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14EB2B59" w14:textId="55B0526F" w:rsidR="00693CCC" w:rsidRPr="00414759" w:rsidRDefault="00693CCC" w:rsidP="00693CC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51DB8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7C7CF7">
        <w:rPr>
          <w:b/>
          <w:kern w:val="2"/>
          <w:lang w:eastAsia="zh-CN"/>
        </w:rPr>
        <w:t>6</w:t>
      </w:r>
      <w:r w:rsidRPr="00414759">
        <w:rPr>
          <w:b/>
          <w:kern w:val="2"/>
          <w:lang w:eastAsia="zh-CN"/>
        </w:rPr>
        <w:tab/>
      </w:r>
      <w:r w:rsidR="001757FA" w:rsidRPr="001757FA">
        <w:rPr>
          <w:b/>
          <w:kern w:val="2"/>
          <w:lang w:eastAsia="zh-CN"/>
        </w:rPr>
        <w:t>R1-2400133</w:t>
      </w:r>
      <w:r w:rsidR="001757FA" w:rsidRPr="001757FA" w:rsidDel="001757FA">
        <w:rPr>
          <w:b/>
          <w:kern w:val="2"/>
          <w:lang w:eastAsia="zh-CN"/>
        </w:rPr>
        <w:t xml:space="preserve"> </w:t>
      </w:r>
    </w:p>
    <w:bookmarkEnd w:id="1"/>
    <w:p w14:paraId="1CEAB639" w14:textId="2B491AE6" w:rsidR="00693CCC" w:rsidRPr="006D4633" w:rsidRDefault="007C7CF7" w:rsidP="00693CCC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>Athens</w:t>
      </w:r>
      <w:r w:rsidR="00E54F80" w:rsidRPr="00E54F8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AB1269">
        <w:rPr>
          <w:b/>
          <w:kern w:val="2"/>
          <w:lang w:eastAsia="zh-CN"/>
        </w:rPr>
        <w:t>, 26 February-1 March, 2024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6E59DEEC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7C7CF7">
        <w:rPr>
          <w:b/>
          <w:lang w:eastAsia="zh-CN"/>
        </w:rPr>
        <w:t>9</w:t>
      </w:r>
      <w:r w:rsidR="001F1AD2">
        <w:rPr>
          <w:b/>
          <w:lang w:eastAsia="zh-CN"/>
        </w:rPr>
        <w:t>.</w:t>
      </w:r>
      <w:r w:rsidR="007C7CF7">
        <w:rPr>
          <w:b/>
          <w:lang w:eastAsia="zh-CN"/>
        </w:rPr>
        <w:t>11</w:t>
      </w:r>
      <w:r w:rsidR="001F1AD2">
        <w:rPr>
          <w:b/>
          <w:lang w:eastAsia="zh-CN"/>
        </w:rPr>
        <w:t>.</w:t>
      </w:r>
      <w:r w:rsidR="007C7CF7">
        <w:rPr>
          <w:b/>
          <w:lang w:eastAsia="zh-CN"/>
        </w:rPr>
        <w:t>2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5C081D78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FF262E" w:rsidRPr="00FF262E">
        <w:rPr>
          <w:b/>
        </w:rPr>
        <w:t>Discussion on HD-FDD RedCap UEs and eRedCap UEs for FR1-NTN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69D9F6D5" w14:textId="63C2E75F" w:rsidR="008012DE" w:rsidRDefault="008012DE" w:rsidP="004576EA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  <w:r w:rsidRPr="008012DE">
        <w:rPr>
          <w:rFonts w:eastAsia="Malgun Gothic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2A9A784B" wp14:editId="0D8C818B">
                <wp:simplePos x="0" y="0"/>
                <wp:positionH relativeFrom="margin">
                  <wp:align>right</wp:align>
                </wp:positionH>
                <wp:positionV relativeFrom="paragraph">
                  <wp:posOffset>579882</wp:posOffset>
                </wp:positionV>
                <wp:extent cx="5895975" cy="1404620"/>
                <wp:effectExtent l="0" t="0" r="28575" b="1333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81130" w14:textId="77777777" w:rsidR="00630314" w:rsidRPr="008012DE" w:rsidRDefault="00630314" w:rsidP="008012DE">
                            <w:pPr>
                              <w:widowControl/>
                              <w:overflowPunct w:val="0"/>
                              <w:spacing w:after="0" w:line="276" w:lineRule="auto"/>
                              <w:jc w:val="left"/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8012DE">
                              <w:rPr>
                                <w:rFonts w:eastAsia="Malgun Gothic"/>
                                <w:lang w:val="en-US" w:eastAsia="ko-KR"/>
                              </w:rPr>
                              <w:t>Support of Rel-17 RedCap and Rel-18 eRedCap UEs with NR NTN operating in FR1-NTN bands [RAN4, RAN1]</w:t>
                            </w:r>
                          </w:p>
                          <w:p w14:paraId="3D785BF1" w14:textId="77777777" w:rsidR="00630314" w:rsidRPr="008012DE" w:rsidRDefault="00630314" w:rsidP="008012D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E/>
                              <w:autoSpaceDN/>
                              <w:adjustRightInd/>
                              <w:spacing w:after="0" w:line="276" w:lineRule="auto"/>
                              <w:rPr>
                                <w:rFonts w:eastAsia="Calibri"/>
                                <w:lang w:val="en-US" w:eastAsia="zh-CN"/>
                              </w:rPr>
                            </w:pPr>
                            <w:r w:rsidRPr="008012DE">
                              <w:t>For full-duplex FDD RedCap and eRedCap UEs, define the RF and RRM requirements [RAN4]</w:t>
                            </w:r>
                          </w:p>
                          <w:p w14:paraId="4D6C0FFB" w14:textId="77777777" w:rsidR="00630314" w:rsidRPr="008012DE" w:rsidRDefault="00630314" w:rsidP="008012D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E/>
                              <w:autoSpaceDN/>
                              <w:adjustRightInd/>
                              <w:spacing w:after="0" w:line="276" w:lineRule="auto"/>
                            </w:pPr>
                            <w:r w:rsidRPr="008012DE">
                              <w:t>For HD-FDD RedCap UEs and eRedCap UEs, check whether any essential changes are needed for their support (i.e. focusing on HD collision rules) by end of Q2/2024 [RAN1]</w:t>
                            </w:r>
                          </w:p>
                          <w:p w14:paraId="45ADEB72" w14:textId="77777777" w:rsidR="00630314" w:rsidRPr="008012DE" w:rsidRDefault="00630314" w:rsidP="008012DE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autoSpaceDE/>
                              <w:autoSpaceDN/>
                              <w:adjustRightInd/>
                              <w:spacing w:after="0" w:line="276" w:lineRule="auto"/>
                            </w:pPr>
                            <w:r w:rsidRPr="008012DE">
                              <w:t>Depending on feasibility assessment above, define the RF and RRM requirements [RAN4]</w:t>
                            </w:r>
                          </w:p>
                          <w:p w14:paraId="3C2E5765" w14:textId="77777777" w:rsidR="00630314" w:rsidRPr="008012DE" w:rsidRDefault="00630314" w:rsidP="008012D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autoSpaceDE/>
                              <w:autoSpaceDN/>
                              <w:adjustRightInd/>
                              <w:spacing w:after="0" w:line="276" w:lineRule="auto"/>
                            </w:pPr>
                            <w:r w:rsidRPr="008012DE">
                              <w:t>Notes for this objective:</w:t>
                            </w:r>
                          </w:p>
                          <w:p w14:paraId="2B216BF6" w14:textId="6973B0C3" w:rsidR="00630314" w:rsidRPr="008012DE" w:rsidRDefault="00630314" w:rsidP="008012DE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autoSpaceDE/>
                              <w:autoSpaceDN/>
                              <w:adjustRightInd/>
                              <w:spacing w:after="0" w:line="276" w:lineRule="auto"/>
                            </w:pPr>
                            <w:r w:rsidRPr="008012DE">
                              <w:t>GNSS (Global Navigation Satellite Systems) capabilities and simultaneous GNSS and NR-NTN operation is supported in RedCap/eRedCap 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9A784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3.05pt;margin-top:45.65pt;width:464.25pt;height:110.6pt;z-index:2517166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">
                <v:textbox style="mso-fit-shape-to-text:t">
                  <w:txbxContent>
                    <w:p w14:paraId="71B81130" w14:textId="77777777" w:rsidR="00630314" w:rsidRPr="008012DE" w:rsidRDefault="00630314" w:rsidP="008012DE">
                      <w:pPr>
                        <w:widowControl/>
                        <w:overflowPunct w:val="0"/>
                        <w:spacing w:after="0" w:line="276" w:lineRule="auto"/>
                        <w:jc w:val="left"/>
                        <w:rPr>
                          <w:rFonts w:eastAsia="Malgun Gothic"/>
                          <w:lang w:val="en-US" w:eastAsia="ko-KR"/>
                        </w:rPr>
                      </w:pPr>
                      <w:r w:rsidRPr="008012DE">
                        <w:rPr>
                          <w:rFonts w:eastAsia="Malgun Gothic"/>
                          <w:lang w:val="en-US" w:eastAsia="ko-KR"/>
                        </w:rPr>
                        <w:t xml:space="preserve">Support of Rel-17 </w:t>
                      </w:r>
                      <w:proofErr w:type="spellStart"/>
                      <w:r w:rsidRPr="008012DE">
                        <w:rPr>
                          <w:rFonts w:eastAsia="Malgun Gothic"/>
                          <w:lang w:val="en-US" w:eastAsia="ko-KR"/>
                        </w:rPr>
                        <w:t>RedCap</w:t>
                      </w:r>
                      <w:proofErr w:type="spellEnd"/>
                      <w:r w:rsidRPr="008012DE">
                        <w:rPr>
                          <w:rFonts w:eastAsia="Malgun Gothic"/>
                          <w:lang w:val="en-US" w:eastAsia="ko-KR"/>
                        </w:rPr>
                        <w:t xml:space="preserve"> and Rel-18 </w:t>
                      </w:r>
                      <w:proofErr w:type="spellStart"/>
                      <w:r w:rsidRPr="008012DE">
                        <w:rPr>
                          <w:rFonts w:eastAsia="Malgun Gothic"/>
                          <w:lang w:val="en-US" w:eastAsia="ko-KR"/>
                        </w:rPr>
                        <w:t>eRedCap</w:t>
                      </w:r>
                      <w:proofErr w:type="spellEnd"/>
                      <w:r w:rsidRPr="008012DE">
                        <w:rPr>
                          <w:rFonts w:eastAsia="Malgun Gothic"/>
                          <w:lang w:val="en-US" w:eastAsia="ko-KR"/>
                        </w:rPr>
                        <w:t xml:space="preserve"> UEs with NR NTN operating in FR1-NTN bands [RAN4, RAN1]</w:t>
                      </w:r>
                    </w:p>
                    <w:p w14:paraId="3D785BF1" w14:textId="77777777" w:rsidR="00630314" w:rsidRPr="008012DE" w:rsidRDefault="00630314" w:rsidP="008012DE">
                      <w:pPr>
                        <w:pStyle w:val="a6"/>
                        <w:numPr>
                          <w:ilvl w:val="0"/>
                          <w:numId w:val="33"/>
                        </w:numPr>
                        <w:autoSpaceDE/>
                        <w:autoSpaceDN/>
                        <w:adjustRightInd/>
                        <w:spacing w:after="0" w:line="276" w:lineRule="auto"/>
                        <w:rPr>
                          <w:rFonts w:eastAsia="Calibri"/>
                          <w:lang w:val="en-US" w:eastAsia="zh-CN"/>
                        </w:rPr>
                      </w:pPr>
                      <w:r w:rsidRPr="008012DE">
                        <w:t xml:space="preserve">For full-duplex FDD </w:t>
                      </w:r>
                      <w:proofErr w:type="spellStart"/>
                      <w:r w:rsidRPr="008012DE">
                        <w:t>RedCap</w:t>
                      </w:r>
                      <w:proofErr w:type="spellEnd"/>
                      <w:r w:rsidRPr="008012DE">
                        <w:t xml:space="preserve"> and </w:t>
                      </w:r>
                      <w:proofErr w:type="spellStart"/>
                      <w:r w:rsidRPr="008012DE">
                        <w:t>eRedCap</w:t>
                      </w:r>
                      <w:proofErr w:type="spellEnd"/>
                      <w:r w:rsidRPr="008012DE">
                        <w:t xml:space="preserve"> UEs, define the RF and RRM requirements [RAN4]</w:t>
                      </w:r>
                    </w:p>
                    <w:p w14:paraId="4D6C0FFB" w14:textId="77777777" w:rsidR="00630314" w:rsidRPr="008012DE" w:rsidRDefault="00630314" w:rsidP="008012DE">
                      <w:pPr>
                        <w:pStyle w:val="a6"/>
                        <w:numPr>
                          <w:ilvl w:val="0"/>
                          <w:numId w:val="33"/>
                        </w:numPr>
                        <w:autoSpaceDE/>
                        <w:autoSpaceDN/>
                        <w:adjustRightInd/>
                        <w:spacing w:after="0" w:line="276" w:lineRule="auto"/>
                      </w:pPr>
                      <w:r w:rsidRPr="008012DE">
                        <w:t xml:space="preserve">For HD-FDD </w:t>
                      </w:r>
                      <w:proofErr w:type="spellStart"/>
                      <w:r w:rsidRPr="008012DE">
                        <w:t>RedCap</w:t>
                      </w:r>
                      <w:proofErr w:type="spellEnd"/>
                      <w:r w:rsidRPr="008012DE">
                        <w:t xml:space="preserve"> UEs and </w:t>
                      </w:r>
                      <w:proofErr w:type="spellStart"/>
                      <w:r w:rsidRPr="008012DE">
                        <w:t>eRedCap</w:t>
                      </w:r>
                      <w:proofErr w:type="spellEnd"/>
                      <w:r w:rsidRPr="008012DE">
                        <w:t xml:space="preserve"> UEs, check whether any essential changes are needed for their support (i.e. focusing on HD collision rules) by end of Q2/2024 [RAN1]</w:t>
                      </w:r>
                    </w:p>
                    <w:p w14:paraId="45ADEB72" w14:textId="77777777" w:rsidR="00630314" w:rsidRPr="008012DE" w:rsidRDefault="00630314" w:rsidP="008012DE">
                      <w:pPr>
                        <w:pStyle w:val="a6"/>
                        <w:numPr>
                          <w:ilvl w:val="1"/>
                          <w:numId w:val="33"/>
                        </w:numPr>
                        <w:autoSpaceDE/>
                        <w:autoSpaceDN/>
                        <w:adjustRightInd/>
                        <w:spacing w:after="0" w:line="276" w:lineRule="auto"/>
                      </w:pPr>
                      <w:r w:rsidRPr="008012DE">
                        <w:t>Depending on feasibility assessment above, define the RF and RRM requirements [RAN4]</w:t>
                      </w:r>
                    </w:p>
                    <w:p w14:paraId="3C2E5765" w14:textId="77777777" w:rsidR="00630314" w:rsidRPr="008012DE" w:rsidRDefault="00630314" w:rsidP="008012DE">
                      <w:pPr>
                        <w:pStyle w:val="a6"/>
                        <w:numPr>
                          <w:ilvl w:val="0"/>
                          <w:numId w:val="33"/>
                        </w:numPr>
                        <w:autoSpaceDE/>
                        <w:autoSpaceDN/>
                        <w:adjustRightInd/>
                        <w:spacing w:after="0" w:line="276" w:lineRule="auto"/>
                      </w:pPr>
                      <w:r w:rsidRPr="008012DE">
                        <w:t>Notes for this objective:</w:t>
                      </w:r>
                    </w:p>
                    <w:p w14:paraId="2B216BF6" w14:textId="6973B0C3" w:rsidR="00630314" w:rsidRPr="008012DE" w:rsidRDefault="00630314" w:rsidP="008012DE">
                      <w:pPr>
                        <w:pStyle w:val="a6"/>
                        <w:numPr>
                          <w:ilvl w:val="1"/>
                          <w:numId w:val="33"/>
                        </w:numPr>
                        <w:autoSpaceDE/>
                        <w:autoSpaceDN/>
                        <w:adjustRightInd/>
                        <w:spacing w:after="0" w:line="276" w:lineRule="auto"/>
                      </w:pPr>
                      <w:r w:rsidRPr="008012DE">
                        <w:t xml:space="preserve">GNSS (Global Navigation Satellite Systems) capabilities and simultaneous GNSS and NR-NTN operation is supported in </w:t>
                      </w:r>
                      <w:proofErr w:type="spellStart"/>
                      <w:r w:rsidRPr="008012DE">
                        <w:t>RedCap</w:t>
                      </w:r>
                      <w:proofErr w:type="spellEnd"/>
                      <w:r w:rsidRPr="008012DE">
                        <w:t>/</w:t>
                      </w:r>
                      <w:proofErr w:type="spellStart"/>
                      <w:r w:rsidRPr="008012DE">
                        <w:t>eRedCap</w:t>
                      </w:r>
                      <w:proofErr w:type="spellEnd"/>
                      <w:r w:rsidRPr="008012DE">
                        <w:t xml:space="preserve"> UE.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3790C">
        <w:rPr>
          <w:rFonts w:eastAsia="SimSun"/>
          <w:bCs/>
          <w:iCs/>
          <w:sz w:val="22"/>
          <w:szCs w:val="22"/>
          <w:lang w:eastAsia="zh-CN"/>
        </w:rPr>
        <w:t>In RAN#102</w:t>
      </w:r>
      <w:r w:rsidR="00B3790C">
        <w:rPr>
          <w:rFonts w:eastAsia="SimSun" w:hint="eastAsia"/>
          <w:bCs/>
          <w:iCs/>
          <w:sz w:val="22"/>
          <w:szCs w:val="22"/>
          <w:lang w:eastAsia="zh-CN"/>
        </w:rPr>
        <w:t>,</w:t>
      </w:r>
      <w:r w:rsidR="00B3790C">
        <w:rPr>
          <w:rFonts w:eastAsia="SimSun"/>
          <w:bCs/>
          <w:iCs/>
          <w:sz w:val="22"/>
          <w:szCs w:val="22"/>
          <w:lang w:eastAsia="zh-CN"/>
        </w:rPr>
        <w:t xml:space="preserve"> a new WID </w:t>
      </w:r>
      <w:r w:rsidR="00765AD4">
        <w:rPr>
          <w:rFonts w:eastAsia="SimSun"/>
          <w:bCs/>
          <w:iCs/>
          <w:sz w:val="22"/>
          <w:szCs w:val="22"/>
          <w:lang w:eastAsia="zh-CN"/>
        </w:rPr>
        <w:t xml:space="preserve">entitled </w:t>
      </w:r>
      <w:r w:rsidR="00B3790C">
        <w:rPr>
          <w:rFonts w:eastAsia="SimSun"/>
          <w:bCs/>
          <w:iCs/>
          <w:sz w:val="22"/>
          <w:szCs w:val="22"/>
          <w:lang w:eastAsia="zh-CN"/>
        </w:rPr>
        <w:t>“</w:t>
      </w:r>
      <w:r w:rsidR="00B3790C" w:rsidRPr="00B3790C">
        <w:rPr>
          <w:rFonts w:eastAsia="SimSun"/>
          <w:bCs/>
          <w:iCs/>
          <w:sz w:val="22"/>
          <w:szCs w:val="22"/>
          <w:lang w:eastAsia="zh-CN"/>
        </w:rPr>
        <w:t>Non-Terrestrial Networks (NTN) for NR Phase 3</w:t>
      </w:r>
      <w:r w:rsidR="00B3790C">
        <w:rPr>
          <w:rFonts w:eastAsia="SimSun"/>
          <w:bCs/>
          <w:iCs/>
          <w:sz w:val="22"/>
          <w:szCs w:val="22"/>
          <w:lang w:eastAsia="zh-CN"/>
        </w:rPr>
        <w:t>” was approved for Rel-19 NR NTN</w:t>
      </w:r>
      <w:r>
        <w:rPr>
          <w:rFonts w:eastAsia="SimSun"/>
          <w:bCs/>
          <w:iCs/>
          <w:sz w:val="22"/>
          <w:szCs w:val="22"/>
          <w:lang w:eastAsia="zh-CN"/>
        </w:rPr>
        <w:t xml:space="preserve"> [1]</w:t>
      </w:r>
      <w:r w:rsidR="00B3790C">
        <w:rPr>
          <w:rFonts w:eastAsia="SimSun"/>
          <w:bCs/>
          <w:iCs/>
          <w:sz w:val="22"/>
          <w:szCs w:val="22"/>
          <w:lang w:eastAsia="zh-CN"/>
        </w:rPr>
        <w:t xml:space="preserve">.  One of the objectives in the WID is related to </w:t>
      </w:r>
      <w:r w:rsidR="00765AD4">
        <w:rPr>
          <w:rFonts w:eastAsia="SimSun"/>
          <w:bCs/>
          <w:iCs/>
          <w:sz w:val="22"/>
          <w:szCs w:val="22"/>
          <w:lang w:eastAsia="zh-CN"/>
        </w:rPr>
        <w:t xml:space="preserve">Reduced Capability (RedCap) UEs </w:t>
      </w:r>
      <w:r w:rsidR="00B3790C">
        <w:rPr>
          <w:rFonts w:eastAsia="SimSun"/>
          <w:bCs/>
          <w:iCs/>
          <w:sz w:val="22"/>
          <w:szCs w:val="22"/>
          <w:lang w:eastAsia="zh-CN"/>
        </w:rPr>
        <w:t xml:space="preserve">and the </w:t>
      </w:r>
      <w:r w:rsidR="0014110F">
        <w:rPr>
          <w:rFonts w:eastAsia="SimSun"/>
          <w:bCs/>
          <w:iCs/>
          <w:sz w:val="22"/>
          <w:szCs w:val="22"/>
          <w:lang w:eastAsia="zh-CN"/>
        </w:rPr>
        <w:t>details are</w:t>
      </w:r>
      <w:r>
        <w:rPr>
          <w:rFonts w:eastAsia="SimSun"/>
          <w:bCs/>
          <w:iCs/>
          <w:sz w:val="22"/>
          <w:szCs w:val="22"/>
          <w:lang w:eastAsia="zh-CN"/>
        </w:rPr>
        <w:t xml:space="preserve"> as </w:t>
      </w:r>
      <w:r w:rsidR="0014110F">
        <w:rPr>
          <w:rFonts w:eastAsia="SimSun"/>
          <w:bCs/>
          <w:iCs/>
          <w:sz w:val="22"/>
          <w:szCs w:val="22"/>
          <w:lang w:eastAsia="zh-CN"/>
        </w:rPr>
        <w:t>follows</w:t>
      </w:r>
      <w:r>
        <w:rPr>
          <w:rFonts w:eastAsia="SimSun"/>
          <w:bCs/>
          <w:iCs/>
          <w:sz w:val="22"/>
          <w:szCs w:val="22"/>
          <w:lang w:eastAsia="zh-CN"/>
        </w:rPr>
        <w:t>:</w:t>
      </w:r>
    </w:p>
    <w:p w14:paraId="0BC308D4" w14:textId="4733265D" w:rsidR="00185528" w:rsidRPr="00771ACE" w:rsidRDefault="001D4021" w:rsidP="004576EA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  <w:r>
        <w:rPr>
          <w:rFonts w:eastAsia="SimSun"/>
          <w:bCs/>
          <w:iCs/>
          <w:sz w:val="22"/>
          <w:szCs w:val="22"/>
          <w:lang w:eastAsia="zh-CN"/>
        </w:rPr>
        <w:t>I</w:t>
      </w:r>
      <w:r w:rsidRPr="001D4021">
        <w:rPr>
          <w:rFonts w:eastAsia="SimSun"/>
          <w:bCs/>
          <w:iCs/>
          <w:sz w:val="22"/>
          <w:szCs w:val="22"/>
          <w:lang w:eastAsia="zh-CN"/>
        </w:rPr>
        <w:t>n this contribution</w:t>
      </w:r>
      <w:r>
        <w:rPr>
          <w:rFonts w:eastAsia="SimSun"/>
          <w:bCs/>
          <w:iCs/>
          <w:sz w:val="22"/>
          <w:szCs w:val="22"/>
          <w:lang w:eastAsia="zh-CN"/>
        </w:rPr>
        <w:t xml:space="preserve">, </w:t>
      </w:r>
      <w:r w:rsidRPr="008012DE">
        <w:rPr>
          <w:sz w:val="22"/>
          <w:szCs w:val="22"/>
        </w:rPr>
        <w:t>whether any essential changes are needed</w:t>
      </w:r>
      <w:r>
        <w:rPr>
          <w:rFonts w:eastAsia="SimSun"/>
          <w:bCs/>
          <w:iCs/>
          <w:sz w:val="22"/>
          <w:szCs w:val="22"/>
          <w:lang w:eastAsia="zh-CN"/>
        </w:rPr>
        <w:t xml:space="preserve"> to support </w:t>
      </w:r>
      <w:r w:rsidR="0014110F">
        <w:rPr>
          <w:rFonts w:eastAsia="SimSun"/>
          <w:bCs/>
          <w:iCs/>
          <w:sz w:val="22"/>
          <w:szCs w:val="22"/>
          <w:lang w:eastAsia="zh-CN"/>
        </w:rPr>
        <w:t xml:space="preserve">the operation of </w:t>
      </w:r>
      <w:r w:rsidR="00FE1F55" w:rsidRPr="008012DE">
        <w:rPr>
          <w:sz w:val="22"/>
          <w:szCs w:val="22"/>
        </w:rPr>
        <w:t>HD-FDD RedCap UEs and eRedCap UEs</w:t>
      </w:r>
      <w:r w:rsidR="0014110F">
        <w:rPr>
          <w:sz w:val="22"/>
          <w:szCs w:val="22"/>
        </w:rPr>
        <w:t xml:space="preserve"> in FR1-NTN</w:t>
      </w:r>
      <w:r w:rsidRPr="001D4021">
        <w:rPr>
          <w:sz w:val="22"/>
          <w:szCs w:val="22"/>
        </w:rPr>
        <w:t xml:space="preserve"> </w:t>
      </w:r>
      <w:r w:rsidR="0014110F">
        <w:rPr>
          <w:rFonts w:eastAsia="SimSun"/>
          <w:bCs/>
          <w:iCs/>
          <w:sz w:val="22"/>
          <w:szCs w:val="22"/>
          <w:lang w:eastAsia="zh-CN"/>
        </w:rPr>
        <w:t xml:space="preserve">is </w:t>
      </w:r>
      <w:r>
        <w:rPr>
          <w:rFonts w:eastAsia="SimSun"/>
          <w:bCs/>
          <w:iCs/>
          <w:sz w:val="22"/>
          <w:szCs w:val="22"/>
          <w:lang w:eastAsia="zh-CN"/>
        </w:rPr>
        <w:t>discussed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>.</w:t>
      </w:r>
      <w:r w:rsidR="00471EA6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</w:p>
    <w:p w14:paraId="6F8B24A3" w14:textId="54A5648A" w:rsidR="00480871" w:rsidRPr="00CE5CB9" w:rsidRDefault="007C17D7" w:rsidP="001A191F">
      <w:pPr>
        <w:pStyle w:val="Heading1"/>
        <w:ind w:left="431" w:hanging="431"/>
        <w:rPr>
          <w:rFonts w:eastAsiaTheme="minorEastAsia"/>
          <w:lang w:eastAsia="zh-CN"/>
        </w:rPr>
      </w:pPr>
      <w:r>
        <w:rPr>
          <w:rFonts w:eastAsiaTheme="minorEastAsia"/>
        </w:rPr>
        <w:t>D</w:t>
      </w:r>
      <w:r>
        <w:rPr>
          <w:rFonts w:eastAsiaTheme="minorEastAsia" w:hint="eastAsia"/>
          <w:lang w:eastAsia="zh-CN"/>
        </w:rPr>
        <w:t>iscussion</w:t>
      </w:r>
    </w:p>
    <w:p w14:paraId="2F4AD325" w14:textId="5923379B" w:rsidR="000124EA" w:rsidRDefault="0030364D" w:rsidP="000124EA">
      <w:pPr>
        <w:rPr>
          <w:lang w:eastAsia="zh-CN"/>
        </w:rPr>
      </w:pPr>
      <w:r>
        <w:rPr>
          <w:lang w:eastAsia="zh-CN"/>
        </w:rPr>
        <w:t>In Rel-17, a RedCap UE can optionally rep</w:t>
      </w:r>
      <w:r>
        <w:rPr>
          <w:rFonts w:hint="eastAsia"/>
          <w:lang w:eastAsia="zh-CN"/>
        </w:rPr>
        <w:t>ort</w:t>
      </w:r>
      <w:r>
        <w:rPr>
          <w:lang w:eastAsia="zh-CN"/>
        </w:rPr>
        <w:t xml:space="preserve"> the capability of type-A HD-FDD. </w:t>
      </w:r>
      <w:r w:rsidR="001A191F" w:rsidRPr="001A191F">
        <w:rPr>
          <w:lang w:eastAsia="zh-CN"/>
        </w:rPr>
        <w:t>A</w:t>
      </w:r>
      <w:r w:rsidR="001A191F" w:rsidRPr="001A191F">
        <w:t xml:space="preserve"> </w:t>
      </w:r>
      <w:r w:rsidR="00FE1F55">
        <w:t>HD-FDD UE</w:t>
      </w:r>
      <w:r w:rsidR="0095386F">
        <w:t>, denoted for brevity as HD-UE,</w:t>
      </w:r>
      <w:r w:rsidR="00FE1F55">
        <w:t xml:space="preserve"> is </w:t>
      </w:r>
      <w:r w:rsidR="001A191F" w:rsidRPr="001A191F">
        <w:rPr>
          <w:lang w:eastAsia="zh-CN"/>
        </w:rPr>
        <w:t>not capable of full-duplex communication</w:t>
      </w:r>
      <w:r w:rsidR="00BA7E78">
        <w:rPr>
          <w:lang w:eastAsia="zh-CN"/>
        </w:rPr>
        <w:t xml:space="preserve"> </w:t>
      </w:r>
      <w:r w:rsidR="00EE67FF">
        <w:rPr>
          <w:lang w:eastAsia="zh-CN"/>
        </w:rPr>
        <w:t>o</w:t>
      </w:r>
      <w:r w:rsidR="00BA7E78">
        <w:rPr>
          <w:lang w:eastAsia="zh-CN"/>
        </w:rPr>
        <w:t>n</w:t>
      </w:r>
      <w:r w:rsidR="00AA7F64">
        <w:rPr>
          <w:lang w:eastAsia="zh-CN"/>
        </w:rPr>
        <w:t xml:space="preserve"> a serving cell</w:t>
      </w:r>
      <w:r w:rsidR="00BA7E78">
        <w:rPr>
          <w:lang w:eastAsia="zh-CN"/>
        </w:rPr>
        <w:t xml:space="preserve"> </w:t>
      </w:r>
      <w:r w:rsidR="00EE67FF">
        <w:rPr>
          <w:lang w:eastAsia="zh-CN"/>
        </w:rPr>
        <w:t>with</w:t>
      </w:r>
      <w:r w:rsidR="00BA7E78">
        <w:rPr>
          <w:lang w:eastAsia="zh-CN"/>
        </w:rPr>
        <w:t xml:space="preserve"> paired spectrum, i.e.,</w:t>
      </w:r>
      <w:r w:rsidR="001A191F" w:rsidRPr="001A191F">
        <w:rPr>
          <w:lang w:eastAsia="zh-CN"/>
        </w:rPr>
        <w:t xml:space="preserve"> </w:t>
      </w:r>
      <w:r w:rsidR="00AA7F64">
        <w:rPr>
          <w:lang w:eastAsia="zh-CN"/>
        </w:rPr>
        <w:t xml:space="preserve">does </w:t>
      </w:r>
      <w:r w:rsidR="001A191F" w:rsidRPr="001A191F">
        <w:rPr>
          <w:lang w:eastAsia="zh-CN"/>
        </w:rPr>
        <w:t>not support simultaneous transmission and reception</w:t>
      </w:r>
      <w:r w:rsidR="00FE1F55">
        <w:rPr>
          <w:lang w:eastAsia="zh-CN"/>
        </w:rPr>
        <w:t xml:space="preserve"> on </w:t>
      </w:r>
      <w:r w:rsidR="00AA7F64">
        <w:rPr>
          <w:lang w:eastAsia="zh-CN"/>
        </w:rPr>
        <w:t xml:space="preserve">the </w:t>
      </w:r>
      <w:r w:rsidR="00FE1F55">
        <w:rPr>
          <w:lang w:eastAsia="zh-CN"/>
        </w:rPr>
        <w:t>serving cell.</w:t>
      </w:r>
      <w:r w:rsidR="002225A7">
        <w:rPr>
          <w:lang w:eastAsia="zh-CN"/>
        </w:rPr>
        <w:t xml:space="preserve"> </w:t>
      </w:r>
      <w:r w:rsidR="000124EA">
        <w:rPr>
          <w:lang w:eastAsia="zh-CN"/>
        </w:rPr>
        <w:t>In addition, it</w:t>
      </w:r>
      <w:r w:rsidR="000124EA" w:rsidRPr="001A191F">
        <w:rPr>
          <w:lang w:eastAsia="zh-CN"/>
        </w:rPr>
        <w:t xml:space="preserve"> </w:t>
      </w:r>
      <w:r w:rsidR="000124EA" w:rsidRPr="00CF3704">
        <w:t xml:space="preserve">is not expected </w:t>
      </w:r>
      <w:r w:rsidR="0095386F">
        <w:t xml:space="preserve">for a HD-UE </w:t>
      </w:r>
      <w:r w:rsidR="000124EA" w:rsidRPr="00CF3704">
        <w:t xml:space="preserve">to transmit in the uplink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="000124EA" w:rsidRPr="00CF3704">
        <w:t xml:space="preserve"> after the end of the last received downlink s</w:t>
      </w:r>
      <w:r w:rsidR="000124EA">
        <w:t>ymbol.</w:t>
      </w:r>
      <w:r w:rsidR="000124EA">
        <w:rPr>
          <w:lang w:eastAsia="zh-CN"/>
        </w:rPr>
        <w:t xml:space="preserve"> Similarly, a </w:t>
      </w:r>
      <w:r w:rsidR="000124EA">
        <w:t>HD-UE</w:t>
      </w:r>
      <w:r w:rsidR="000124EA" w:rsidRPr="00D0314F">
        <w:t xml:space="preserve"> is not expected to receive in the downlink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="000124EA" w:rsidRPr="00D0314F">
        <w:t xml:space="preserve"> after the end of the</w:t>
      </w:r>
      <w:r w:rsidR="000124EA">
        <w:t xml:space="preserve"> last transmitted uplink symbol.</w:t>
      </w:r>
      <w:r w:rsidR="000124EA">
        <w:rPr>
          <w:rFonts w:hint="eastAsia"/>
          <w:lang w:eastAsia="zh-CN"/>
        </w:rPr>
        <w:t xml:space="preserve"> </w:t>
      </w:r>
      <w:r w:rsidR="000124EA">
        <w:rPr>
          <w:lang w:eastAsia="zh-CN"/>
        </w:rPr>
        <w:t>W</w:t>
      </w:r>
      <w:r w:rsidR="000124EA" w:rsidRPr="001A191F">
        <w:rPr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 w:rsidR="000124EA" w:rsidRPr="001A191F">
        <w:rPr>
          <w:lang w:eastAsia="zh-CN"/>
        </w:rPr>
        <w:t xml:space="preserve">  </w:t>
      </w:r>
      <w:r w:rsidR="000124EA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="000124EA">
        <w:rPr>
          <w:rFonts w:hint="eastAsia"/>
          <w:lang w:eastAsia="zh-CN"/>
        </w:rPr>
        <w:t xml:space="preserve"> </w:t>
      </w:r>
      <w:r w:rsidR="000124EA">
        <w:rPr>
          <w:lang w:eastAsia="zh-CN"/>
        </w:rPr>
        <w:t>are</w:t>
      </w:r>
      <w:r w:rsidR="000124EA" w:rsidRPr="001A191F">
        <w:rPr>
          <w:lang w:eastAsia="zh-CN"/>
        </w:rPr>
        <w:t xml:space="preserve"> given by Table 4.3.2-3</w:t>
      </w:r>
      <w:r w:rsidR="000124EA">
        <w:rPr>
          <w:lang w:eastAsia="zh-CN"/>
        </w:rPr>
        <w:t xml:space="preserve"> in TS 38.211 as </w:t>
      </w:r>
      <w:r w:rsidR="00BA7E78">
        <w:rPr>
          <w:lang w:eastAsia="zh-CN"/>
        </w:rPr>
        <w:t xml:space="preserve">follows </w:t>
      </w:r>
      <w:r w:rsidR="000124EA">
        <w:rPr>
          <w:lang w:eastAsia="zh-CN"/>
        </w:rPr>
        <w:t>[2]:</w:t>
      </w:r>
    </w:p>
    <w:p w14:paraId="64930649" w14:textId="77777777" w:rsidR="000124EA" w:rsidRPr="0019164C" w:rsidRDefault="000124EA" w:rsidP="000124EA">
      <w:pPr>
        <w:pStyle w:val="TH"/>
      </w:pPr>
      <w:r w:rsidRPr="0019164C">
        <w:t xml:space="preserve">Table 4.3.2-3: Transition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19164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0124EA" w:rsidRPr="0019164C" w14:paraId="4111DFE8" w14:textId="77777777" w:rsidTr="00630314">
        <w:trPr>
          <w:jc w:val="center"/>
        </w:trPr>
        <w:tc>
          <w:tcPr>
            <w:tcW w:w="2122" w:type="dxa"/>
          </w:tcPr>
          <w:p w14:paraId="7765022C" w14:textId="77777777" w:rsidR="000124EA" w:rsidRPr="0019164C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14:paraId="79114226" w14:textId="77777777" w:rsidR="000124EA" w:rsidRPr="0019164C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14:paraId="2623A8DD" w14:textId="77777777" w:rsidR="000124EA" w:rsidRPr="0019164C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FR2</w:t>
            </w:r>
          </w:p>
        </w:tc>
      </w:tr>
      <w:tr w:rsidR="000124EA" w:rsidRPr="0019164C" w14:paraId="6FE98827" w14:textId="77777777" w:rsidTr="00630314">
        <w:trPr>
          <w:jc w:val="center"/>
        </w:trPr>
        <w:tc>
          <w:tcPr>
            <w:tcW w:w="2122" w:type="dxa"/>
          </w:tcPr>
          <w:p w14:paraId="65C794E8" w14:textId="77777777" w:rsidR="000124EA" w:rsidRPr="0019164C" w:rsidRDefault="0042388D" w:rsidP="0063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4A86904" w14:textId="77777777" w:rsidR="000124EA" w:rsidRPr="004249C8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3BD18509" w14:textId="77777777" w:rsidR="000124EA" w:rsidRPr="004249C8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13792</w:t>
            </w:r>
          </w:p>
        </w:tc>
      </w:tr>
      <w:tr w:rsidR="000124EA" w:rsidRPr="0019164C" w14:paraId="0990BB6F" w14:textId="77777777" w:rsidTr="00630314">
        <w:trPr>
          <w:jc w:val="center"/>
        </w:trPr>
        <w:tc>
          <w:tcPr>
            <w:tcW w:w="2122" w:type="dxa"/>
          </w:tcPr>
          <w:p w14:paraId="6D1930DC" w14:textId="77777777" w:rsidR="000124EA" w:rsidRPr="0019164C" w:rsidRDefault="0042388D" w:rsidP="0063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A7448F3" w14:textId="77777777" w:rsidR="000124EA" w:rsidRPr="00A96E72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5A1F9B2C" w14:textId="77777777" w:rsidR="000124EA" w:rsidRPr="00A96E72" w:rsidRDefault="000124EA" w:rsidP="0063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13792</w:t>
            </w:r>
          </w:p>
        </w:tc>
      </w:tr>
    </w:tbl>
    <w:p w14:paraId="2C0F08E1" w14:textId="77777777" w:rsidR="000124EA" w:rsidRPr="000124EA" w:rsidRDefault="000124EA" w:rsidP="002225A7">
      <w:pPr>
        <w:rPr>
          <w:lang w:eastAsia="zh-CN"/>
        </w:rPr>
      </w:pPr>
    </w:p>
    <w:p w14:paraId="7C1950CA" w14:textId="2D11ACE5" w:rsidR="00494300" w:rsidRDefault="002225A7" w:rsidP="002225A7">
      <w:r>
        <w:rPr>
          <w:lang w:eastAsia="zh-CN"/>
        </w:rPr>
        <w:t xml:space="preserve">The following </w:t>
      </w:r>
      <w:r w:rsidR="006F65EB">
        <w:rPr>
          <w:lang w:eastAsia="zh-CN"/>
        </w:rPr>
        <w:t xml:space="preserve">DL and UL overlapping </w:t>
      </w:r>
      <w:r w:rsidR="006F65EB">
        <w:t>and back</w:t>
      </w:r>
      <w:r w:rsidR="00FF5306">
        <w:t>-</w:t>
      </w:r>
      <w:r w:rsidR="006F65EB">
        <w:t>to</w:t>
      </w:r>
      <w:r w:rsidR="00FF5306">
        <w:t>-</w:t>
      </w:r>
      <w:r w:rsidR="006F65EB">
        <w:t>back non</w:t>
      </w:r>
      <w:r w:rsidR="00D271B8">
        <w:t>-</w:t>
      </w:r>
      <w:r w:rsidR="006F65EB">
        <w:t>overlapping</w:t>
      </w:r>
      <w:r w:rsidR="00FE1F55" w:rsidRPr="008012DE">
        <w:t xml:space="preserve"> </w:t>
      </w:r>
      <w:r>
        <w:t>cases were identified in RAN1#104e [</w:t>
      </w:r>
      <w:r w:rsidR="005F7BC0">
        <w:t>3</w:t>
      </w:r>
      <w:r>
        <w:t xml:space="preserve">] and </w:t>
      </w:r>
      <w:r w:rsidR="00EE67FF">
        <w:t>the</w:t>
      </w:r>
      <w:r w:rsidR="00B1739C">
        <w:t xml:space="preserve"> following</w:t>
      </w:r>
      <w:r w:rsidR="00EE67FF">
        <w:t xml:space="preserve"> respective </w:t>
      </w:r>
      <w:r w:rsidR="008C4B99">
        <w:t xml:space="preserve">handling </w:t>
      </w:r>
      <w:r w:rsidR="00FE1F55" w:rsidRPr="008012DE">
        <w:t>rules</w:t>
      </w:r>
      <w:r w:rsidR="00FE1F55">
        <w:t xml:space="preserve"> </w:t>
      </w:r>
      <w:r w:rsidR="00996FD5">
        <w:t>were</w:t>
      </w:r>
      <w:r w:rsidR="00FE1F55">
        <w:t xml:space="preserve"> </w:t>
      </w:r>
      <w:r w:rsidR="006957FE">
        <w:t>captured in clause 17.2 of TS38.213</w:t>
      </w:r>
      <w:r w:rsidR="00B17310">
        <w:t>[</w:t>
      </w:r>
      <w:r w:rsidR="005F7BC0">
        <w:t>4</w:t>
      </w:r>
      <w:r w:rsidR="00B17310">
        <w:t>]</w:t>
      </w:r>
      <w:r w:rsidR="00EA3539">
        <w:t xml:space="preserve"> assuming a TN</w:t>
      </w:r>
      <w:r w:rsidR="00FE1F55">
        <w:t>:</w:t>
      </w:r>
    </w:p>
    <w:p w14:paraId="4FC0059B" w14:textId="77777777" w:rsidR="002225A7" w:rsidRDefault="00497963" w:rsidP="00845AB5">
      <w:pPr>
        <w:pStyle w:val="ListParagraph"/>
        <w:numPr>
          <w:ilvl w:val="0"/>
          <w:numId w:val="34"/>
        </w:numPr>
        <w:snapToGrid w:val="0"/>
        <w:spacing w:afterLines="50"/>
        <w:contextualSpacing w:val="0"/>
      </w:pPr>
      <w:r w:rsidRPr="006F65EB">
        <w:rPr>
          <w:b/>
        </w:rPr>
        <w:t xml:space="preserve">Case 1: </w:t>
      </w:r>
      <w:r w:rsidRPr="002225A7">
        <w:t>Dynamically scheduled DL reception vs. semi-statically configured UL transmission</w:t>
      </w:r>
      <w:r w:rsidR="00A740A6" w:rsidRPr="002225A7">
        <w:t xml:space="preserve">, </w:t>
      </w:r>
    </w:p>
    <w:p w14:paraId="62C5618A" w14:textId="1A22864A" w:rsidR="00956424" w:rsidRPr="006F65EB" w:rsidRDefault="002225A7" w:rsidP="006F65EB">
      <w:pPr>
        <w:pStyle w:val="ListParagraph"/>
        <w:numPr>
          <w:ilvl w:val="1"/>
          <w:numId w:val="34"/>
        </w:numPr>
        <w:snapToGrid w:val="0"/>
        <w:spacing w:afterLines="50"/>
        <w:contextualSpacing w:val="0"/>
        <w:rPr>
          <w:lang w:eastAsia="zh-CN"/>
        </w:rPr>
      </w:pPr>
      <w:r w:rsidRPr="006F65EB">
        <w:rPr>
          <w:b/>
          <w:lang w:eastAsia="zh-CN"/>
        </w:rPr>
        <w:t>Examples:</w:t>
      </w:r>
      <w:r>
        <w:rPr>
          <w:b/>
          <w:lang w:eastAsia="zh-CN"/>
        </w:rPr>
        <w:t xml:space="preserve"> </w:t>
      </w:r>
      <w:r w:rsidR="0034236B">
        <w:rPr>
          <w:lang w:eastAsia="zh-CN"/>
        </w:rPr>
        <w:t>T</w:t>
      </w:r>
      <w:r w:rsidR="0034236B" w:rsidRPr="006F65EB">
        <w:rPr>
          <w:lang w:eastAsia="zh-CN"/>
        </w:rPr>
        <w:t xml:space="preserve">ransmission </w:t>
      </w:r>
      <w:r w:rsidR="002E105A" w:rsidRPr="006F65EB">
        <w:rPr>
          <w:lang w:eastAsia="zh-CN"/>
        </w:rPr>
        <w:t xml:space="preserve">of </w:t>
      </w:r>
      <w:r w:rsidR="00C44EDE" w:rsidRPr="006F65EB">
        <w:rPr>
          <w:lang w:eastAsia="zh-CN"/>
        </w:rPr>
        <w:t>SRS, PUCCH, or PUSCH</w:t>
      </w:r>
      <w:r w:rsidR="00497963" w:rsidRPr="006F65EB">
        <w:rPr>
          <w:lang w:eastAsia="zh-CN"/>
        </w:rPr>
        <w:t xml:space="preserve"> </w:t>
      </w:r>
      <w:r w:rsidR="00A740A6" w:rsidRPr="006F65EB">
        <w:rPr>
          <w:lang w:eastAsia="zh-CN"/>
        </w:rPr>
        <w:t xml:space="preserve">configured by higher layers </w:t>
      </w:r>
      <w:r w:rsidR="00497963" w:rsidRPr="006F65EB">
        <w:rPr>
          <w:lang w:eastAsia="zh-CN"/>
        </w:rPr>
        <w:t>collid</w:t>
      </w:r>
      <w:r w:rsidR="00A740A6" w:rsidRPr="006F65EB">
        <w:rPr>
          <w:lang w:eastAsia="zh-CN"/>
        </w:rPr>
        <w:t>ing</w:t>
      </w:r>
      <w:r w:rsidR="00497963" w:rsidRPr="006F65EB">
        <w:rPr>
          <w:lang w:eastAsia="zh-CN"/>
        </w:rPr>
        <w:t xml:space="preserve"> with </w:t>
      </w:r>
      <w:r w:rsidR="002E105A" w:rsidRPr="006F65EB">
        <w:rPr>
          <w:lang w:eastAsia="zh-CN"/>
        </w:rPr>
        <w:t xml:space="preserve">reception of </w:t>
      </w:r>
      <w:r w:rsidR="00C44EDE" w:rsidRPr="002225A7">
        <w:rPr>
          <w:lang w:eastAsia="zh-CN"/>
        </w:rPr>
        <w:t>CSI-RS or PDSCH</w:t>
      </w:r>
      <w:r w:rsidR="00A740A6" w:rsidRPr="002225A7">
        <w:rPr>
          <w:lang w:eastAsia="zh-CN"/>
        </w:rPr>
        <w:t xml:space="preserve"> indicated by a DCI format</w:t>
      </w:r>
      <w:r w:rsidR="002E105A" w:rsidRPr="006F65EB">
        <w:rPr>
          <w:lang w:eastAsia="zh-CN"/>
        </w:rPr>
        <w:t>.</w:t>
      </w:r>
    </w:p>
    <w:p w14:paraId="6AE9EA81" w14:textId="022E6480" w:rsidR="00E73628" w:rsidRPr="006F65EB" w:rsidRDefault="00E73628" w:rsidP="006F65EB">
      <w:pPr>
        <w:pStyle w:val="ListParagraph"/>
        <w:numPr>
          <w:ilvl w:val="1"/>
          <w:numId w:val="34"/>
        </w:numPr>
        <w:snapToGrid w:val="0"/>
        <w:spacing w:afterLines="50"/>
        <w:contextualSpacing w:val="0"/>
        <w:rPr>
          <w:color w:val="000000" w:themeColor="text1"/>
          <w:lang w:val="en-US"/>
        </w:rPr>
      </w:pPr>
      <w:r w:rsidRPr="006F65EB">
        <w:rPr>
          <w:b/>
          <w:color w:val="000000" w:themeColor="text1"/>
          <w:lang w:eastAsia="zh-CN"/>
        </w:rPr>
        <w:t xml:space="preserve">Collision handling </w:t>
      </w:r>
      <w:r w:rsidR="00C44EDE" w:rsidRPr="006F65EB">
        <w:rPr>
          <w:b/>
          <w:color w:val="000000" w:themeColor="text1"/>
          <w:lang w:eastAsia="zh-CN"/>
        </w:rPr>
        <w:t>Rule</w:t>
      </w:r>
      <w:r w:rsidRPr="006F65EB">
        <w:rPr>
          <w:b/>
          <w:color w:val="000000" w:themeColor="text1"/>
          <w:lang w:eastAsia="zh-CN"/>
        </w:rPr>
        <w:t>s</w:t>
      </w:r>
      <w:r w:rsidR="006957FE" w:rsidRPr="006F65EB">
        <w:rPr>
          <w:b/>
          <w:color w:val="000000" w:themeColor="text1"/>
          <w:lang w:eastAsia="zh-CN"/>
        </w:rPr>
        <w:t>:</w:t>
      </w:r>
      <w:r w:rsidR="006957FE" w:rsidRPr="006F65EB">
        <w:rPr>
          <w:color w:val="000000" w:themeColor="text1"/>
          <w:lang w:eastAsia="zh-CN"/>
        </w:rPr>
        <w:t xml:space="preserve"> </w:t>
      </w:r>
      <w:r w:rsidR="006957FE" w:rsidRPr="006F65EB">
        <w:rPr>
          <w:color w:val="0070C0"/>
          <w:lang w:eastAsia="zh-CN"/>
        </w:rPr>
        <w:t>(same as R15/16 TDD)</w:t>
      </w:r>
      <w:r w:rsidR="00C44EDE" w:rsidRPr="006F65EB">
        <w:rPr>
          <w:color w:val="0070C0"/>
          <w:lang w:eastAsia="zh-CN"/>
        </w:rPr>
        <w:t xml:space="preserve"> </w:t>
      </w:r>
    </w:p>
    <w:p w14:paraId="31BC47B8" w14:textId="791FD7EF" w:rsidR="00956424" w:rsidRPr="002225A7" w:rsidRDefault="00C44EDE" w:rsidP="006F65EB">
      <w:pPr>
        <w:pStyle w:val="ListParagraph"/>
        <w:numPr>
          <w:ilvl w:val="2"/>
          <w:numId w:val="34"/>
        </w:numPr>
        <w:snapToGrid w:val="0"/>
        <w:spacing w:afterLines="50"/>
        <w:contextualSpacing w:val="0"/>
        <w:rPr>
          <w:lang w:val="en-US"/>
        </w:rPr>
      </w:pPr>
      <w:r>
        <w:rPr>
          <w:lang w:eastAsia="zh-CN"/>
        </w:rPr>
        <w:lastRenderedPageBreak/>
        <w:t>No cancel</w:t>
      </w:r>
      <w:r w:rsidR="007C54EB">
        <w:rPr>
          <w:lang w:eastAsia="zh-CN"/>
        </w:rPr>
        <w:t>lation of</w:t>
      </w:r>
      <w:r>
        <w:rPr>
          <w:lang w:eastAsia="zh-CN"/>
        </w:rPr>
        <w:t xml:space="preserve"> </w:t>
      </w:r>
      <w:r w:rsidRPr="006D7765">
        <w:rPr>
          <w:lang w:val="en-US"/>
        </w:rPr>
        <w:t xml:space="preserve">PUCCH or PUSCH if the first symbol in the set occurs within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t xml:space="preserve"> </w:t>
      </w:r>
      <w:r w:rsidRPr="006D7765">
        <w:rPr>
          <w:lang w:val="en-US"/>
        </w:rPr>
        <w:t>relative to a last symbol of a PDCCH reception</w:t>
      </w:r>
      <w:r w:rsidR="002D549D">
        <w:rPr>
          <w:lang w:val="en-US"/>
        </w:rPr>
        <w:t xml:space="preserve"> carrying the DCI format</w:t>
      </w:r>
      <w:r w:rsidRPr="002225A7">
        <w:rPr>
          <w:lang w:val="en-US"/>
        </w:rPr>
        <w:t>. Otherwise, cancel PUCCH or PUSCH.</w:t>
      </w:r>
    </w:p>
    <w:p w14:paraId="358D286F" w14:textId="55ABD625" w:rsidR="00C44EDE" w:rsidRDefault="00C44EDE" w:rsidP="006F65EB">
      <w:pPr>
        <w:pStyle w:val="ListParagraph"/>
        <w:numPr>
          <w:ilvl w:val="2"/>
          <w:numId w:val="34"/>
        </w:numPr>
        <w:snapToGrid w:val="0"/>
        <w:spacing w:afterLines="50"/>
        <w:contextualSpacing w:val="0"/>
      </w:pPr>
      <w:r>
        <w:rPr>
          <w:lang w:eastAsia="zh-CN"/>
        </w:rPr>
        <w:t>No cancel</w:t>
      </w:r>
      <w:r w:rsidR="007C54EB">
        <w:rPr>
          <w:lang w:eastAsia="zh-CN"/>
        </w:rPr>
        <w:t>lation of</w:t>
      </w:r>
      <w:r>
        <w:rPr>
          <w:lang w:eastAsia="zh-CN"/>
        </w:rPr>
        <w:t xml:space="preserve"> SRS </w:t>
      </w:r>
      <w:r w:rsidRPr="006D7765">
        <w:rPr>
          <w:lang w:val="en-US" w:eastAsia="zh-CN"/>
        </w:rPr>
        <w:t xml:space="preserve">that occur </w:t>
      </w:r>
      <w:r w:rsidR="007C54EB">
        <w:rPr>
          <w:lang w:val="en-US" w:eastAsia="zh-CN"/>
        </w:rPr>
        <w:t xml:space="preserve">in symbols </w:t>
      </w:r>
      <w:r w:rsidRPr="006D7765">
        <w:rPr>
          <w:lang w:val="en-US" w:eastAsia="zh-CN"/>
        </w:rPr>
        <w:t xml:space="preserve">within </w:t>
      </w:r>
      <m:oMath>
        <m:sSub>
          <m:sSubPr>
            <m:ctrlPr>
              <w:rPr>
                <w:rFonts w:ascii="Cambria Math" w:hAnsi="Cambria Math" w:cs="SimSu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 w:rsidRPr="00E73628">
        <w:rPr>
          <w:lang w:val="en-US" w:eastAsia="zh-CN"/>
        </w:rPr>
        <w:t xml:space="preserve"> relative to a last symbol of a </w:t>
      </w:r>
      <w:r>
        <w:t>PDCCH reception</w:t>
      </w:r>
      <w:r w:rsidR="002D549D">
        <w:rPr>
          <w:lang w:val="en-US"/>
        </w:rPr>
        <w:t xml:space="preserve"> carrying the DCI format</w:t>
      </w:r>
      <w:r w:rsidR="009906C3">
        <w:t>. Cancel the remaining symbols of SRS.</w:t>
      </w:r>
    </w:p>
    <w:p w14:paraId="0C037FCC" w14:textId="77777777" w:rsidR="002225A7" w:rsidRDefault="00E73628" w:rsidP="00845AB5">
      <w:pPr>
        <w:pStyle w:val="ListParagraph"/>
        <w:numPr>
          <w:ilvl w:val="0"/>
          <w:numId w:val="34"/>
        </w:numPr>
        <w:snapToGrid w:val="0"/>
        <w:spacing w:afterLines="50"/>
        <w:contextualSpacing w:val="0"/>
      </w:pPr>
      <w:r w:rsidRPr="00D271B8">
        <w:rPr>
          <w:b/>
        </w:rPr>
        <w:t xml:space="preserve">Case 2: </w:t>
      </w:r>
      <w:r w:rsidRPr="00D271B8">
        <w:t>Semi-statically configured DL reception vs. dynamically scheduled UL transmission</w:t>
      </w:r>
    </w:p>
    <w:p w14:paraId="026C08AD" w14:textId="5BEE3E6B" w:rsidR="00E73628" w:rsidRPr="002225A7" w:rsidRDefault="002225A7" w:rsidP="00D271B8">
      <w:pPr>
        <w:pStyle w:val="ListParagraph"/>
        <w:numPr>
          <w:ilvl w:val="1"/>
          <w:numId w:val="34"/>
        </w:numPr>
        <w:snapToGrid w:val="0"/>
        <w:spacing w:afterLines="50"/>
        <w:contextualSpacing w:val="0"/>
      </w:pPr>
      <w:r>
        <w:rPr>
          <w:b/>
        </w:rPr>
        <w:t>Examples:</w:t>
      </w:r>
      <w:r>
        <w:t xml:space="preserve"> </w:t>
      </w:r>
      <w:r w:rsidR="002D549D">
        <w:t xml:space="preserve">Reception </w:t>
      </w:r>
      <w:r w:rsidR="002E105A">
        <w:t xml:space="preserve">of </w:t>
      </w:r>
      <w:r w:rsidR="00E73628" w:rsidRPr="002225A7">
        <w:t xml:space="preserve">PDCCH, SPS PDSCH, </w:t>
      </w:r>
      <w:r w:rsidR="00E73628" w:rsidRPr="000124EA">
        <w:t xml:space="preserve">CSI-RS, or DL PRS </w:t>
      </w:r>
      <w:r w:rsidR="002E105A">
        <w:t xml:space="preserve">configured by higher layers </w:t>
      </w:r>
      <w:r w:rsidR="00E73628" w:rsidRPr="002225A7">
        <w:t>collid</w:t>
      </w:r>
      <w:r w:rsidR="002E105A">
        <w:t>ing</w:t>
      </w:r>
      <w:r w:rsidR="00E73628" w:rsidRPr="002225A7">
        <w:t xml:space="preserve"> with </w:t>
      </w:r>
      <w:r w:rsidR="002E105A">
        <w:t xml:space="preserve">transmission of </w:t>
      </w:r>
      <w:r w:rsidR="00E73628" w:rsidRPr="00D271B8">
        <w:t>PUSCH, PUCCH, PRACH, or SRS</w:t>
      </w:r>
      <w:r w:rsidR="002E105A">
        <w:t xml:space="preserve"> indicated by a DCI format.</w:t>
      </w:r>
    </w:p>
    <w:p w14:paraId="05959870" w14:textId="149C020C" w:rsidR="00E73628" w:rsidRDefault="00E73628" w:rsidP="00D271B8">
      <w:pPr>
        <w:pStyle w:val="ListParagraph"/>
        <w:numPr>
          <w:ilvl w:val="1"/>
          <w:numId w:val="34"/>
        </w:numPr>
        <w:snapToGrid w:val="0"/>
        <w:spacing w:afterLines="50"/>
        <w:contextualSpacing w:val="0"/>
        <w:rPr>
          <w:lang w:eastAsia="zh-CN"/>
        </w:rPr>
      </w:pPr>
      <w:r w:rsidRPr="00D271B8">
        <w:rPr>
          <w:b/>
          <w:lang w:eastAsia="zh-CN"/>
        </w:rPr>
        <w:t>Collision handling rule:</w:t>
      </w:r>
      <w:r>
        <w:rPr>
          <w:lang w:eastAsia="zh-CN"/>
        </w:rPr>
        <w:t xml:space="preserve"> </w:t>
      </w:r>
      <w:r w:rsidR="002D549D">
        <w:rPr>
          <w:lang w:eastAsia="zh-CN"/>
        </w:rPr>
        <w:t>R</w:t>
      </w:r>
      <w:r w:rsidR="002E105A">
        <w:t xml:space="preserve">eception of </w:t>
      </w:r>
      <w:r w:rsidR="002E105A" w:rsidRPr="00A669B0">
        <w:t xml:space="preserve">PDCCH, SPS PDSCH, CSI-RS, or DL PRS </w:t>
      </w:r>
      <w:r w:rsidR="002E105A">
        <w:t>configured by higher layers</w:t>
      </w:r>
      <w:r w:rsidR="002E105A">
        <w:rPr>
          <w:lang w:eastAsia="zh-CN"/>
        </w:rPr>
        <w:t xml:space="preserve"> is cancelled</w:t>
      </w:r>
      <w:r>
        <w:rPr>
          <w:lang w:eastAsia="zh-CN"/>
        </w:rPr>
        <w:t>.</w:t>
      </w:r>
      <w:r w:rsidRPr="00D271B8">
        <w:rPr>
          <w:color w:val="0070C0"/>
          <w:lang w:eastAsia="zh-CN"/>
        </w:rPr>
        <w:t xml:space="preserve"> (same as R15/16 TDD)</w:t>
      </w:r>
    </w:p>
    <w:p w14:paraId="2C03783D" w14:textId="77777777" w:rsidR="002225A7" w:rsidRDefault="006957FE" w:rsidP="00845AB5">
      <w:pPr>
        <w:pStyle w:val="ListParagraph"/>
        <w:numPr>
          <w:ilvl w:val="0"/>
          <w:numId w:val="34"/>
        </w:numPr>
        <w:snapToGrid w:val="0"/>
        <w:spacing w:afterLines="50"/>
        <w:contextualSpacing w:val="0"/>
      </w:pPr>
      <w:r w:rsidRPr="00D271B8">
        <w:rPr>
          <w:b/>
        </w:rPr>
        <w:t xml:space="preserve">Case 3: </w:t>
      </w:r>
      <w:r w:rsidRPr="002225A7">
        <w:t>Semi-statically configured DL reception vs. semi-statically configured UL transmission</w:t>
      </w:r>
    </w:p>
    <w:p w14:paraId="27FF6BB5" w14:textId="63C0AC79" w:rsidR="006957FE" w:rsidRPr="002225A7" w:rsidRDefault="002225A7" w:rsidP="00D271B8">
      <w:pPr>
        <w:pStyle w:val="ListParagraph"/>
        <w:numPr>
          <w:ilvl w:val="1"/>
          <w:numId w:val="34"/>
        </w:numPr>
        <w:snapToGrid w:val="0"/>
        <w:spacing w:afterLines="50"/>
        <w:contextualSpacing w:val="0"/>
      </w:pPr>
      <w:r w:rsidRPr="00D271B8">
        <w:rPr>
          <w:b/>
        </w:rPr>
        <w:t>Examples:</w:t>
      </w:r>
      <w:r>
        <w:t xml:space="preserve"> </w:t>
      </w:r>
      <w:r w:rsidR="00274FA4">
        <w:t xml:space="preserve">DL reception configured by dedicated higher layers parameters or </w:t>
      </w:r>
      <w:r w:rsidR="00A740A6" w:rsidRPr="002225A7">
        <w:t>configured Type0/0A/0B/1/2-PDCCH CSS collid</w:t>
      </w:r>
      <w:r w:rsidR="00996FD5">
        <w:t>es</w:t>
      </w:r>
      <w:r w:rsidR="00A740A6" w:rsidRPr="002225A7">
        <w:t xml:space="preserve"> with UL transmission </w:t>
      </w:r>
      <w:r w:rsidR="002E105A">
        <w:t>configured by dedicated higher layer parameters.</w:t>
      </w:r>
    </w:p>
    <w:p w14:paraId="57309F36" w14:textId="26C5A99C" w:rsidR="00A740A6" w:rsidRPr="002225A7" w:rsidRDefault="00FD4E0C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 w:rsidRPr="00A669B0">
        <w:rPr>
          <w:b/>
          <w:lang w:eastAsia="zh-CN"/>
        </w:rPr>
        <w:t>Collision handling rule:</w:t>
      </w:r>
      <w:r>
        <w:rPr>
          <w:b/>
          <w:lang w:eastAsia="zh-CN"/>
        </w:rPr>
        <w:t xml:space="preserve"> </w:t>
      </w:r>
      <w:r w:rsidRPr="00D271B8">
        <w:rPr>
          <w:lang w:eastAsia="zh-CN"/>
        </w:rPr>
        <w:t>UE monitor</w:t>
      </w:r>
      <w:r>
        <w:rPr>
          <w:lang w:eastAsia="zh-CN"/>
        </w:rPr>
        <w:t>s</w:t>
      </w:r>
      <w:r w:rsidRPr="00D271B8">
        <w:rPr>
          <w:lang w:eastAsia="zh-CN"/>
        </w:rPr>
        <w:t xml:space="preserve"> paging during paging occasion </w:t>
      </w:r>
      <w:r w:rsidRPr="002225A7">
        <w:rPr>
          <w:rFonts w:eastAsia="Times New Roman"/>
          <w:szCs w:val="20"/>
          <w:lang w:eastAsia="zh-CN"/>
        </w:rPr>
        <w:t>(type 2 CSS</w:t>
      </w:r>
      <w:r w:rsidRPr="000124EA">
        <w:rPr>
          <w:rFonts w:eastAsia="Times New Roman"/>
          <w:szCs w:val="20"/>
          <w:lang w:eastAsia="zh-CN"/>
        </w:rPr>
        <w:t>) and cancel</w:t>
      </w:r>
      <w:r w:rsidR="00F94F3F">
        <w:rPr>
          <w:rFonts w:eastAsia="Times New Roman"/>
          <w:szCs w:val="20"/>
          <w:lang w:eastAsia="zh-CN"/>
        </w:rPr>
        <w:t>s</w:t>
      </w:r>
      <w:r w:rsidRPr="000124EA">
        <w:rPr>
          <w:rFonts w:eastAsia="Times New Roman"/>
          <w:szCs w:val="20"/>
          <w:lang w:eastAsia="zh-CN"/>
        </w:rPr>
        <w:t xml:space="preserve"> CG-PUSCH</w:t>
      </w:r>
      <w:r w:rsidRPr="00D271B8">
        <w:rPr>
          <w:lang w:eastAsia="zh-CN"/>
        </w:rPr>
        <w:t xml:space="preserve"> transmission </w:t>
      </w:r>
      <w:r>
        <w:rPr>
          <w:lang w:eastAsia="zh-CN"/>
        </w:rPr>
        <w:t xml:space="preserve">in RRC_INACTIVE state </w:t>
      </w:r>
      <w:r w:rsidRPr="002225A7">
        <w:rPr>
          <w:rFonts w:eastAsia="Times New Roman"/>
          <w:szCs w:val="20"/>
          <w:lang w:eastAsia="zh-CN"/>
        </w:rPr>
        <w:t>when a paging occasion overlaps</w:t>
      </w:r>
      <w:r w:rsidRPr="000124EA">
        <w:rPr>
          <w:rFonts w:eastAsia="Times New Roman"/>
          <w:szCs w:val="20"/>
          <w:lang w:eastAsia="zh-CN"/>
        </w:rPr>
        <w:t xml:space="preserve"> with a CG-SDT transmission. O</w:t>
      </w:r>
      <w:r w:rsidRPr="008728A7">
        <w:rPr>
          <w:rFonts w:eastAsia="Times New Roman"/>
          <w:szCs w:val="20"/>
          <w:lang w:eastAsia="zh-CN"/>
        </w:rPr>
        <w:t xml:space="preserve">therwise, it is </w:t>
      </w:r>
      <w:r w:rsidR="00A41B1F">
        <w:rPr>
          <w:rFonts w:eastAsia="Times New Roman"/>
          <w:szCs w:val="20"/>
          <w:lang w:eastAsia="zh-CN"/>
        </w:rPr>
        <w:t>considered</w:t>
      </w:r>
      <w:r w:rsidRPr="002225A7">
        <w:rPr>
          <w:rFonts w:eastAsia="Times New Roman"/>
          <w:szCs w:val="20"/>
          <w:lang w:eastAsia="zh-CN"/>
        </w:rPr>
        <w:t xml:space="preserve"> as an error case</w:t>
      </w:r>
      <w:r w:rsidR="00F94F3F">
        <w:rPr>
          <w:rFonts w:eastAsia="Times New Roman"/>
          <w:szCs w:val="20"/>
          <w:lang w:eastAsia="zh-CN"/>
        </w:rPr>
        <w:t>,</w:t>
      </w:r>
      <w:r w:rsidRPr="00D271B8">
        <w:rPr>
          <w:rFonts w:eastAsia="Times New Roman"/>
          <w:color w:val="0070C0"/>
          <w:szCs w:val="20"/>
          <w:lang w:eastAsia="zh-CN"/>
        </w:rPr>
        <w:t xml:space="preserve"> </w:t>
      </w:r>
      <w:r w:rsidR="000124EA" w:rsidRPr="00D271B8">
        <w:rPr>
          <w:rFonts w:eastAsia="Times New Roman"/>
          <w:color w:val="0070C0"/>
          <w:szCs w:val="20"/>
          <w:lang w:eastAsia="zh-CN"/>
        </w:rPr>
        <w:t xml:space="preserve">same </w:t>
      </w:r>
      <w:r w:rsidRPr="00D271B8">
        <w:rPr>
          <w:rFonts w:eastAsia="Times New Roman"/>
          <w:color w:val="0070C0"/>
          <w:szCs w:val="20"/>
          <w:lang w:eastAsia="zh-CN"/>
        </w:rPr>
        <w:t>as in R15/16 TDD</w:t>
      </w:r>
      <w:r w:rsidR="00A41B1F">
        <w:rPr>
          <w:rFonts w:eastAsia="Times New Roman"/>
          <w:szCs w:val="20"/>
          <w:lang w:eastAsia="zh-CN"/>
        </w:rPr>
        <w:t>.</w:t>
      </w:r>
    </w:p>
    <w:p w14:paraId="34E79129" w14:textId="77777777" w:rsidR="002225A7" w:rsidRDefault="006957FE" w:rsidP="00845AB5">
      <w:pPr>
        <w:widowControl/>
        <w:numPr>
          <w:ilvl w:val="0"/>
          <w:numId w:val="34"/>
        </w:numPr>
        <w:autoSpaceDE/>
        <w:autoSpaceDN/>
        <w:adjustRightInd/>
        <w:snapToGrid w:val="0"/>
        <w:spacing w:afterLines="50"/>
      </w:pPr>
      <w:r w:rsidRPr="00D271B8">
        <w:rPr>
          <w:b/>
        </w:rPr>
        <w:t xml:space="preserve">Case 4: </w:t>
      </w:r>
      <w:r>
        <w:t>Dynamically scheduled DL reception vs. dynamic scheduled UL transmission</w:t>
      </w:r>
    </w:p>
    <w:p w14:paraId="0CD3D9B9" w14:textId="5955D7D9" w:rsidR="006957FE" w:rsidRDefault="002225A7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>
        <w:rPr>
          <w:b/>
        </w:rPr>
        <w:t>Examples:</w:t>
      </w:r>
      <w:r>
        <w:t xml:space="preserve"> </w:t>
      </w:r>
      <w:r w:rsidR="00BA13E2">
        <w:t xml:space="preserve">UE </w:t>
      </w:r>
      <w:r w:rsidR="00274FA4">
        <w:t>detect</w:t>
      </w:r>
      <w:r w:rsidR="00BA13E2">
        <w:t>s</w:t>
      </w:r>
      <w:r w:rsidR="00274FA4">
        <w:t xml:space="preserve"> </w:t>
      </w:r>
      <w:r w:rsidR="00274FA4">
        <w:rPr>
          <w:lang w:val="en-US"/>
        </w:rPr>
        <w:t>a DCI format scheduling a reception in a set of symbols and a DCI format scheduling a transmission in any symbol from the set of symbols</w:t>
      </w:r>
    </w:p>
    <w:p w14:paraId="7AB453DE" w14:textId="69907EC5" w:rsidR="006957FE" w:rsidRDefault="00C67122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 w:rsidRPr="00A669B0">
        <w:rPr>
          <w:b/>
          <w:lang w:eastAsia="zh-CN"/>
        </w:rPr>
        <w:t>Collision handling rule:</w:t>
      </w:r>
      <w:r w:rsidR="00A41B1F">
        <w:rPr>
          <w:b/>
          <w:lang w:eastAsia="zh-CN"/>
        </w:rPr>
        <w:t xml:space="preserve"> </w:t>
      </w:r>
      <w:r w:rsidR="00BA13E2">
        <w:rPr>
          <w:rFonts w:eastAsia="Times New Roman"/>
          <w:szCs w:val="20"/>
          <w:lang w:eastAsia="zh-CN"/>
        </w:rPr>
        <w:t>I</w:t>
      </w:r>
      <w:r w:rsidR="006957FE">
        <w:rPr>
          <w:rFonts w:eastAsia="Times New Roman"/>
          <w:szCs w:val="20"/>
          <w:lang w:eastAsia="zh-CN"/>
        </w:rPr>
        <w:t>t is considered as an error case</w:t>
      </w:r>
      <w:r w:rsidR="00BA13E2">
        <w:rPr>
          <w:rFonts w:eastAsia="Times New Roman"/>
          <w:szCs w:val="20"/>
          <w:lang w:eastAsia="zh-CN"/>
        </w:rPr>
        <w:t>,</w:t>
      </w:r>
      <w:r w:rsidR="006957FE" w:rsidRPr="00D271B8">
        <w:rPr>
          <w:rFonts w:eastAsia="Times New Roman"/>
          <w:color w:val="0070C0"/>
          <w:szCs w:val="20"/>
          <w:lang w:eastAsia="zh-CN"/>
        </w:rPr>
        <w:t xml:space="preserve"> </w:t>
      </w:r>
      <w:r w:rsidR="000124EA" w:rsidRPr="00D271B8">
        <w:rPr>
          <w:rFonts w:eastAsia="Times New Roman"/>
          <w:color w:val="0070C0"/>
          <w:szCs w:val="20"/>
          <w:lang w:eastAsia="zh-CN"/>
        </w:rPr>
        <w:t xml:space="preserve">same </w:t>
      </w:r>
      <w:r w:rsidR="006957FE" w:rsidRPr="00D271B8">
        <w:rPr>
          <w:rFonts w:eastAsia="Times New Roman"/>
          <w:color w:val="0070C0"/>
          <w:szCs w:val="20"/>
          <w:lang w:eastAsia="zh-CN"/>
        </w:rPr>
        <w:t>as in R15/16 TDD</w:t>
      </w:r>
      <w:r w:rsidR="00A41B1F">
        <w:rPr>
          <w:rFonts w:eastAsia="Times New Roman"/>
          <w:szCs w:val="20"/>
          <w:lang w:eastAsia="zh-CN"/>
        </w:rPr>
        <w:t>.</w:t>
      </w:r>
    </w:p>
    <w:p w14:paraId="0FB59250" w14:textId="77777777" w:rsidR="002225A7" w:rsidRDefault="006957FE" w:rsidP="00845AB5">
      <w:pPr>
        <w:widowControl/>
        <w:numPr>
          <w:ilvl w:val="0"/>
          <w:numId w:val="34"/>
        </w:numPr>
        <w:autoSpaceDE/>
        <w:autoSpaceDN/>
        <w:adjustRightInd/>
        <w:snapToGrid w:val="0"/>
        <w:spacing w:afterLines="50"/>
      </w:pPr>
      <w:r w:rsidRPr="00D271B8">
        <w:rPr>
          <w:b/>
        </w:rPr>
        <w:t xml:space="preserve">Case 5: </w:t>
      </w:r>
      <w:r>
        <w:t>Configured SSB vs. dynamically scheduled or configured UL transmission</w:t>
      </w:r>
    </w:p>
    <w:p w14:paraId="151C5C10" w14:textId="675C3FEE" w:rsidR="006957FE" w:rsidRDefault="002225A7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>
        <w:rPr>
          <w:b/>
        </w:rPr>
        <w:t>Examples:</w:t>
      </w:r>
      <w:r>
        <w:t xml:space="preserve"> </w:t>
      </w:r>
      <w:r w:rsidR="004F6204">
        <w:t xml:space="preserve">Transmission </w:t>
      </w:r>
      <w:r w:rsidR="009B5764">
        <w:t xml:space="preserve">of </w:t>
      </w:r>
      <w:r w:rsidRPr="00543165">
        <w:t xml:space="preserve">PRACH </w:t>
      </w:r>
      <w:r w:rsidR="00996FD5">
        <w:t>triggered by</w:t>
      </w:r>
      <w:r w:rsidRPr="00543165">
        <w:t xml:space="preserve"> a </w:t>
      </w:r>
      <w:r w:rsidR="00996FD5">
        <w:t>PDCCH order</w:t>
      </w:r>
      <w:r w:rsidRPr="00543165">
        <w:t xml:space="preserve">, or </w:t>
      </w:r>
      <w:r>
        <w:t>PUSCH, or PUCCH, or SRS</w:t>
      </w:r>
      <w:r w:rsidR="007B54BB">
        <w:t xml:space="preserve"> collid</w:t>
      </w:r>
      <w:r w:rsidR="00996FD5">
        <w:t>e</w:t>
      </w:r>
      <w:r w:rsidR="004F6204">
        <w:t>s</w:t>
      </w:r>
      <w:r w:rsidR="00845AB5">
        <w:t xml:space="preserve"> with </w:t>
      </w:r>
      <w:r w:rsidR="004F6204">
        <w:t xml:space="preserve">symbols of </w:t>
      </w:r>
      <w:r w:rsidR="00845AB5">
        <w:t>SS</w:t>
      </w:r>
      <w:r>
        <w:t>/P</w:t>
      </w:r>
      <w:r w:rsidR="00845AB5">
        <w:t>B</w:t>
      </w:r>
      <w:r>
        <w:t xml:space="preserve">CH blocks within </w:t>
      </w:r>
      <w:r w:rsidR="004F6204">
        <w:t xml:space="preserve">the </w:t>
      </w:r>
      <w:r>
        <w:t>active DL BWP</w:t>
      </w:r>
      <w:r w:rsidR="00845AB5">
        <w:t xml:space="preserve"> </w:t>
      </w:r>
      <w:r w:rsidR="001A7578">
        <w:t xml:space="preserve">as </w:t>
      </w:r>
      <w:r w:rsidR="00845AB5">
        <w:t xml:space="preserve">indicated by </w:t>
      </w:r>
      <w:r w:rsidR="00845AB5" w:rsidRPr="00301521">
        <w:rPr>
          <w:i/>
        </w:rPr>
        <w:t>ssb-PositionsInBurst</w:t>
      </w:r>
      <w:r w:rsidR="00845AB5" w:rsidRPr="00B916EC">
        <w:t xml:space="preserve"> </w:t>
      </w:r>
      <w:r w:rsidR="00845AB5">
        <w:rPr>
          <w:lang w:val="en-US"/>
        </w:rPr>
        <w:t xml:space="preserve">in </w:t>
      </w:r>
      <w:r w:rsidR="00845AB5">
        <w:rPr>
          <w:i/>
        </w:rPr>
        <w:t>SIB1</w:t>
      </w:r>
      <w:r w:rsidR="00845AB5" w:rsidRPr="0080392F">
        <w:t xml:space="preserve"> or </w:t>
      </w:r>
      <w:r w:rsidR="00845AB5">
        <w:rPr>
          <w:lang w:val="en-US"/>
        </w:rPr>
        <w:t xml:space="preserve">in </w:t>
      </w:r>
      <w:r w:rsidR="00845AB5" w:rsidRPr="00A94818">
        <w:rPr>
          <w:i/>
        </w:rPr>
        <w:t>ServingCellConfigCommon</w:t>
      </w:r>
      <w:r w:rsidR="00845AB5" w:rsidRPr="00A75EFE">
        <w:t xml:space="preserve"> or by</w:t>
      </w:r>
      <w:r w:rsidR="00845AB5" w:rsidRPr="00A75EFE">
        <w:rPr>
          <w:i/>
        </w:rPr>
        <w:t xml:space="preserve"> NonCellDefiningSSB</w:t>
      </w:r>
    </w:p>
    <w:p w14:paraId="7C0493F9" w14:textId="590D7622" w:rsidR="006957FE" w:rsidRDefault="00996FD5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  <w:rPr>
          <w:lang w:val="sv-SE"/>
        </w:rPr>
      </w:pPr>
      <w:r w:rsidRPr="00A669B0">
        <w:rPr>
          <w:b/>
          <w:lang w:eastAsia="zh-CN"/>
        </w:rPr>
        <w:t>Collision handling rule:</w:t>
      </w:r>
      <w:r w:rsidR="006957FE">
        <w:rPr>
          <w:lang w:val="sv-SE"/>
        </w:rPr>
        <w:t xml:space="preserve"> </w:t>
      </w:r>
      <w:r>
        <w:rPr>
          <w:lang w:val="sv-SE"/>
        </w:rPr>
        <w:t>UE do</w:t>
      </w:r>
      <w:r w:rsidR="00E11FEF">
        <w:rPr>
          <w:lang w:val="sv-SE"/>
        </w:rPr>
        <w:t>es</w:t>
      </w:r>
      <w:r>
        <w:rPr>
          <w:lang w:val="sv-SE"/>
        </w:rPr>
        <w:t xml:space="preserve"> not transmit PRACH, PUSCH, PUCCH </w:t>
      </w:r>
      <w:r w:rsidR="000124EA">
        <w:rPr>
          <w:lang w:val="sv-SE"/>
        </w:rPr>
        <w:t xml:space="preserve">if any symbol </w:t>
      </w:r>
      <w:r>
        <w:rPr>
          <w:lang w:val="sv-SE"/>
        </w:rPr>
        <w:t xml:space="preserve">overlaps with </w:t>
      </w:r>
      <w:r w:rsidR="004F6204">
        <w:rPr>
          <w:lang w:val="sv-SE"/>
        </w:rPr>
        <w:t xml:space="preserve">the </w:t>
      </w:r>
      <w:r>
        <w:rPr>
          <w:lang w:val="sv-SE"/>
        </w:rPr>
        <w:t>SSB</w:t>
      </w:r>
      <w:r w:rsidR="004F6204">
        <w:rPr>
          <w:lang w:val="sv-SE"/>
        </w:rPr>
        <w:t xml:space="preserve"> symbols</w:t>
      </w:r>
      <w:r w:rsidR="000124EA">
        <w:rPr>
          <w:lang w:val="sv-SE"/>
        </w:rPr>
        <w:t>. UE does not transmit SRS on the symbols overlap</w:t>
      </w:r>
      <w:r w:rsidR="00E11FEF">
        <w:rPr>
          <w:lang w:val="sv-SE"/>
        </w:rPr>
        <w:t>ping</w:t>
      </w:r>
      <w:r w:rsidR="000124EA">
        <w:rPr>
          <w:lang w:val="sv-SE"/>
        </w:rPr>
        <w:t xml:space="preserve"> with SSB</w:t>
      </w:r>
      <w:r w:rsidR="004F6204">
        <w:rPr>
          <w:lang w:val="sv-SE"/>
        </w:rPr>
        <w:t xml:space="preserve"> symbols</w:t>
      </w:r>
      <w:r>
        <w:rPr>
          <w:lang w:val="sv-SE"/>
        </w:rPr>
        <w:t xml:space="preserve"> </w:t>
      </w:r>
      <w:r w:rsidRPr="00D271B8">
        <w:rPr>
          <w:color w:val="0070C0"/>
          <w:lang w:val="sv-SE"/>
        </w:rPr>
        <w:t>(same as R15/16 TDD)</w:t>
      </w:r>
      <w:r w:rsidR="000124EA">
        <w:rPr>
          <w:lang w:val="sv-SE"/>
        </w:rPr>
        <w:t>.</w:t>
      </w:r>
    </w:p>
    <w:p w14:paraId="6E4E365B" w14:textId="002BBD3C" w:rsidR="00996FD5" w:rsidRDefault="006957FE" w:rsidP="000124EA">
      <w:pPr>
        <w:widowControl/>
        <w:numPr>
          <w:ilvl w:val="0"/>
          <w:numId w:val="34"/>
        </w:numPr>
        <w:autoSpaceDE/>
        <w:autoSpaceDN/>
        <w:adjustRightInd/>
        <w:snapToGrid w:val="0"/>
        <w:spacing w:afterLines="50"/>
      </w:pPr>
      <w:r w:rsidRPr="00D271B8">
        <w:rPr>
          <w:b/>
        </w:rPr>
        <w:t xml:space="preserve">Case </w:t>
      </w:r>
      <w:r w:rsidR="002E7BA9">
        <w:rPr>
          <w:b/>
        </w:rPr>
        <w:t>8</w:t>
      </w:r>
      <w:r w:rsidRPr="00D271B8">
        <w:rPr>
          <w:b/>
        </w:rPr>
        <w:t>:</w:t>
      </w:r>
      <w:r>
        <w:t xml:space="preserve"> Dynamic or semi-static DL vs. valid RO</w:t>
      </w:r>
    </w:p>
    <w:p w14:paraId="637C4F04" w14:textId="01596A3D" w:rsidR="00996FD5" w:rsidRDefault="00996FD5" w:rsidP="00996FD5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>
        <w:rPr>
          <w:b/>
        </w:rPr>
        <w:t>Examples:</w:t>
      </w:r>
      <w:r>
        <w:t xml:space="preserve"> </w:t>
      </w:r>
      <w:r w:rsidR="0034236B">
        <w:t xml:space="preserve">Transmission </w:t>
      </w:r>
      <w:r w:rsidR="000124EA">
        <w:t xml:space="preserve">of </w:t>
      </w:r>
      <w:r w:rsidR="000124EA">
        <w:rPr>
          <w:lang w:val="en-US"/>
        </w:rPr>
        <w:t xml:space="preserve">a PRACH or MsgA PUSCH </w:t>
      </w:r>
      <w:r w:rsidR="000124EA" w:rsidRPr="00543165">
        <w:rPr>
          <w:lang w:val="en-US"/>
        </w:rPr>
        <w:t xml:space="preserve">triggered by higher layers </w:t>
      </w:r>
      <w:r w:rsidR="000124EA">
        <w:rPr>
          <w:lang w:val="en-US"/>
        </w:rPr>
        <w:t>in</w:t>
      </w:r>
      <w:r w:rsidR="000124EA" w:rsidRPr="00444DA2">
        <w:rPr>
          <w:lang w:val="en-US"/>
        </w:rPr>
        <w:t xml:space="preserve"> a set of symbols </w:t>
      </w:r>
      <w:r w:rsidR="000124EA">
        <w:rPr>
          <w:lang w:val="en-US"/>
        </w:rPr>
        <w:t>collides with</w:t>
      </w:r>
      <w:r w:rsidR="000124EA" w:rsidRPr="00444DA2">
        <w:rPr>
          <w:lang w:val="en-US"/>
        </w:rPr>
        <w:t xml:space="preserve"> </w:t>
      </w:r>
      <w:r w:rsidR="000124EA">
        <w:rPr>
          <w:lang w:val="en-US"/>
        </w:rPr>
        <w:t xml:space="preserve">reception of </w:t>
      </w:r>
      <w:r w:rsidR="000124EA" w:rsidRPr="00444DA2">
        <w:rPr>
          <w:lang w:val="en-US"/>
        </w:rPr>
        <w:t xml:space="preserve">a </w:t>
      </w:r>
      <w:r w:rsidR="000124EA">
        <w:rPr>
          <w:lang w:val="en-US"/>
        </w:rPr>
        <w:t xml:space="preserve">PDCCH, or a </w:t>
      </w:r>
      <w:r w:rsidR="000124EA" w:rsidRPr="00444DA2">
        <w:rPr>
          <w:lang w:val="en-US"/>
        </w:rPr>
        <w:t xml:space="preserve">PDSCH, or </w:t>
      </w:r>
      <w:r w:rsidR="000124EA">
        <w:rPr>
          <w:lang w:val="en-US"/>
        </w:rPr>
        <w:t xml:space="preserve">a </w:t>
      </w:r>
      <w:r w:rsidR="000124EA" w:rsidRPr="00444DA2">
        <w:rPr>
          <w:lang w:val="en-US"/>
        </w:rPr>
        <w:t xml:space="preserve">CSI-RS, or </w:t>
      </w:r>
      <w:r w:rsidR="000124EA">
        <w:rPr>
          <w:lang w:val="en-US"/>
        </w:rPr>
        <w:t xml:space="preserve">a </w:t>
      </w:r>
      <w:r w:rsidR="000124EA" w:rsidRPr="00444DA2">
        <w:rPr>
          <w:lang w:val="en-US"/>
        </w:rPr>
        <w:t>DL PRS</w:t>
      </w:r>
      <w:r w:rsidR="000124EA">
        <w:rPr>
          <w:lang w:val="en-US"/>
        </w:rPr>
        <w:t>,</w:t>
      </w:r>
      <w:r w:rsidR="000124EA" w:rsidRPr="00444DA2">
        <w:rPr>
          <w:lang w:val="en-US"/>
        </w:rPr>
        <w:t xml:space="preserve"> </w:t>
      </w:r>
      <w:r w:rsidR="000124EA">
        <w:rPr>
          <w:lang w:val="en-US"/>
        </w:rPr>
        <w:t xml:space="preserve">or </w:t>
      </w:r>
      <w:r w:rsidR="001A7578">
        <w:rPr>
          <w:lang w:val="en-US"/>
        </w:rPr>
        <w:t>symbols of</w:t>
      </w:r>
      <w:r w:rsidR="000124EA" w:rsidRPr="0080392F">
        <w:t xml:space="preserve"> SS/PBCH blocks </w:t>
      </w:r>
      <w:r w:rsidR="000124EA">
        <w:t xml:space="preserve">within the active DL BWP </w:t>
      </w:r>
      <w:r w:rsidR="001A7578">
        <w:t xml:space="preserve">as </w:t>
      </w:r>
      <w:r w:rsidR="000124EA">
        <w:t xml:space="preserve">indicated </w:t>
      </w:r>
      <w:r w:rsidR="000124EA" w:rsidRPr="0080392F">
        <w:t xml:space="preserve">by </w:t>
      </w:r>
      <w:r w:rsidR="000124EA" w:rsidRPr="00301521">
        <w:rPr>
          <w:i/>
        </w:rPr>
        <w:t>ssb-PositionsInBurst</w:t>
      </w:r>
      <w:r w:rsidR="000124EA" w:rsidRPr="00B916EC">
        <w:t xml:space="preserve"> </w:t>
      </w:r>
      <w:r w:rsidR="000124EA">
        <w:rPr>
          <w:lang w:val="en-US"/>
        </w:rPr>
        <w:t xml:space="preserve">in </w:t>
      </w:r>
      <w:r w:rsidR="000124EA">
        <w:rPr>
          <w:i/>
        </w:rPr>
        <w:t>SIB1</w:t>
      </w:r>
      <w:r w:rsidR="000124EA" w:rsidRPr="0080392F">
        <w:t xml:space="preserve"> or </w:t>
      </w:r>
      <w:r w:rsidR="000124EA">
        <w:rPr>
          <w:lang w:val="en-US"/>
        </w:rPr>
        <w:t xml:space="preserve">in </w:t>
      </w:r>
      <w:r w:rsidR="000124EA" w:rsidRPr="00A94818">
        <w:rPr>
          <w:i/>
        </w:rPr>
        <w:t>ServingCellConfigCommon</w:t>
      </w:r>
      <w:r w:rsidR="000124EA" w:rsidRPr="00444DA2">
        <w:rPr>
          <w:lang w:val="en-US"/>
        </w:rPr>
        <w:t xml:space="preserve"> </w:t>
      </w:r>
      <w:r w:rsidR="000124EA" w:rsidRPr="00A75EFE">
        <w:t>or by</w:t>
      </w:r>
      <w:r w:rsidR="000124EA" w:rsidRPr="00A75EFE">
        <w:rPr>
          <w:i/>
        </w:rPr>
        <w:t xml:space="preserve"> NonCellDefiningSSB</w:t>
      </w:r>
    </w:p>
    <w:p w14:paraId="60EDBA85" w14:textId="5E4D5AFC" w:rsidR="000124EA" w:rsidRPr="008728A7" w:rsidRDefault="000124EA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 w:rsidRPr="00A669B0">
        <w:rPr>
          <w:b/>
          <w:lang w:eastAsia="zh-CN"/>
        </w:rPr>
        <w:t>Collision handling rule:</w:t>
      </w:r>
      <w:r>
        <w:rPr>
          <w:b/>
          <w:lang w:eastAsia="zh-CN"/>
        </w:rPr>
        <w:t xml:space="preserve"> </w:t>
      </w:r>
      <w:r w:rsidR="001A7578">
        <w:rPr>
          <w:lang w:eastAsia="zh-CN"/>
        </w:rPr>
        <w:t>U</w:t>
      </w:r>
      <w:r w:rsidR="001A7578" w:rsidRPr="00D271B8">
        <w:rPr>
          <w:lang w:eastAsia="zh-CN"/>
        </w:rPr>
        <w:t xml:space="preserve">p </w:t>
      </w:r>
      <w:r w:rsidRPr="00D271B8">
        <w:rPr>
          <w:lang w:eastAsia="zh-CN"/>
        </w:rPr>
        <w:t>to UE implementation</w:t>
      </w:r>
      <w:r>
        <w:rPr>
          <w:lang w:eastAsia="zh-CN"/>
        </w:rPr>
        <w:t xml:space="preserve"> </w:t>
      </w:r>
      <w:r w:rsidRPr="00D271B8">
        <w:rPr>
          <w:color w:val="FF0000"/>
          <w:lang w:eastAsia="zh-CN"/>
        </w:rPr>
        <w:t>(different from R15/16 TDD)</w:t>
      </w:r>
    </w:p>
    <w:p w14:paraId="7D2A175F" w14:textId="4C4DC25A" w:rsidR="00E73628" w:rsidRDefault="006957FE" w:rsidP="00845AB5">
      <w:pPr>
        <w:widowControl/>
        <w:numPr>
          <w:ilvl w:val="0"/>
          <w:numId w:val="34"/>
        </w:numPr>
        <w:autoSpaceDE/>
        <w:autoSpaceDN/>
        <w:adjustRightInd/>
        <w:snapToGrid w:val="0"/>
        <w:spacing w:afterLines="50"/>
      </w:pPr>
      <w:r w:rsidRPr="00D271B8">
        <w:rPr>
          <w:b/>
        </w:rPr>
        <w:t xml:space="preserve">Case </w:t>
      </w:r>
      <w:r w:rsidR="002E7BA9">
        <w:rPr>
          <w:b/>
        </w:rPr>
        <w:t>9</w:t>
      </w:r>
      <w:r w:rsidRPr="00D271B8">
        <w:rPr>
          <w:b/>
        </w:rPr>
        <w:t>:</w:t>
      </w:r>
      <w:r>
        <w:t xml:space="preserve"> Collision due to direction switching</w:t>
      </w:r>
    </w:p>
    <w:p w14:paraId="7A4FB6DD" w14:textId="5E25C3A5" w:rsidR="00B53BC6" w:rsidRDefault="00B53BC6" w:rsidP="00B53BC6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>
        <w:rPr>
          <w:b/>
        </w:rPr>
        <w:t>Example</w:t>
      </w:r>
      <w:r w:rsidR="008728A7">
        <w:rPr>
          <w:b/>
        </w:rPr>
        <w:t xml:space="preserve"> 1</w:t>
      </w:r>
      <w:r>
        <w:rPr>
          <w:b/>
        </w:rPr>
        <w:t>:</w:t>
      </w:r>
      <w:r>
        <w:t xml:space="preserve"> </w:t>
      </w:r>
      <w:bookmarkStart w:id="5" w:name="_Hlk156482783"/>
      <w:r w:rsidR="006458C6">
        <w:t>A HD-</w:t>
      </w:r>
      <w:r>
        <w:t>UE would transmit a PUSCH, or PUCCH, or SRS based on a configuration by higher layers</w:t>
      </w:r>
      <w:bookmarkEnd w:id="5"/>
      <w:r>
        <w:t xml:space="preserve"> and the HD-UE is</w:t>
      </w:r>
      <w:r w:rsidRPr="0080392F">
        <w:t xml:space="preserve"> </w:t>
      </w:r>
      <w:r>
        <w:t>indicated presence of</w:t>
      </w:r>
      <w:r w:rsidRPr="0080392F">
        <w:t xml:space="preserve"> SS/PBCH block</w:t>
      </w:r>
      <w:r>
        <w:t>s</w:t>
      </w:r>
      <w:r w:rsidRPr="0080392F">
        <w:t xml:space="preserve"> </w:t>
      </w:r>
      <w:r>
        <w:t xml:space="preserve">within the active DL BWP </w:t>
      </w:r>
      <w:r w:rsidR="001A7578">
        <w:t xml:space="preserve">as indicated </w:t>
      </w:r>
      <w:r w:rsidRPr="0080392F">
        <w:t xml:space="preserve">by </w:t>
      </w:r>
      <w:bookmarkStart w:id="6" w:name="_Hlk156485584"/>
      <w:r w:rsidRPr="00301521">
        <w:rPr>
          <w:i/>
        </w:rPr>
        <w:t>ssb-PositionsInBurst</w:t>
      </w:r>
      <w:r w:rsidRPr="00B916EC"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 w:rsidRPr="0080392F">
        <w:t xml:space="preserve"> or </w:t>
      </w:r>
      <w:r>
        <w:rPr>
          <w:lang w:val="en-US"/>
        </w:rPr>
        <w:t xml:space="preserve">in </w:t>
      </w:r>
      <w:r w:rsidRPr="00A94818">
        <w:rPr>
          <w:i/>
        </w:rPr>
        <w:t>ServingCellConfigCommon</w:t>
      </w:r>
      <w:r w:rsidRPr="00A75EFE">
        <w:t xml:space="preserve"> or by</w:t>
      </w:r>
      <w:r w:rsidRPr="00A75EFE">
        <w:rPr>
          <w:i/>
        </w:rPr>
        <w:t xml:space="preserve"> NonCellDefiningSSB</w:t>
      </w:r>
      <w:bookmarkEnd w:id="6"/>
    </w:p>
    <w:p w14:paraId="134DCF0F" w14:textId="2A9A59A0" w:rsidR="00B53BC6" w:rsidRPr="00D271B8" w:rsidRDefault="00B53BC6" w:rsidP="00B53BC6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  <w:rPr>
          <w:b/>
        </w:rPr>
      </w:pPr>
      <w:r w:rsidRPr="00D271B8">
        <w:rPr>
          <w:b/>
          <w:lang w:eastAsia="zh-CN"/>
        </w:rPr>
        <w:t>Collision handling rule</w:t>
      </w:r>
      <w:r w:rsidR="008728A7" w:rsidRPr="00D271B8">
        <w:rPr>
          <w:b/>
          <w:lang w:eastAsia="zh-CN"/>
        </w:rPr>
        <w:t xml:space="preserve"> for example 1</w:t>
      </w:r>
      <w:r w:rsidRPr="00D271B8">
        <w:rPr>
          <w:b/>
          <w:lang w:eastAsia="zh-CN"/>
        </w:rPr>
        <w:t>:</w:t>
      </w:r>
    </w:p>
    <w:p w14:paraId="69E24657" w14:textId="682F9B35" w:rsidR="008728A7" w:rsidRPr="00D624A9" w:rsidRDefault="006458C6" w:rsidP="00D271B8">
      <w:pPr>
        <w:pStyle w:val="ListParagraph"/>
        <w:numPr>
          <w:ilvl w:val="2"/>
          <w:numId w:val="34"/>
        </w:numPr>
        <w:rPr>
          <w:lang w:eastAsia="zh-CN"/>
        </w:rPr>
      </w:pPr>
      <w:r>
        <w:rPr>
          <w:lang w:eastAsia="zh-CN"/>
        </w:rPr>
        <w:t>UE c</w:t>
      </w:r>
      <w:r w:rsidR="008728A7">
        <w:rPr>
          <w:lang w:eastAsia="zh-CN"/>
        </w:rPr>
        <w:t>ancel</w:t>
      </w:r>
      <w:r>
        <w:rPr>
          <w:lang w:eastAsia="zh-CN"/>
        </w:rPr>
        <w:t>s</w:t>
      </w:r>
      <w:r w:rsidR="008728A7">
        <w:rPr>
          <w:lang w:eastAsia="zh-CN"/>
        </w:rPr>
        <w:t xml:space="preserve"> PUSCH or PUCCH </w:t>
      </w:r>
      <w:r w:rsidR="008728A7" w:rsidRPr="00D624A9">
        <w:rPr>
          <w:lang w:eastAsia="zh-CN"/>
        </w:rPr>
        <w:t xml:space="preserve">if a last symbol would not be at least </w:t>
      </w:r>
      <m:oMath>
        <m:sSub>
          <m:sSubPr>
            <m:ctrlPr>
              <w:rPr>
                <w:rFonts w:ascii="Cambria Math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="008728A7" w:rsidRPr="008728A7">
        <w:rPr>
          <w:lang w:val="en-US"/>
        </w:rPr>
        <w:t xml:space="preserve"> </w:t>
      </w:r>
      <w:r w:rsidR="008728A7" w:rsidRPr="00D624A9">
        <w:rPr>
          <w:lang w:eastAsia="zh-CN"/>
        </w:rPr>
        <w:t>prior to a first symbol of the next earliest SS/PBCH block</w:t>
      </w:r>
      <w:r w:rsidR="008728A7">
        <w:rPr>
          <w:lang w:eastAsia="zh-CN"/>
        </w:rPr>
        <w:t>.</w:t>
      </w:r>
    </w:p>
    <w:p w14:paraId="28B15B30" w14:textId="0562209E" w:rsidR="008728A7" w:rsidRPr="00D624A9" w:rsidRDefault="006458C6" w:rsidP="00D271B8">
      <w:pPr>
        <w:pStyle w:val="ListParagraph"/>
        <w:numPr>
          <w:ilvl w:val="2"/>
          <w:numId w:val="34"/>
        </w:numPr>
        <w:rPr>
          <w:lang w:eastAsia="zh-CN"/>
        </w:rPr>
      </w:pPr>
      <w:r>
        <w:rPr>
          <w:lang w:eastAsia="zh-CN"/>
        </w:rPr>
        <w:t xml:space="preserve">UE cancels </w:t>
      </w:r>
      <w:r w:rsidR="008728A7">
        <w:rPr>
          <w:lang w:eastAsia="zh-CN"/>
        </w:rPr>
        <w:t>PUSCH or PUCCH if a first</w:t>
      </w:r>
      <w:r w:rsidR="008728A7" w:rsidRPr="00D624A9">
        <w:rPr>
          <w:lang w:eastAsia="zh-CN"/>
        </w:rPr>
        <w:t xml:space="preserve"> symbol would not be at least </w:t>
      </w:r>
      <m:oMath>
        <m:sSub>
          <m:sSubPr>
            <m:ctrlPr>
              <w:rPr>
                <w:rFonts w:ascii="Cambria Math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</m:t>
            </m:r>
            <m:r>
              <m:rPr>
                <m:nor/>
              </m:rPr>
              <m:t>x-</m:t>
            </m:r>
            <m:r>
              <m:rPr>
                <m:nor/>
              </m:rPr>
              <w:rPr>
                <w:lang w:val="en-US"/>
              </w:rPr>
              <m:t>T</m:t>
            </m:r>
            <m:r>
              <m:rPr>
                <m:nor/>
              </m:rPr>
              <m:t>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="008728A7" w:rsidRPr="008728A7">
        <w:rPr>
          <w:lang w:val="en-US"/>
        </w:rPr>
        <w:t xml:space="preserve"> </w:t>
      </w:r>
      <w:r w:rsidR="008728A7">
        <w:rPr>
          <w:lang w:eastAsia="zh-CN"/>
        </w:rPr>
        <w:t>after a last</w:t>
      </w:r>
      <w:r w:rsidR="008728A7" w:rsidRPr="00D624A9">
        <w:rPr>
          <w:lang w:eastAsia="zh-CN"/>
        </w:rPr>
        <w:t xml:space="preserve"> symbol of the </w:t>
      </w:r>
      <w:r w:rsidR="008728A7">
        <w:rPr>
          <w:lang w:eastAsia="zh-CN"/>
        </w:rPr>
        <w:t>previous</w:t>
      </w:r>
      <w:r w:rsidR="008728A7" w:rsidRPr="00D624A9">
        <w:rPr>
          <w:lang w:eastAsia="zh-CN"/>
        </w:rPr>
        <w:t xml:space="preserve"> SS/PBCH block</w:t>
      </w:r>
      <w:r w:rsidR="008728A7">
        <w:rPr>
          <w:lang w:eastAsia="zh-CN"/>
        </w:rPr>
        <w:t>.</w:t>
      </w:r>
    </w:p>
    <w:p w14:paraId="37040346" w14:textId="5631BFB5" w:rsidR="008728A7" w:rsidRPr="00D624A9" w:rsidRDefault="006458C6" w:rsidP="00D271B8">
      <w:pPr>
        <w:pStyle w:val="B1"/>
        <w:numPr>
          <w:ilvl w:val="2"/>
          <w:numId w:val="34"/>
        </w:num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UE does</w:t>
      </w:r>
      <w:r w:rsidR="008728A7">
        <w:rPr>
          <w:rFonts w:eastAsiaTheme="minorEastAsia"/>
          <w:sz w:val="22"/>
          <w:szCs w:val="22"/>
          <w:lang w:eastAsia="zh-CN"/>
        </w:rPr>
        <w:t xml:space="preserve"> not transmit </w:t>
      </w:r>
      <w:r w:rsidR="008728A7" w:rsidRPr="00D624A9">
        <w:rPr>
          <w:rFonts w:eastAsiaTheme="minorEastAsia"/>
          <w:sz w:val="22"/>
          <w:szCs w:val="22"/>
          <w:lang w:eastAsia="zh-CN"/>
        </w:rPr>
        <w:t xml:space="preserve">SRS in symbols that would not be at least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sz w:val="22"/>
                <w:szCs w:val="22"/>
                <w:lang w:eastAsia="zh-CN"/>
              </w:rPr>
              <m:t>Tx-Rx</m:t>
            </m:r>
          </m:sub>
        </m:sSub>
        <m:r>
          <m:rPr>
            <m:sty m:val="p"/>
          </m:rPr>
          <w:rPr>
            <w:rFonts w:ascii="Cambria Math" w:eastAsiaTheme="minorEastAsia" w:hAnsi="Cambria Math" w:cs="Cambria Math"/>
            <w:sz w:val="22"/>
            <w:szCs w:val="22"/>
            <w:lang w:eastAsia="zh-CN"/>
          </w:rPr>
          <m:t>⋅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sz w:val="22"/>
                <w:szCs w:val="22"/>
                <w:lang w:eastAsia="zh-CN"/>
              </w:rPr>
              <m:t>c</m:t>
            </m:r>
          </m:sub>
        </m:sSub>
      </m:oMath>
      <w:r w:rsidR="008728A7" w:rsidRPr="00D624A9">
        <w:rPr>
          <w:rFonts w:eastAsiaTheme="minorEastAsia"/>
          <w:sz w:val="22"/>
          <w:szCs w:val="22"/>
          <w:lang w:eastAsia="zh-CN"/>
        </w:rPr>
        <w:t xml:space="preserve"> prior to a fi</w:t>
      </w:r>
      <w:r w:rsidR="008728A7">
        <w:rPr>
          <w:rFonts w:eastAsiaTheme="minorEastAsia"/>
          <w:sz w:val="22"/>
          <w:szCs w:val="22"/>
          <w:lang w:eastAsia="zh-CN"/>
        </w:rPr>
        <w:t xml:space="preserve">rst symbol of the next earliest </w:t>
      </w:r>
      <w:r w:rsidR="008728A7" w:rsidRPr="00D624A9">
        <w:rPr>
          <w:rFonts w:eastAsiaTheme="minorEastAsia"/>
          <w:sz w:val="22"/>
          <w:szCs w:val="22"/>
          <w:lang w:eastAsia="zh-CN"/>
        </w:rPr>
        <w:t>SS/PBCH block</w:t>
      </w:r>
      <w:r w:rsidR="008728A7">
        <w:rPr>
          <w:rFonts w:eastAsiaTheme="minorEastAsia"/>
          <w:sz w:val="22"/>
          <w:szCs w:val="22"/>
          <w:lang w:eastAsia="zh-CN"/>
        </w:rPr>
        <w:t>.</w:t>
      </w:r>
    </w:p>
    <w:p w14:paraId="2FFE6F2B" w14:textId="4D947565" w:rsidR="008728A7" w:rsidRPr="00D624A9" w:rsidRDefault="006458C6" w:rsidP="00D271B8">
      <w:pPr>
        <w:pStyle w:val="B1"/>
        <w:numPr>
          <w:ilvl w:val="2"/>
          <w:numId w:val="34"/>
        </w:num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UE does </w:t>
      </w:r>
      <w:r w:rsidR="008728A7">
        <w:rPr>
          <w:rFonts w:eastAsiaTheme="minorEastAsia"/>
          <w:sz w:val="22"/>
          <w:szCs w:val="22"/>
          <w:lang w:eastAsia="zh-CN"/>
        </w:rPr>
        <w:t xml:space="preserve">not transmit </w:t>
      </w:r>
      <w:r w:rsidR="008728A7" w:rsidRPr="00D624A9">
        <w:rPr>
          <w:rFonts w:eastAsiaTheme="minorEastAsia"/>
          <w:sz w:val="22"/>
          <w:szCs w:val="22"/>
          <w:lang w:eastAsia="zh-CN"/>
        </w:rPr>
        <w:t xml:space="preserve">SRS in symbols that would not be at least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sz w:val="22"/>
                <w:szCs w:val="22"/>
                <w:lang w:eastAsia="zh-CN"/>
              </w:rPr>
              <m:t>Rx-Tx</m:t>
            </m:r>
          </m:sub>
        </m:sSub>
        <m:r>
          <m:rPr>
            <m:sty m:val="p"/>
          </m:rPr>
          <w:rPr>
            <w:rFonts w:ascii="Cambria Math" w:eastAsiaTheme="minorEastAsia" w:hAnsi="Cambria Math" w:cs="Cambria Math"/>
            <w:sz w:val="22"/>
            <w:szCs w:val="22"/>
            <w:lang w:eastAsia="zh-CN"/>
          </w:rPr>
          <m:t>⋅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sz w:val="22"/>
                <w:szCs w:val="22"/>
                <w:lang w:eastAsia="zh-CN"/>
              </w:rPr>
              <m:t>c</m:t>
            </m:r>
          </m:sub>
        </m:sSub>
      </m:oMath>
      <w:r w:rsidR="008728A7" w:rsidRPr="00D624A9">
        <w:rPr>
          <w:rFonts w:eastAsiaTheme="minorEastAsia"/>
          <w:sz w:val="22"/>
          <w:szCs w:val="22"/>
          <w:lang w:eastAsia="zh-CN"/>
        </w:rPr>
        <w:t xml:space="preserve"> after a last symbol of the previous latest SS/PBCH block</w:t>
      </w:r>
      <w:r w:rsidR="008728A7">
        <w:rPr>
          <w:rFonts w:eastAsiaTheme="minorEastAsia"/>
          <w:sz w:val="22"/>
          <w:szCs w:val="22"/>
          <w:lang w:eastAsia="zh-CN"/>
        </w:rPr>
        <w:t>.</w:t>
      </w:r>
    </w:p>
    <w:p w14:paraId="79CDAC4E" w14:textId="53687A15" w:rsidR="008728A7" w:rsidRPr="008728A7" w:rsidRDefault="008728A7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</w:pPr>
      <w:r w:rsidRPr="00D271B8">
        <w:rPr>
          <w:b/>
        </w:rPr>
        <w:t xml:space="preserve">Example 2: </w:t>
      </w:r>
      <w:r w:rsidR="006458C6">
        <w:t>T</w:t>
      </w:r>
      <w:r>
        <w:t xml:space="preserve">he transmission of </w:t>
      </w:r>
      <w:r w:rsidRPr="008728A7">
        <w:t xml:space="preserve">PRACH or MsgA PUSCH starting or ending at a symbol that is earlier or later than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8728A7"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D271B8">
        <w:t xml:space="preserve">, respectively, </w:t>
      </w:r>
      <w:r w:rsidRPr="008728A7">
        <w:t xml:space="preserve">from the last or first symbol of </w:t>
      </w:r>
      <w:r>
        <w:t xml:space="preserve">the reception of a </w:t>
      </w:r>
      <w:r w:rsidRPr="00D271B8">
        <w:t>PDCCH, or a PDSCH, or a CSI-RS, or a DL PRS</w:t>
      </w:r>
      <w:r>
        <w:t xml:space="preserve"> configured by higher layers or </w:t>
      </w:r>
      <w:r w:rsidRPr="008728A7">
        <w:t>SS/PBCH</w:t>
      </w:r>
      <w:r>
        <w:t xml:space="preserve"> blocks indicated by </w:t>
      </w:r>
      <w:r w:rsidRPr="00301521">
        <w:rPr>
          <w:i/>
        </w:rPr>
        <w:t>ssb-PositionsInBurst</w:t>
      </w:r>
      <w:r w:rsidRPr="00B916EC"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 w:rsidRPr="0080392F">
        <w:t xml:space="preserve"> or </w:t>
      </w:r>
      <w:r>
        <w:rPr>
          <w:lang w:val="en-US"/>
        </w:rPr>
        <w:t xml:space="preserve">in </w:t>
      </w:r>
      <w:r w:rsidRPr="00A94818">
        <w:rPr>
          <w:i/>
        </w:rPr>
        <w:t>ServingCellConfigCommon</w:t>
      </w:r>
      <w:r>
        <w:rPr>
          <w:iCs/>
        </w:rPr>
        <w:t xml:space="preserve"> </w:t>
      </w:r>
      <w:r w:rsidRPr="00A75EFE">
        <w:t>or by</w:t>
      </w:r>
      <w:r w:rsidRPr="00A75EFE">
        <w:rPr>
          <w:i/>
        </w:rPr>
        <w:t xml:space="preserve"> NonCellDefiningSSB</w:t>
      </w:r>
    </w:p>
    <w:p w14:paraId="2F22105C" w14:textId="6A206206" w:rsidR="00CD65F8" w:rsidRDefault="008728A7" w:rsidP="00D271B8">
      <w:pPr>
        <w:widowControl/>
        <w:numPr>
          <w:ilvl w:val="1"/>
          <w:numId w:val="34"/>
        </w:numPr>
        <w:autoSpaceDE/>
        <w:autoSpaceDN/>
        <w:adjustRightInd/>
        <w:snapToGrid w:val="0"/>
        <w:spacing w:afterLines="50"/>
        <w:rPr>
          <w:lang w:eastAsia="zh-CN"/>
        </w:rPr>
      </w:pPr>
      <w:r w:rsidRPr="00A669B0">
        <w:rPr>
          <w:b/>
          <w:lang w:eastAsia="zh-CN"/>
        </w:rPr>
        <w:t xml:space="preserve">Collision handling rule for example </w:t>
      </w:r>
      <w:r>
        <w:rPr>
          <w:b/>
          <w:lang w:eastAsia="zh-CN"/>
        </w:rPr>
        <w:t>2</w:t>
      </w:r>
      <w:r w:rsidRPr="00A669B0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6458C6">
        <w:rPr>
          <w:lang w:eastAsia="zh-CN"/>
        </w:rPr>
        <w:t>U</w:t>
      </w:r>
      <w:r w:rsidR="006458C6" w:rsidRPr="00D271B8">
        <w:rPr>
          <w:lang w:eastAsia="zh-CN"/>
        </w:rPr>
        <w:t xml:space="preserve">p </w:t>
      </w:r>
      <w:r w:rsidRPr="00D271B8">
        <w:rPr>
          <w:lang w:eastAsia="zh-CN"/>
        </w:rPr>
        <w:t xml:space="preserve">to </w:t>
      </w:r>
      <w:r w:rsidR="00630314" w:rsidRPr="00D271B8">
        <w:rPr>
          <w:lang w:eastAsia="zh-CN"/>
        </w:rPr>
        <w:t>UE implementation</w:t>
      </w:r>
    </w:p>
    <w:p w14:paraId="331CD8FB" w14:textId="055E176D" w:rsidR="00CD65F8" w:rsidRDefault="00CD65F8" w:rsidP="00CD65F8"/>
    <w:p w14:paraId="75DDFA4C" w14:textId="7CBBC817" w:rsidR="00CE5D82" w:rsidRDefault="00CE5D82" w:rsidP="00CE5D82">
      <w:pPr>
        <w:rPr>
          <w:lang w:eastAsia="zh-CN"/>
        </w:rPr>
      </w:pPr>
      <w:r>
        <w:t>G</w:t>
      </w:r>
      <w:r>
        <w:rPr>
          <w:rFonts w:hint="eastAsia"/>
          <w:lang w:eastAsia="zh-CN"/>
        </w:rPr>
        <w:t>enerally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lang w:eastAsia="zh-CN"/>
        </w:rPr>
        <w:t>p</w:t>
      </w:r>
      <w:r>
        <w:t xml:space="preserve">riority </w:t>
      </w:r>
      <w:r>
        <w:rPr>
          <w:rFonts w:hint="eastAsia"/>
          <w:lang w:eastAsia="zh-CN"/>
        </w:rPr>
        <w:t>rule</w:t>
      </w:r>
      <w:r>
        <w:t xml:space="preserve">s to cancel UL transmission or </w:t>
      </w:r>
      <w:r>
        <w:rPr>
          <w:lang w:eastAsia="zh-CN"/>
        </w:rPr>
        <w:t>DL reception at UE side when there are DL and UL overlapping</w:t>
      </w:r>
      <w:r w:rsidR="00FF5306">
        <w:rPr>
          <w:lang w:eastAsia="zh-CN"/>
        </w:rPr>
        <w:t xml:space="preserve"> symbols</w:t>
      </w:r>
      <w:r>
        <w:rPr>
          <w:lang w:eastAsia="zh-CN"/>
        </w:rPr>
        <w:t xml:space="preserve"> (</w:t>
      </w:r>
      <w:r w:rsidR="00605151">
        <w:rPr>
          <w:lang w:eastAsia="zh-CN"/>
        </w:rPr>
        <w:t xml:space="preserve">at least for </w:t>
      </w:r>
      <w:r>
        <w:rPr>
          <w:lang w:eastAsia="zh-CN"/>
        </w:rPr>
        <w:t>case 1/2/5/8) and back</w:t>
      </w:r>
      <w:r w:rsidR="00FF5306">
        <w:rPr>
          <w:lang w:eastAsia="zh-CN"/>
        </w:rPr>
        <w:t>-</w:t>
      </w:r>
      <w:r>
        <w:rPr>
          <w:lang w:eastAsia="zh-CN"/>
        </w:rPr>
        <w:t>to</w:t>
      </w:r>
      <w:r w:rsidR="00FF5306">
        <w:rPr>
          <w:lang w:eastAsia="zh-CN"/>
        </w:rPr>
        <w:t>-</w:t>
      </w:r>
      <w:r>
        <w:rPr>
          <w:lang w:eastAsia="zh-CN"/>
        </w:rPr>
        <w:t>back non-overlapping</w:t>
      </w:r>
      <w:r w:rsidR="00FF5306">
        <w:rPr>
          <w:lang w:eastAsia="zh-CN"/>
        </w:rPr>
        <w:t xml:space="preserve"> symbols</w:t>
      </w:r>
      <w:r>
        <w:rPr>
          <w:lang w:eastAsia="zh-CN"/>
        </w:rPr>
        <w:t xml:space="preserve"> without sufficient gap (</w:t>
      </w:r>
      <w:r w:rsidR="00605151">
        <w:rPr>
          <w:lang w:eastAsia="zh-CN"/>
        </w:rPr>
        <w:t xml:space="preserve">for </w:t>
      </w:r>
      <w:r>
        <w:rPr>
          <w:lang w:eastAsia="zh-CN"/>
        </w:rPr>
        <w:t>case 9)</w:t>
      </w:r>
      <w:r w:rsidR="00FF5306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</w:t>
      </w:r>
      <w:r>
        <w:rPr>
          <w:lang w:eastAsia="zh-CN"/>
        </w:rPr>
        <w:t xml:space="preserve"> applied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NTN directly</w:t>
      </w:r>
      <w:r w:rsidR="00605151">
        <w:rPr>
          <w:lang w:eastAsia="zh-CN"/>
        </w:rPr>
        <w:t xml:space="preserve"> from UE perspective by </w:t>
      </w:r>
      <w:r w:rsidR="00605151">
        <w:t xml:space="preserve">taking the effect of timing advance into account when </w:t>
      </w:r>
      <w:r w:rsidR="00605151">
        <w:rPr>
          <w:lang w:eastAsia="zh-CN"/>
        </w:rPr>
        <w:t xml:space="preserve">determining the DL reception symbols and </w:t>
      </w:r>
      <w:r w:rsidR="00605151">
        <w:t>UL transmission symbols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e.g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s</w:t>
      </w:r>
      <w:r w:rsidRPr="007434FE">
        <w:t>emi-statically configured DL reception</w:t>
      </w:r>
      <w:r>
        <w:t>/transmission have lower priority than</w:t>
      </w:r>
      <w:r w:rsidRPr="007434FE">
        <w:t xml:space="preserve"> dynamically scheduled </w:t>
      </w:r>
      <w:r>
        <w:t>reception/</w:t>
      </w:r>
      <w:r w:rsidRPr="007434FE">
        <w:t>transmission</w:t>
      </w:r>
      <w:r>
        <w:rPr>
          <w:lang w:eastAsia="zh-CN"/>
        </w:rPr>
        <w:t xml:space="preserve"> except for SSB reception.</w:t>
      </w:r>
      <w:r w:rsidR="006970FB">
        <w:rPr>
          <w:lang w:eastAsia="zh-CN"/>
        </w:rPr>
        <w:t xml:space="preserve"> </w:t>
      </w:r>
    </w:p>
    <w:p w14:paraId="5FD83D14" w14:textId="28B3CE88" w:rsidR="00CE5D82" w:rsidRPr="0026345F" w:rsidRDefault="00CE5D82" w:rsidP="00CE5D82">
      <w:pPr>
        <w:rPr>
          <w:b/>
          <w:i/>
          <w:lang w:eastAsia="zh-CN"/>
        </w:rPr>
      </w:pPr>
      <w:r w:rsidRPr="0026345F">
        <w:rPr>
          <w:b/>
          <w:i/>
          <w:lang w:eastAsia="zh-CN"/>
        </w:rPr>
        <w:t xml:space="preserve">Proposal 1: </w:t>
      </w:r>
      <w:r w:rsidR="0015048D">
        <w:rPr>
          <w:b/>
          <w:i/>
          <w:lang w:eastAsia="zh-CN"/>
        </w:rPr>
        <w:t>At least t</w:t>
      </w:r>
      <w:r w:rsidRPr="0026345F">
        <w:rPr>
          <w:b/>
          <w:i/>
          <w:lang w:eastAsia="zh-CN"/>
        </w:rPr>
        <w:t xml:space="preserve">he priority rules to cancel UL </w:t>
      </w:r>
      <w:r>
        <w:rPr>
          <w:b/>
          <w:i/>
          <w:lang w:eastAsia="zh-CN"/>
        </w:rPr>
        <w:t xml:space="preserve">transmission </w:t>
      </w:r>
      <w:r w:rsidRPr="0026345F">
        <w:rPr>
          <w:b/>
          <w:i/>
          <w:lang w:eastAsia="zh-CN"/>
        </w:rPr>
        <w:t xml:space="preserve">or DL </w:t>
      </w:r>
      <w:r>
        <w:rPr>
          <w:b/>
          <w:i/>
          <w:lang w:eastAsia="zh-CN"/>
        </w:rPr>
        <w:t xml:space="preserve">reception at UE side </w:t>
      </w:r>
      <w:r w:rsidR="00FF5306">
        <w:rPr>
          <w:b/>
          <w:i/>
          <w:lang w:eastAsia="zh-CN"/>
        </w:rPr>
        <w:t>in the cases of</w:t>
      </w:r>
      <w:r w:rsidRPr="0026345F">
        <w:rPr>
          <w:b/>
          <w:i/>
          <w:lang w:eastAsia="zh-CN"/>
        </w:rPr>
        <w:t xml:space="preserve"> DL/UL </w:t>
      </w:r>
      <w:r w:rsidR="006B1AD6" w:rsidRPr="0026345F">
        <w:rPr>
          <w:b/>
          <w:i/>
          <w:lang w:eastAsia="zh-CN"/>
        </w:rPr>
        <w:t>overlapping</w:t>
      </w:r>
      <w:r w:rsidR="006B1AD6">
        <w:rPr>
          <w:b/>
          <w:i/>
          <w:lang w:eastAsia="zh-CN"/>
        </w:rPr>
        <w:t xml:space="preserve"> (</w:t>
      </w:r>
      <w:r w:rsidR="00605151">
        <w:rPr>
          <w:b/>
          <w:i/>
          <w:lang w:eastAsia="zh-CN"/>
        </w:rPr>
        <w:t>case 1/2/5/8)</w:t>
      </w:r>
      <w:r w:rsidRPr="0026345F">
        <w:rPr>
          <w:b/>
          <w:i/>
          <w:lang w:eastAsia="zh-CN"/>
        </w:rPr>
        <w:t xml:space="preserve"> and back-to-back non-overlapping</w:t>
      </w:r>
      <w:r w:rsidR="00FF5306">
        <w:rPr>
          <w:b/>
          <w:i/>
          <w:lang w:eastAsia="zh-CN"/>
        </w:rPr>
        <w:t xml:space="preserve"> symbols</w:t>
      </w:r>
      <w:r w:rsidRPr="0026345F">
        <w:rPr>
          <w:b/>
          <w:i/>
          <w:lang w:eastAsia="zh-CN"/>
        </w:rPr>
        <w:t xml:space="preserve"> without sufficient </w:t>
      </w:r>
      <w:r w:rsidR="006B1AD6" w:rsidRPr="0026345F">
        <w:rPr>
          <w:b/>
          <w:i/>
          <w:lang w:eastAsia="zh-CN"/>
        </w:rPr>
        <w:t>gap</w:t>
      </w:r>
      <w:r w:rsidR="006B1AD6">
        <w:rPr>
          <w:b/>
          <w:i/>
          <w:lang w:eastAsia="zh-CN"/>
        </w:rPr>
        <w:t xml:space="preserve"> (</w:t>
      </w:r>
      <w:r w:rsidR="00605151">
        <w:rPr>
          <w:b/>
          <w:i/>
          <w:lang w:eastAsia="zh-CN"/>
        </w:rPr>
        <w:t>case 9)</w:t>
      </w:r>
      <w:r w:rsidR="00686360">
        <w:rPr>
          <w:b/>
          <w:i/>
          <w:lang w:eastAsia="zh-CN"/>
        </w:rPr>
        <w:t>,</w:t>
      </w:r>
      <w:r w:rsidRPr="0026345F">
        <w:rPr>
          <w:b/>
          <w:i/>
          <w:lang w:eastAsia="zh-CN"/>
        </w:rPr>
        <w:t xml:space="preserve"> </w:t>
      </w:r>
      <w:r w:rsidR="00686360">
        <w:rPr>
          <w:b/>
          <w:i/>
          <w:lang w:eastAsia="zh-CN"/>
        </w:rPr>
        <w:t>as</w:t>
      </w:r>
      <w:r w:rsidR="00686360" w:rsidRPr="0026345F">
        <w:rPr>
          <w:b/>
          <w:i/>
          <w:lang w:eastAsia="zh-CN"/>
        </w:rPr>
        <w:t xml:space="preserve"> </w:t>
      </w:r>
      <w:r w:rsidRPr="0026345F">
        <w:rPr>
          <w:b/>
          <w:i/>
          <w:lang w:eastAsia="zh-CN"/>
        </w:rPr>
        <w:t>defined in clause 17.2 of TS38.213</w:t>
      </w:r>
      <w:r w:rsidR="00686360">
        <w:rPr>
          <w:b/>
          <w:i/>
          <w:lang w:eastAsia="zh-CN"/>
        </w:rPr>
        <w:t>,</w:t>
      </w:r>
      <w:r w:rsidRPr="0026345F">
        <w:rPr>
          <w:b/>
          <w:i/>
          <w:lang w:eastAsia="zh-CN"/>
        </w:rPr>
        <w:t xml:space="preserve"> </w:t>
      </w:r>
      <w:r w:rsidR="00720BE4">
        <w:rPr>
          <w:b/>
          <w:i/>
          <w:lang w:eastAsia="zh-CN"/>
        </w:rPr>
        <w:t>are</w:t>
      </w:r>
      <w:r w:rsidRPr="0026345F">
        <w:rPr>
          <w:b/>
          <w:i/>
          <w:lang w:eastAsia="zh-CN"/>
        </w:rPr>
        <w:t xml:space="preserve"> reused by RedCap UE in NTN</w:t>
      </w:r>
      <w:r w:rsidR="00605151">
        <w:rPr>
          <w:b/>
          <w:i/>
          <w:lang w:eastAsia="zh-CN"/>
        </w:rPr>
        <w:t xml:space="preserve"> from UE perspective </w:t>
      </w:r>
      <w:r w:rsidR="00605151" w:rsidRPr="00605151">
        <w:rPr>
          <w:b/>
          <w:i/>
          <w:lang w:eastAsia="zh-CN"/>
        </w:rPr>
        <w:t>by taking the effect of timing advance into account when determining the DL reception symbols and UL transmission symbols</w:t>
      </w:r>
      <w:r w:rsidRPr="0026345F">
        <w:rPr>
          <w:b/>
          <w:i/>
          <w:lang w:eastAsia="zh-CN"/>
        </w:rPr>
        <w:t xml:space="preserve">.  </w:t>
      </w:r>
    </w:p>
    <w:p w14:paraId="05AC11B2" w14:textId="4C50024F" w:rsidR="00CE5D82" w:rsidRDefault="00CE5D82" w:rsidP="00CE5D8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TN, </w:t>
      </w:r>
      <w:r w:rsidR="00686360">
        <w:rPr>
          <w:lang w:eastAsia="zh-CN"/>
        </w:rPr>
        <w:t xml:space="preserve">the following </w:t>
      </w:r>
      <w:r>
        <w:rPr>
          <w:lang w:eastAsia="zh-CN"/>
        </w:rPr>
        <w:t>conclusion</w:t>
      </w:r>
      <w:r w:rsidR="00686360">
        <w:rPr>
          <w:lang w:eastAsia="zh-CN"/>
        </w:rPr>
        <w:t xml:space="preserve"> was made in RAN1#104bis on the operation of HD-FDD RedCap </w:t>
      </w:r>
      <w:r w:rsidR="006B1AD6">
        <w:rPr>
          <w:lang w:eastAsia="zh-CN"/>
        </w:rPr>
        <w:t>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CE5D82" w14:paraId="79CB2C54" w14:textId="77777777" w:rsidTr="00E404BA">
        <w:tc>
          <w:tcPr>
            <w:tcW w:w="9306" w:type="dxa"/>
          </w:tcPr>
          <w:p w14:paraId="352F7C95" w14:textId="77777777" w:rsidR="00CE5D82" w:rsidRDefault="00CE5D82" w:rsidP="00E404BA">
            <w:pPr>
              <w:rPr>
                <w:lang w:eastAsia="zh-CN"/>
              </w:rPr>
            </w:pPr>
            <w:r>
              <w:rPr>
                <w:b/>
                <w:bCs/>
                <w:szCs w:val="20"/>
              </w:rPr>
              <w:t>Conclusion</w:t>
            </w:r>
            <w:r>
              <w:rPr>
                <w:szCs w:val="20"/>
              </w:rPr>
              <w:t>: Enhancement for potential UL and DL collision handling due to TA misalignment is not considered for Type-A HD-FDD operation of RedCap UEs</w:t>
            </w:r>
          </w:p>
        </w:tc>
      </w:tr>
    </w:tbl>
    <w:p w14:paraId="0270884F" w14:textId="56015C7F" w:rsidR="00CE5D82" w:rsidRDefault="00CE5D82" w:rsidP="00CE5D82">
      <w:pPr>
        <w:rPr>
          <w:lang w:eastAsia="zh-CN"/>
        </w:rPr>
      </w:pPr>
      <w:r>
        <w:rPr>
          <w:lang w:eastAsia="zh-CN"/>
        </w:rPr>
        <w:t>Most companies thought the current specification is defined from UE perspective and potential TA misalignment can be resolved by conservative gNB scheduling [</w:t>
      </w:r>
      <w:r w:rsidR="002E7BA9">
        <w:rPr>
          <w:lang w:eastAsia="zh-CN"/>
        </w:rPr>
        <w:t>5</w:t>
      </w:r>
      <w:r>
        <w:rPr>
          <w:lang w:eastAsia="zh-CN"/>
        </w:rPr>
        <w:t xml:space="preserve">]. </w:t>
      </w:r>
      <w:r w:rsidR="00567D43">
        <w:rPr>
          <w:lang w:eastAsia="zh-CN"/>
        </w:rPr>
        <w:t xml:space="preserve">Since </w:t>
      </w:r>
      <w:r>
        <w:rPr>
          <w:lang w:eastAsia="zh-CN"/>
        </w:rPr>
        <w:t xml:space="preserve">TA is </w:t>
      </w:r>
      <w:r w:rsidR="00567D43">
        <w:rPr>
          <w:lang w:eastAsia="zh-CN"/>
        </w:rPr>
        <w:t xml:space="preserve">typically </w:t>
      </w:r>
      <w:r>
        <w:rPr>
          <w:lang w:eastAsia="zh-CN"/>
        </w:rPr>
        <w:t>small in TN, the slot index and symbol index in DL</w:t>
      </w:r>
      <w:r w:rsidR="00567D43">
        <w:rPr>
          <w:lang w:eastAsia="zh-CN"/>
        </w:rPr>
        <w:t xml:space="preserve"> and</w:t>
      </w:r>
      <w:r w:rsidR="007242C9">
        <w:rPr>
          <w:lang w:eastAsia="zh-CN"/>
        </w:rPr>
        <w:t xml:space="preserve"> </w:t>
      </w:r>
      <w:r>
        <w:rPr>
          <w:lang w:eastAsia="zh-CN"/>
        </w:rPr>
        <w:t>UL are usually aligned at both gNB and UE side</w:t>
      </w:r>
      <w:r w:rsidR="00567D43">
        <w:rPr>
          <w:lang w:eastAsia="zh-CN"/>
        </w:rPr>
        <w:t>s</w:t>
      </w:r>
      <w:r>
        <w:rPr>
          <w:lang w:eastAsia="zh-CN"/>
        </w:rPr>
        <w:t>. Moreover, gNB and UE have common understanding on the DL and UL overlapping</w:t>
      </w:r>
      <w:r w:rsidR="00567D43">
        <w:rPr>
          <w:lang w:eastAsia="zh-CN"/>
        </w:rPr>
        <w:t xml:space="preserve"> symbols</w:t>
      </w:r>
      <w:r>
        <w:rPr>
          <w:lang w:eastAsia="zh-CN"/>
        </w:rPr>
        <w:t xml:space="preserve"> and back-to-back non-overlapping </w:t>
      </w:r>
      <w:r w:rsidR="00567D43">
        <w:rPr>
          <w:lang w:eastAsia="zh-CN"/>
        </w:rPr>
        <w:t xml:space="preserve">symbols </w:t>
      </w:r>
      <w:r>
        <w:rPr>
          <w:lang w:eastAsia="zh-CN"/>
        </w:rPr>
        <w:t>without sufficient gap</w:t>
      </w:r>
      <w:r w:rsidR="00567D43">
        <w:rPr>
          <w:lang w:eastAsia="zh-CN"/>
        </w:rPr>
        <w:t>,</w:t>
      </w:r>
      <w:r>
        <w:rPr>
          <w:lang w:eastAsia="zh-CN"/>
        </w:rPr>
        <w:t xml:space="preserve"> because UE adjusts TA according to gNB’s indication. Thus, </w:t>
      </w:r>
      <w:r w:rsidR="00567D43">
        <w:rPr>
          <w:lang w:eastAsia="zh-CN"/>
        </w:rPr>
        <w:t xml:space="preserve">the </w:t>
      </w:r>
      <w:r>
        <w:rPr>
          <w:lang w:eastAsia="zh-CN"/>
        </w:rPr>
        <w:t xml:space="preserve">overhead of conservative scheduling at gNB due to potential TA misalignment in TN is marginal. </w:t>
      </w:r>
    </w:p>
    <w:p w14:paraId="5BDC21F3" w14:textId="406F175E" w:rsidR="002169E0" w:rsidRDefault="00CE5D82" w:rsidP="00684272">
      <w:pPr>
        <w:rPr>
          <w:lang w:eastAsia="zh-CN"/>
        </w:rPr>
      </w:pPr>
      <w:r>
        <w:rPr>
          <w:lang w:eastAsia="zh-CN"/>
        </w:rPr>
        <w:t xml:space="preserve">However, there might be </w:t>
      </w:r>
      <w:r w:rsidR="004C58A0">
        <w:rPr>
          <w:lang w:eastAsia="zh-CN"/>
        </w:rPr>
        <w:t xml:space="preserve">a </w:t>
      </w:r>
      <w:r>
        <w:rPr>
          <w:lang w:eastAsia="zh-CN"/>
        </w:rPr>
        <w:t xml:space="preserve">significant </w:t>
      </w:r>
      <w:r w:rsidR="00F94FBA">
        <w:rPr>
          <w:lang w:eastAsia="zh-CN"/>
        </w:rPr>
        <w:t xml:space="preserve">misalignment </w:t>
      </w:r>
      <w:r>
        <w:rPr>
          <w:lang w:eastAsia="zh-CN"/>
        </w:rPr>
        <w:t xml:space="preserve">between gNB and UE on the determination of DL and UL overlapping and back-to-back non-overlapping </w:t>
      </w:r>
      <w:r w:rsidR="004C58A0">
        <w:rPr>
          <w:lang w:eastAsia="zh-CN"/>
        </w:rPr>
        <w:t xml:space="preserve">symbols </w:t>
      </w:r>
      <w:r>
        <w:rPr>
          <w:lang w:eastAsia="zh-CN"/>
        </w:rPr>
        <w:t xml:space="preserve">without sufficient gap cases in </w:t>
      </w:r>
      <w:r w:rsidR="004C58A0">
        <w:rPr>
          <w:lang w:eastAsia="zh-CN"/>
        </w:rPr>
        <w:t xml:space="preserve">the </w:t>
      </w:r>
      <w:r>
        <w:rPr>
          <w:lang w:eastAsia="zh-CN"/>
        </w:rPr>
        <w:t xml:space="preserve">NTN scenario where UE compensates TA by itself according to the </w:t>
      </w:r>
      <w:r w:rsidRPr="005422B9">
        <w:rPr>
          <w:lang w:eastAsia="zh-CN"/>
        </w:rPr>
        <w:t>UE position and serving</w:t>
      </w:r>
      <w:r>
        <w:rPr>
          <w:lang w:eastAsia="zh-CN"/>
        </w:rPr>
        <w:t xml:space="preserve"> </w:t>
      </w:r>
      <w:r w:rsidRPr="005422B9">
        <w:rPr>
          <w:lang w:eastAsia="zh-CN"/>
        </w:rPr>
        <w:t>satellite</w:t>
      </w:r>
      <w:r>
        <w:rPr>
          <w:lang w:eastAsia="zh-CN"/>
        </w:rPr>
        <w:t xml:space="preserve"> </w:t>
      </w:r>
      <w:r w:rsidRPr="005422B9">
        <w:rPr>
          <w:lang w:eastAsia="zh-CN"/>
        </w:rPr>
        <w:t>ephemeris</w:t>
      </w:r>
      <w:r>
        <w:rPr>
          <w:lang w:eastAsia="zh-CN"/>
        </w:rPr>
        <w:t xml:space="preserve">, i.e.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UE, adj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</m:t>
            </m:r>
          </m:sup>
        </m:sSubSup>
      </m:oMath>
      <w:r>
        <w:rPr>
          <w:lang w:eastAsia="zh-CN"/>
        </w:rPr>
        <w:t xml:space="preserve"> as defined in clause 4.3.1 of TS38.211. Although UE can report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to gNB, including the component of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UE, adj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</m:t>
            </m:r>
          </m:sup>
        </m:sSubSup>
      </m:oMath>
      <w:r>
        <w:rPr>
          <w:lang w:eastAsia="zh-CN"/>
        </w:rPr>
        <w:t xml:space="preserve">, </w:t>
      </w:r>
      <w:r w:rsidR="00F94FBA">
        <w:rPr>
          <w:lang w:eastAsia="zh-CN"/>
        </w:rPr>
        <w:t xml:space="preserve">misalignment </w:t>
      </w:r>
      <w:r>
        <w:rPr>
          <w:lang w:eastAsia="zh-CN"/>
        </w:rPr>
        <w:t xml:space="preserve">between gNB and UE is caused by the report granularity of </w:t>
      </w:r>
      <w:r w:rsidR="00567D43">
        <w:rPr>
          <w:lang w:eastAsia="zh-CN"/>
        </w:rPr>
        <w:t xml:space="preserve">the </w:t>
      </w:r>
      <w:r w:rsidRPr="003541C3">
        <w:rPr>
          <w:lang w:eastAsia="ko-KR"/>
        </w:rPr>
        <w:t>Timing Advance Report MAC CE</w:t>
      </w:r>
      <w:r>
        <w:rPr>
          <w:lang w:eastAsia="ko-KR"/>
        </w:rPr>
        <w:t xml:space="preserve"> </w:t>
      </w:r>
      <w:r>
        <w:rPr>
          <w:lang w:eastAsia="zh-CN"/>
        </w:rPr>
        <w:t>and</w:t>
      </w:r>
      <w:r w:rsidR="004C58A0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F94FBA">
        <w:rPr>
          <w:lang w:eastAsia="zh-CN"/>
        </w:rPr>
        <w:t>infrequent</w:t>
      </w:r>
      <w:r>
        <w:rPr>
          <w:lang w:eastAsia="zh-CN"/>
        </w:rPr>
        <w:t xml:space="preserve"> report</w:t>
      </w:r>
      <w:r w:rsidR="00567D43">
        <w:rPr>
          <w:lang w:eastAsia="zh-CN"/>
        </w:rPr>
        <w:t>ing</w:t>
      </w:r>
      <w:r>
        <w:rPr>
          <w:lang w:eastAsia="zh-CN"/>
        </w:rPr>
        <w:t xml:space="preserve"> instance</w:t>
      </w:r>
      <w:r w:rsidR="00567D43">
        <w:rPr>
          <w:lang w:eastAsia="zh-CN"/>
        </w:rPr>
        <w:t>s</w:t>
      </w:r>
      <w:r>
        <w:rPr>
          <w:lang w:eastAsia="zh-CN"/>
        </w:rPr>
        <w:t xml:space="preserve">. The </w:t>
      </w:r>
      <w:r w:rsidR="00F94FBA">
        <w:rPr>
          <w:lang w:eastAsia="zh-CN"/>
        </w:rPr>
        <w:t xml:space="preserve">misalignment </w:t>
      </w:r>
      <w:r w:rsidR="004C58A0">
        <w:rPr>
          <w:lang w:eastAsia="zh-CN"/>
        </w:rPr>
        <w:t xml:space="preserve">between the </w:t>
      </w:r>
      <w:r>
        <w:rPr>
          <w:lang w:eastAsia="zh-CN"/>
        </w:rPr>
        <w:t xml:space="preserve">TA </w:t>
      </w:r>
      <w:r w:rsidR="004C58A0">
        <w:rPr>
          <w:lang w:eastAsia="zh-CN"/>
        </w:rPr>
        <w:t xml:space="preserve">last </w:t>
      </w:r>
      <w:r>
        <w:rPr>
          <w:lang w:eastAsia="zh-CN"/>
        </w:rPr>
        <w:t xml:space="preserve">known to gNB and </w:t>
      </w:r>
      <w:r w:rsidR="004C58A0">
        <w:rPr>
          <w:lang w:eastAsia="zh-CN"/>
        </w:rPr>
        <w:t xml:space="preserve">the actual TA </w:t>
      </w:r>
      <w:r>
        <w:rPr>
          <w:lang w:eastAsia="zh-CN"/>
        </w:rPr>
        <w:t>used by UE can be as large as 16ms when UE is configured with conditional TA report</w:t>
      </w:r>
      <w:r w:rsidR="004C58A0">
        <w:rPr>
          <w:lang w:eastAsia="zh-CN"/>
        </w:rPr>
        <w:t>ing</w:t>
      </w:r>
      <w:r>
        <w:rPr>
          <w:lang w:eastAsia="zh-CN"/>
        </w:rPr>
        <w:t xml:space="preserve"> by </w:t>
      </w:r>
      <w:r w:rsidRPr="003541C3">
        <w:rPr>
          <w:i/>
          <w:iCs/>
          <w:lang w:eastAsia="ko-KR"/>
        </w:rPr>
        <w:t>offsetThresholdTA</w:t>
      </w:r>
      <w:r>
        <w:rPr>
          <w:i/>
          <w:iCs/>
          <w:lang w:eastAsia="ko-KR"/>
        </w:rPr>
        <w:t xml:space="preserve"> </w:t>
      </w:r>
      <w:r>
        <w:rPr>
          <w:iCs/>
          <w:lang w:eastAsia="ko-KR"/>
        </w:rPr>
        <w:t>of 15ms</w:t>
      </w:r>
      <w:r>
        <w:rPr>
          <w:i/>
          <w:iCs/>
          <w:lang w:eastAsia="ko-KR"/>
        </w:rPr>
        <w:t xml:space="preserve"> </w:t>
      </w:r>
      <w:r w:rsidRPr="00CB37DA">
        <w:rPr>
          <w:iCs/>
          <w:lang w:eastAsia="ko-KR"/>
        </w:rPr>
        <w:t>plus</w:t>
      </w:r>
      <w:r>
        <w:rPr>
          <w:i/>
          <w:iCs/>
          <w:lang w:eastAsia="ko-KR"/>
        </w:rPr>
        <w:t xml:space="preserve"> </w:t>
      </w:r>
      <w:r w:rsidRPr="00CB37DA">
        <w:rPr>
          <w:iCs/>
          <w:lang w:eastAsia="ko-KR"/>
        </w:rPr>
        <w:t xml:space="preserve">the 1ms report </w:t>
      </w:r>
      <w:r>
        <w:rPr>
          <w:iCs/>
          <w:lang w:eastAsia="ko-KR"/>
        </w:rPr>
        <w:t xml:space="preserve">granularity </w:t>
      </w:r>
      <w:r w:rsidRPr="00CB37DA">
        <w:rPr>
          <w:iCs/>
          <w:lang w:eastAsia="ko-KR"/>
        </w:rPr>
        <w:t xml:space="preserve">of </w:t>
      </w:r>
      <w:r w:rsidR="004C58A0">
        <w:rPr>
          <w:iCs/>
          <w:lang w:eastAsia="ko-KR"/>
        </w:rPr>
        <w:t xml:space="preserve">the </w:t>
      </w:r>
      <w:r w:rsidRPr="003541C3">
        <w:rPr>
          <w:lang w:eastAsia="ko-KR"/>
        </w:rPr>
        <w:t>Timing Advance Report MAC CE</w:t>
      </w:r>
      <w:r>
        <w:rPr>
          <w:lang w:eastAsia="ko-KR"/>
        </w:rPr>
        <w:t xml:space="preserve"> </w:t>
      </w:r>
      <w:r w:rsidR="0070598A">
        <w:rPr>
          <w:lang w:eastAsia="ko-KR"/>
        </w:rPr>
        <w:t xml:space="preserve">as </w:t>
      </w:r>
      <w:r>
        <w:rPr>
          <w:lang w:eastAsia="ko-KR"/>
        </w:rPr>
        <w:t>defined in clause 6.1.3.56 of TS38.321</w:t>
      </w:r>
      <w:r>
        <w:rPr>
          <w:lang w:eastAsia="zh-CN"/>
        </w:rPr>
        <w:t xml:space="preserve">. </w:t>
      </w:r>
      <w:r w:rsidR="0070598A">
        <w:rPr>
          <w:lang w:eastAsia="zh-CN"/>
        </w:rPr>
        <w:t xml:space="preserve">If a </w:t>
      </w:r>
      <w:r>
        <w:rPr>
          <w:lang w:eastAsia="zh-CN"/>
        </w:rPr>
        <w:t>collision happens at the UE side</w:t>
      </w:r>
      <w:r w:rsidR="00F94FBA">
        <w:rPr>
          <w:lang w:eastAsia="zh-CN"/>
        </w:rPr>
        <w:t>,</w:t>
      </w:r>
      <w:r>
        <w:rPr>
          <w:lang w:eastAsia="zh-CN"/>
        </w:rPr>
        <w:t xml:space="preserve"> </w:t>
      </w:r>
      <w:r w:rsidR="0070598A">
        <w:rPr>
          <w:lang w:eastAsia="zh-CN"/>
        </w:rPr>
        <w:t xml:space="preserve">it </w:t>
      </w:r>
      <w:r>
        <w:rPr>
          <w:lang w:eastAsia="zh-CN"/>
        </w:rPr>
        <w:t xml:space="preserve">may not be aligned with </w:t>
      </w:r>
      <w:r w:rsidRPr="00A613E7">
        <w:rPr>
          <w:lang w:eastAsia="zh-CN"/>
        </w:rPr>
        <w:t xml:space="preserve">what the </w:t>
      </w:r>
      <w:r>
        <w:rPr>
          <w:lang w:eastAsia="zh-CN"/>
        </w:rPr>
        <w:t>gNB</w:t>
      </w:r>
      <w:r w:rsidRPr="00A613E7">
        <w:rPr>
          <w:lang w:eastAsia="zh-CN"/>
        </w:rPr>
        <w:t xml:space="preserve"> thinks.</w:t>
      </w:r>
      <w:r>
        <w:rPr>
          <w:lang w:eastAsia="zh-CN"/>
        </w:rPr>
        <w:t xml:space="preserve"> </w:t>
      </w:r>
    </w:p>
    <w:p w14:paraId="41BAA6D6" w14:textId="608E5A6F" w:rsidR="00684272" w:rsidRPr="00C21CA0" w:rsidRDefault="00CE5D82" w:rsidP="00684272">
      <w:pPr>
        <w:rPr>
          <w:lang w:val="en-US" w:eastAsia="zh-CN"/>
        </w:rPr>
      </w:pPr>
      <w:r>
        <w:rPr>
          <w:lang w:eastAsia="zh-CN"/>
        </w:rPr>
        <w:t>For example, the case</w:t>
      </w:r>
      <w:r w:rsidR="002169E0">
        <w:rPr>
          <w:lang w:eastAsia="zh-CN"/>
        </w:rPr>
        <w:t xml:space="preserve">s </w:t>
      </w:r>
      <w:r>
        <w:rPr>
          <w:lang w:eastAsia="zh-CN"/>
        </w:rPr>
        <w:t>of d</w:t>
      </w:r>
      <w:r w:rsidRPr="00A613E7">
        <w:rPr>
          <w:lang w:eastAsia="zh-CN"/>
        </w:rPr>
        <w:t>ynamically scheduled DL reception vs. dynamic</w:t>
      </w:r>
      <w:r w:rsidR="0070598A">
        <w:rPr>
          <w:lang w:eastAsia="zh-CN"/>
        </w:rPr>
        <w:t>ally</w:t>
      </w:r>
      <w:r w:rsidRPr="00A613E7">
        <w:rPr>
          <w:lang w:eastAsia="zh-CN"/>
        </w:rPr>
        <w:t xml:space="preserve"> scheduled UL transmission</w:t>
      </w:r>
      <w:r>
        <w:rPr>
          <w:lang w:eastAsia="zh-CN"/>
        </w:rPr>
        <w:t xml:space="preserve"> (case 4) </w:t>
      </w:r>
      <w:r w:rsidR="002169E0">
        <w:rPr>
          <w:lang w:eastAsia="zh-CN"/>
        </w:rPr>
        <w:t xml:space="preserve">and configured DL vs. configured UL (case 3) </w:t>
      </w:r>
      <w:r>
        <w:rPr>
          <w:lang w:eastAsia="zh-CN"/>
        </w:rPr>
        <w:t>error case</w:t>
      </w:r>
      <w:r w:rsidR="002169E0">
        <w:rPr>
          <w:lang w:eastAsia="zh-CN"/>
        </w:rPr>
        <w:t>s</w:t>
      </w:r>
      <w:r>
        <w:rPr>
          <w:lang w:eastAsia="zh-CN"/>
        </w:rPr>
        <w:t xml:space="preserve"> in TN as gNB can avoid the collision by </w:t>
      </w:r>
      <w:r w:rsidR="0070598A">
        <w:rPr>
          <w:lang w:eastAsia="zh-CN"/>
        </w:rPr>
        <w:t xml:space="preserve">proper </w:t>
      </w:r>
      <w:r>
        <w:rPr>
          <w:lang w:eastAsia="zh-CN"/>
        </w:rPr>
        <w:t xml:space="preserve">scheduling. </w:t>
      </w:r>
      <w:r w:rsidR="0070598A">
        <w:rPr>
          <w:lang w:eastAsia="zh-CN"/>
        </w:rPr>
        <w:t xml:space="preserve">Whereas </w:t>
      </w:r>
      <w:r>
        <w:rPr>
          <w:lang w:eastAsia="zh-CN"/>
        </w:rPr>
        <w:t>in NTN, as gNB may not know the exact TA value applied by UE, collision may still happen</w:t>
      </w:r>
      <w:r w:rsidR="00F94FBA">
        <w:rPr>
          <w:lang w:eastAsia="zh-CN"/>
        </w:rPr>
        <w:t xml:space="preserve"> at UE side</w:t>
      </w:r>
      <w:r w:rsidR="00AA139E">
        <w:rPr>
          <w:lang w:eastAsia="zh-CN"/>
        </w:rPr>
        <w:t>. As</w:t>
      </w:r>
      <w:r>
        <w:rPr>
          <w:lang w:eastAsia="zh-CN"/>
        </w:rPr>
        <w:t xml:space="preserve"> illustrated in Figure 1</w:t>
      </w:r>
      <w:r w:rsidR="001A058D">
        <w:rPr>
          <w:lang w:eastAsia="zh-CN"/>
        </w:rPr>
        <w:t xml:space="preserve">, </w:t>
      </w:r>
      <w:r w:rsidR="00AA139E">
        <w:rPr>
          <w:lang w:eastAsia="zh-CN"/>
        </w:rPr>
        <w:t>UL8 collides with DL4 from gNB perspective according to the TA report, while UL8 actually collides with DL2 at UE</w:t>
      </w:r>
      <w:r w:rsidR="000169CC">
        <w:rPr>
          <w:lang w:eastAsia="zh-CN"/>
        </w:rPr>
        <w:t xml:space="preserve"> </w:t>
      </w:r>
      <w:r w:rsidR="002169E0">
        <w:rPr>
          <w:lang w:eastAsia="zh-CN"/>
        </w:rPr>
        <w:t xml:space="preserve">side </w:t>
      </w:r>
      <w:r w:rsidR="000169CC">
        <w:rPr>
          <w:lang w:eastAsia="zh-CN"/>
        </w:rPr>
        <w:t xml:space="preserve">due to the </w:t>
      </w:r>
      <w:r w:rsidR="002169E0">
        <w:rPr>
          <w:lang w:eastAsia="zh-CN"/>
        </w:rPr>
        <w:t xml:space="preserve">TA </w:t>
      </w:r>
      <w:r w:rsidR="007242C9">
        <w:rPr>
          <w:lang w:eastAsia="zh-CN"/>
        </w:rPr>
        <w:t>misalignment</w:t>
      </w:r>
      <w:r w:rsidR="000169CC">
        <w:rPr>
          <w:lang w:eastAsia="zh-CN"/>
        </w:rPr>
        <w:t xml:space="preserve">. </w:t>
      </w:r>
      <w:r w:rsidR="00AA139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adopting </w:t>
      </w:r>
      <w:r w:rsidR="0070598A">
        <w:rPr>
          <w:lang w:eastAsia="zh-CN"/>
        </w:rPr>
        <w:t xml:space="preserve">a </w:t>
      </w:r>
      <w:r>
        <w:rPr>
          <w:lang w:eastAsia="zh-CN"/>
        </w:rPr>
        <w:t xml:space="preserve">similar solution </w:t>
      </w:r>
      <w:r w:rsidR="0070598A">
        <w:rPr>
          <w:lang w:eastAsia="zh-CN"/>
        </w:rPr>
        <w:t xml:space="preserve">to that of </w:t>
      </w:r>
      <w:r>
        <w:rPr>
          <w:lang w:eastAsia="zh-CN"/>
        </w:rPr>
        <w:t xml:space="preserve">TN, </w:t>
      </w:r>
      <w:r w:rsidR="0070598A">
        <w:rPr>
          <w:lang w:eastAsia="zh-CN"/>
        </w:rPr>
        <w:t xml:space="preserve">a </w:t>
      </w:r>
      <w:r>
        <w:rPr>
          <w:lang w:eastAsia="zh-CN"/>
        </w:rPr>
        <w:t xml:space="preserve">large amount of resources will be reserved from gNB perspective if gNB </w:t>
      </w:r>
      <w:r w:rsidR="00C303E0">
        <w:rPr>
          <w:lang w:eastAsia="zh-CN"/>
        </w:rPr>
        <w:t>proactively avoids</w:t>
      </w:r>
      <w:r w:rsidR="00C303E0" w:rsidDel="00C303E0">
        <w:rPr>
          <w:lang w:eastAsia="zh-CN"/>
        </w:rPr>
        <w:t xml:space="preserve"> </w:t>
      </w:r>
      <w:r w:rsidR="004C58A0">
        <w:rPr>
          <w:lang w:eastAsia="zh-CN"/>
        </w:rPr>
        <w:t xml:space="preserve">a </w:t>
      </w:r>
      <w:r>
        <w:rPr>
          <w:lang w:eastAsia="zh-CN"/>
        </w:rPr>
        <w:t>pote</w:t>
      </w:r>
      <w:r w:rsidRPr="00684272">
        <w:rPr>
          <w:lang w:eastAsia="zh-CN"/>
        </w:rPr>
        <w:t>ntial collision</w:t>
      </w:r>
      <w:r w:rsidR="00E215EC">
        <w:rPr>
          <w:lang w:eastAsia="zh-CN"/>
        </w:rPr>
        <w:t xml:space="preserve"> according to </w:t>
      </w:r>
      <w:r w:rsidR="00F94FBA">
        <w:rPr>
          <w:lang w:eastAsia="zh-CN"/>
        </w:rPr>
        <w:t xml:space="preserve">the maximum </w:t>
      </w:r>
      <w:r w:rsidR="00C21CA0">
        <w:rPr>
          <w:lang w:eastAsia="zh-CN"/>
        </w:rPr>
        <w:t xml:space="preserve">TA </w:t>
      </w:r>
      <w:r w:rsidR="00F94FBA">
        <w:rPr>
          <w:lang w:eastAsia="zh-CN"/>
        </w:rPr>
        <w:t xml:space="preserve">misalignment </w:t>
      </w:r>
      <w:r w:rsidR="00C21CA0">
        <w:rPr>
          <w:lang w:eastAsia="zh-CN"/>
        </w:rPr>
        <w:lastRenderedPageBreak/>
        <w:t>determined from the TA report configuration</w:t>
      </w:r>
      <w:r w:rsidRPr="00684272">
        <w:rPr>
          <w:lang w:eastAsia="zh-CN"/>
        </w:rPr>
        <w:t>.</w:t>
      </w:r>
      <w:r w:rsidR="00E215EC">
        <w:rPr>
          <w:lang w:eastAsia="zh-CN"/>
        </w:rPr>
        <w:t xml:space="preserve"> </w:t>
      </w:r>
      <w:r w:rsidR="000B6904">
        <w:rPr>
          <w:lang w:eastAsia="zh-CN"/>
        </w:rPr>
        <w:t>As</w:t>
      </w:r>
      <w:r w:rsidR="00E215EC">
        <w:rPr>
          <w:lang w:eastAsia="zh-CN"/>
        </w:rPr>
        <w:t xml:space="preserve"> illustrated in Figure 1, </w:t>
      </w:r>
      <w:r w:rsidR="00F94FBA">
        <w:rPr>
          <w:lang w:eastAsia="zh-CN"/>
        </w:rPr>
        <w:t xml:space="preserve">assuming the potential TA misalignment </w:t>
      </w:r>
      <w:r w:rsidR="000B6904">
        <w:rPr>
          <w:lang w:eastAsia="zh-CN"/>
        </w:rPr>
        <w:t xml:space="preserve">between gNB and UE </w:t>
      </w:r>
      <w:r w:rsidR="00C21CA0">
        <w:rPr>
          <w:lang w:eastAsia="zh-CN"/>
        </w:rPr>
        <w:t>is</w:t>
      </w:r>
      <w:r w:rsidR="00E215EC">
        <w:rPr>
          <w:lang w:eastAsia="zh-CN"/>
        </w:rPr>
        <w:t xml:space="preserve"> </w:t>
      </w:r>
      <w:r w:rsidR="00C21CA0">
        <w:rPr>
          <w:lang w:eastAsia="zh-CN"/>
        </w:rPr>
        <w:t xml:space="preserve">from </w:t>
      </w:r>
      <w:r w:rsidR="00E215EC">
        <w:rPr>
          <w:lang w:eastAsia="zh-CN"/>
        </w:rPr>
        <w:t>-2ms</w:t>
      </w:r>
      <w:r w:rsidR="00C21CA0">
        <w:rPr>
          <w:lang w:eastAsia="zh-CN"/>
        </w:rPr>
        <w:t xml:space="preserve"> to +2ms</w:t>
      </w:r>
      <w:r w:rsidR="00E215EC">
        <w:rPr>
          <w:lang w:eastAsia="zh-CN"/>
        </w:rPr>
        <w:t xml:space="preserve">, </w:t>
      </w:r>
      <w:r w:rsidR="000B6904">
        <w:rPr>
          <w:lang w:eastAsia="zh-CN"/>
        </w:rPr>
        <w:t>gNB should refrain scheduling downlink reception to the UE from DL2 to DL6</w:t>
      </w:r>
      <w:r w:rsidR="009522E4">
        <w:rPr>
          <w:lang w:eastAsia="zh-CN"/>
        </w:rPr>
        <w:t xml:space="preserve"> (blocks with red dots inside)</w:t>
      </w:r>
      <w:r w:rsidR="000B6904">
        <w:rPr>
          <w:lang w:eastAsia="zh-CN"/>
        </w:rPr>
        <w:t xml:space="preserve"> if a UL transmission in UL8 is scheduled. </w:t>
      </w:r>
      <w:r w:rsidR="00D10C50">
        <w:t xml:space="preserve"> </w:t>
      </w:r>
    </w:p>
    <w:p w14:paraId="3229E07E" w14:textId="3E41D419" w:rsidR="00CE5D82" w:rsidRPr="00C21CA0" w:rsidRDefault="006970FB" w:rsidP="00CE5D82">
      <w:pPr>
        <w:rPr>
          <w:b/>
          <w:i/>
          <w:lang w:eastAsia="zh-CN"/>
        </w:rPr>
      </w:pPr>
      <w:r w:rsidRPr="00C21CA0">
        <w:rPr>
          <w:b/>
          <w:i/>
          <w:lang w:eastAsia="zh-CN"/>
        </w:rPr>
        <w:t>Observation 1</w:t>
      </w:r>
      <w:r w:rsidRPr="006970FB">
        <w:rPr>
          <w:b/>
          <w:i/>
          <w:lang w:eastAsia="zh-CN"/>
        </w:rPr>
        <w:t xml:space="preserve">: </w:t>
      </w:r>
      <w:r w:rsidR="00BE4D8E">
        <w:rPr>
          <w:b/>
          <w:i/>
          <w:lang w:eastAsia="zh-CN"/>
        </w:rPr>
        <w:t>A</w:t>
      </w:r>
      <w:r w:rsidR="00BE4D8E" w:rsidRPr="00BE4D8E">
        <w:rPr>
          <w:b/>
          <w:i/>
          <w:lang w:eastAsia="zh-CN"/>
        </w:rPr>
        <w:t>dopting a similar solution to that of TN</w:t>
      </w:r>
      <w:r w:rsidR="00BE4D8E">
        <w:rPr>
          <w:b/>
          <w:i/>
          <w:lang w:eastAsia="zh-CN"/>
        </w:rPr>
        <w:t xml:space="preserve"> to</w:t>
      </w:r>
      <w:r w:rsidR="00BE4D8E" w:rsidRPr="00C21CA0">
        <w:rPr>
          <w:b/>
          <w:i/>
          <w:lang w:eastAsia="zh-CN"/>
        </w:rPr>
        <w:t xml:space="preserve"> </w:t>
      </w:r>
      <w:r w:rsidR="00BE4D8E">
        <w:rPr>
          <w:b/>
          <w:i/>
          <w:lang w:eastAsia="zh-CN"/>
        </w:rPr>
        <w:t>avoid</w:t>
      </w:r>
      <w:r w:rsidR="00BE4D8E" w:rsidRPr="00C21CA0" w:rsidDel="00C303E0">
        <w:rPr>
          <w:b/>
          <w:i/>
          <w:lang w:eastAsia="zh-CN"/>
        </w:rPr>
        <w:t xml:space="preserve"> </w:t>
      </w:r>
      <w:r w:rsidR="00BE4D8E" w:rsidRPr="00C21CA0">
        <w:rPr>
          <w:b/>
          <w:i/>
          <w:lang w:eastAsia="zh-CN"/>
        </w:rPr>
        <w:t>a potential collision</w:t>
      </w:r>
      <w:r w:rsidR="00BE4D8E" w:rsidRPr="00BE4D8E">
        <w:rPr>
          <w:b/>
          <w:i/>
          <w:lang w:eastAsia="zh-CN"/>
        </w:rPr>
        <w:t xml:space="preserve">, a large amount of resources </w:t>
      </w:r>
      <w:r w:rsidR="00161227">
        <w:rPr>
          <w:b/>
          <w:i/>
          <w:lang w:eastAsia="zh-CN"/>
        </w:rPr>
        <w:t>cannot</w:t>
      </w:r>
      <w:r w:rsidR="002169E0">
        <w:rPr>
          <w:b/>
          <w:i/>
          <w:lang w:eastAsia="zh-CN"/>
        </w:rPr>
        <w:t xml:space="preserve"> be scheduled to a UE </w:t>
      </w:r>
      <w:r>
        <w:rPr>
          <w:b/>
          <w:i/>
          <w:lang w:eastAsia="zh-CN"/>
        </w:rPr>
        <w:t>due to t</w:t>
      </w:r>
      <w:r w:rsidRPr="00C21CA0">
        <w:rPr>
          <w:b/>
          <w:i/>
          <w:lang w:eastAsia="zh-CN"/>
        </w:rPr>
        <w:t>he</w:t>
      </w:r>
      <w:r>
        <w:rPr>
          <w:b/>
          <w:i/>
          <w:lang w:eastAsia="zh-CN"/>
        </w:rPr>
        <w:t xml:space="preserve"> </w:t>
      </w:r>
      <w:r w:rsidR="000169CC">
        <w:rPr>
          <w:b/>
          <w:i/>
          <w:lang w:eastAsia="zh-CN"/>
        </w:rPr>
        <w:t xml:space="preserve">misalignment </w:t>
      </w:r>
      <w:r w:rsidRPr="00C21CA0">
        <w:rPr>
          <w:b/>
          <w:i/>
          <w:lang w:eastAsia="zh-CN"/>
        </w:rPr>
        <w:t xml:space="preserve">between the TA last known to gNB and the actual TA used by </w:t>
      </w:r>
      <w:r w:rsidR="00133A95">
        <w:rPr>
          <w:rFonts w:hint="eastAsia"/>
          <w:b/>
          <w:i/>
          <w:lang w:eastAsia="zh-CN"/>
        </w:rPr>
        <w:t>the</w:t>
      </w:r>
      <w:r w:rsidR="00133A95">
        <w:rPr>
          <w:b/>
          <w:i/>
          <w:lang w:eastAsia="zh-CN"/>
        </w:rPr>
        <w:t xml:space="preserve"> </w:t>
      </w:r>
      <w:r w:rsidRPr="00C21CA0">
        <w:rPr>
          <w:b/>
          <w:i/>
          <w:lang w:eastAsia="zh-CN"/>
        </w:rPr>
        <w:t>UE</w:t>
      </w:r>
      <w:r>
        <w:rPr>
          <w:b/>
          <w:i/>
          <w:lang w:eastAsia="zh-CN"/>
        </w:rPr>
        <w:t>.</w:t>
      </w:r>
    </w:p>
    <w:p w14:paraId="6445E5EE" w14:textId="54FEA1D6" w:rsidR="006705C6" w:rsidRPr="006705C6" w:rsidRDefault="00CE5D82" w:rsidP="00CE5D82">
      <w:pPr>
        <w:jc w:val="center"/>
        <w:rPr>
          <w:noProof/>
          <w:lang w:val="en-US" w:eastAsia="zh-CN"/>
        </w:rPr>
      </w:pPr>
      <w:r w:rsidRPr="00E61438">
        <w:rPr>
          <w:noProof/>
          <w:lang w:val="en-US" w:eastAsia="zh-CN"/>
        </w:rPr>
        <w:t xml:space="preserve"> </w:t>
      </w:r>
      <w:r w:rsidR="00A92017" w:rsidRPr="00A92017">
        <w:rPr>
          <w:noProof/>
        </w:rPr>
        <w:t xml:space="preserve"> </w:t>
      </w:r>
      <w:r w:rsidR="00AA139E" w:rsidRPr="00AA139E">
        <w:rPr>
          <w:noProof/>
        </w:rPr>
        <w:t xml:space="preserve"> </w:t>
      </w:r>
      <w:r w:rsidR="00AA139E">
        <w:rPr>
          <w:noProof/>
        </w:rPr>
        <w:drawing>
          <wp:inline distT="0" distB="0" distL="0" distR="0" wp14:anchorId="6DD76D82" wp14:editId="4EB16459">
            <wp:extent cx="5915660" cy="2520358"/>
            <wp:effectExtent l="0" t="0" r="8890" b="0"/>
            <wp:docPr id="4" name="图片 4" descr="C:\Users\z00655152\AppData\Local\Microsoft\Windows\INetCache\Content.MSO\530CD49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655152\AppData\Local\Microsoft\Windows\INetCache\Content.MSO\530CD493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2520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86404" w14:textId="7E72A54F" w:rsidR="00CE5D82" w:rsidRDefault="00CE5D82">
      <w:pPr>
        <w:jc w:val="center"/>
        <w:rPr>
          <w:lang w:eastAsia="zh-CN"/>
        </w:rPr>
      </w:pPr>
      <w:r>
        <w:t xml:space="preserve">Figure 1. </w:t>
      </w:r>
      <w:r w:rsidR="00B0678C">
        <w:t>Resource waste in case 3 and 4 due to TA</w:t>
      </w:r>
      <w:r>
        <w:t xml:space="preserve"> misalignment between UE and </w:t>
      </w:r>
      <w:r w:rsidR="00A92017">
        <w:rPr>
          <w:lang w:eastAsia="zh-CN"/>
        </w:rPr>
        <w:t>gNB</w:t>
      </w:r>
      <w:r w:rsidR="00A92017" w:rsidDel="00A92017">
        <w:t xml:space="preserve"> </w:t>
      </w:r>
    </w:p>
    <w:p w14:paraId="0603B3C7" w14:textId="17372042" w:rsidR="00C93CC0" w:rsidRDefault="00C93CC0" w:rsidP="00CE5D82">
      <w:r>
        <w:t xml:space="preserve">In the cases where configured/indicated UL transmission from a UE is cancelled due to collision with DL (e.g. case 1/5/9), gNB </w:t>
      </w:r>
      <w:r w:rsidR="00FF3BA6">
        <w:t>can</w:t>
      </w:r>
      <w:r>
        <w:t xml:space="preserve"> schedule the overlapped resource to other</w:t>
      </w:r>
      <w:r w:rsidR="00FF3BA6">
        <w:t xml:space="preserve"> UE</w:t>
      </w:r>
      <w:r>
        <w:t xml:space="preserve"> according to the reported TA</w:t>
      </w:r>
      <w:r w:rsidR="00E73A6A">
        <w:t xml:space="preserve"> when gNB and UE have aligned timeline</w:t>
      </w:r>
      <w:r>
        <w:t xml:space="preserve">. However, </w:t>
      </w:r>
      <w:r w:rsidR="00E73A6A">
        <w:t>if such time alignment cannot be ensured</w:t>
      </w:r>
      <w:r>
        <w:t xml:space="preserve">, </w:t>
      </w:r>
      <w:r w:rsidR="00161227">
        <w:t>the UE may still transmit on</w:t>
      </w:r>
      <w:r>
        <w:t xml:space="preserve"> indicated/configured UL </w:t>
      </w:r>
      <w:r w:rsidR="00161227">
        <w:t xml:space="preserve">resource </w:t>
      </w:r>
      <w:r w:rsidR="00FF3BA6">
        <w:t>and interfere</w:t>
      </w:r>
      <w:r>
        <w:t xml:space="preserve"> </w:t>
      </w:r>
      <w:r w:rsidR="00FF3BA6">
        <w:t>UL transmissions</w:t>
      </w:r>
      <w:r w:rsidR="00E73A6A">
        <w:t xml:space="preserve"> scheduled to the other UE</w:t>
      </w:r>
      <w:r w:rsidR="00FF3BA6">
        <w:t xml:space="preserve">. </w:t>
      </w:r>
      <w:r w:rsidR="00FF3BA6">
        <w:rPr>
          <w:lang w:eastAsia="zh-CN"/>
        </w:rPr>
        <w:t xml:space="preserve">If adopting a similar solution to that of TN, </w:t>
      </w:r>
      <w:r w:rsidR="00FF3BA6">
        <w:t xml:space="preserve">gNB should not schedule UL transmission from any UE on the collision resource, which also </w:t>
      </w:r>
      <w:r w:rsidR="00E73A6A">
        <w:t xml:space="preserve">cause </w:t>
      </w:r>
      <w:r w:rsidR="00FF3BA6">
        <w:t>resource waste</w:t>
      </w:r>
      <w:r w:rsidR="00E73A6A">
        <w:t>, as illustrated in Figure 2</w:t>
      </w:r>
      <w:r w:rsidR="00FF3BA6">
        <w:t xml:space="preserve">. </w:t>
      </w:r>
    </w:p>
    <w:p w14:paraId="48384342" w14:textId="43F2D60F" w:rsidR="00FF3BA6" w:rsidRDefault="00161227" w:rsidP="00CE5D82">
      <w:r>
        <w:rPr>
          <w:noProof/>
        </w:rPr>
        <w:drawing>
          <wp:inline distT="0" distB="0" distL="0" distR="0" wp14:anchorId="0700653D" wp14:editId="6D421503">
            <wp:extent cx="5915660" cy="2518692"/>
            <wp:effectExtent l="0" t="0" r="0" b="0"/>
            <wp:docPr id="5" name="图片 5" descr="C:\Users\z00655152\AppData\Local\Microsoft\Windows\INetCache\Content.MSO\C40A0D7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00655152\AppData\Local\Microsoft\Windows\INetCache\Content.MSO\C40A0D73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2518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D3B6A" w14:textId="43252147" w:rsidR="00B0678C" w:rsidRPr="00E73A6A" w:rsidRDefault="00B0678C" w:rsidP="00E77BCD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2,</w:t>
      </w:r>
      <w:r w:rsidRPr="00B0678C">
        <w:t xml:space="preserve"> </w:t>
      </w:r>
      <w:r w:rsidR="00161227">
        <w:t xml:space="preserve">UL cancellation when there is </w:t>
      </w:r>
      <w:r>
        <w:t xml:space="preserve">TA misalignment between UE and </w:t>
      </w:r>
      <w:r>
        <w:rPr>
          <w:lang w:eastAsia="zh-CN"/>
        </w:rPr>
        <w:t>gNB</w:t>
      </w:r>
    </w:p>
    <w:p w14:paraId="204FD27E" w14:textId="50112BF8" w:rsidR="00E73A6A" w:rsidRPr="00C21CA0" w:rsidRDefault="00E73A6A" w:rsidP="00E73A6A">
      <w:pPr>
        <w:rPr>
          <w:b/>
          <w:i/>
          <w:lang w:eastAsia="zh-CN"/>
        </w:rPr>
      </w:pPr>
      <w:r w:rsidRPr="00C21CA0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6970F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BE4D8E">
        <w:rPr>
          <w:b/>
          <w:i/>
          <w:lang w:eastAsia="zh-CN"/>
        </w:rPr>
        <w:t>dopting a similar solution to that of TN</w:t>
      </w:r>
      <w:r>
        <w:rPr>
          <w:b/>
          <w:i/>
          <w:lang w:eastAsia="zh-CN"/>
        </w:rPr>
        <w:t xml:space="preserve"> to</w:t>
      </w:r>
      <w:r w:rsidRPr="00C21CA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avoid</w:t>
      </w:r>
      <w:r w:rsidRPr="00C21CA0" w:rsidDel="00C303E0">
        <w:rPr>
          <w:b/>
          <w:i/>
          <w:lang w:eastAsia="zh-CN"/>
        </w:rPr>
        <w:t xml:space="preserve"> </w:t>
      </w:r>
      <w:r w:rsidRPr="00C21CA0">
        <w:rPr>
          <w:b/>
          <w:i/>
          <w:lang w:eastAsia="zh-CN"/>
        </w:rPr>
        <w:t>a potential collision</w:t>
      </w:r>
      <w:r w:rsidRPr="00BE4D8E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>the UL resource for a cancelled UL transmission due to collision with DL reception cannot be scheduled to other UEs because of t</w:t>
      </w:r>
      <w:r w:rsidRPr="00C21CA0">
        <w:rPr>
          <w:b/>
          <w:i/>
          <w:lang w:eastAsia="zh-CN"/>
        </w:rPr>
        <w:t>he</w:t>
      </w:r>
      <w:r>
        <w:rPr>
          <w:b/>
          <w:i/>
          <w:lang w:eastAsia="zh-CN"/>
        </w:rPr>
        <w:t xml:space="preserve"> misalignment </w:t>
      </w:r>
      <w:r w:rsidRPr="00C21CA0">
        <w:rPr>
          <w:b/>
          <w:i/>
          <w:lang w:eastAsia="zh-CN"/>
        </w:rPr>
        <w:t xml:space="preserve">between the TA last known to gNB and the actual TA used by </w:t>
      </w:r>
      <w:r w:rsidR="00EB2EC2">
        <w:rPr>
          <w:b/>
          <w:i/>
          <w:lang w:eastAsia="zh-CN"/>
        </w:rPr>
        <w:t xml:space="preserve">the </w:t>
      </w:r>
      <w:r w:rsidRPr="00C21CA0">
        <w:rPr>
          <w:b/>
          <w:i/>
          <w:lang w:eastAsia="zh-CN"/>
        </w:rPr>
        <w:t>UE</w:t>
      </w:r>
      <w:r>
        <w:rPr>
          <w:b/>
          <w:i/>
          <w:lang w:eastAsia="zh-CN"/>
        </w:rPr>
        <w:t>.</w:t>
      </w:r>
    </w:p>
    <w:p w14:paraId="4661A6EC" w14:textId="50304324" w:rsidR="00CE5D82" w:rsidRPr="000E2180" w:rsidRDefault="00CE5D82" w:rsidP="00CE5D82">
      <w:pPr>
        <w:rPr>
          <w:lang w:eastAsia="zh-CN"/>
        </w:rPr>
      </w:pPr>
      <w:r>
        <w:t xml:space="preserve">Based on the above analysis, how to reduce resource waste due to </w:t>
      </w:r>
      <w:r w:rsidR="008F0C24">
        <w:t>misalignment</w:t>
      </w:r>
      <w:r w:rsidR="000169CC">
        <w:t xml:space="preserve"> </w:t>
      </w:r>
      <w:r>
        <w:t xml:space="preserve">of TA between gNB and UE when determining UL and DL overlapping and back-to-back non-overlapping </w:t>
      </w:r>
      <w:r w:rsidR="00C303E0">
        <w:t xml:space="preserve">symbols </w:t>
      </w:r>
      <w:r>
        <w:t xml:space="preserve">without </w:t>
      </w:r>
      <w:r>
        <w:lastRenderedPageBreak/>
        <w:t xml:space="preserve">sufficient gap should be studied when RedCap UE is operating in NTN scenario. It </w:t>
      </w:r>
      <w:r w:rsidR="00482114">
        <w:t xml:space="preserve">is worth mentioning though </w:t>
      </w:r>
      <w:r>
        <w:t xml:space="preserve">that </w:t>
      </w:r>
      <w:r w:rsidR="00482114">
        <w:t xml:space="preserve">relying only on </w:t>
      </w:r>
      <w:r>
        <w:t xml:space="preserve">finer granularity of TA report is not preferred as it will introduce </w:t>
      </w:r>
      <w:r w:rsidR="00482114">
        <w:t xml:space="preserve">more </w:t>
      </w:r>
      <w:r>
        <w:t xml:space="preserve">signalling overhead and </w:t>
      </w:r>
      <w:r w:rsidR="00482114">
        <w:t xml:space="preserve">would not resolve the </w:t>
      </w:r>
      <w:r>
        <w:t xml:space="preserve">resource waste </w:t>
      </w:r>
      <w:r w:rsidR="00482114">
        <w:t>issue</w:t>
      </w:r>
      <w:r>
        <w:t>.</w:t>
      </w:r>
      <w:r w:rsidR="00684272">
        <w:t xml:space="preserve"> </w:t>
      </w:r>
    </w:p>
    <w:p w14:paraId="202D6E36" w14:textId="065AD0E9" w:rsidR="008D1DAF" w:rsidRPr="00CE5D82" w:rsidRDefault="00CE5D82" w:rsidP="00CE5D82">
      <w:pPr>
        <w:rPr>
          <w:lang w:eastAsia="zh-CN"/>
        </w:rPr>
      </w:pPr>
      <w:r w:rsidRPr="005F7BC0">
        <w:rPr>
          <w:b/>
          <w:i/>
        </w:rPr>
        <w:t xml:space="preserve">Proposal </w:t>
      </w:r>
      <w:r>
        <w:rPr>
          <w:b/>
          <w:i/>
        </w:rPr>
        <w:t>2</w:t>
      </w:r>
      <w:r w:rsidRPr="005F7BC0">
        <w:rPr>
          <w:b/>
          <w:i/>
        </w:rPr>
        <w:t xml:space="preserve">: </w:t>
      </w:r>
      <w:r>
        <w:rPr>
          <w:b/>
          <w:i/>
        </w:rPr>
        <w:t xml:space="preserve">Further study the enhancement to reduce resource waste when determining DL and UL overlapping and back-to-back non-overlapping </w:t>
      </w:r>
      <w:r w:rsidR="00C303E0">
        <w:rPr>
          <w:b/>
          <w:i/>
        </w:rPr>
        <w:t xml:space="preserve">symbols </w:t>
      </w:r>
      <w:r>
        <w:rPr>
          <w:b/>
          <w:i/>
        </w:rPr>
        <w:t>without sufficient gap in NTN scenario where there is significant TA mismatch between gNB and UE.</w:t>
      </w:r>
    </w:p>
    <w:p w14:paraId="4F1F4C47" w14:textId="3C1ACAA3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453F3DC6" w:rsidR="000C613B" w:rsidRDefault="000C613B" w:rsidP="0003359D">
      <w:pPr>
        <w:rPr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 w:rsidR="00CE5CB9" w:rsidRPr="00CE5CB9">
        <w:rPr>
          <w:color w:val="000000" w:themeColor="text1"/>
          <w:lang w:eastAsia="zh-CN"/>
        </w:rPr>
        <w:t>whether any essential changes are needed to support HD-FDD RedCap UEs and eRedCap UEs</w:t>
      </w:r>
      <w:r w:rsidR="00A653D6">
        <w:rPr>
          <w:color w:val="000000" w:themeColor="text1"/>
          <w:lang w:eastAsia="zh-CN"/>
        </w:rPr>
        <w:t xml:space="preserve"> operation in FR1-NTN</w:t>
      </w:r>
      <w:r w:rsidR="00CE5CB9" w:rsidRPr="00CE5CB9">
        <w:rPr>
          <w:color w:val="000000" w:themeColor="text1"/>
          <w:lang w:eastAsia="zh-CN"/>
        </w:rPr>
        <w:t xml:space="preserve"> </w:t>
      </w:r>
      <w:r w:rsidR="00A653D6">
        <w:rPr>
          <w:color w:val="000000" w:themeColor="text1"/>
          <w:lang w:eastAsia="zh-CN"/>
        </w:rPr>
        <w:t>is</w:t>
      </w:r>
      <w:r w:rsidR="00A653D6" w:rsidRPr="00CE5CB9">
        <w:rPr>
          <w:color w:val="000000" w:themeColor="text1"/>
          <w:lang w:eastAsia="zh-CN"/>
        </w:rPr>
        <w:t xml:space="preserve"> </w:t>
      </w:r>
      <w:r w:rsidR="00CE5CB9" w:rsidRPr="00CE5CB9">
        <w:rPr>
          <w:color w:val="000000" w:themeColor="text1"/>
          <w:lang w:eastAsia="zh-CN"/>
        </w:rPr>
        <w:t>discussed</w:t>
      </w:r>
      <w:r w:rsidR="00411F09">
        <w:rPr>
          <w:color w:val="000000" w:themeColor="text1"/>
          <w:lang w:eastAsia="zh-CN"/>
        </w:rPr>
        <w:t>.</w:t>
      </w:r>
      <w:r>
        <w:rPr>
          <w:lang w:eastAsia="zh-CN"/>
        </w:rPr>
        <w:t xml:space="preserve"> T</w:t>
      </w:r>
      <w:r w:rsidRPr="006B77DD">
        <w:rPr>
          <w:lang w:eastAsia="zh-CN"/>
        </w:rPr>
        <w:t>he following</w:t>
      </w:r>
      <w:r w:rsidR="00135744">
        <w:rPr>
          <w:lang w:eastAsia="zh-CN"/>
        </w:rPr>
        <w:t xml:space="preserve"> </w:t>
      </w:r>
      <w:r w:rsidRPr="006B77DD">
        <w:rPr>
          <w:lang w:eastAsia="zh-CN"/>
        </w:rPr>
        <w:t>proposals are presented:</w:t>
      </w:r>
    </w:p>
    <w:p w14:paraId="37588A93" w14:textId="77777777" w:rsidR="006B1AD6" w:rsidRPr="00C21CA0" w:rsidRDefault="006B1AD6" w:rsidP="006B1AD6">
      <w:pPr>
        <w:rPr>
          <w:b/>
          <w:i/>
          <w:lang w:eastAsia="zh-CN"/>
        </w:rPr>
      </w:pPr>
      <w:r w:rsidRPr="00C21CA0">
        <w:rPr>
          <w:b/>
          <w:i/>
          <w:lang w:eastAsia="zh-CN"/>
        </w:rPr>
        <w:t>Observation 1</w:t>
      </w:r>
      <w:r w:rsidRPr="006970F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BE4D8E">
        <w:rPr>
          <w:b/>
          <w:i/>
          <w:lang w:eastAsia="zh-CN"/>
        </w:rPr>
        <w:t>dopting a similar solution to that of TN</w:t>
      </w:r>
      <w:r>
        <w:rPr>
          <w:b/>
          <w:i/>
          <w:lang w:eastAsia="zh-CN"/>
        </w:rPr>
        <w:t xml:space="preserve"> to</w:t>
      </w:r>
      <w:r w:rsidRPr="00C21CA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avoid</w:t>
      </w:r>
      <w:r w:rsidRPr="00C21CA0" w:rsidDel="00C303E0">
        <w:rPr>
          <w:b/>
          <w:i/>
          <w:lang w:eastAsia="zh-CN"/>
        </w:rPr>
        <w:t xml:space="preserve"> </w:t>
      </w:r>
      <w:r w:rsidRPr="00C21CA0">
        <w:rPr>
          <w:b/>
          <w:i/>
          <w:lang w:eastAsia="zh-CN"/>
        </w:rPr>
        <w:t>a potential collision</w:t>
      </w:r>
      <w:r w:rsidRPr="00BE4D8E">
        <w:rPr>
          <w:b/>
          <w:i/>
          <w:lang w:eastAsia="zh-CN"/>
        </w:rPr>
        <w:t xml:space="preserve">, a large amount of resources </w:t>
      </w:r>
      <w:r>
        <w:rPr>
          <w:b/>
          <w:i/>
          <w:lang w:eastAsia="zh-CN"/>
        </w:rPr>
        <w:t>cannot be scheduled to a UE due to t</w:t>
      </w:r>
      <w:r w:rsidRPr="00C21CA0">
        <w:rPr>
          <w:b/>
          <w:i/>
          <w:lang w:eastAsia="zh-CN"/>
        </w:rPr>
        <w:t>he</w:t>
      </w:r>
      <w:r>
        <w:rPr>
          <w:b/>
          <w:i/>
          <w:lang w:eastAsia="zh-CN"/>
        </w:rPr>
        <w:t xml:space="preserve"> misalignment </w:t>
      </w:r>
      <w:r w:rsidRPr="00C21CA0">
        <w:rPr>
          <w:b/>
          <w:i/>
          <w:lang w:eastAsia="zh-CN"/>
        </w:rPr>
        <w:t xml:space="preserve">between the TA last known to gNB and the actual TA used by </w:t>
      </w:r>
      <w:r>
        <w:rPr>
          <w:rFonts w:hint="eastAsia"/>
          <w:b/>
          <w:i/>
          <w:lang w:eastAsia="zh-CN"/>
        </w:rPr>
        <w:t>the</w:t>
      </w:r>
      <w:r>
        <w:rPr>
          <w:b/>
          <w:i/>
          <w:lang w:eastAsia="zh-CN"/>
        </w:rPr>
        <w:t xml:space="preserve"> </w:t>
      </w:r>
      <w:r w:rsidRPr="00C21CA0">
        <w:rPr>
          <w:b/>
          <w:i/>
          <w:lang w:eastAsia="zh-CN"/>
        </w:rPr>
        <w:t>UE</w:t>
      </w:r>
      <w:r>
        <w:rPr>
          <w:b/>
          <w:i/>
          <w:lang w:eastAsia="zh-CN"/>
        </w:rPr>
        <w:t>.</w:t>
      </w:r>
    </w:p>
    <w:p w14:paraId="5AC9050A" w14:textId="77777777" w:rsidR="006B1AD6" w:rsidRPr="00C21CA0" w:rsidRDefault="006B1AD6" w:rsidP="006B1AD6">
      <w:pPr>
        <w:rPr>
          <w:b/>
          <w:i/>
          <w:lang w:eastAsia="zh-CN"/>
        </w:rPr>
      </w:pPr>
      <w:r w:rsidRPr="00C21CA0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6970F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BE4D8E">
        <w:rPr>
          <w:b/>
          <w:i/>
          <w:lang w:eastAsia="zh-CN"/>
        </w:rPr>
        <w:t>dopting a similar solution to that of TN</w:t>
      </w:r>
      <w:r>
        <w:rPr>
          <w:b/>
          <w:i/>
          <w:lang w:eastAsia="zh-CN"/>
        </w:rPr>
        <w:t xml:space="preserve"> to</w:t>
      </w:r>
      <w:r w:rsidRPr="00C21CA0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avoid</w:t>
      </w:r>
      <w:r w:rsidRPr="00C21CA0" w:rsidDel="00C303E0">
        <w:rPr>
          <w:b/>
          <w:i/>
          <w:lang w:eastAsia="zh-CN"/>
        </w:rPr>
        <w:t xml:space="preserve"> </w:t>
      </w:r>
      <w:r w:rsidRPr="00C21CA0">
        <w:rPr>
          <w:b/>
          <w:i/>
          <w:lang w:eastAsia="zh-CN"/>
        </w:rPr>
        <w:t>a potential collision</w:t>
      </w:r>
      <w:r w:rsidRPr="00BE4D8E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>the UL resource for a cancelled UL transmission due to collision with DL reception cannot be scheduled to other UEs because of t</w:t>
      </w:r>
      <w:r w:rsidRPr="00C21CA0">
        <w:rPr>
          <w:b/>
          <w:i/>
          <w:lang w:eastAsia="zh-CN"/>
        </w:rPr>
        <w:t>he</w:t>
      </w:r>
      <w:r>
        <w:rPr>
          <w:b/>
          <w:i/>
          <w:lang w:eastAsia="zh-CN"/>
        </w:rPr>
        <w:t xml:space="preserve"> misalignment </w:t>
      </w:r>
      <w:r w:rsidRPr="00C21CA0">
        <w:rPr>
          <w:b/>
          <w:i/>
          <w:lang w:eastAsia="zh-CN"/>
        </w:rPr>
        <w:t xml:space="preserve">between the TA last known to gNB and the actual TA used by </w:t>
      </w:r>
      <w:r>
        <w:rPr>
          <w:b/>
          <w:i/>
          <w:lang w:eastAsia="zh-CN"/>
        </w:rPr>
        <w:t xml:space="preserve">the </w:t>
      </w:r>
      <w:r w:rsidRPr="00C21CA0">
        <w:rPr>
          <w:b/>
          <w:i/>
          <w:lang w:eastAsia="zh-CN"/>
        </w:rPr>
        <w:t>UE</w:t>
      </w:r>
      <w:r>
        <w:rPr>
          <w:b/>
          <w:i/>
          <w:lang w:eastAsia="zh-CN"/>
        </w:rPr>
        <w:t>.</w:t>
      </w:r>
    </w:p>
    <w:p w14:paraId="0C06E324" w14:textId="25306442" w:rsidR="00161227" w:rsidRPr="006B1AD6" w:rsidRDefault="00161227" w:rsidP="00161227">
      <w:pPr>
        <w:rPr>
          <w:b/>
          <w:i/>
          <w:lang w:eastAsia="zh-CN"/>
        </w:rPr>
      </w:pPr>
    </w:p>
    <w:p w14:paraId="674B3084" w14:textId="5F78C163" w:rsidR="006B1AD6" w:rsidRPr="0026345F" w:rsidRDefault="006B1AD6" w:rsidP="006B1AD6">
      <w:pPr>
        <w:rPr>
          <w:b/>
          <w:i/>
          <w:lang w:eastAsia="zh-CN"/>
        </w:rPr>
      </w:pPr>
      <w:r w:rsidRPr="0026345F">
        <w:rPr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>At least t</w:t>
      </w:r>
      <w:r w:rsidRPr="0026345F">
        <w:rPr>
          <w:b/>
          <w:i/>
          <w:lang w:eastAsia="zh-CN"/>
        </w:rPr>
        <w:t xml:space="preserve">he priority rules to cancel UL </w:t>
      </w:r>
      <w:r>
        <w:rPr>
          <w:b/>
          <w:i/>
          <w:lang w:eastAsia="zh-CN"/>
        </w:rPr>
        <w:t xml:space="preserve">transmission </w:t>
      </w:r>
      <w:r w:rsidRPr="0026345F">
        <w:rPr>
          <w:b/>
          <w:i/>
          <w:lang w:eastAsia="zh-CN"/>
        </w:rPr>
        <w:t xml:space="preserve">or DL </w:t>
      </w:r>
      <w:r>
        <w:rPr>
          <w:b/>
          <w:i/>
          <w:lang w:eastAsia="zh-CN"/>
        </w:rPr>
        <w:t>reception at UE side in the cases of</w:t>
      </w:r>
      <w:r w:rsidRPr="0026345F">
        <w:rPr>
          <w:b/>
          <w:i/>
          <w:lang w:eastAsia="zh-CN"/>
        </w:rPr>
        <w:t xml:space="preserve"> DL/UL overlapping</w:t>
      </w:r>
      <w:r>
        <w:rPr>
          <w:b/>
          <w:i/>
          <w:lang w:eastAsia="zh-CN"/>
        </w:rPr>
        <w:t xml:space="preserve"> (case 1/2/5/8)</w:t>
      </w:r>
      <w:r w:rsidRPr="0026345F">
        <w:rPr>
          <w:b/>
          <w:i/>
          <w:lang w:eastAsia="zh-CN"/>
        </w:rPr>
        <w:t xml:space="preserve"> and back-to-back non-overlapping</w:t>
      </w:r>
      <w:r>
        <w:rPr>
          <w:b/>
          <w:i/>
          <w:lang w:eastAsia="zh-CN"/>
        </w:rPr>
        <w:t xml:space="preserve"> symbols</w:t>
      </w:r>
      <w:r w:rsidRPr="0026345F">
        <w:rPr>
          <w:b/>
          <w:i/>
          <w:lang w:eastAsia="zh-CN"/>
        </w:rPr>
        <w:t xml:space="preserve"> without sufficient gap</w:t>
      </w:r>
      <w:r>
        <w:rPr>
          <w:b/>
          <w:i/>
          <w:lang w:eastAsia="zh-CN"/>
        </w:rPr>
        <w:t xml:space="preserve"> (case 9),</w:t>
      </w:r>
      <w:r w:rsidRPr="0026345F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as</w:t>
      </w:r>
      <w:r w:rsidRPr="0026345F">
        <w:rPr>
          <w:b/>
          <w:i/>
          <w:lang w:eastAsia="zh-CN"/>
        </w:rPr>
        <w:t xml:space="preserve"> defined in clause 17.2 of TS38.213</w:t>
      </w:r>
      <w:r>
        <w:rPr>
          <w:b/>
          <w:i/>
          <w:lang w:eastAsia="zh-CN"/>
        </w:rPr>
        <w:t>,</w:t>
      </w:r>
      <w:r w:rsidRPr="0026345F">
        <w:rPr>
          <w:b/>
          <w:i/>
          <w:lang w:eastAsia="zh-CN"/>
        </w:rPr>
        <w:t xml:space="preserve"> </w:t>
      </w:r>
      <w:r w:rsidR="00CB5190">
        <w:rPr>
          <w:b/>
          <w:i/>
          <w:lang w:eastAsia="zh-CN"/>
        </w:rPr>
        <w:t>are</w:t>
      </w:r>
      <w:r w:rsidRPr="0026345F">
        <w:rPr>
          <w:b/>
          <w:i/>
          <w:lang w:eastAsia="zh-CN"/>
        </w:rPr>
        <w:t xml:space="preserve"> reused by RedCap UE in NTN</w:t>
      </w:r>
      <w:r>
        <w:rPr>
          <w:b/>
          <w:i/>
          <w:lang w:eastAsia="zh-CN"/>
        </w:rPr>
        <w:t xml:space="preserve"> from UE perspective </w:t>
      </w:r>
      <w:r w:rsidRPr="00605151">
        <w:rPr>
          <w:b/>
          <w:i/>
          <w:lang w:eastAsia="zh-CN"/>
        </w:rPr>
        <w:t>by taking the effect of timing advance into account when determining the DL reception symbols and UL transmission symbols</w:t>
      </w:r>
      <w:r w:rsidRPr="0026345F">
        <w:rPr>
          <w:b/>
          <w:i/>
          <w:lang w:eastAsia="zh-CN"/>
        </w:rPr>
        <w:t xml:space="preserve">.  </w:t>
      </w:r>
    </w:p>
    <w:p w14:paraId="4A911CE2" w14:textId="77777777" w:rsidR="006B1AD6" w:rsidRPr="00CE5D82" w:rsidRDefault="006B1AD6" w:rsidP="006B1AD6">
      <w:pPr>
        <w:rPr>
          <w:lang w:eastAsia="zh-CN"/>
        </w:rPr>
      </w:pPr>
      <w:r w:rsidRPr="005F7BC0">
        <w:rPr>
          <w:b/>
          <w:i/>
        </w:rPr>
        <w:t xml:space="preserve">Proposal </w:t>
      </w:r>
      <w:r>
        <w:rPr>
          <w:b/>
          <w:i/>
        </w:rPr>
        <w:t>2</w:t>
      </w:r>
      <w:r w:rsidRPr="005F7BC0">
        <w:rPr>
          <w:b/>
          <w:i/>
        </w:rPr>
        <w:t xml:space="preserve">: </w:t>
      </w:r>
      <w:r>
        <w:rPr>
          <w:b/>
          <w:i/>
        </w:rPr>
        <w:t>Further study the enhancement to reduce resource waste when determining DL and UL overlapping and back-to-back non-overlapping symbols without sufficient gap in NTN scenario where there is significant TA mismatch between gNB and UE.</w:t>
      </w:r>
    </w:p>
    <w:p w14:paraId="588A5BF1" w14:textId="085F64F0" w:rsidR="00CE4831" w:rsidRPr="006B1AD6" w:rsidRDefault="00CE4831" w:rsidP="00F02306">
      <w:pPr>
        <w:widowControl/>
        <w:snapToGrid w:val="0"/>
        <w:rPr>
          <w:i/>
        </w:rPr>
      </w:pPr>
    </w:p>
    <w:p w14:paraId="5885CE7E" w14:textId="01C2B47D" w:rsidR="00CA2AD8" w:rsidRP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2"/>
    <w:bookmarkEnd w:id="3"/>
    <w:bookmarkEnd w:id="4"/>
    <w:p w14:paraId="20C228A2" w14:textId="77777777" w:rsidR="00B17310" w:rsidRPr="005A7345" w:rsidRDefault="00B17310" w:rsidP="00B17310">
      <w:pPr>
        <w:pStyle w:val="References"/>
        <w:rPr>
          <w:lang w:eastAsia="zh-CN"/>
        </w:rPr>
      </w:pPr>
      <w:r w:rsidRPr="00C03DEB">
        <w:rPr>
          <w:sz w:val="22"/>
          <w:szCs w:val="22"/>
          <w:lang w:eastAsia="zh-CN"/>
        </w:rPr>
        <w:t>RP-23</w:t>
      </w:r>
      <w:r w:rsidRPr="00C03DEB">
        <w:rPr>
          <w:sz w:val="22"/>
          <w:szCs w:val="22"/>
          <w:lang w:val="en-US"/>
        </w:rPr>
        <w:t>3108, New WID: Non-Terrestrial Networks (NTN) for NR Phase 3.</w:t>
      </w:r>
    </w:p>
    <w:p w14:paraId="539D9608" w14:textId="48FFE921" w:rsidR="00B17310" w:rsidRDefault="00B17310" w:rsidP="00B17310">
      <w:pPr>
        <w:pStyle w:val="References"/>
        <w:rPr>
          <w:sz w:val="22"/>
          <w:szCs w:val="22"/>
          <w:lang w:val="en-US"/>
        </w:rPr>
      </w:pPr>
      <w:r w:rsidRPr="00C03DEB">
        <w:rPr>
          <w:sz w:val="22"/>
          <w:szCs w:val="22"/>
          <w:lang w:val="en-US"/>
        </w:rPr>
        <w:t>TS 38.211, Physical channels and modulation</w:t>
      </w:r>
      <w:r w:rsidR="00A653D6">
        <w:rPr>
          <w:sz w:val="22"/>
          <w:szCs w:val="22"/>
          <w:lang w:val="en-US"/>
        </w:rPr>
        <w:t>,</w:t>
      </w:r>
      <w:r w:rsidR="00D351C2">
        <w:rPr>
          <w:sz w:val="22"/>
          <w:szCs w:val="22"/>
          <w:lang w:val="en-US"/>
        </w:rPr>
        <w:t xml:space="preserve"> v18.1.0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6429D8D6" w14:textId="12BDBE38" w:rsidR="005F7BC0" w:rsidRDefault="005F7BC0" w:rsidP="00B17310">
      <w:pPr>
        <w:pStyle w:val="References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>R1-2102281,</w:t>
      </w:r>
      <w:r w:rsidRPr="00161227">
        <w:rPr>
          <w:sz w:val="22"/>
          <w:szCs w:val="22"/>
          <w:lang w:val="en-US"/>
        </w:rPr>
        <w:t xml:space="preserve"> Final Report of 3GPP TSG RAN WG1 #104-e v1.0.0</w:t>
      </w:r>
    </w:p>
    <w:p w14:paraId="5F91A02C" w14:textId="55386BF1" w:rsidR="00B17310" w:rsidRDefault="00B17310" w:rsidP="00B17310">
      <w:pPr>
        <w:pStyle w:val="References"/>
        <w:rPr>
          <w:sz w:val="22"/>
          <w:szCs w:val="22"/>
          <w:lang w:val="en-US"/>
        </w:rPr>
      </w:pPr>
      <w:r w:rsidRPr="00C03DEB">
        <w:rPr>
          <w:sz w:val="22"/>
          <w:szCs w:val="22"/>
          <w:lang w:val="en-US"/>
        </w:rPr>
        <w:t xml:space="preserve">TS </w:t>
      </w:r>
      <w:r>
        <w:rPr>
          <w:sz w:val="22"/>
          <w:szCs w:val="22"/>
          <w:lang w:val="en-US"/>
        </w:rPr>
        <w:t>38.213</w:t>
      </w:r>
      <w:r w:rsidRPr="00C03DEB">
        <w:rPr>
          <w:sz w:val="22"/>
          <w:szCs w:val="22"/>
          <w:lang w:val="en-US"/>
        </w:rPr>
        <w:t>, Physical layer procedures for control</w:t>
      </w:r>
      <w:r w:rsidR="00A653D6">
        <w:rPr>
          <w:sz w:val="22"/>
          <w:szCs w:val="22"/>
          <w:lang w:val="en-US"/>
        </w:rPr>
        <w:t>,</w:t>
      </w:r>
      <w:r w:rsidR="00A653D6" w:rsidRPr="00A653D6">
        <w:rPr>
          <w:sz w:val="22"/>
          <w:szCs w:val="22"/>
          <w:lang w:val="en-US"/>
        </w:rPr>
        <w:t xml:space="preserve"> </w:t>
      </w:r>
      <w:r w:rsidR="00A653D6">
        <w:rPr>
          <w:sz w:val="22"/>
          <w:szCs w:val="22"/>
          <w:lang w:val="en-US"/>
        </w:rPr>
        <w:t>v18.1.0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72560EDB" w14:textId="5890F10D" w:rsidR="002E7BA9" w:rsidRDefault="002E7BA9" w:rsidP="00B17310">
      <w:pPr>
        <w:pStyle w:val="References"/>
        <w:rPr>
          <w:sz w:val="22"/>
          <w:szCs w:val="22"/>
          <w:lang w:val="en-US" w:eastAsia="zh-CN"/>
        </w:rPr>
      </w:pPr>
      <w:r w:rsidRPr="00161227">
        <w:rPr>
          <w:sz w:val="22"/>
          <w:szCs w:val="22"/>
          <w:lang w:val="en-US" w:eastAsia="zh-CN"/>
        </w:rPr>
        <w:t>R1-2103935</w:t>
      </w:r>
      <w:r>
        <w:rPr>
          <w:sz w:val="22"/>
          <w:szCs w:val="22"/>
          <w:lang w:val="en-US" w:eastAsia="zh-CN"/>
        </w:rPr>
        <w:t xml:space="preserve">, </w:t>
      </w:r>
      <w:r w:rsidRPr="00161227">
        <w:rPr>
          <w:sz w:val="22"/>
          <w:szCs w:val="22"/>
          <w:lang w:val="en-US"/>
        </w:rPr>
        <w:t>FL summary #3 on duplex operation for RedCap</w:t>
      </w:r>
    </w:p>
    <w:p w14:paraId="5B0D8D11" w14:textId="5204E496" w:rsidR="0029049B" w:rsidRPr="0072289F" w:rsidRDefault="0029049B" w:rsidP="00B17310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EE42" w14:textId="77777777" w:rsidR="0042388D" w:rsidRDefault="0042388D" w:rsidP="005B0279">
      <w:pPr>
        <w:spacing w:after="0"/>
      </w:pPr>
      <w:r>
        <w:separator/>
      </w:r>
    </w:p>
  </w:endnote>
  <w:endnote w:type="continuationSeparator" w:id="0">
    <w:p w14:paraId="67AB470C" w14:textId="77777777" w:rsidR="0042388D" w:rsidRDefault="0042388D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0F52" w14:textId="77777777" w:rsidR="0042388D" w:rsidRDefault="0042388D" w:rsidP="005B0279">
      <w:pPr>
        <w:spacing w:after="0"/>
      </w:pPr>
      <w:r>
        <w:separator/>
      </w:r>
    </w:p>
  </w:footnote>
  <w:footnote w:type="continuationSeparator" w:id="0">
    <w:p w14:paraId="1EC3744D" w14:textId="77777777" w:rsidR="0042388D" w:rsidRDefault="0042388D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58E02E5"/>
    <w:multiLevelType w:val="hybridMultilevel"/>
    <w:tmpl w:val="5DB8C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C3574F"/>
    <w:multiLevelType w:val="hybridMultilevel"/>
    <w:tmpl w:val="09125554"/>
    <w:lvl w:ilvl="0" w:tplc="F364F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430C7"/>
    <w:multiLevelType w:val="hybridMultilevel"/>
    <w:tmpl w:val="1D688B8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7" w15:restartNumberingAfterBreak="0">
    <w:nsid w:val="3C000493"/>
    <w:multiLevelType w:val="hybridMultilevel"/>
    <w:tmpl w:val="DC5EBD80"/>
    <w:lvl w:ilvl="0" w:tplc="ED2E8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61774"/>
    <w:multiLevelType w:val="hybridMultilevel"/>
    <w:tmpl w:val="02409E44"/>
    <w:lvl w:ilvl="0" w:tplc="82846C4E">
      <w:start w:val="2"/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2B52FA"/>
    <w:multiLevelType w:val="hybridMultilevel"/>
    <w:tmpl w:val="EBC22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732E84"/>
    <w:multiLevelType w:val="multilevel"/>
    <w:tmpl w:val="59F6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8E421A"/>
    <w:multiLevelType w:val="hybridMultilevel"/>
    <w:tmpl w:val="91E0BE66"/>
    <w:lvl w:ilvl="0" w:tplc="423C51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A346F"/>
    <w:multiLevelType w:val="hybridMultilevel"/>
    <w:tmpl w:val="6DCA7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121564"/>
    <w:multiLevelType w:val="hybridMultilevel"/>
    <w:tmpl w:val="AFE8E9B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5E50DC"/>
    <w:multiLevelType w:val="hybridMultilevel"/>
    <w:tmpl w:val="375889DC"/>
    <w:lvl w:ilvl="0" w:tplc="85FED87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A5AF9"/>
    <w:multiLevelType w:val="hybridMultilevel"/>
    <w:tmpl w:val="CE8A288A"/>
    <w:lvl w:ilvl="0" w:tplc="2CFAB8E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5D61CAE"/>
    <w:multiLevelType w:val="hybridMultilevel"/>
    <w:tmpl w:val="0F22E9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354813"/>
    <w:multiLevelType w:val="hybridMultilevel"/>
    <w:tmpl w:val="D7CC578E"/>
    <w:lvl w:ilvl="0" w:tplc="34EA7E0C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lang w:val="sv-SE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604426"/>
    <w:multiLevelType w:val="hybridMultilevel"/>
    <w:tmpl w:val="6A5E32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"/>
  </w:num>
  <w:num w:numId="14">
    <w:abstractNumId w:val="9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5"/>
  </w:num>
  <w:num w:numId="18">
    <w:abstractNumId w:val="8"/>
  </w:num>
  <w:num w:numId="19">
    <w:abstractNumId w:val="16"/>
  </w:num>
  <w:num w:numId="20">
    <w:abstractNumId w:val="1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3"/>
  </w:num>
  <w:num w:numId="29">
    <w:abstractNumId w:val="23"/>
  </w:num>
  <w:num w:numId="30">
    <w:abstractNumId w:val="5"/>
  </w:num>
  <w:num w:numId="31">
    <w:abstractNumId w:val="14"/>
  </w:num>
  <w:num w:numId="3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</w:num>
  <w:num w:numId="34">
    <w:abstractNumId w:val="19"/>
  </w:num>
  <w:num w:numId="35">
    <w:abstractNumId w:val="21"/>
  </w:num>
  <w:num w:numId="36">
    <w:abstractNumId w:val="4"/>
  </w:num>
  <w:num w:numId="37">
    <w:abstractNumId w:val="7"/>
  </w:num>
  <w:num w:numId="38">
    <w:abstractNumId w:val="11"/>
  </w:num>
  <w:num w:numId="3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62D5"/>
    <w:rsid w:val="00007698"/>
    <w:rsid w:val="000100C5"/>
    <w:rsid w:val="000100C9"/>
    <w:rsid w:val="000106F8"/>
    <w:rsid w:val="00010D14"/>
    <w:rsid w:val="000124EA"/>
    <w:rsid w:val="000127BF"/>
    <w:rsid w:val="00014196"/>
    <w:rsid w:val="000149A0"/>
    <w:rsid w:val="000151DD"/>
    <w:rsid w:val="000159CD"/>
    <w:rsid w:val="000166DF"/>
    <w:rsid w:val="000169CC"/>
    <w:rsid w:val="000171D9"/>
    <w:rsid w:val="00017BA4"/>
    <w:rsid w:val="000260BD"/>
    <w:rsid w:val="0002685E"/>
    <w:rsid w:val="00027811"/>
    <w:rsid w:val="00027912"/>
    <w:rsid w:val="00030C67"/>
    <w:rsid w:val="0003106F"/>
    <w:rsid w:val="0003122A"/>
    <w:rsid w:val="0003265C"/>
    <w:rsid w:val="00032892"/>
    <w:rsid w:val="0003359D"/>
    <w:rsid w:val="000341C7"/>
    <w:rsid w:val="000341E4"/>
    <w:rsid w:val="000359E6"/>
    <w:rsid w:val="00037E3B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2342"/>
    <w:rsid w:val="00053D26"/>
    <w:rsid w:val="00053FDF"/>
    <w:rsid w:val="0005452D"/>
    <w:rsid w:val="0005559D"/>
    <w:rsid w:val="00055C10"/>
    <w:rsid w:val="00056189"/>
    <w:rsid w:val="00056827"/>
    <w:rsid w:val="0006076E"/>
    <w:rsid w:val="00062471"/>
    <w:rsid w:val="00063E31"/>
    <w:rsid w:val="000641F4"/>
    <w:rsid w:val="000654C4"/>
    <w:rsid w:val="000659C6"/>
    <w:rsid w:val="00065DAA"/>
    <w:rsid w:val="00066E10"/>
    <w:rsid w:val="0006705A"/>
    <w:rsid w:val="00071CC1"/>
    <w:rsid w:val="000724F1"/>
    <w:rsid w:val="00072605"/>
    <w:rsid w:val="00076A38"/>
    <w:rsid w:val="0007746C"/>
    <w:rsid w:val="000844F3"/>
    <w:rsid w:val="00085088"/>
    <w:rsid w:val="00086F2B"/>
    <w:rsid w:val="0008724E"/>
    <w:rsid w:val="00087D53"/>
    <w:rsid w:val="00090D94"/>
    <w:rsid w:val="000913A1"/>
    <w:rsid w:val="00092A4C"/>
    <w:rsid w:val="00094552"/>
    <w:rsid w:val="00094A93"/>
    <w:rsid w:val="00095FC4"/>
    <w:rsid w:val="000A11E1"/>
    <w:rsid w:val="000A3BF9"/>
    <w:rsid w:val="000A4D48"/>
    <w:rsid w:val="000B059B"/>
    <w:rsid w:val="000B209D"/>
    <w:rsid w:val="000B2207"/>
    <w:rsid w:val="000B4001"/>
    <w:rsid w:val="000B4494"/>
    <w:rsid w:val="000B477D"/>
    <w:rsid w:val="000B5AE6"/>
    <w:rsid w:val="000B6904"/>
    <w:rsid w:val="000B78BC"/>
    <w:rsid w:val="000C1014"/>
    <w:rsid w:val="000C1F7D"/>
    <w:rsid w:val="000C343A"/>
    <w:rsid w:val="000C37F3"/>
    <w:rsid w:val="000C37F8"/>
    <w:rsid w:val="000C4252"/>
    <w:rsid w:val="000C435A"/>
    <w:rsid w:val="000C45F2"/>
    <w:rsid w:val="000C613B"/>
    <w:rsid w:val="000C6A56"/>
    <w:rsid w:val="000C6F5C"/>
    <w:rsid w:val="000C7041"/>
    <w:rsid w:val="000D1116"/>
    <w:rsid w:val="000D2119"/>
    <w:rsid w:val="000D314C"/>
    <w:rsid w:val="000D3453"/>
    <w:rsid w:val="000D5BDD"/>
    <w:rsid w:val="000D648F"/>
    <w:rsid w:val="000D6F42"/>
    <w:rsid w:val="000D7185"/>
    <w:rsid w:val="000E078A"/>
    <w:rsid w:val="000E0986"/>
    <w:rsid w:val="000E2180"/>
    <w:rsid w:val="000E29EA"/>
    <w:rsid w:val="000E422A"/>
    <w:rsid w:val="000E5DBE"/>
    <w:rsid w:val="000E751C"/>
    <w:rsid w:val="000E7CF1"/>
    <w:rsid w:val="000F07E3"/>
    <w:rsid w:val="000F2E21"/>
    <w:rsid w:val="000F327B"/>
    <w:rsid w:val="000F46B9"/>
    <w:rsid w:val="000F4A60"/>
    <w:rsid w:val="000F4AAC"/>
    <w:rsid w:val="000F5D32"/>
    <w:rsid w:val="000F62A5"/>
    <w:rsid w:val="000F67D6"/>
    <w:rsid w:val="000F687D"/>
    <w:rsid w:val="000F7764"/>
    <w:rsid w:val="000F7B8F"/>
    <w:rsid w:val="00100404"/>
    <w:rsid w:val="00100E56"/>
    <w:rsid w:val="00100EE5"/>
    <w:rsid w:val="00100F21"/>
    <w:rsid w:val="00101A17"/>
    <w:rsid w:val="00101FCC"/>
    <w:rsid w:val="001020C4"/>
    <w:rsid w:val="00102963"/>
    <w:rsid w:val="00103BBF"/>
    <w:rsid w:val="0010526E"/>
    <w:rsid w:val="001057ED"/>
    <w:rsid w:val="00105C72"/>
    <w:rsid w:val="00105E22"/>
    <w:rsid w:val="001065DB"/>
    <w:rsid w:val="00106B36"/>
    <w:rsid w:val="0010751E"/>
    <w:rsid w:val="001100F5"/>
    <w:rsid w:val="00112463"/>
    <w:rsid w:val="001126BE"/>
    <w:rsid w:val="0011339D"/>
    <w:rsid w:val="00113AAF"/>
    <w:rsid w:val="0011452A"/>
    <w:rsid w:val="0011507A"/>
    <w:rsid w:val="0011525F"/>
    <w:rsid w:val="0011562F"/>
    <w:rsid w:val="0011591F"/>
    <w:rsid w:val="00115B97"/>
    <w:rsid w:val="00116A09"/>
    <w:rsid w:val="001170C6"/>
    <w:rsid w:val="00117651"/>
    <w:rsid w:val="001208BA"/>
    <w:rsid w:val="00120DC2"/>
    <w:rsid w:val="001217E4"/>
    <w:rsid w:val="00123105"/>
    <w:rsid w:val="0012328E"/>
    <w:rsid w:val="001235DB"/>
    <w:rsid w:val="001239F4"/>
    <w:rsid w:val="0012476E"/>
    <w:rsid w:val="00124D39"/>
    <w:rsid w:val="001271B3"/>
    <w:rsid w:val="00131704"/>
    <w:rsid w:val="00131A65"/>
    <w:rsid w:val="00133587"/>
    <w:rsid w:val="00133A95"/>
    <w:rsid w:val="00133ADD"/>
    <w:rsid w:val="00133B89"/>
    <w:rsid w:val="001344C9"/>
    <w:rsid w:val="00134697"/>
    <w:rsid w:val="001355F4"/>
    <w:rsid w:val="0013569B"/>
    <w:rsid w:val="00135744"/>
    <w:rsid w:val="0013677B"/>
    <w:rsid w:val="0013685E"/>
    <w:rsid w:val="00137369"/>
    <w:rsid w:val="00137DD7"/>
    <w:rsid w:val="001403D9"/>
    <w:rsid w:val="00140877"/>
    <w:rsid w:val="0014110F"/>
    <w:rsid w:val="00141A77"/>
    <w:rsid w:val="00142330"/>
    <w:rsid w:val="001428A7"/>
    <w:rsid w:val="00143085"/>
    <w:rsid w:val="00144D13"/>
    <w:rsid w:val="00145025"/>
    <w:rsid w:val="00145118"/>
    <w:rsid w:val="00147242"/>
    <w:rsid w:val="001473C6"/>
    <w:rsid w:val="0014767A"/>
    <w:rsid w:val="0015048D"/>
    <w:rsid w:val="00150926"/>
    <w:rsid w:val="00150BE7"/>
    <w:rsid w:val="0015141E"/>
    <w:rsid w:val="001515FF"/>
    <w:rsid w:val="0015161F"/>
    <w:rsid w:val="00153B38"/>
    <w:rsid w:val="00153EFA"/>
    <w:rsid w:val="001540C9"/>
    <w:rsid w:val="001547E2"/>
    <w:rsid w:val="00155C2C"/>
    <w:rsid w:val="001565FB"/>
    <w:rsid w:val="001577CA"/>
    <w:rsid w:val="0016048E"/>
    <w:rsid w:val="00160945"/>
    <w:rsid w:val="00160A64"/>
    <w:rsid w:val="00161227"/>
    <w:rsid w:val="00161A95"/>
    <w:rsid w:val="001624BD"/>
    <w:rsid w:val="00162E27"/>
    <w:rsid w:val="00163DC3"/>
    <w:rsid w:val="00165B9C"/>
    <w:rsid w:val="001668F4"/>
    <w:rsid w:val="00167A97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4B56"/>
    <w:rsid w:val="001757FA"/>
    <w:rsid w:val="001770AA"/>
    <w:rsid w:val="001773E4"/>
    <w:rsid w:val="00177A68"/>
    <w:rsid w:val="00184A91"/>
    <w:rsid w:val="00185528"/>
    <w:rsid w:val="001870B6"/>
    <w:rsid w:val="00190486"/>
    <w:rsid w:val="00191080"/>
    <w:rsid w:val="0019389F"/>
    <w:rsid w:val="00193B31"/>
    <w:rsid w:val="0019475A"/>
    <w:rsid w:val="00194BEF"/>
    <w:rsid w:val="001966A6"/>
    <w:rsid w:val="00196FF4"/>
    <w:rsid w:val="00197549"/>
    <w:rsid w:val="0019763A"/>
    <w:rsid w:val="001977DB"/>
    <w:rsid w:val="001979B3"/>
    <w:rsid w:val="001A058D"/>
    <w:rsid w:val="001A0923"/>
    <w:rsid w:val="001A149E"/>
    <w:rsid w:val="001A1849"/>
    <w:rsid w:val="001A18CA"/>
    <w:rsid w:val="001A191F"/>
    <w:rsid w:val="001A2CC5"/>
    <w:rsid w:val="001A2E08"/>
    <w:rsid w:val="001A3CB2"/>
    <w:rsid w:val="001A64AC"/>
    <w:rsid w:val="001A650A"/>
    <w:rsid w:val="001A707C"/>
    <w:rsid w:val="001A7578"/>
    <w:rsid w:val="001A7799"/>
    <w:rsid w:val="001B1A7F"/>
    <w:rsid w:val="001B1B16"/>
    <w:rsid w:val="001B2D47"/>
    <w:rsid w:val="001B32B0"/>
    <w:rsid w:val="001B402A"/>
    <w:rsid w:val="001B4FCA"/>
    <w:rsid w:val="001B50D8"/>
    <w:rsid w:val="001B5337"/>
    <w:rsid w:val="001B7A44"/>
    <w:rsid w:val="001B7D4E"/>
    <w:rsid w:val="001C02E7"/>
    <w:rsid w:val="001C05DA"/>
    <w:rsid w:val="001C0A64"/>
    <w:rsid w:val="001C1518"/>
    <w:rsid w:val="001C2194"/>
    <w:rsid w:val="001C3F20"/>
    <w:rsid w:val="001C5A83"/>
    <w:rsid w:val="001C7C93"/>
    <w:rsid w:val="001D10D4"/>
    <w:rsid w:val="001D1D52"/>
    <w:rsid w:val="001D2679"/>
    <w:rsid w:val="001D4021"/>
    <w:rsid w:val="001D4AE3"/>
    <w:rsid w:val="001D548C"/>
    <w:rsid w:val="001D640D"/>
    <w:rsid w:val="001D6C31"/>
    <w:rsid w:val="001D747F"/>
    <w:rsid w:val="001D76F6"/>
    <w:rsid w:val="001E039A"/>
    <w:rsid w:val="001E1318"/>
    <w:rsid w:val="001E1A47"/>
    <w:rsid w:val="001E28A5"/>
    <w:rsid w:val="001E3187"/>
    <w:rsid w:val="001E3A0D"/>
    <w:rsid w:val="001E3CE3"/>
    <w:rsid w:val="001E46DC"/>
    <w:rsid w:val="001E484B"/>
    <w:rsid w:val="001E4851"/>
    <w:rsid w:val="001E4D08"/>
    <w:rsid w:val="001E6B97"/>
    <w:rsid w:val="001E74C3"/>
    <w:rsid w:val="001E7669"/>
    <w:rsid w:val="001F1AD2"/>
    <w:rsid w:val="001F2A49"/>
    <w:rsid w:val="001F2A91"/>
    <w:rsid w:val="001F4917"/>
    <w:rsid w:val="001F5DCC"/>
    <w:rsid w:val="001F6010"/>
    <w:rsid w:val="001F72C6"/>
    <w:rsid w:val="002019FA"/>
    <w:rsid w:val="00201AA8"/>
    <w:rsid w:val="002028E3"/>
    <w:rsid w:val="00202C3E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3861"/>
    <w:rsid w:val="00216026"/>
    <w:rsid w:val="002169E0"/>
    <w:rsid w:val="00220259"/>
    <w:rsid w:val="002203A6"/>
    <w:rsid w:val="002225A7"/>
    <w:rsid w:val="00223747"/>
    <w:rsid w:val="00225599"/>
    <w:rsid w:val="002277CB"/>
    <w:rsid w:val="00230462"/>
    <w:rsid w:val="00233D41"/>
    <w:rsid w:val="0023525D"/>
    <w:rsid w:val="00236C05"/>
    <w:rsid w:val="00240ECD"/>
    <w:rsid w:val="00240FA1"/>
    <w:rsid w:val="002410F0"/>
    <w:rsid w:val="002412F6"/>
    <w:rsid w:val="002425D6"/>
    <w:rsid w:val="00242616"/>
    <w:rsid w:val="00242F47"/>
    <w:rsid w:val="002438F4"/>
    <w:rsid w:val="00245C2C"/>
    <w:rsid w:val="0024613B"/>
    <w:rsid w:val="00246195"/>
    <w:rsid w:val="0024797E"/>
    <w:rsid w:val="00247D1F"/>
    <w:rsid w:val="0025056B"/>
    <w:rsid w:val="002507BD"/>
    <w:rsid w:val="002517D1"/>
    <w:rsid w:val="00251804"/>
    <w:rsid w:val="00251820"/>
    <w:rsid w:val="002528A1"/>
    <w:rsid w:val="00252ACD"/>
    <w:rsid w:val="00252AFC"/>
    <w:rsid w:val="00253212"/>
    <w:rsid w:val="0025392A"/>
    <w:rsid w:val="00254EE3"/>
    <w:rsid w:val="0025599A"/>
    <w:rsid w:val="00255C43"/>
    <w:rsid w:val="00256A67"/>
    <w:rsid w:val="0025708C"/>
    <w:rsid w:val="0025771C"/>
    <w:rsid w:val="00261B83"/>
    <w:rsid w:val="00262E07"/>
    <w:rsid w:val="0026345F"/>
    <w:rsid w:val="00263BB7"/>
    <w:rsid w:val="00264194"/>
    <w:rsid w:val="00264283"/>
    <w:rsid w:val="00265B0F"/>
    <w:rsid w:val="00266657"/>
    <w:rsid w:val="00267532"/>
    <w:rsid w:val="00267904"/>
    <w:rsid w:val="00270C26"/>
    <w:rsid w:val="0027267B"/>
    <w:rsid w:val="00272B42"/>
    <w:rsid w:val="00272B54"/>
    <w:rsid w:val="00273674"/>
    <w:rsid w:val="00273DA0"/>
    <w:rsid w:val="00274FA4"/>
    <w:rsid w:val="00275DBF"/>
    <w:rsid w:val="002815D4"/>
    <w:rsid w:val="00282CE1"/>
    <w:rsid w:val="0028348F"/>
    <w:rsid w:val="00283A6D"/>
    <w:rsid w:val="00285CD9"/>
    <w:rsid w:val="00286FBF"/>
    <w:rsid w:val="0029049B"/>
    <w:rsid w:val="002938D7"/>
    <w:rsid w:val="00293B4E"/>
    <w:rsid w:val="00294AB1"/>
    <w:rsid w:val="00294C8B"/>
    <w:rsid w:val="00296B0F"/>
    <w:rsid w:val="00296D29"/>
    <w:rsid w:val="002978B6"/>
    <w:rsid w:val="002A0CA4"/>
    <w:rsid w:val="002A1110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0A5"/>
    <w:rsid w:val="002B3B37"/>
    <w:rsid w:val="002B3DF7"/>
    <w:rsid w:val="002B4FE9"/>
    <w:rsid w:val="002B5F1A"/>
    <w:rsid w:val="002B6626"/>
    <w:rsid w:val="002B67F2"/>
    <w:rsid w:val="002B6A4C"/>
    <w:rsid w:val="002B7DD3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4FDA"/>
    <w:rsid w:val="002C6426"/>
    <w:rsid w:val="002C6936"/>
    <w:rsid w:val="002C6E71"/>
    <w:rsid w:val="002C7644"/>
    <w:rsid w:val="002C7758"/>
    <w:rsid w:val="002D0399"/>
    <w:rsid w:val="002D1D3C"/>
    <w:rsid w:val="002D1F3B"/>
    <w:rsid w:val="002D3AC5"/>
    <w:rsid w:val="002D53F5"/>
    <w:rsid w:val="002D549D"/>
    <w:rsid w:val="002D70AC"/>
    <w:rsid w:val="002D7BD4"/>
    <w:rsid w:val="002E0E57"/>
    <w:rsid w:val="002E105A"/>
    <w:rsid w:val="002E14DD"/>
    <w:rsid w:val="002E235C"/>
    <w:rsid w:val="002E3741"/>
    <w:rsid w:val="002E3FE4"/>
    <w:rsid w:val="002E48A5"/>
    <w:rsid w:val="002E5978"/>
    <w:rsid w:val="002E5D7C"/>
    <w:rsid w:val="002E6B25"/>
    <w:rsid w:val="002E73C8"/>
    <w:rsid w:val="002E7BA9"/>
    <w:rsid w:val="002F3503"/>
    <w:rsid w:val="002F6465"/>
    <w:rsid w:val="002F7255"/>
    <w:rsid w:val="003001CC"/>
    <w:rsid w:val="00301980"/>
    <w:rsid w:val="00302304"/>
    <w:rsid w:val="0030364D"/>
    <w:rsid w:val="00303872"/>
    <w:rsid w:val="00303DAD"/>
    <w:rsid w:val="00304184"/>
    <w:rsid w:val="00304426"/>
    <w:rsid w:val="00304A1E"/>
    <w:rsid w:val="00306691"/>
    <w:rsid w:val="003078B7"/>
    <w:rsid w:val="00307E76"/>
    <w:rsid w:val="00311999"/>
    <w:rsid w:val="003138F3"/>
    <w:rsid w:val="003142BD"/>
    <w:rsid w:val="00314679"/>
    <w:rsid w:val="00314EFB"/>
    <w:rsid w:val="00315C6D"/>
    <w:rsid w:val="00315D3C"/>
    <w:rsid w:val="003166BC"/>
    <w:rsid w:val="00316C7C"/>
    <w:rsid w:val="00317C39"/>
    <w:rsid w:val="00317E81"/>
    <w:rsid w:val="00320517"/>
    <w:rsid w:val="00320522"/>
    <w:rsid w:val="0032204C"/>
    <w:rsid w:val="00322CF4"/>
    <w:rsid w:val="00323296"/>
    <w:rsid w:val="00323FFC"/>
    <w:rsid w:val="00324B61"/>
    <w:rsid w:val="00324D2C"/>
    <w:rsid w:val="00324FC5"/>
    <w:rsid w:val="003257EF"/>
    <w:rsid w:val="0032600D"/>
    <w:rsid w:val="00327A83"/>
    <w:rsid w:val="00327E6D"/>
    <w:rsid w:val="003308F4"/>
    <w:rsid w:val="003310BB"/>
    <w:rsid w:val="0033141C"/>
    <w:rsid w:val="00331BB1"/>
    <w:rsid w:val="00333EE1"/>
    <w:rsid w:val="00334B46"/>
    <w:rsid w:val="00336B14"/>
    <w:rsid w:val="00336BFF"/>
    <w:rsid w:val="00336C43"/>
    <w:rsid w:val="00336E8E"/>
    <w:rsid w:val="0034095F"/>
    <w:rsid w:val="00341BB3"/>
    <w:rsid w:val="0034236B"/>
    <w:rsid w:val="003431D8"/>
    <w:rsid w:val="0034326E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7E9"/>
    <w:rsid w:val="00352ECF"/>
    <w:rsid w:val="00354F1C"/>
    <w:rsid w:val="00356A2B"/>
    <w:rsid w:val="00356BD3"/>
    <w:rsid w:val="00356FA1"/>
    <w:rsid w:val="0035743F"/>
    <w:rsid w:val="00357632"/>
    <w:rsid w:val="00360808"/>
    <w:rsid w:val="00360E17"/>
    <w:rsid w:val="003610ED"/>
    <w:rsid w:val="003612B3"/>
    <w:rsid w:val="003613FF"/>
    <w:rsid w:val="0036261D"/>
    <w:rsid w:val="00362F57"/>
    <w:rsid w:val="003631BB"/>
    <w:rsid w:val="00363412"/>
    <w:rsid w:val="003648F4"/>
    <w:rsid w:val="00365554"/>
    <w:rsid w:val="003661D8"/>
    <w:rsid w:val="0037123A"/>
    <w:rsid w:val="00372626"/>
    <w:rsid w:val="003741F6"/>
    <w:rsid w:val="0037470B"/>
    <w:rsid w:val="003748C0"/>
    <w:rsid w:val="00375075"/>
    <w:rsid w:val="00375CC0"/>
    <w:rsid w:val="00376474"/>
    <w:rsid w:val="003775F0"/>
    <w:rsid w:val="00377709"/>
    <w:rsid w:val="00383C38"/>
    <w:rsid w:val="003847B2"/>
    <w:rsid w:val="0038634F"/>
    <w:rsid w:val="0038732A"/>
    <w:rsid w:val="00390A3D"/>
    <w:rsid w:val="003913DC"/>
    <w:rsid w:val="00391594"/>
    <w:rsid w:val="003915AD"/>
    <w:rsid w:val="003917D7"/>
    <w:rsid w:val="00392D86"/>
    <w:rsid w:val="003943F2"/>
    <w:rsid w:val="00395304"/>
    <w:rsid w:val="0039619E"/>
    <w:rsid w:val="003971DD"/>
    <w:rsid w:val="003973DF"/>
    <w:rsid w:val="003977F3"/>
    <w:rsid w:val="003A027F"/>
    <w:rsid w:val="003A1FC7"/>
    <w:rsid w:val="003A3871"/>
    <w:rsid w:val="003A6008"/>
    <w:rsid w:val="003A6BBA"/>
    <w:rsid w:val="003A7185"/>
    <w:rsid w:val="003B12AC"/>
    <w:rsid w:val="003B166C"/>
    <w:rsid w:val="003B1E76"/>
    <w:rsid w:val="003B3EBB"/>
    <w:rsid w:val="003B4765"/>
    <w:rsid w:val="003B48E1"/>
    <w:rsid w:val="003B5AD3"/>
    <w:rsid w:val="003C02B0"/>
    <w:rsid w:val="003C05B8"/>
    <w:rsid w:val="003C23C5"/>
    <w:rsid w:val="003C2D00"/>
    <w:rsid w:val="003C49A2"/>
    <w:rsid w:val="003C4B58"/>
    <w:rsid w:val="003C6A1B"/>
    <w:rsid w:val="003C701E"/>
    <w:rsid w:val="003C7E01"/>
    <w:rsid w:val="003C7F70"/>
    <w:rsid w:val="003D03E6"/>
    <w:rsid w:val="003D143D"/>
    <w:rsid w:val="003D1454"/>
    <w:rsid w:val="003D1A04"/>
    <w:rsid w:val="003D1F07"/>
    <w:rsid w:val="003D5799"/>
    <w:rsid w:val="003D5FEE"/>
    <w:rsid w:val="003D6A43"/>
    <w:rsid w:val="003D78E4"/>
    <w:rsid w:val="003E126D"/>
    <w:rsid w:val="003E1857"/>
    <w:rsid w:val="003E19EF"/>
    <w:rsid w:val="003E1DCE"/>
    <w:rsid w:val="003E347E"/>
    <w:rsid w:val="003E387C"/>
    <w:rsid w:val="003E4977"/>
    <w:rsid w:val="003E592F"/>
    <w:rsid w:val="003E6596"/>
    <w:rsid w:val="003E694B"/>
    <w:rsid w:val="003E6EF8"/>
    <w:rsid w:val="003F08A9"/>
    <w:rsid w:val="003F1889"/>
    <w:rsid w:val="003F1C00"/>
    <w:rsid w:val="003F30EB"/>
    <w:rsid w:val="003F357D"/>
    <w:rsid w:val="003F46A1"/>
    <w:rsid w:val="003F558D"/>
    <w:rsid w:val="00400AF4"/>
    <w:rsid w:val="00401482"/>
    <w:rsid w:val="00402769"/>
    <w:rsid w:val="004029EB"/>
    <w:rsid w:val="00404DCC"/>
    <w:rsid w:val="00404F58"/>
    <w:rsid w:val="004058B0"/>
    <w:rsid w:val="00407031"/>
    <w:rsid w:val="004078C4"/>
    <w:rsid w:val="00407B4D"/>
    <w:rsid w:val="00407F85"/>
    <w:rsid w:val="00410BB2"/>
    <w:rsid w:val="00410C20"/>
    <w:rsid w:val="00411F09"/>
    <w:rsid w:val="00411F0D"/>
    <w:rsid w:val="00412F4F"/>
    <w:rsid w:val="004143E8"/>
    <w:rsid w:val="00414759"/>
    <w:rsid w:val="00416D7C"/>
    <w:rsid w:val="00417669"/>
    <w:rsid w:val="00420562"/>
    <w:rsid w:val="00420AFF"/>
    <w:rsid w:val="00421286"/>
    <w:rsid w:val="00421AD9"/>
    <w:rsid w:val="00421E5F"/>
    <w:rsid w:val="0042238F"/>
    <w:rsid w:val="0042388D"/>
    <w:rsid w:val="00423902"/>
    <w:rsid w:val="00427F46"/>
    <w:rsid w:val="0043041E"/>
    <w:rsid w:val="00431F4D"/>
    <w:rsid w:val="004352BA"/>
    <w:rsid w:val="00435BF2"/>
    <w:rsid w:val="00435D23"/>
    <w:rsid w:val="0043775F"/>
    <w:rsid w:val="00437857"/>
    <w:rsid w:val="00440DB9"/>
    <w:rsid w:val="0044229A"/>
    <w:rsid w:val="004427C6"/>
    <w:rsid w:val="004435FD"/>
    <w:rsid w:val="004464D0"/>
    <w:rsid w:val="00446CE1"/>
    <w:rsid w:val="00446E46"/>
    <w:rsid w:val="004475D0"/>
    <w:rsid w:val="0045001F"/>
    <w:rsid w:val="00450183"/>
    <w:rsid w:val="004517C5"/>
    <w:rsid w:val="00451BCB"/>
    <w:rsid w:val="00451C7E"/>
    <w:rsid w:val="00452D38"/>
    <w:rsid w:val="00452D94"/>
    <w:rsid w:val="00454DE3"/>
    <w:rsid w:val="00455D6E"/>
    <w:rsid w:val="004567E9"/>
    <w:rsid w:val="00456CA3"/>
    <w:rsid w:val="00456E70"/>
    <w:rsid w:val="004572FF"/>
    <w:rsid w:val="0045766C"/>
    <w:rsid w:val="004576EA"/>
    <w:rsid w:val="004601CE"/>
    <w:rsid w:val="0046243E"/>
    <w:rsid w:val="00463E80"/>
    <w:rsid w:val="00465FC8"/>
    <w:rsid w:val="00466DDF"/>
    <w:rsid w:val="0047027F"/>
    <w:rsid w:val="00470360"/>
    <w:rsid w:val="00471EA6"/>
    <w:rsid w:val="004735C0"/>
    <w:rsid w:val="00473826"/>
    <w:rsid w:val="00474188"/>
    <w:rsid w:val="0047451D"/>
    <w:rsid w:val="00474821"/>
    <w:rsid w:val="00475979"/>
    <w:rsid w:val="00476766"/>
    <w:rsid w:val="00476D86"/>
    <w:rsid w:val="00477ECF"/>
    <w:rsid w:val="00480871"/>
    <w:rsid w:val="00480D79"/>
    <w:rsid w:val="0048156D"/>
    <w:rsid w:val="0048161F"/>
    <w:rsid w:val="004818C6"/>
    <w:rsid w:val="00482114"/>
    <w:rsid w:val="00482198"/>
    <w:rsid w:val="0048398B"/>
    <w:rsid w:val="00483B5D"/>
    <w:rsid w:val="00484078"/>
    <w:rsid w:val="00484CEE"/>
    <w:rsid w:val="00485568"/>
    <w:rsid w:val="00485A1A"/>
    <w:rsid w:val="004868B2"/>
    <w:rsid w:val="00490381"/>
    <w:rsid w:val="004911DD"/>
    <w:rsid w:val="004926BA"/>
    <w:rsid w:val="00493AF5"/>
    <w:rsid w:val="00493C78"/>
    <w:rsid w:val="00494300"/>
    <w:rsid w:val="00494A66"/>
    <w:rsid w:val="00494B8F"/>
    <w:rsid w:val="00494D9C"/>
    <w:rsid w:val="00495102"/>
    <w:rsid w:val="004952C1"/>
    <w:rsid w:val="00497963"/>
    <w:rsid w:val="00497A85"/>
    <w:rsid w:val="00497EE5"/>
    <w:rsid w:val="004A01A0"/>
    <w:rsid w:val="004A055D"/>
    <w:rsid w:val="004A1AB7"/>
    <w:rsid w:val="004A2C3F"/>
    <w:rsid w:val="004A32D0"/>
    <w:rsid w:val="004A3A03"/>
    <w:rsid w:val="004A3B1B"/>
    <w:rsid w:val="004A501D"/>
    <w:rsid w:val="004A5ED1"/>
    <w:rsid w:val="004A7C75"/>
    <w:rsid w:val="004A7D4D"/>
    <w:rsid w:val="004B0331"/>
    <w:rsid w:val="004B0731"/>
    <w:rsid w:val="004B487E"/>
    <w:rsid w:val="004B4A56"/>
    <w:rsid w:val="004B4E6F"/>
    <w:rsid w:val="004B5129"/>
    <w:rsid w:val="004B53A6"/>
    <w:rsid w:val="004B573C"/>
    <w:rsid w:val="004B58FB"/>
    <w:rsid w:val="004B67E3"/>
    <w:rsid w:val="004B768D"/>
    <w:rsid w:val="004B7C6D"/>
    <w:rsid w:val="004C19EF"/>
    <w:rsid w:val="004C1C17"/>
    <w:rsid w:val="004C2D64"/>
    <w:rsid w:val="004C349D"/>
    <w:rsid w:val="004C3D7C"/>
    <w:rsid w:val="004C3F3C"/>
    <w:rsid w:val="004C4DEE"/>
    <w:rsid w:val="004C5727"/>
    <w:rsid w:val="004C58A0"/>
    <w:rsid w:val="004C7AD3"/>
    <w:rsid w:val="004D06C4"/>
    <w:rsid w:val="004D0A09"/>
    <w:rsid w:val="004D11F1"/>
    <w:rsid w:val="004D2731"/>
    <w:rsid w:val="004D2B32"/>
    <w:rsid w:val="004D3F4B"/>
    <w:rsid w:val="004D6E71"/>
    <w:rsid w:val="004E098B"/>
    <w:rsid w:val="004E1AA5"/>
    <w:rsid w:val="004E2305"/>
    <w:rsid w:val="004E2613"/>
    <w:rsid w:val="004E2F2E"/>
    <w:rsid w:val="004E3BF6"/>
    <w:rsid w:val="004E402B"/>
    <w:rsid w:val="004E49E7"/>
    <w:rsid w:val="004E57A5"/>
    <w:rsid w:val="004E768A"/>
    <w:rsid w:val="004E7B82"/>
    <w:rsid w:val="004E7E74"/>
    <w:rsid w:val="004F3088"/>
    <w:rsid w:val="004F46CD"/>
    <w:rsid w:val="004F4EA8"/>
    <w:rsid w:val="004F537F"/>
    <w:rsid w:val="004F54EF"/>
    <w:rsid w:val="004F6204"/>
    <w:rsid w:val="004F6723"/>
    <w:rsid w:val="0050011F"/>
    <w:rsid w:val="00502952"/>
    <w:rsid w:val="005031D1"/>
    <w:rsid w:val="005031E5"/>
    <w:rsid w:val="00504340"/>
    <w:rsid w:val="00506339"/>
    <w:rsid w:val="00506AA7"/>
    <w:rsid w:val="0051030A"/>
    <w:rsid w:val="00510C4D"/>
    <w:rsid w:val="005127B4"/>
    <w:rsid w:val="00514138"/>
    <w:rsid w:val="0051413D"/>
    <w:rsid w:val="00515042"/>
    <w:rsid w:val="005168C7"/>
    <w:rsid w:val="00516FAB"/>
    <w:rsid w:val="0051714B"/>
    <w:rsid w:val="0052226D"/>
    <w:rsid w:val="005235DC"/>
    <w:rsid w:val="00523847"/>
    <w:rsid w:val="00524F96"/>
    <w:rsid w:val="00526EA3"/>
    <w:rsid w:val="00527145"/>
    <w:rsid w:val="0052717C"/>
    <w:rsid w:val="00527863"/>
    <w:rsid w:val="0052799B"/>
    <w:rsid w:val="00530E51"/>
    <w:rsid w:val="00530E5A"/>
    <w:rsid w:val="00532DB5"/>
    <w:rsid w:val="005339C6"/>
    <w:rsid w:val="00533B6D"/>
    <w:rsid w:val="00534758"/>
    <w:rsid w:val="005351CC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2B9"/>
    <w:rsid w:val="0054276C"/>
    <w:rsid w:val="00543AED"/>
    <w:rsid w:val="00544573"/>
    <w:rsid w:val="00544767"/>
    <w:rsid w:val="00544B26"/>
    <w:rsid w:val="00545E5D"/>
    <w:rsid w:val="00546272"/>
    <w:rsid w:val="00546F4C"/>
    <w:rsid w:val="0054726F"/>
    <w:rsid w:val="00551256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0FA4"/>
    <w:rsid w:val="00561BEC"/>
    <w:rsid w:val="0056214A"/>
    <w:rsid w:val="005636E1"/>
    <w:rsid w:val="00563E08"/>
    <w:rsid w:val="00564D48"/>
    <w:rsid w:val="005657DE"/>
    <w:rsid w:val="00565CD1"/>
    <w:rsid w:val="0056619A"/>
    <w:rsid w:val="00566730"/>
    <w:rsid w:val="005671FF"/>
    <w:rsid w:val="00567D43"/>
    <w:rsid w:val="00570BC9"/>
    <w:rsid w:val="00570CCF"/>
    <w:rsid w:val="0057129A"/>
    <w:rsid w:val="005712E5"/>
    <w:rsid w:val="005719D9"/>
    <w:rsid w:val="00572639"/>
    <w:rsid w:val="00573E7C"/>
    <w:rsid w:val="005740A0"/>
    <w:rsid w:val="005742E8"/>
    <w:rsid w:val="005769E4"/>
    <w:rsid w:val="005779AA"/>
    <w:rsid w:val="005811FB"/>
    <w:rsid w:val="00582859"/>
    <w:rsid w:val="00583015"/>
    <w:rsid w:val="00584CA1"/>
    <w:rsid w:val="00584DA3"/>
    <w:rsid w:val="00585A24"/>
    <w:rsid w:val="00586A42"/>
    <w:rsid w:val="0058726F"/>
    <w:rsid w:val="00587B5C"/>
    <w:rsid w:val="005901A1"/>
    <w:rsid w:val="0059157F"/>
    <w:rsid w:val="005915BB"/>
    <w:rsid w:val="0059387B"/>
    <w:rsid w:val="00594775"/>
    <w:rsid w:val="00596111"/>
    <w:rsid w:val="00596AFB"/>
    <w:rsid w:val="005A0E17"/>
    <w:rsid w:val="005A1805"/>
    <w:rsid w:val="005A1887"/>
    <w:rsid w:val="005A1A58"/>
    <w:rsid w:val="005A1CAA"/>
    <w:rsid w:val="005A2DEA"/>
    <w:rsid w:val="005A30E1"/>
    <w:rsid w:val="005A49C0"/>
    <w:rsid w:val="005A56DA"/>
    <w:rsid w:val="005A62FC"/>
    <w:rsid w:val="005A6A10"/>
    <w:rsid w:val="005A6CAB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B7476"/>
    <w:rsid w:val="005C1D9B"/>
    <w:rsid w:val="005C204A"/>
    <w:rsid w:val="005C232B"/>
    <w:rsid w:val="005C26BC"/>
    <w:rsid w:val="005C2BA9"/>
    <w:rsid w:val="005C36B6"/>
    <w:rsid w:val="005C4983"/>
    <w:rsid w:val="005C6405"/>
    <w:rsid w:val="005C6F13"/>
    <w:rsid w:val="005C749E"/>
    <w:rsid w:val="005D0951"/>
    <w:rsid w:val="005D0B9A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138B"/>
    <w:rsid w:val="005E1457"/>
    <w:rsid w:val="005E1860"/>
    <w:rsid w:val="005E2496"/>
    <w:rsid w:val="005E26C9"/>
    <w:rsid w:val="005E2DF4"/>
    <w:rsid w:val="005E3531"/>
    <w:rsid w:val="005E35F7"/>
    <w:rsid w:val="005E48C2"/>
    <w:rsid w:val="005E51A8"/>
    <w:rsid w:val="005E5AE3"/>
    <w:rsid w:val="005E68D7"/>
    <w:rsid w:val="005E6CDD"/>
    <w:rsid w:val="005E76AE"/>
    <w:rsid w:val="005F1669"/>
    <w:rsid w:val="005F217B"/>
    <w:rsid w:val="005F2F78"/>
    <w:rsid w:val="005F5168"/>
    <w:rsid w:val="005F7384"/>
    <w:rsid w:val="005F7BC0"/>
    <w:rsid w:val="005F7BC7"/>
    <w:rsid w:val="0060034F"/>
    <w:rsid w:val="00602D31"/>
    <w:rsid w:val="00602E3F"/>
    <w:rsid w:val="006042A1"/>
    <w:rsid w:val="00604632"/>
    <w:rsid w:val="00604CF2"/>
    <w:rsid w:val="00605151"/>
    <w:rsid w:val="00605461"/>
    <w:rsid w:val="00605609"/>
    <w:rsid w:val="00605BC9"/>
    <w:rsid w:val="00606FA6"/>
    <w:rsid w:val="00607A40"/>
    <w:rsid w:val="00612829"/>
    <w:rsid w:val="00614DB9"/>
    <w:rsid w:val="00621A04"/>
    <w:rsid w:val="00621C6F"/>
    <w:rsid w:val="00621EC6"/>
    <w:rsid w:val="006226EF"/>
    <w:rsid w:val="00623A00"/>
    <w:rsid w:val="00623C04"/>
    <w:rsid w:val="00623D48"/>
    <w:rsid w:val="00624552"/>
    <w:rsid w:val="00624E20"/>
    <w:rsid w:val="00625968"/>
    <w:rsid w:val="0062774E"/>
    <w:rsid w:val="00627A74"/>
    <w:rsid w:val="00630314"/>
    <w:rsid w:val="00630680"/>
    <w:rsid w:val="006316BB"/>
    <w:rsid w:val="00631D3F"/>
    <w:rsid w:val="00631F1E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388C"/>
    <w:rsid w:val="006458C6"/>
    <w:rsid w:val="00645AB9"/>
    <w:rsid w:val="006460A2"/>
    <w:rsid w:val="00646341"/>
    <w:rsid w:val="00647366"/>
    <w:rsid w:val="0064766E"/>
    <w:rsid w:val="00647C91"/>
    <w:rsid w:val="00647DF3"/>
    <w:rsid w:val="00647EC5"/>
    <w:rsid w:val="0065034B"/>
    <w:rsid w:val="00651C11"/>
    <w:rsid w:val="006520A4"/>
    <w:rsid w:val="00652F4F"/>
    <w:rsid w:val="00655125"/>
    <w:rsid w:val="006569C6"/>
    <w:rsid w:val="0065725A"/>
    <w:rsid w:val="00660118"/>
    <w:rsid w:val="00661AB1"/>
    <w:rsid w:val="00661B7D"/>
    <w:rsid w:val="00661E78"/>
    <w:rsid w:val="00661F34"/>
    <w:rsid w:val="0066209F"/>
    <w:rsid w:val="00662307"/>
    <w:rsid w:val="00662C23"/>
    <w:rsid w:val="00663221"/>
    <w:rsid w:val="00663A21"/>
    <w:rsid w:val="00664093"/>
    <w:rsid w:val="0066491A"/>
    <w:rsid w:val="00666F8F"/>
    <w:rsid w:val="00667B58"/>
    <w:rsid w:val="006705C6"/>
    <w:rsid w:val="00670737"/>
    <w:rsid w:val="006733F2"/>
    <w:rsid w:val="00673941"/>
    <w:rsid w:val="00673E64"/>
    <w:rsid w:val="00674AC7"/>
    <w:rsid w:val="00676894"/>
    <w:rsid w:val="0067772B"/>
    <w:rsid w:val="00677A5D"/>
    <w:rsid w:val="00680899"/>
    <w:rsid w:val="00680FF3"/>
    <w:rsid w:val="006814AE"/>
    <w:rsid w:val="00682862"/>
    <w:rsid w:val="006834D5"/>
    <w:rsid w:val="00684272"/>
    <w:rsid w:val="00684C0C"/>
    <w:rsid w:val="006861BB"/>
    <w:rsid w:val="00686360"/>
    <w:rsid w:val="00686976"/>
    <w:rsid w:val="00690653"/>
    <w:rsid w:val="006907A8"/>
    <w:rsid w:val="00691D95"/>
    <w:rsid w:val="00692C29"/>
    <w:rsid w:val="0069342C"/>
    <w:rsid w:val="0069342F"/>
    <w:rsid w:val="00693723"/>
    <w:rsid w:val="006939C2"/>
    <w:rsid w:val="00693B44"/>
    <w:rsid w:val="00693CCC"/>
    <w:rsid w:val="00695262"/>
    <w:rsid w:val="006957FE"/>
    <w:rsid w:val="006970FB"/>
    <w:rsid w:val="006973B1"/>
    <w:rsid w:val="006A0C7C"/>
    <w:rsid w:val="006A516A"/>
    <w:rsid w:val="006A5959"/>
    <w:rsid w:val="006A6B6D"/>
    <w:rsid w:val="006A7AD0"/>
    <w:rsid w:val="006B00FE"/>
    <w:rsid w:val="006B0866"/>
    <w:rsid w:val="006B0F13"/>
    <w:rsid w:val="006B1AD6"/>
    <w:rsid w:val="006B27B8"/>
    <w:rsid w:val="006B27BE"/>
    <w:rsid w:val="006B28EF"/>
    <w:rsid w:val="006B4208"/>
    <w:rsid w:val="006B4881"/>
    <w:rsid w:val="006B5124"/>
    <w:rsid w:val="006B687E"/>
    <w:rsid w:val="006B6F43"/>
    <w:rsid w:val="006B71D5"/>
    <w:rsid w:val="006B7429"/>
    <w:rsid w:val="006B7914"/>
    <w:rsid w:val="006C05D4"/>
    <w:rsid w:val="006C073C"/>
    <w:rsid w:val="006C1289"/>
    <w:rsid w:val="006C1752"/>
    <w:rsid w:val="006C24AE"/>
    <w:rsid w:val="006C34F7"/>
    <w:rsid w:val="006C509E"/>
    <w:rsid w:val="006C7A01"/>
    <w:rsid w:val="006D028E"/>
    <w:rsid w:val="006D0763"/>
    <w:rsid w:val="006D1A18"/>
    <w:rsid w:val="006D1F69"/>
    <w:rsid w:val="006D2C94"/>
    <w:rsid w:val="006D2E3C"/>
    <w:rsid w:val="006D4180"/>
    <w:rsid w:val="006D57E8"/>
    <w:rsid w:val="006D5C5D"/>
    <w:rsid w:val="006D7765"/>
    <w:rsid w:val="006D7BE6"/>
    <w:rsid w:val="006E0206"/>
    <w:rsid w:val="006E13DD"/>
    <w:rsid w:val="006E2D0A"/>
    <w:rsid w:val="006E32A0"/>
    <w:rsid w:val="006E4156"/>
    <w:rsid w:val="006E49D4"/>
    <w:rsid w:val="006E4E61"/>
    <w:rsid w:val="006E648E"/>
    <w:rsid w:val="006E76FF"/>
    <w:rsid w:val="006E77B4"/>
    <w:rsid w:val="006F12DC"/>
    <w:rsid w:val="006F193D"/>
    <w:rsid w:val="006F2182"/>
    <w:rsid w:val="006F2B17"/>
    <w:rsid w:val="006F4FD5"/>
    <w:rsid w:val="006F65EB"/>
    <w:rsid w:val="006F7C08"/>
    <w:rsid w:val="00700F23"/>
    <w:rsid w:val="00701500"/>
    <w:rsid w:val="007015C3"/>
    <w:rsid w:val="007019CF"/>
    <w:rsid w:val="007020C6"/>
    <w:rsid w:val="00702129"/>
    <w:rsid w:val="0070228A"/>
    <w:rsid w:val="00702CE5"/>
    <w:rsid w:val="00703874"/>
    <w:rsid w:val="007051DC"/>
    <w:rsid w:val="007052D4"/>
    <w:rsid w:val="00705445"/>
    <w:rsid w:val="0070598A"/>
    <w:rsid w:val="00705AA8"/>
    <w:rsid w:val="00705BD2"/>
    <w:rsid w:val="00710B6D"/>
    <w:rsid w:val="007137D0"/>
    <w:rsid w:val="00713851"/>
    <w:rsid w:val="00713D06"/>
    <w:rsid w:val="00716221"/>
    <w:rsid w:val="00720BE4"/>
    <w:rsid w:val="007210E8"/>
    <w:rsid w:val="00721D60"/>
    <w:rsid w:val="00721E3B"/>
    <w:rsid w:val="00722187"/>
    <w:rsid w:val="0072242B"/>
    <w:rsid w:val="0072289F"/>
    <w:rsid w:val="0072322B"/>
    <w:rsid w:val="007238BC"/>
    <w:rsid w:val="007242C9"/>
    <w:rsid w:val="00725603"/>
    <w:rsid w:val="007261F3"/>
    <w:rsid w:val="00726E66"/>
    <w:rsid w:val="0072780A"/>
    <w:rsid w:val="007316EE"/>
    <w:rsid w:val="0073190E"/>
    <w:rsid w:val="0073222A"/>
    <w:rsid w:val="00732690"/>
    <w:rsid w:val="0073360D"/>
    <w:rsid w:val="00733A64"/>
    <w:rsid w:val="007344DB"/>
    <w:rsid w:val="00735B6C"/>
    <w:rsid w:val="00736149"/>
    <w:rsid w:val="007366AB"/>
    <w:rsid w:val="007369BD"/>
    <w:rsid w:val="0073707A"/>
    <w:rsid w:val="00740320"/>
    <w:rsid w:val="007403E9"/>
    <w:rsid w:val="00741DE3"/>
    <w:rsid w:val="00742599"/>
    <w:rsid w:val="007434DA"/>
    <w:rsid w:val="007464C4"/>
    <w:rsid w:val="00747256"/>
    <w:rsid w:val="00750585"/>
    <w:rsid w:val="0075063D"/>
    <w:rsid w:val="00750C75"/>
    <w:rsid w:val="00750CA5"/>
    <w:rsid w:val="00750D35"/>
    <w:rsid w:val="0075167D"/>
    <w:rsid w:val="0075244C"/>
    <w:rsid w:val="00753F4C"/>
    <w:rsid w:val="00756B21"/>
    <w:rsid w:val="0076131E"/>
    <w:rsid w:val="0076149E"/>
    <w:rsid w:val="00761735"/>
    <w:rsid w:val="007649CD"/>
    <w:rsid w:val="00764BF6"/>
    <w:rsid w:val="00765AD4"/>
    <w:rsid w:val="00766A23"/>
    <w:rsid w:val="00767441"/>
    <w:rsid w:val="00767C28"/>
    <w:rsid w:val="00767D3D"/>
    <w:rsid w:val="007704F9"/>
    <w:rsid w:val="00771ACE"/>
    <w:rsid w:val="00772604"/>
    <w:rsid w:val="007727F5"/>
    <w:rsid w:val="00772C1A"/>
    <w:rsid w:val="00772DDB"/>
    <w:rsid w:val="0077362E"/>
    <w:rsid w:val="00775957"/>
    <w:rsid w:val="007762AD"/>
    <w:rsid w:val="007776D6"/>
    <w:rsid w:val="00777EBD"/>
    <w:rsid w:val="007805E6"/>
    <w:rsid w:val="00780654"/>
    <w:rsid w:val="00781B72"/>
    <w:rsid w:val="00781C8B"/>
    <w:rsid w:val="00781E12"/>
    <w:rsid w:val="00782F9A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44E1"/>
    <w:rsid w:val="007963AD"/>
    <w:rsid w:val="007975B0"/>
    <w:rsid w:val="007A1A6B"/>
    <w:rsid w:val="007A2846"/>
    <w:rsid w:val="007A2C73"/>
    <w:rsid w:val="007A30B5"/>
    <w:rsid w:val="007A34C7"/>
    <w:rsid w:val="007A463F"/>
    <w:rsid w:val="007A546D"/>
    <w:rsid w:val="007A735C"/>
    <w:rsid w:val="007B11C9"/>
    <w:rsid w:val="007B1A75"/>
    <w:rsid w:val="007B2B07"/>
    <w:rsid w:val="007B3644"/>
    <w:rsid w:val="007B54BB"/>
    <w:rsid w:val="007B65E2"/>
    <w:rsid w:val="007B690E"/>
    <w:rsid w:val="007B6D0B"/>
    <w:rsid w:val="007C0807"/>
    <w:rsid w:val="007C17D7"/>
    <w:rsid w:val="007C1E92"/>
    <w:rsid w:val="007C2EA8"/>
    <w:rsid w:val="007C33BF"/>
    <w:rsid w:val="007C54EB"/>
    <w:rsid w:val="007C599B"/>
    <w:rsid w:val="007C6553"/>
    <w:rsid w:val="007C7748"/>
    <w:rsid w:val="007C780D"/>
    <w:rsid w:val="007C7CF7"/>
    <w:rsid w:val="007D0741"/>
    <w:rsid w:val="007D0874"/>
    <w:rsid w:val="007D1B5F"/>
    <w:rsid w:val="007D1B70"/>
    <w:rsid w:val="007D1BAD"/>
    <w:rsid w:val="007D240E"/>
    <w:rsid w:val="007D2F95"/>
    <w:rsid w:val="007D3C1E"/>
    <w:rsid w:val="007D42CE"/>
    <w:rsid w:val="007D435A"/>
    <w:rsid w:val="007D563C"/>
    <w:rsid w:val="007E259C"/>
    <w:rsid w:val="007E2991"/>
    <w:rsid w:val="007E2ACE"/>
    <w:rsid w:val="007E4E1C"/>
    <w:rsid w:val="007E5A42"/>
    <w:rsid w:val="007E6B31"/>
    <w:rsid w:val="007E6D2B"/>
    <w:rsid w:val="007F1CDF"/>
    <w:rsid w:val="007F2CE8"/>
    <w:rsid w:val="007F2FBE"/>
    <w:rsid w:val="007F3C38"/>
    <w:rsid w:val="007F3F11"/>
    <w:rsid w:val="007F437B"/>
    <w:rsid w:val="007F4A34"/>
    <w:rsid w:val="008012DE"/>
    <w:rsid w:val="00801DB1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8DD"/>
    <w:rsid w:val="00807B8F"/>
    <w:rsid w:val="0081025C"/>
    <w:rsid w:val="00811B39"/>
    <w:rsid w:val="00811BD1"/>
    <w:rsid w:val="00813124"/>
    <w:rsid w:val="008137D7"/>
    <w:rsid w:val="00814000"/>
    <w:rsid w:val="00814BFB"/>
    <w:rsid w:val="00815885"/>
    <w:rsid w:val="008171B2"/>
    <w:rsid w:val="00817DB2"/>
    <w:rsid w:val="0082074A"/>
    <w:rsid w:val="00821182"/>
    <w:rsid w:val="0082176E"/>
    <w:rsid w:val="00821C02"/>
    <w:rsid w:val="00821CD3"/>
    <w:rsid w:val="00822167"/>
    <w:rsid w:val="00822B79"/>
    <w:rsid w:val="00822E1E"/>
    <w:rsid w:val="00823152"/>
    <w:rsid w:val="00823283"/>
    <w:rsid w:val="00823A85"/>
    <w:rsid w:val="0082403C"/>
    <w:rsid w:val="00825827"/>
    <w:rsid w:val="00826611"/>
    <w:rsid w:val="00827503"/>
    <w:rsid w:val="00827D06"/>
    <w:rsid w:val="00830FF5"/>
    <w:rsid w:val="00831E4B"/>
    <w:rsid w:val="008320DC"/>
    <w:rsid w:val="008321C8"/>
    <w:rsid w:val="0083234D"/>
    <w:rsid w:val="008342C7"/>
    <w:rsid w:val="00834F54"/>
    <w:rsid w:val="0083502A"/>
    <w:rsid w:val="008375BF"/>
    <w:rsid w:val="00837AC2"/>
    <w:rsid w:val="00837EF7"/>
    <w:rsid w:val="0084107E"/>
    <w:rsid w:val="00842574"/>
    <w:rsid w:val="00844BA1"/>
    <w:rsid w:val="00845582"/>
    <w:rsid w:val="008455D9"/>
    <w:rsid w:val="00845611"/>
    <w:rsid w:val="00845802"/>
    <w:rsid w:val="00845AB5"/>
    <w:rsid w:val="00846B90"/>
    <w:rsid w:val="00847262"/>
    <w:rsid w:val="00847A63"/>
    <w:rsid w:val="008507A3"/>
    <w:rsid w:val="0085081F"/>
    <w:rsid w:val="00851532"/>
    <w:rsid w:val="00851766"/>
    <w:rsid w:val="008519C0"/>
    <w:rsid w:val="0085246C"/>
    <w:rsid w:val="008524C2"/>
    <w:rsid w:val="008562C4"/>
    <w:rsid w:val="0086078E"/>
    <w:rsid w:val="00860DDC"/>
    <w:rsid w:val="00861351"/>
    <w:rsid w:val="008641B0"/>
    <w:rsid w:val="00865100"/>
    <w:rsid w:val="00865E22"/>
    <w:rsid w:val="00866386"/>
    <w:rsid w:val="00867BA1"/>
    <w:rsid w:val="00871071"/>
    <w:rsid w:val="00871890"/>
    <w:rsid w:val="008726C8"/>
    <w:rsid w:val="008728A7"/>
    <w:rsid w:val="00873AF4"/>
    <w:rsid w:val="008742F6"/>
    <w:rsid w:val="00874722"/>
    <w:rsid w:val="00874C23"/>
    <w:rsid w:val="00875DA8"/>
    <w:rsid w:val="00876589"/>
    <w:rsid w:val="008771B4"/>
    <w:rsid w:val="00877613"/>
    <w:rsid w:val="00877BA6"/>
    <w:rsid w:val="00881BA5"/>
    <w:rsid w:val="00882E02"/>
    <w:rsid w:val="00885479"/>
    <w:rsid w:val="00885579"/>
    <w:rsid w:val="0088699B"/>
    <w:rsid w:val="0088736D"/>
    <w:rsid w:val="008876BC"/>
    <w:rsid w:val="00887981"/>
    <w:rsid w:val="00890423"/>
    <w:rsid w:val="00891441"/>
    <w:rsid w:val="0089144F"/>
    <w:rsid w:val="00891B8B"/>
    <w:rsid w:val="00891D5A"/>
    <w:rsid w:val="00892C11"/>
    <w:rsid w:val="00893551"/>
    <w:rsid w:val="0089426E"/>
    <w:rsid w:val="0089481E"/>
    <w:rsid w:val="00894C87"/>
    <w:rsid w:val="008959A8"/>
    <w:rsid w:val="00896AF5"/>
    <w:rsid w:val="00897160"/>
    <w:rsid w:val="00897433"/>
    <w:rsid w:val="0089777D"/>
    <w:rsid w:val="008A03AF"/>
    <w:rsid w:val="008A0415"/>
    <w:rsid w:val="008A0EDC"/>
    <w:rsid w:val="008A20AF"/>
    <w:rsid w:val="008A2DFA"/>
    <w:rsid w:val="008A4CFB"/>
    <w:rsid w:val="008A533C"/>
    <w:rsid w:val="008A59CC"/>
    <w:rsid w:val="008A5E64"/>
    <w:rsid w:val="008A65D6"/>
    <w:rsid w:val="008A707E"/>
    <w:rsid w:val="008B1733"/>
    <w:rsid w:val="008B2035"/>
    <w:rsid w:val="008B3196"/>
    <w:rsid w:val="008B3223"/>
    <w:rsid w:val="008B3672"/>
    <w:rsid w:val="008B3EC6"/>
    <w:rsid w:val="008B433E"/>
    <w:rsid w:val="008B59CD"/>
    <w:rsid w:val="008B59FD"/>
    <w:rsid w:val="008B6320"/>
    <w:rsid w:val="008B6E09"/>
    <w:rsid w:val="008B7217"/>
    <w:rsid w:val="008B7A1C"/>
    <w:rsid w:val="008C19A3"/>
    <w:rsid w:val="008C1B3E"/>
    <w:rsid w:val="008C3D56"/>
    <w:rsid w:val="008C4580"/>
    <w:rsid w:val="008C4762"/>
    <w:rsid w:val="008C4B99"/>
    <w:rsid w:val="008C5647"/>
    <w:rsid w:val="008C762D"/>
    <w:rsid w:val="008C7964"/>
    <w:rsid w:val="008D052B"/>
    <w:rsid w:val="008D13AE"/>
    <w:rsid w:val="008D1DAF"/>
    <w:rsid w:val="008D2391"/>
    <w:rsid w:val="008D271A"/>
    <w:rsid w:val="008D2E3D"/>
    <w:rsid w:val="008D2FA9"/>
    <w:rsid w:val="008D3BFD"/>
    <w:rsid w:val="008D4961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E6F"/>
    <w:rsid w:val="008E68D7"/>
    <w:rsid w:val="008E698B"/>
    <w:rsid w:val="008E6A66"/>
    <w:rsid w:val="008E78E8"/>
    <w:rsid w:val="008F0C24"/>
    <w:rsid w:val="008F0F91"/>
    <w:rsid w:val="008F2911"/>
    <w:rsid w:val="008F42FB"/>
    <w:rsid w:val="008F46BA"/>
    <w:rsid w:val="008F66BF"/>
    <w:rsid w:val="008F7B96"/>
    <w:rsid w:val="009013CA"/>
    <w:rsid w:val="0090208B"/>
    <w:rsid w:val="009025B6"/>
    <w:rsid w:val="009052C5"/>
    <w:rsid w:val="00905785"/>
    <w:rsid w:val="00905B92"/>
    <w:rsid w:val="00906509"/>
    <w:rsid w:val="009071F4"/>
    <w:rsid w:val="00907611"/>
    <w:rsid w:val="00911737"/>
    <w:rsid w:val="00911ADB"/>
    <w:rsid w:val="00912587"/>
    <w:rsid w:val="00912B0F"/>
    <w:rsid w:val="00913027"/>
    <w:rsid w:val="00913063"/>
    <w:rsid w:val="0091330E"/>
    <w:rsid w:val="00913B8A"/>
    <w:rsid w:val="00914B02"/>
    <w:rsid w:val="009168E2"/>
    <w:rsid w:val="0091712A"/>
    <w:rsid w:val="00917B73"/>
    <w:rsid w:val="00921F62"/>
    <w:rsid w:val="009225FA"/>
    <w:rsid w:val="00923413"/>
    <w:rsid w:val="00923E7F"/>
    <w:rsid w:val="009256A3"/>
    <w:rsid w:val="009259B3"/>
    <w:rsid w:val="00930332"/>
    <w:rsid w:val="00930E56"/>
    <w:rsid w:val="00931878"/>
    <w:rsid w:val="0093277E"/>
    <w:rsid w:val="00932B0C"/>
    <w:rsid w:val="0093343C"/>
    <w:rsid w:val="0093419C"/>
    <w:rsid w:val="00934539"/>
    <w:rsid w:val="00934EB1"/>
    <w:rsid w:val="009355C5"/>
    <w:rsid w:val="00936338"/>
    <w:rsid w:val="00936413"/>
    <w:rsid w:val="00936F04"/>
    <w:rsid w:val="009376C9"/>
    <w:rsid w:val="00937823"/>
    <w:rsid w:val="00937BB0"/>
    <w:rsid w:val="00937DDF"/>
    <w:rsid w:val="009412D7"/>
    <w:rsid w:val="00941698"/>
    <w:rsid w:val="0094217D"/>
    <w:rsid w:val="00942A0C"/>
    <w:rsid w:val="00942B38"/>
    <w:rsid w:val="0094392B"/>
    <w:rsid w:val="009458EC"/>
    <w:rsid w:val="00945915"/>
    <w:rsid w:val="0094639F"/>
    <w:rsid w:val="009472F4"/>
    <w:rsid w:val="00947602"/>
    <w:rsid w:val="009503B5"/>
    <w:rsid w:val="009506A3"/>
    <w:rsid w:val="00950853"/>
    <w:rsid w:val="00950FD0"/>
    <w:rsid w:val="009522E4"/>
    <w:rsid w:val="0095294E"/>
    <w:rsid w:val="0095315F"/>
    <w:rsid w:val="009535F1"/>
    <w:rsid w:val="00953854"/>
    <w:rsid w:val="0095386F"/>
    <w:rsid w:val="0095444A"/>
    <w:rsid w:val="00955B4B"/>
    <w:rsid w:val="00956424"/>
    <w:rsid w:val="00956D29"/>
    <w:rsid w:val="00956D71"/>
    <w:rsid w:val="00957B53"/>
    <w:rsid w:val="00957F19"/>
    <w:rsid w:val="009612AF"/>
    <w:rsid w:val="00961535"/>
    <w:rsid w:val="00961879"/>
    <w:rsid w:val="00961BEA"/>
    <w:rsid w:val="00962B20"/>
    <w:rsid w:val="009637D8"/>
    <w:rsid w:val="00963FDF"/>
    <w:rsid w:val="00967702"/>
    <w:rsid w:val="00970428"/>
    <w:rsid w:val="009707F2"/>
    <w:rsid w:val="009709E8"/>
    <w:rsid w:val="00970C52"/>
    <w:rsid w:val="00971B50"/>
    <w:rsid w:val="00972AAF"/>
    <w:rsid w:val="00972AF7"/>
    <w:rsid w:val="009749AA"/>
    <w:rsid w:val="00975237"/>
    <w:rsid w:val="00975CF2"/>
    <w:rsid w:val="00975EC3"/>
    <w:rsid w:val="0097771E"/>
    <w:rsid w:val="00977B21"/>
    <w:rsid w:val="00980243"/>
    <w:rsid w:val="009813ED"/>
    <w:rsid w:val="00982096"/>
    <w:rsid w:val="00982129"/>
    <w:rsid w:val="0098299B"/>
    <w:rsid w:val="0098338F"/>
    <w:rsid w:val="00983E3B"/>
    <w:rsid w:val="0098415D"/>
    <w:rsid w:val="009842B0"/>
    <w:rsid w:val="0098437F"/>
    <w:rsid w:val="0098542A"/>
    <w:rsid w:val="0098550D"/>
    <w:rsid w:val="00985D0B"/>
    <w:rsid w:val="00986C08"/>
    <w:rsid w:val="009906C3"/>
    <w:rsid w:val="00990BB1"/>
    <w:rsid w:val="00991609"/>
    <w:rsid w:val="00991F21"/>
    <w:rsid w:val="009939C8"/>
    <w:rsid w:val="00994205"/>
    <w:rsid w:val="00994B2D"/>
    <w:rsid w:val="00995088"/>
    <w:rsid w:val="009950DF"/>
    <w:rsid w:val="00996B15"/>
    <w:rsid w:val="00996F2F"/>
    <w:rsid w:val="00996FD5"/>
    <w:rsid w:val="009971B7"/>
    <w:rsid w:val="00997A6E"/>
    <w:rsid w:val="009A12CF"/>
    <w:rsid w:val="009A23CF"/>
    <w:rsid w:val="009A25E1"/>
    <w:rsid w:val="009A26D4"/>
    <w:rsid w:val="009A2CC0"/>
    <w:rsid w:val="009A2E9D"/>
    <w:rsid w:val="009A36EC"/>
    <w:rsid w:val="009A3C88"/>
    <w:rsid w:val="009A4641"/>
    <w:rsid w:val="009A47C2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129"/>
    <w:rsid w:val="009B46D3"/>
    <w:rsid w:val="009B4E0C"/>
    <w:rsid w:val="009B5503"/>
    <w:rsid w:val="009B5764"/>
    <w:rsid w:val="009B693F"/>
    <w:rsid w:val="009B6AE5"/>
    <w:rsid w:val="009B70AD"/>
    <w:rsid w:val="009B742C"/>
    <w:rsid w:val="009B7808"/>
    <w:rsid w:val="009C0AF8"/>
    <w:rsid w:val="009C121D"/>
    <w:rsid w:val="009C20A0"/>
    <w:rsid w:val="009C2BE5"/>
    <w:rsid w:val="009C2F51"/>
    <w:rsid w:val="009C4E8F"/>
    <w:rsid w:val="009C50E5"/>
    <w:rsid w:val="009C6E08"/>
    <w:rsid w:val="009C7639"/>
    <w:rsid w:val="009D23AE"/>
    <w:rsid w:val="009D399D"/>
    <w:rsid w:val="009D49E5"/>
    <w:rsid w:val="009D4B1A"/>
    <w:rsid w:val="009D691A"/>
    <w:rsid w:val="009D6D0B"/>
    <w:rsid w:val="009D71BA"/>
    <w:rsid w:val="009D7D16"/>
    <w:rsid w:val="009E040F"/>
    <w:rsid w:val="009E064D"/>
    <w:rsid w:val="009E17A7"/>
    <w:rsid w:val="009E1F89"/>
    <w:rsid w:val="009E20B0"/>
    <w:rsid w:val="009E2B92"/>
    <w:rsid w:val="009E2D6B"/>
    <w:rsid w:val="009E3B60"/>
    <w:rsid w:val="009E3FA3"/>
    <w:rsid w:val="009E509F"/>
    <w:rsid w:val="009E5747"/>
    <w:rsid w:val="009E5FA0"/>
    <w:rsid w:val="009E67F4"/>
    <w:rsid w:val="009F0298"/>
    <w:rsid w:val="009F0706"/>
    <w:rsid w:val="009F0B74"/>
    <w:rsid w:val="009F0D07"/>
    <w:rsid w:val="009F21E0"/>
    <w:rsid w:val="009F30CB"/>
    <w:rsid w:val="009F31A0"/>
    <w:rsid w:val="009F3E7C"/>
    <w:rsid w:val="009F41D4"/>
    <w:rsid w:val="009F4857"/>
    <w:rsid w:val="009F526E"/>
    <w:rsid w:val="009F537B"/>
    <w:rsid w:val="009F6E5F"/>
    <w:rsid w:val="009F71FF"/>
    <w:rsid w:val="009F7BBB"/>
    <w:rsid w:val="00A011DA"/>
    <w:rsid w:val="00A01B1E"/>
    <w:rsid w:val="00A01C68"/>
    <w:rsid w:val="00A021DA"/>
    <w:rsid w:val="00A030D6"/>
    <w:rsid w:val="00A03199"/>
    <w:rsid w:val="00A03422"/>
    <w:rsid w:val="00A03D15"/>
    <w:rsid w:val="00A04274"/>
    <w:rsid w:val="00A04D77"/>
    <w:rsid w:val="00A07621"/>
    <w:rsid w:val="00A10836"/>
    <w:rsid w:val="00A10B64"/>
    <w:rsid w:val="00A12589"/>
    <w:rsid w:val="00A12B5C"/>
    <w:rsid w:val="00A12BFA"/>
    <w:rsid w:val="00A13047"/>
    <w:rsid w:val="00A13867"/>
    <w:rsid w:val="00A13AE6"/>
    <w:rsid w:val="00A13EC2"/>
    <w:rsid w:val="00A14002"/>
    <w:rsid w:val="00A153CF"/>
    <w:rsid w:val="00A161AA"/>
    <w:rsid w:val="00A1751F"/>
    <w:rsid w:val="00A201A2"/>
    <w:rsid w:val="00A206A7"/>
    <w:rsid w:val="00A20B5C"/>
    <w:rsid w:val="00A21B5A"/>
    <w:rsid w:val="00A2254F"/>
    <w:rsid w:val="00A22964"/>
    <w:rsid w:val="00A22E18"/>
    <w:rsid w:val="00A230EC"/>
    <w:rsid w:val="00A2354B"/>
    <w:rsid w:val="00A2380B"/>
    <w:rsid w:val="00A23A47"/>
    <w:rsid w:val="00A245C2"/>
    <w:rsid w:val="00A251BA"/>
    <w:rsid w:val="00A2664F"/>
    <w:rsid w:val="00A26D67"/>
    <w:rsid w:val="00A300CD"/>
    <w:rsid w:val="00A3025D"/>
    <w:rsid w:val="00A308AC"/>
    <w:rsid w:val="00A30F2A"/>
    <w:rsid w:val="00A31310"/>
    <w:rsid w:val="00A31558"/>
    <w:rsid w:val="00A31BA4"/>
    <w:rsid w:val="00A31BAC"/>
    <w:rsid w:val="00A32AC2"/>
    <w:rsid w:val="00A32C40"/>
    <w:rsid w:val="00A32C5B"/>
    <w:rsid w:val="00A33BF4"/>
    <w:rsid w:val="00A343C2"/>
    <w:rsid w:val="00A34AA0"/>
    <w:rsid w:val="00A36479"/>
    <w:rsid w:val="00A36EEA"/>
    <w:rsid w:val="00A37BFD"/>
    <w:rsid w:val="00A37C9F"/>
    <w:rsid w:val="00A4125C"/>
    <w:rsid w:val="00A41B1F"/>
    <w:rsid w:val="00A42AA8"/>
    <w:rsid w:val="00A42EF1"/>
    <w:rsid w:val="00A42F9B"/>
    <w:rsid w:val="00A43707"/>
    <w:rsid w:val="00A43BD1"/>
    <w:rsid w:val="00A44CDD"/>
    <w:rsid w:val="00A50747"/>
    <w:rsid w:val="00A50C0C"/>
    <w:rsid w:val="00A51522"/>
    <w:rsid w:val="00A51725"/>
    <w:rsid w:val="00A52148"/>
    <w:rsid w:val="00A52BAF"/>
    <w:rsid w:val="00A53470"/>
    <w:rsid w:val="00A5355B"/>
    <w:rsid w:val="00A53A9B"/>
    <w:rsid w:val="00A53BFF"/>
    <w:rsid w:val="00A54E05"/>
    <w:rsid w:val="00A56BAD"/>
    <w:rsid w:val="00A60E85"/>
    <w:rsid w:val="00A613E7"/>
    <w:rsid w:val="00A61EAB"/>
    <w:rsid w:val="00A61FBD"/>
    <w:rsid w:val="00A62794"/>
    <w:rsid w:val="00A62956"/>
    <w:rsid w:val="00A6330D"/>
    <w:rsid w:val="00A6368C"/>
    <w:rsid w:val="00A653D6"/>
    <w:rsid w:val="00A65A07"/>
    <w:rsid w:val="00A65FB8"/>
    <w:rsid w:val="00A6620F"/>
    <w:rsid w:val="00A6623E"/>
    <w:rsid w:val="00A6739C"/>
    <w:rsid w:val="00A674E1"/>
    <w:rsid w:val="00A67907"/>
    <w:rsid w:val="00A67B67"/>
    <w:rsid w:val="00A67EFA"/>
    <w:rsid w:val="00A70A8C"/>
    <w:rsid w:val="00A71B1D"/>
    <w:rsid w:val="00A72BEC"/>
    <w:rsid w:val="00A73B28"/>
    <w:rsid w:val="00A740A6"/>
    <w:rsid w:val="00A74216"/>
    <w:rsid w:val="00A74268"/>
    <w:rsid w:val="00A75ADD"/>
    <w:rsid w:val="00A7688D"/>
    <w:rsid w:val="00A800DF"/>
    <w:rsid w:val="00A80992"/>
    <w:rsid w:val="00A809C4"/>
    <w:rsid w:val="00A80DF8"/>
    <w:rsid w:val="00A81B0A"/>
    <w:rsid w:val="00A85293"/>
    <w:rsid w:val="00A85525"/>
    <w:rsid w:val="00A90A1C"/>
    <w:rsid w:val="00A91089"/>
    <w:rsid w:val="00A91869"/>
    <w:rsid w:val="00A91E58"/>
    <w:rsid w:val="00A92017"/>
    <w:rsid w:val="00A92D24"/>
    <w:rsid w:val="00A93830"/>
    <w:rsid w:val="00A9568A"/>
    <w:rsid w:val="00A968AF"/>
    <w:rsid w:val="00A96D8F"/>
    <w:rsid w:val="00A97C55"/>
    <w:rsid w:val="00A97DDF"/>
    <w:rsid w:val="00AA0B97"/>
    <w:rsid w:val="00AA139E"/>
    <w:rsid w:val="00AA142E"/>
    <w:rsid w:val="00AA1A4F"/>
    <w:rsid w:val="00AA2840"/>
    <w:rsid w:val="00AA3C91"/>
    <w:rsid w:val="00AA4102"/>
    <w:rsid w:val="00AA6853"/>
    <w:rsid w:val="00AA7F64"/>
    <w:rsid w:val="00AB05A9"/>
    <w:rsid w:val="00AB1269"/>
    <w:rsid w:val="00AB1B08"/>
    <w:rsid w:val="00AB2C08"/>
    <w:rsid w:val="00AB35E6"/>
    <w:rsid w:val="00AB6F92"/>
    <w:rsid w:val="00AB704C"/>
    <w:rsid w:val="00AB7846"/>
    <w:rsid w:val="00AB7E2D"/>
    <w:rsid w:val="00AC08DD"/>
    <w:rsid w:val="00AC17DC"/>
    <w:rsid w:val="00AC1E35"/>
    <w:rsid w:val="00AC401D"/>
    <w:rsid w:val="00AC5F41"/>
    <w:rsid w:val="00AC6E2F"/>
    <w:rsid w:val="00AC7ED7"/>
    <w:rsid w:val="00AC7F67"/>
    <w:rsid w:val="00AD0E15"/>
    <w:rsid w:val="00AD1066"/>
    <w:rsid w:val="00AD3821"/>
    <w:rsid w:val="00AD460E"/>
    <w:rsid w:val="00AD53FE"/>
    <w:rsid w:val="00AD6788"/>
    <w:rsid w:val="00AD6970"/>
    <w:rsid w:val="00AE05D0"/>
    <w:rsid w:val="00AE1C69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2DE"/>
    <w:rsid w:val="00AE7A00"/>
    <w:rsid w:val="00AF1F3C"/>
    <w:rsid w:val="00AF34DB"/>
    <w:rsid w:val="00AF3830"/>
    <w:rsid w:val="00AF3C50"/>
    <w:rsid w:val="00AF43C1"/>
    <w:rsid w:val="00AF4548"/>
    <w:rsid w:val="00AF6539"/>
    <w:rsid w:val="00AF6B0B"/>
    <w:rsid w:val="00AF711F"/>
    <w:rsid w:val="00B00068"/>
    <w:rsid w:val="00B00E78"/>
    <w:rsid w:val="00B018CB"/>
    <w:rsid w:val="00B01ABE"/>
    <w:rsid w:val="00B052AC"/>
    <w:rsid w:val="00B0678C"/>
    <w:rsid w:val="00B06824"/>
    <w:rsid w:val="00B10DA4"/>
    <w:rsid w:val="00B11604"/>
    <w:rsid w:val="00B13D76"/>
    <w:rsid w:val="00B15F8B"/>
    <w:rsid w:val="00B16F32"/>
    <w:rsid w:val="00B17310"/>
    <w:rsid w:val="00B1739C"/>
    <w:rsid w:val="00B17709"/>
    <w:rsid w:val="00B22DC5"/>
    <w:rsid w:val="00B24068"/>
    <w:rsid w:val="00B24624"/>
    <w:rsid w:val="00B2695B"/>
    <w:rsid w:val="00B27623"/>
    <w:rsid w:val="00B27B55"/>
    <w:rsid w:val="00B31368"/>
    <w:rsid w:val="00B3148C"/>
    <w:rsid w:val="00B31574"/>
    <w:rsid w:val="00B341CB"/>
    <w:rsid w:val="00B360D6"/>
    <w:rsid w:val="00B37099"/>
    <w:rsid w:val="00B3790C"/>
    <w:rsid w:val="00B37E40"/>
    <w:rsid w:val="00B40A11"/>
    <w:rsid w:val="00B40A50"/>
    <w:rsid w:val="00B40F23"/>
    <w:rsid w:val="00B41821"/>
    <w:rsid w:val="00B42A96"/>
    <w:rsid w:val="00B4406B"/>
    <w:rsid w:val="00B454D6"/>
    <w:rsid w:val="00B4586F"/>
    <w:rsid w:val="00B45ABC"/>
    <w:rsid w:val="00B45D7E"/>
    <w:rsid w:val="00B47074"/>
    <w:rsid w:val="00B5091D"/>
    <w:rsid w:val="00B52086"/>
    <w:rsid w:val="00B52983"/>
    <w:rsid w:val="00B52C1B"/>
    <w:rsid w:val="00B52DF5"/>
    <w:rsid w:val="00B53BC6"/>
    <w:rsid w:val="00B5598A"/>
    <w:rsid w:val="00B56480"/>
    <w:rsid w:val="00B5652D"/>
    <w:rsid w:val="00B570B6"/>
    <w:rsid w:val="00B570D5"/>
    <w:rsid w:val="00B6163A"/>
    <w:rsid w:val="00B62CC2"/>
    <w:rsid w:val="00B62D4C"/>
    <w:rsid w:val="00B63684"/>
    <w:rsid w:val="00B63C11"/>
    <w:rsid w:val="00B63FA8"/>
    <w:rsid w:val="00B649D9"/>
    <w:rsid w:val="00B65284"/>
    <w:rsid w:val="00B66056"/>
    <w:rsid w:val="00B660AC"/>
    <w:rsid w:val="00B66D26"/>
    <w:rsid w:val="00B704C8"/>
    <w:rsid w:val="00B70A7E"/>
    <w:rsid w:val="00B73366"/>
    <w:rsid w:val="00B74DF5"/>
    <w:rsid w:val="00B74ED7"/>
    <w:rsid w:val="00B767E9"/>
    <w:rsid w:val="00B8053F"/>
    <w:rsid w:val="00B807D2"/>
    <w:rsid w:val="00B850C1"/>
    <w:rsid w:val="00B86B31"/>
    <w:rsid w:val="00B86ED0"/>
    <w:rsid w:val="00B871E9"/>
    <w:rsid w:val="00B87323"/>
    <w:rsid w:val="00B90AD7"/>
    <w:rsid w:val="00B9125B"/>
    <w:rsid w:val="00B9155F"/>
    <w:rsid w:val="00B91C80"/>
    <w:rsid w:val="00B91EC4"/>
    <w:rsid w:val="00B92763"/>
    <w:rsid w:val="00B927ED"/>
    <w:rsid w:val="00B935C7"/>
    <w:rsid w:val="00B93DB8"/>
    <w:rsid w:val="00B94340"/>
    <w:rsid w:val="00B954DD"/>
    <w:rsid w:val="00B97FCC"/>
    <w:rsid w:val="00BA0591"/>
    <w:rsid w:val="00BA0E36"/>
    <w:rsid w:val="00BA0E59"/>
    <w:rsid w:val="00BA13E2"/>
    <w:rsid w:val="00BA22B7"/>
    <w:rsid w:val="00BA367D"/>
    <w:rsid w:val="00BA3C76"/>
    <w:rsid w:val="00BA4110"/>
    <w:rsid w:val="00BA4F6F"/>
    <w:rsid w:val="00BA5293"/>
    <w:rsid w:val="00BA6309"/>
    <w:rsid w:val="00BA7E78"/>
    <w:rsid w:val="00BA7FDE"/>
    <w:rsid w:val="00BB01F3"/>
    <w:rsid w:val="00BB0645"/>
    <w:rsid w:val="00BB1E5C"/>
    <w:rsid w:val="00BB45DF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2C5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28FB"/>
    <w:rsid w:val="00BD2F9F"/>
    <w:rsid w:val="00BD54BC"/>
    <w:rsid w:val="00BD61EF"/>
    <w:rsid w:val="00BD6446"/>
    <w:rsid w:val="00BD73FA"/>
    <w:rsid w:val="00BE034B"/>
    <w:rsid w:val="00BE077D"/>
    <w:rsid w:val="00BE0BD1"/>
    <w:rsid w:val="00BE17D0"/>
    <w:rsid w:val="00BE17F2"/>
    <w:rsid w:val="00BE3D0F"/>
    <w:rsid w:val="00BE40F2"/>
    <w:rsid w:val="00BE4D8E"/>
    <w:rsid w:val="00BE5887"/>
    <w:rsid w:val="00BE623B"/>
    <w:rsid w:val="00BE6426"/>
    <w:rsid w:val="00BE74AA"/>
    <w:rsid w:val="00BE7659"/>
    <w:rsid w:val="00BE7734"/>
    <w:rsid w:val="00BF03D2"/>
    <w:rsid w:val="00BF0C57"/>
    <w:rsid w:val="00BF0EF2"/>
    <w:rsid w:val="00BF1455"/>
    <w:rsid w:val="00BF1721"/>
    <w:rsid w:val="00BF331E"/>
    <w:rsid w:val="00BF36D5"/>
    <w:rsid w:val="00BF429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67"/>
    <w:rsid w:val="00C04C73"/>
    <w:rsid w:val="00C04E45"/>
    <w:rsid w:val="00C0519D"/>
    <w:rsid w:val="00C0563A"/>
    <w:rsid w:val="00C05DE0"/>
    <w:rsid w:val="00C0661A"/>
    <w:rsid w:val="00C069D1"/>
    <w:rsid w:val="00C06CB6"/>
    <w:rsid w:val="00C104FB"/>
    <w:rsid w:val="00C10C34"/>
    <w:rsid w:val="00C1106F"/>
    <w:rsid w:val="00C115A4"/>
    <w:rsid w:val="00C12E0A"/>
    <w:rsid w:val="00C139D9"/>
    <w:rsid w:val="00C13C12"/>
    <w:rsid w:val="00C14BCE"/>
    <w:rsid w:val="00C156FA"/>
    <w:rsid w:val="00C15B17"/>
    <w:rsid w:val="00C16690"/>
    <w:rsid w:val="00C171FE"/>
    <w:rsid w:val="00C17309"/>
    <w:rsid w:val="00C20BA5"/>
    <w:rsid w:val="00C2142C"/>
    <w:rsid w:val="00C21955"/>
    <w:rsid w:val="00C21CA0"/>
    <w:rsid w:val="00C224A9"/>
    <w:rsid w:val="00C237F3"/>
    <w:rsid w:val="00C23EB0"/>
    <w:rsid w:val="00C24371"/>
    <w:rsid w:val="00C2500C"/>
    <w:rsid w:val="00C303E0"/>
    <w:rsid w:val="00C30833"/>
    <w:rsid w:val="00C30F27"/>
    <w:rsid w:val="00C318EC"/>
    <w:rsid w:val="00C31E20"/>
    <w:rsid w:val="00C32AE4"/>
    <w:rsid w:val="00C33565"/>
    <w:rsid w:val="00C3381B"/>
    <w:rsid w:val="00C33F1A"/>
    <w:rsid w:val="00C3405F"/>
    <w:rsid w:val="00C34CC9"/>
    <w:rsid w:val="00C34F2F"/>
    <w:rsid w:val="00C35407"/>
    <w:rsid w:val="00C3586F"/>
    <w:rsid w:val="00C377CF"/>
    <w:rsid w:val="00C42888"/>
    <w:rsid w:val="00C429A6"/>
    <w:rsid w:val="00C4316E"/>
    <w:rsid w:val="00C44360"/>
    <w:rsid w:val="00C445B5"/>
    <w:rsid w:val="00C44EDE"/>
    <w:rsid w:val="00C458DA"/>
    <w:rsid w:val="00C46643"/>
    <w:rsid w:val="00C47FC4"/>
    <w:rsid w:val="00C52427"/>
    <w:rsid w:val="00C524BC"/>
    <w:rsid w:val="00C5319D"/>
    <w:rsid w:val="00C543BB"/>
    <w:rsid w:val="00C544A3"/>
    <w:rsid w:val="00C54B72"/>
    <w:rsid w:val="00C558BA"/>
    <w:rsid w:val="00C56156"/>
    <w:rsid w:val="00C56F91"/>
    <w:rsid w:val="00C57473"/>
    <w:rsid w:val="00C5799C"/>
    <w:rsid w:val="00C602CF"/>
    <w:rsid w:val="00C609C8"/>
    <w:rsid w:val="00C614A0"/>
    <w:rsid w:val="00C61CB0"/>
    <w:rsid w:val="00C61EDF"/>
    <w:rsid w:val="00C61EF2"/>
    <w:rsid w:val="00C624DE"/>
    <w:rsid w:val="00C627E4"/>
    <w:rsid w:val="00C62E94"/>
    <w:rsid w:val="00C64B61"/>
    <w:rsid w:val="00C6676A"/>
    <w:rsid w:val="00C66842"/>
    <w:rsid w:val="00C66F57"/>
    <w:rsid w:val="00C67122"/>
    <w:rsid w:val="00C67314"/>
    <w:rsid w:val="00C6775A"/>
    <w:rsid w:val="00C67CF8"/>
    <w:rsid w:val="00C70EA3"/>
    <w:rsid w:val="00C711F1"/>
    <w:rsid w:val="00C7145A"/>
    <w:rsid w:val="00C71562"/>
    <w:rsid w:val="00C71A6C"/>
    <w:rsid w:val="00C72BFD"/>
    <w:rsid w:val="00C73A76"/>
    <w:rsid w:val="00C73C85"/>
    <w:rsid w:val="00C76440"/>
    <w:rsid w:val="00C7670B"/>
    <w:rsid w:val="00C77258"/>
    <w:rsid w:val="00C77300"/>
    <w:rsid w:val="00C7771A"/>
    <w:rsid w:val="00C808FE"/>
    <w:rsid w:val="00C80CB4"/>
    <w:rsid w:val="00C81F39"/>
    <w:rsid w:val="00C8206D"/>
    <w:rsid w:val="00C82168"/>
    <w:rsid w:val="00C8247B"/>
    <w:rsid w:val="00C83B57"/>
    <w:rsid w:val="00C84A27"/>
    <w:rsid w:val="00C85721"/>
    <w:rsid w:val="00C85828"/>
    <w:rsid w:val="00C86EC0"/>
    <w:rsid w:val="00C87073"/>
    <w:rsid w:val="00C87E74"/>
    <w:rsid w:val="00C91CCB"/>
    <w:rsid w:val="00C929B4"/>
    <w:rsid w:val="00C92D65"/>
    <w:rsid w:val="00C92D96"/>
    <w:rsid w:val="00C931F8"/>
    <w:rsid w:val="00C93CC0"/>
    <w:rsid w:val="00C941DE"/>
    <w:rsid w:val="00C94B38"/>
    <w:rsid w:val="00C95334"/>
    <w:rsid w:val="00C96F39"/>
    <w:rsid w:val="00C97FFA"/>
    <w:rsid w:val="00CA2AD8"/>
    <w:rsid w:val="00CA33F9"/>
    <w:rsid w:val="00CB09B0"/>
    <w:rsid w:val="00CB0D7A"/>
    <w:rsid w:val="00CB0DCD"/>
    <w:rsid w:val="00CB1079"/>
    <w:rsid w:val="00CB20AF"/>
    <w:rsid w:val="00CB2A30"/>
    <w:rsid w:val="00CB37DA"/>
    <w:rsid w:val="00CB3E04"/>
    <w:rsid w:val="00CB4500"/>
    <w:rsid w:val="00CB5190"/>
    <w:rsid w:val="00CB5849"/>
    <w:rsid w:val="00CB6298"/>
    <w:rsid w:val="00CB7563"/>
    <w:rsid w:val="00CB799B"/>
    <w:rsid w:val="00CC024B"/>
    <w:rsid w:val="00CC044C"/>
    <w:rsid w:val="00CC0BD7"/>
    <w:rsid w:val="00CC0EDA"/>
    <w:rsid w:val="00CC16F4"/>
    <w:rsid w:val="00CC198B"/>
    <w:rsid w:val="00CC1F3A"/>
    <w:rsid w:val="00CC2901"/>
    <w:rsid w:val="00CC398B"/>
    <w:rsid w:val="00CC4914"/>
    <w:rsid w:val="00CC5D41"/>
    <w:rsid w:val="00CC6F01"/>
    <w:rsid w:val="00CC7AE1"/>
    <w:rsid w:val="00CD0227"/>
    <w:rsid w:val="00CD08F6"/>
    <w:rsid w:val="00CD199E"/>
    <w:rsid w:val="00CD1C8F"/>
    <w:rsid w:val="00CD2A70"/>
    <w:rsid w:val="00CD2CC7"/>
    <w:rsid w:val="00CD34FE"/>
    <w:rsid w:val="00CD40C3"/>
    <w:rsid w:val="00CD41D0"/>
    <w:rsid w:val="00CD44FD"/>
    <w:rsid w:val="00CD4C93"/>
    <w:rsid w:val="00CD4EBB"/>
    <w:rsid w:val="00CD56EE"/>
    <w:rsid w:val="00CD582F"/>
    <w:rsid w:val="00CD5B27"/>
    <w:rsid w:val="00CD65F8"/>
    <w:rsid w:val="00CD7BD8"/>
    <w:rsid w:val="00CE0C2E"/>
    <w:rsid w:val="00CE124C"/>
    <w:rsid w:val="00CE13C8"/>
    <w:rsid w:val="00CE1BE2"/>
    <w:rsid w:val="00CE2653"/>
    <w:rsid w:val="00CE268E"/>
    <w:rsid w:val="00CE2B52"/>
    <w:rsid w:val="00CE4831"/>
    <w:rsid w:val="00CE4B3E"/>
    <w:rsid w:val="00CE536D"/>
    <w:rsid w:val="00CE586F"/>
    <w:rsid w:val="00CE5CB9"/>
    <w:rsid w:val="00CE5D82"/>
    <w:rsid w:val="00CE5F69"/>
    <w:rsid w:val="00CE66C7"/>
    <w:rsid w:val="00CE722C"/>
    <w:rsid w:val="00CF068E"/>
    <w:rsid w:val="00CF0DE8"/>
    <w:rsid w:val="00CF0F7C"/>
    <w:rsid w:val="00CF2096"/>
    <w:rsid w:val="00CF2EE6"/>
    <w:rsid w:val="00CF30A8"/>
    <w:rsid w:val="00CF43D9"/>
    <w:rsid w:val="00CF4ACE"/>
    <w:rsid w:val="00CF5DB6"/>
    <w:rsid w:val="00CF7393"/>
    <w:rsid w:val="00CF7F18"/>
    <w:rsid w:val="00D00448"/>
    <w:rsid w:val="00D014AD"/>
    <w:rsid w:val="00D018F1"/>
    <w:rsid w:val="00D01D2C"/>
    <w:rsid w:val="00D03703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AC4"/>
    <w:rsid w:val="00D10C01"/>
    <w:rsid w:val="00D10C50"/>
    <w:rsid w:val="00D10D45"/>
    <w:rsid w:val="00D12712"/>
    <w:rsid w:val="00D128F6"/>
    <w:rsid w:val="00D1646E"/>
    <w:rsid w:val="00D16615"/>
    <w:rsid w:val="00D166BA"/>
    <w:rsid w:val="00D17B59"/>
    <w:rsid w:val="00D20117"/>
    <w:rsid w:val="00D203BB"/>
    <w:rsid w:val="00D21294"/>
    <w:rsid w:val="00D2165B"/>
    <w:rsid w:val="00D21A56"/>
    <w:rsid w:val="00D21C31"/>
    <w:rsid w:val="00D2264C"/>
    <w:rsid w:val="00D2364C"/>
    <w:rsid w:val="00D23C8C"/>
    <w:rsid w:val="00D24CBF"/>
    <w:rsid w:val="00D25D51"/>
    <w:rsid w:val="00D26A48"/>
    <w:rsid w:val="00D26A71"/>
    <w:rsid w:val="00D26CB4"/>
    <w:rsid w:val="00D271B8"/>
    <w:rsid w:val="00D27845"/>
    <w:rsid w:val="00D300B6"/>
    <w:rsid w:val="00D3052F"/>
    <w:rsid w:val="00D30FB8"/>
    <w:rsid w:val="00D31AED"/>
    <w:rsid w:val="00D3260B"/>
    <w:rsid w:val="00D3497F"/>
    <w:rsid w:val="00D34B9E"/>
    <w:rsid w:val="00D351C2"/>
    <w:rsid w:val="00D35B73"/>
    <w:rsid w:val="00D36437"/>
    <w:rsid w:val="00D37926"/>
    <w:rsid w:val="00D42A1B"/>
    <w:rsid w:val="00D441D7"/>
    <w:rsid w:val="00D44E77"/>
    <w:rsid w:val="00D465AC"/>
    <w:rsid w:val="00D468C8"/>
    <w:rsid w:val="00D46F1B"/>
    <w:rsid w:val="00D50768"/>
    <w:rsid w:val="00D510A3"/>
    <w:rsid w:val="00D5122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7B4F"/>
    <w:rsid w:val="00D61287"/>
    <w:rsid w:val="00D624A9"/>
    <w:rsid w:val="00D629E7"/>
    <w:rsid w:val="00D637AD"/>
    <w:rsid w:val="00D63E26"/>
    <w:rsid w:val="00D64702"/>
    <w:rsid w:val="00D64DB8"/>
    <w:rsid w:val="00D675AB"/>
    <w:rsid w:val="00D7068D"/>
    <w:rsid w:val="00D70C74"/>
    <w:rsid w:val="00D7137D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5715"/>
    <w:rsid w:val="00D75B82"/>
    <w:rsid w:val="00D75C21"/>
    <w:rsid w:val="00D761BD"/>
    <w:rsid w:val="00D76584"/>
    <w:rsid w:val="00D767FB"/>
    <w:rsid w:val="00D76945"/>
    <w:rsid w:val="00D77A4B"/>
    <w:rsid w:val="00D80EC9"/>
    <w:rsid w:val="00D80FF5"/>
    <w:rsid w:val="00D82B62"/>
    <w:rsid w:val="00D83850"/>
    <w:rsid w:val="00D84204"/>
    <w:rsid w:val="00D8424B"/>
    <w:rsid w:val="00D84F07"/>
    <w:rsid w:val="00D85CE3"/>
    <w:rsid w:val="00D8694B"/>
    <w:rsid w:val="00D86ED0"/>
    <w:rsid w:val="00D874C6"/>
    <w:rsid w:val="00D9043E"/>
    <w:rsid w:val="00D90C18"/>
    <w:rsid w:val="00D91D5E"/>
    <w:rsid w:val="00D91D61"/>
    <w:rsid w:val="00D93736"/>
    <w:rsid w:val="00D9569A"/>
    <w:rsid w:val="00D964D7"/>
    <w:rsid w:val="00D9680B"/>
    <w:rsid w:val="00D96E03"/>
    <w:rsid w:val="00D9703F"/>
    <w:rsid w:val="00D975F5"/>
    <w:rsid w:val="00DA0EB8"/>
    <w:rsid w:val="00DA104F"/>
    <w:rsid w:val="00DA1217"/>
    <w:rsid w:val="00DA1439"/>
    <w:rsid w:val="00DA1BE0"/>
    <w:rsid w:val="00DA1D3D"/>
    <w:rsid w:val="00DA3AFA"/>
    <w:rsid w:val="00DA5816"/>
    <w:rsid w:val="00DA5B0C"/>
    <w:rsid w:val="00DA5C9F"/>
    <w:rsid w:val="00DA7B99"/>
    <w:rsid w:val="00DA7E18"/>
    <w:rsid w:val="00DB24AE"/>
    <w:rsid w:val="00DB2C68"/>
    <w:rsid w:val="00DB310D"/>
    <w:rsid w:val="00DB3FDD"/>
    <w:rsid w:val="00DB4A2A"/>
    <w:rsid w:val="00DB4C08"/>
    <w:rsid w:val="00DC0BB3"/>
    <w:rsid w:val="00DC1722"/>
    <w:rsid w:val="00DC2E00"/>
    <w:rsid w:val="00DC2FF2"/>
    <w:rsid w:val="00DC5FA1"/>
    <w:rsid w:val="00DC6110"/>
    <w:rsid w:val="00DC6241"/>
    <w:rsid w:val="00DC70DD"/>
    <w:rsid w:val="00DD0011"/>
    <w:rsid w:val="00DD01BA"/>
    <w:rsid w:val="00DD02E1"/>
    <w:rsid w:val="00DD0F80"/>
    <w:rsid w:val="00DD111E"/>
    <w:rsid w:val="00DD1B93"/>
    <w:rsid w:val="00DD20B6"/>
    <w:rsid w:val="00DD29D0"/>
    <w:rsid w:val="00DD3D98"/>
    <w:rsid w:val="00DD41A0"/>
    <w:rsid w:val="00DD48DB"/>
    <w:rsid w:val="00DD65AE"/>
    <w:rsid w:val="00DD66ED"/>
    <w:rsid w:val="00DD798A"/>
    <w:rsid w:val="00DD7CED"/>
    <w:rsid w:val="00DE060D"/>
    <w:rsid w:val="00DE0BFC"/>
    <w:rsid w:val="00DE1689"/>
    <w:rsid w:val="00DE19A9"/>
    <w:rsid w:val="00DE19C7"/>
    <w:rsid w:val="00DE24ED"/>
    <w:rsid w:val="00DE4046"/>
    <w:rsid w:val="00DE408F"/>
    <w:rsid w:val="00DE425D"/>
    <w:rsid w:val="00DF019E"/>
    <w:rsid w:val="00DF0529"/>
    <w:rsid w:val="00DF0EC8"/>
    <w:rsid w:val="00DF3641"/>
    <w:rsid w:val="00DF50D0"/>
    <w:rsid w:val="00DF58E2"/>
    <w:rsid w:val="00DF616F"/>
    <w:rsid w:val="00DF6418"/>
    <w:rsid w:val="00E0019B"/>
    <w:rsid w:val="00E00E41"/>
    <w:rsid w:val="00E04112"/>
    <w:rsid w:val="00E04584"/>
    <w:rsid w:val="00E05361"/>
    <w:rsid w:val="00E053F5"/>
    <w:rsid w:val="00E05EAF"/>
    <w:rsid w:val="00E06493"/>
    <w:rsid w:val="00E0653A"/>
    <w:rsid w:val="00E068FA"/>
    <w:rsid w:val="00E06E85"/>
    <w:rsid w:val="00E07F1B"/>
    <w:rsid w:val="00E10BB4"/>
    <w:rsid w:val="00E10DC4"/>
    <w:rsid w:val="00E11FEF"/>
    <w:rsid w:val="00E121BE"/>
    <w:rsid w:val="00E12285"/>
    <w:rsid w:val="00E134B5"/>
    <w:rsid w:val="00E137FC"/>
    <w:rsid w:val="00E1400C"/>
    <w:rsid w:val="00E14052"/>
    <w:rsid w:val="00E1437E"/>
    <w:rsid w:val="00E154EE"/>
    <w:rsid w:val="00E215EC"/>
    <w:rsid w:val="00E21B89"/>
    <w:rsid w:val="00E22A62"/>
    <w:rsid w:val="00E23A0C"/>
    <w:rsid w:val="00E24B19"/>
    <w:rsid w:val="00E26879"/>
    <w:rsid w:val="00E27E00"/>
    <w:rsid w:val="00E30098"/>
    <w:rsid w:val="00E307D1"/>
    <w:rsid w:val="00E30FED"/>
    <w:rsid w:val="00E32D60"/>
    <w:rsid w:val="00E33F24"/>
    <w:rsid w:val="00E34136"/>
    <w:rsid w:val="00E34C42"/>
    <w:rsid w:val="00E35723"/>
    <w:rsid w:val="00E37341"/>
    <w:rsid w:val="00E4026C"/>
    <w:rsid w:val="00E40802"/>
    <w:rsid w:val="00E42A28"/>
    <w:rsid w:val="00E430F2"/>
    <w:rsid w:val="00E43527"/>
    <w:rsid w:val="00E445DB"/>
    <w:rsid w:val="00E44750"/>
    <w:rsid w:val="00E4600C"/>
    <w:rsid w:val="00E465DB"/>
    <w:rsid w:val="00E47246"/>
    <w:rsid w:val="00E47B3D"/>
    <w:rsid w:val="00E50E51"/>
    <w:rsid w:val="00E52A0B"/>
    <w:rsid w:val="00E540CA"/>
    <w:rsid w:val="00E54DFF"/>
    <w:rsid w:val="00E54F80"/>
    <w:rsid w:val="00E5615F"/>
    <w:rsid w:val="00E57564"/>
    <w:rsid w:val="00E615F9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3628"/>
    <w:rsid w:val="00E73A6A"/>
    <w:rsid w:val="00E74BA0"/>
    <w:rsid w:val="00E74DF6"/>
    <w:rsid w:val="00E76DD9"/>
    <w:rsid w:val="00E77BCD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746E"/>
    <w:rsid w:val="00E8786C"/>
    <w:rsid w:val="00E93544"/>
    <w:rsid w:val="00E9429E"/>
    <w:rsid w:val="00E94E1D"/>
    <w:rsid w:val="00E954FD"/>
    <w:rsid w:val="00E95584"/>
    <w:rsid w:val="00E955A5"/>
    <w:rsid w:val="00E96CC4"/>
    <w:rsid w:val="00E97546"/>
    <w:rsid w:val="00E977B6"/>
    <w:rsid w:val="00EA0392"/>
    <w:rsid w:val="00EA0486"/>
    <w:rsid w:val="00EA28E0"/>
    <w:rsid w:val="00EA3539"/>
    <w:rsid w:val="00EA465D"/>
    <w:rsid w:val="00EA4E0C"/>
    <w:rsid w:val="00EA584A"/>
    <w:rsid w:val="00EA5BBE"/>
    <w:rsid w:val="00EA6C17"/>
    <w:rsid w:val="00EB07C2"/>
    <w:rsid w:val="00EB2EC2"/>
    <w:rsid w:val="00EB3635"/>
    <w:rsid w:val="00EB54B5"/>
    <w:rsid w:val="00EB5C6A"/>
    <w:rsid w:val="00EB759B"/>
    <w:rsid w:val="00EB76F8"/>
    <w:rsid w:val="00EB7913"/>
    <w:rsid w:val="00EC11DD"/>
    <w:rsid w:val="00EC1565"/>
    <w:rsid w:val="00EC1C57"/>
    <w:rsid w:val="00EC29B4"/>
    <w:rsid w:val="00EC3A58"/>
    <w:rsid w:val="00EC4394"/>
    <w:rsid w:val="00EC4493"/>
    <w:rsid w:val="00EC4A87"/>
    <w:rsid w:val="00EC4AFB"/>
    <w:rsid w:val="00EC55AE"/>
    <w:rsid w:val="00EC57DC"/>
    <w:rsid w:val="00EC58A4"/>
    <w:rsid w:val="00EC626A"/>
    <w:rsid w:val="00ED1222"/>
    <w:rsid w:val="00ED1F9B"/>
    <w:rsid w:val="00ED2072"/>
    <w:rsid w:val="00ED23ED"/>
    <w:rsid w:val="00ED28F4"/>
    <w:rsid w:val="00ED2EFE"/>
    <w:rsid w:val="00ED357D"/>
    <w:rsid w:val="00ED39E3"/>
    <w:rsid w:val="00ED4B56"/>
    <w:rsid w:val="00ED626A"/>
    <w:rsid w:val="00ED6B32"/>
    <w:rsid w:val="00ED6DA5"/>
    <w:rsid w:val="00EE13DC"/>
    <w:rsid w:val="00EE17AD"/>
    <w:rsid w:val="00EE34D2"/>
    <w:rsid w:val="00EE3B6D"/>
    <w:rsid w:val="00EE3C08"/>
    <w:rsid w:val="00EE45C9"/>
    <w:rsid w:val="00EE481F"/>
    <w:rsid w:val="00EE588D"/>
    <w:rsid w:val="00EE5D79"/>
    <w:rsid w:val="00EE60D1"/>
    <w:rsid w:val="00EE67FF"/>
    <w:rsid w:val="00EF03E6"/>
    <w:rsid w:val="00EF093D"/>
    <w:rsid w:val="00EF122E"/>
    <w:rsid w:val="00EF273B"/>
    <w:rsid w:val="00EF3286"/>
    <w:rsid w:val="00EF3663"/>
    <w:rsid w:val="00EF3A19"/>
    <w:rsid w:val="00EF456E"/>
    <w:rsid w:val="00EF4CAF"/>
    <w:rsid w:val="00EF58C6"/>
    <w:rsid w:val="00EF77FE"/>
    <w:rsid w:val="00EF7D75"/>
    <w:rsid w:val="00F00693"/>
    <w:rsid w:val="00F0194F"/>
    <w:rsid w:val="00F02306"/>
    <w:rsid w:val="00F02A68"/>
    <w:rsid w:val="00F02B41"/>
    <w:rsid w:val="00F039A3"/>
    <w:rsid w:val="00F0450B"/>
    <w:rsid w:val="00F0482A"/>
    <w:rsid w:val="00F05C69"/>
    <w:rsid w:val="00F07129"/>
    <w:rsid w:val="00F07159"/>
    <w:rsid w:val="00F10000"/>
    <w:rsid w:val="00F100FF"/>
    <w:rsid w:val="00F15392"/>
    <w:rsid w:val="00F15A40"/>
    <w:rsid w:val="00F1611B"/>
    <w:rsid w:val="00F164E3"/>
    <w:rsid w:val="00F169D3"/>
    <w:rsid w:val="00F16C9E"/>
    <w:rsid w:val="00F170EB"/>
    <w:rsid w:val="00F204D1"/>
    <w:rsid w:val="00F20CF4"/>
    <w:rsid w:val="00F221AE"/>
    <w:rsid w:val="00F224F5"/>
    <w:rsid w:val="00F23C55"/>
    <w:rsid w:val="00F23F7D"/>
    <w:rsid w:val="00F258A4"/>
    <w:rsid w:val="00F25DD2"/>
    <w:rsid w:val="00F26875"/>
    <w:rsid w:val="00F279E2"/>
    <w:rsid w:val="00F27C31"/>
    <w:rsid w:val="00F31C52"/>
    <w:rsid w:val="00F34CB8"/>
    <w:rsid w:val="00F35340"/>
    <w:rsid w:val="00F357AA"/>
    <w:rsid w:val="00F35B0E"/>
    <w:rsid w:val="00F35BDB"/>
    <w:rsid w:val="00F36C1E"/>
    <w:rsid w:val="00F40D65"/>
    <w:rsid w:val="00F419CF"/>
    <w:rsid w:val="00F41AAF"/>
    <w:rsid w:val="00F43093"/>
    <w:rsid w:val="00F43CDF"/>
    <w:rsid w:val="00F45E2F"/>
    <w:rsid w:val="00F4726E"/>
    <w:rsid w:val="00F47CBE"/>
    <w:rsid w:val="00F51360"/>
    <w:rsid w:val="00F51BEB"/>
    <w:rsid w:val="00F51EF8"/>
    <w:rsid w:val="00F53641"/>
    <w:rsid w:val="00F54F0C"/>
    <w:rsid w:val="00F551F9"/>
    <w:rsid w:val="00F55DE8"/>
    <w:rsid w:val="00F55E1F"/>
    <w:rsid w:val="00F55E65"/>
    <w:rsid w:val="00F56ABC"/>
    <w:rsid w:val="00F600C1"/>
    <w:rsid w:val="00F609B1"/>
    <w:rsid w:val="00F60F40"/>
    <w:rsid w:val="00F62647"/>
    <w:rsid w:val="00F626C4"/>
    <w:rsid w:val="00F62DB1"/>
    <w:rsid w:val="00F6318D"/>
    <w:rsid w:val="00F63AE1"/>
    <w:rsid w:val="00F63F55"/>
    <w:rsid w:val="00F64654"/>
    <w:rsid w:val="00F6583E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80EA1"/>
    <w:rsid w:val="00F810AD"/>
    <w:rsid w:val="00F810C8"/>
    <w:rsid w:val="00F8223F"/>
    <w:rsid w:val="00F8231A"/>
    <w:rsid w:val="00F823EB"/>
    <w:rsid w:val="00F8532F"/>
    <w:rsid w:val="00F857E8"/>
    <w:rsid w:val="00F864EB"/>
    <w:rsid w:val="00F875DF"/>
    <w:rsid w:val="00F878DC"/>
    <w:rsid w:val="00F92B00"/>
    <w:rsid w:val="00F92FB5"/>
    <w:rsid w:val="00F93335"/>
    <w:rsid w:val="00F94391"/>
    <w:rsid w:val="00F94F3F"/>
    <w:rsid w:val="00F94FBA"/>
    <w:rsid w:val="00F9532A"/>
    <w:rsid w:val="00F95E35"/>
    <w:rsid w:val="00F96014"/>
    <w:rsid w:val="00F96513"/>
    <w:rsid w:val="00FA0C0E"/>
    <w:rsid w:val="00FA1182"/>
    <w:rsid w:val="00FA2058"/>
    <w:rsid w:val="00FA3DA2"/>
    <w:rsid w:val="00FA3F8D"/>
    <w:rsid w:val="00FA5A15"/>
    <w:rsid w:val="00FA65B5"/>
    <w:rsid w:val="00FA6D0C"/>
    <w:rsid w:val="00FB086B"/>
    <w:rsid w:val="00FB0E36"/>
    <w:rsid w:val="00FB1EC8"/>
    <w:rsid w:val="00FB2D5B"/>
    <w:rsid w:val="00FB4BAB"/>
    <w:rsid w:val="00FB4EA9"/>
    <w:rsid w:val="00FB4FD4"/>
    <w:rsid w:val="00FB562C"/>
    <w:rsid w:val="00FC07C0"/>
    <w:rsid w:val="00FC1434"/>
    <w:rsid w:val="00FC160C"/>
    <w:rsid w:val="00FC2BC6"/>
    <w:rsid w:val="00FC3067"/>
    <w:rsid w:val="00FC3EA6"/>
    <w:rsid w:val="00FC44E5"/>
    <w:rsid w:val="00FC588A"/>
    <w:rsid w:val="00FC5B3D"/>
    <w:rsid w:val="00FC7283"/>
    <w:rsid w:val="00FC7FD6"/>
    <w:rsid w:val="00FD0C92"/>
    <w:rsid w:val="00FD15DD"/>
    <w:rsid w:val="00FD18A1"/>
    <w:rsid w:val="00FD1999"/>
    <w:rsid w:val="00FD2A47"/>
    <w:rsid w:val="00FD2CEE"/>
    <w:rsid w:val="00FD44E4"/>
    <w:rsid w:val="00FD4E0C"/>
    <w:rsid w:val="00FD57D2"/>
    <w:rsid w:val="00FD60F0"/>
    <w:rsid w:val="00FE0488"/>
    <w:rsid w:val="00FE0656"/>
    <w:rsid w:val="00FE1A82"/>
    <w:rsid w:val="00FE1F55"/>
    <w:rsid w:val="00FE2201"/>
    <w:rsid w:val="00FE350C"/>
    <w:rsid w:val="00FE3615"/>
    <w:rsid w:val="00FE3BEA"/>
    <w:rsid w:val="00FE40DC"/>
    <w:rsid w:val="00FE4946"/>
    <w:rsid w:val="00FE4A11"/>
    <w:rsid w:val="00FE50FF"/>
    <w:rsid w:val="00FE51A5"/>
    <w:rsid w:val="00FE54BE"/>
    <w:rsid w:val="00FF06CE"/>
    <w:rsid w:val="00FF262E"/>
    <w:rsid w:val="00FF3BA6"/>
    <w:rsid w:val="00FF4027"/>
    <w:rsid w:val="00FF5233"/>
    <w:rsid w:val="00FF5306"/>
    <w:rsid w:val="00FF6095"/>
    <w:rsid w:val="00FF6B4C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8AEDDE46-412B-4EBB-806E-2F59C5BE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50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TH">
    <w:name w:val="TH"/>
    <w:basedOn w:val="Normal"/>
    <w:link w:val="THChar"/>
    <w:qFormat/>
    <w:rsid w:val="00143085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character" w:customStyle="1" w:styleId="THChar">
    <w:name w:val="TH Char"/>
    <w:link w:val="TH"/>
    <w:qFormat/>
    <w:rsid w:val="00143085"/>
    <w:rPr>
      <w:rFonts w:ascii="Arial" w:hAnsi="Arial" w:cs="Times New Roman"/>
      <w:b/>
      <w:sz w:val="20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4308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5D8E9-03C3-44CD-90E7-66F062E9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Webb3</cp:lastModifiedBy>
  <cp:revision>9</cp:revision>
  <dcterms:created xsi:type="dcterms:W3CDTF">2024-02-06T15:43:00Z</dcterms:created>
  <dcterms:modified xsi:type="dcterms:W3CDTF">2024-02-13T10:34:00Z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(3)WIRbE3vlxPgfWt3Y3uU1tsfzN4mm1TuCDhl2q2k994AYKXA3pnYn7TtUuGU5qW4sZHFwVyJW
YplSM/CC9+e2rmRt8cLZVuRw2BvAHWMNf1Ok3iGq2VqGR884aeEhq/uhxcOzzBrFoZNohgqh
9uXS8K7dH79xyNW8UGsKMLoQLOe/CRY9IIQCoqRikGgpU8clZcPa+jQXfU3pjiBq/WhEqr4w
6P3YGL7JNwlxsXyVz3</vt:lpwstr>
  </property>
  <property fmtid="{D5CDD505-2E9C-101B-9397-08002B2CF9AE}" pid="3" name="_2015_ms_pID_7253431">
    <vt:lpwstr>wImWjHkHEg7AzSzzOYnlECsZ4G0HMcRTlKUzccS2wyYb0ULBP7Lu9+
xsvAwXK5AVHZttEnG2detsLCRSSLFW/SRGLrQgg4l3AsorzRHQE5/NexenXMWmAZO62bktd3
z0cVEFpOB56vJ8s1WBXH631unAzIdnVLX/fNfQ2tBerxRv5auSx12PWGABwZqNquLUamuXmi
XQXIWVL3MMLMQ/aC6teJCwnLmpMisHlRPrFi</vt:lpwstr>
  </property>
  <property fmtid="{D5CDD505-2E9C-101B-9397-08002B2CF9AE}" pid="4" name="_2015_ms_pID_7253432">
    <vt:lpwstr>P+94f31ONyJ/iweP/POhCD0=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1706872664</vt:lpwstr>
  </property>
</Properties>
</file>