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104497312"/>
    <w:bookmarkStart w:id="1" w:name="_Toc104496583"/>
    <w:p w14:paraId="78E9B18C" w14:textId="5532B217" w:rsidR="00A04978" w:rsidRDefault="004F1163">
      <w:pPr>
        <w:tabs>
          <w:tab w:val="right" w:pos="9216"/>
        </w:tabs>
        <w:spacing w:after="0"/>
        <w:rPr>
          <w:b/>
          <w:kern w:val="2"/>
          <w:lang w:eastAsia="zh-CN"/>
        </w:rPr>
      </w:pPr>
      <w:r>
        <w:rPr>
          <w:b/>
          <w:noProof/>
          <w:lang w:val="en-US" w:eastAsia="zh-CN"/>
        </w:rPr>
        <mc:AlternateContent>
          <mc:Choice Requires="wps">
            <w:drawing>
              <wp:anchor distT="0" distB="0" distL="114300" distR="114300" simplePos="0" relativeHeight="251659264" behindDoc="0" locked="1" layoutInCell="1" hidden="1" allowOverlap="1" wp14:anchorId="344786A6" wp14:editId="370563F3">
                <wp:simplePos x="0" y="0"/>
                <wp:positionH relativeFrom="column">
                  <wp:posOffset>0</wp:posOffset>
                </wp:positionH>
                <wp:positionV relativeFrom="paragraph">
                  <wp:posOffset>0</wp:posOffset>
                </wp:positionV>
                <wp:extent cx="635" cy="635"/>
                <wp:effectExtent l="0" t="0" r="0" b="0"/>
                <wp:wrapNone/>
                <wp:docPr id="13"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psCustomData="http://www.wps.cn/officeDocument/2013/wpsCustomData" xmlns:w16sdtdh="http://schemas.microsoft.com/office/word/2020/wordml/sdtdatahash" xmlns:w16="http://schemas.microsoft.com/office/word/2018/wordml" xmlns:w16cex="http://schemas.microsoft.com/office/word/2018/wordml/cex" xmlns:oel="http://schemas.microsoft.com/office/2019/extlst">
            <w:pict>
              <v:shape id="DtsShapeName" o:spid="_x0000_s1026" o:spt="100" alt="E15342G@835955749B6E11EC749357G609;;=683@CYV41043!!!!!!BIHO@]v41043!!!!@7G01C71102E29E17G3S0,18yyyy!It`vdh!Bnoushctuhno!Udlqm`ud/enb!!!!!!!!!!!!!!!!!!!!!!!!!!!!!!!!!!!!!!!!!!!!!!!!!!!!!!!!!!!!!!!!!!!!!!!!!!!!!!!!!!!!!!!!!!!!!!!!!!!!!!!!!!!!!!!!!!!!!!!!!!!!!!!!!!!!!!!!!!!!!!!!!!!!!!!!!!!!!!!!!!!!!!!!!!!!!!!!!!!!!!!!!!!!!!!!!!!!!!!!!!!!!!!!!!!!!!!!!!!!!!!!!!!!!!!!!!!!!!!!!!!!!!!!!!!!!!!!!!!!!!!!!!!!!!!!!!!!!!!!!!!!!!!!!!!!!!!!!!!!!!!!!!!!!!!!!!!!!!!!!!!!!!!!!!!!!!!!!!!!!!!!!!!!!!!!!!!!!!!!!!!!!!!!!!!!!!!!!!!!!!!!!!!!!!!!!!!!!!!!!!!!!!!!!!!!!!!!!!!!!!!!!!!!!!!!!!!!!!!!!!!!!!!!!!!!!!!!!!!!!!!!!!!!!!!!!!!!!!!!!!!!!!!!!!!!!!!!!!!!!!!!!!!!!!!!!!!!!!!!!!!!!!!!!!!!!!!!!!!!!!!!!!!!!!!!!!!!!!!!!!!!!!!!!!!!!!!!!!!!!!!!!!!!!!!!!!!!!!!!!!!!!!!!!!!!!!!!!!!!!!!!!!!!!!!!!!!!!!!!!!!!!!!!!!!!!!!!!!!!!!!!!!!!!!!!!!!!!!!!!!!!!!!!!!!!!!!!!!!!!!!!!!!!!!!!!!!!!!!!!!!!!!!!!!!!!!!!!!!!!!!!!!!!!!!!!!!!!!!!!!!!!!!!!!!!!!!!!!!!!!!!!!!!!!!!!!!!!!!!!!!!!!!!!!!!!!!!!!!!!!!!!!!!!!!!!!!!!!!!!!!!!!!!!!!!!!!!!!!!!!!!!!!!!!!!!!!!!!!!!!!!!!!!!!!!!!!!!!!!!!!!!!!!!!!!!!!!!!!!!!!!!!!!!!!!!!!!!!!!!!!!!!!!!!!!!!!!!!!!!!!!!!!!!!!!!!!!!!!!!!!!!!!!!!!!!!!!!!!!!!!!!!!!!!!!!!!!!!!!!!!!!!!!!!!!!!!!!!!!!!!!!!!!!!!!!!!!!!!!!!!!!!!!!!!!!!!!!!!!!!!!!!!!!!!!!!!!!!!!!!!!!!!!!!!!!!!!!!!!!!!!!!!!!!!!!!!!!!!!!!!!!!!!!!!!!!!!!!!!!!!!!!!!!!!!!!!!!!!!!!!!!!!!!!!!!!!!!!!!!!!!!!!!!!!!!!!!!!!!!!!!!!!!!!!!!!!!!!!!!!!!!!!!!!!!!!!!!!!!!!!!!!!!!!!!!!!!!!!!!!!!!!!!!!!!!!!!!!!!!!!!!!!!!!!!!!!!!!!!!!!!!!!!!!!!!!!!!!!!!!!!!!!!!!!!!!!!!!!!!!!!!!!!!!!!!!!!!!!!!!!!!!!!!!!!!!!!!!!!!!!!!!!!!!!!!!!!!!!!!!!!!!!!!!!!!!!!!!!!!!!!!!!!!!!!!!!!!!!!!!!!!!!!!!!!!!!!!!!!!!!!!!!!!!!!!!!!!!!!!!!!!!!!!!!!!!!!!!!!!!!!!!!!!!!!!!!!!!!!!!!!!!!!!!!!!!!!!!!!!!!!!!!!!!!!!!!!!!!!!!!!!!!!!!!!!!!!!!!!!!!!!!!!!!!!!!!!!!!!!!!!!!!!!!!!!!!!!!!!!!!!!!!!!!!!!!!!!!!!!!!!!!!!!!!!!!!!!!!!!!!!!!!!!!!!!!!!!!!!!!!!!!!!!!!!!!!!!!!!!!!!!!!!!!!!!!!!!!!!!!!!!!!!!!!!!!!!!!!!!!!!!!!!!!!!!!!!!!!!!!!!!!!!!!!!!!!!!!!!!!!!!!!!!!!!!!!!!!!!!!!!!!!!!!!!!!!!!!!!!!!!!!!!!!!!!!!!!!!!!!!!!!!!!!!!!!!!!!!!!!!!!!!!!!!!!!!!!!!!!!!!!!!!!!!!!!!!!!!!!!!!!!!!!!!!!!!!!!!!!!!!!!!!!!!!!!!!!!!!!!!!!!!!!!!!!!!!!!!!!!!!!!!!!!!!!!!!!!!!!!!!!!!!!!!!!!!!!!!!!!!!!!!!!!!!!!!!!!!!!!!!!!!!!!!!!!!!!!!!!!!!!!!!!!!!!!!!!!!!!!!!!!!!!!!!!!!!!!!!!!!!!!!!!!!!!!!!!!!!!!!!!!!!!!!!!!!!!!!!!!!!!!!!!!!!!!!!!!!!!!!!!!!!!!!!!!!!!!!!!!!!!!!!!!!!!!!!!!!!!!!!!!!!!!!!!!!!!!!!!!!!!!!!!!!!!!!!!!!!!!!!!!!!!!!!!!!!!!!!!!!!!!!!!!!!!!!!!!!!!!!!!!!!!!!!!!!!!!!!!!!!!!!!!!!!!!!!!!!!!1!^" style="position:absolute;left:0pt;margin-left:0pt;margin-top:0pt;height:0.05pt;width:0.05pt;visibility:hidden;z-index:251659264;mso-width-relative:page;mso-height-relative:page;" fillcolor="#FFFFFF" filled="t" stroked="t" coordsize="21600,21600" o:gfxdata="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" path="m10860,2187c10451,1746,9529,1018,9015,730c7865,152,6685,0,5415,0c4175,152,2995,575,1967,1305c1150,2187,575,3222,242,4220c0,5410,242,6560,575,7597l10860,21600,20995,7597c21480,6560,21600,5410,21480,4220c21115,3222,20420,2187,19632,1305c18575,575,17425,152,16275,0c15005,0,13735,152,12705,730c12176,1018,11254,1746,10860,2187xe">
                <v:path o:connectlocs="9,1;2,9;9,18;16,9" o:connectangles="247,164,82,0"/>
                <v:fill on="t" focussize="0,0"/>
                <v:stroke color="#000000" miterlimit="8" joinstyle="miter"/>
                <v:imagedata o:title=""/>
                <o:lock v:ext="edit" aspectratio="f"/>
                <w10:anchorlock/>
              </v:shape>
            </w:pict>
          </mc:Fallback>
        </mc:AlternateContent>
      </w:r>
      <w:r>
        <w:rPr>
          <w:b/>
          <w:lang w:eastAsia="zh-CN"/>
        </w:rPr>
        <w:t>3GPP TSG-RAN WG1 Meeting #115</w:t>
      </w:r>
      <w:r>
        <w:rPr>
          <w:b/>
          <w:bCs/>
          <w:lang w:eastAsia="zh-CN"/>
        </w:rPr>
        <w:t> </w:t>
      </w:r>
      <w:r>
        <w:rPr>
          <w:b/>
          <w:kern w:val="2"/>
          <w:lang w:eastAsia="zh-CN"/>
        </w:rPr>
        <w:tab/>
        <w:t xml:space="preserve"> </w:t>
      </w:r>
      <w:bookmarkStart w:id="2" w:name="_GoBack"/>
      <w:r w:rsidR="00E939A3" w:rsidRPr="00E939A3">
        <w:rPr>
          <w:b/>
          <w:kern w:val="2"/>
          <w:lang w:eastAsia="zh-CN"/>
        </w:rPr>
        <w:t>R1-231234</w:t>
      </w:r>
      <w:r w:rsidR="00134677">
        <w:rPr>
          <w:b/>
          <w:kern w:val="2"/>
          <w:lang w:eastAsia="zh-CN"/>
        </w:rPr>
        <w:t>9</w:t>
      </w:r>
      <w:bookmarkEnd w:id="2"/>
    </w:p>
    <w:p w14:paraId="384D40B8" w14:textId="77777777" w:rsidR="00A04978" w:rsidRDefault="004F1163">
      <w:pPr>
        <w:pBdr>
          <w:bottom w:val="single" w:sz="6" w:space="1" w:color="auto"/>
        </w:pBdr>
        <w:spacing w:afterLines="50" w:after="120"/>
        <w:rPr>
          <w:b/>
          <w:kern w:val="2"/>
          <w:lang w:eastAsia="zh-CN"/>
        </w:rPr>
      </w:pPr>
      <w:r>
        <w:rPr>
          <w:b/>
          <w:kern w:val="2"/>
        </w:rPr>
        <w:t xml:space="preserve">Chicago, USA, 13-17 November, </w:t>
      </w:r>
      <w:r>
        <w:rPr>
          <w:b/>
          <w:bCs/>
          <w:lang w:eastAsia="zh-CN"/>
        </w:rPr>
        <w:t>2023</w:t>
      </w:r>
    </w:p>
    <w:p w14:paraId="06B8AC3D" w14:textId="77777777" w:rsidR="00A04978" w:rsidRDefault="004F1163">
      <w:pPr>
        <w:spacing w:after="60"/>
        <w:ind w:left="1555" w:hanging="1555"/>
        <w:rPr>
          <w:b/>
          <w:color w:val="000000" w:themeColor="text1"/>
          <w:kern w:val="2"/>
          <w:lang w:eastAsia="zh-CN"/>
        </w:rPr>
      </w:pPr>
      <w:r>
        <w:rPr>
          <w:b/>
          <w:color w:val="000000" w:themeColor="text1"/>
          <w:kern w:val="2"/>
          <w:lang w:eastAsia="zh-CN"/>
        </w:rPr>
        <w:t>Agenda Item:</w:t>
      </w:r>
      <w:r>
        <w:rPr>
          <w:b/>
          <w:color w:val="000000" w:themeColor="text1"/>
          <w:kern w:val="2"/>
          <w:lang w:eastAsia="zh-CN"/>
        </w:rPr>
        <w:tab/>
        <w:t>8.5.1</w:t>
      </w:r>
    </w:p>
    <w:p w14:paraId="75B44805" w14:textId="77777777" w:rsidR="00A04978" w:rsidRDefault="004F1163">
      <w:pPr>
        <w:spacing w:after="60"/>
        <w:ind w:left="1555" w:hanging="1555"/>
        <w:rPr>
          <w:b/>
          <w:color w:val="000000" w:themeColor="text1"/>
          <w:kern w:val="2"/>
          <w:lang w:eastAsia="zh-CN"/>
        </w:rPr>
      </w:pPr>
      <w:r>
        <w:rPr>
          <w:b/>
          <w:color w:val="000000" w:themeColor="text1"/>
          <w:kern w:val="2"/>
          <w:lang w:eastAsia="zh-CN"/>
        </w:rPr>
        <w:t>Source:</w:t>
      </w:r>
      <w:r>
        <w:rPr>
          <w:b/>
          <w:color w:val="000000" w:themeColor="text1"/>
          <w:kern w:val="2"/>
          <w:lang w:eastAsia="zh-CN"/>
        </w:rPr>
        <w:tab/>
        <w:t>Moderator (Huawei)</w:t>
      </w:r>
    </w:p>
    <w:p w14:paraId="203BD9EF" w14:textId="3EB912E7" w:rsidR="00A04978" w:rsidRDefault="004F1163">
      <w:pPr>
        <w:spacing w:after="60"/>
        <w:ind w:left="1555" w:hanging="1555"/>
        <w:rPr>
          <w:b/>
          <w:color w:val="000000" w:themeColor="text1"/>
          <w:kern w:val="2"/>
          <w:lang w:eastAsia="zh-CN"/>
        </w:rPr>
      </w:pPr>
      <w:r>
        <w:rPr>
          <w:b/>
          <w:color w:val="000000" w:themeColor="text1"/>
          <w:kern w:val="2"/>
          <w:lang w:eastAsia="zh-CN"/>
        </w:rPr>
        <w:t>Title:</w:t>
      </w:r>
      <w:r>
        <w:rPr>
          <w:b/>
          <w:color w:val="000000" w:themeColor="text1"/>
          <w:kern w:val="2"/>
          <w:lang w:eastAsia="zh-CN"/>
        </w:rPr>
        <w:tab/>
        <w:t>FL summa</w:t>
      </w:r>
      <w:r w:rsidRPr="00E939A3">
        <w:rPr>
          <w:b/>
          <w:kern w:val="2"/>
          <w:lang w:eastAsia="zh-CN"/>
        </w:rPr>
        <w:t>ry#</w:t>
      </w:r>
      <w:r w:rsidR="00134677">
        <w:rPr>
          <w:b/>
          <w:kern w:val="2"/>
          <w:lang w:eastAsia="zh-CN"/>
        </w:rPr>
        <w:t>4</w:t>
      </w:r>
      <w:r w:rsidRPr="00E939A3">
        <w:rPr>
          <w:b/>
          <w:kern w:val="2"/>
          <w:lang w:eastAsia="zh-CN"/>
        </w:rPr>
        <w:t xml:space="preserve"> for SD</w:t>
      </w:r>
      <w:r>
        <w:rPr>
          <w:b/>
          <w:color w:val="000000" w:themeColor="text1"/>
          <w:kern w:val="2"/>
          <w:lang w:eastAsia="zh-CN"/>
        </w:rPr>
        <w:t xml:space="preserve"> and PD adaptation for R18 NES</w:t>
      </w:r>
    </w:p>
    <w:p w14:paraId="332471E1" w14:textId="77777777" w:rsidR="00A04978" w:rsidRDefault="004F1163">
      <w:pPr>
        <w:spacing w:after="0"/>
        <w:ind w:left="1554" w:hanging="1554"/>
        <w:rPr>
          <w:b/>
          <w:color w:val="000000" w:themeColor="text1"/>
          <w:kern w:val="2"/>
          <w:sz w:val="16"/>
          <w:szCs w:val="16"/>
          <w:lang w:eastAsia="zh-CN"/>
        </w:rPr>
      </w:pPr>
      <w:r>
        <w:rPr>
          <w:b/>
          <w:color w:val="000000" w:themeColor="text1"/>
          <w:kern w:val="2"/>
          <w:lang w:eastAsia="zh-CN"/>
        </w:rPr>
        <w:t>Document for:</w:t>
      </w:r>
      <w:r>
        <w:rPr>
          <w:b/>
          <w:color w:val="000000" w:themeColor="text1"/>
          <w:kern w:val="2"/>
          <w:lang w:eastAsia="zh-CN"/>
        </w:rPr>
        <w:tab/>
        <w:t>Discussion and decision</w:t>
      </w:r>
    </w:p>
    <w:p w14:paraId="1831863A" w14:textId="77777777" w:rsidR="00A04978" w:rsidRDefault="004F1163">
      <w:pPr>
        <w:pStyle w:val="1"/>
        <w:numPr>
          <w:ilvl w:val="0"/>
          <w:numId w:val="59"/>
        </w:numPr>
        <w:rPr>
          <w:color w:val="000000" w:themeColor="text1"/>
        </w:rPr>
      </w:pPr>
      <w:r>
        <w:rPr>
          <w:color w:val="000000" w:themeColor="text1"/>
        </w:rPr>
        <w:t>Introduction</w:t>
      </w:r>
    </w:p>
    <w:p w14:paraId="3EF72F78" w14:textId="77777777" w:rsidR="00A04978" w:rsidRDefault="004F1163">
      <w:r>
        <w:t xml:space="preserve">This document </w:t>
      </w:r>
      <w:r>
        <w:rPr>
          <w:lang w:eastAsia="zh-CN"/>
        </w:rPr>
        <w:t>contains discussion summarized from contributions submitted to RAN1#115 for R18 NES</w:t>
      </w:r>
      <w:r>
        <w:t>.</w:t>
      </w:r>
    </w:p>
    <w:p w14:paraId="2BE4E49D" w14:textId="77777777" w:rsidR="00A04978" w:rsidRDefault="004F1163">
      <w:r>
        <w:t xml:space="preserve">The technical issues are listed roughly in the order of issues present from submitted contributions. There is no particular priority among them to be treated or not during this meeting but </w:t>
      </w:r>
      <w:r>
        <w:rPr>
          <w:highlight w:val="yellow"/>
        </w:rPr>
        <w:t>the discussion flow will generally follow the listed order</w:t>
      </w:r>
      <w:r>
        <w:t xml:space="preserve">. </w:t>
      </w:r>
    </w:p>
    <w:p w14:paraId="07232298" w14:textId="77777777" w:rsidR="00A04978" w:rsidRDefault="004F1163">
      <w:r>
        <w:t xml:space="preserve">For each issue, TP is also aimed for facilitating the CR/spec work if spec update is deemed necessary. At least the </w:t>
      </w:r>
      <w:r>
        <w:rPr>
          <w:color w:val="FF0000"/>
        </w:rPr>
        <w:t xml:space="preserve">submitted TPs </w:t>
      </w:r>
      <w:r>
        <w:t xml:space="preserve">from companies are/will be gathered in the corresponding issue-order in the </w:t>
      </w:r>
      <w:r>
        <w:rPr>
          <w:color w:val="FF0000"/>
        </w:rPr>
        <w:t>Appendix-A</w:t>
      </w:r>
      <w:r>
        <w:t>.</w:t>
      </w:r>
    </w:p>
    <w:p w14:paraId="69F2E69A" w14:textId="77777777" w:rsidR="00A04978" w:rsidRDefault="004F1163">
      <w:pPr>
        <w:pStyle w:val="1"/>
        <w:numPr>
          <w:ilvl w:val="0"/>
          <w:numId w:val="59"/>
        </w:numPr>
        <w:spacing w:before="180"/>
        <w:rPr>
          <w:color w:val="000000" w:themeColor="text1"/>
          <w:lang w:eastAsia="zh-CN"/>
        </w:rPr>
      </w:pPr>
      <w:r>
        <w:rPr>
          <w:color w:val="000000" w:themeColor="text1"/>
          <w:lang w:eastAsia="zh-CN"/>
        </w:rPr>
        <w:t>Online/offline proposals</w:t>
      </w:r>
    </w:p>
    <w:p w14:paraId="15DE7890" w14:textId="77AC4B69" w:rsidR="009B7E99" w:rsidRDefault="009B7E99">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 xml:space="preserve">ssue </w:t>
      </w:r>
      <w:r w:rsidR="009B6C04">
        <w:rPr>
          <w:rFonts w:ascii="Times" w:hAnsi="Times"/>
          <w:sz w:val="28"/>
          <w:lang w:eastAsia="zh-CN"/>
        </w:rPr>
        <w:t>5</w:t>
      </w:r>
    </w:p>
    <w:p w14:paraId="2D123B79" w14:textId="6D518970" w:rsidR="003D00B8" w:rsidRDefault="00EA6AEA">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6</w:t>
      </w:r>
    </w:p>
    <w:p w14:paraId="2C91BE30" w14:textId="7583F84E" w:rsidR="00463BEB" w:rsidRDefault="00FB225C">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7</w:t>
      </w:r>
    </w:p>
    <w:p w14:paraId="0CB60912" w14:textId="0033E3F5" w:rsidR="00463BEB" w:rsidRDefault="00EA6AEA">
      <w:pPr>
        <w:spacing w:after="60" w:line="240" w:lineRule="auto"/>
        <w:rPr>
          <w:rFonts w:ascii="Times" w:hAnsi="Times"/>
          <w:sz w:val="28"/>
          <w:lang w:eastAsia="zh-CN"/>
        </w:rPr>
      </w:pPr>
      <w:r w:rsidRPr="00267FA3">
        <w:rPr>
          <w:rFonts w:ascii="Times" w:hAnsi="Times" w:hint="eastAsia"/>
          <w:sz w:val="28"/>
          <w:lang w:eastAsia="zh-CN"/>
        </w:rPr>
        <w:t>I</w:t>
      </w:r>
      <w:r w:rsidRPr="00267FA3">
        <w:rPr>
          <w:rFonts w:ascii="Times" w:hAnsi="Times"/>
          <w:sz w:val="28"/>
          <w:lang w:eastAsia="zh-CN"/>
        </w:rPr>
        <w:t>ssue 8</w:t>
      </w:r>
      <w:r w:rsidR="00EE30AF" w:rsidRPr="00267FA3">
        <w:rPr>
          <w:rFonts w:ascii="Times" w:hAnsi="Times"/>
          <w:sz w:val="28"/>
          <w:lang w:eastAsia="zh-CN"/>
        </w:rPr>
        <w:t xml:space="preserve"> </w:t>
      </w:r>
    </w:p>
    <w:p w14:paraId="5FA32DA9" w14:textId="5B2FCC8A" w:rsidR="00463BEB" w:rsidRDefault="00463BE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11</w:t>
      </w:r>
    </w:p>
    <w:p w14:paraId="6D107A16" w14:textId="77777777" w:rsidR="00463BEB" w:rsidRDefault="00463BEB" w:rsidP="003D00B8">
      <w:pPr>
        <w:spacing w:after="60" w:line="240" w:lineRule="auto"/>
        <w:rPr>
          <w:rFonts w:ascii="Times" w:hAnsi="Times"/>
          <w:sz w:val="28"/>
          <w:lang w:eastAsia="zh-CN"/>
        </w:rPr>
      </w:pPr>
    </w:p>
    <w:p w14:paraId="75BBBAD3" w14:textId="77777777" w:rsidR="00463BEB" w:rsidRDefault="00463BEB" w:rsidP="00463BE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12</w:t>
      </w:r>
    </w:p>
    <w:p w14:paraId="3DFB1C06" w14:textId="53C03310" w:rsidR="00463BEB" w:rsidRDefault="00463BEB" w:rsidP="00463BE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13</w:t>
      </w:r>
    </w:p>
    <w:p w14:paraId="0F73C635" w14:textId="647C91D8" w:rsidR="009B6C04" w:rsidRDefault="009B6C04" w:rsidP="00463BEB">
      <w:pPr>
        <w:spacing w:after="60" w:line="240" w:lineRule="auto"/>
        <w:rPr>
          <w:rFonts w:ascii="Times" w:hAnsi="Times"/>
          <w:sz w:val="28"/>
          <w:lang w:eastAsia="zh-CN"/>
        </w:rPr>
      </w:pPr>
      <w:r w:rsidRPr="009B6C04">
        <w:rPr>
          <w:rFonts w:ascii="Times" w:hAnsi="Times" w:hint="eastAsia"/>
          <w:sz w:val="28"/>
          <w:highlight w:val="yellow"/>
          <w:lang w:eastAsia="zh-CN"/>
        </w:rPr>
        <w:t>I</w:t>
      </w:r>
      <w:r w:rsidRPr="009B6C04">
        <w:rPr>
          <w:rFonts w:ascii="Times" w:hAnsi="Times"/>
          <w:sz w:val="28"/>
          <w:highlight w:val="yellow"/>
          <w:lang w:eastAsia="zh-CN"/>
        </w:rPr>
        <w:t>ssue 14</w:t>
      </w:r>
      <w:r w:rsidR="00EE72C2">
        <w:rPr>
          <w:rFonts w:ascii="Times" w:hAnsi="Times"/>
          <w:sz w:val="28"/>
          <w:highlight w:val="yellow"/>
          <w:lang w:eastAsia="zh-CN"/>
        </w:rPr>
        <w:t xml:space="preserve"> (Google to reply to LGe question)</w:t>
      </w:r>
    </w:p>
    <w:p w14:paraId="23A388B4" w14:textId="77777777" w:rsidR="009B6C04" w:rsidRDefault="009B6C04" w:rsidP="009B6C04">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15</w:t>
      </w:r>
    </w:p>
    <w:p w14:paraId="24672282" w14:textId="338AC820" w:rsidR="009B6C04" w:rsidRDefault="009B6C04" w:rsidP="00463BEB">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16</w:t>
      </w:r>
    </w:p>
    <w:p w14:paraId="5682DDCD" w14:textId="15323EF8" w:rsidR="009B6C04" w:rsidRDefault="009B6C04" w:rsidP="009B6C04">
      <w:pPr>
        <w:spacing w:after="60" w:line="240" w:lineRule="auto"/>
        <w:rPr>
          <w:rFonts w:ascii="Times" w:hAnsi="Times"/>
          <w:sz w:val="28"/>
          <w:lang w:eastAsia="zh-CN"/>
        </w:rPr>
      </w:pPr>
      <w:r>
        <w:rPr>
          <w:rFonts w:ascii="Times" w:hAnsi="Times" w:hint="eastAsia"/>
          <w:sz w:val="28"/>
          <w:lang w:eastAsia="zh-CN"/>
        </w:rPr>
        <w:t>I</w:t>
      </w:r>
      <w:r>
        <w:rPr>
          <w:rFonts w:ascii="Times" w:hAnsi="Times"/>
          <w:sz w:val="28"/>
          <w:lang w:eastAsia="zh-CN"/>
        </w:rPr>
        <w:t>ssue 1</w:t>
      </w:r>
      <w:r w:rsidR="00EE72C2">
        <w:rPr>
          <w:rFonts w:ascii="Times" w:hAnsi="Times"/>
          <w:sz w:val="28"/>
          <w:lang w:eastAsia="zh-CN"/>
        </w:rPr>
        <w:t xml:space="preserve"> (which alt to take?)</w:t>
      </w:r>
    </w:p>
    <w:p w14:paraId="2BDD3F26" w14:textId="77777777" w:rsidR="009B7E99" w:rsidRDefault="009B7E99">
      <w:pPr>
        <w:spacing w:after="60" w:line="240" w:lineRule="auto"/>
        <w:rPr>
          <w:rFonts w:ascii="Times" w:hAnsi="Times"/>
          <w:sz w:val="28"/>
          <w:lang w:eastAsia="zh-CN"/>
        </w:rPr>
      </w:pPr>
    </w:p>
    <w:p w14:paraId="6B0FD27F" w14:textId="77777777" w:rsidR="00A04978" w:rsidRDefault="004F1163">
      <w:pPr>
        <w:pStyle w:val="1"/>
        <w:numPr>
          <w:ilvl w:val="0"/>
          <w:numId w:val="59"/>
        </w:numPr>
      </w:pPr>
      <w:r>
        <w:t>Discussion</w:t>
      </w:r>
    </w:p>
    <w:p w14:paraId="590B5389" w14:textId="77777777" w:rsidR="00A04978" w:rsidRDefault="004F1163">
      <w:pPr>
        <w:pStyle w:val="affffe"/>
        <w:numPr>
          <w:ilvl w:val="0"/>
          <w:numId w:val="60"/>
        </w:numPr>
        <w:ind w:left="0" w:firstLine="0"/>
        <w:outlineLvl w:val="1"/>
        <w:rPr>
          <w:b/>
          <w:sz w:val="22"/>
          <w:lang w:eastAsia="en-US"/>
        </w:rPr>
      </w:pPr>
      <w:r>
        <w:rPr>
          <w:b/>
          <w:sz w:val="22"/>
          <w:lang w:eastAsia="en-US"/>
        </w:rPr>
        <w:t>CSI reference resource</w:t>
      </w:r>
    </w:p>
    <w:p w14:paraId="2290A349" w14:textId="77777777" w:rsidR="00A04978" w:rsidRDefault="004F1163">
      <w:pPr>
        <w:spacing w:line="240" w:lineRule="auto"/>
        <w:rPr>
          <w:lang w:eastAsia="en-US"/>
        </w:rPr>
      </w:pPr>
      <w:r>
        <w:rPr>
          <w:lang w:eastAsia="en-US"/>
        </w:rPr>
        <w:t>The following is recorded as one potential issue for CSI reference resource.</w:t>
      </w:r>
    </w:p>
    <w:p w14:paraId="21D4EC4E" w14:textId="77777777" w:rsidR="00A04978" w:rsidRDefault="004F1163">
      <w:pPr>
        <w:spacing w:after="0" w:line="240" w:lineRule="auto"/>
        <w:jc w:val="left"/>
        <w:rPr>
          <w:b/>
          <w:i/>
          <w:u w:val="single"/>
          <w:lang w:eastAsia="zh-CN"/>
        </w:rPr>
      </w:pPr>
      <w:r>
        <w:rPr>
          <w:b/>
          <w:i/>
          <w:u w:val="single"/>
          <w:lang w:eastAsia="zh-CN"/>
        </w:rPr>
        <w:t>For RAN1#115:</w:t>
      </w:r>
    </w:p>
    <w:p w14:paraId="007A3C70" w14:textId="77777777" w:rsidR="00A04978" w:rsidRDefault="004F1163">
      <w:pPr>
        <w:spacing w:after="0" w:line="240" w:lineRule="auto"/>
        <w:jc w:val="left"/>
        <w:rPr>
          <w:rFonts w:ascii="Times" w:eastAsia="Batang" w:hAnsi="Times"/>
          <w:i/>
          <w:szCs w:val="24"/>
          <w:lang w:eastAsia="zh-CN"/>
        </w:rPr>
      </w:pPr>
      <w:r>
        <w:rPr>
          <w:rFonts w:ascii="Times" w:eastAsia="Batang" w:hAnsi="Times"/>
          <w:i/>
          <w:szCs w:val="24"/>
          <w:lang w:eastAsia="zh-CN"/>
        </w:rPr>
        <w:t>Further discuss in the next meeting for the following case:</w:t>
      </w:r>
    </w:p>
    <w:p w14:paraId="6C6D4ED4" w14:textId="77777777" w:rsidR="00A04978" w:rsidRDefault="004F1163">
      <w:pPr>
        <w:spacing w:after="0" w:line="240" w:lineRule="auto"/>
        <w:rPr>
          <w:rFonts w:ascii="Times" w:eastAsia="Batang" w:hAnsi="Times" w:cs="Times"/>
          <w:i/>
          <w:szCs w:val="24"/>
          <w:lang w:eastAsia="zh-CN"/>
        </w:rPr>
      </w:pPr>
      <w:r>
        <w:rPr>
          <w:rFonts w:ascii="Times" w:eastAsia="Batang" w:hAnsi="Times" w:cs="Times"/>
          <w:i/>
          <w:szCs w:val="24"/>
          <w:lang w:eastAsia="zh-CN"/>
        </w:rPr>
        <w:t xml:space="preserve">A UE configured with CSI report configuration with e.g. two sub-configurations (sub-config#1 and sub-config#2), each with e.g. two CSI-RS resources, none of the CSI-RS Tx occasions of sub-config#1 meet the CSI reference resource, i.e. they are later than CSI ref. resource, the UE shall </w:t>
      </w:r>
    </w:p>
    <w:p w14:paraId="3876196C"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1: report the CSI report, according to current spec</w:t>
      </w:r>
    </w:p>
    <w:p w14:paraId="25BA13BC"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2: report the CSI sub-report#2 only and drop the CSI sub-report#1 only</w:t>
      </w:r>
    </w:p>
    <w:p w14:paraId="6E93E26B" w14:textId="77777777" w:rsidR="00A04978" w:rsidRDefault="004F1163">
      <w:pPr>
        <w:numPr>
          <w:ilvl w:val="0"/>
          <w:numId w:val="61"/>
        </w:numPr>
        <w:spacing w:after="0" w:line="240" w:lineRule="auto"/>
        <w:jc w:val="left"/>
        <w:rPr>
          <w:rFonts w:ascii="Times" w:eastAsia="Batang" w:hAnsi="Times" w:cs="Times"/>
          <w:i/>
          <w:szCs w:val="24"/>
          <w:lang w:eastAsia="zh-CN"/>
        </w:rPr>
      </w:pPr>
      <w:r>
        <w:rPr>
          <w:rFonts w:ascii="Times" w:eastAsia="Batang" w:hAnsi="Times" w:cs="Times"/>
          <w:i/>
          <w:szCs w:val="24"/>
          <w:lang w:eastAsia="zh-CN"/>
        </w:rPr>
        <w:t>Alt 3: drop the entire CSI report</w:t>
      </w:r>
    </w:p>
    <w:p w14:paraId="3A621BE2" w14:textId="77777777" w:rsidR="00A04978" w:rsidRDefault="00A04978">
      <w:pPr>
        <w:spacing w:line="240" w:lineRule="auto"/>
        <w:rPr>
          <w:lang w:eastAsia="en-US"/>
        </w:rPr>
      </w:pPr>
    </w:p>
    <w:p w14:paraId="60D46E10" w14:textId="77777777" w:rsidR="00A04978" w:rsidRDefault="004F1163">
      <w:pPr>
        <w:spacing w:line="240" w:lineRule="auto"/>
        <w:rPr>
          <w:lang w:eastAsia="en-US"/>
        </w:rPr>
      </w:pPr>
      <w:r>
        <w:rPr>
          <w:lang w:eastAsia="en-US"/>
        </w:rPr>
        <w:lastRenderedPageBreak/>
        <w:t>The current specification has the following texts:</w:t>
      </w:r>
    </w:p>
    <w:tbl>
      <w:tblPr>
        <w:tblStyle w:val="affff1"/>
        <w:tblW w:w="0" w:type="auto"/>
        <w:tblLook w:val="04A0" w:firstRow="1" w:lastRow="0" w:firstColumn="1" w:lastColumn="0" w:noHBand="0" w:noVBand="1"/>
      </w:tblPr>
      <w:tblGrid>
        <w:gridCol w:w="9629"/>
      </w:tblGrid>
      <w:tr w:rsidR="00A04978" w14:paraId="5683DDFF" w14:textId="77777777">
        <w:tc>
          <w:tcPr>
            <w:tcW w:w="9855" w:type="dxa"/>
          </w:tcPr>
          <w:p w14:paraId="508F4828" w14:textId="77777777" w:rsidR="00A04978" w:rsidRDefault="004F1163">
            <w:pPr>
              <w:spacing w:after="160"/>
              <w:jc w:val="left"/>
              <w:rPr>
                <w:b/>
                <w:sz w:val="24"/>
                <w:lang w:eastAsia="en-US"/>
              </w:rPr>
            </w:pPr>
            <w:r>
              <w:rPr>
                <w:b/>
                <w:sz w:val="24"/>
                <w:lang w:eastAsia="en-US"/>
              </w:rPr>
              <w:t>5.2.2.5</w:t>
            </w:r>
            <w:r>
              <w:rPr>
                <w:b/>
                <w:sz w:val="24"/>
                <w:lang w:eastAsia="en-US"/>
              </w:rPr>
              <w:tab/>
              <w:t>CSI reference resource definition</w:t>
            </w:r>
          </w:p>
          <w:p w14:paraId="23D01966" w14:textId="77777777" w:rsidR="00A04978" w:rsidRDefault="004F1163">
            <w:pPr>
              <w:rPr>
                <w:lang w:val="en-US"/>
              </w:rPr>
            </w:pPr>
            <w:r>
              <w:rPr>
                <w:lang w:val="en-US"/>
              </w:rPr>
              <w:t>&lt;</w:t>
            </w:r>
            <w:r>
              <w:t xml:space="preserve">Text </w:t>
            </w:r>
            <w:r>
              <w:rPr>
                <w:lang w:val="en-US"/>
              </w:rPr>
              <w:t>omit</w:t>
            </w:r>
            <w:r>
              <w:t>ted</w:t>
            </w:r>
            <w:r>
              <w:rPr>
                <w:lang w:val="en-US"/>
              </w:rPr>
              <w:t>&gt;</w:t>
            </w:r>
          </w:p>
          <w:p w14:paraId="016B22FE" w14:textId="7B713F2A" w:rsidR="00A04978" w:rsidRDefault="004F1163">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14:paraId="062A21F3" w14:textId="77777777" w:rsidR="00A04978" w:rsidRDefault="004F1163">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1965192F" w14:textId="77777777" w:rsidR="00A04978" w:rsidRDefault="004F1163">
            <w:pPr>
              <w:spacing w:after="120"/>
            </w:pPr>
            <w:r>
              <w:rPr>
                <w:lang w:val="zh-CN"/>
              </w:rPr>
              <w:t>&lt;</w:t>
            </w:r>
            <w:r>
              <w:t xml:space="preserve">Text </w:t>
            </w:r>
            <w:r>
              <w:rPr>
                <w:lang w:val="zh-CN"/>
              </w:rPr>
              <w:t>omit</w:t>
            </w:r>
            <w:r>
              <w:t>ted</w:t>
            </w:r>
            <w:r>
              <w:rPr>
                <w:lang w:val="zh-CN"/>
              </w:rPr>
              <w:t>&gt;</w:t>
            </w:r>
          </w:p>
        </w:tc>
      </w:tr>
    </w:tbl>
    <w:p w14:paraId="1BE869DE" w14:textId="77777777" w:rsidR="00A04978" w:rsidRDefault="00A04978">
      <w:pPr>
        <w:spacing w:after="0" w:line="240" w:lineRule="auto"/>
        <w:rPr>
          <w:rFonts w:ascii="Times" w:eastAsia="Batang" w:hAnsi="Times" w:cs="Times"/>
          <w:szCs w:val="24"/>
          <w:lang w:eastAsia="zh-CN"/>
        </w:rPr>
      </w:pPr>
    </w:p>
    <w:p w14:paraId="3E323AB9"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In addition to what is captured in RAN1#114bis, there is view that the CSI reference resource requirement can still be checked and met by UE for each sub-configuration, such that in the mentioned example the UE shall drop the entire CSI report. This seems to still require some spec update. </w:t>
      </w:r>
    </w:p>
    <w:p w14:paraId="28039337" w14:textId="77777777" w:rsidR="00A04978" w:rsidRDefault="00A04978">
      <w:pPr>
        <w:spacing w:after="0" w:line="240" w:lineRule="auto"/>
        <w:rPr>
          <w:rFonts w:ascii="Times" w:eastAsia="Batang" w:hAnsi="Times" w:cs="Times"/>
          <w:szCs w:val="24"/>
          <w:lang w:eastAsia="zh-CN"/>
        </w:rPr>
      </w:pPr>
    </w:p>
    <w:p w14:paraId="2C336DD0"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Then as mentioned above, the transmission occasion definition may </w:t>
      </w:r>
      <w:proofErr w:type="gramStart"/>
      <w:r>
        <w:rPr>
          <w:rFonts w:ascii="Times" w:eastAsia="Batang" w:hAnsi="Times" w:cs="Times"/>
          <w:szCs w:val="24"/>
          <w:lang w:eastAsia="zh-CN"/>
        </w:rPr>
        <w:t>needs</w:t>
      </w:r>
      <w:proofErr w:type="gramEnd"/>
      <w:r>
        <w:rPr>
          <w:rFonts w:ascii="Times" w:eastAsia="Batang" w:hAnsi="Times" w:cs="Times"/>
          <w:szCs w:val="24"/>
          <w:lang w:eastAsia="zh-CN"/>
        </w:rPr>
        <w:t xml:space="preserve"> to be adapted per the concept of sub-configuration, at least for Type 2 SD. Two alternatives are identified.</w:t>
      </w:r>
    </w:p>
    <w:p w14:paraId="4C088D51" w14:textId="77777777" w:rsidR="00A04978" w:rsidRDefault="004F1163">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 xml:space="preserve">Alt A: Both transmission occasions for channel measurement and interference measurement are per sub-report. </w:t>
      </w:r>
    </w:p>
    <w:p w14:paraId="7F224493" w14:textId="77777777" w:rsidR="00A04978" w:rsidRDefault="004F1163">
      <w:pPr>
        <w:pStyle w:val="affffe"/>
        <w:numPr>
          <w:ilvl w:val="0"/>
          <w:numId w:val="62"/>
        </w:numPr>
        <w:spacing w:after="0" w:line="240" w:lineRule="auto"/>
        <w:rPr>
          <w:rFonts w:ascii="Times" w:eastAsia="Batang" w:hAnsi="Times" w:cs="Times"/>
          <w:szCs w:val="24"/>
          <w:lang w:eastAsia="zh-CN"/>
        </w:rPr>
      </w:pPr>
      <w:r>
        <w:rPr>
          <w:rFonts w:ascii="Times" w:eastAsia="Batang" w:hAnsi="Times" w:cs="Times"/>
          <w:szCs w:val="24"/>
          <w:lang w:eastAsia="zh-CN"/>
        </w:rPr>
        <w:t>Alt B: Both transmission occasions for channel measurement and interference measurement are per report.</w:t>
      </w:r>
    </w:p>
    <w:p w14:paraId="60ADA7AC" w14:textId="77777777" w:rsidR="00A04978" w:rsidRDefault="00A04978">
      <w:pPr>
        <w:spacing w:after="0" w:line="240" w:lineRule="auto"/>
        <w:rPr>
          <w:rFonts w:ascii="Times" w:eastAsia="Batang" w:hAnsi="Times" w:cs="Times"/>
          <w:szCs w:val="24"/>
          <w:lang w:eastAsia="zh-CN"/>
        </w:rPr>
      </w:pPr>
    </w:p>
    <w:p w14:paraId="01065D76" w14:textId="77777777" w:rsidR="00A04978" w:rsidRDefault="004F1163">
      <w:pPr>
        <w:spacing w:after="0" w:line="240" w:lineRule="auto"/>
        <w:rPr>
          <w:rFonts w:ascii="Times" w:eastAsia="Batang" w:hAnsi="Times" w:cs="Times"/>
          <w:szCs w:val="24"/>
          <w:lang w:eastAsia="zh-CN"/>
        </w:rPr>
      </w:pPr>
      <w:r>
        <w:rPr>
          <w:rFonts w:ascii="Times" w:eastAsia="Batang" w:hAnsi="Times" w:cs="Times"/>
          <w:color w:val="090FFF"/>
          <w:szCs w:val="24"/>
          <w:lang w:eastAsia="zh-CN"/>
        </w:rPr>
        <w:t xml:space="preserve">Fujitsu </w:t>
      </w:r>
      <w:r>
        <w:rPr>
          <w:rFonts w:ascii="Times" w:eastAsia="Batang" w:hAnsi="Times" w:cs="Times"/>
          <w:szCs w:val="24"/>
          <w:lang w:eastAsia="zh-CN"/>
        </w:rPr>
        <w:t xml:space="preserve">considers the definition of Tx occasion may be coupled with the CSI dropping behaviour. For example, if the Tx occasion is determined per sub-report, then Alt 2 can be naturally supported. While, </w:t>
      </w:r>
      <w:r>
        <w:rPr>
          <w:rFonts w:ascii="Times" w:eastAsia="Batang" w:hAnsi="Times" w:cs="Times"/>
          <w:color w:val="090FFF"/>
          <w:szCs w:val="24"/>
          <w:lang w:eastAsia="zh-CN"/>
        </w:rPr>
        <w:t xml:space="preserve">Nokia/NSB </w:t>
      </w:r>
      <w:r>
        <w:rPr>
          <w:rFonts w:ascii="Times" w:eastAsia="Batang" w:hAnsi="Times" w:cs="Times"/>
          <w:szCs w:val="24"/>
          <w:lang w:eastAsia="zh-CN"/>
        </w:rPr>
        <w:t>consider even with Alt A for checking the Tx occasions, UE can still drop the CSI per Alt3.</w:t>
      </w:r>
    </w:p>
    <w:p w14:paraId="6C3C2186" w14:textId="77777777" w:rsidR="00A04978" w:rsidRDefault="00A04978">
      <w:pPr>
        <w:spacing w:after="0" w:line="240" w:lineRule="auto"/>
        <w:rPr>
          <w:rFonts w:ascii="Times" w:eastAsia="Batang" w:hAnsi="Times" w:cs="Times"/>
          <w:szCs w:val="24"/>
          <w:lang w:eastAsia="zh-CN"/>
        </w:rPr>
      </w:pPr>
    </w:p>
    <w:p w14:paraId="59DF1195"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There are also couple of companies mentioning that the interpretation of “CSI-RS transmission occasion” is the “transmission occasion” of </w:t>
      </w:r>
      <w:r>
        <w:rPr>
          <w:rFonts w:ascii="Times" w:eastAsia="Batang" w:hAnsi="Times" w:cs="Times"/>
          <w:szCs w:val="24"/>
          <w:u w:val="single"/>
          <w:lang w:eastAsia="zh-CN"/>
        </w:rPr>
        <w:t>all the CMRs or IMRs</w:t>
      </w:r>
      <w:r>
        <w:rPr>
          <w:rFonts w:ascii="Times" w:eastAsia="Batang" w:hAnsi="Times" w:cs="Times"/>
          <w:szCs w:val="24"/>
          <w:lang w:eastAsia="zh-CN"/>
        </w:rPr>
        <w:t xml:space="preserve"> configured in the CSI resource setting associated with the CSI report (see </w:t>
      </w:r>
      <w:hyperlink r:id="rId8" w:history="1">
        <w:r>
          <w:rPr>
            <w:rStyle w:val="affff9"/>
            <w:rFonts w:hint="eastAsia"/>
            <w:szCs w:val="21"/>
          </w:rPr>
          <w:t>R1-2310468</w:t>
        </w:r>
      </w:hyperlink>
      <w:r>
        <w:rPr>
          <w:rFonts w:ascii="Times" w:eastAsia="Batang" w:hAnsi="Times" w:cs="Times"/>
          <w:szCs w:val="24"/>
          <w:lang w:eastAsia="zh-CN"/>
        </w:rPr>
        <w:t>), such that the UE shall drop the entire CSI report according to current specification. In this interpretation, no spec update may be needed. Similarly, one company mention that the below agreement from RAN1#114bis has implied this as well.</w:t>
      </w:r>
    </w:p>
    <w:p w14:paraId="5DB268E7" w14:textId="77777777" w:rsidR="00A04978" w:rsidRDefault="004F1163">
      <w:pPr>
        <w:pStyle w:val="afc"/>
        <w:spacing w:after="0" w:line="240" w:lineRule="auto"/>
        <w:rPr>
          <w:b/>
          <w:bCs/>
          <w:i/>
          <w:highlight w:val="green"/>
          <w:lang w:eastAsia="zh-CN"/>
        </w:rPr>
      </w:pPr>
      <w:r>
        <w:rPr>
          <w:b/>
          <w:bCs/>
          <w:i/>
          <w:highlight w:val="green"/>
          <w:lang w:eastAsia="zh-CN"/>
        </w:rPr>
        <w:t>Agreement</w:t>
      </w:r>
    </w:p>
    <w:p w14:paraId="206F55B7" w14:textId="77777777" w:rsidR="00A04978" w:rsidRDefault="004F1163">
      <w:pPr>
        <w:pStyle w:val="affffe"/>
        <w:suppressAutoHyphens/>
        <w:overflowPunct w:val="0"/>
        <w:spacing w:after="0" w:line="240" w:lineRule="auto"/>
        <w:ind w:left="0"/>
        <w:rPr>
          <w:rFonts w:cs="Times"/>
          <w:i/>
        </w:rPr>
      </w:pPr>
      <w:r>
        <w:rPr>
          <w:rFonts w:cs="Times"/>
          <w:i/>
        </w:rPr>
        <w:t>For CSI report associated with P/SP CSI-RS resource and configured with reportQuantity including RI, when cell DTX is configured</w:t>
      </w:r>
    </w:p>
    <w:p w14:paraId="6A380141" w14:textId="77777777" w:rsidR="00A04978" w:rsidRDefault="004F1163">
      <w:pPr>
        <w:pStyle w:val="affffe"/>
        <w:numPr>
          <w:ilvl w:val="0"/>
          <w:numId w:val="63"/>
        </w:numPr>
        <w:suppressAutoHyphens/>
        <w:overflowPunct w:val="0"/>
        <w:spacing w:after="0" w:line="240" w:lineRule="auto"/>
        <w:jc w:val="left"/>
        <w:rPr>
          <w:rFonts w:cs="Times"/>
          <w:i/>
        </w:rPr>
      </w:pPr>
      <w:r>
        <w:rPr>
          <w:rFonts w:cs="Times"/>
          <w:i/>
        </w:rPr>
        <w:t xml:space="preserve">the UE reports a CSI report only if receiving at least one CSI-RS transmission occasion of </w:t>
      </w:r>
      <w:r>
        <w:rPr>
          <w:rFonts w:cs="Times"/>
          <w:i/>
          <w:color w:val="FF0000"/>
        </w:rPr>
        <w:t xml:space="preserve">each </w:t>
      </w:r>
      <w:r>
        <w:rPr>
          <w:rFonts w:cs="Times"/>
          <w:i/>
        </w:rPr>
        <w:t xml:space="preserve">P/SP CSI-RS </w:t>
      </w:r>
      <w:r>
        <w:rPr>
          <w:rFonts w:cs="Times"/>
          <w:i/>
          <w:color w:val="FF0000"/>
        </w:rPr>
        <w:t xml:space="preserve">resource </w:t>
      </w:r>
      <w:r>
        <w:rPr>
          <w:rFonts w:cs="Times"/>
          <w:i/>
        </w:rPr>
        <w:t>for channel measurement and/or interference measurement for the CSI report in cell DTX active period no later than CSI reference resource and drops the report otherwise.</w:t>
      </w:r>
    </w:p>
    <w:p w14:paraId="0195082A" w14:textId="77777777" w:rsidR="00A04978" w:rsidRDefault="00A04978">
      <w:pPr>
        <w:spacing w:after="0" w:line="240" w:lineRule="auto"/>
        <w:rPr>
          <w:rFonts w:ascii="Times" w:eastAsia="Batang" w:hAnsi="Times" w:cs="Times"/>
          <w:szCs w:val="24"/>
          <w:lang w:eastAsia="zh-CN"/>
        </w:rPr>
      </w:pPr>
    </w:p>
    <w:p w14:paraId="4D66D5CD"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t xml:space="preserve">In summary, view is summarized for the case (with </w:t>
      </w:r>
      <w:r>
        <w:rPr>
          <w:bCs/>
          <w:color w:val="0070C0"/>
          <w:lang w:eastAsia="zh-CN"/>
        </w:rPr>
        <w:t>blue</w:t>
      </w:r>
      <w:r>
        <w:rPr>
          <w:rFonts w:ascii="Times" w:eastAsia="Batang" w:hAnsi="Times" w:cs="Times"/>
          <w:szCs w:val="24"/>
          <w:lang w:eastAsia="zh-CN"/>
        </w:rPr>
        <w:t xml:space="preserve"> clarifications) that a UE configured with CSI report configuration with e.g. two sub-configurations (sub-config#1 and sub-config#2)</w:t>
      </w:r>
      <w:r>
        <w:rPr>
          <w:bCs/>
          <w:color w:val="0070C0"/>
          <w:lang w:eastAsia="zh-CN"/>
        </w:rPr>
        <w:t xml:space="preserve"> among the activated/triggered ones</w:t>
      </w:r>
      <w:r>
        <w:rPr>
          <w:rFonts w:ascii="Times" w:eastAsia="Batang" w:hAnsi="Times" w:cs="Times"/>
          <w:szCs w:val="24"/>
          <w:lang w:eastAsia="zh-CN"/>
        </w:rPr>
        <w:t>, each with e.g. two CSI-RS resources</w:t>
      </w:r>
      <w:r>
        <w:rPr>
          <w:bCs/>
          <w:color w:val="0070C0"/>
          <w:lang w:eastAsia="zh-CN"/>
        </w:rPr>
        <w:t xml:space="preserve"> for channel measurement</w:t>
      </w:r>
      <w:r>
        <w:rPr>
          <w:rFonts w:ascii="Times" w:eastAsia="Batang" w:hAnsi="Times" w:cs="Times"/>
          <w:szCs w:val="24"/>
          <w:lang w:eastAsia="zh-CN"/>
        </w:rPr>
        <w:t>, none of the CSI-RS Tx occasions of sub-config#1 meets the CSI reference resource, i.e. they are later than CSI ref. resource</w:t>
      </w:r>
      <w:r>
        <w:rPr>
          <w:bCs/>
          <w:color w:val="0070C0"/>
          <w:lang w:eastAsia="zh-CN"/>
        </w:rPr>
        <w:t xml:space="preserve"> and at least one CSI Tx occasion of sub-config#2 is no later than CSI ref.</w:t>
      </w:r>
      <w:r>
        <w:rPr>
          <w:rFonts w:ascii="Times" w:eastAsia="Batang" w:hAnsi="Times" w:cs="Times"/>
          <w:szCs w:val="24"/>
          <w:lang w:eastAsia="zh-CN"/>
        </w:rPr>
        <w:t>, the UE shall</w:t>
      </w:r>
    </w:p>
    <w:p w14:paraId="7D24E932"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1: report the CSI report, according to current spec</w:t>
      </w:r>
    </w:p>
    <w:p w14:paraId="0C1312A9" w14:textId="77777777" w:rsidR="00A04978" w:rsidRDefault="004F1163">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Does </w:t>
      </w:r>
      <w:r>
        <w:rPr>
          <w:rFonts w:ascii="Times" w:eastAsia="Batang" w:hAnsi="Times" w:cs="Times"/>
          <w:color w:val="FF0000"/>
          <w:szCs w:val="24"/>
          <w:lang w:eastAsia="zh-CN"/>
        </w:rPr>
        <w:t xml:space="preserve">not </w:t>
      </w:r>
      <w:r>
        <w:rPr>
          <w:rFonts w:ascii="Times" w:eastAsia="Batang" w:hAnsi="Times" w:cs="Times"/>
          <w:szCs w:val="24"/>
          <w:lang w:eastAsia="zh-CN"/>
        </w:rPr>
        <w:t xml:space="preserve">work: </w:t>
      </w:r>
      <w:r>
        <w:rPr>
          <w:rFonts w:ascii="Times" w:eastAsia="Batang" w:hAnsi="Times" w:cs="Times"/>
          <w:color w:val="090FFF"/>
          <w:szCs w:val="24"/>
          <w:lang w:eastAsia="zh-CN"/>
        </w:rPr>
        <w:t>Fujitsu, Intel, Spreadtrum, Lenovo,</w:t>
      </w:r>
    </w:p>
    <w:p w14:paraId="52BF9BA9" w14:textId="77777777" w:rsidR="00A04978" w:rsidRDefault="004F1163">
      <w:pPr>
        <w:pStyle w:val="affffe"/>
        <w:numPr>
          <w:ilvl w:val="1"/>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 xml:space="preserve">Support: </w:t>
      </w:r>
      <w:r>
        <w:rPr>
          <w:rFonts w:ascii="Times" w:eastAsia="Batang" w:hAnsi="Times" w:cs="Times"/>
          <w:color w:val="090FFF"/>
          <w:szCs w:val="24"/>
          <w:lang w:eastAsia="zh-CN"/>
        </w:rPr>
        <w:t xml:space="preserve">vivo, OPPO, Pana (Type 1 SD and/or PD), </w:t>
      </w:r>
    </w:p>
    <w:p w14:paraId="1BC37A10"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2: report the sub-report that there is at least one occasion meeting the requirement</w:t>
      </w:r>
    </w:p>
    <w:p w14:paraId="352E7F38" w14:textId="77777777" w:rsidR="00A04978" w:rsidRDefault="004F1163">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Huawei/HiSi, Intel (concerning valid DL slot), CMCC, </w:t>
      </w:r>
      <w:r>
        <w:rPr>
          <w:rFonts w:ascii="Times" w:hAnsi="Times" w:cs="Times" w:hint="eastAsia"/>
          <w:color w:val="090FFF"/>
          <w:szCs w:val="24"/>
          <w:lang w:eastAsia="zh-CN"/>
        </w:rPr>
        <w:t>NEC</w:t>
      </w:r>
      <w:r>
        <w:rPr>
          <w:rFonts w:ascii="Times" w:hAnsi="Times" w:cs="Times"/>
          <w:color w:val="090FFF"/>
          <w:szCs w:val="24"/>
          <w:lang w:eastAsia="zh-CN"/>
        </w:rPr>
        <w:t xml:space="preserve">, Docomo, </w:t>
      </w:r>
      <w:proofErr w:type="gramStart"/>
      <w:r>
        <w:rPr>
          <w:rFonts w:ascii="Times" w:hAnsi="Times" w:cs="Times"/>
          <w:color w:val="090FFF"/>
          <w:szCs w:val="24"/>
          <w:lang w:eastAsia="zh-CN"/>
        </w:rPr>
        <w:t>Pana(</w:t>
      </w:r>
      <w:proofErr w:type="gramEnd"/>
      <w:r>
        <w:rPr>
          <w:rFonts w:ascii="Times" w:hAnsi="Times" w:cs="Times"/>
          <w:color w:val="090FFF"/>
          <w:szCs w:val="24"/>
          <w:lang w:eastAsia="zh-CN"/>
        </w:rPr>
        <w:t>Type 2 SD), Transsion, Ruijie,</w:t>
      </w:r>
      <w:r>
        <w:rPr>
          <w:color w:val="090FFF"/>
          <w:lang w:eastAsia="en-US"/>
        </w:rPr>
        <w:t xml:space="preserve"> CEWiT</w:t>
      </w:r>
    </w:p>
    <w:p w14:paraId="53D36527" w14:textId="77777777" w:rsidR="00A04978" w:rsidRDefault="004F1163">
      <w:pPr>
        <w:pStyle w:val="affffe"/>
        <w:numPr>
          <w:ilvl w:val="0"/>
          <w:numId w:val="62"/>
        </w:numPr>
        <w:spacing w:after="60" w:line="240" w:lineRule="auto"/>
        <w:ind w:hanging="357"/>
        <w:rPr>
          <w:rFonts w:ascii="Times" w:eastAsia="Batang" w:hAnsi="Times" w:cs="Times"/>
          <w:szCs w:val="24"/>
          <w:lang w:eastAsia="zh-CN"/>
        </w:rPr>
      </w:pPr>
      <w:r>
        <w:rPr>
          <w:rFonts w:ascii="Times" w:eastAsia="Batang" w:hAnsi="Times" w:cs="Times"/>
          <w:szCs w:val="24"/>
          <w:lang w:eastAsia="zh-CN"/>
        </w:rPr>
        <w:t>Alt 3: drop the entire CSI report including all sub-report(s)</w:t>
      </w:r>
    </w:p>
    <w:p w14:paraId="6FDC72E4" w14:textId="77777777" w:rsidR="00A04978" w:rsidRDefault="004F1163">
      <w:pPr>
        <w:pStyle w:val="affffe"/>
        <w:numPr>
          <w:ilvl w:val="1"/>
          <w:numId w:val="62"/>
        </w:numPr>
        <w:spacing w:after="60" w:line="240" w:lineRule="auto"/>
        <w:ind w:hanging="357"/>
        <w:rPr>
          <w:rFonts w:ascii="Times" w:eastAsia="Batang" w:hAnsi="Times" w:cs="Times"/>
          <w:color w:val="090FFF"/>
          <w:szCs w:val="24"/>
          <w:lang w:eastAsia="zh-CN"/>
        </w:rPr>
      </w:pPr>
      <w:r>
        <w:rPr>
          <w:rFonts w:ascii="Times" w:eastAsia="Batang" w:hAnsi="Times" w:cs="Times"/>
          <w:color w:val="090FFF"/>
          <w:szCs w:val="24"/>
          <w:lang w:eastAsia="zh-CN"/>
        </w:rPr>
        <w:t xml:space="preserve">Nokia/NSB, Futurewei, </w:t>
      </w:r>
      <w:r>
        <w:rPr>
          <w:rFonts w:ascii="Times" w:hAnsi="Times" w:cs="Times"/>
          <w:color w:val="090FFF"/>
          <w:szCs w:val="24"/>
          <w:lang w:eastAsia="zh-CN"/>
        </w:rPr>
        <w:t xml:space="preserve">Google, </w:t>
      </w:r>
      <w:r>
        <w:rPr>
          <w:rFonts w:ascii="Times" w:eastAsia="Batang" w:hAnsi="Times" w:cs="Times"/>
          <w:color w:val="090FFF"/>
          <w:szCs w:val="24"/>
          <w:lang w:eastAsia="zh-CN"/>
        </w:rPr>
        <w:t>ZTE (without spec impact), Fujitsu, Spreadtrum, CATT, Xiaomi, Samsung, [LGe], Lenovo, MTK, Ericsson</w:t>
      </w:r>
    </w:p>
    <w:p w14:paraId="773079FA" w14:textId="77777777" w:rsidR="00A04978" w:rsidRDefault="004F1163">
      <w:pPr>
        <w:pStyle w:val="affffe"/>
        <w:numPr>
          <w:ilvl w:val="0"/>
          <w:numId w:val="62"/>
        </w:numPr>
        <w:spacing w:after="60" w:line="240" w:lineRule="auto"/>
        <w:rPr>
          <w:rFonts w:ascii="Times" w:eastAsia="Batang" w:hAnsi="Times" w:cs="Times"/>
          <w:szCs w:val="24"/>
          <w:lang w:eastAsia="zh-CN"/>
        </w:rPr>
      </w:pPr>
      <w:r>
        <w:rPr>
          <w:rFonts w:ascii="Times" w:eastAsia="Batang" w:hAnsi="Times" w:cs="Times"/>
          <w:szCs w:val="24"/>
          <w:lang w:eastAsia="zh-CN"/>
        </w:rPr>
        <w:t>Alt 4(new): error case</w:t>
      </w:r>
    </w:p>
    <w:p w14:paraId="19C4746B" w14:textId="77777777" w:rsidR="00A04978" w:rsidRDefault="004F1163">
      <w:pPr>
        <w:pStyle w:val="affffe"/>
        <w:numPr>
          <w:ilvl w:val="1"/>
          <w:numId w:val="62"/>
        </w:numPr>
        <w:spacing w:after="60" w:line="240" w:lineRule="auto"/>
        <w:rPr>
          <w:rFonts w:ascii="Times" w:eastAsia="Batang" w:hAnsi="Times" w:cs="Times"/>
          <w:color w:val="090FFF"/>
          <w:szCs w:val="24"/>
          <w:lang w:eastAsia="zh-CN"/>
        </w:rPr>
      </w:pPr>
      <w:r>
        <w:rPr>
          <w:rFonts w:ascii="Times" w:eastAsia="Batang" w:hAnsi="Times" w:cs="Times"/>
          <w:color w:val="090FFF"/>
          <w:szCs w:val="24"/>
          <w:lang w:eastAsia="zh-CN"/>
        </w:rPr>
        <w:t xml:space="preserve">QC, </w:t>
      </w:r>
    </w:p>
    <w:p w14:paraId="20B2E572" w14:textId="77777777" w:rsidR="00A04978" w:rsidRDefault="00A04978">
      <w:pPr>
        <w:spacing w:after="0" w:line="240" w:lineRule="auto"/>
        <w:rPr>
          <w:rFonts w:ascii="Times" w:eastAsia="Batang" w:hAnsi="Times" w:cs="Times"/>
          <w:szCs w:val="24"/>
          <w:lang w:eastAsia="zh-CN"/>
        </w:rPr>
      </w:pPr>
    </w:p>
    <w:p w14:paraId="0A18FF37" w14:textId="77777777" w:rsidR="00A04978" w:rsidRDefault="004F1163">
      <w:pPr>
        <w:spacing w:after="0" w:line="240" w:lineRule="auto"/>
        <w:rPr>
          <w:rFonts w:ascii="Times" w:eastAsia="Batang" w:hAnsi="Times" w:cs="Times"/>
          <w:szCs w:val="24"/>
          <w:lang w:eastAsia="zh-CN"/>
        </w:rPr>
      </w:pPr>
      <w:r>
        <w:rPr>
          <w:rFonts w:ascii="Times" w:eastAsia="Batang" w:hAnsi="Times" w:cs="Times"/>
          <w:szCs w:val="24"/>
          <w:lang w:eastAsia="zh-CN"/>
        </w:rPr>
        <w:lastRenderedPageBreak/>
        <w:t>For the moment, FL consider we can separate the discussion/addition of CSI-IM once there is consensus for the latter (and the addition could be easy).</w:t>
      </w:r>
    </w:p>
    <w:p w14:paraId="7C038851" w14:textId="77777777" w:rsidR="00A04978" w:rsidRDefault="00A04978">
      <w:pPr>
        <w:spacing w:after="0" w:line="240" w:lineRule="auto"/>
        <w:rPr>
          <w:rFonts w:ascii="Times" w:eastAsia="Batang" w:hAnsi="Times" w:cs="Times"/>
          <w:szCs w:val="24"/>
          <w:lang w:eastAsia="zh-CN"/>
        </w:rPr>
      </w:pPr>
    </w:p>
    <w:p w14:paraId="2E917321" w14:textId="77777777" w:rsidR="00A04978" w:rsidRDefault="004F1163">
      <w:pPr>
        <w:spacing w:after="0" w:line="240" w:lineRule="auto"/>
      </w:pPr>
      <w:r>
        <w:rPr>
          <w:rFonts w:ascii="Times" w:eastAsia="Batang" w:hAnsi="Times" w:cs="Times"/>
          <w:szCs w:val="24"/>
          <w:lang w:eastAsia="zh-CN"/>
        </w:rPr>
        <w:t xml:space="preserve">And, if this is a corner case that could be mostly avoided by gNB, it would be simple to not define any UE behaviour. On the other hand, it seems this could happen during e.g. </w:t>
      </w:r>
      <w:r>
        <w:rPr>
          <w:i/>
        </w:rPr>
        <w:t>CSI report (re)configuration, serving cell activation, BWP change, or activation of SP-CSI</w:t>
      </w:r>
      <w:r>
        <w:t xml:space="preserve"> as currently specified cases where a legacy CSI report may need to concern. Some clearly UE behaviour seems preferable, or at least clarify how to interpret the CSI report when it contains sub-configurations. </w:t>
      </w:r>
    </w:p>
    <w:p w14:paraId="1CFA7B74" w14:textId="77777777" w:rsidR="00A04978" w:rsidRDefault="00A04978">
      <w:pPr>
        <w:spacing w:after="0" w:line="240" w:lineRule="auto"/>
      </w:pPr>
    </w:p>
    <w:p w14:paraId="505EC909" w14:textId="77777777" w:rsidR="00A04978" w:rsidRDefault="004F1163">
      <w:pPr>
        <w:spacing w:after="0" w:line="240" w:lineRule="auto"/>
        <w:rPr>
          <w:rFonts w:ascii="Times" w:eastAsia="Batang" w:hAnsi="Times" w:cs="Times"/>
          <w:szCs w:val="24"/>
          <w:lang w:eastAsia="zh-CN"/>
        </w:rPr>
      </w:pPr>
      <w:r>
        <w:t>Regarding the agreements made in RAN1#114bis, FL’s understanding is that it concerns the cell DTX operation for CSI reporting in legacy form, i.e. not the CSI report containing sub-reports. Otherwise it should have been also discussed in the session of CSI enhancements instead of in cell DTX/DRX session only.</w:t>
      </w:r>
    </w:p>
    <w:p w14:paraId="5F534B70" w14:textId="77777777" w:rsidR="00A04978" w:rsidRDefault="00A04978">
      <w:pPr>
        <w:spacing w:after="0" w:line="240" w:lineRule="auto"/>
        <w:rPr>
          <w:rFonts w:ascii="Times" w:eastAsia="Batang" w:hAnsi="Times" w:cs="Times"/>
          <w:szCs w:val="24"/>
          <w:lang w:eastAsia="zh-CN"/>
        </w:rPr>
      </w:pPr>
    </w:p>
    <w:p w14:paraId="1981FA7B" w14:textId="77777777" w:rsidR="00A04978" w:rsidRDefault="004F1163" w:rsidP="00A96B57">
      <w:pPr>
        <w:spacing w:after="0" w:line="240" w:lineRule="auto"/>
        <w:jc w:val="left"/>
        <w:rPr>
          <w:rFonts w:ascii="Times" w:eastAsia="Batang" w:hAnsi="Times"/>
          <w:b/>
          <w:bCs/>
          <w:lang w:eastAsia="zh-CN"/>
        </w:rPr>
      </w:pPr>
      <w:r>
        <w:rPr>
          <w:rFonts w:ascii="Times" w:eastAsia="Batang" w:hAnsi="Times"/>
          <w:b/>
          <w:bCs/>
          <w:lang w:eastAsia="zh-CN"/>
        </w:rPr>
        <w:t>###### Proposal</w:t>
      </w:r>
    </w:p>
    <w:p w14:paraId="2A72FEA7"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sz w:val="22"/>
          <w:szCs w:val="24"/>
          <w:lang w:eastAsia="zh-CN"/>
        </w:rPr>
        <w:t>For a UE configured with CSI report configuration with more than one sub-</w:t>
      </w:r>
      <w:proofErr w:type="gramStart"/>
      <w:r>
        <w:rPr>
          <w:rFonts w:ascii="Times" w:eastAsia="Batang" w:hAnsi="Times" w:cs="Times"/>
          <w:sz w:val="22"/>
          <w:szCs w:val="24"/>
          <w:lang w:eastAsia="zh-CN"/>
        </w:rPr>
        <w:t>configurations</w:t>
      </w:r>
      <w:proofErr w:type="gramEnd"/>
      <w:r>
        <w:rPr>
          <w:rFonts w:ascii="Times" w:eastAsia="Batang" w:hAnsi="Times" w:cs="Times"/>
          <w:sz w:val="22"/>
          <w:szCs w:val="24"/>
          <w:lang w:eastAsia="zh-CN"/>
        </w:rPr>
        <w:t xml:space="preserve">, for P CSI-RS and SP CSI-RS resource, </w:t>
      </w:r>
      <w:r>
        <w:rPr>
          <w:bCs/>
          <w:color w:val="FF0000"/>
          <w:sz w:val="22"/>
          <w:lang w:eastAsia="zh-CN"/>
        </w:rPr>
        <w:t>among the activated/triggered ones</w:t>
      </w:r>
      <w:r>
        <w:rPr>
          <w:rFonts w:ascii="Times" w:eastAsia="Batang" w:hAnsi="Times" w:cs="Times"/>
          <w:sz w:val="22"/>
          <w:szCs w:val="24"/>
          <w:lang w:eastAsia="zh-CN"/>
        </w:rPr>
        <w:t>, each with one or more CSI-RS resources</w:t>
      </w:r>
      <w:r>
        <w:rPr>
          <w:bCs/>
          <w:sz w:val="22"/>
          <w:lang w:eastAsia="zh-CN"/>
        </w:rPr>
        <w:t xml:space="preserve"> for channel measurement</w:t>
      </w:r>
      <w:r>
        <w:rPr>
          <w:rFonts w:ascii="Times" w:eastAsia="Batang" w:hAnsi="Times" w:cs="Times"/>
          <w:sz w:val="22"/>
          <w:szCs w:val="24"/>
          <w:lang w:eastAsia="zh-CN"/>
        </w:rPr>
        <w:t xml:space="preserve">, </w:t>
      </w:r>
    </w:p>
    <w:p w14:paraId="18A00877"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color w:val="FF0000"/>
          <w:sz w:val="22"/>
          <w:szCs w:val="24"/>
          <w:lang w:eastAsia="zh-CN"/>
        </w:rPr>
        <w:t xml:space="preserve">when none </w:t>
      </w:r>
      <w:r>
        <w:rPr>
          <w:rFonts w:ascii="Times" w:eastAsia="Batang" w:hAnsi="Times" w:cs="Times"/>
          <w:sz w:val="22"/>
          <w:szCs w:val="24"/>
          <w:lang w:eastAsia="zh-CN"/>
        </w:rPr>
        <w:t xml:space="preserve">of the CSI-RS transmission occasions of at least one sub-configuration is no later than the CSI reference resource (no valid Tx occasion), </w:t>
      </w:r>
    </w:p>
    <w:p w14:paraId="4E716EC2" w14:textId="77777777" w:rsidR="00A04978" w:rsidRDefault="004F1163">
      <w:pPr>
        <w:spacing w:after="0" w:line="240" w:lineRule="auto"/>
        <w:rPr>
          <w:rFonts w:ascii="Times" w:eastAsia="Batang" w:hAnsi="Times" w:cs="Times"/>
          <w:sz w:val="22"/>
          <w:szCs w:val="24"/>
          <w:lang w:eastAsia="zh-CN"/>
        </w:rPr>
      </w:pPr>
      <w:r>
        <w:rPr>
          <w:bCs/>
          <w:sz w:val="22"/>
          <w:lang w:eastAsia="zh-CN"/>
        </w:rPr>
        <w:t xml:space="preserve">and </w:t>
      </w:r>
      <w:r>
        <w:rPr>
          <w:bCs/>
          <w:color w:val="FF0000"/>
          <w:sz w:val="22"/>
          <w:lang w:eastAsia="zh-CN"/>
        </w:rPr>
        <w:t xml:space="preserve">at least one </w:t>
      </w:r>
      <w:r>
        <w:rPr>
          <w:bCs/>
          <w:sz w:val="22"/>
          <w:lang w:eastAsia="zh-CN"/>
        </w:rPr>
        <w:t xml:space="preserve">CSI-RS transmission occasion of at least one another sub-configuration is no later than CSI </w:t>
      </w:r>
      <w:r>
        <w:rPr>
          <w:rFonts w:ascii="Times" w:eastAsia="Batang" w:hAnsi="Times" w:cs="Times"/>
          <w:sz w:val="22"/>
          <w:szCs w:val="24"/>
          <w:lang w:eastAsia="zh-CN"/>
        </w:rPr>
        <w:t xml:space="preserve">reference resource (there could be a CSI sub-report), </w:t>
      </w:r>
    </w:p>
    <w:p w14:paraId="70B2E4C9" w14:textId="77777777" w:rsidR="00A04978" w:rsidRDefault="004F1163">
      <w:pPr>
        <w:spacing w:after="0" w:line="240" w:lineRule="auto"/>
        <w:rPr>
          <w:rFonts w:ascii="Times" w:eastAsia="Batang" w:hAnsi="Times" w:cs="Times"/>
          <w:sz w:val="22"/>
          <w:szCs w:val="24"/>
          <w:lang w:eastAsia="zh-CN"/>
        </w:rPr>
      </w:pPr>
      <w:r>
        <w:rPr>
          <w:rFonts w:ascii="Times" w:eastAsia="Batang" w:hAnsi="Times" w:cs="Times"/>
          <w:sz w:val="22"/>
          <w:szCs w:val="24"/>
          <w:lang w:eastAsia="zh-CN"/>
        </w:rPr>
        <w:t>the UE shall</w:t>
      </w:r>
    </w:p>
    <w:p w14:paraId="19FFEAD5" w14:textId="77777777" w:rsidR="00A04978" w:rsidRDefault="004F1163">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3: drop the entire CSI report including all sub-report(s)</w:t>
      </w:r>
    </w:p>
    <w:p w14:paraId="09E0B1F1" w14:textId="77777777" w:rsidR="00A04978" w:rsidRDefault="004F1163">
      <w:pPr>
        <w:pStyle w:val="affffe"/>
        <w:numPr>
          <w:ilvl w:val="0"/>
          <w:numId w:val="62"/>
        </w:numPr>
        <w:spacing w:after="0" w:line="240" w:lineRule="auto"/>
        <w:ind w:hanging="357"/>
        <w:rPr>
          <w:rFonts w:ascii="Times" w:eastAsia="Batang" w:hAnsi="Times" w:cs="Times"/>
          <w:sz w:val="22"/>
          <w:szCs w:val="24"/>
          <w:lang w:eastAsia="zh-CN"/>
        </w:rPr>
      </w:pPr>
      <w:r>
        <w:rPr>
          <w:rFonts w:ascii="Times" w:eastAsia="Batang" w:hAnsi="Times" w:cs="Times"/>
          <w:sz w:val="22"/>
          <w:szCs w:val="24"/>
          <w:lang w:eastAsia="zh-CN"/>
        </w:rPr>
        <w:t>Alt 4: no spec impact</w:t>
      </w:r>
    </w:p>
    <w:p w14:paraId="0C1725BF" w14:textId="77777777" w:rsidR="00A04978" w:rsidRDefault="00A04978">
      <w:pPr>
        <w:spacing w:after="0" w:line="240" w:lineRule="auto"/>
        <w:rPr>
          <w:rFonts w:ascii="Times" w:hAnsi="Times"/>
          <w:lang w:eastAsia="zh-CN"/>
        </w:rPr>
      </w:pPr>
    </w:p>
    <w:p w14:paraId="6F0FD6E4" w14:textId="2BA2D079" w:rsidR="00A04978" w:rsidRDefault="004F1163">
      <w:pPr>
        <w:spacing w:after="0" w:line="240" w:lineRule="auto"/>
        <w:rPr>
          <w:rFonts w:ascii="Times" w:hAnsi="Times"/>
          <w:lang w:eastAsia="zh-CN"/>
        </w:rPr>
      </w:pPr>
      <w:r>
        <w:rPr>
          <w:rFonts w:ascii="Times" w:hAnsi="Times" w:hint="eastAsia"/>
          <w:lang w:eastAsia="zh-CN"/>
        </w:rPr>
        <w:t>(</w:t>
      </w:r>
      <w:r>
        <w:rPr>
          <w:rFonts w:ascii="Times" w:hAnsi="Times"/>
          <w:lang w:eastAsia="zh-CN"/>
        </w:rPr>
        <w:t>To be removed for agreement: If there is conclusion for CSI-IM and Alt 3 is taken)</w:t>
      </w:r>
    </w:p>
    <w:p w14:paraId="20246D14" w14:textId="307957CE" w:rsidR="00A96B57" w:rsidRDefault="00A96B57">
      <w:pPr>
        <w:spacing w:after="0" w:line="240" w:lineRule="auto"/>
        <w:rPr>
          <w:rFonts w:ascii="Times" w:hAnsi="Times"/>
          <w:lang w:eastAsia="zh-CN"/>
        </w:rPr>
      </w:pPr>
    </w:p>
    <w:p w14:paraId="3A2A54E0" w14:textId="22DB082F" w:rsidR="00A96B57" w:rsidRPr="00A96B57" w:rsidRDefault="00A96B57" w:rsidP="00A96B57">
      <w:pPr>
        <w:spacing w:after="0" w:line="240" w:lineRule="auto"/>
        <w:jc w:val="left"/>
        <w:outlineLvl w:val="2"/>
        <w:rPr>
          <w:rFonts w:ascii="Times" w:hAnsi="Times"/>
          <w:b/>
          <w:bCs/>
          <w:lang w:eastAsia="zh-CN"/>
        </w:rPr>
      </w:pPr>
      <w:bookmarkStart w:id="3" w:name="_Hlk150968791"/>
      <w:r>
        <w:rPr>
          <w:rFonts w:ascii="Times" w:eastAsia="Batang" w:hAnsi="Times"/>
          <w:b/>
          <w:bCs/>
          <w:lang w:eastAsia="zh-CN"/>
        </w:rPr>
        <w:t xml:space="preserve">###### </w:t>
      </w:r>
      <w:r w:rsidR="00FB225C">
        <w:rPr>
          <w:rFonts w:ascii="Times" w:eastAsia="Batang" w:hAnsi="Times"/>
          <w:b/>
          <w:bCs/>
          <w:lang w:eastAsia="zh-CN"/>
        </w:rPr>
        <w:t>update on Wed</w:t>
      </w:r>
      <w:bookmarkEnd w:id="3"/>
    </w:p>
    <w:p w14:paraId="4DB3E61C" w14:textId="77777777" w:rsidR="00A04978" w:rsidRDefault="004F1163">
      <w:pPr>
        <w:spacing w:after="0" w:line="240" w:lineRule="auto"/>
        <w:rPr>
          <w:rFonts w:ascii="Times" w:hAnsi="Times"/>
          <w:lang w:eastAsia="zh-CN"/>
        </w:rPr>
      </w:pPr>
      <w:r>
        <w:rPr>
          <w:rFonts w:ascii="Times" w:hAnsi="Times" w:hint="eastAsia"/>
          <w:lang w:eastAsia="zh-CN"/>
        </w:rPr>
        <w:t>A</w:t>
      </w:r>
      <w:r>
        <w:rPr>
          <w:rFonts w:ascii="Times" w:hAnsi="Times"/>
          <w:lang w:eastAsia="zh-CN"/>
        </w:rPr>
        <w:t>dopt the following TP:</w:t>
      </w:r>
    </w:p>
    <w:p w14:paraId="098F8EA0" w14:textId="77777777" w:rsidR="00A04978" w:rsidRDefault="00A04978">
      <w:pPr>
        <w:spacing w:after="0" w:line="240" w:lineRule="auto"/>
        <w:rPr>
          <w:rFonts w:ascii="Times" w:hAnsi="Times"/>
          <w:lang w:eastAsia="zh-CN"/>
        </w:rPr>
      </w:pPr>
    </w:p>
    <w:tbl>
      <w:tblPr>
        <w:tblStyle w:val="affff1"/>
        <w:tblW w:w="0" w:type="auto"/>
        <w:tblLook w:val="04A0" w:firstRow="1" w:lastRow="0" w:firstColumn="1" w:lastColumn="0" w:noHBand="0" w:noVBand="1"/>
      </w:tblPr>
      <w:tblGrid>
        <w:gridCol w:w="9629"/>
      </w:tblGrid>
      <w:tr w:rsidR="00A04978" w14:paraId="59E10E7B" w14:textId="77777777">
        <w:tc>
          <w:tcPr>
            <w:tcW w:w="9629" w:type="dxa"/>
          </w:tcPr>
          <w:p w14:paraId="635F4A6B"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59B6D0D9" w14:textId="77777777" w:rsidR="00A04978" w:rsidRDefault="004F1163">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5576F6D6"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4FE8600F" w14:textId="77777777" w:rsidR="00A04978" w:rsidRDefault="004F1163">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20BA0401"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5E701057" w14:textId="6AED8C5F" w:rsidR="00A04978" w:rsidRDefault="004F1163" w:rsidP="00A96B57">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14:paraId="07095871" w14:textId="77777777" w:rsidR="00C453AE" w:rsidRDefault="00C453AE" w:rsidP="00C453AE">
            <w:pPr>
              <w:pStyle w:val="afc"/>
              <w:spacing w:after="0"/>
            </w:pPr>
          </w:p>
          <w:p w14:paraId="0C929895" w14:textId="2CC4A4A1" w:rsidR="00C453AE" w:rsidRDefault="00C453AE" w:rsidP="00C453AE">
            <w:pPr>
              <w:pStyle w:val="afc"/>
            </w:pPr>
            <w:r>
              <w:rPr>
                <w:highlight w:val="yellow"/>
              </w:rPr>
              <w:t>-------------------------------- Text Proposal for 38.214, Section 5.2.2.5 -----------------------------------</w:t>
            </w:r>
          </w:p>
          <w:p w14:paraId="6EF44213" w14:textId="77777777" w:rsidR="00C453AE" w:rsidRDefault="00C453AE" w:rsidP="00C453AE">
            <w:pPr>
              <w:pStyle w:val="afc"/>
              <w:jc w:val="center"/>
              <w:rPr>
                <w:color w:val="FF0000"/>
              </w:rPr>
            </w:pPr>
            <w:r>
              <w:rPr>
                <w:color w:val="FF0000"/>
              </w:rPr>
              <w:t>*** Unchanged text omitted ***</w:t>
            </w:r>
          </w:p>
          <w:p w14:paraId="2B97CAB7" w14:textId="77777777" w:rsidR="00C453AE" w:rsidRDefault="00C453AE" w:rsidP="00C453AE">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14:paraId="79489309" w14:textId="77777777" w:rsidR="00C453AE" w:rsidRDefault="00C453AE" w:rsidP="00C453AE">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703DC830" w14:textId="77777777" w:rsidR="00C453AE" w:rsidRDefault="00C453AE" w:rsidP="00C453AE">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0D35C676" w14:textId="77777777" w:rsidR="00C453AE" w:rsidRDefault="00C453AE" w:rsidP="00C453AE">
            <w:pPr>
              <w:snapToGrid w:val="0"/>
              <w:rPr>
                <w:rFonts w:eastAsia="宋体"/>
                <w:iCs/>
              </w:rPr>
            </w:pPr>
            <w:r>
              <w:rPr>
                <w:rFonts w:eastAsia="宋体"/>
                <w:iCs/>
              </w:rPr>
              <w:lastRenderedPageBreak/>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14:paraId="630B5B6E" w14:textId="77777777" w:rsidR="00C453AE" w:rsidRDefault="00C453AE" w:rsidP="00C453AE">
            <w:pPr>
              <w:rPr>
                <w:rFonts w:eastAsia="宋体"/>
                <w:color w:val="000000"/>
              </w:rPr>
            </w:pPr>
            <w:r>
              <w:rPr>
                <w:rFonts w:eastAsia="宋体"/>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14:paraId="45BF7E80" w14:textId="2EB99805" w:rsidR="00C453AE" w:rsidRDefault="00C453AE" w:rsidP="00C453AE">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xml:space="preserve">], </w:t>
            </w:r>
            <w:ins w:id="4" w:author="WangYi (A)" w:date="2023-11-15T11:04:00Z">
              <w:r w:rsidR="00A96B57">
                <w:rPr>
                  <w:rFonts w:eastAsia="宋体"/>
                  <w:color w:val="FF0000"/>
                </w:rPr>
                <w:t>among the sub-configurations that are configured for periodic CSI reporting or activated/triggered for semi-persistent CSI reporting,</w:t>
              </w:r>
            </w:ins>
            <w:ins w:id="5" w:author="WangYi (A)" w:date="2023-11-15T11:05:00Z">
              <w:r w:rsidR="00A96B57">
                <w:rPr>
                  <w:rFonts w:eastAsia="宋体"/>
                  <w:color w:val="FF0000"/>
                </w:rPr>
                <w:t xml:space="preserve"> </w:t>
              </w:r>
            </w:ins>
            <w:r>
              <w:rPr>
                <w:rFonts w:eastAsia="宋体"/>
                <w:color w:val="FF0000"/>
              </w:rPr>
              <w:t>the relevant dropping procedures in this clause apply for a CSI report containing one or more CSI sub-re</w:t>
            </w:r>
            <w:r w:rsidRPr="00A96B57">
              <w:rPr>
                <w:rFonts w:eastAsia="宋体"/>
                <w:color w:val="FF0000"/>
              </w:rPr>
              <w:t>ports, except the UE reports the CSI report only after receiving at least one CSI-RS transmission occasion of each CSI-RS resource for channel measurement and CSI-RS and/or CSI-IM occasion for interference measurement for all corresponding</w:t>
            </w:r>
            <w:r>
              <w:rPr>
                <w:rFonts w:eastAsia="宋体"/>
                <w:color w:val="FF0000"/>
              </w:rPr>
              <w:t xml:space="preserve"> sub-configuration(s) no later than CSI reference resource, and drops the report otherwise.</w:t>
            </w:r>
          </w:p>
          <w:p w14:paraId="5E64D1C9" w14:textId="77777777" w:rsidR="00C453AE" w:rsidRDefault="00C453AE" w:rsidP="00C453AE">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14:paraId="5CD0EB54" w14:textId="77777777" w:rsidR="00C453AE" w:rsidRDefault="00C453AE" w:rsidP="00C453AE">
            <w:pPr>
              <w:pStyle w:val="afc"/>
              <w:jc w:val="center"/>
              <w:rPr>
                <w:color w:val="FF0000"/>
              </w:rPr>
            </w:pPr>
            <w:r>
              <w:rPr>
                <w:color w:val="FF0000"/>
              </w:rPr>
              <w:t>*** Unchanged text omitted ***</w:t>
            </w:r>
          </w:p>
          <w:p w14:paraId="3491D68F" w14:textId="4A609BA5" w:rsidR="00C453AE" w:rsidRDefault="00C453AE" w:rsidP="00C453AE">
            <w:pPr>
              <w:jc w:val="center"/>
            </w:pPr>
            <w:r>
              <w:rPr>
                <w:highlight w:val="yellow"/>
              </w:rPr>
              <w:t>----------------------------------------------------------- End Text Proposal ----------------------------------------------------------</w:t>
            </w:r>
          </w:p>
        </w:tc>
      </w:tr>
    </w:tbl>
    <w:p w14:paraId="29F5590E" w14:textId="77777777" w:rsidR="00A04978" w:rsidRDefault="00A04978">
      <w:pPr>
        <w:spacing w:after="0" w:line="240" w:lineRule="auto"/>
        <w:rPr>
          <w:rFonts w:ascii="Times" w:hAnsi="Times"/>
          <w:lang w:eastAsia="zh-CN"/>
        </w:rPr>
      </w:pPr>
    </w:p>
    <w:p w14:paraId="446635CB" w14:textId="77777777" w:rsidR="00A04978" w:rsidRDefault="00A04978">
      <w:pPr>
        <w:spacing w:after="0" w:line="240" w:lineRule="auto"/>
        <w:rPr>
          <w:rFonts w:ascii="Times" w:hAnsi="Times"/>
          <w:lang w:eastAsia="zh-CN"/>
        </w:rPr>
      </w:pPr>
    </w:p>
    <w:tbl>
      <w:tblPr>
        <w:tblStyle w:val="affff1"/>
        <w:tblW w:w="4884" w:type="pct"/>
        <w:tblLook w:val="04A0" w:firstRow="1" w:lastRow="0" w:firstColumn="1" w:lastColumn="0" w:noHBand="0" w:noVBand="1"/>
      </w:tblPr>
      <w:tblGrid>
        <w:gridCol w:w="1172"/>
        <w:gridCol w:w="949"/>
        <w:gridCol w:w="7285"/>
      </w:tblGrid>
      <w:tr w:rsidR="00A04978" w14:paraId="06D9CAE5" w14:textId="77777777">
        <w:trPr>
          <w:trHeight w:val="261"/>
        </w:trPr>
        <w:tc>
          <w:tcPr>
            <w:tcW w:w="616" w:type="pct"/>
            <w:shd w:val="clear" w:color="auto" w:fill="C5E0B3" w:themeFill="accent6" w:themeFillTint="66"/>
          </w:tcPr>
          <w:p w14:paraId="202A8012" w14:textId="77777777" w:rsidR="00A04978" w:rsidRDefault="004F1163">
            <w:pPr>
              <w:rPr>
                <w:b/>
                <w:bCs/>
                <w:lang w:val="en-US"/>
              </w:rPr>
            </w:pPr>
            <w:r>
              <w:rPr>
                <w:b/>
                <w:bCs/>
                <w:lang w:val="en-US"/>
              </w:rPr>
              <w:t>Company</w:t>
            </w:r>
          </w:p>
        </w:tc>
        <w:tc>
          <w:tcPr>
            <w:tcW w:w="424" w:type="pct"/>
            <w:shd w:val="clear" w:color="auto" w:fill="C5E0B3" w:themeFill="accent6" w:themeFillTint="66"/>
          </w:tcPr>
          <w:p w14:paraId="197FE56B" w14:textId="77777777" w:rsidR="00A04978" w:rsidRDefault="004F1163">
            <w:pPr>
              <w:rPr>
                <w:b/>
                <w:bCs/>
                <w:lang w:val="en-US"/>
              </w:rPr>
            </w:pPr>
            <w:r>
              <w:rPr>
                <w:b/>
                <w:bCs/>
                <w:lang w:val="en-US"/>
              </w:rPr>
              <w:t>Alt</w:t>
            </w:r>
          </w:p>
        </w:tc>
        <w:tc>
          <w:tcPr>
            <w:tcW w:w="3958" w:type="pct"/>
            <w:shd w:val="clear" w:color="auto" w:fill="C5E0B3" w:themeFill="accent6" w:themeFillTint="66"/>
          </w:tcPr>
          <w:p w14:paraId="5A90FA29" w14:textId="77777777" w:rsidR="00A04978" w:rsidRDefault="004F1163">
            <w:pPr>
              <w:rPr>
                <w:b/>
                <w:bCs/>
                <w:lang w:val="en-US"/>
              </w:rPr>
            </w:pPr>
            <w:r>
              <w:rPr>
                <w:b/>
                <w:bCs/>
                <w:lang w:val="en-US"/>
              </w:rPr>
              <w:t>Comments</w:t>
            </w:r>
          </w:p>
        </w:tc>
      </w:tr>
      <w:tr w:rsidR="00A04978" w14:paraId="155CAE94" w14:textId="77777777">
        <w:trPr>
          <w:trHeight w:val="261"/>
        </w:trPr>
        <w:tc>
          <w:tcPr>
            <w:tcW w:w="616" w:type="pct"/>
            <w:shd w:val="clear" w:color="auto" w:fill="auto"/>
          </w:tcPr>
          <w:p w14:paraId="6C49580E" w14:textId="77777777" w:rsidR="00A04978" w:rsidRDefault="004F1163">
            <w:pPr>
              <w:rPr>
                <w:b/>
                <w:bCs/>
                <w:lang w:val="en-US" w:eastAsia="zh-CN"/>
              </w:rPr>
            </w:pPr>
            <w:r>
              <w:rPr>
                <w:rFonts w:hint="eastAsia"/>
                <w:b/>
                <w:bCs/>
                <w:lang w:val="en-US" w:eastAsia="zh-CN"/>
              </w:rPr>
              <w:t>ZTE, Sanechips</w:t>
            </w:r>
          </w:p>
        </w:tc>
        <w:tc>
          <w:tcPr>
            <w:tcW w:w="424" w:type="pct"/>
          </w:tcPr>
          <w:p w14:paraId="54C3F903" w14:textId="77777777" w:rsidR="00A04978" w:rsidRDefault="004F1163">
            <w:pPr>
              <w:rPr>
                <w:lang w:val="en-US" w:eastAsia="zh-CN"/>
              </w:rPr>
            </w:pPr>
            <w:r>
              <w:rPr>
                <w:rFonts w:hint="eastAsia"/>
                <w:lang w:val="en-US" w:eastAsia="zh-CN"/>
              </w:rPr>
              <w:t>Alt 3</w:t>
            </w:r>
          </w:p>
        </w:tc>
        <w:tc>
          <w:tcPr>
            <w:tcW w:w="3958" w:type="pct"/>
            <w:shd w:val="clear" w:color="auto" w:fill="auto"/>
          </w:tcPr>
          <w:p w14:paraId="7D34BF87" w14:textId="77777777" w:rsidR="00A04978" w:rsidRDefault="004F1163">
            <w:pPr>
              <w:rPr>
                <w:lang w:val="en-US" w:eastAsia="zh-CN"/>
              </w:rPr>
            </w:pPr>
            <w:r>
              <w:rPr>
                <w:rFonts w:hint="eastAsia"/>
                <w:lang w:val="en-US" w:eastAsia="zh-CN"/>
              </w:rPr>
              <w:t>The reasons are as below</w:t>
            </w:r>
          </w:p>
          <w:p w14:paraId="6BA49D45" w14:textId="77777777" w:rsidR="00A04978" w:rsidRDefault="004F1163">
            <w:pPr>
              <w:numPr>
                <w:ilvl w:val="0"/>
                <w:numId w:val="65"/>
              </w:numPr>
              <w:rPr>
                <w:lang w:val="en-US" w:eastAsia="zh-CN"/>
              </w:rPr>
            </w:pPr>
            <w:r>
              <w:rPr>
                <w:rFonts w:hint="eastAsia"/>
                <w:lang w:val="en-US" w:eastAsia="zh-CN"/>
              </w:rPr>
              <w:t>The CPU accounting is per report, instead of per sub-configuration</w:t>
            </w:r>
          </w:p>
          <w:p w14:paraId="25324A64" w14:textId="77777777" w:rsidR="00A04978" w:rsidRDefault="004F1163">
            <w:pPr>
              <w:numPr>
                <w:ilvl w:val="0"/>
                <w:numId w:val="65"/>
              </w:numPr>
              <w:rPr>
                <w:lang w:val="en-US" w:eastAsia="zh-CN"/>
              </w:rPr>
            </w:pPr>
            <w:r>
              <w:rPr>
                <w:rFonts w:hint="eastAsia"/>
                <w:lang w:val="en-US" w:eastAsia="zh-CN"/>
              </w:rPr>
              <w:t xml:space="preserve">Based on the discussion in the last meeting, </w:t>
            </w:r>
            <w:r>
              <w:rPr>
                <w:lang w:val="en-US" w:eastAsia="zh-CN"/>
              </w:rPr>
              <w:t>“</w:t>
            </w:r>
            <w:r>
              <w:rPr>
                <w:rFonts w:hint="eastAsia"/>
                <w:lang w:val="en-US" w:eastAsia="zh-CN"/>
              </w:rPr>
              <w:t>CSI-RS transmission occasion</w:t>
            </w:r>
            <w:r>
              <w:rPr>
                <w:lang w:val="en-US" w:eastAsia="zh-CN"/>
              </w:rPr>
              <w:t>”</w:t>
            </w:r>
            <w:r>
              <w:rPr>
                <w:rFonts w:hint="eastAsia"/>
                <w:lang w:val="en-US" w:eastAsia="zh-CN"/>
              </w:rPr>
              <w:t xml:space="preserve"> is deemed as </w:t>
            </w:r>
            <w:r>
              <w:rPr>
                <w:lang w:val="en-US" w:eastAsia="zh-CN"/>
              </w:rPr>
              <w:t>“</w:t>
            </w:r>
            <w:r>
              <w:rPr>
                <w:rFonts w:hint="eastAsia"/>
                <w:lang w:val="en-US" w:eastAsia="zh-CN"/>
              </w:rPr>
              <w:t>all occasions of each CSI-RS resource set</w:t>
            </w:r>
            <w:r>
              <w:rPr>
                <w:lang w:val="en-US" w:eastAsia="zh-CN"/>
              </w:rPr>
              <w:t>”</w:t>
            </w:r>
            <w:r>
              <w:rPr>
                <w:rFonts w:hint="eastAsia"/>
                <w:lang w:val="en-US" w:eastAsia="zh-CN"/>
              </w:rPr>
              <w:t>. Therefore, alt 3 is more consistent.</w:t>
            </w:r>
          </w:p>
        </w:tc>
      </w:tr>
      <w:tr w:rsidR="00A04978" w14:paraId="208A94CB" w14:textId="77777777">
        <w:trPr>
          <w:trHeight w:val="261"/>
        </w:trPr>
        <w:tc>
          <w:tcPr>
            <w:tcW w:w="616" w:type="pct"/>
            <w:shd w:val="clear" w:color="auto" w:fill="auto"/>
          </w:tcPr>
          <w:p w14:paraId="1FA22BD9" w14:textId="77777777" w:rsidR="00A04978" w:rsidRDefault="004F1163">
            <w:pPr>
              <w:rPr>
                <w:b/>
                <w:bCs/>
                <w:lang w:val="en-US"/>
              </w:rPr>
            </w:pPr>
            <w:r>
              <w:rPr>
                <w:rFonts w:hint="eastAsia"/>
                <w:b/>
                <w:bCs/>
                <w:lang w:val="en-US" w:eastAsia="zh-CN"/>
              </w:rPr>
              <w:t>DOCOMO</w:t>
            </w:r>
          </w:p>
        </w:tc>
        <w:tc>
          <w:tcPr>
            <w:tcW w:w="424" w:type="pct"/>
          </w:tcPr>
          <w:p w14:paraId="2B78F3A2" w14:textId="77777777" w:rsidR="00A04978" w:rsidRDefault="004F1163">
            <w:pPr>
              <w:rPr>
                <w:b/>
                <w:bCs/>
                <w:lang w:val="en-US"/>
              </w:rPr>
            </w:pPr>
            <w:r>
              <w:rPr>
                <w:rFonts w:hint="eastAsia"/>
                <w:lang w:val="en-US" w:eastAsia="zh-CN"/>
              </w:rPr>
              <w:t>Alt.</w:t>
            </w:r>
            <w:r>
              <w:rPr>
                <w:lang w:val="en-US" w:eastAsia="zh-CN"/>
              </w:rPr>
              <w:t>2</w:t>
            </w:r>
          </w:p>
        </w:tc>
        <w:tc>
          <w:tcPr>
            <w:tcW w:w="3958" w:type="pct"/>
            <w:shd w:val="clear" w:color="auto" w:fill="auto"/>
          </w:tcPr>
          <w:p w14:paraId="5A27527C" w14:textId="77777777" w:rsidR="00A04978" w:rsidRDefault="004F1163">
            <w:pPr>
              <w:rPr>
                <w:lang w:val="en-US" w:eastAsia="zh-CN"/>
              </w:rPr>
            </w:pPr>
            <w:r>
              <w:rPr>
                <w:lang w:val="en-US" w:eastAsia="zh-CN"/>
              </w:rPr>
              <w:t>From our understanding, legacy wording of “t</w:t>
            </w:r>
            <w:r>
              <w:t xml:space="preserve">he UE reports a </w:t>
            </w:r>
            <w:r>
              <w:rPr>
                <w:color w:val="FF0000"/>
              </w:rPr>
              <w:t>CSI report</w:t>
            </w:r>
            <w:r>
              <w:rPr>
                <w:lang w:val="en-US" w:eastAsia="zh-CN"/>
              </w:rPr>
              <w:t xml:space="preserve">” could be corresponding to </w:t>
            </w:r>
            <w:r>
              <w:rPr>
                <w:color w:val="FF0000"/>
                <w:lang w:val="en-US" w:eastAsia="zh-CN"/>
              </w:rPr>
              <w:t xml:space="preserve">a CSI report </w:t>
            </w:r>
            <w:r>
              <w:rPr>
                <w:lang w:val="en-US" w:eastAsia="zh-CN"/>
              </w:rPr>
              <w:t xml:space="preserve">not a report configuration. </w:t>
            </w:r>
          </w:p>
          <w:p w14:paraId="31944793" w14:textId="77777777" w:rsidR="00A04978" w:rsidRDefault="004F1163">
            <w:pPr>
              <w:rPr>
                <w:b/>
                <w:bCs/>
                <w:lang w:val="en-US"/>
              </w:rPr>
            </w:pPr>
            <w:r>
              <w:rPr>
                <w:lang w:val="en-US" w:eastAsia="zh-CN"/>
              </w:rPr>
              <w:lastRenderedPageBreak/>
              <w:t>To avoid the misunderstanding, we could clarify it. For the case of a CSI report configuration with multiple sub-configurations</w:t>
            </w:r>
            <w:r>
              <w:rPr>
                <w:rFonts w:hint="eastAsia"/>
                <w:lang w:val="en-US" w:eastAsia="zh-CN"/>
              </w:rPr>
              <w:t>,</w:t>
            </w:r>
            <w:r>
              <w:rPr>
                <w:lang w:val="en-US" w:eastAsia="zh-CN"/>
              </w:rPr>
              <w:t xml:space="preserve"> Alt.2 is aligned with legacy principle better.   </w:t>
            </w:r>
          </w:p>
        </w:tc>
      </w:tr>
      <w:tr w:rsidR="00A04978" w14:paraId="58F08CD1" w14:textId="77777777">
        <w:trPr>
          <w:trHeight w:val="261"/>
        </w:trPr>
        <w:tc>
          <w:tcPr>
            <w:tcW w:w="616" w:type="pct"/>
            <w:shd w:val="clear" w:color="auto" w:fill="auto"/>
          </w:tcPr>
          <w:p w14:paraId="7F7AE0AC" w14:textId="77777777" w:rsidR="00A04978" w:rsidRDefault="004F1163">
            <w:pPr>
              <w:rPr>
                <w:b/>
                <w:bCs/>
                <w:lang w:eastAsia="zh-CN"/>
              </w:rPr>
            </w:pPr>
            <w:r>
              <w:rPr>
                <w:b/>
                <w:bCs/>
                <w:lang w:eastAsia="zh-CN"/>
              </w:rPr>
              <w:lastRenderedPageBreak/>
              <w:t>Google</w:t>
            </w:r>
          </w:p>
        </w:tc>
        <w:tc>
          <w:tcPr>
            <w:tcW w:w="424" w:type="pct"/>
          </w:tcPr>
          <w:p w14:paraId="280A17C7" w14:textId="77777777" w:rsidR="00A04978" w:rsidRDefault="004F1163">
            <w:pPr>
              <w:rPr>
                <w:lang w:eastAsia="zh-Hans"/>
              </w:rPr>
            </w:pPr>
            <w:r>
              <w:rPr>
                <w:lang w:eastAsia="zh-Hans"/>
              </w:rPr>
              <w:t>Alt3</w:t>
            </w:r>
          </w:p>
        </w:tc>
        <w:tc>
          <w:tcPr>
            <w:tcW w:w="3958" w:type="pct"/>
            <w:shd w:val="clear" w:color="auto" w:fill="auto"/>
          </w:tcPr>
          <w:p w14:paraId="263EF959" w14:textId="77777777" w:rsidR="00A04978" w:rsidRDefault="004F1163">
            <w:pPr>
              <w:rPr>
                <w:lang w:eastAsia="zh-Hans"/>
              </w:rPr>
            </w:pPr>
            <w:r>
              <w:rPr>
                <w:lang w:eastAsia="zh-Hans"/>
              </w:rPr>
              <w:t xml:space="preserve">We agree the issue exists in current spec, and slightly prefer Alt3 </w:t>
            </w:r>
          </w:p>
        </w:tc>
      </w:tr>
      <w:tr w:rsidR="00A04978" w14:paraId="008E70C6" w14:textId="77777777">
        <w:trPr>
          <w:trHeight w:val="261"/>
        </w:trPr>
        <w:tc>
          <w:tcPr>
            <w:tcW w:w="616" w:type="pct"/>
            <w:shd w:val="clear" w:color="auto" w:fill="auto"/>
          </w:tcPr>
          <w:p w14:paraId="1F5724B0" w14:textId="77777777" w:rsidR="00A04978" w:rsidRDefault="004F1163">
            <w:pPr>
              <w:rPr>
                <w:b/>
                <w:bCs/>
                <w:lang w:eastAsia="zh-CN"/>
              </w:rPr>
            </w:pPr>
            <w:r>
              <w:rPr>
                <w:b/>
                <w:bCs/>
                <w:lang w:val="en-US"/>
              </w:rPr>
              <w:t>Samsung</w:t>
            </w:r>
          </w:p>
        </w:tc>
        <w:tc>
          <w:tcPr>
            <w:tcW w:w="424" w:type="pct"/>
          </w:tcPr>
          <w:p w14:paraId="6D2749F4" w14:textId="77777777" w:rsidR="00A04978" w:rsidRDefault="004F1163">
            <w:pPr>
              <w:rPr>
                <w:lang w:eastAsia="zh-Hans"/>
              </w:rPr>
            </w:pPr>
            <w:r>
              <w:rPr>
                <w:lang w:val="en-US"/>
              </w:rPr>
              <w:t>Alt 3</w:t>
            </w:r>
          </w:p>
        </w:tc>
        <w:tc>
          <w:tcPr>
            <w:tcW w:w="3958" w:type="pct"/>
            <w:shd w:val="clear" w:color="auto" w:fill="auto"/>
          </w:tcPr>
          <w:p w14:paraId="174D0390" w14:textId="77777777" w:rsidR="00A04978" w:rsidRDefault="004F1163">
            <w:pPr>
              <w:rPr>
                <w:lang w:eastAsia="zh-Hans"/>
              </w:rPr>
            </w:pPr>
            <w:r>
              <w:rPr>
                <w:lang w:val="en-US"/>
              </w:rPr>
              <w:t>According to current specification, if there is no valid downlink slot for the CSI reference resource or at least one CSI-RS transmission corresponding to a CSI Report Setting, a CSI reporting is omitted or dropped, and it was concluded in Rel-18 NES that the CSI reference resource is defined in CSI reporting level.</w:t>
            </w:r>
          </w:p>
        </w:tc>
      </w:tr>
      <w:tr w:rsidR="00A04978" w14:paraId="37C04F9E" w14:textId="77777777">
        <w:trPr>
          <w:trHeight w:val="261"/>
        </w:trPr>
        <w:tc>
          <w:tcPr>
            <w:tcW w:w="616" w:type="pct"/>
            <w:shd w:val="clear" w:color="auto" w:fill="auto"/>
          </w:tcPr>
          <w:p w14:paraId="73891E03" w14:textId="77777777" w:rsidR="00A04978" w:rsidRDefault="004F1163">
            <w:pPr>
              <w:rPr>
                <w:b/>
                <w:bCs/>
                <w:lang w:val="en-US"/>
              </w:rPr>
            </w:pPr>
            <w:r>
              <w:rPr>
                <w:lang w:val="en-US"/>
              </w:rPr>
              <w:t>Huawei, HiSilicon</w:t>
            </w:r>
          </w:p>
        </w:tc>
        <w:tc>
          <w:tcPr>
            <w:tcW w:w="424" w:type="pct"/>
          </w:tcPr>
          <w:p w14:paraId="6E51613C" w14:textId="77777777" w:rsidR="00A04978" w:rsidRDefault="004F1163">
            <w:pPr>
              <w:rPr>
                <w:lang w:val="en-US"/>
              </w:rPr>
            </w:pPr>
            <w:r>
              <w:rPr>
                <w:lang w:val="en-US"/>
              </w:rPr>
              <w:t>Alt</w:t>
            </w:r>
            <w:r>
              <w:rPr>
                <w:rFonts w:hint="eastAsia"/>
                <w:lang w:val="en-US"/>
              </w:rPr>
              <w:t>2</w:t>
            </w:r>
          </w:p>
        </w:tc>
        <w:tc>
          <w:tcPr>
            <w:tcW w:w="3958" w:type="pct"/>
            <w:shd w:val="clear" w:color="auto" w:fill="auto"/>
          </w:tcPr>
          <w:p w14:paraId="430C21D3" w14:textId="77777777" w:rsidR="00A04978" w:rsidRDefault="004F1163">
            <w:pPr>
              <w:rPr>
                <w:lang w:val="en-US"/>
              </w:rPr>
            </w:pPr>
            <w:r>
              <w:rPr>
                <w:lang w:val="en-US"/>
              </w:rPr>
              <w:t xml:space="preserve">Many agreements have been achieved, in the previous meetings of this WI, regarding NES CSI reporting dropping rules. In these agreements, dropping rules are defined per sub-configuration level. sub-configuration level dropping is motivated by many reasons and one of them is that having some CSI is more beneficial than have nothing. The dropping rules here should follow the same principle “per sub-configuration dropping”. This is aligned as well with the legacy UE behavior, if we consider each sub-configuration/sub-report as a legacy report configuration/CSI sub-report, which has been so far the case in many aspects like CPU counting, time lines, etc. </w:t>
            </w:r>
          </w:p>
          <w:p w14:paraId="437A6C33" w14:textId="77777777" w:rsidR="00A04978" w:rsidRDefault="004F1163">
            <w:pPr>
              <w:rPr>
                <w:lang w:val="en-US"/>
              </w:rPr>
            </w:pPr>
            <w:r>
              <w:rPr>
                <w:lang w:val="en-US"/>
              </w:rPr>
              <w:t xml:space="preserve">Finally, since the gNB and UE know the time lines of transmission/reception of CSI-RS occasions and CSI reference resources, then there will be no ambiguity in what the UE will drop at both the UE and the gNB, which is exactly the same legacy UE behavior, copied below for reference. </w:t>
            </w:r>
          </w:p>
          <w:p w14:paraId="4A95C47B" w14:textId="77777777" w:rsidR="00A04978" w:rsidRDefault="004F1163">
            <w:pPr>
              <w:rPr>
                <w:lang w:val="en-US"/>
              </w:rPr>
            </w:pPr>
            <w:r>
              <w:rPr>
                <w:lang w:val="en-US"/>
              </w:rPr>
              <w:t>====== 38.214 ============</w:t>
            </w:r>
          </w:p>
          <w:p w14:paraId="6E9F885C" w14:textId="77777777" w:rsidR="00A04978" w:rsidRDefault="004F1163">
            <w:pPr>
              <w:rPr>
                <w:lang w:val="en-US"/>
              </w:rPr>
            </w:pPr>
            <w:r>
              <w:rPr>
                <w:lang w:val="en-US"/>
              </w:rPr>
              <w:t>&lt;text omitted&gt;</w:t>
            </w:r>
          </w:p>
          <w:p w14:paraId="793F1DEA" w14:textId="77777777" w:rsidR="00A04978" w:rsidRDefault="004F1163">
            <w:pPr>
              <w:autoSpaceDE w:val="0"/>
              <w:autoSpaceDN w:val="0"/>
              <w:adjustRightInd w:val="0"/>
              <w:spacing w:after="0" w:line="240" w:lineRule="auto"/>
              <w:jc w:val="left"/>
              <w:rPr>
                <w:rFonts w:ascii="TimesNewRomanPSMT" w:hAnsi="TimesNewRomanPSMT" w:cs="TimesNewRomanPSMT"/>
                <w:lang w:val="en-US" w:eastAsia="zh-CN"/>
              </w:rPr>
            </w:pPr>
            <w:r>
              <w:rPr>
                <w:rFonts w:ascii="TimesNewRomanPSMT" w:hAnsi="TimesNewRomanPSMT" w:cs="TimesNewRomanPSMT"/>
                <w:lang w:val="en-US" w:eastAsia="zh-CN"/>
              </w:rPr>
              <w:t xml:space="preserve">After the CSI report (re)configuration, serving cell activation, BWP change, or activation of SP-CSI, the UE reports a CSI report only after receiving </w:t>
            </w:r>
            <w:r>
              <w:rPr>
                <w:rFonts w:ascii="TimesNewRomanPSMT" w:hAnsi="TimesNewRomanPSMT" w:cs="TimesNewRomanPSMT"/>
                <w:b/>
                <w:bCs/>
                <w:lang w:val="en-US" w:eastAsia="zh-CN"/>
              </w:rPr>
              <w:t>at least one</w:t>
            </w:r>
            <w:r>
              <w:rPr>
                <w:rFonts w:ascii="TimesNewRomanPSMT" w:hAnsi="TimesNewRomanPSMT" w:cs="TimesNewRomanPSMT"/>
                <w:lang w:val="en-US" w:eastAsia="zh-CN"/>
              </w:rPr>
              <w:t xml:space="preserve"> CSI-RS transmission occasion for channel measurement and CSI-RS and/or CSI-IM occasion for interference measurement no later than CSI reference resource </w:t>
            </w:r>
            <w:r>
              <w:rPr>
                <w:rFonts w:ascii="TimesNewRomanPSMT" w:hAnsi="TimesNewRomanPSMT" w:cs="TimesNewRomanPSMT"/>
                <w:b/>
                <w:bCs/>
                <w:lang w:val="en-US" w:eastAsia="zh-CN"/>
              </w:rPr>
              <w:t>and drops the report otherwise</w:t>
            </w:r>
            <w:r>
              <w:rPr>
                <w:rFonts w:ascii="TimesNewRomanPSMT" w:hAnsi="TimesNewRomanPSMT" w:cs="TimesNewRomanPSMT"/>
                <w:lang w:val="en-US" w:eastAsia="zh-CN"/>
              </w:rPr>
              <w:t>.</w:t>
            </w:r>
          </w:p>
          <w:p w14:paraId="056B9AD0" w14:textId="77777777" w:rsidR="00A04978" w:rsidRDefault="004F1163">
            <w:pPr>
              <w:rPr>
                <w:lang w:val="en-US"/>
              </w:rPr>
            </w:pPr>
            <w:r>
              <w:rPr>
                <w:lang w:val="en-US"/>
              </w:rPr>
              <w:t>&lt;text omitted&gt;</w:t>
            </w:r>
          </w:p>
          <w:p w14:paraId="0C1EDA55" w14:textId="77777777" w:rsidR="00A04978" w:rsidRDefault="004F1163">
            <w:pPr>
              <w:autoSpaceDE w:val="0"/>
              <w:autoSpaceDN w:val="0"/>
              <w:adjustRightInd w:val="0"/>
              <w:spacing w:after="0" w:line="240" w:lineRule="auto"/>
              <w:jc w:val="left"/>
              <w:rPr>
                <w:lang w:val="en-US"/>
              </w:rPr>
            </w:pPr>
            <w:r>
              <w:rPr>
                <w:lang w:val="en-US"/>
              </w:rPr>
              <w:t>========38.214 ============</w:t>
            </w:r>
          </w:p>
          <w:p w14:paraId="16AAAE45" w14:textId="77777777" w:rsidR="00A04978" w:rsidRDefault="00A04978">
            <w:pPr>
              <w:autoSpaceDE w:val="0"/>
              <w:autoSpaceDN w:val="0"/>
              <w:adjustRightInd w:val="0"/>
              <w:spacing w:after="0" w:line="240" w:lineRule="auto"/>
              <w:jc w:val="left"/>
              <w:rPr>
                <w:lang w:val="en-US"/>
              </w:rPr>
            </w:pPr>
          </w:p>
          <w:p w14:paraId="2CEC5A2B" w14:textId="77777777" w:rsidR="00A04978" w:rsidRDefault="004F1163">
            <w:pPr>
              <w:autoSpaceDE w:val="0"/>
              <w:autoSpaceDN w:val="0"/>
              <w:adjustRightInd w:val="0"/>
              <w:spacing w:after="0" w:line="240" w:lineRule="auto"/>
              <w:jc w:val="left"/>
              <w:rPr>
                <w:lang w:val="en-US"/>
              </w:rPr>
            </w:pPr>
            <w:r>
              <w:rPr>
                <w:lang w:val="en-US"/>
              </w:rPr>
              <w:t xml:space="preserve">Hence, dropping per sub-configuration/sub-report (ALT2) is what we support. </w:t>
            </w:r>
          </w:p>
          <w:p w14:paraId="024BF9F1" w14:textId="77777777" w:rsidR="00A04978" w:rsidRDefault="00A04978">
            <w:pPr>
              <w:rPr>
                <w:lang w:val="en-US"/>
              </w:rPr>
            </w:pPr>
          </w:p>
        </w:tc>
      </w:tr>
      <w:tr w:rsidR="00A04978" w14:paraId="7BB6F713" w14:textId="77777777">
        <w:trPr>
          <w:trHeight w:val="261"/>
        </w:trPr>
        <w:tc>
          <w:tcPr>
            <w:tcW w:w="616" w:type="pct"/>
            <w:shd w:val="clear" w:color="auto" w:fill="auto"/>
          </w:tcPr>
          <w:p w14:paraId="67BB3BA9" w14:textId="77777777" w:rsidR="00A04978" w:rsidRDefault="004F1163">
            <w:pPr>
              <w:rPr>
                <w:lang w:val="en-US"/>
              </w:rPr>
            </w:pPr>
            <w:r>
              <w:rPr>
                <w:lang w:val="en-US"/>
              </w:rPr>
              <w:t>Futurewei</w:t>
            </w:r>
          </w:p>
        </w:tc>
        <w:tc>
          <w:tcPr>
            <w:tcW w:w="424" w:type="pct"/>
          </w:tcPr>
          <w:p w14:paraId="14ECBC61" w14:textId="77777777" w:rsidR="00A04978" w:rsidRDefault="004F1163">
            <w:pPr>
              <w:rPr>
                <w:lang w:val="en-US"/>
              </w:rPr>
            </w:pPr>
            <w:r>
              <w:rPr>
                <w:lang w:val="en-US"/>
              </w:rPr>
              <w:t>Alt3</w:t>
            </w:r>
          </w:p>
        </w:tc>
        <w:tc>
          <w:tcPr>
            <w:tcW w:w="3958" w:type="pct"/>
            <w:shd w:val="clear" w:color="auto" w:fill="auto"/>
          </w:tcPr>
          <w:p w14:paraId="5903A3FD" w14:textId="77777777" w:rsidR="00A04978" w:rsidRDefault="004F1163">
            <w:pPr>
              <w:rPr>
                <w:lang w:val="en-US"/>
              </w:rPr>
            </w:pPr>
            <w:r>
              <w:rPr>
                <w:lang w:val="en-US"/>
              </w:rPr>
              <w:t xml:space="preserve">We don’t see the need for additional specs change and neither the benefits from NES point of view for only dropping per sub-configuration. </w:t>
            </w:r>
          </w:p>
        </w:tc>
      </w:tr>
      <w:tr w:rsidR="00A04978" w14:paraId="1C209A8B" w14:textId="77777777">
        <w:trPr>
          <w:trHeight w:val="261"/>
        </w:trPr>
        <w:tc>
          <w:tcPr>
            <w:tcW w:w="616" w:type="pct"/>
            <w:shd w:val="clear" w:color="auto" w:fill="auto"/>
          </w:tcPr>
          <w:p w14:paraId="35318FC3" w14:textId="77777777" w:rsidR="00A04978" w:rsidRDefault="004F1163">
            <w:pPr>
              <w:rPr>
                <w:lang w:val="en-US"/>
              </w:rPr>
            </w:pPr>
            <w:r>
              <w:rPr>
                <w:b/>
                <w:bCs/>
                <w:lang w:val="en-US"/>
              </w:rPr>
              <w:t>Apple</w:t>
            </w:r>
          </w:p>
        </w:tc>
        <w:tc>
          <w:tcPr>
            <w:tcW w:w="424" w:type="pct"/>
          </w:tcPr>
          <w:p w14:paraId="4964E90E" w14:textId="77777777" w:rsidR="00A04978" w:rsidRDefault="00A04978">
            <w:pPr>
              <w:rPr>
                <w:lang w:val="en-US"/>
              </w:rPr>
            </w:pPr>
          </w:p>
        </w:tc>
        <w:tc>
          <w:tcPr>
            <w:tcW w:w="3958" w:type="pct"/>
            <w:shd w:val="clear" w:color="auto" w:fill="auto"/>
          </w:tcPr>
          <w:p w14:paraId="3F4DA749" w14:textId="77777777" w:rsidR="00A04978" w:rsidRDefault="004F1163">
            <w:pPr>
              <w:rPr>
                <w:lang w:val="en-US" w:eastAsia="zh-CN"/>
              </w:rPr>
            </w:pPr>
            <w:r>
              <w:rPr>
                <w:lang w:val="en-US" w:eastAsia="zh-CN"/>
              </w:rPr>
              <w:t>We think the spec should have no change on this part, that is, UE reports a CSI report only, with or without sub-configurations, only after receiving at least one CSI-RS transmission occasion for channel measurement and CSI-RS and/or CSI-IM occasion for interference measurement no later than CSI reference resource and drops the report otherwise.</w:t>
            </w:r>
          </w:p>
          <w:p w14:paraId="21177643" w14:textId="77777777" w:rsidR="00A04978" w:rsidRDefault="004F1163">
            <w:pPr>
              <w:rPr>
                <w:lang w:val="en-US"/>
              </w:rPr>
            </w:pPr>
            <w:r>
              <w:rPr>
                <w:lang w:val="en-US" w:eastAsia="zh-CN"/>
              </w:rPr>
              <w:t xml:space="preserve">The above scenario only happens for Type 2 SD only, or joint Type 2 SD and PD. For Type 1 SD only, PD only and joint Type 1 SD and PD, the UE will count for all the configured CSI-RS resources in the resource set. If we agree to consider the activated/triggered sub-configurations, the UE dropping criterion would be very different in different cases which complicates the implementation and has no additional benefit. </w:t>
            </w:r>
          </w:p>
        </w:tc>
      </w:tr>
      <w:tr w:rsidR="00A04978" w14:paraId="7E8294A7" w14:textId="77777777">
        <w:trPr>
          <w:trHeight w:val="261"/>
        </w:trPr>
        <w:tc>
          <w:tcPr>
            <w:tcW w:w="616" w:type="pct"/>
            <w:shd w:val="clear" w:color="auto" w:fill="auto"/>
          </w:tcPr>
          <w:p w14:paraId="29D594CC" w14:textId="77777777" w:rsidR="00A04978" w:rsidRDefault="004F1163">
            <w:pPr>
              <w:rPr>
                <w:b/>
                <w:bCs/>
                <w:lang w:val="en-US"/>
              </w:rPr>
            </w:pPr>
            <w:r>
              <w:rPr>
                <w:b/>
                <w:bCs/>
                <w:lang w:val="en-US"/>
              </w:rPr>
              <w:t>CEWiT</w:t>
            </w:r>
          </w:p>
        </w:tc>
        <w:tc>
          <w:tcPr>
            <w:tcW w:w="424" w:type="pct"/>
          </w:tcPr>
          <w:p w14:paraId="01BA28D6" w14:textId="77777777" w:rsidR="00A04978" w:rsidRDefault="004F1163">
            <w:pPr>
              <w:rPr>
                <w:lang w:val="en-US"/>
              </w:rPr>
            </w:pPr>
            <w:r>
              <w:rPr>
                <w:lang w:val="en-US"/>
              </w:rPr>
              <w:t>Alt 2</w:t>
            </w:r>
          </w:p>
        </w:tc>
        <w:tc>
          <w:tcPr>
            <w:tcW w:w="3958" w:type="pct"/>
            <w:shd w:val="clear" w:color="auto" w:fill="auto"/>
          </w:tcPr>
          <w:p w14:paraId="5DBD3B3C" w14:textId="77777777" w:rsidR="00A04978" w:rsidRDefault="004F1163">
            <w:pPr>
              <w:rPr>
                <w:lang w:val="en-US"/>
              </w:rPr>
            </w:pPr>
            <w:r>
              <w:rPr>
                <w:lang w:val="en-US"/>
              </w:rPr>
              <w:t>we agree with Docomo’s comment that Alt2 aligns better with legacy if we update the legacy restriction for satisfying reference resource to sub configuration as given below</w:t>
            </w:r>
          </w:p>
          <w:p w14:paraId="3F964E0E" w14:textId="77777777" w:rsidR="00A04978" w:rsidRDefault="004F1163">
            <w:pPr>
              <w:spacing w:line="240" w:lineRule="auto"/>
              <w:rPr>
                <w:lang w:eastAsia="en-US"/>
              </w:rPr>
            </w:pPr>
            <w:r>
              <w:rPr>
                <w:lang w:eastAsia="en-US"/>
              </w:rPr>
              <w:t>e current specification has the following texts:</w:t>
            </w:r>
          </w:p>
          <w:tbl>
            <w:tblPr>
              <w:tblStyle w:val="affff1"/>
              <w:tblW w:w="0" w:type="auto"/>
              <w:tblLook w:val="04A0" w:firstRow="1" w:lastRow="0" w:firstColumn="1" w:lastColumn="0" w:noHBand="0" w:noVBand="1"/>
            </w:tblPr>
            <w:tblGrid>
              <w:gridCol w:w="7059"/>
            </w:tblGrid>
            <w:tr w:rsidR="00A04978" w14:paraId="6F9333EC" w14:textId="77777777">
              <w:tc>
                <w:tcPr>
                  <w:tcW w:w="9855" w:type="dxa"/>
                </w:tcPr>
                <w:p w14:paraId="043D5717" w14:textId="77777777" w:rsidR="00A04978" w:rsidRDefault="004F1163">
                  <w:pPr>
                    <w:spacing w:after="160"/>
                    <w:jc w:val="left"/>
                    <w:rPr>
                      <w:b/>
                      <w:sz w:val="24"/>
                      <w:lang w:eastAsia="en-US"/>
                    </w:rPr>
                  </w:pPr>
                  <w:r>
                    <w:rPr>
                      <w:b/>
                      <w:sz w:val="24"/>
                      <w:lang w:eastAsia="en-US"/>
                    </w:rPr>
                    <w:lastRenderedPageBreak/>
                    <w:t>5.2.2.5</w:t>
                  </w:r>
                  <w:r>
                    <w:rPr>
                      <w:b/>
                      <w:sz w:val="24"/>
                      <w:lang w:eastAsia="en-US"/>
                    </w:rPr>
                    <w:tab/>
                    <w:t>CSI reference resource definition</w:t>
                  </w:r>
                </w:p>
                <w:p w14:paraId="4042C554" w14:textId="77777777" w:rsidR="00A04978" w:rsidRDefault="004F1163">
                  <w:pPr>
                    <w:rPr>
                      <w:lang w:val="en-US"/>
                    </w:rPr>
                  </w:pPr>
                  <w:r>
                    <w:rPr>
                      <w:lang w:val="en-US"/>
                    </w:rPr>
                    <w:t>&lt;</w:t>
                  </w:r>
                  <w:r>
                    <w:t xml:space="preserve">Text </w:t>
                  </w:r>
                  <w:r>
                    <w:rPr>
                      <w:lang w:val="en-US"/>
                    </w:rPr>
                    <w:t>omit</w:t>
                  </w:r>
                  <w:r>
                    <w:t>ted</w:t>
                  </w:r>
                  <w:r>
                    <w:rPr>
                      <w:lang w:val="en-US"/>
                    </w:rPr>
                    <w:t>&gt;</w:t>
                  </w:r>
                </w:p>
                <w:p w14:paraId="5C98F54A" w14:textId="77777777" w:rsidR="00A04978" w:rsidRDefault="004F1163">
                  <w:pPr>
                    <w:spacing w:after="120"/>
                  </w:pPr>
                  <w:r>
                    <w:t>After the CSI report (re)configuration, serving cell activation, BWP change, or activation of SP-CSI, the UE</w:t>
                  </w:r>
                  <w:r>
                    <w:rPr>
                      <w:lang w:val="en-US"/>
                    </w:rPr>
                    <w:t xml:space="preserve"> </w:t>
                  </w:r>
                  <w:r>
                    <w:rPr>
                      <w:color w:val="C00000"/>
                      <w:lang w:val="en-US"/>
                    </w:rPr>
                    <w:t>configured with a report configuration with multiple sub-configurations,</w:t>
                  </w:r>
                  <w:r>
                    <w:rPr>
                      <w:color w:val="C00000"/>
                    </w:rPr>
                    <w:t xml:space="preserve"> </w:t>
                  </w:r>
                  <w:r>
                    <w:t>reports a CSI report</w:t>
                  </w:r>
                  <w:r>
                    <w:rPr>
                      <w:lang w:val="en-US"/>
                    </w:rPr>
                    <w:t xml:space="preserve"> </w:t>
                  </w:r>
                  <w:r>
                    <w:rPr>
                      <w:color w:val="C00000"/>
                      <w:lang w:val="en-US"/>
                    </w:rPr>
                    <w:t>corresponding to a sub confoguration</w:t>
                  </w:r>
                  <w:r>
                    <w:t xml:space="preserve"> only after receiving at least one CSI-RS transmission occasion for channel measurement and CSI-RS and/or CSI-IM occasion for interference measurement </w:t>
                  </w:r>
                  <w:r>
                    <w:rPr>
                      <w:color w:val="C00000"/>
                      <w:lang w:val="en-US"/>
                    </w:rPr>
                    <w:t xml:space="preserve">associated with the sub confoguration </w:t>
                  </w:r>
                  <w:r>
                    <w:t>no later than CSI reference resource and drops the report</w:t>
                  </w:r>
                  <w:r>
                    <w:rPr>
                      <w:lang w:val="en-US"/>
                    </w:rPr>
                    <w:t xml:space="preserve"> </w:t>
                  </w:r>
                  <w:r>
                    <w:rPr>
                      <w:color w:val="C00000"/>
                      <w:lang w:val="en-US"/>
                    </w:rPr>
                    <w:t>corresponding to the sub confoguration</w:t>
                  </w:r>
                  <w:r>
                    <w:t xml:space="preserve"> otherwise.</w:t>
                  </w:r>
                </w:p>
                <w:p w14:paraId="7307068D" w14:textId="77777777" w:rsidR="00A04978" w:rsidRDefault="004F1163">
                  <w:pPr>
                    <w:spacing w:after="120"/>
                  </w:pPr>
                  <w:r>
                    <w:rPr>
                      <w:lang w:val="zh-CN"/>
                    </w:rPr>
                    <w:t>&lt;</w:t>
                  </w:r>
                  <w:r>
                    <w:t xml:space="preserve">Text </w:t>
                  </w:r>
                  <w:r>
                    <w:rPr>
                      <w:lang w:val="zh-CN"/>
                    </w:rPr>
                    <w:t>omit</w:t>
                  </w:r>
                  <w:r>
                    <w:t>ted</w:t>
                  </w:r>
                  <w:r>
                    <w:rPr>
                      <w:lang w:val="zh-CN"/>
                    </w:rPr>
                    <w:t>&gt;</w:t>
                  </w:r>
                </w:p>
              </w:tc>
            </w:tr>
          </w:tbl>
          <w:p w14:paraId="7D3BE9BB" w14:textId="77777777" w:rsidR="00A04978" w:rsidRDefault="00A04978">
            <w:pPr>
              <w:rPr>
                <w:lang w:val="en-US" w:eastAsia="zh-CN"/>
              </w:rPr>
            </w:pPr>
          </w:p>
        </w:tc>
      </w:tr>
      <w:tr w:rsidR="004F1163" w14:paraId="5866ACF4" w14:textId="77777777">
        <w:trPr>
          <w:trHeight w:val="261"/>
        </w:trPr>
        <w:tc>
          <w:tcPr>
            <w:tcW w:w="616" w:type="pct"/>
            <w:shd w:val="clear" w:color="auto" w:fill="auto"/>
          </w:tcPr>
          <w:p w14:paraId="728DD642" w14:textId="77777777" w:rsidR="004F1163" w:rsidRDefault="004F1163">
            <w:pPr>
              <w:rPr>
                <w:b/>
                <w:bCs/>
                <w:lang w:val="en-US"/>
              </w:rPr>
            </w:pPr>
            <w:r>
              <w:rPr>
                <w:rFonts w:hint="eastAsia"/>
                <w:b/>
                <w:bCs/>
                <w:lang w:val="en-US" w:eastAsia="zh-CN"/>
              </w:rPr>
              <w:lastRenderedPageBreak/>
              <w:t>Xiaomi</w:t>
            </w:r>
          </w:p>
        </w:tc>
        <w:tc>
          <w:tcPr>
            <w:tcW w:w="424" w:type="pct"/>
          </w:tcPr>
          <w:p w14:paraId="46618B1A" w14:textId="77777777" w:rsidR="004F1163" w:rsidRDefault="004F1163">
            <w:pPr>
              <w:rPr>
                <w:lang w:val="en-US"/>
              </w:rPr>
            </w:pPr>
            <w:r>
              <w:rPr>
                <w:rFonts w:hint="eastAsia"/>
                <w:lang w:val="en-US" w:eastAsia="zh-CN"/>
              </w:rPr>
              <w:t>Alt</w:t>
            </w:r>
            <w:r>
              <w:rPr>
                <w:lang w:val="en-US"/>
              </w:rPr>
              <w:t xml:space="preserve"> 3</w:t>
            </w:r>
          </w:p>
        </w:tc>
        <w:tc>
          <w:tcPr>
            <w:tcW w:w="3958" w:type="pct"/>
            <w:shd w:val="clear" w:color="auto" w:fill="auto"/>
          </w:tcPr>
          <w:p w14:paraId="2722384B" w14:textId="77777777" w:rsidR="009551ED" w:rsidRDefault="009551ED" w:rsidP="009551ED">
            <w:pPr>
              <w:rPr>
                <w:lang w:val="en-US" w:eastAsia="zh-CN"/>
              </w:rPr>
            </w:pPr>
            <w:r>
              <w:rPr>
                <w:rFonts w:hint="eastAsia"/>
                <w:lang w:val="en-US" w:eastAsia="zh-CN"/>
              </w:rPr>
              <w:t>Alt</w:t>
            </w:r>
            <w:r>
              <w:rPr>
                <w:lang w:val="en-US" w:eastAsia="zh-CN"/>
              </w:rPr>
              <w:t xml:space="preserve"> 3 is our preference. For Alt 4, the dropping rule is still not clear to us as the interpretation of transmission occasion has not been determined.</w:t>
            </w:r>
          </w:p>
          <w:p w14:paraId="66D65289" w14:textId="77777777" w:rsidR="009551ED" w:rsidRDefault="009551ED" w:rsidP="009551ED">
            <w:pPr>
              <w:rPr>
                <w:lang w:val="en-US" w:eastAsia="zh-CN"/>
              </w:rPr>
            </w:pPr>
            <w:r>
              <w:rPr>
                <w:rFonts w:hint="eastAsia"/>
                <w:lang w:val="en-US" w:eastAsia="zh-CN"/>
              </w:rPr>
              <w:t>B</w:t>
            </w:r>
            <w:r>
              <w:rPr>
                <w:lang w:val="en-US" w:eastAsia="zh-CN"/>
              </w:rPr>
              <w:t>esides, ‘the CSI-RS transmission occasion of at least one sub-configuration’ is confusing.</w:t>
            </w:r>
          </w:p>
          <w:p w14:paraId="472941F0" w14:textId="77777777" w:rsidR="009551ED" w:rsidRDefault="009551ED" w:rsidP="009551ED">
            <w:pPr>
              <w:rPr>
                <w:lang w:val="en-US" w:eastAsia="zh-CN"/>
              </w:rPr>
            </w:pPr>
            <w:r>
              <w:rPr>
                <w:lang w:val="en-US" w:eastAsia="zh-CN"/>
              </w:rPr>
              <w:t>The CSI reference resource is defined based on one CSI report, while transmission occasion is defined based on CSI-RS resources. We have not defined a CSI-RS transmission occasion based on one sub-configuration. Hope the modified version below helps to make is clearer:</w:t>
            </w:r>
          </w:p>
          <w:tbl>
            <w:tblPr>
              <w:tblStyle w:val="affff1"/>
              <w:tblW w:w="0" w:type="auto"/>
              <w:tblLook w:val="04A0" w:firstRow="1" w:lastRow="0" w:firstColumn="1" w:lastColumn="0" w:noHBand="0" w:noVBand="1"/>
            </w:tblPr>
            <w:tblGrid>
              <w:gridCol w:w="7059"/>
            </w:tblGrid>
            <w:tr w:rsidR="009551ED" w14:paraId="507D9861" w14:textId="77777777" w:rsidTr="0033453E">
              <w:tc>
                <w:tcPr>
                  <w:tcW w:w="7423" w:type="dxa"/>
                </w:tcPr>
                <w:p w14:paraId="14D36ACF" w14:textId="77777777" w:rsidR="009551ED" w:rsidRPr="00A85FAA" w:rsidRDefault="009551ED" w:rsidP="009551ED">
                  <w:pPr>
                    <w:spacing w:after="0" w:line="240" w:lineRule="auto"/>
                    <w:jc w:val="left"/>
                    <w:outlineLvl w:val="2"/>
                    <w:rPr>
                      <w:rFonts w:ascii="Times" w:hAnsi="Times"/>
                      <w:b/>
                      <w:bCs/>
                      <w:lang w:eastAsia="zh-CN"/>
                    </w:rPr>
                  </w:pPr>
                  <w:r>
                    <w:rPr>
                      <w:rFonts w:ascii="Times" w:eastAsia="Batang" w:hAnsi="Times"/>
                      <w:b/>
                      <w:bCs/>
                      <w:lang w:eastAsia="zh-CN"/>
                    </w:rPr>
                    <w:t>###### Proposal</w:t>
                  </w:r>
                </w:p>
                <w:p w14:paraId="0DB539C7" w14:textId="77777777" w:rsidR="009551ED" w:rsidRDefault="009551ED" w:rsidP="009551ED">
                  <w:pPr>
                    <w:spacing w:after="0" w:line="240" w:lineRule="auto"/>
                    <w:rPr>
                      <w:rFonts w:ascii="Times" w:eastAsia="Batang" w:hAnsi="Times" w:cs="Times"/>
                      <w:lang w:eastAsia="zh-CN"/>
                    </w:rPr>
                  </w:pPr>
                  <w:r w:rsidRPr="00D00427">
                    <w:rPr>
                      <w:rFonts w:ascii="Times" w:eastAsia="Batang" w:hAnsi="Times" w:cs="Times"/>
                      <w:lang w:eastAsia="zh-CN"/>
                    </w:rPr>
                    <w:t>For a UE configured with CSI report configuration with more than one sub-</w:t>
                  </w:r>
                  <w:proofErr w:type="gramStart"/>
                  <w:r w:rsidRPr="00D00427">
                    <w:rPr>
                      <w:rFonts w:ascii="Times" w:eastAsia="Batang" w:hAnsi="Times" w:cs="Times"/>
                      <w:lang w:eastAsia="zh-CN"/>
                    </w:rPr>
                    <w:t>configurations</w:t>
                  </w:r>
                  <w:proofErr w:type="gramEnd"/>
                  <w:r w:rsidRPr="00D00427">
                    <w:rPr>
                      <w:rFonts w:ascii="Times" w:eastAsia="Batang" w:hAnsi="Times" w:cs="Times"/>
                      <w:lang w:eastAsia="zh-CN"/>
                    </w:rPr>
                    <w:t xml:space="preserve">, for P CSI-RS and SP CSI-RS resource, </w:t>
                  </w:r>
                  <w:r w:rsidRPr="00D00427">
                    <w:rPr>
                      <w:bCs/>
                      <w:color w:val="FF0000"/>
                      <w:lang w:eastAsia="zh-CN"/>
                    </w:rPr>
                    <w:t>among the activated/triggered ones</w:t>
                  </w:r>
                  <w:r w:rsidRPr="00D00427">
                    <w:rPr>
                      <w:rFonts w:ascii="Times" w:eastAsia="Batang" w:hAnsi="Times" w:cs="Times"/>
                      <w:lang w:eastAsia="zh-CN"/>
                    </w:rPr>
                    <w:t>, each with one or more CSI-RS resources</w:t>
                  </w:r>
                  <w:r w:rsidRPr="00D00427">
                    <w:rPr>
                      <w:bCs/>
                      <w:lang w:eastAsia="zh-CN"/>
                    </w:rPr>
                    <w:t xml:space="preserve"> for channel measurement</w:t>
                  </w:r>
                  <w:r w:rsidRPr="00D00427">
                    <w:rPr>
                      <w:rFonts w:ascii="Times" w:eastAsia="Batang" w:hAnsi="Times" w:cs="Times"/>
                      <w:lang w:eastAsia="zh-CN"/>
                    </w:rPr>
                    <w:t xml:space="preserve">, </w:t>
                  </w:r>
                </w:p>
                <w:p w14:paraId="7C765211" w14:textId="77777777" w:rsidR="009551ED" w:rsidRPr="00A85FAA" w:rsidRDefault="009551ED" w:rsidP="009551ED">
                  <w:pPr>
                    <w:spacing w:after="0" w:line="240" w:lineRule="auto"/>
                    <w:rPr>
                      <w:rFonts w:ascii="Times" w:eastAsia="Batang" w:hAnsi="Times" w:cs="Times"/>
                      <w:lang w:eastAsia="zh-CN"/>
                    </w:rPr>
                  </w:pPr>
                  <w:r w:rsidRPr="00D00427">
                    <w:rPr>
                      <w:rFonts w:ascii="Times" w:hAnsi="Times" w:cs="Times" w:hint="eastAsia"/>
                      <w:lang w:eastAsia="zh-CN"/>
                    </w:rPr>
                    <w:t>w</w:t>
                  </w:r>
                  <w:r w:rsidRPr="00D00427">
                    <w:rPr>
                      <w:rFonts w:ascii="Times" w:hAnsi="Times" w:cs="Times"/>
                      <w:lang w:eastAsia="zh-CN"/>
                    </w:rPr>
                    <w:t xml:space="preserve">hen </w:t>
                  </w:r>
                  <w:r w:rsidRPr="00D00427">
                    <w:rPr>
                      <w:rFonts w:ascii="Times" w:hAnsi="Times" w:cs="Times"/>
                      <w:color w:val="4472C4" w:themeColor="accent1"/>
                      <w:u w:val="single"/>
                      <w:lang w:eastAsia="zh-CN"/>
                    </w:rPr>
                    <w:t>the situation of</w:t>
                  </w:r>
                  <w:r w:rsidRPr="00D00427">
                    <w:rPr>
                      <w:rFonts w:ascii="Times" w:hAnsi="Times" w:cs="Times"/>
                      <w:lang w:eastAsia="zh-CN"/>
                    </w:rPr>
                    <w:t xml:space="preserve"> </w:t>
                  </w:r>
                  <w:r w:rsidRPr="00D00427">
                    <w:rPr>
                      <w:bCs/>
                      <w:color w:val="FF0000"/>
                      <w:lang w:eastAsia="zh-CN"/>
                    </w:rPr>
                    <w:t xml:space="preserve">at least one </w:t>
                  </w:r>
                  <w:r w:rsidRPr="00D00427">
                    <w:rPr>
                      <w:bCs/>
                      <w:lang w:eastAsia="zh-CN"/>
                    </w:rPr>
                    <w:t xml:space="preserve">CSI-RS transmission occasion of </w:t>
                  </w:r>
                  <w:r w:rsidRPr="00D00427">
                    <w:rPr>
                      <w:bCs/>
                      <w:color w:val="4472C4" w:themeColor="accent1"/>
                      <w:u w:val="single"/>
                      <w:lang w:eastAsia="zh-CN"/>
                    </w:rPr>
                    <w:t xml:space="preserve">each </w:t>
                  </w:r>
                  <w:r w:rsidRPr="00D00427">
                    <w:rPr>
                      <w:rFonts w:ascii="Times" w:eastAsia="Batang" w:hAnsi="Times" w:cs="Times"/>
                      <w:color w:val="4472C4" w:themeColor="accent1"/>
                      <w:u w:val="single"/>
                      <w:lang w:eastAsia="zh-CN"/>
                    </w:rPr>
                    <w:t xml:space="preserve">P CSI-RS and SP CSI-RS resource associated with the activated/triggered sub-configurations </w:t>
                  </w:r>
                  <w:r w:rsidRPr="00D00427">
                    <w:rPr>
                      <w:bCs/>
                      <w:strike/>
                      <w:color w:val="FF0000"/>
                      <w:lang w:eastAsia="zh-CN"/>
                    </w:rPr>
                    <w:t>at least one another sub-configuration</w:t>
                  </w:r>
                  <w:r w:rsidRPr="00D00427">
                    <w:rPr>
                      <w:bCs/>
                      <w:lang w:eastAsia="zh-CN"/>
                    </w:rPr>
                    <w:t xml:space="preserve"> is no later than CSI </w:t>
                  </w:r>
                  <w:r w:rsidRPr="00D00427">
                    <w:rPr>
                      <w:rFonts w:ascii="Times" w:eastAsia="Batang" w:hAnsi="Times" w:cs="Times"/>
                      <w:lang w:eastAsia="zh-CN"/>
                    </w:rPr>
                    <w:t>reference resource</w:t>
                  </w:r>
                  <w:r>
                    <w:rPr>
                      <w:rFonts w:ascii="Times" w:eastAsia="Batang" w:hAnsi="Times" w:cs="Times"/>
                      <w:lang w:eastAsia="zh-CN"/>
                    </w:rPr>
                    <w:t xml:space="preserve"> </w:t>
                  </w:r>
                  <w:r w:rsidRPr="00A85FAA">
                    <w:rPr>
                      <w:rFonts w:ascii="Times" w:eastAsia="Batang" w:hAnsi="Times" w:cs="Times"/>
                      <w:color w:val="4472C4" w:themeColor="accent1"/>
                      <w:u w:val="single"/>
                      <w:lang w:eastAsia="zh-CN"/>
                    </w:rPr>
                    <w:t>is not satisfied</w:t>
                  </w:r>
                  <w:r>
                    <w:rPr>
                      <w:rFonts w:ascii="Times" w:eastAsia="Batang" w:hAnsi="Times" w:cs="Times"/>
                      <w:color w:val="4472C4" w:themeColor="accent1"/>
                      <w:u w:val="single"/>
                      <w:lang w:eastAsia="zh-CN"/>
                    </w:rPr>
                    <w:t xml:space="preserve">, </w:t>
                  </w:r>
                  <w:r w:rsidRPr="00A85FAA">
                    <w:rPr>
                      <w:rFonts w:ascii="Times" w:eastAsia="Batang" w:hAnsi="Times" w:cs="Times"/>
                      <w:lang w:eastAsia="zh-CN"/>
                    </w:rPr>
                    <w:t>the UE shall</w:t>
                  </w:r>
                </w:p>
                <w:p w14:paraId="62376104" w14:textId="77777777" w:rsidR="009551ED" w:rsidRPr="00A85FAA" w:rsidRDefault="009551ED" w:rsidP="009551ED">
                  <w:pPr>
                    <w:pStyle w:val="affffe"/>
                    <w:numPr>
                      <w:ilvl w:val="0"/>
                      <w:numId w:val="62"/>
                    </w:numPr>
                    <w:spacing w:after="0" w:line="240" w:lineRule="auto"/>
                    <w:ind w:hanging="357"/>
                    <w:rPr>
                      <w:rFonts w:ascii="Times" w:eastAsia="Batang" w:hAnsi="Times" w:cs="Times"/>
                      <w:lang w:eastAsia="zh-CN"/>
                    </w:rPr>
                  </w:pPr>
                  <w:r w:rsidRPr="00A85FAA">
                    <w:rPr>
                      <w:rFonts w:ascii="Times" w:eastAsia="Batang" w:hAnsi="Times" w:cs="Times"/>
                      <w:lang w:eastAsia="zh-CN"/>
                    </w:rPr>
                    <w:t>Alt 3: drop the entire CSI report including all sub-report(s)</w:t>
                  </w:r>
                </w:p>
                <w:p w14:paraId="0191C6A0" w14:textId="77777777" w:rsidR="009551ED" w:rsidRPr="00A85FAA" w:rsidRDefault="009551ED" w:rsidP="009551ED">
                  <w:pPr>
                    <w:pStyle w:val="affffe"/>
                    <w:numPr>
                      <w:ilvl w:val="0"/>
                      <w:numId w:val="62"/>
                    </w:numPr>
                    <w:spacing w:after="0" w:line="240" w:lineRule="auto"/>
                    <w:ind w:hanging="357"/>
                    <w:rPr>
                      <w:rFonts w:ascii="Times" w:eastAsia="Batang" w:hAnsi="Times" w:cs="Times"/>
                      <w:lang w:eastAsia="zh-CN"/>
                    </w:rPr>
                  </w:pPr>
                  <w:r w:rsidRPr="00A85FAA">
                    <w:rPr>
                      <w:rFonts w:ascii="Times" w:eastAsia="Batang" w:hAnsi="Times" w:cs="Times"/>
                      <w:lang w:eastAsia="zh-CN"/>
                    </w:rPr>
                    <w:t>Alt 4: no spec impact</w:t>
                  </w:r>
                </w:p>
              </w:tc>
            </w:tr>
          </w:tbl>
          <w:p w14:paraId="7D4B9A2D" w14:textId="77777777" w:rsidR="004F1163" w:rsidRDefault="004F1163">
            <w:pPr>
              <w:rPr>
                <w:lang w:val="en-US"/>
              </w:rPr>
            </w:pPr>
          </w:p>
        </w:tc>
      </w:tr>
      <w:tr w:rsidR="00502F2C" w14:paraId="235B2F17" w14:textId="77777777">
        <w:trPr>
          <w:trHeight w:val="261"/>
        </w:trPr>
        <w:tc>
          <w:tcPr>
            <w:tcW w:w="616" w:type="pct"/>
            <w:shd w:val="clear" w:color="auto" w:fill="auto"/>
          </w:tcPr>
          <w:p w14:paraId="05079751" w14:textId="78D1A10E" w:rsidR="00502F2C" w:rsidRDefault="00502F2C">
            <w:pPr>
              <w:rPr>
                <w:b/>
                <w:bCs/>
                <w:lang w:val="en-US" w:eastAsia="zh-CN"/>
              </w:rPr>
            </w:pPr>
            <w:r>
              <w:rPr>
                <w:b/>
                <w:bCs/>
                <w:lang w:val="en-US" w:eastAsia="zh-CN"/>
              </w:rPr>
              <w:t>LG Electronics</w:t>
            </w:r>
          </w:p>
        </w:tc>
        <w:tc>
          <w:tcPr>
            <w:tcW w:w="424" w:type="pct"/>
          </w:tcPr>
          <w:p w14:paraId="0F44ACA9" w14:textId="5F941D90" w:rsidR="00502F2C" w:rsidRDefault="00502F2C">
            <w:pPr>
              <w:rPr>
                <w:lang w:val="en-US" w:eastAsia="zh-CN"/>
              </w:rPr>
            </w:pPr>
            <w:r>
              <w:rPr>
                <w:lang w:val="en-US" w:eastAsia="zh-CN"/>
              </w:rPr>
              <w:t>Alt 3 is preferred but Alt 4 is OK</w:t>
            </w:r>
          </w:p>
        </w:tc>
        <w:tc>
          <w:tcPr>
            <w:tcW w:w="3958" w:type="pct"/>
            <w:shd w:val="clear" w:color="auto" w:fill="auto"/>
          </w:tcPr>
          <w:p w14:paraId="6ECE6320" w14:textId="77777777" w:rsidR="00502F2C" w:rsidRDefault="00502F2C" w:rsidP="009551ED">
            <w:pPr>
              <w:rPr>
                <w:lang w:val="en-US" w:eastAsia="zh-CN"/>
              </w:rPr>
            </w:pPr>
            <w:r>
              <w:rPr>
                <w:lang w:val="en-US" w:eastAsia="zh-CN"/>
              </w:rPr>
              <w:t>Alt 3 is preferred to make UE behaviors related to CSI report dropping to be unified.</w:t>
            </w:r>
          </w:p>
          <w:p w14:paraId="58A09403" w14:textId="5FC614A6" w:rsidR="00502F2C" w:rsidRDefault="00502F2C" w:rsidP="009551ED">
            <w:pPr>
              <w:rPr>
                <w:lang w:val="en-US" w:eastAsia="zh-CN"/>
              </w:rPr>
            </w:pPr>
            <w:r>
              <w:rPr>
                <w:lang w:val="en-US" w:eastAsia="zh-CN"/>
              </w:rPr>
              <w:t>If Alt 3 is taken, the TP above is not enough since the same principle is applied when UE C-DRX is configured.</w:t>
            </w:r>
          </w:p>
        </w:tc>
      </w:tr>
    </w:tbl>
    <w:p w14:paraId="7605E92D" w14:textId="77777777" w:rsidR="00A04978" w:rsidRDefault="00A04978">
      <w:pPr>
        <w:spacing w:after="0" w:line="240" w:lineRule="auto"/>
        <w:rPr>
          <w:rFonts w:ascii="Times" w:eastAsia="Batang" w:hAnsi="Times"/>
          <w:lang w:eastAsia="zh-CN"/>
        </w:rPr>
      </w:pPr>
    </w:p>
    <w:p w14:paraId="5BCF49B3" w14:textId="181B6D04" w:rsidR="00A04978" w:rsidRDefault="00A04978">
      <w:pPr>
        <w:spacing w:after="0" w:line="240" w:lineRule="auto"/>
        <w:rPr>
          <w:rFonts w:ascii="Times" w:hAnsi="Times" w:cs="Times"/>
          <w:szCs w:val="24"/>
          <w:lang w:eastAsia="zh-CN"/>
        </w:rPr>
      </w:pPr>
    </w:p>
    <w:p w14:paraId="6F31E1A8" w14:textId="34C3B45E" w:rsidR="00FF0E15" w:rsidRPr="00FF0E15" w:rsidRDefault="00FF0E15" w:rsidP="00FF0E15">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14:paraId="3C8BC553" w14:textId="77777777" w:rsidR="00FF0E15" w:rsidRPr="00F54D6E" w:rsidRDefault="00FF0E15">
      <w:pPr>
        <w:spacing w:after="0" w:line="240" w:lineRule="auto"/>
        <w:rPr>
          <w:rFonts w:ascii="Times" w:hAnsi="Times" w:cs="Times"/>
          <w:sz w:val="24"/>
          <w:szCs w:val="24"/>
          <w:lang w:eastAsia="zh-CN"/>
        </w:rPr>
      </w:pPr>
      <w:r w:rsidRPr="00F54D6E">
        <w:rPr>
          <w:rFonts w:ascii="Times" w:hAnsi="Times" w:cs="Times"/>
          <w:sz w:val="24"/>
          <w:szCs w:val="24"/>
          <w:lang w:eastAsia="zh-CN"/>
        </w:rPr>
        <w:t xml:space="preserve">For a CSI-ReportConfig associated with periodic or semi-persistent CSI-RS resources that contains a list of sub-configurations provided by the higher layer parameter [csi-ReportSubConfigList], the relevant dropping procedures w.r.t. CSI reference resource apply for </w:t>
      </w:r>
    </w:p>
    <w:p w14:paraId="51717F5B" w14:textId="77777777" w:rsidR="00807403" w:rsidRDefault="00FF0E15" w:rsidP="00564D1B">
      <w:pPr>
        <w:rPr>
          <w:rFonts w:eastAsia="宋体"/>
          <w:color w:val="FF0000"/>
          <w:sz w:val="24"/>
        </w:rPr>
      </w:pPr>
      <w:r w:rsidRPr="00F54D6E">
        <w:rPr>
          <w:rFonts w:ascii="Times" w:hAnsi="Times" w:cs="Times"/>
          <w:sz w:val="24"/>
          <w:szCs w:val="24"/>
          <w:lang w:eastAsia="zh-CN"/>
        </w:rPr>
        <w:t xml:space="preserve">Alt 1: </w:t>
      </w:r>
      <w:r w:rsidR="00564D1B" w:rsidRPr="00F54D6E">
        <w:rPr>
          <w:rFonts w:eastAsia="宋体"/>
          <w:color w:val="FF0000"/>
          <w:sz w:val="24"/>
        </w:rPr>
        <w:t xml:space="preserve">For a </w:t>
      </w:r>
      <w:r w:rsidR="00564D1B" w:rsidRPr="00F54D6E">
        <w:rPr>
          <w:rFonts w:eastAsia="宋体"/>
          <w:i/>
          <w:color w:val="FF0000"/>
          <w:sz w:val="24"/>
        </w:rPr>
        <w:t>CSI-ReportConfig</w:t>
      </w:r>
      <w:r w:rsidR="00564D1B" w:rsidRPr="00F54D6E">
        <w:rPr>
          <w:rFonts w:eastAsia="宋体"/>
          <w:color w:val="FF0000"/>
          <w:sz w:val="24"/>
        </w:rPr>
        <w:t xml:space="preserve"> associated with periodic or semi-persistent CSI-RS resources that contains a list of sub-configurations provided by the higher layer parameter [</w:t>
      </w:r>
      <w:r w:rsidR="00564D1B" w:rsidRPr="00F54D6E">
        <w:rPr>
          <w:rFonts w:eastAsia="宋体"/>
          <w:i/>
          <w:iCs/>
          <w:color w:val="FF0000"/>
          <w:sz w:val="24"/>
        </w:rPr>
        <w:t>csi-ReportSubConfigList</w:t>
      </w:r>
      <w:r w:rsidR="00564D1B" w:rsidRPr="00F54D6E">
        <w:rPr>
          <w:rFonts w:eastAsia="宋体"/>
          <w:color w:val="FF0000"/>
          <w:sz w:val="24"/>
        </w:rPr>
        <w:t xml:space="preserve">], </w:t>
      </w:r>
      <w:r w:rsidR="00564D1B" w:rsidRPr="00807403">
        <w:rPr>
          <w:rFonts w:eastAsia="宋体"/>
          <w:strike/>
          <w:color w:val="FF0000"/>
          <w:sz w:val="24"/>
        </w:rPr>
        <w:t>the relevant dropping procedures in this clause apply</w:t>
      </w:r>
      <w:r w:rsidR="00564D1B" w:rsidRPr="00F54D6E">
        <w:rPr>
          <w:rFonts w:eastAsia="宋体"/>
          <w:color w:val="FF0000"/>
          <w:sz w:val="24"/>
        </w:rPr>
        <w:t xml:space="preserve"> for a CSI report containing </w:t>
      </w:r>
      <w:r w:rsidR="00564D1B" w:rsidRPr="00F54D6E">
        <w:rPr>
          <w:rFonts w:eastAsia="宋体"/>
          <w:b/>
          <w:color w:val="FF0000"/>
          <w:sz w:val="24"/>
        </w:rPr>
        <w:t>one or more CSI sub-reports</w:t>
      </w:r>
      <w:r w:rsidR="00564D1B" w:rsidRPr="00F54D6E">
        <w:rPr>
          <w:rFonts w:eastAsia="宋体"/>
          <w:color w:val="FF0000"/>
          <w:sz w:val="24"/>
        </w:rPr>
        <w:t xml:space="preserve">, </w:t>
      </w:r>
    </w:p>
    <w:p w14:paraId="5EF69928" w14:textId="77777777" w:rsidR="00807403" w:rsidRDefault="00807403" w:rsidP="00564D1B">
      <w:pPr>
        <w:rPr>
          <w:rFonts w:eastAsia="宋体"/>
          <w:strike/>
          <w:color w:val="FF0000"/>
          <w:sz w:val="24"/>
        </w:rPr>
      </w:pPr>
    </w:p>
    <w:p w14:paraId="3E19B062" w14:textId="0A2F9869" w:rsidR="00564D1B" w:rsidRPr="00F54D6E" w:rsidRDefault="00564D1B" w:rsidP="00564D1B">
      <w:pPr>
        <w:rPr>
          <w:rFonts w:eastAsia="宋体"/>
          <w:color w:val="FF0000"/>
          <w:sz w:val="24"/>
        </w:rPr>
      </w:pPr>
      <w:r w:rsidRPr="00807403">
        <w:rPr>
          <w:rFonts w:eastAsia="宋体"/>
          <w:strike/>
          <w:color w:val="FF0000"/>
          <w:sz w:val="24"/>
        </w:rPr>
        <w:t>except</w:t>
      </w:r>
      <w:r w:rsidRPr="00F54D6E">
        <w:rPr>
          <w:rFonts w:eastAsia="宋体"/>
          <w:color w:val="FF0000"/>
          <w:sz w:val="24"/>
        </w:rPr>
        <w:t xml:space="preserve"> the UE reports the CSI report only after receiving at least one CSI-RS transmission occasion of each CSI-RS resource for channel measurement and CSI-RS and/or CSI-IM occasion for interference measurement </w:t>
      </w:r>
      <w:r w:rsidRPr="00F54D6E">
        <w:rPr>
          <w:rFonts w:eastAsia="宋体"/>
          <w:color w:val="FF0000"/>
          <w:sz w:val="24"/>
          <w:highlight w:val="yellow"/>
        </w:rPr>
        <w:t>for all sub-configuration(s) corresponding to the one or more CSI sub-reports</w:t>
      </w:r>
      <w:r w:rsidRPr="00F54D6E">
        <w:rPr>
          <w:rFonts w:eastAsia="宋体"/>
          <w:color w:val="FF0000"/>
          <w:sz w:val="24"/>
        </w:rPr>
        <w:t>, no later than CSI reference resource, and drops the report otherwise.</w:t>
      </w:r>
    </w:p>
    <w:p w14:paraId="1FA7370D" w14:textId="1304E6DF" w:rsidR="00FF0E15" w:rsidRPr="00F54D6E" w:rsidRDefault="00FF0E15">
      <w:pPr>
        <w:spacing w:after="0" w:line="240" w:lineRule="auto"/>
        <w:rPr>
          <w:rFonts w:ascii="Times" w:hAnsi="Times" w:cs="Times"/>
          <w:sz w:val="24"/>
          <w:szCs w:val="24"/>
          <w:lang w:eastAsia="zh-CN"/>
        </w:rPr>
      </w:pPr>
    </w:p>
    <w:p w14:paraId="4E84AEFF" w14:textId="172C884A" w:rsidR="00FF0E15" w:rsidRDefault="00FF0E15">
      <w:pPr>
        <w:spacing w:after="0" w:line="240" w:lineRule="auto"/>
        <w:rPr>
          <w:ins w:id="6" w:author="WangYi (A)" w:date="2023-11-16T08:33:00Z"/>
          <w:rFonts w:eastAsia="宋体"/>
          <w:color w:val="FF0000"/>
          <w:sz w:val="24"/>
        </w:rPr>
      </w:pPr>
      <w:r w:rsidRPr="00F54D6E">
        <w:rPr>
          <w:rFonts w:ascii="Times" w:hAnsi="Times" w:cs="Times" w:hint="eastAsia"/>
          <w:sz w:val="24"/>
          <w:szCs w:val="24"/>
          <w:lang w:eastAsia="zh-CN"/>
        </w:rPr>
        <w:lastRenderedPageBreak/>
        <w:t>A</w:t>
      </w:r>
      <w:r w:rsidRPr="00F54D6E">
        <w:rPr>
          <w:rFonts w:ascii="Times" w:hAnsi="Times" w:cs="Times"/>
          <w:sz w:val="24"/>
          <w:szCs w:val="24"/>
          <w:lang w:eastAsia="zh-CN"/>
        </w:rPr>
        <w:t xml:space="preserve">lt 2: </w:t>
      </w:r>
      <w:r w:rsidR="00564D1B" w:rsidRPr="00F54D6E">
        <w:rPr>
          <w:rFonts w:eastAsia="宋体"/>
          <w:color w:val="FF0000"/>
          <w:sz w:val="24"/>
        </w:rPr>
        <w:t xml:space="preserve">For a </w:t>
      </w:r>
      <w:r w:rsidR="00564D1B" w:rsidRPr="00F54D6E">
        <w:rPr>
          <w:rFonts w:eastAsia="宋体"/>
          <w:i/>
          <w:color w:val="FF0000"/>
          <w:sz w:val="24"/>
        </w:rPr>
        <w:t>CSI-ReportConfig</w:t>
      </w:r>
      <w:r w:rsidR="00564D1B" w:rsidRPr="00F54D6E">
        <w:rPr>
          <w:rFonts w:eastAsia="宋体"/>
          <w:color w:val="FF0000"/>
          <w:sz w:val="24"/>
        </w:rPr>
        <w:t xml:space="preserve"> associated with periodic or semi-persistent CSI-RS resources that contains a list of sub-configurations provided by the higher layer parameter [</w:t>
      </w:r>
      <w:r w:rsidR="00564D1B" w:rsidRPr="00F54D6E">
        <w:rPr>
          <w:rFonts w:eastAsia="宋体"/>
          <w:i/>
          <w:iCs/>
          <w:color w:val="FF0000"/>
          <w:sz w:val="24"/>
        </w:rPr>
        <w:t>csi-ReportSubConfigList</w:t>
      </w:r>
      <w:r w:rsidR="00564D1B" w:rsidRPr="00F54D6E">
        <w:rPr>
          <w:rFonts w:eastAsia="宋体"/>
          <w:color w:val="FF0000"/>
          <w:sz w:val="24"/>
        </w:rPr>
        <w:t xml:space="preserve">], the relevant dropping procedures in this clause apply for a CSI report containing </w:t>
      </w:r>
      <w:r w:rsidR="00564D1B" w:rsidRPr="00F54D6E">
        <w:rPr>
          <w:rFonts w:eastAsia="宋体"/>
          <w:b/>
          <w:color w:val="FF0000"/>
          <w:sz w:val="24"/>
        </w:rPr>
        <w:t>one or more CSI sub-reports</w:t>
      </w:r>
      <w:r w:rsidR="00564D1B" w:rsidRPr="00F54D6E">
        <w:rPr>
          <w:rFonts w:eastAsia="宋体"/>
          <w:color w:val="FF0000"/>
          <w:sz w:val="24"/>
        </w:rPr>
        <w:t xml:space="preserve">, except the UE reports the CSI report only after receiving at least one CSI-RS transmission occasion of each CSI-RS resource for channel measurement and CSI-RS and/or CSI-IM occasion for interference measurement </w:t>
      </w:r>
      <w:r w:rsidR="00564D1B" w:rsidRPr="00F54D6E">
        <w:rPr>
          <w:rFonts w:eastAsia="宋体"/>
          <w:color w:val="FF0000"/>
          <w:sz w:val="24"/>
          <w:highlight w:val="yellow"/>
        </w:rPr>
        <w:t xml:space="preserve">for </w:t>
      </w:r>
      <w:r w:rsidR="005015E0" w:rsidRPr="00F54D6E">
        <w:rPr>
          <w:rFonts w:eastAsia="宋体"/>
          <w:color w:val="FF0000"/>
          <w:sz w:val="24"/>
          <w:highlight w:val="yellow"/>
        </w:rPr>
        <w:t>all the</w:t>
      </w:r>
      <w:r w:rsidR="00564D1B" w:rsidRPr="00F54D6E">
        <w:rPr>
          <w:rFonts w:eastAsia="宋体"/>
          <w:color w:val="FF0000"/>
          <w:sz w:val="24"/>
          <w:highlight w:val="yellow"/>
        </w:rPr>
        <w:t xml:space="preserve"> sub-configurations</w:t>
      </w:r>
      <w:r w:rsidR="005015E0" w:rsidRPr="00F54D6E">
        <w:rPr>
          <w:rFonts w:eastAsia="宋体"/>
          <w:color w:val="FF0000"/>
          <w:sz w:val="24"/>
          <w:highlight w:val="yellow"/>
        </w:rPr>
        <w:t xml:space="preserve"> in the list</w:t>
      </w:r>
      <w:r w:rsidR="00564D1B" w:rsidRPr="00F54D6E">
        <w:rPr>
          <w:rFonts w:eastAsia="宋体"/>
          <w:color w:val="FF0000"/>
          <w:sz w:val="24"/>
        </w:rPr>
        <w:t>, no later than CSI reference resource, and drops the report otherwise.</w:t>
      </w:r>
    </w:p>
    <w:p w14:paraId="2275398E" w14:textId="062DB8AF" w:rsidR="00A36371" w:rsidRDefault="00A36371">
      <w:pPr>
        <w:spacing w:after="0" w:line="240" w:lineRule="auto"/>
        <w:rPr>
          <w:ins w:id="7" w:author="WangYi (A)" w:date="2023-11-16T08:33:00Z"/>
          <w:rFonts w:ascii="Times" w:hAnsi="Times" w:cs="Times"/>
          <w:sz w:val="24"/>
          <w:szCs w:val="24"/>
          <w:lang w:eastAsia="zh-CN"/>
        </w:rPr>
      </w:pPr>
    </w:p>
    <w:tbl>
      <w:tblPr>
        <w:tblStyle w:val="affff1"/>
        <w:tblW w:w="0" w:type="auto"/>
        <w:tblLook w:val="04A0" w:firstRow="1" w:lastRow="0" w:firstColumn="1" w:lastColumn="0" w:noHBand="0" w:noVBand="1"/>
      </w:tblPr>
      <w:tblGrid>
        <w:gridCol w:w="9629"/>
      </w:tblGrid>
      <w:tr w:rsidR="00A36371" w14:paraId="260BAE59" w14:textId="77777777" w:rsidTr="009C01A5">
        <w:tc>
          <w:tcPr>
            <w:tcW w:w="9855" w:type="dxa"/>
          </w:tcPr>
          <w:p w14:paraId="5BF02B87" w14:textId="77777777" w:rsidR="00A36371" w:rsidRDefault="00A36371" w:rsidP="009C01A5">
            <w:pPr>
              <w:spacing w:after="160"/>
              <w:jc w:val="left"/>
              <w:rPr>
                <w:b/>
                <w:sz w:val="24"/>
                <w:lang w:eastAsia="en-US"/>
              </w:rPr>
            </w:pPr>
            <w:r>
              <w:rPr>
                <w:b/>
                <w:sz w:val="24"/>
                <w:lang w:eastAsia="en-US"/>
              </w:rPr>
              <w:t>5.2.2.5</w:t>
            </w:r>
            <w:r>
              <w:rPr>
                <w:b/>
                <w:sz w:val="24"/>
                <w:lang w:eastAsia="en-US"/>
              </w:rPr>
              <w:tab/>
              <w:t>CSI reference resource definition</w:t>
            </w:r>
          </w:p>
          <w:p w14:paraId="27C2AE6A" w14:textId="77777777" w:rsidR="00A36371" w:rsidRDefault="00A36371" w:rsidP="009C01A5">
            <w:pPr>
              <w:rPr>
                <w:lang w:val="en-US"/>
              </w:rPr>
            </w:pPr>
            <w:r>
              <w:rPr>
                <w:lang w:val="en-US"/>
              </w:rPr>
              <w:t>&lt;</w:t>
            </w:r>
            <w:r>
              <w:t xml:space="preserve">Text </w:t>
            </w:r>
            <w:r>
              <w:rPr>
                <w:lang w:val="en-US"/>
              </w:rPr>
              <w:t>omit</w:t>
            </w:r>
            <w:r>
              <w:t>ted</w:t>
            </w:r>
            <w:r>
              <w:rPr>
                <w:lang w:val="en-US"/>
              </w:rPr>
              <w:t>&gt;</w:t>
            </w:r>
          </w:p>
          <w:p w14:paraId="72A9E036" w14:textId="3AAE3B9C" w:rsidR="00A36371" w:rsidRDefault="00A36371" w:rsidP="009C01A5">
            <w:pPr>
              <w:spacing w:after="120"/>
            </w:pPr>
            <w:r>
              <w:t xml:space="preserve">After the CSI report (re)configuration, serving cell activation, BWP change, or activation of SP-CSI, the UE reports a CSI report only after receiving </w:t>
            </w:r>
            <w:r>
              <w:rPr>
                <w:highlight w:val="yellow"/>
              </w:rPr>
              <w:t>at least one CSI-RS transmission occasion</w:t>
            </w:r>
            <w:r>
              <w:t xml:space="preserve"> for channel measurement and CSI-RS and/or CSI-IM occasion for interference measurement </w:t>
            </w:r>
            <w:r>
              <w:rPr>
                <w:highlight w:val="yellow"/>
              </w:rPr>
              <w:t>no later than CSI reference resource and drops the report otherwise</w:t>
            </w:r>
            <w:r>
              <w:t>.</w:t>
            </w:r>
          </w:p>
          <w:p w14:paraId="7A0B714C" w14:textId="77777777" w:rsidR="00A36371" w:rsidRDefault="00A36371" w:rsidP="009C01A5">
            <w:pPr>
              <w:spacing w:after="120"/>
            </w:pPr>
            <w: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t>
            </w:r>
          </w:p>
          <w:p w14:paraId="24067037" w14:textId="77777777" w:rsidR="00A36371" w:rsidRDefault="00A36371" w:rsidP="009C01A5">
            <w:pPr>
              <w:spacing w:after="120"/>
            </w:pPr>
            <w:r>
              <w:rPr>
                <w:lang w:val="zh-CN"/>
              </w:rPr>
              <w:t>&lt;</w:t>
            </w:r>
            <w:r>
              <w:t xml:space="preserve">Text </w:t>
            </w:r>
            <w:r>
              <w:rPr>
                <w:lang w:val="zh-CN"/>
              </w:rPr>
              <w:t>omit</w:t>
            </w:r>
            <w:r>
              <w:t>ted</w:t>
            </w:r>
            <w:r>
              <w:rPr>
                <w:lang w:val="zh-CN"/>
              </w:rPr>
              <w:t>&gt;</w:t>
            </w:r>
          </w:p>
        </w:tc>
      </w:tr>
    </w:tbl>
    <w:p w14:paraId="7F16333A" w14:textId="11B83B33" w:rsidR="00A36371" w:rsidRDefault="00A36371">
      <w:pPr>
        <w:spacing w:after="0" w:line="240" w:lineRule="auto"/>
        <w:rPr>
          <w:ins w:id="8" w:author="WangYi (A)" w:date="2023-11-16T08:33:00Z"/>
          <w:rFonts w:ascii="Times" w:hAnsi="Times" w:cs="Times"/>
          <w:sz w:val="24"/>
          <w:szCs w:val="24"/>
          <w:lang w:eastAsia="zh-CN"/>
        </w:rPr>
      </w:pPr>
    </w:p>
    <w:p w14:paraId="67B4923C" w14:textId="0C09340B" w:rsidR="00CB65AE" w:rsidRPr="00CB65AE" w:rsidRDefault="00CB65AE" w:rsidP="00CB65AE">
      <w:pPr>
        <w:spacing w:after="0" w:line="240" w:lineRule="auto"/>
        <w:jc w:val="left"/>
        <w:outlineLvl w:val="2"/>
        <w:rPr>
          <w:rFonts w:ascii="Times" w:eastAsia="Batang" w:hAnsi="Times"/>
          <w:b/>
          <w:bCs/>
          <w:lang w:eastAsia="zh-CN"/>
        </w:rPr>
      </w:pPr>
      <w:r w:rsidRPr="00CB65AE">
        <w:rPr>
          <w:rFonts w:ascii="Times" w:eastAsia="Batang" w:hAnsi="Times" w:hint="eastAsia"/>
          <w:b/>
          <w:bCs/>
          <w:lang w:eastAsia="zh-CN"/>
        </w:rPr>
        <w:t>T</w:t>
      </w:r>
      <w:r w:rsidRPr="00CB65AE">
        <w:rPr>
          <w:rFonts w:ascii="Times" w:eastAsia="Batang" w:hAnsi="Times"/>
          <w:b/>
          <w:bCs/>
          <w:lang w:eastAsia="zh-CN"/>
        </w:rPr>
        <w:t>huOffline</w:t>
      </w:r>
    </w:p>
    <w:p w14:paraId="155AF3FF" w14:textId="5AA9B101" w:rsidR="00CB65AE" w:rsidRDefault="00CB65AE" w:rsidP="00CB65AE">
      <w:pPr>
        <w:spacing w:after="120"/>
      </w:pPr>
      <w:r w:rsidRPr="00CB65AE">
        <w:rPr>
          <w:color w:val="FF0000"/>
        </w:rPr>
        <w:t>For a CSI report configutation containing a list of sub-configurations,</w:t>
      </w:r>
      <w:r>
        <w:t xml:space="preserve"> after the CSI report (re)configuration, serving cell activation, BWP change, or activation of SP-CSI, the UE reports a </w:t>
      </w:r>
      <w:r w:rsidRPr="00D21898">
        <w:rPr>
          <w:color w:val="FF0000"/>
        </w:rPr>
        <w:t xml:space="preserve">CSI report </w:t>
      </w:r>
      <w:r>
        <w:rPr>
          <w:color w:val="FF0000"/>
        </w:rPr>
        <w:t xml:space="preserve">including one or more sub-reports </w:t>
      </w:r>
      <w:r>
        <w:t xml:space="preserve">only after receiving </w:t>
      </w:r>
      <w:r w:rsidRPr="00D21898">
        <w:t>at least one CSI-RS transmission occasion for channel measurement and CSI-RS and/or CSI-IM occasion for interference measurement</w:t>
      </w:r>
      <w:r w:rsidRPr="00D21898">
        <w:rPr>
          <w:rFonts w:hint="eastAsia"/>
          <w:lang w:eastAsia="zh-CN"/>
        </w:rPr>
        <w:t>,</w:t>
      </w:r>
      <w:r w:rsidRPr="00D21898">
        <w:rPr>
          <w:lang w:eastAsia="zh-CN"/>
        </w:rPr>
        <w:t xml:space="preserve"> </w:t>
      </w:r>
      <w:r w:rsidRPr="00D21898">
        <w:rPr>
          <w:color w:val="FF0000"/>
          <w:lang w:eastAsia="zh-CN"/>
        </w:rPr>
        <w:t>per sub-configuration</w:t>
      </w:r>
      <w:r w:rsidRPr="00D21898">
        <w:rPr>
          <w:lang w:eastAsia="zh-CN"/>
        </w:rPr>
        <w:t>,</w:t>
      </w:r>
      <w:r w:rsidRPr="00D21898">
        <w:t xml:space="preserve"> no later than CSI reference resource and </w:t>
      </w:r>
      <w:r w:rsidRPr="00BC56A1">
        <w:t>drops the report</w:t>
      </w:r>
      <w:r w:rsidRPr="00D21898">
        <w:t xml:space="preserve"> otherwise.</w:t>
      </w:r>
    </w:p>
    <w:p w14:paraId="5D4F3C33" w14:textId="77777777" w:rsidR="00CB65AE" w:rsidRPr="00CB65AE" w:rsidRDefault="00CB65AE" w:rsidP="00CB65AE">
      <w:pPr>
        <w:spacing w:after="120"/>
        <w:rPr>
          <w:lang w:eastAsia="zh-CN"/>
        </w:rPr>
      </w:pPr>
      <w:r w:rsidRPr="00CB65AE">
        <w:rPr>
          <w:lang w:eastAsia="zh-CN"/>
        </w:rPr>
        <w:t>For the above “per sub-configuration”, it is a sub-configuration that is</w:t>
      </w:r>
    </w:p>
    <w:p w14:paraId="43C56411" w14:textId="77777777" w:rsidR="00CB65AE" w:rsidRPr="00CB65AE" w:rsidRDefault="00CB65AE" w:rsidP="00CB65AE">
      <w:pPr>
        <w:pStyle w:val="affffe"/>
        <w:numPr>
          <w:ilvl w:val="0"/>
          <w:numId w:val="110"/>
        </w:numPr>
        <w:spacing w:after="120"/>
        <w:rPr>
          <w:lang w:eastAsia="zh-CN"/>
        </w:rPr>
      </w:pPr>
      <w:r w:rsidRPr="00CB65AE">
        <w:rPr>
          <w:lang w:eastAsia="zh-CN"/>
        </w:rPr>
        <w:t>Alt 1: the activated/triggered one for SP-CSI reporting</w:t>
      </w:r>
    </w:p>
    <w:p w14:paraId="069CBD77" w14:textId="77777777" w:rsidR="00CB65AE" w:rsidRPr="00CB65AE" w:rsidRDefault="00CB65AE" w:rsidP="00CB65AE">
      <w:pPr>
        <w:pStyle w:val="affffe"/>
        <w:numPr>
          <w:ilvl w:val="0"/>
          <w:numId w:val="109"/>
        </w:numPr>
        <w:spacing w:after="120"/>
        <w:rPr>
          <w:lang w:eastAsia="zh-CN"/>
        </w:rPr>
      </w:pPr>
      <w:r w:rsidRPr="00CB65AE">
        <w:rPr>
          <w:rFonts w:hint="eastAsia"/>
          <w:lang w:eastAsia="zh-CN"/>
        </w:rPr>
        <w:t>S</w:t>
      </w:r>
      <w:r w:rsidRPr="00CB65AE">
        <w:rPr>
          <w:lang w:eastAsia="zh-CN"/>
        </w:rPr>
        <w:t>amsung, Intel, Fujitsu, Docomo, Lenovo, CEWiT, Nokia/NSB, Huawei/HiSi, Ericsson, vivo, Pana, Xiaomi, CMCC, Futurewei</w:t>
      </w:r>
    </w:p>
    <w:p w14:paraId="461D372D" w14:textId="77777777" w:rsidR="00CB65AE" w:rsidRPr="00CB65AE" w:rsidRDefault="00CB65AE" w:rsidP="00CB65AE">
      <w:pPr>
        <w:pStyle w:val="affffe"/>
        <w:numPr>
          <w:ilvl w:val="0"/>
          <w:numId w:val="110"/>
        </w:numPr>
        <w:spacing w:after="120"/>
        <w:rPr>
          <w:lang w:eastAsia="zh-CN"/>
        </w:rPr>
      </w:pPr>
      <w:r w:rsidRPr="00CB65AE">
        <w:rPr>
          <w:lang w:eastAsia="zh-CN"/>
        </w:rPr>
        <w:t>A</w:t>
      </w:r>
      <w:r w:rsidRPr="00CB65AE">
        <w:rPr>
          <w:rFonts w:hint="eastAsia"/>
          <w:lang w:eastAsia="zh-CN"/>
        </w:rPr>
        <w:t>lt</w:t>
      </w:r>
      <w:r w:rsidRPr="00CB65AE">
        <w:rPr>
          <w:lang w:eastAsia="zh-CN"/>
        </w:rPr>
        <w:t xml:space="preserve"> 2: configured one for SP-CSI reporting</w:t>
      </w:r>
    </w:p>
    <w:p w14:paraId="69DA94FC" w14:textId="77777777" w:rsidR="00CB65AE" w:rsidRPr="00CB65AE" w:rsidRDefault="00CB65AE" w:rsidP="00CB65AE">
      <w:pPr>
        <w:pStyle w:val="affffe"/>
        <w:numPr>
          <w:ilvl w:val="0"/>
          <w:numId w:val="109"/>
        </w:numPr>
        <w:spacing w:after="120"/>
        <w:rPr>
          <w:lang w:eastAsia="zh-CN"/>
        </w:rPr>
      </w:pPr>
      <w:r w:rsidRPr="00CB65AE">
        <w:rPr>
          <w:rFonts w:hint="eastAsia"/>
          <w:lang w:eastAsia="zh-CN"/>
        </w:rPr>
        <w:t>A</w:t>
      </w:r>
      <w:r w:rsidRPr="00CB65AE">
        <w:rPr>
          <w:lang w:eastAsia="zh-CN"/>
        </w:rPr>
        <w:t>pple, QC,</w:t>
      </w:r>
    </w:p>
    <w:p w14:paraId="01926702" w14:textId="77777777" w:rsidR="00CB65AE" w:rsidRPr="00CB65AE" w:rsidRDefault="00CB65AE" w:rsidP="00CB65AE">
      <w:pPr>
        <w:pStyle w:val="affffe"/>
        <w:numPr>
          <w:ilvl w:val="0"/>
          <w:numId w:val="110"/>
        </w:numPr>
        <w:spacing w:after="120"/>
        <w:rPr>
          <w:lang w:eastAsia="zh-CN"/>
        </w:rPr>
      </w:pPr>
      <w:r w:rsidRPr="00CB65AE">
        <w:rPr>
          <w:lang w:eastAsia="zh-CN"/>
        </w:rPr>
        <w:t>A</w:t>
      </w:r>
      <w:r w:rsidRPr="00CB65AE">
        <w:rPr>
          <w:rFonts w:hint="eastAsia"/>
          <w:lang w:eastAsia="zh-CN"/>
        </w:rPr>
        <w:t>lt</w:t>
      </w:r>
      <w:r w:rsidRPr="00CB65AE">
        <w:rPr>
          <w:lang w:eastAsia="zh-CN"/>
        </w:rPr>
        <w:t xml:space="preserve"> 3: activated/triggered one for P/SP-CSI RS resources</w:t>
      </w:r>
    </w:p>
    <w:p w14:paraId="1676D420" w14:textId="77777777" w:rsidR="00CB65AE" w:rsidRPr="00CB65AE" w:rsidRDefault="00CB65AE">
      <w:pPr>
        <w:spacing w:after="0" w:line="240" w:lineRule="auto"/>
        <w:rPr>
          <w:rFonts w:ascii="Times" w:hAnsi="Times" w:cs="Times"/>
          <w:sz w:val="24"/>
          <w:szCs w:val="24"/>
          <w:lang w:eastAsia="zh-CN"/>
        </w:rPr>
      </w:pPr>
    </w:p>
    <w:p w14:paraId="75A408F0" w14:textId="77777777" w:rsidR="00FF0E15" w:rsidRDefault="00FF0E15">
      <w:pPr>
        <w:spacing w:after="0" w:line="240" w:lineRule="auto"/>
        <w:rPr>
          <w:rFonts w:ascii="Times" w:hAnsi="Times" w:cs="Times"/>
          <w:szCs w:val="24"/>
          <w:lang w:eastAsia="zh-CN"/>
        </w:rPr>
      </w:pPr>
    </w:p>
    <w:tbl>
      <w:tblPr>
        <w:tblStyle w:val="affff1"/>
        <w:tblW w:w="4884" w:type="pct"/>
        <w:tblLook w:val="04A0" w:firstRow="1" w:lastRow="0" w:firstColumn="1" w:lastColumn="0" w:noHBand="0" w:noVBand="1"/>
      </w:tblPr>
      <w:tblGrid>
        <w:gridCol w:w="1158"/>
        <w:gridCol w:w="798"/>
        <w:gridCol w:w="7450"/>
      </w:tblGrid>
      <w:tr w:rsidR="00FF0E15" w14:paraId="0755A08B" w14:textId="77777777" w:rsidTr="00FF0E15">
        <w:trPr>
          <w:trHeight w:val="261"/>
        </w:trPr>
        <w:tc>
          <w:tcPr>
            <w:tcW w:w="616" w:type="pct"/>
            <w:shd w:val="clear" w:color="auto" w:fill="C5E0B3" w:themeFill="accent6" w:themeFillTint="66"/>
          </w:tcPr>
          <w:p w14:paraId="0C848175" w14:textId="77777777" w:rsidR="00FF0E15" w:rsidRDefault="00FF0E15" w:rsidP="00FF0E15">
            <w:pPr>
              <w:rPr>
                <w:b/>
                <w:bCs/>
                <w:lang w:val="en-US"/>
              </w:rPr>
            </w:pPr>
            <w:r>
              <w:rPr>
                <w:b/>
                <w:bCs/>
                <w:lang w:val="en-US"/>
              </w:rPr>
              <w:t>Company</w:t>
            </w:r>
          </w:p>
        </w:tc>
        <w:tc>
          <w:tcPr>
            <w:tcW w:w="424" w:type="pct"/>
            <w:shd w:val="clear" w:color="auto" w:fill="C5E0B3" w:themeFill="accent6" w:themeFillTint="66"/>
          </w:tcPr>
          <w:p w14:paraId="52671109" w14:textId="77777777" w:rsidR="00FF0E15" w:rsidRDefault="00FF0E15" w:rsidP="00FF0E15">
            <w:pPr>
              <w:rPr>
                <w:b/>
                <w:bCs/>
                <w:lang w:val="en-US"/>
              </w:rPr>
            </w:pPr>
            <w:r>
              <w:rPr>
                <w:b/>
                <w:bCs/>
                <w:lang w:val="en-US"/>
              </w:rPr>
              <w:t>Alt</w:t>
            </w:r>
          </w:p>
        </w:tc>
        <w:tc>
          <w:tcPr>
            <w:tcW w:w="3958" w:type="pct"/>
            <w:shd w:val="clear" w:color="auto" w:fill="C5E0B3" w:themeFill="accent6" w:themeFillTint="66"/>
          </w:tcPr>
          <w:p w14:paraId="57057490" w14:textId="77777777" w:rsidR="00FF0E15" w:rsidRDefault="00FF0E15" w:rsidP="00FF0E15">
            <w:pPr>
              <w:rPr>
                <w:b/>
                <w:bCs/>
                <w:lang w:val="en-US"/>
              </w:rPr>
            </w:pPr>
            <w:r>
              <w:rPr>
                <w:b/>
                <w:bCs/>
                <w:lang w:val="en-US"/>
              </w:rPr>
              <w:t>Comments</w:t>
            </w:r>
          </w:p>
        </w:tc>
      </w:tr>
      <w:tr w:rsidR="00FF0E15" w14:paraId="3F0D6BEA" w14:textId="77777777" w:rsidTr="00FF0E15">
        <w:trPr>
          <w:trHeight w:val="261"/>
        </w:trPr>
        <w:tc>
          <w:tcPr>
            <w:tcW w:w="616" w:type="pct"/>
            <w:shd w:val="clear" w:color="auto" w:fill="auto"/>
          </w:tcPr>
          <w:p w14:paraId="7AFC9B02" w14:textId="0DB404F4" w:rsidR="00FF0E15" w:rsidRDefault="00FF0E15" w:rsidP="00FF0E15">
            <w:pPr>
              <w:rPr>
                <w:b/>
                <w:bCs/>
                <w:lang w:val="en-US" w:eastAsia="zh-CN"/>
              </w:rPr>
            </w:pPr>
          </w:p>
        </w:tc>
        <w:tc>
          <w:tcPr>
            <w:tcW w:w="424" w:type="pct"/>
          </w:tcPr>
          <w:p w14:paraId="47D38381" w14:textId="74CA3DDC" w:rsidR="00FF0E15" w:rsidRDefault="00FF0E15" w:rsidP="00FF0E15">
            <w:pPr>
              <w:rPr>
                <w:lang w:val="en-US" w:eastAsia="zh-CN"/>
              </w:rPr>
            </w:pPr>
          </w:p>
        </w:tc>
        <w:tc>
          <w:tcPr>
            <w:tcW w:w="3958" w:type="pct"/>
            <w:shd w:val="clear" w:color="auto" w:fill="auto"/>
          </w:tcPr>
          <w:p w14:paraId="77637F09" w14:textId="6CF7AD8F" w:rsidR="00FF0E15" w:rsidRDefault="00FF0E15" w:rsidP="00FF0E15">
            <w:pPr>
              <w:tabs>
                <w:tab w:val="left" w:pos="312"/>
              </w:tabs>
              <w:rPr>
                <w:lang w:val="en-US" w:eastAsia="zh-CN"/>
              </w:rPr>
            </w:pPr>
          </w:p>
        </w:tc>
      </w:tr>
      <w:tr w:rsidR="00FF0E15" w14:paraId="0630C5A8" w14:textId="77777777" w:rsidTr="00FF0E15">
        <w:trPr>
          <w:trHeight w:val="261"/>
        </w:trPr>
        <w:tc>
          <w:tcPr>
            <w:tcW w:w="616" w:type="pct"/>
            <w:shd w:val="clear" w:color="auto" w:fill="auto"/>
          </w:tcPr>
          <w:p w14:paraId="00F1BC5D" w14:textId="38237EE0" w:rsidR="00FF0E15" w:rsidRDefault="00FF0E15" w:rsidP="00FF0E15">
            <w:pPr>
              <w:rPr>
                <w:b/>
                <w:bCs/>
                <w:lang w:val="en-US"/>
              </w:rPr>
            </w:pPr>
          </w:p>
        </w:tc>
        <w:tc>
          <w:tcPr>
            <w:tcW w:w="424" w:type="pct"/>
          </w:tcPr>
          <w:p w14:paraId="54D3F2C8" w14:textId="742E87FA" w:rsidR="00FF0E15" w:rsidRDefault="00FF0E15" w:rsidP="00FF0E15">
            <w:pPr>
              <w:rPr>
                <w:b/>
                <w:bCs/>
                <w:lang w:val="en-US"/>
              </w:rPr>
            </w:pPr>
          </w:p>
        </w:tc>
        <w:tc>
          <w:tcPr>
            <w:tcW w:w="3958" w:type="pct"/>
            <w:shd w:val="clear" w:color="auto" w:fill="auto"/>
          </w:tcPr>
          <w:p w14:paraId="78CA5BCD" w14:textId="4E2ECAFF" w:rsidR="00FF0E15" w:rsidRDefault="00FF0E15" w:rsidP="00FF0E15">
            <w:pPr>
              <w:rPr>
                <w:b/>
                <w:bCs/>
                <w:lang w:val="en-US"/>
              </w:rPr>
            </w:pPr>
          </w:p>
        </w:tc>
      </w:tr>
    </w:tbl>
    <w:p w14:paraId="79AA7E38" w14:textId="1CB91D96" w:rsidR="00FF0E15" w:rsidRPr="00FF0E15" w:rsidRDefault="00FF0E15">
      <w:pPr>
        <w:spacing w:after="0" w:line="240" w:lineRule="auto"/>
        <w:rPr>
          <w:rFonts w:ascii="Times" w:hAnsi="Times" w:cs="Times"/>
          <w:szCs w:val="24"/>
          <w:lang w:val="en-US" w:eastAsia="zh-CN"/>
        </w:rPr>
      </w:pPr>
    </w:p>
    <w:p w14:paraId="04B0C50F" w14:textId="77777777" w:rsidR="00FF0E15" w:rsidRPr="00FF0E15" w:rsidRDefault="00FF0E15">
      <w:pPr>
        <w:spacing w:after="0" w:line="240" w:lineRule="auto"/>
        <w:rPr>
          <w:rFonts w:ascii="Times" w:hAnsi="Times" w:cs="Times"/>
          <w:szCs w:val="24"/>
          <w:lang w:eastAsia="zh-CN"/>
        </w:rPr>
      </w:pPr>
    </w:p>
    <w:p w14:paraId="3A4B36AA" w14:textId="77777777" w:rsidR="00A04978" w:rsidRDefault="00A04978">
      <w:pPr>
        <w:spacing w:after="0" w:line="240" w:lineRule="auto"/>
        <w:rPr>
          <w:rFonts w:ascii="Times" w:eastAsia="Batang" w:hAnsi="Times" w:cs="Times"/>
          <w:szCs w:val="24"/>
          <w:lang w:eastAsia="zh-CN"/>
        </w:rPr>
      </w:pPr>
    </w:p>
    <w:p w14:paraId="727CDB0A" w14:textId="2D7E26E0" w:rsidR="00A04978" w:rsidRDefault="00AB5050">
      <w:pPr>
        <w:pStyle w:val="affffe"/>
        <w:numPr>
          <w:ilvl w:val="0"/>
          <w:numId w:val="60"/>
        </w:numPr>
        <w:ind w:left="0" w:firstLine="0"/>
        <w:outlineLvl w:val="1"/>
        <w:rPr>
          <w:b/>
          <w:sz w:val="22"/>
          <w:lang w:eastAsia="en-US"/>
        </w:rPr>
      </w:pPr>
      <w:r>
        <w:rPr>
          <w:b/>
          <w:sz w:val="22"/>
          <w:lang w:eastAsia="en-US"/>
        </w:rPr>
        <w:t>(closed)</w:t>
      </w:r>
      <w:r w:rsidR="004F1163">
        <w:rPr>
          <w:b/>
          <w:sz w:val="22"/>
          <w:lang w:eastAsia="en-US"/>
        </w:rPr>
        <w:t>Interference measurement procedures</w:t>
      </w:r>
    </w:p>
    <w:p w14:paraId="3AEC132E" w14:textId="0235C907" w:rsidR="00A04978" w:rsidRDefault="004F1163">
      <w:pPr>
        <w:spacing w:after="60" w:line="240" w:lineRule="auto"/>
        <w:rPr>
          <w:lang w:eastAsia="en-US"/>
        </w:rPr>
      </w:pPr>
      <w:r>
        <w:rPr>
          <w:lang w:eastAsia="en-US"/>
        </w:rPr>
        <w:t>Issues on whether/how the current specification support CSI-IM/NZP CSI-RS based IM was extensively discussed in the previous meeting. According to the preference provided from contributions,</w:t>
      </w:r>
    </w:p>
    <w:p w14:paraId="0DA8B1FE" w14:textId="77777777" w:rsidR="00A04978" w:rsidRDefault="00A04978">
      <w:pPr>
        <w:spacing w:after="60" w:line="240" w:lineRule="auto"/>
        <w:rPr>
          <w:lang w:eastAsia="en-US"/>
        </w:rPr>
      </w:pPr>
    </w:p>
    <w:p w14:paraId="1BC10E6E" w14:textId="77777777" w:rsidR="00A04978" w:rsidRDefault="004F1163">
      <w:pPr>
        <w:pStyle w:val="affffe"/>
        <w:numPr>
          <w:ilvl w:val="0"/>
          <w:numId w:val="66"/>
        </w:numPr>
        <w:spacing w:after="60" w:line="240" w:lineRule="auto"/>
        <w:rPr>
          <w:lang w:eastAsia="en-US"/>
        </w:rPr>
      </w:pPr>
      <w:r>
        <w:rPr>
          <w:lang w:eastAsia="en-US"/>
        </w:rPr>
        <w:t>CSI-IM is supported</w:t>
      </w:r>
    </w:p>
    <w:p w14:paraId="58534B6E" w14:textId="77777777" w:rsidR="00A04978" w:rsidRDefault="004F1163">
      <w:pPr>
        <w:pStyle w:val="affffe"/>
        <w:numPr>
          <w:ilvl w:val="0"/>
          <w:numId w:val="61"/>
        </w:numPr>
        <w:spacing w:after="60" w:line="240" w:lineRule="auto"/>
        <w:rPr>
          <w:color w:val="090FFF"/>
          <w:lang w:eastAsia="en-US"/>
        </w:rPr>
      </w:pPr>
      <w:r>
        <w:rPr>
          <w:color w:val="090FFF"/>
          <w:lang w:eastAsia="en-US"/>
        </w:rPr>
        <w:t>Huawei/HiSi, ZTE, CMCC, Interdigital, Fujitsu, vivo, xiaomi, Samsung</w:t>
      </w:r>
    </w:p>
    <w:p w14:paraId="0E81A104" w14:textId="77777777" w:rsidR="00A04978" w:rsidRPr="00365EC0" w:rsidRDefault="004F1163">
      <w:pPr>
        <w:pStyle w:val="affffe"/>
        <w:numPr>
          <w:ilvl w:val="0"/>
          <w:numId w:val="61"/>
        </w:numPr>
        <w:spacing w:after="60" w:line="240" w:lineRule="auto"/>
        <w:rPr>
          <w:lang w:val="de-DE" w:eastAsia="en-US"/>
        </w:rPr>
      </w:pPr>
      <w:r w:rsidRPr="00365EC0">
        <w:rPr>
          <w:lang w:val="de-DE" w:eastAsia="en-US"/>
        </w:rPr>
        <w:t xml:space="preserve">No spec update: </w:t>
      </w:r>
      <w:r w:rsidRPr="00365EC0">
        <w:rPr>
          <w:color w:val="090FFF"/>
          <w:lang w:val="de-DE" w:eastAsia="en-US"/>
        </w:rPr>
        <w:t>ZTE, Fujitsu, vivo, xiaomi, Interdigital (?), Samsung</w:t>
      </w:r>
    </w:p>
    <w:p w14:paraId="1E0AD911" w14:textId="77777777" w:rsidR="00A04978" w:rsidRPr="00365EC0" w:rsidRDefault="00A04978">
      <w:pPr>
        <w:pStyle w:val="affffe"/>
        <w:spacing w:after="60" w:line="240" w:lineRule="auto"/>
        <w:rPr>
          <w:lang w:val="de-DE" w:eastAsia="en-US"/>
        </w:rPr>
      </w:pPr>
    </w:p>
    <w:p w14:paraId="21362703" w14:textId="77777777" w:rsidR="00A04978" w:rsidRDefault="004F1163">
      <w:pPr>
        <w:pStyle w:val="affffe"/>
        <w:numPr>
          <w:ilvl w:val="0"/>
          <w:numId w:val="66"/>
        </w:numPr>
        <w:spacing w:after="60" w:line="240" w:lineRule="auto"/>
        <w:rPr>
          <w:lang w:eastAsia="en-US"/>
        </w:rPr>
      </w:pPr>
      <w:r>
        <w:rPr>
          <w:lang w:eastAsia="en-US"/>
        </w:rPr>
        <w:lastRenderedPageBreak/>
        <w:t>NZP CSI-RS for IM is supported</w:t>
      </w:r>
    </w:p>
    <w:p w14:paraId="35835CA8" w14:textId="77777777" w:rsidR="00A04978" w:rsidRDefault="004F1163">
      <w:pPr>
        <w:pStyle w:val="affffe"/>
        <w:numPr>
          <w:ilvl w:val="0"/>
          <w:numId w:val="61"/>
        </w:numPr>
        <w:spacing w:after="60" w:line="240" w:lineRule="auto"/>
        <w:rPr>
          <w:color w:val="090FFF"/>
          <w:lang w:eastAsia="en-US"/>
        </w:rPr>
      </w:pPr>
      <w:r>
        <w:rPr>
          <w:color w:val="090FFF"/>
          <w:lang w:eastAsia="en-US"/>
        </w:rPr>
        <w:t>Huawei/HiSi, ZTE, CMCC (except for Type 2 SD only), Interdigital (configuration/association is different depending on whether L1-SINR is reported), Docomo (preferred for PD only), Samsung, CEWiT (not for Type 2 SD),</w:t>
      </w:r>
    </w:p>
    <w:p w14:paraId="0B866636" w14:textId="77777777" w:rsidR="00A04978" w:rsidRDefault="004F1163">
      <w:pPr>
        <w:pStyle w:val="affffe"/>
        <w:numPr>
          <w:ilvl w:val="1"/>
          <w:numId w:val="61"/>
        </w:numPr>
        <w:spacing w:after="60" w:line="240" w:lineRule="auto"/>
        <w:rPr>
          <w:lang w:eastAsia="en-US"/>
        </w:rPr>
      </w:pPr>
      <w:r>
        <w:rPr>
          <w:lang w:eastAsia="en-US"/>
        </w:rPr>
        <w:t xml:space="preserve">Sub-alt: to support sub-configuration-wise association in addition to resource-wise association: </w:t>
      </w:r>
      <w:r>
        <w:rPr>
          <w:color w:val="090FFF"/>
          <w:lang w:eastAsia="en-US"/>
        </w:rPr>
        <w:t>Huawei/HiSi,</w:t>
      </w:r>
    </w:p>
    <w:p w14:paraId="3E0BDC8A" w14:textId="77777777" w:rsidR="00A04978" w:rsidRDefault="004F1163">
      <w:pPr>
        <w:pStyle w:val="affffe"/>
        <w:numPr>
          <w:ilvl w:val="1"/>
          <w:numId w:val="61"/>
        </w:numPr>
        <w:spacing w:after="60" w:line="240" w:lineRule="auto"/>
        <w:rPr>
          <w:lang w:eastAsia="en-US"/>
        </w:rPr>
      </w:pPr>
      <w:r>
        <w:rPr>
          <w:lang w:eastAsia="en-US"/>
        </w:rPr>
        <w:t xml:space="preserve">Sub-alt: to support an additional power offset for NZP CSI-RS for IM: </w:t>
      </w:r>
      <w:r>
        <w:rPr>
          <w:color w:val="090FFF"/>
          <w:lang w:eastAsia="en-US"/>
        </w:rPr>
        <w:t xml:space="preserve">IDG </w:t>
      </w:r>
    </w:p>
    <w:p w14:paraId="68187971" w14:textId="77777777" w:rsidR="00A04978" w:rsidRDefault="004F1163">
      <w:pPr>
        <w:pStyle w:val="affffe"/>
        <w:numPr>
          <w:ilvl w:val="0"/>
          <w:numId w:val="61"/>
        </w:numPr>
        <w:spacing w:after="60" w:line="240" w:lineRule="auto"/>
        <w:rPr>
          <w:lang w:eastAsia="en-US"/>
        </w:rPr>
      </w:pPr>
      <w:r>
        <w:rPr>
          <w:lang w:eastAsia="en-US"/>
        </w:rPr>
        <w:t xml:space="preserve">No spec update: </w:t>
      </w:r>
      <w:r>
        <w:rPr>
          <w:color w:val="090FFF"/>
          <w:lang w:eastAsia="en-US"/>
        </w:rPr>
        <w:t>CATT, Samsung, Fujitsu,</w:t>
      </w:r>
    </w:p>
    <w:p w14:paraId="0DF7BFB1" w14:textId="77777777" w:rsidR="00A04978" w:rsidRDefault="00A04978">
      <w:pPr>
        <w:spacing w:after="60" w:line="240" w:lineRule="auto"/>
        <w:ind w:left="360"/>
        <w:rPr>
          <w:lang w:eastAsia="en-US"/>
        </w:rPr>
      </w:pPr>
    </w:p>
    <w:p w14:paraId="7481A265" w14:textId="77777777" w:rsidR="00A04978" w:rsidRDefault="004F1163">
      <w:pPr>
        <w:pStyle w:val="affffe"/>
        <w:numPr>
          <w:ilvl w:val="0"/>
          <w:numId w:val="66"/>
        </w:numPr>
        <w:spacing w:after="60" w:line="240" w:lineRule="auto"/>
        <w:rPr>
          <w:lang w:eastAsia="en-US"/>
        </w:rPr>
      </w:pPr>
      <w:r>
        <w:rPr>
          <w:lang w:eastAsia="en-US"/>
        </w:rPr>
        <w:t>No support of NZP CSI-RS based IM for NES / Leave the support, of NZP CSI-RS based IM for NES to implementation</w:t>
      </w:r>
    </w:p>
    <w:p w14:paraId="2C3FE644" w14:textId="77777777" w:rsidR="00A04978" w:rsidRDefault="004F1163">
      <w:pPr>
        <w:pStyle w:val="affffe"/>
        <w:numPr>
          <w:ilvl w:val="0"/>
          <w:numId w:val="61"/>
        </w:numPr>
        <w:spacing w:after="60" w:line="240" w:lineRule="auto"/>
        <w:rPr>
          <w:rFonts w:ascii="Times" w:hAnsi="Times"/>
          <w:color w:val="090FFF"/>
          <w:lang w:eastAsia="zh-CN"/>
        </w:rPr>
      </w:pPr>
      <w:r>
        <w:rPr>
          <w:rFonts w:ascii="Times" w:hAnsi="Times"/>
          <w:color w:val="090FFF"/>
          <w:lang w:eastAsia="zh-CN"/>
        </w:rPr>
        <w:t>vivo, xiaomi, Ericsson, Nokia/NSB, Apple</w:t>
      </w:r>
    </w:p>
    <w:p w14:paraId="2A7195FF" w14:textId="77777777" w:rsidR="00A04978" w:rsidRDefault="00A04978">
      <w:pPr>
        <w:spacing w:after="60" w:line="240" w:lineRule="auto"/>
        <w:rPr>
          <w:rFonts w:ascii="Times" w:hAnsi="Times"/>
          <w:sz w:val="28"/>
          <w:lang w:eastAsia="zh-CN"/>
        </w:rPr>
      </w:pPr>
    </w:p>
    <w:p w14:paraId="62942290" w14:textId="77777777" w:rsidR="00A04978" w:rsidRDefault="004F1163">
      <w:pPr>
        <w:spacing w:after="60" w:line="240" w:lineRule="auto"/>
        <w:rPr>
          <w:lang w:eastAsia="en-US"/>
        </w:rPr>
      </w:pPr>
      <w:r>
        <w:rPr>
          <w:lang w:eastAsia="en-US"/>
        </w:rPr>
        <w:t xml:space="preserve">Although there are a few companies mentioning that NZP CSI-RS for IM is mainly used for MU-MIMO and light load is not the main use case of MU, there seem to be possibility, according to submitted TPs, that the current specification can be sufficiently kept with only restriction to limit this IM function at least for e.g. PD and/or Type 1 SD adaptation, or with minor update to further include Type 2 SD adaptation. Note that MU-MIMO is not coupled with Type 2 codebook. It would be desirable that the specification does not manually preclude a gNB to benefit NES from MU-MIMO operation whenever possible to include. </w:t>
      </w:r>
    </w:p>
    <w:p w14:paraId="67FEE0BA" w14:textId="77777777" w:rsidR="00A04978" w:rsidRDefault="00A04978">
      <w:pPr>
        <w:spacing w:after="60" w:line="240" w:lineRule="auto"/>
        <w:rPr>
          <w:lang w:eastAsia="en-US"/>
        </w:rPr>
      </w:pPr>
    </w:p>
    <w:p w14:paraId="3800276C"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8F52AA1" w14:textId="77777777" w:rsidR="00A04978" w:rsidRDefault="004F1163">
      <w:pPr>
        <w:pStyle w:val="affffe"/>
        <w:numPr>
          <w:ilvl w:val="0"/>
          <w:numId w:val="66"/>
        </w:numPr>
        <w:spacing w:after="60" w:line="240" w:lineRule="auto"/>
        <w:rPr>
          <w:sz w:val="22"/>
          <w:lang w:eastAsia="en-US"/>
        </w:rPr>
      </w:pPr>
      <w:r>
        <w:rPr>
          <w:sz w:val="22"/>
          <w:lang w:eastAsia="en-US"/>
        </w:rPr>
        <w:t>CSI-IM is supported for Rel-18 NES without need of spec update, i.e. resource-wise association is maintained between NZP CSI-RS for CM and CSI-IM.</w:t>
      </w:r>
    </w:p>
    <w:p w14:paraId="70715EDE" w14:textId="77777777" w:rsidR="00A04978" w:rsidRDefault="004F1163">
      <w:pPr>
        <w:pStyle w:val="affffe"/>
        <w:numPr>
          <w:ilvl w:val="0"/>
          <w:numId w:val="66"/>
        </w:numPr>
        <w:spacing w:after="60" w:line="240" w:lineRule="auto"/>
        <w:rPr>
          <w:sz w:val="22"/>
          <w:lang w:eastAsia="en-US"/>
        </w:rPr>
      </w:pPr>
      <w:r>
        <w:rPr>
          <w:sz w:val="22"/>
          <w:lang w:eastAsia="en-US"/>
        </w:rPr>
        <w:t xml:space="preserve">NZP CSI-RS for IM is supported for Rel-18 NES with the following </w:t>
      </w:r>
    </w:p>
    <w:p w14:paraId="48515891" w14:textId="77777777" w:rsidR="00A04978" w:rsidRDefault="004F1163">
      <w:pPr>
        <w:pStyle w:val="affffe"/>
        <w:numPr>
          <w:ilvl w:val="1"/>
          <w:numId w:val="66"/>
        </w:numPr>
        <w:spacing w:after="60" w:line="240" w:lineRule="auto"/>
        <w:rPr>
          <w:sz w:val="22"/>
          <w:lang w:eastAsia="en-US"/>
        </w:rPr>
      </w:pPr>
      <w:r>
        <w:rPr>
          <w:sz w:val="22"/>
          <w:lang w:eastAsia="en-US"/>
        </w:rPr>
        <w:t xml:space="preserve">Alt 1: </w:t>
      </w:r>
      <w:r>
        <w:rPr>
          <w:strike/>
          <w:color w:val="FF0000"/>
          <w:sz w:val="22"/>
          <w:lang w:eastAsia="en-US"/>
        </w:rPr>
        <w:t>without need of spec update/</w:t>
      </w:r>
      <w:r>
        <w:rPr>
          <w:sz w:val="22"/>
          <w:lang w:eastAsia="en-US"/>
        </w:rPr>
        <w:t>based on current specification</w:t>
      </w:r>
    </w:p>
    <w:p w14:paraId="73BF9E7F" w14:textId="77777777" w:rsidR="00A04978" w:rsidRDefault="004F1163">
      <w:pPr>
        <w:pStyle w:val="affffe"/>
        <w:numPr>
          <w:ilvl w:val="2"/>
          <w:numId w:val="66"/>
        </w:numPr>
        <w:spacing w:after="60" w:line="240" w:lineRule="auto"/>
        <w:rPr>
          <w:color w:val="FF0000"/>
          <w:sz w:val="22"/>
          <w:lang w:eastAsia="en-US"/>
        </w:rPr>
      </w:pPr>
      <w:r>
        <w:rPr>
          <w:color w:val="FF0000"/>
          <w:sz w:val="22"/>
          <w:lang w:eastAsia="zh-CN"/>
        </w:rPr>
        <w:t xml:space="preserve">Objected by: </w:t>
      </w:r>
      <w:r>
        <w:rPr>
          <w:rFonts w:hint="eastAsia"/>
          <w:color w:val="FF0000"/>
          <w:sz w:val="22"/>
          <w:lang w:eastAsia="zh-CN"/>
        </w:rPr>
        <w:t>D</w:t>
      </w:r>
      <w:r>
        <w:rPr>
          <w:color w:val="FF0000"/>
          <w:sz w:val="22"/>
          <w:lang w:eastAsia="zh-CN"/>
        </w:rPr>
        <w:t>CM,</w:t>
      </w:r>
    </w:p>
    <w:p w14:paraId="19305697" w14:textId="77777777" w:rsidR="00A04978" w:rsidRDefault="004F1163">
      <w:pPr>
        <w:pStyle w:val="affffe"/>
        <w:numPr>
          <w:ilvl w:val="1"/>
          <w:numId w:val="66"/>
        </w:numPr>
        <w:spacing w:after="60" w:line="240" w:lineRule="auto"/>
        <w:rPr>
          <w:sz w:val="22"/>
          <w:lang w:eastAsia="en-US"/>
        </w:rPr>
      </w:pPr>
      <w:r>
        <w:rPr>
          <w:sz w:val="22"/>
          <w:lang w:eastAsia="en-US"/>
        </w:rPr>
        <w:t xml:space="preserve">Alt 2: limiting to [Type 1 SD and/or] PD adaptation </w:t>
      </w:r>
    </w:p>
    <w:p w14:paraId="6E769A6C" w14:textId="77777777" w:rsidR="00A04978" w:rsidRDefault="004F1163">
      <w:pPr>
        <w:pStyle w:val="affffe"/>
        <w:numPr>
          <w:ilvl w:val="1"/>
          <w:numId w:val="66"/>
        </w:numPr>
        <w:spacing w:after="60" w:line="240" w:lineRule="auto"/>
        <w:rPr>
          <w:strike/>
          <w:sz w:val="22"/>
          <w:lang w:eastAsia="en-US"/>
        </w:rPr>
      </w:pPr>
      <w:r>
        <w:rPr>
          <w:strike/>
          <w:sz w:val="22"/>
          <w:lang w:eastAsia="en-US"/>
        </w:rPr>
        <w:t>Alt 3: exception for Type 2 SD adaptation with L1-SINR reporting</w:t>
      </w:r>
    </w:p>
    <w:p w14:paraId="570F0A95" w14:textId="77777777" w:rsidR="00A04978" w:rsidRDefault="004F1163">
      <w:pPr>
        <w:pStyle w:val="affffe"/>
        <w:numPr>
          <w:ilvl w:val="1"/>
          <w:numId w:val="66"/>
        </w:numPr>
        <w:spacing w:after="60" w:line="240" w:lineRule="auto"/>
        <w:rPr>
          <w:sz w:val="22"/>
          <w:lang w:eastAsia="en-US"/>
        </w:rPr>
      </w:pPr>
      <w:r>
        <w:rPr>
          <w:sz w:val="22"/>
          <w:lang w:eastAsia="en-US"/>
        </w:rPr>
        <w:t xml:space="preserve">Alt 4: for Type 2 SD, each NZP CSI-RS resource for IM associated with a NZP CSI-RS resource for CM per sub-configuration </w:t>
      </w:r>
    </w:p>
    <w:p w14:paraId="7715DEF3" w14:textId="77777777" w:rsidR="00A04978" w:rsidRDefault="00A04978">
      <w:pPr>
        <w:spacing w:after="60" w:line="240" w:lineRule="auto"/>
        <w:rPr>
          <w:rFonts w:ascii="Times" w:hAnsi="Times"/>
          <w:sz w:val="28"/>
          <w:lang w:eastAsia="zh-CN"/>
        </w:rPr>
      </w:pPr>
    </w:p>
    <w:p w14:paraId="1D1714E7" w14:textId="77777777" w:rsidR="005B3EB7" w:rsidRPr="006675F9" w:rsidRDefault="005B3EB7" w:rsidP="005B3EB7">
      <w:pPr>
        <w:rPr>
          <w:highlight w:val="green"/>
          <w:lang w:eastAsia="x-none"/>
        </w:rPr>
      </w:pPr>
      <w:r w:rsidRPr="006675F9">
        <w:rPr>
          <w:highlight w:val="green"/>
          <w:lang w:eastAsia="x-none"/>
        </w:rPr>
        <w:t>###### Proposal</w:t>
      </w:r>
    </w:p>
    <w:p w14:paraId="1989A8E1" w14:textId="77777777" w:rsidR="005B3EB7" w:rsidRPr="006675F9" w:rsidRDefault="005B3EB7" w:rsidP="005B3EB7">
      <w:pPr>
        <w:numPr>
          <w:ilvl w:val="0"/>
          <w:numId w:val="102"/>
        </w:numPr>
        <w:spacing w:after="0" w:line="240" w:lineRule="auto"/>
        <w:jc w:val="left"/>
        <w:rPr>
          <w:lang w:eastAsia="x-none"/>
        </w:rPr>
      </w:pPr>
      <w:r w:rsidRPr="006675F9">
        <w:rPr>
          <w:lang w:eastAsia="x-none"/>
        </w:rPr>
        <w:t>CSI-IM is supported for Rel-18 NES without need of spec update, i.e. resource-wise association is maintained between NZP CSI-RS for CM and CSI-IM.</w:t>
      </w:r>
    </w:p>
    <w:p w14:paraId="512073BD" w14:textId="77777777" w:rsidR="005B3EB7" w:rsidRPr="006F0E1E" w:rsidRDefault="005B3EB7" w:rsidP="005B3EB7">
      <w:pPr>
        <w:pStyle w:val="affffe"/>
        <w:numPr>
          <w:ilvl w:val="0"/>
          <w:numId w:val="66"/>
        </w:numPr>
        <w:spacing w:after="60" w:line="240" w:lineRule="auto"/>
        <w:rPr>
          <w:sz w:val="22"/>
          <w:highlight w:val="yellow"/>
          <w:lang w:eastAsia="en-US"/>
        </w:rPr>
      </w:pPr>
      <w:r w:rsidRPr="006F0E1E">
        <w:rPr>
          <w:sz w:val="22"/>
          <w:highlight w:val="yellow"/>
          <w:lang w:eastAsia="en-US"/>
        </w:rPr>
        <w:t xml:space="preserve">NZP CSI-RS for IM is supported for Rel-18 NES with the following </w:t>
      </w:r>
    </w:p>
    <w:p w14:paraId="6504F5BF" w14:textId="77777777" w:rsidR="005B3EB7" w:rsidRPr="006F0E1E" w:rsidRDefault="005B3EB7" w:rsidP="005B3EB7">
      <w:pPr>
        <w:pStyle w:val="affffe"/>
        <w:numPr>
          <w:ilvl w:val="1"/>
          <w:numId w:val="66"/>
        </w:numPr>
        <w:spacing w:after="60" w:line="240" w:lineRule="auto"/>
        <w:rPr>
          <w:sz w:val="22"/>
          <w:highlight w:val="yellow"/>
          <w:lang w:eastAsia="en-US"/>
        </w:rPr>
      </w:pPr>
      <w:r w:rsidRPr="006F0E1E">
        <w:rPr>
          <w:sz w:val="22"/>
          <w:highlight w:val="yellow"/>
          <w:lang w:eastAsia="en-US"/>
        </w:rPr>
        <w:t xml:space="preserve">Alt 1: </w:t>
      </w:r>
      <w:r w:rsidRPr="006F0E1E">
        <w:rPr>
          <w:strike/>
          <w:color w:val="FF0000"/>
          <w:sz w:val="22"/>
          <w:highlight w:val="yellow"/>
          <w:lang w:eastAsia="en-US"/>
        </w:rPr>
        <w:t>without need of spec update/</w:t>
      </w:r>
      <w:r w:rsidRPr="006F0E1E">
        <w:rPr>
          <w:sz w:val="22"/>
          <w:highlight w:val="yellow"/>
          <w:lang w:eastAsia="en-US"/>
        </w:rPr>
        <w:t>based on current specification</w:t>
      </w:r>
    </w:p>
    <w:p w14:paraId="0A54834C" w14:textId="77777777" w:rsidR="005B3EB7" w:rsidRPr="005B3EB7" w:rsidRDefault="005B3EB7">
      <w:pPr>
        <w:spacing w:after="60" w:line="240" w:lineRule="auto"/>
        <w:rPr>
          <w:rFonts w:ascii="Times" w:hAnsi="Times"/>
          <w:sz w:val="28"/>
          <w:lang w:eastAsia="zh-CN"/>
        </w:rPr>
      </w:pPr>
    </w:p>
    <w:p w14:paraId="673DA517" w14:textId="77777777" w:rsidR="005B3EB7" w:rsidRDefault="005B3EB7">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692"/>
        <w:gridCol w:w="7542"/>
      </w:tblGrid>
      <w:tr w:rsidR="00A04978" w14:paraId="7D155460" w14:textId="77777777">
        <w:trPr>
          <w:trHeight w:val="261"/>
        </w:trPr>
        <w:tc>
          <w:tcPr>
            <w:tcW w:w="617" w:type="pct"/>
            <w:shd w:val="clear" w:color="auto" w:fill="C5E0B3" w:themeFill="accent6" w:themeFillTint="66"/>
          </w:tcPr>
          <w:p w14:paraId="42F3632F" w14:textId="77777777" w:rsidR="00A04978" w:rsidRDefault="004F1163">
            <w:pPr>
              <w:rPr>
                <w:b/>
                <w:bCs/>
                <w:lang w:val="en-US"/>
              </w:rPr>
            </w:pPr>
            <w:r>
              <w:rPr>
                <w:b/>
                <w:bCs/>
                <w:lang w:val="en-US"/>
              </w:rPr>
              <w:t>Company</w:t>
            </w:r>
          </w:p>
        </w:tc>
        <w:tc>
          <w:tcPr>
            <w:tcW w:w="371" w:type="pct"/>
            <w:shd w:val="clear" w:color="auto" w:fill="C5E0B3" w:themeFill="accent6" w:themeFillTint="66"/>
          </w:tcPr>
          <w:p w14:paraId="0E30D745" w14:textId="77777777" w:rsidR="00A04978" w:rsidRDefault="004F1163">
            <w:pPr>
              <w:rPr>
                <w:b/>
                <w:bCs/>
                <w:lang w:val="en-US"/>
              </w:rPr>
            </w:pPr>
            <w:r>
              <w:rPr>
                <w:b/>
                <w:bCs/>
                <w:lang w:val="en-US"/>
              </w:rPr>
              <w:t>Alt</w:t>
            </w:r>
          </w:p>
        </w:tc>
        <w:tc>
          <w:tcPr>
            <w:tcW w:w="4012" w:type="pct"/>
            <w:shd w:val="clear" w:color="auto" w:fill="C5E0B3" w:themeFill="accent6" w:themeFillTint="66"/>
          </w:tcPr>
          <w:p w14:paraId="02BF39B4" w14:textId="77777777" w:rsidR="00A04978" w:rsidRDefault="004F1163">
            <w:pPr>
              <w:rPr>
                <w:b/>
                <w:bCs/>
                <w:lang w:val="en-US"/>
              </w:rPr>
            </w:pPr>
            <w:r>
              <w:rPr>
                <w:b/>
                <w:bCs/>
                <w:lang w:val="en-US"/>
              </w:rPr>
              <w:t>Comments</w:t>
            </w:r>
          </w:p>
        </w:tc>
      </w:tr>
      <w:tr w:rsidR="00A04978" w14:paraId="7EE43D00" w14:textId="77777777">
        <w:trPr>
          <w:trHeight w:val="261"/>
        </w:trPr>
        <w:tc>
          <w:tcPr>
            <w:tcW w:w="617" w:type="pct"/>
            <w:shd w:val="clear" w:color="auto" w:fill="auto"/>
          </w:tcPr>
          <w:p w14:paraId="3652EA9A" w14:textId="77777777" w:rsidR="00A04978" w:rsidRDefault="004F1163">
            <w:pPr>
              <w:rPr>
                <w:b/>
                <w:bCs/>
                <w:lang w:val="en-US" w:eastAsia="zh-CN"/>
              </w:rPr>
            </w:pPr>
            <w:r>
              <w:rPr>
                <w:rFonts w:hint="eastAsia"/>
                <w:b/>
                <w:bCs/>
                <w:lang w:val="en-US" w:eastAsia="zh-CN"/>
              </w:rPr>
              <w:t>ZTE, Sanechips</w:t>
            </w:r>
          </w:p>
        </w:tc>
        <w:tc>
          <w:tcPr>
            <w:tcW w:w="371" w:type="pct"/>
          </w:tcPr>
          <w:p w14:paraId="25FEECF0" w14:textId="77777777" w:rsidR="00A04978" w:rsidRDefault="004F1163">
            <w:pPr>
              <w:rPr>
                <w:lang w:val="en-US" w:eastAsia="zh-CN"/>
              </w:rPr>
            </w:pPr>
            <w:r>
              <w:rPr>
                <w:rFonts w:hint="eastAsia"/>
                <w:lang w:val="en-US" w:eastAsia="zh-CN"/>
              </w:rPr>
              <w:t>Alt 4</w:t>
            </w:r>
          </w:p>
        </w:tc>
        <w:tc>
          <w:tcPr>
            <w:tcW w:w="4012" w:type="pct"/>
            <w:shd w:val="clear" w:color="auto" w:fill="auto"/>
          </w:tcPr>
          <w:p w14:paraId="3FD4889B" w14:textId="77777777" w:rsidR="00A04978" w:rsidRDefault="004F1163">
            <w:pPr>
              <w:rPr>
                <w:lang w:val="en-US" w:eastAsia="zh-CN"/>
              </w:rPr>
            </w:pPr>
            <w:r>
              <w:rPr>
                <w:rFonts w:hint="eastAsia"/>
                <w:lang w:val="en-US" w:eastAsia="zh-CN"/>
              </w:rPr>
              <w:t>Okay with the bullet of CSI-IM.</w:t>
            </w:r>
          </w:p>
          <w:p w14:paraId="57897ED8" w14:textId="77777777" w:rsidR="00A04978" w:rsidRDefault="004F1163">
            <w:pPr>
              <w:rPr>
                <w:lang w:val="en-US" w:eastAsia="zh-CN"/>
              </w:rPr>
            </w:pPr>
            <w:r>
              <w:rPr>
                <w:rFonts w:hint="eastAsia"/>
                <w:lang w:val="en-US" w:eastAsia="zh-CN"/>
              </w:rPr>
              <w:t>For NZP CSI-RS for IM, Alt 4 is preferred to allow more application use cases for multi-CSI report for NES.</w:t>
            </w:r>
          </w:p>
          <w:p w14:paraId="50D40AD2" w14:textId="77777777" w:rsidR="00A04978" w:rsidRDefault="004F1163">
            <w:pPr>
              <w:rPr>
                <w:lang w:val="en-US" w:eastAsia="zh-CN"/>
              </w:rPr>
            </w:pPr>
            <w:r>
              <w:rPr>
                <w:rFonts w:hint="eastAsia"/>
                <w:lang w:val="en-US" w:eastAsia="zh-CN"/>
              </w:rPr>
              <w:t>Some clarifications are as below.</w:t>
            </w:r>
          </w:p>
          <w:p w14:paraId="71AFF8C5" w14:textId="77777777" w:rsidR="00A04978" w:rsidRDefault="004F1163">
            <w:pPr>
              <w:rPr>
                <w:lang w:val="en-US" w:eastAsia="zh-CN"/>
              </w:rPr>
            </w:pPr>
            <w:r>
              <w:rPr>
                <w:rFonts w:hint="eastAsia"/>
                <w:lang w:val="en-US" w:eastAsia="zh-CN"/>
              </w:rPr>
              <w:t>Alt1/Alt2: we think these two alternatives are basically the same considering the limitation of current spec.</w:t>
            </w:r>
          </w:p>
          <w:p w14:paraId="06E79FA5" w14:textId="77777777" w:rsidR="00A04978" w:rsidRDefault="004F1163">
            <w:pPr>
              <w:rPr>
                <w:lang w:val="en-US" w:eastAsia="zh-CN"/>
              </w:rPr>
            </w:pPr>
            <w:r>
              <w:rPr>
                <w:rFonts w:hint="eastAsia"/>
                <w:lang w:val="en-US" w:eastAsia="zh-CN"/>
              </w:rPr>
              <w:t>Alt3: Not sure what the exact exception is. One possible solution is alt 4. In this sense, Alt 3 and Alt 4 are similar.</w:t>
            </w:r>
          </w:p>
        </w:tc>
      </w:tr>
      <w:tr w:rsidR="00A04978" w14:paraId="01BACE11" w14:textId="77777777">
        <w:trPr>
          <w:trHeight w:val="261"/>
        </w:trPr>
        <w:tc>
          <w:tcPr>
            <w:tcW w:w="617" w:type="pct"/>
            <w:shd w:val="clear" w:color="auto" w:fill="auto"/>
          </w:tcPr>
          <w:p w14:paraId="150534D2" w14:textId="77777777" w:rsidR="00A04978" w:rsidRDefault="004F1163">
            <w:pPr>
              <w:rPr>
                <w:b/>
                <w:bCs/>
                <w:lang w:val="en-US"/>
              </w:rPr>
            </w:pPr>
            <w:r>
              <w:rPr>
                <w:rFonts w:hint="eastAsia"/>
                <w:b/>
                <w:bCs/>
                <w:lang w:val="en-US" w:eastAsia="zh-CN"/>
              </w:rPr>
              <w:lastRenderedPageBreak/>
              <w:t>D</w:t>
            </w:r>
            <w:r>
              <w:rPr>
                <w:b/>
                <w:bCs/>
                <w:lang w:val="en-US" w:eastAsia="zh-CN"/>
              </w:rPr>
              <w:t>OCOMO</w:t>
            </w:r>
          </w:p>
        </w:tc>
        <w:tc>
          <w:tcPr>
            <w:tcW w:w="371" w:type="pct"/>
          </w:tcPr>
          <w:p w14:paraId="03C80DAC" w14:textId="77777777" w:rsidR="00A04978" w:rsidRDefault="004F1163">
            <w:pPr>
              <w:rPr>
                <w:lang w:val="en-US" w:eastAsia="zh-CN"/>
              </w:rPr>
            </w:pPr>
            <w:r>
              <w:rPr>
                <w:rFonts w:hint="eastAsia"/>
                <w:lang w:val="en-US" w:eastAsia="zh-CN"/>
              </w:rPr>
              <w:t>A</w:t>
            </w:r>
            <w:r>
              <w:rPr>
                <w:lang w:val="en-US" w:eastAsia="zh-CN"/>
              </w:rPr>
              <w:t>lt.2</w:t>
            </w:r>
          </w:p>
          <w:p w14:paraId="2CC1277F" w14:textId="77777777" w:rsidR="00A04978" w:rsidRDefault="004F1163">
            <w:pPr>
              <w:rPr>
                <w:lang w:val="en-US" w:eastAsia="zh-CN"/>
              </w:rPr>
            </w:pPr>
            <w:r>
              <w:rPr>
                <w:rFonts w:hint="eastAsia"/>
                <w:lang w:val="en-US" w:eastAsia="zh-CN"/>
              </w:rPr>
              <w:t>A</w:t>
            </w:r>
            <w:r>
              <w:rPr>
                <w:lang w:val="en-US" w:eastAsia="zh-CN"/>
              </w:rPr>
              <w:t>lt.4</w:t>
            </w:r>
          </w:p>
          <w:p w14:paraId="09150CD4" w14:textId="77777777" w:rsidR="00A04978" w:rsidRDefault="00A04978">
            <w:pPr>
              <w:rPr>
                <w:b/>
                <w:bCs/>
                <w:lang w:val="en-US"/>
              </w:rPr>
            </w:pPr>
          </w:p>
        </w:tc>
        <w:tc>
          <w:tcPr>
            <w:tcW w:w="4012" w:type="pct"/>
            <w:shd w:val="clear" w:color="auto" w:fill="auto"/>
          </w:tcPr>
          <w:p w14:paraId="0799E4C1" w14:textId="77777777" w:rsidR="00A04978" w:rsidRDefault="004F1163">
            <w:pPr>
              <w:rPr>
                <w:lang w:val="en-US" w:eastAsia="zh-CN"/>
              </w:rPr>
            </w:pPr>
            <w:r>
              <w:rPr>
                <w:rFonts w:hint="eastAsia"/>
                <w:lang w:val="en-US" w:eastAsia="zh-CN"/>
              </w:rPr>
              <w:t>F</w:t>
            </w:r>
            <w:r>
              <w:rPr>
                <w:lang w:val="en-US" w:eastAsia="zh-CN"/>
              </w:rPr>
              <w:t xml:space="preserve">irst of all, </w:t>
            </w:r>
            <w:r>
              <w:rPr>
                <w:color w:val="FF0000"/>
                <w:lang w:val="en-US" w:eastAsia="zh-CN"/>
              </w:rPr>
              <w:t>common understanding between gNB and UE</w:t>
            </w:r>
            <w:r>
              <w:rPr>
                <w:lang w:val="en-US" w:eastAsia="zh-CN"/>
              </w:rPr>
              <w:t xml:space="preserve"> on whether the </w:t>
            </w:r>
            <w:r>
              <w:rPr>
                <w:rFonts w:hint="eastAsia"/>
                <w:lang w:val="en-US" w:eastAsia="zh-CN"/>
              </w:rPr>
              <w:t>NZP-CSI-RS</w:t>
            </w:r>
            <w:r>
              <w:rPr>
                <w:lang w:val="en-US" w:eastAsia="zh-CN"/>
              </w:rPr>
              <w:t xml:space="preserve"> based IM is performed or not is most important. </w:t>
            </w:r>
            <w:r>
              <w:rPr>
                <w:rFonts w:hint="eastAsia"/>
                <w:lang w:val="en-US" w:eastAsia="zh-CN"/>
              </w:rPr>
              <w:t>If</w:t>
            </w:r>
            <w:r>
              <w:rPr>
                <w:lang w:val="en-US" w:eastAsia="zh-CN"/>
              </w:rPr>
              <w:t xml:space="preserve"> leaving the spec. as it is, we can not make sure whether the </w:t>
            </w:r>
            <w:r>
              <w:rPr>
                <w:rFonts w:hint="eastAsia"/>
                <w:lang w:val="en-US" w:eastAsia="zh-CN"/>
              </w:rPr>
              <w:t>NZP-CSI-RS</w:t>
            </w:r>
            <w:r>
              <w:rPr>
                <w:lang w:val="en-US" w:eastAsia="zh-CN"/>
              </w:rPr>
              <w:t xml:space="preserve"> </w:t>
            </w:r>
            <w:r>
              <w:rPr>
                <w:rFonts w:hint="eastAsia"/>
                <w:lang w:val="en-US" w:eastAsia="zh-CN"/>
              </w:rPr>
              <w:t>based</w:t>
            </w:r>
            <w:r>
              <w:rPr>
                <w:lang w:val="en-US" w:eastAsia="zh-CN"/>
              </w:rPr>
              <w:t xml:space="preserve"> IM is performed or NOT. </w:t>
            </w:r>
            <w:proofErr w:type="gramStart"/>
            <w:r>
              <w:rPr>
                <w:lang w:val="en-US" w:eastAsia="zh-CN"/>
              </w:rPr>
              <w:t>So</w:t>
            </w:r>
            <w:proofErr w:type="gramEnd"/>
            <w:r>
              <w:rPr>
                <w:lang w:val="en-US" w:eastAsia="zh-CN"/>
              </w:rPr>
              <w:t xml:space="preserve"> </w:t>
            </w:r>
            <w:r>
              <w:rPr>
                <w:color w:val="FF0000"/>
                <w:lang w:val="en-US" w:eastAsia="zh-CN"/>
              </w:rPr>
              <w:t>Alt.1 should not be supported</w:t>
            </w:r>
            <w:r>
              <w:rPr>
                <w:lang w:val="en-US" w:eastAsia="zh-CN"/>
              </w:rPr>
              <w:t xml:space="preserve">. </w:t>
            </w:r>
          </w:p>
          <w:p w14:paraId="35E97B62" w14:textId="77777777" w:rsidR="00A04978" w:rsidRDefault="004F1163">
            <w:pPr>
              <w:rPr>
                <w:lang w:val="en-US" w:eastAsia="zh-CN"/>
              </w:rPr>
            </w:pPr>
            <w:r>
              <w:rPr>
                <w:rFonts w:hint="eastAsia"/>
                <w:lang w:val="en-US" w:eastAsia="zh-CN"/>
              </w:rPr>
              <w:t>S</w:t>
            </w:r>
            <w:r>
              <w:rPr>
                <w:lang w:val="en-US" w:eastAsia="zh-CN"/>
              </w:rPr>
              <w:t xml:space="preserve">econdly, considering the lowest specification impact we can support Alt.2. We also prefer Alt.4 as an enhancement. </w:t>
            </w:r>
          </w:p>
          <w:p w14:paraId="592F2C14" w14:textId="77777777" w:rsidR="00A04978" w:rsidRDefault="004F1163">
            <w:pPr>
              <w:rPr>
                <w:b/>
                <w:bCs/>
                <w:lang w:val="en-US"/>
              </w:rPr>
            </w:pPr>
            <w:r>
              <w:rPr>
                <w:rFonts w:hint="eastAsia"/>
                <w:lang w:val="en-US" w:eastAsia="zh-CN"/>
              </w:rPr>
              <w:t>F</w:t>
            </w:r>
            <w:r>
              <w:rPr>
                <w:lang w:val="en-US" w:eastAsia="zh-CN"/>
              </w:rPr>
              <w:t xml:space="preserve">or Alt.3, it is related to </w:t>
            </w:r>
            <w:r>
              <w:rPr>
                <w:rFonts w:hint="eastAsia"/>
                <w:lang w:val="en-US" w:eastAsia="zh-CN"/>
              </w:rPr>
              <w:t>Issue</w:t>
            </w:r>
            <w:r>
              <w:rPr>
                <w:lang w:val="en-US" w:eastAsia="zh-CN"/>
              </w:rPr>
              <w:t xml:space="preserve"> 10. We could firstly discuss Issue 10 then turn to Issue 2.  </w:t>
            </w:r>
          </w:p>
        </w:tc>
      </w:tr>
      <w:tr w:rsidR="00A04978" w14:paraId="02DD8A5B" w14:textId="77777777">
        <w:trPr>
          <w:trHeight w:val="261"/>
        </w:trPr>
        <w:tc>
          <w:tcPr>
            <w:tcW w:w="617" w:type="pct"/>
            <w:shd w:val="clear" w:color="auto" w:fill="auto"/>
          </w:tcPr>
          <w:p w14:paraId="76800AA2" w14:textId="77777777" w:rsidR="00A04978" w:rsidRDefault="004F1163">
            <w:pPr>
              <w:rPr>
                <w:b/>
                <w:bCs/>
                <w:lang w:eastAsia="zh-Hans"/>
              </w:rPr>
            </w:pPr>
            <w:r>
              <w:rPr>
                <w:b/>
                <w:bCs/>
                <w:lang w:eastAsia="zh-Hans"/>
              </w:rPr>
              <w:t>Google</w:t>
            </w:r>
          </w:p>
        </w:tc>
        <w:tc>
          <w:tcPr>
            <w:tcW w:w="371" w:type="pct"/>
          </w:tcPr>
          <w:p w14:paraId="2924EC5B" w14:textId="77777777" w:rsidR="00A04978" w:rsidRDefault="004F1163">
            <w:pPr>
              <w:rPr>
                <w:lang w:eastAsia="zh-Hans"/>
              </w:rPr>
            </w:pPr>
            <w:r>
              <w:rPr>
                <w:lang w:eastAsia="zh-Hans"/>
              </w:rPr>
              <w:t>Alt4</w:t>
            </w:r>
          </w:p>
        </w:tc>
        <w:tc>
          <w:tcPr>
            <w:tcW w:w="4012" w:type="pct"/>
            <w:shd w:val="clear" w:color="auto" w:fill="auto"/>
          </w:tcPr>
          <w:p w14:paraId="088C2113" w14:textId="77777777" w:rsidR="00A04978" w:rsidRDefault="004F1163">
            <w:pPr>
              <w:rPr>
                <w:lang w:eastAsia="zh-Hans"/>
              </w:rPr>
            </w:pPr>
            <w:r>
              <w:rPr>
                <w:lang w:eastAsia="zh-Hans"/>
              </w:rPr>
              <w:t>Alt4 seems to be a clean solution.</w:t>
            </w:r>
          </w:p>
        </w:tc>
      </w:tr>
      <w:tr w:rsidR="00A04978" w14:paraId="67B48A02" w14:textId="77777777">
        <w:trPr>
          <w:trHeight w:val="261"/>
        </w:trPr>
        <w:tc>
          <w:tcPr>
            <w:tcW w:w="617" w:type="pct"/>
            <w:shd w:val="clear" w:color="auto" w:fill="auto"/>
          </w:tcPr>
          <w:p w14:paraId="08117E3C" w14:textId="77777777" w:rsidR="00A04978" w:rsidRDefault="004F1163">
            <w:pPr>
              <w:rPr>
                <w:b/>
                <w:bCs/>
                <w:lang w:eastAsia="zh-Hans"/>
              </w:rPr>
            </w:pPr>
            <w:r>
              <w:rPr>
                <w:b/>
                <w:bCs/>
                <w:lang w:eastAsia="zh-Hans"/>
              </w:rPr>
              <w:t>Samsung</w:t>
            </w:r>
          </w:p>
        </w:tc>
        <w:tc>
          <w:tcPr>
            <w:tcW w:w="371" w:type="pct"/>
          </w:tcPr>
          <w:p w14:paraId="2224679E" w14:textId="77777777" w:rsidR="00A04978" w:rsidRDefault="004F1163">
            <w:pPr>
              <w:rPr>
                <w:lang w:eastAsia="zh-Hans"/>
              </w:rPr>
            </w:pPr>
            <w:r>
              <w:rPr>
                <w:lang w:eastAsia="zh-Hans"/>
              </w:rPr>
              <w:t>Alt2</w:t>
            </w:r>
          </w:p>
        </w:tc>
        <w:tc>
          <w:tcPr>
            <w:tcW w:w="4012" w:type="pct"/>
            <w:shd w:val="clear" w:color="auto" w:fill="auto"/>
          </w:tcPr>
          <w:p w14:paraId="69A7DC1F" w14:textId="77777777" w:rsidR="00A04978" w:rsidRDefault="004F1163">
            <w:pPr>
              <w:rPr>
                <w:lang w:eastAsia="zh-Hans"/>
              </w:rPr>
            </w:pPr>
            <w:r>
              <w:rPr>
                <w:lang w:eastAsia="zh-Hans"/>
              </w:rPr>
              <w:t>It is noted that optimizing MU-MIMO performance is not the objective of NES WI, while not making the existing feature obsolete. Unless there is an identification that the existing machinery is broken, RAN1 should avoid any optimization or enhancement on non-NES features based on a preference during the Rel-18 NES maintenance phase.</w:t>
            </w:r>
            <w:r>
              <w:rPr>
                <w:lang w:val="en-US"/>
              </w:rPr>
              <w:t xml:space="preserve"> Moreover, as per current specification, NZP CSI-RS resource(s) configuration for channel measurements and interference measurements doesn’t preclude MU-MIMO operation for Type 1 SD with/without PD.</w:t>
            </w:r>
          </w:p>
        </w:tc>
      </w:tr>
      <w:tr w:rsidR="00A04978" w14:paraId="184491A1" w14:textId="77777777">
        <w:trPr>
          <w:trHeight w:val="261"/>
        </w:trPr>
        <w:tc>
          <w:tcPr>
            <w:tcW w:w="617" w:type="pct"/>
            <w:shd w:val="clear" w:color="auto" w:fill="auto"/>
          </w:tcPr>
          <w:p w14:paraId="141F50BC" w14:textId="77777777" w:rsidR="00A04978" w:rsidRDefault="004F1163">
            <w:pPr>
              <w:rPr>
                <w:b/>
                <w:bCs/>
                <w:lang w:eastAsia="zh-Hans"/>
              </w:rPr>
            </w:pPr>
            <w:r>
              <w:rPr>
                <w:szCs w:val="18"/>
                <w:lang w:eastAsia="en-US"/>
              </w:rPr>
              <w:t>Huawei, HiSilicon</w:t>
            </w:r>
          </w:p>
        </w:tc>
        <w:tc>
          <w:tcPr>
            <w:tcW w:w="371" w:type="pct"/>
          </w:tcPr>
          <w:p w14:paraId="10690641" w14:textId="77777777" w:rsidR="00A04978" w:rsidRDefault="00A04978">
            <w:pPr>
              <w:autoSpaceDE w:val="0"/>
              <w:autoSpaceDN w:val="0"/>
              <w:adjustRightInd w:val="0"/>
              <w:spacing w:after="0" w:line="240" w:lineRule="auto"/>
              <w:jc w:val="left"/>
              <w:rPr>
                <w:szCs w:val="18"/>
                <w:lang w:eastAsia="en-US"/>
              </w:rPr>
            </w:pPr>
          </w:p>
          <w:p w14:paraId="2821A9CE" w14:textId="77777777" w:rsidR="00A04978" w:rsidRDefault="004F1163">
            <w:pPr>
              <w:rPr>
                <w:lang w:eastAsia="zh-Hans"/>
              </w:rPr>
            </w:pPr>
            <w:r>
              <w:rPr>
                <w:szCs w:val="18"/>
                <w:lang w:eastAsia="en-US"/>
              </w:rPr>
              <w:t>Alt</w:t>
            </w:r>
            <w:r>
              <w:rPr>
                <w:rFonts w:hint="eastAsia"/>
                <w:szCs w:val="18"/>
                <w:lang w:eastAsia="en-US"/>
              </w:rPr>
              <w:t>4</w:t>
            </w:r>
          </w:p>
        </w:tc>
        <w:tc>
          <w:tcPr>
            <w:tcW w:w="4012" w:type="pct"/>
            <w:shd w:val="clear" w:color="auto" w:fill="auto"/>
          </w:tcPr>
          <w:p w14:paraId="2E7C1489"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We support the first bullet, although we think that some clarification is needed to remove any ambiguity in the spec. This ambiguity might result from misinterpreting the nested CMR resource as multiple resources that need multiple IMR resources. If such ambiguity is not likely to happen then we are fine with the first bullet. </w:t>
            </w:r>
          </w:p>
          <w:p w14:paraId="692C974C" w14:textId="77777777" w:rsidR="00A04978" w:rsidRDefault="00A04978">
            <w:pPr>
              <w:autoSpaceDE w:val="0"/>
              <w:autoSpaceDN w:val="0"/>
              <w:adjustRightInd w:val="0"/>
              <w:spacing w:after="0" w:line="240" w:lineRule="auto"/>
              <w:jc w:val="left"/>
              <w:rPr>
                <w:szCs w:val="18"/>
                <w:lang w:eastAsia="en-US"/>
              </w:rPr>
            </w:pPr>
          </w:p>
          <w:p w14:paraId="6EB51C0B"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For the second sub-bullet we support Alt4. </w:t>
            </w:r>
          </w:p>
          <w:p w14:paraId="3501BF3E" w14:textId="77777777" w:rsidR="00A04978" w:rsidRDefault="00A04978">
            <w:pPr>
              <w:autoSpaceDE w:val="0"/>
              <w:autoSpaceDN w:val="0"/>
              <w:adjustRightInd w:val="0"/>
              <w:spacing w:after="0" w:line="240" w:lineRule="auto"/>
              <w:jc w:val="left"/>
              <w:rPr>
                <w:szCs w:val="18"/>
                <w:lang w:eastAsia="en-US"/>
              </w:rPr>
            </w:pPr>
          </w:p>
          <w:p w14:paraId="1F128112" w14:textId="77777777" w:rsidR="00A04978" w:rsidRDefault="004F1163">
            <w:pPr>
              <w:autoSpaceDE w:val="0"/>
              <w:autoSpaceDN w:val="0"/>
              <w:adjustRightInd w:val="0"/>
              <w:spacing w:after="0" w:line="240" w:lineRule="auto"/>
              <w:jc w:val="left"/>
              <w:rPr>
                <w:szCs w:val="18"/>
                <w:lang w:eastAsia="en-US"/>
              </w:rPr>
            </w:pPr>
            <w:r>
              <w:rPr>
                <w:szCs w:val="18"/>
                <w:lang w:eastAsia="en-US"/>
              </w:rPr>
              <w:t xml:space="preserve">According to our understanding, a first release should be given the flexibility to allow both predicted and unpredicted deployments, so that operators/vendors do not run into an unexpected restriction in the real world that it will be too late to correct by CR at that time. Based on that, the possibility of enabling MU-MIMO should not be intentionally precluded. Even in light load, MU-MIMO will allow better spectrum utilization and thus more opportunity in time domain for networks to go to sleep, and it would be undesirable to prevent networks to benefit from NES feature in medium to high load scenarios whenever applicable. For this reason, we support Alt4, which is suggesting a </w:t>
            </w:r>
            <w:r>
              <w:rPr>
                <w:b/>
                <w:bCs/>
                <w:szCs w:val="18"/>
                <w:lang w:eastAsia="en-US"/>
              </w:rPr>
              <w:t>minor</w:t>
            </w:r>
            <w:r>
              <w:rPr>
                <w:szCs w:val="18"/>
                <w:lang w:eastAsia="en-US"/>
              </w:rPr>
              <w:t xml:space="preserve"> spec impact and does not require increases in the UE capability because, again as we discussed in the previous issue, so far, we have treated each sub-configuration as a legacy report configuration in terms of processing, time lines, memory usages, etc. and we could follow the same for the configurability of ZNP CSI-RS resource for interference to make it per sub-configuration.  </w:t>
            </w:r>
          </w:p>
          <w:p w14:paraId="23EE5753" w14:textId="77777777" w:rsidR="00A04978" w:rsidRDefault="00A04978">
            <w:pPr>
              <w:autoSpaceDE w:val="0"/>
              <w:autoSpaceDN w:val="0"/>
              <w:adjustRightInd w:val="0"/>
              <w:spacing w:after="0" w:line="240" w:lineRule="auto"/>
              <w:jc w:val="left"/>
              <w:rPr>
                <w:szCs w:val="18"/>
                <w:lang w:eastAsia="en-US"/>
              </w:rPr>
            </w:pPr>
          </w:p>
          <w:p w14:paraId="0998BF15" w14:textId="77777777" w:rsidR="00A04978" w:rsidRDefault="00A04978">
            <w:pPr>
              <w:rPr>
                <w:szCs w:val="18"/>
                <w:lang w:eastAsia="en-US"/>
              </w:rPr>
            </w:pPr>
          </w:p>
          <w:p w14:paraId="43E73762" w14:textId="77777777" w:rsidR="00A04978" w:rsidRDefault="00A04978">
            <w:pPr>
              <w:rPr>
                <w:lang w:eastAsia="zh-Hans"/>
              </w:rPr>
            </w:pPr>
          </w:p>
        </w:tc>
      </w:tr>
      <w:tr w:rsidR="00A04978" w14:paraId="6EC1F6E4" w14:textId="77777777">
        <w:trPr>
          <w:trHeight w:val="261"/>
        </w:trPr>
        <w:tc>
          <w:tcPr>
            <w:tcW w:w="617" w:type="pct"/>
            <w:shd w:val="clear" w:color="auto" w:fill="auto"/>
          </w:tcPr>
          <w:p w14:paraId="19939DF7" w14:textId="77777777" w:rsidR="00A04978" w:rsidRDefault="004F1163">
            <w:pPr>
              <w:rPr>
                <w:szCs w:val="18"/>
                <w:lang w:eastAsia="en-US"/>
              </w:rPr>
            </w:pPr>
            <w:r>
              <w:rPr>
                <w:szCs w:val="18"/>
                <w:lang w:eastAsia="en-US"/>
              </w:rPr>
              <w:t>Futurewei</w:t>
            </w:r>
          </w:p>
        </w:tc>
        <w:tc>
          <w:tcPr>
            <w:tcW w:w="371" w:type="pct"/>
          </w:tcPr>
          <w:p w14:paraId="4F1FC35A" w14:textId="77777777" w:rsidR="00A04978" w:rsidRDefault="004F1163">
            <w:pPr>
              <w:autoSpaceDE w:val="0"/>
              <w:autoSpaceDN w:val="0"/>
              <w:adjustRightInd w:val="0"/>
              <w:spacing w:after="0" w:line="240" w:lineRule="auto"/>
              <w:jc w:val="left"/>
              <w:rPr>
                <w:szCs w:val="18"/>
                <w:lang w:eastAsia="en-US"/>
              </w:rPr>
            </w:pPr>
            <w:r>
              <w:rPr>
                <w:szCs w:val="18"/>
                <w:lang w:eastAsia="en-US"/>
              </w:rPr>
              <w:t>Alt 4</w:t>
            </w:r>
          </w:p>
        </w:tc>
        <w:tc>
          <w:tcPr>
            <w:tcW w:w="4012" w:type="pct"/>
            <w:shd w:val="clear" w:color="auto" w:fill="auto"/>
          </w:tcPr>
          <w:p w14:paraId="10963D7F" w14:textId="77777777" w:rsidR="00A04978" w:rsidRDefault="004F1163">
            <w:pPr>
              <w:autoSpaceDE w:val="0"/>
              <w:autoSpaceDN w:val="0"/>
              <w:adjustRightInd w:val="0"/>
              <w:spacing w:after="0" w:line="240" w:lineRule="auto"/>
              <w:jc w:val="left"/>
              <w:rPr>
                <w:szCs w:val="18"/>
                <w:lang w:eastAsia="en-US"/>
              </w:rPr>
            </w:pPr>
            <w:r>
              <w:rPr>
                <w:szCs w:val="18"/>
                <w:lang w:eastAsia="en-US"/>
              </w:rPr>
              <w:t>Support and Alt 4</w:t>
            </w:r>
          </w:p>
        </w:tc>
      </w:tr>
      <w:tr w:rsidR="00A04978" w14:paraId="579537B0" w14:textId="77777777">
        <w:trPr>
          <w:trHeight w:val="261"/>
        </w:trPr>
        <w:tc>
          <w:tcPr>
            <w:tcW w:w="617" w:type="pct"/>
            <w:shd w:val="clear" w:color="auto" w:fill="auto"/>
          </w:tcPr>
          <w:p w14:paraId="22298D27" w14:textId="77777777" w:rsidR="00A04978" w:rsidRDefault="004F1163">
            <w:pPr>
              <w:rPr>
                <w:szCs w:val="18"/>
                <w:lang w:eastAsia="en-US"/>
              </w:rPr>
            </w:pPr>
            <w:r>
              <w:rPr>
                <w:b/>
                <w:bCs/>
                <w:lang w:val="en-US"/>
              </w:rPr>
              <w:t xml:space="preserve">Apple </w:t>
            </w:r>
          </w:p>
        </w:tc>
        <w:tc>
          <w:tcPr>
            <w:tcW w:w="371" w:type="pct"/>
          </w:tcPr>
          <w:p w14:paraId="2F18E29E" w14:textId="77777777" w:rsidR="00A04978" w:rsidRDefault="00A04978">
            <w:pPr>
              <w:rPr>
                <w:szCs w:val="18"/>
                <w:lang w:eastAsia="en-US"/>
              </w:rPr>
            </w:pPr>
          </w:p>
        </w:tc>
        <w:tc>
          <w:tcPr>
            <w:tcW w:w="4012" w:type="pct"/>
            <w:shd w:val="clear" w:color="auto" w:fill="auto"/>
          </w:tcPr>
          <w:p w14:paraId="68BA8BE1" w14:textId="77777777" w:rsidR="00A04978" w:rsidRDefault="004F1163">
            <w:pPr>
              <w:rPr>
                <w:szCs w:val="18"/>
                <w:lang w:eastAsia="en-US"/>
              </w:rPr>
            </w:pPr>
            <w:r>
              <w:rPr>
                <w:lang w:val="en-US"/>
              </w:rPr>
              <w:t xml:space="preserve">For NZP CSI-RS for IM, even for PD adaptation, we consider it difficult to support NZP CSI-RS for IM, since the interference layers on NZP CSI-RS ports for IM take into account of the associated EPRE ratio configured in the resource configuration, which is the value assumed before power adaptation. UE would over estimate the interference which degrades the PD domain performance. Considering that much additional work would be needed to support NZP CSI-RS for IM in the current maintenance phase, we prefer to not support NZP CSI-RS for IM in Rel-18 NES. </w:t>
            </w:r>
          </w:p>
        </w:tc>
      </w:tr>
      <w:tr w:rsidR="00A04978" w14:paraId="63A56B2E" w14:textId="77777777">
        <w:trPr>
          <w:trHeight w:val="261"/>
        </w:trPr>
        <w:tc>
          <w:tcPr>
            <w:tcW w:w="617" w:type="pct"/>
            <w:shd w:val="clear" w:color="auto" w:fill="auto"/>
          </w:tcPr>
          <w:p w14:paraId="12864BEF" w14:textId="77777777" w:rsidR="00A04978" w:rsidRDefault="004F1163">
            <w:pPr>
              <w:rPr>
                <w:b/>
                <w:bCs/>
                <w:lang w:val="en-US" w:eastAsia="zh-Hans"/>
              </w:rPr>
            </w:pPr>
            <w:r>
              <w:rPr>
                <w:b/>
                <w:bCs/>
                <w:lang w:val="en-US" w:eastAsia="zh-Hans"/>
              </w:rPr>
              <w:t>CEWiT</w:t>
            </w:r>
          </w:p>
        </w:tc>
        <w:tc>
          <w:tcPr>
            <w:tcW w:w="371" w:type="pct"/>
          </w:tcPr>
          <w:p w14:paraId="451BC001" w14:textId="77777777" w:rsidR="00A04978" w:rsidRDefault="004F1163">
            <w:pPr>
              <w:rPr>
                <w:lang w:val="en-US" w:eastAsia="zh-Hans"/>
              </w:rPr>
            </w:pPr>
            <w:r>
              <w:rPr>
                <w:lang w:val="en-US" w:eastAsia="zh-Hans"/>
              </w:rPr>
              <w:t xml:space="preserve">Alt2 </w:t>
            </w:r>
          </w:p>
          <w:p w14:paraId="54A1B855" w14:textId="77777777" w:rsidR="00A04978" w:rsidRDefault="004F1163">
            <w:pPr>
              <w:rPr>
                <w:lang w:val="en-US" w:eastAsia="en-US"/>
              </w:rPr>
            </w:pPr>
            <w:r>
              <w:rPr>
                <w:lang w:val="en-US" w:eastAsia="zh-Hans"/>
              </w:rPr>
              <w:t>Alt4</w:t>
            </w:r>
          </w:p>
        </w:tc>
        <w:tc>
          <w:tcPr>
            <w:tcW w:w="4012" w:type="pct"/>
            <w:shd w:val="clear" w:color="auto" w:fill="auto"/>
          </w:tcPr>
          <w:p w14:paraId="5B298A24" w14:textId="77777777" w:rsidR="00A04978" w:rsidRDefault="004F1163">
            <w:pPr>
              <w:rPr>
                <w:lang w:val="en-US" w:eastAsia="zh-Hans"/>
              </w:rPr>
            </w:pPr>
            <w:r>
              <w:rPr>
                <w:lang w:val="en-US" w:eastAsia="zh-Hans"/>
              </w:rPr>
              <w:t>Our first preference is ALt 2 since it is not restricting the Type 2 adaptration, however we are also ok with Alt 4 as it is allowing the use of multiple sub configurations.</w:t>
            </w:r>
          </w:p>
        </w:tc>
      </w:tr>
      <w:tr w:rsidR="00A04978" w14:paraId="5A1710BF" w14:textId="77777777">
        <w:trPr>
          <w:trHeight w:val="261"/>
        </w:trPr>
        <w:tc>
          <w:tcPr>
            <w:tcW w:w="617" w:type="pct"/>
          </w:tcPr>
          <w:p w14:paraId="5C0DB753" w14:textId="77777777" w:rsidR="00A04978" w:rsidRDefault="004F1163">
            <w:pPr>
              <w:rPr>
                <w:b/>
                <w:bCs/>
                <w:lang w:val="en-US" w:eastAsia="zh-CN"/>
              </w:rPr>
            </w:pPr>
            <w:r>
              <w:rPr>
                <w:rFonts w:hint="eastAsia"/>
                <w:b/>
                <w:bCs/>
                <w:lang w:val="en-US" w:eastAsia="zh-CN"/>
              </w:rPr>
              <w:lastRenderedPageBreak/>
              <w:t>C</w:t>
            </w:r>
            <w:r>
              <w:rPr>
                <w:b/>
                <w:bCs/>
                <w:lang w:val="en-US" w:eastAsia="zh-CN"/>
              </w:rPr>
              <w:t>MCC</w:t>
            </w:r>
          </w:p>
        </w:tc>
        <w:tc>
          <w:tcPr>
            <w:tcW w:w="371" w:type="pct"/>
          </w:tcPr>
          <w:p w14:paraId="153ECF69" w14:textId="77777777" w:rsidR="00A04978" w:rsidRDefault="004F1163">
            <w:pPr>
              <w:rPr>
                <w:szCs w:val="18"/>
                <w:lang w:eastAsia="zh-CN"/>
              </w:rPr>
            </w:pPr>
            <w:r>
              <w:rPr>
                <w:rFonts w:hint="eastAsia"/>
                <w:szCs w:val="18"/>
                <w:lang w:eastAsia="zh-CN"/>
              </w:rPr>
              <w:t>Alt</w:t>
            </w:r>
            <w:r>
              <w:rPr>
                <w:szCs w:val="18"/>
                <w:lang w:eastAsia="zh-CN"/>
              </w:rPr>
              <w:t xml:space="preserve"> 2</w:t>
            </w:r>
            <w:r>
              <w:rPr>
                <w:rFonts w:hint="eastAsia"/>
                <w:szCs w:val="18"/>
                <w:lang w:eastAsia="zh-CN"/>
              </w:rPr>
              <w:t>，</w:t>
            </w:r>
            <w:r>
              <w:rPr>
                <w:rFonts w:hint="eastAsia"/>
                <w:szCs w:val="18"/>
                <w:lang w:eastAsia="zh-CN"/>
              </w:rPr>
              <w:t xml:space="preserve"> </w:t>
            </w:r>
            <w:r>
              <w:rPr>
                <w:szCs w:val="18"/>
                <w:lang w:eastAsia="zh-CN"/>
              </w:rPr>
              <w:t>A</w:t>
            </w:r>
            <w:r>
              <w:rPr>
                <w:rFonts w:hint="eastAsia"/>
                <w:szCs w:val="18"/>
                <w:lang w:eastAsia="zh-CN"/>
              </w:rPr>
              <w:t>lt</w:t>
            </w:r>
            <w:r>
              <w:rPr>
                <w:szCs w:val="18"/>
                <w:lang w:eastAsia="zh-CN"/>
              </w:rPr>
              <w:t xml:space="preserve"> 4</w:t>
            </w:r>
          </w:p>
        </w:tc>
        <w:tc>
          <w:tcPr>
            <w:tcW w:w="4012" w:type="pct"/>
          </w:tcPr>
          <w:p w14:paraId="25A7A3F9" w14:textId="77777777" w:rsidR="00A04978" w:rsidRDefault="004F1163">
            <w:pPr>
              <w:rPr>
                <w:lang w:val="en-US" w:eastAsia="zh-CN"/>
              </w:rPr>
            </w:pPr>
            <w:r>
              <w:rPr>
                <w:lang w:val="en-US" w:eastAsia="zh-CN"/>
              </w:rPr>
              <w:t>We have no problem for the 1</w:t>
            </w:r>
            <w:r>
              <w:rPr>
                <w:vertAlign w:val="superscript"/>
                <w:lang w:val="en-US" w:eastAsia="zh-CN"/>
              </w:rPr>
              <w:t>st</w:t>
            </w:r>
            <w:r>
              <w:rPr>
                <w:lang w:val="en-US" w:eastAsia="zh-CN"/>
              </w:rPr>
              <w:t xml:space="preserve"> bullet. </w:t>
            </w:r>
          </w:p>
          <w:p w14:paraId="2B4A3D1B" w14:textId="77777777" w:rsidR="00A04978" w:rsidRDefault="004F1163">
            <w:pPr>
              <w:rPr>
                <w:lang w:val="en-US" w:eastAsia="zh-CN"/>
              </w:rPr>
            </w:pPr>
            <w:r>
              <w:rPr>
                <w:lang w:val="en-US" w:eastAsia="zh-CN"/>
              </w:rPr>
              <w:t xml:space="preserve">For the NZP CSI-RS for IM, at least Alt 2 can be supported without much spec impact. And for the Alt 4, we are open for further discussion. </w:t>
            </w:r>
          </w:p>
        </w:tc>
      </w:tr>
      <w:tr w:rsidR="006007BE" w14:paraId="65639C8D" w14:textId="77777777">
        <w:trPr>
          <w:trHeight w:val="261"/>
        </w:trPr>
        <w:tc>
          <w:tcPr>
            <w:tcW w:w="617" w:type="pct"/>
          </w:tcPr>
          <w:p w14:paraId="41EA445B" w14:textId="77777777" w:rsidR="006007BE" w:rsidRDefault="006007BE" w:rsidP="006007BE">
            <w:pPr>
              <w:rPr>
                <w:b/>
                <w:bCs/>
                <w:lang w:val="en-US" w:eastAsia="zh-CN"/>
              </w:rPr>
            </w:pPr>
            <w:r>
              <w:rPr>
                <w:rFonts w:hint="eastAsia"/>
                <w:b/>
                <w:bCs/>
                <w:lang w:val="en-US" w:eastAsia="zh-CN"/>
              </w:rPr>
              <w:t>X</w:t>
            </w:r>
            <w:r>
              <w:rPr>
                <w:b/>
                <w:bCs/>
                <w:lang w:val="en-US" w:eastAsia="zh-CN"/>
              </w:rPr>
              <w:t>iaomi</w:t>
            </w:r>
          </w:p>
        </w:tc>
        <w:tc>
          <w:tcPr>
            <w:tcW w:w="371" w:type="pct"/>
          </w:tcPr>
          <w:p w14:paraId="534D3026" w14:textId="77777777" w:rsidR="006007BE" w:rsidRDefault="006007BE" w:rsidP="006007BE">
            <w:pPr>
              <w:rPr>
                <w:lang w:val="en-US" w:eastAsia="zh-CN"/>
              </w:rPr>
            </w:pPr>
          </w:p>
        </w:tc>
        <w:tc>
          <w:tcPr>
            <w:tcW w:w="4012" w:type="pct"/>
          </w:tcPr>
          <w:p w14:paraId="533CFA85" w14:textId="77777777" w:rsidR="006007BE" w:rsidRDefault="006007BE" w:rsidP="006007BE">
            <w:pPr>
              <w:rPr>
                <w:lang w:val="en-US" w:eastAsia="zh-CN"/>
              </w:rPr>
            </w:pPr>
            <w:r>
              <w:rPr>
                <w:rFonts w:hint="eastAsia"/>
                <w:lang w:val="en-US" w:eastAsia="zh-CN"/>
              </w:rPr>
              <w:t>W</w:t>
            </w:r>
            <w:r>
              <w:rPr>
                <w:lang w:val="en-US" w:eastAsia="zh-CN"/>
              </w:rPr>
              <w:t>e share similar view with Apple. Even for Alt 1 as proposed by Mr. Chairman, discussions on whether current mechanism can work for SD/PD adaptations are still needed. Besides, the NZP CSI-RS for IM is designed for MU-MIMO. However, with the limitation of one CMR, only type 1 SD and or PD adaptation is applicable. Why a gNB serving MU-MIMO wants to reduce the number of CSI-RS ports or wants to reduce transmission power? Hence, we prefer not to support NZP CSI-RS for IM in Rel-18 NES.</w:t>
            </w:r>
          </w:p>
        </w:tc>
      </w:tr>
      <w:tr w:rsidR="00502F2C" w14:paraId="490888DE" w14:textId="77777777">
        <w:trPr>
          <w:trHeight w:val="261"/>
        </w:trPr>
        <w:tc>
          <w:tcPr>
            <w:tcW w:w="617" w:type="pct"/>
          </w:tcPr>
          <w:p w14:paraId="0090B2CF" w14:textId="4AAA034C" w:rsidR="00502F2C" w:rsidRDefault="00502F2C" w:rsidP="006007BE">
            <w:pPr>
              <w:rPr>
                <w:b/>
                <w:bCs/>
                <w:lang w:val="en-US" w:eastAsia="zh-CN"/>
              </w:rPr>
            </w:pPr>
            <w:r>
              <w:rPr>
                <w:b/>
                <w:bCs/>
                <w:lang w:val="en-US" w:eastAsia="zh-CN"/>
              </w:rPr>
              <w:t>LG Electronics</w:t>
            </w:r>
          </w:p>
        </w:tc>
        <w:tc>
          <w:tcPr>
            <w:tcW w:w="371" w:type="pct"/>
          </w:tcPr>
          <w:p w14:paraId="4A285AA8" w14:textId="77777777" w:rsidR="00502F2C" w:rsidRDefault="00502F2C" w:rsidP="006007BE">
            <w:pPr>
              <w:rPr>
                <w:lang w:val="en-US" w:eastAsia="zh-CN"/>
              </w:rPr>
            </w:pPr>
          </w:p>
        </w:tc>
        <w:tc>
          <w:tcPr>
            <w:tcW w:w="4012" w:type="pct"/>
          </w:tcPr>
          <w:p w14:paraId="09C1434F" w14:textId="6BA888E9" w:rsidR="00502F2C" w:rsidRDefault="00502F2C" w:rsidP="006007BE">
            <w:pPr>
              <w:rPr>
                <w:lang w:val="en-US" w:eastAsia="zh-CN"/>
              </w:rPr>
            </w:pPr>
            <w:r>
              <w:rPr>
                <w:lang w:val="en-US" w:eastAsia="zh-CN"/>
              </w:rPr>
              <w:t>Okay with Alt 1.</w:t>
            </w:r>
          </w:p>
          <w:p w14:paraId="092AC65D" w14:textId="6FE39B14" w:rsidR="00502F2C" w:rsidRDefault="00502F2C" w:rsidP="006007BE">
            <w:pPr>
              <w:rPr>
                <w:lang w:val="en-US" w:eastAsia="zh-CN"/>
              </w:rPr>
            </w:pPr>
            <w:r>
              <w:rPr>
                <w:lang w:val="en-US" w:eastAsia="zh-CN"/>
              </w:rPr>
              <w:t>For Alt 1, if we want to let NZP CSI-RS for IM functional even for Type 1 SD adaptation, it would introduce port subset indication for NZP CSI-RS for IM, separately from that for NZP CSI-RS for channel measurement.</w:t>
            </w:r>
          </w:p>
        </w:tc>
      </w:tr>
    </w:tbl>
    <w:p w14:paraId="3979BE11" w14:textId="77777777" w:rsidR="00A04978" w:rsidRDefault="00A04978">
      <w:pPr>
        <w:spacing w:after="60" w:line="240" w:lineRule="auto"/>
        <w:rPr>
          <w:rFonts w:ascii="Times" w:hAnsi="Times"/>
          <w:sz w:val="28"/>
          <w:lang w:val="en-US" w:eastAsia="zh-CN"/>
        </w:rPr>
      </w:pPr>
    </w:p>
    <w:p w14:paraId="0E7D5AC9" w14:textId="77777777" w:rsidR="00A04978" w:rsidRDefault="00A04978">
      <w:pPr>
        <w:spacing w:after="60" w:line="240" w:lineRule="auto"/>
        <w:rPr>
          <w:rFonts w:ascii="Times" w:hAnsi="Times"/>
          <w:sz w:val="28"/>
          <w:lang w:eastAsia="zh-CN"/>
        </w:rPr>
      </w:pPr>
    </w:p>
    <w:p w14:paraId="7A1084DE" w14:textId="2C4A8EF1" w:rsidR="00A04978" w:rsidRDefault="005015E0">
      <w:pPr>
        <w:pStyle w:val="affffe"/>
        <w:numPr>
          <w:ilvl w:val="0"/>
          <w:numId w:val="60"/>
        </w:numPr>
        <w:ind w:left="0" w:firstLine="0"/>
        <w:outlineLvl w:val="1"/>
        <w:rPr>
          <w:b/>
          <w:sz w:val="22"/>
          <w:lang w:eastAsia="en-US"/>
        </w:rPr>
      </w:pPr>
      <w:r>
        <w:rPr>
          <w:b/>
          <w:sz w:val="22"/>
          <w:lang w:eastAsia="en-US"/>
        </w:rPr>
        <w:t>(closed)</w:t>
      </w:r>
      <w:r w:rsidR="004F1163">
        <w:rPr>
          <w:b/>
          <w:sz w:val="22"/>
          <w:lang w:eastAsia="en-US"/>
        </w:rPr>
        <w:t>RRC-Configuration restrictions for sub-configuration</w:t>
      </w:r>
    </w:p>
    <w:p w14:paraId="66C62D29" w14:textId="77777777" w:rsidR="00A04978" w:rsidRDefault="004F1163">
      <w:pPr>
        <w:spacing w:after="60" w:line="240" w:lineRule="auto"/>
        <w:rPr>
          <w:lang w:eastAsia="en-US"/>
        </w:rPr>
      </w:pPr>
      <w:r>
        <w:rPr>
          <w:lang w:eastAsia="en-US"/>
        </w:rPr>
        <w:t>The following is recorded as one potential issue related to configuration restriction for SD and/or PD techniques.</w:t>
      </w:r>
    </w:p>
    <w:p w14:paraId="5BBF691E" w14:textId="77777777" w:rsidR="00A04978" w:rsidRDefault="004F1163">
      <w:pPr>
        <w:spacing w:after="0" w:line="240" w:lineRule="auto"/>
        <w:rPr>
          <w:b/>
          <w:i/>
          <w:u w:val="single"/>
          <w:lang w:eastAsia="zh-Hans"/>
        </w:rPr>
      </w:pPr>
      <w:r>
        <w:rPr>
          <w:b/>
          <w:i/>
          <w:u w:val="single"/>
          <w:lang w:eastAsia="zh-CN"/>
        </w:rPr>
        <w:t>For RAN1#115:</w:t>
      </w:r>
    </w:p>
    <w:p w14:paraId="59307AF7" w14:textId="77777777" w:rsidR="00A04978" w:rsidRDefault="004F1163">
      <w:pPr>
        <w:pStyle w:val="affffe"/>
        <w:numPr>
          <w:ilvl w:val="0"/>
          <w:numId w:val="67"/>
        </w:numPr>
        <w:spacing w:after="0" w:line="240" w:lineRule="auto"/>
        <w:ind w:firstLine="0"/>
        <w:rPr>
          <w:i/>
          <w:lang w:val="en-US" w:eastAsia="zh-CN"/>
        </w:rPr>
      </w:pPr>
      <w:r>
        <w:rPr>
          <w:i/>
          <w:lang w:val="en-US" w:eastAsia="zh-CN"/>
        </w:rPr>
        <w:t>For Type 2 SD adaptation or joint operation of Type 2 SD and PD adaptation, whether the list of NZP CSI-RS resources configured for a sub-configuration is identical to or has no intersection with the list of NZP CSI-RS resources configured for the other sub-configuration(s) within the same CSI-ReportConfig.</w:t>
      </w:r>
    </w:p>
    <w:p w14:paraId="33EA321E" w14:textId="77777777" w:rsidR="00A04978" w:rsidRDefault="004F1163">
      <w:pPr>
        <w:pStyle w:val="affffe"/>
        <w:numPr>
          <w:ilvl w:val="1"/>
          <w:numId w:val="67"/>
        </w:numPr>
        <w:spacing w:after="0" w:line="240" w:lineRule="auto"/>
        <w:ind w:firstLine="400"/>
        <w:rPr>
          <w:i/>
          <w:lang w:val="en-US" w:eastAsia="zh-CN"/>
        </w:rPr>
      </w:pPr>
      <w:r>
        <w:rPr>
          <w:i/>
          <w:lang w:val="en-US" w:eastAsia="zh-CN"/>
        </w:rPr>
        <w:t>Companies are encouraged to check the example as provided in section 2.5 in R1- 2309647</w:t>
      </w:r>
    </w:p>
    <w:p w14:paraId="3A918151" w14:textId="77777777" w:rsidR="00A04978" w:rsidRDefault="004F1163">
      <w:pPr>
        <w:pStyle w:val="affffe"/>
        <w:numPr>
          <w:ilvl w:val="0"/>
          <w:numId w:val="67"/>
        </w:numPr>
        <w:spacing w:after="0" w:line="240" w:lineRule="auto"/>
        <w:ind w:firstLine="0"/>
        <w:rPr>
          <w:i/>
          <w:lang w:val="en-US" w:eastAsia="zh-CN"/>
        </w:rPr>
      </w:pPr>
      <w:r>
        <w:rPr>
          <w:i/>
          <w:lang w:val="en-US" w:eastAsia="zh-CN"/>
        </w:rPr>
        <w:t xml:space="preserve">For Type 1 SD adaptation, or joint operation of Type 1 SD and PD adaptation, </w:t>
      </w:r>
    </w:p>
    <w:p w14:paraId="7B1AC0C9" w14:textId="77777777" w:rsidR="00A04978" w:rsidRDefault="004F1163">
      <w:pPr>
        <w:pStyle w:val="affffe"/>
        <w:numPr>
          <w:ilvl w:val="1"/>
          <w:numId w:val="67"/>
        </w:numPr>
        <w:spacing w:after="0" w:line="240" w:lineRule="auto"/>
        <w:ind w:firstLine="400"/>
        <w:rPr>
          <w:i/>
          <w:lang w:val="en-US" w:eastAsia="zh-CN"/>
        </w:rPr>
      </w:pPr>
      <w:r>
        <w:rPr>
          <w:i/>
          <w:lang w:val="en-US" w:eastAsia="zh-CN"/>
        </w:rPr>
        <w:t xml:space="preserve">‘typeI-SinglePanel-codebookSubsetRestriction-i2’ is configured for each sub-configuration </w:t>
      </w:r>
    </w:p>
    <w:p w14:paraId="4C62E058" w14:textId="77777777" w:rsidR="00A04978" w:rsidRDefault="004F1163">
      <w:pPr>
        <w:pStyle w:val="affffe"/>
        <w:numPr>
          <w:ilvl w:val="1"/>
          <w:numId w:val="67"/>
        </w:numPr>
        <w:spacing w:after="0" w:line="240" w:lineRule="auto"/>
        <w:ind w:firstLine="400"/>
        <w:rPr>
          <w:i/>
          <w:lang w:val="en-US" w:eastAsia="zh-CN"/>
        </w:rPr>
      </w:pPr>
      <w:r>
        <w:rPr>
          <w:i/>
          <w:lang w:eastAsia="zh-Hans"/>
        </w:rPr>
        <w:t>if a UE is configured with a CSI-ReportConfig with the higher</w:t>
      </w:r>
      <w:r>
        <w:rPr>
          <w:i/>
          <w:lang w:eastAsia="zh-CN"/>
        </w:rPr>
        <w:t xml:space="preserve"> </w:t>
      </w:r>
      <w:r>
        <w:rPr>
          <w:i/>
          <w:lang w:eastAsia="zh-Hans"/>
        </w:rPr>
        <w:t>layer parameter reportQuantity set to 'cri-RI-CQI', the UE expects to be configured with higher layer</w:t>
      </w:r>
      <w:r>
        <w:rPr>
          <w:i/>
          <w:lang w:eastAsia="zh-CN"/>
        </w:rPr>
        <w:t xml:space="preserve"> </w:t>
      </w:r>
      <w:r>
        <w:rPr>
          <w:i/>
          <w:lang w:eastAsia="zh-Hans"/>
        </w:rPr>
        <w:t>parameter non-PMI-PortIndication in each sub-configuration</w:t>
      </w:r>
    </w:p>
    <w:p w14:paraId="08457D98" w14:textId="77777777" w:rsidR="00A04978" w:rsidRDefault="004F1163">
      <w:pPr>
        <w:pStyle w:val="affffe"/>
        <w:numPr>
          <w:ilvl w:val="1"/>
          <w:numId w:val="67"/>
        </w:numPr>
        <w:spacing w:after="0" w:line="240" w:lineRule="auto"/>
        <w:ind w:firstLine="400"/>
        <w:rPr>
          <w:i/>
          <w:lang w:val="en-US" w:eastAsia="zh-CN"/>
        </w:rPr>
      </w:pPr>
      <w:r>
        <w:rPr>
          <w:i/>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6CEFD9BA" w14:textId="77777777" w:rsidR="00A04978" w:rsidRDefault="00A04978">
      <w:pPr>
        <w:spacing w:after="60" w:line="240" w:lineRule="auto"/>
        <w:rPr>
          <w:lang w:val="en-US" w:eastAsia="en-US"/>
        </w:rPr>
      </w:pPr>
    </w:p>
    <w:p w14:paraId="4880A689" w14:textId="77777777" w:rsidR="00A04978" w:rsidRDefault="004F1163">
      <w:pPr>
        <w:spacing w:after="60" w:line="240" w:lineRule="auto"/>
        <w:rPr>
          <w:lang w:val="en-US" w:eastAsia="en-US"/>
        </w:rPr>
      </w:pPr>
      <w:r>
        <w:rPr>
          <w:lang w:val="en-US" w:eastAsia="en-US"/>
        </w:rPr>
        <w:t>According to submitted contributions, supported companies are summarized as follows.</w:t>
      </w:r>
    </w:p>
    <w:p w14:paraId="0A81BA41" w14:textId="77777777" w:rsidR="00A04978" w:rsidRDefault="004F1163">
      <w:pPr>
        <w:spacing w:after="60" w:line="240" w:lineRule="auto"/>
        <w:rPr>
          <w:lang w:eastAsia="en-US"/>
        </w:rPr>
      </w:pPr>
      <w:r>
        <w:rPr>
          <w:lang w:eastAsia="en-US"/>
        </w:rPr>
        <w:t>For Type 2 SD,</w:t>
      </w:r>
    </w:p>
    <w:p w14:paraId="2DD2F2FB" w14:textId="77777777" w:rsidR="00A04978" w:rsidRDefault="004F1163">
      <w:pPr>
        <w:pStyle w:val="affffe"/>
        <w:numPr>
          <w:ilvl w:val="0"/>
          <w:numId w:val="61"/>
        </w:numPr>
        <w:spacing w:after="60" w:line="240" w:lineRule="auto"/>
        <w:rPr>
          <w:lang w:eastAsia="en-US"/>
        </w:rPr>
      </w:pPr>
      <w:r>
        <w:rPr>
          <w:lang w:eastAsia="en-US"/>
        </w:rPr>
        <w:t>T</w:t>
      </w:r>
      <w:r>
        <w:rPr>
          <w:lang w:val="en-US" w:eastAsia="zh-CN"/>
        </w:rPr>
        <w:t>he list of NZP CSI-RS resources configured for a sub-configuration is identical to or has no intersection with the list of NZP CSI-RS resources configured for the other sub-configuration(s) within the same CSI-ReportConfig, depending on the existing of parameters for PD adaptation</w:t>
      </w:r>
    </w:p>
    <w:p w14:paraId="10C056D6" w14:textId="77777777" w:rsidR="00A04978" w:rsidRDefault="004F1163">
      <w:pPr>
        <w:pStyle w:val="affffe"/>
        <w:numPr>
          <w:ilvl w:val="1"/>
          <w:numId w:val="61"/>
        </w:numPr>
        <w:rPr>
          <w:color w:val="090FFF"/>
          <w:lang w:val="en-US" w:eastAsia="zh-CN"/>
        </w:rPr>
      </w:pPr>
      <w:r>
        <w:rPr>
          <w:color w:val="090FFF"/>
          <w:lang w:val="en-US" w:eastAsia="zh-CN"/>
        </w:rPr>
        <w:t>Fujitsu, LGe, Ericsson,</w:t>
      </w:r>
    </w:p>
    <w:p w14:paraId="3DD00671" w14:textId="77777777" w:rsidR="00A04978" w:rsidRDefault="004F1163">
      <w:pPr>
        <w:pStyle w:val="affffe"/>
        <w:numPr>
          <w:ilvl w:val="0"/>
          <w:numId w:val="61"/>
        </w:numPr>
        <w:rPr>
          <w:lang w:val="en-US" w:eastAsia="zh-CN"/>
        </w:rPr>
      </w:pPr>
      <w:r>
        <w:rPr>
          <w:lang w:val="en-US" w:eastAsia="zh-CN"/>
        </w:rPr>
        <w:t xml:space="preserve">Remove the bracket in Section 5.2.1.4.2 of TS38.214 such that </w:t>
      </w:r>
      <w:r>
        <w:rPr>
          <w:strike/>
          <w:color w:val="FF0000"/>
          <w:lang w:val="en-US" w:eastAsia="zh-CN"/>
        </w:rPr>
        <w:t>[</w:t>
      </w:r>
      <w:r>
        <w:rPr>
          <w:lang w:val="en-US" w:eastAsia="zh-CN"/>
        </w:rPr>
        <w:t>The list of NZP CSI-RS resources is identical to or has no intersection with a list of NZP CSI-RS resources configured for any other sub-configuration(s) within the CSI-ReportConfig.</w:t>
      </w:r>
      <w:r>
        <w:rPr>
          <w:strike/>
          <w:color w:val="FF0000"/>
          <w:lang w:val="en-US" w:eastAsia="zh-CN"/>
        </w:rPr>
        <w:t>]</w:t>
      </w:r>
    </w:p>
    <w:p w14:paraId="7093E774" w14:textId="77777777" w:rsidR="00A04978" w:rsidRDefault="004F1163">
      <w:pPr>
        <w:pStyle w:val="affffe"/>
        <w:numPr>
          <w:ilvl w:val="1"/>
          <w:numId w:val="61"/>
        </w:numPr>
        <w:rPr>
          <w:color w:val="090FFF"/>
          <w:lang w:val="en-US" w:eastAsia="zh-CN"/>
        </w:rPr>
      </w:pPr>
      <w:r>
        <w:rPr>
          <w:color w:val="090FFF"/>
          <w:lang w:val="en-US" w:eastAsia="zh-CN"/>
        </w:rPr>
        <w:t>Intel, Spreadtrum, Xiaomi, QC,</w:t>
      </w:r>
    </w:p>
    <w:p w14:paraId="75233523" w14:textId="77777777" w:rsidR="00A04978" w:rsidRDefault="004F1163">
      <w:pPr>
        <w:pStyle w:val="affffe"/>
        <w:numPr>
          <w:ilvl w:val="0"/>
          <w:numId w:val="61"/>
        </w:numPr>
        <w:rPr>
          <w:lang w:val="en-US" w:eastAsia="zh-CN"/>
        </w:rPr>
      </w:pPr>
      <w:r>
        <w:rPr>
          <w:lang w:val="en-US" w:eastAsia="zh-CN"/>
        </w:rPr>
        <w:t>No limitation/up t</w:t>
      </w:r>
      <w:r>
        <w:rPr>
          <w:rFonts w:hint="eastAsia"/>
          <w:lang w:val="en-US" w:eastAsia="zh-CN"/>
        </w:rPr>
        <w:t>o</w:t>
      </w:r>
      <w:r>
        <w:rPr>
          <w:lang w:val="en-US" w:eastAsia="zh-CN"/>
        </w:rPr>
        <w:t xml:space="preserve"> gNB implementation thus no spec update</w:t>
      </w:r>
    </w:p>
    <w:p w14:paraId="62BA8469" w14:textId="77777777" w:rsidR="00A04978" w:rsidRDefault="004F1163">
      <w:pPr>
        <w:pStyle w:val="affffe"/>
        <w:numPr>
          <w:ilvl w:val="1"/>
          <w:numId w:val="61"/>
        </w:numPr>
        <w:rPr>
          <w:color w:val="090FFF"/>
          <w:lang w:val="en-US" w:eastAsia="zh-CN"/>
        </w:rPr>
      </w:pPr>
      <w:r>
        <w:rPr>
          <w:color w:val="090FFF"/>
          <w:lang w:val="en-US" w:eastAsia="zh-CN"/>
        </w:rPr>
        <w:t>CMCC, Docomo, Pana,</w:t>
      </w:r>
    </w:p>
    <w:p w14:paraId="2876A45C" w14:textId="77777777" w:rsidR="00A04978" w:rsidRDefault="00A04978">
      <w:pPr>
        <w:spacing w:after="60" w:line="240" w:lineRule="auto"/>
        <w:rPr>
          <w:lang w:eastAsia="en-US"/>
        </w:rPr>
      </w:pPr>
    </w:p>
    <w:p w14:paraId="6A8C2CB2" w14:textId="77777777" w:rsidR="00A04978" w:rsidRDefault="004F1163">
      <w:pPr>
        <w:spacing w:after="60" w:line="240" w:lineRule="auto"/>
        <w:rPr>
          <w:lang w:eastAsia="en-US"/>
        </w:rPr>
      </w:pPr>
      <w:r>
        <w:rPr>
          <w:lang w:eastAsia="en-US"/>
        </w:rPr>
        <w:t xml:space="preserve">For </w:t>
      </w:r>
      <w:r>
        <w:rPr>
          <w:i/>
          <w:lang w:eastAsia="en-US"/>
        </w:rPr>
        <w:t>non-PMI-PortIndication</w:t>
      </w:r>
      <w:r>
        <w:rPr>
          <w:lang w:eastAsia="en-US"/>
        </w:rPr>
        <w:t xml:space="preserve"> issue, for Type 1 SD,</w:t>
      </w:r>
    </w:p>
    <w:p w14:paraId="1E9B8940" w14:textId="77777777" w:rsidR="00A04978" w:rsidRDefault="004F1163">
      <w:pPr>
        <w:pStyle w:val="affffe"/>
        <w:numPr>
          <w:ilvl w:val="0"/>
          <w:numId w:val="61"/>
        </w:numPr>
        <w:spacing w:after="60" w:line="240" w:lineRule="auto"/>
        <w:rPr>
          <w:lang w:eastAsia="en-US"/>
        </w:rPr>
      </w:pPr>
      <w:r>
        <w:rPr>
          <w:lang w:eastAsia="en-US"/>
        </w:rPr>
        <w:t xml:space="preserve">Support </w:t>
      </w:r>
      <w:r>
        <w:rPr>
          <w:i/>
          <w:lang w:eastAsia="en-US"/>
        </w:rPr>
        <w:t>non-PMI-PortIndication</w:t>
      </w:r>
      <w:r>
        <w:rPr>
          <w:lang w:eastAsia="en-US"/>
        </w:rPr>
        <w:t xml:space="preserve"> to be configured, if provided, in each sub-configuration for a CSI report with </w:t>
      </w:r>
      <w:r>
        <w:rPr>
          <w:i/>
          <w:lang w:eastAsia="en-US"/>
        </w:rPr>
        <w:t>reportQuantity</w:t>
      </w:r>
      <w:r>
        <w:rPr>
          <w:lang w:eastAsia="en-US"/>
        </w:rPr>
        <w:t xml:space="preserve"> set to 'cri-RI-CQI'</w:t>
      </w:r>
    </w:p>
    <w:p w14:paraId="4FED14E5" w14:textId="77777777" w:rsidR="00A04978" w:rsidRDefault="004F1163">
      <w:pPr>
        <w:pStyle w:val="affffe"/>
        <w:numPr>
          <w:ilvl w:val="2"/>
          <w:numId w:val="61"/>
        </w:numPr>
        <w:spacing w:after="60" w:line="240" w:lineRule="auto"/>
        <w:rPr>
          <w:color w:val="090FFF"/>
          <w:lang w:eastAsia="en-US"/>
        </w:rPr>
      </w:pPr>
      <w:r>
        <w:rPr>
          <w:color w:val="090FFF"/>
          <w:lang w:eastAsia="en-US"/>
        </w:rPr>
        <w:lastRenderedPageBreak/>
        <w:t>Huawei/HiSi, Nokia/NSB, ZTE, Fujitsu, Xiaomi, Apple, [Pana, up to gNB], Samsung, LGe, [MTK], Ericsson (new RRC parameter)</w:t>
      </w:r>
    </w:p>
    <w:p w14:paraId="55477B51" w14:textId="77777777" w:rsidR="00A04978" w:rsidRDefault="004F1163">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3252C25F" w14:textId="77777777" w:rsidR="00A04978" w:rsidRDefault="004F1163">
      <w:pPr>
        <w:pStyle w:val="affffe"/>
        <w:numPr>
          <w:ilvl w:val="1"/>
          <w:numId w:val="61"/>
        </w:numPr>
        <w:spacing w:after="60" w:line="240" w:lineRule="auto"/>
        <w:rPr>
          <w:lang w:eastAsia="en-US"/>
        </w:rPr>
      </w:pPr>
      <w:r>
        <w:rPr>
          <w:lang w:eastAsia="en-US"/>
        </w:rPr>
        <w:t>the CSI-RS port indices p_j^((v</w:t>
      </w:r>
      <w:proofErr w:type="gramStart"/>
      <w:r>
        <w:rPr>
          <w:lang w:eastAsia="en-US"/>
        </w:rPr>
        <w:t>) ),j</w:t>
      </w:r>
      <w:proofErr w:type="gramEnd"/>
      <w:r>
        <w:rPr>
          <w:lang w:eastAsia="en-US"/>
        </w:rPr>
        <w:t>=0,…,v-1 associated with ranks v=1,2,…,P where P is the number of enabled ports in the bitmap [port-subsetIndicator] and p_j^((v) ) is the j-th enabled port in the bitmap [port-subsetIndicator]</w:t>
      </w:r>
    </w:p>
    <w:p w14:paraId="2BF7783A" w14:textId="77777777" w:rsidR="00A04978" w:rsidRDefault="004F1163">
      <w:pPr>
        <w:pStyle w:val="affffe"/>
        <w:numPr>
          <w:ilvl w:val="2"/>
          <w:numId w:val="61"/>
        </w:numPr>
        <w:spacing w:after="60" w:line="240" w:lineRule="auto"/>
        <w:rPr>
          <w:color w:val="090FFF"/>
          <w:lang w:eastAsia="en-US"/>
        </w:rPr>
      </w:pPr>
      <w:r>
        <w:rPr>
          <w:color w:val="090FFF"/>
          <w:lang w:eastAsia="en-US"/>
        </w:rPr>
        <w:t>Huawei/HiSi, Fujitsu, Xiaomi, Apple, Pana, CMCC, Samsung, LGe, Ericsson</w:t>
      </w:r>
    </w:p>
    <w:p w14:paraId="4FCC0802" w14:textId="77777777" w:rsidR="00A04978" w:rsidRDefault="004F1163">
      <w:pPr>
        <w:pStyle w:val="affffe"/>
        <w:numPr>
          <w:ilvl w:val="0"/>
          <w:numId w:val="61"/>
        </w:numPr>
        <w:spacing w:after="60" w:line="240" w:lineRule="auto"/>
        <w:rPr>
          <w:lang w:eastAsia="en-US"/>
        </w:rPr>
      </w:pPr>
      <w:r>
        <w:rPr>
          <w:lang w:eastAsia="zh-CN"/>
        </w:rPr>
        <w:t xml:space="preserve">The configuration of parameter </w:t>
      </w:r>
      <w:r>
        <w:rPr>
          <w:i/>
          <w:iCs/>
          <w:lang w:eastAsia="zh-CN"/>
        </w:rPr>
        <w:t>non-PMI-PortIndication</w:t>
      </w:r>
      <w:r>
        <w:rPr>
          <w:lang w:eastAsia="zh-CN"/>
        </w:rPr>
        <w:t xml:space="preserve"> is per </w:t>
      </w:r>
      <w:r>
        <w:rPr>
          <w:i/>
          <w:iCs/>
          <w:lang w:eastAsia="zh-CN"/>
        </w:rPr>
        <w:t>CSI-ReportConfig</w:t>
      </w:r>
      <w:r>
        <w:rPr>
          <w:lang w:eastAsia="zh-CN"/>
        </w:rPr>
        <w:t xml:space="preserve">. All sub-configurations share this parameter </w:t>
      </w:r>
      <w:r>
        <w:rPr>
          <w:i/>
          <w:iCs/>
          <w:lang w:eastAsia="zh-CN"/>
        </w:rPr>
        <w:t>non-PMI-PortIndication</w:t>
      </w:r>
      <w:r>
        <w:rPr>
          <w:lang w:eastAsia="zh-CN"/>
        </w:rPr>
        <w:t xml:space="preserve">. For example, for a sub-configuration with N ports (N is no larger than R which is the max rank indicated by the parameter </w:t>
      </w:r>
      <w:r>
        <w:rPr>
          <w:i/>
          <w:iCs/>
          <w:lang w:eastAsia="zh-CN"/>
        </w:rPr>
        <w:t>non-PMI-PortIndication</w:t>
      </w:r>
      <w:r>
        <w:rPr>
          <w:lang w:eastAsia="zh-CN"/>
        </w:rPr>
        <w:t xml:space="preserve">), the </w:t>
      </w:r>
      <w:r>
        <w:rPr>
          <w:rFonts w:hint="eastAsia"/>
          <w:lang w:eastAsia="zh-CN"/>
        </w:rPr>
        <w:t>UE</w:t>
      </w:r>
      <w:r>
        <w:rPr>
          <w:lang w:eastAsia="zh-CN"/>
        </w:rPr>
        <w:t xml:space="preserve"> assumes the ports according to the first N ranks in the port indication vector as it ‘sub-port indication’, i.e.,  </w:t>
      </w:r>
      <m:oMath>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(1)</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(2)</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(3)</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2</m:t>
            </m:r>
          </m:sub>
          <m:sup>
            <m:r>
              <w:rPr>
                <w:rFonts w:ascii="Cambria Math"/>
                <w:lang w:val="en-US"/>
              </w:rPr>
              <m:t>(3)</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0</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r>
          <w:rPr>
            <w:rFonts w:ascii="Cambria Math"/>
            <w:lang w:val="en-US"/>
          </w:rPr>
          <m:t>,</m:t>
        </m:r>
        <m:r>
          <w:rPr>
            <w:rFonts w:ascii="Cambria Math"/>
            <w:lang w:val="en-US"/>
          </w:rPr>
          <m:t>…</m:t>
        </m:r>
        <m:r>
          <w:rPr>
            <w:rFonts w:ascii="Cambria Math"/>
            <w:lang w:val="en-US"/>
          </w:rPr>
          <m:t>,</m:t>
        </m:r>
        <m:sSubSup>
          <m:sSubSupPr>
            <m:ctrlPr>
              <w:rPr>
                <w:rFonts w:ascii="Cambria Math" w:hAnsi="Cambria Math"/>
                <w:i/>
                <w:lang w:val="zh-CN"/>
              </w:rPr>
            </m:ctrlPr>
          </m:sSubSupPr>
          <m:e>
            <m:r>
              <w:rPr>
                <w:rFonts w:ascii="Cambria Math"/>
                <w:lang w:val="zh-CN"/>
              </w:rPr>
              <m:t>p</m:t>
            </m:r>
          </m:e>
          <m:sub>
            <m:r>
              <w:rPr>
                <w:rFonts w:ascii="Cambria Math"/>
                <w:lang w:val="zh-CN"/>
              </w:rPr>
              <m:t>R</m:t>
            </m:r>
            <m:r>
              <w:rPr>
                <w:rFonts w:ascii="Cambria Math"/>
                <w:lang w:val="en-US"/>
              </w:rPr>
              <m:t>-</m:t>
            </m:r>
            <m:r>
              <w:rPr>
                <w:rFonts w:ascii="Cambria Math"/>
                <w:lang w:val="en-US"/>
              </w:rPr>
              <m:t>1</m:t>
            </m:r>
          </m:sub>
          <m:sup>
            <m:r>
              <w:rPr>
                <w:rFonts w:ascii="Cambria Math"/>
                <w:lang w:val="en-US"/>
              </w:rPr>
              <m:t>(</m:t>
            </m:r>
            <m:r>
              <w:rPr>
                <w:rFonts w:ascii="Cambria Math"/>
                <w:lang w:val="zh-CN"/>
              </w:rPr>
              <m:t>N</m:t>
            </m:r>
            <m:r>
              <w:rPr>
                <w:rFonts w:ascii="Cambria Math"/>
                <w:lang w:val="en-US"/>
              </w:rPr>
              <m:t>)</m:t>
            </m:r>
          </m:sup>
        </m:sSubSup>
      </m:oMath>
    </w:p>
    <w:p w14:paraId="615C24BE" w14:textId="77777777" w:rsidR="00A04978" w:rsidRDefault="004F1163">
      <w:pPr>
        <w:pStyle w:val="affffe"/>
        <w:numPr>
          <w:ilvl w:val="2"/>
          <w:numId w:val="61"/>
        </w:numPr>
        <w:spacing w:after="60" w:line="240" w:lineRule="auto"/>
        <w:rPr>
          <w:color w:val="090FFF"/>
          <w:lang w:eastAsia="en-US"/>
        </w:rPr>
      </w:pPr>
      <w:r>
        <w:rPr>
          <w:color w:val="090FFF"/>
          <w:lang w:eastAsia="en-US"/>
        </w:rPr>
        <w:t xml:space="preserve">Fujitsu (mention but may not prefer), </w:t>
      </w:r>
    </w:p>
    <w:p w14:paraId="26FA7C12" w14:textId="77777777" w:rsidR="00A04978" w:rsidRDefault="004F1163">
      <w:pPr>
        <w:pStyle w:val="affffe"/>
        <w:numPr>
          <w:ilvl w:val="0"/>
          <w:numId w:val="61"/>
        </w:numPr>
        <w:spacing w:after="60" w:line="240" w:lineRule="auto"/>
        <w:rPr>
          <w:lang w:eastAsia="en-US"/>
        </w:rPr>
      </w:pPr>
      <w:r>
        <w:rPr>
          <w:lang w:eastAsia="zh-CN"/>
        </w:rPr>
        <w:t xml:space="preserve">Do not support </w:t>
      </w:r>
      <w:r>
        <w:rPr>
          <w:i/>
          <w:iCs/>
          <w:lang w:eastAsia="zh-CN"/>
        </w:rPr>
        <w:t>non-PMI-PortIndication</w:t>
      </w:r>
    </w:p>
    <w:p w14:paraId="7276795B" w14:textId="77777777" w:rsidR="00A04978" w:rsidRDefault="004F1163">
      <w:pPr>
        <w:pStyle w:val="affffe"/>
        <w:numPr>
          <w:ilvl w:val="2"/>
          <w:numId w:val="61"/>
        </w:numPr>
        <w:spacing w:after="60" w:line="240" w:lineRule="auto"/>
        <w:rPr>
          <w:color w:val="090FFF"/>
          <w:lang w:eastAsia="en-US"/>
        </w:rPr>
      </w:pPr>
      <w:r>
        <w:rPr>
          <w:color w:val="090FFF"/>
          <w:lang w:eastAsia="en-US"/>
        </w:rPr>
        <w:t>Fujitsu (mention but may not prefer), Lenovo,</w:t>
      </w:r>
    </w:p>
    <w:p w14:paraId="461A8873" w14:textId="77777777" w:rsidR="00A04978" w:rsidRDefault="004F1163">
      <w:pPr>
        <w:pStyle w:val="affffe"/>
        <w:numPr>
          <w:ilvl w:val="0"/>
          <w:numId w:val="61"/>
        </w:numPr>
        <w:spacing w:after="60" w:line="240" w:lineRule="auto"/>
        <w:rPr>
          <w:lang w:eastAsia="en-US"/>
        </w:rPr>
      </w:pPr>
      <w:r>
        <w:rPr>
          <w:lang w:eastAsia="zh-CN"/>
        </w:rPr>
        <w:t xml:space="preserve">No spec </w:t>
      </w:r>
      <w:proofErr w:type="gramStart"/>
      <w:r>
        <w:rPr>
          <w:lang w:eastAsia="zh-CN"/>
        </w:rPr>
        <w:t>update</w:t>
      </w:r>
      <w:proofErr w:type="gramEnd"/>
    </w:p>
    <w:p w14:paraId="02F18F4E" w14:textId="77777777" w:rsidR="00A04978" w:rsidRDefault="004F1163">
      <w:pPr>
        <w:pStyle w:val="affffe"/>
        <w:numPr>
          <w:ilvl w:val="2"/>
          <w:numId w:val="61"/>
        </w:numPr>
        <w:spacing w:after="60" w:line="240" w:lineRule="auto"/>
        <w:rPr>
          <w:color w:val="4472C4" w:themeColor="accent1"/>
          <w:lang w:eastAsia="en-US"/>
        </w:rPr>
      </w:pPr>
      <w:r>
        <w:rPr>
          <w:color w:val="090FFF"/>
          <w:lang w:eastAsia="en-US"/>
        </w:rPr>
        <w:t>Docomo</w:t>
      </w:r>
    </w:p>
    <w:p w14:paraId="0813498E" w14:textId="77777777" w:rsidR="00A04978" w:rsidRDefault="004F1163">
      <w:pPr>
        <w:pStyle w:val="affffe"/>
        <w:numPr>
          <w:ilvl w:val="0"/>
          <w:numId w:val="61"/>
        </w:numPr>
        <w:spacing w:after="60" w:line="240" w:lineRule="auto"/>
        <w:rPr>
          <w:lang w:eastAsia="en-US"/>
        </w:rPr>
      </w:pPr>
      <w:r>
        <w:rPr>
          <w:lang w:eastAsia="en-US"/>
        </w:rPr>
        <w:t xml:space="preserve">For Type 2 SD with or without PD, the parameter configured in CSI-ReportConfig applies </w:t>
      </w:r>
    </w:p>
    <w:p w14:paraId="66F97220" w14:textId="77777777" w:rsidR="00A04978" w:rsidRDefault="004F1163">
      <w:pPr>
        <w:pStyle w:val="affffe"/>
        <w:numPr>
          <w:ilvl w:val="2"/>
          <w:numId w:val="61"/>
        </w:numPr>
        <w:spacing w:after="60" w:line="240" w:lineRule="auto"/>
        <w:rPr>
          <w:color w:val="090FFF"/>
          <w:lang w:eastAsia="en-US"/>
        </w:rPr>
      </w:pPr>
      <w:r>
        <w:rPr>
          <w:color w:val="090FFF"/>
          <w:lang w:eastAsia="en-US"/>
        </w:rPr>
        <w:t>Apple</w:t>
      </w:r>
    </w:p>
    <w:p w14:paraId="0A9C2689" w14:textId="77777777" w:rsidR="00A04978" w:rsidRDefault="00A04978">
      <w:pPr>
        <w:spacing w:after="60" w:line="240" w:lineRule="auto"/>
        <w:rPr>
          <w:lang w:eastAsia="en-US"/>
        </w:rPr>
      </w:pPr>
    </w:p>
    <w:p w14:paraId="237F160F" w14:textId="77777777" w:rsidR="00A04978" w:rsidRDefault="00A04978">
      <w:pPr>
        <w:spacing w:after="60" w:line="240" w:lineRule="auto"/>
        <w:rPr>
          <w:lang w:eastAsia="en-US"/>
        </w:rPr>
      </w:pPr>
    </w:p>
    <w:p w14:paraId="5D7E1171" w14:textId="77777777" w:rsidR="00A04978" w:rsidRDefault="004F1163">
      <w:pPr>
        <w:spacing w:after="60" w:line="240" w:lineRule="auto"/>
        <w:rPr>
          <w:lang w:eastAsia="en-US"/>
        </w:rPr>
      </w:pPr>
      <w:r>
        <w:rPr>
          <w:lang w:eastAsia="en-US"/>
        </w:rPr>
        <w:t>For Type 1 SD,</w:t>
      </w:r>
    </w:p>
    <w:p w14:paraId="48700DA4" w14:textId="77777777" w:rsidR="00A04978" w:rsidRDefault="004F1163">
      <w:pPr>
        <w:pStyle w:val="affffe"/>
        <w:numPr>
          <w:ilvl w:val="0"/>
          <w:numId w:val="61"/>
        </w:numPr>
        <w:spacing w:after="60" w:line="240" w:lineRule="auto"/>
        <w:rPr>
          <w:lang w:eastAsia="en-US"/>
        </w:rPr>
      </w:pPr>
      <w:r>
        <w:rPr>
          <w:lang w:eastAsia="en-US"/>
        </w:rPr>
        <w:t xml:space="preserve">Support </w:t>
      </w:r>
      <w:r>
        <w:rPr>
          <w:i/>
          <w:lang w:eastAsia="en-US"/>
        </w:rPr>
        <w:t>typeISinglePanel-codebookSubsetRestriction-i2</w:t>
      </w:r>
      <w:r>
        <w:rPr>
          <w:lang w:eastAsia="en-US"/>
        </w:rPr>
        <w:t xml:space="preserve"> to be configured in each sub-configuration for a CSI report with </w:t>
      </w:r>
      <w:r>
        <w:rPr>
          <w:i/>
          <w:lang w:eastAsia="en-US"/>
        </w:rPr>
        <w:t>reportQuantity</w:t>
      </w:r>
      <w:r>
        <w:rPr>
          <w:lang w:eastAsia="en-US"/>
        </w:rPr>
        <w:t xml:space="preserve"> set to </w:t>
      </w:r>
      <w:r>
        <w:rPr>
          <w:bCs/>
        </w:rPr>
        <w:t>'cri-RI-i1-CQI'</w:t>
      </w:r>
    </w:p>
    <w:p w14:paraId="0DC83482" w14:textId="77777777" w:rsidR="00A04978" w:rsidRPr="00365EC0" w:rsidRDefault="004F1163">
      <w:pPr>
        <w:pStyle w:val="affffe"/>
        <w:numPr>
          <w:ilvl w:val="1"/>
          <w:numId w:val="61"/>
        </w:numPr>
        <w:spacing w:after="60" w:line="240" w:lineRule="auto"/>
        <w:rPr>
          <w:color w:val="090FFF"/>
          <w:lang w:val="de-DE" w:eastAsia="en-US"/>
        </w:rPr>
      </w:pPr>
      <w:r w:rsidRPr="00365EC0">
        <w:rPr>
          <w:color w:val="090FFF"/>
          <w:lang w:val="de-DE" w:eastAsia="en-US"/>
        </w:rPr>
        <w:t>Nokia/NSB, ZTE, Spreadtrum, CMCC, Apple, Samsung, [MTK],</w:t>
      </w:r>
    </w:p>
    <w:p w14:paraId="5493103B" w14:textId="77777777" w:rsidR="00A04978" w:rsidRDefault="004F1163">
      <w:pPr>
        <w:pStyle w:val="affffe"/>
        <w:numPr>
          <w:ilvl w:val="1"/>
          <w:numId w:val="61"/>
        </w:numPr>
        <w:spacing w:after="60" w:line="240" w:lineRule="auto"/>
        <w:rPr>
          <w:lang w:eastAsia="en-US"/>
        </w:rPr>
      </w:pPr>
      <w:r>
        <w:rPr>
          <w:bCs/>
        </w:rPr>
        <w:t xml:space="preserve">No spec update: </w:t>
      </w:r>
      <w:r>
        <w:rPr>
          <w:color w:val="090FFF"/>
          <w:lang w:eastAsia="en-US"/>
        </w:rPr>
        <w:t>Docomo, Apple (if not configured in any Type 1 SD sub-configuration)</w:t>
      </w:r>
    </w:p>
    <w:p w14:paraId="28E27955" w14:textId="77777777" w:rsidR="00A04978" w:rsidRDefault="004F1163">
      <w:pPr>
        <w:pStyle w:val="affffe"/>
        <w:numPr>
          <w:ilvl w:val="1"/>
          <w:numId w:val="61"/>
        </w:numPr>
        <w:rPr>
          <w:bCs/>
        </w:rPr>
      </w:pPr>
      <w:r>
        <w:rPr>
          <w:lang w:eastAsia="en-US"/>
        </w:rPr>
        <w:t>For Type 2 SD with or without PD,</w:t>
      </w:r>
      <w:r>
        <w:rPr>
          <w:bCs/>
        </w:rPr>
        <w:t xml:space="preserve"> the parameter configured in CSI-ReportConfig applies: </w:t>
      </w:r>
      <w:r>
        <w:rPr>
          <w:color w:val="090FFF"/>
          <w:lang w:eastAsia="en-US"/>
        </w:rPr>
        <w:t>Apple</w:t>
      </w:r>
    </w:p>
    <w:p w14:paraId="135579D0" w14:textId="77777777" w:rsidR="00A04978" w:rsidRDefault="004F1163">
      <w:pPr>
        <w:pStyle w:val="affffe"/>
        <w:numPr>
          <w:ilvl w:val="0"/>
          <w:numId w:val="61"/>
        </w:numPr>
        <w:spacing w:after="60" w:line="240" w:lineRule="auto"/>
        <w:ind w:left="714" w:hanging="357"/>
        <w:rPr>
          <w:lang w:val="en-US" w:eastAsia="zh-CN"/>
        </w:rPr>
      </w:pPr>
      <w:r>
        <w:rPr>
          <w:lang w:val="en-US" w:eastAsia="zh-CN"/>
        </w:rPr>
        <w:t>If all the sub-configurations are configured with port antenna subset indication, the codebook subset restriction, ri restriction, N1 and N2 (and Ng when applicable) should be configured separately in each sub-configuration, instead of being configured in CodebookConfig in the CSI report configuration; otherwise, the CodebookConfig should be configured as legacy in the CSI report configuration.</w:t>
      </w:r>
    </w:p>
    <w:p w14:paraId="512EE26C" w14:textId="77777777" w:rsidR="00A04978" w:rsidRDefault="004F1163">
      <w:pPr>
        <w:pStyle w:val="affffe"/>
        <w:numPr>
          <w:ilvl w:val="1"/>
          <w:numId w:val="61"/>
        </w:numPr>
        <w:spacing w:after="60" w:line="240" w:lineRule="auto"/>
        <w:rPr>
          <w:color w:val="090FFF"/>
          <w:lang w:eastAsia="en-US"/>
        </w:rPr>
      </w:pPr>
      <w:r>
        <w:rPr>
          <w:color w:val="090FFF"/>
          <w:lang w:eastAsia="en-US"/>
        </w:rPr>
        <w:t>ZTE, CMCC, Apple, [Samsung], MTK,</w:t>
      </w:r>
    </w:p>
    <w:p w14:paraId="0EB13C7A" w14:textId="77777777" w:rsidR="00A04978" w:rsidRDefault="004F1163">
      <w:pPr>
        <w:pStyle w:val="affffe"/>
        <w:numPr>
          <w:ilvl w:val="1"/>
          <w:numId w:val="61"/>
        </w:numPr>
        <w:spacing w:after="60" w:line="240" w:lineRule="auto"/>
        <w:rPr>
          <w:bCs/>
        </w:rPr>
      </w:pPr>
      <w:r>
        <w:rPr>
          <w:bCs/>
          <w:color w:val="FF0000"/>
        </w:rPr>
        <w:t>NO</w:t>
      </w:r>
      <w:r>
        <w:rPr>
          <w:bCs/>
        </w:rPr>
        <w:t xml:space="preserve">: </w:t>
      </w:r>
      <w:r>
        <w:rPr>
          <w:color w:val="090FFF"/>
          <w:lang w:eastAsia="en-US"/>
        </w:rPr>
        <w:t>Spreadtrum (</w:t>
      </w:r>
      <w:r>
        <w:rPr>
          <w:rFonts w:hint="eastAsia"/>
          <w:color w:val="090FFF"/>
          <w:lang w:eastAsia="en-US"/>
        </w:rPr>
        <w:t>‘</w:t>
      </w:r>
      <w:r>
        <w:rPr>
          <w:color w:val="090FFF"/>
          <w:lang w:eastAsia="en-US"/>
        </w:rPr>
        <w:t>n1-n2’ should be kept as per CSI-ReportConfig),</w:t>
      </w:r>
    </w:p>
    <w:p w14:paraId="4069D5BC" w14:textId="77777777" w:rsidR="00A04978" w:rsidRDefault="004F1163">
      <w:pPr>
        <w:pStyle w:val="affffe"/>
        <w:numPr>
          <w:ilvl w:val="0"/>
          <w:numId w:val="61"/>
        </w:numPr>
        <w:spacing w:after="60" w:line="240" w:lineRule="auto"/>
        <w:ind w:left="714" w:hanging="357"/>
        <w:rPr>
          <w:lang w:val="en-US" w:eastAsia="zh-CN"/>
        </w:rPr>
      </w:pPr>
      <w:bookmarkStart w:id="9" w:name="_Hlk149653724"/>
      <w:r>
        <w:rPr>
          <w:lang w:val="en-US" w:eastAsia="zh-CN"/>
        </w:rPr>
        <w:t xml:space="preserve">If a </w:t>
      </w:r>
      <w:r>
        <w:rPr>
          <w:i/>
          <w:lang w:val="en-US" w:eastAsia="zh-CN"/>
        </w:rPr>
        <w:t>CSI-ReportConfig</w:t>
      </w:r>
      <w:r>
        <w:rPr>
          <w:lang w:val="en-US" w:eastAsia="zh-CN"/>
        </w:rPr>
        <w:t xml:space="preserve"> that contains a mix of sub-configuration(s), wherein some sub-configuration(s) correspond to 'typeI-SinglePanel' and some other sub-configuration(s) correspond to 'typeI-MultiPanel'</w:t>
      </w:r>
      <w:bookmarkEnd w:id="9"/>
      <w:r>
        <w:rPr>
          <w:lang w:val="en-US" w:eastAsia="zh-CN"/>
        </w:rPr>
        <w:t xml:space="preserve">, each sub-configuration can be configured with the higher layer parameter </w:t>
      </w:r>
      <w:bookmarkStart w:id="10" w:name="_Hlk149652902"/>
      <w:r>
        <w:rPr>
          <w:rFonts w:hint="eastAsia"/>
          <w:i/>
          <w:lang w:val="en-US" w:eastAsia="zh-CN"/>
        </w:rPr>
        <w:t>c</w:t>
      </w:r>
      <w:r>
        <w:rPr>
          <w:i/>
          <w:lang w:val="en-US" w:eastAsia="zh-CN"/>
        </w:rPr>
        <w:t>odebookMode</w:t>
      </w:r>
      <w:bookmarkEnd w:id="10"/>
      <w:r>
        <w:rPr>
          <w:lang w:val="en-US" w:eastAsia="zh-CN"/>
        </w:rPr>
        <w:t>.</w:t>
      </w:r>
    </w:p>
    <w:p w14:paraId="373956BA" w14:textId="77777777" w:rsidR="00A04978" w:rsidRDefault="004F1163">
      <w:pPr>
        <w:pStyle w:val="affffe"/>
        <w:numPr>
          <w:ilvl w:val="1"/>
          <w:numId w:val="61"/>
        </w:numPr>
        <w:spacing w:after="60" w:line="240" w:lineRule="auto"/>
        <w:rPr>
          <w:color w:val="090FFF"/>
          <w:lang w:eastAsia="en-US"/>
        </w:rPr>
      </w:pPr>
      <w:r>
        <w:rPr>
          <w:color w:val="090FFF"/>
          <w:lang w:eastAsia="en-US"/>
        </w:rPr>
        <w:t>Apple, Samsung</w:t>
      </w:r>
    </w:p>
    <w:p w14:paraId="2DC0F7B6" w14:textId="77777777" w:rsidR="00A04978" w:rsidRDefault="00A04978">
      <w:pPr>
        <w:spacing w:after="60" w:line="240" w:lineRule="auto"/>
        <w:rPr>
          <w:rFonts w:ascii="Times" w:hAnsi="Times"/>
          <w:sz w:val="28"/>
          <w:lang w:eastAsia="zh-CN"/>
        </w:rPr>
      </w:pPr>
    </w:p>
    <w:p w14:paraId="5EEBC84C" w14:textId="77777777" w:rsidR="00A04978" w:rsidRDefault="004F1163">
      <w:pPr>
        <w:spacing w:after="60" w:line="240" w:lineRule="auto"/>
        <w:rPr>
          <w:lang w:eastAsia="en-US"/>
        </w:rPr>
      </w:pPr>
      <w:r>
        <w:rPr>
          <w:lang w:eastAsia="en-US"/>
        </w:rPr>
        <w:t>For Type 2 SD adaptation, it seems natural that gNB should configure the resource list and/or power offset such that no intersection of resources among sub-configurations. On the other hand, allowing such configuration possibility is probably the simplest approach to take at maintenance phase without technical issues.</w:t>
      </w:r>
    </w:p>
    <w:p w14:paraId="166FFAE1" w14:textId="77777777" w:rsidR="00A04978" w:rsidRDefault="004F1163">
      <w:pPr>
        <w:spacing w:after="60" w:line="240" w:lineRule="auto"/>
        <w:rPr>
          <w:lang w:eastAsia="en-US"/>
        </w:rPr>
      </w:pPr>
      <w:r>
        <w:rPr>
          <w:lang w:eastAsia="en-US"/>
        </w:rPr>
        <w:t xml:space="preserve">For Type 1 SD adaptation, resource configuration restrictions or without PD, majority supports </w:t>
      </w:r>
      <w:r>
        <w:rPr>
          <w:i/>
          <w:lang w:eastAsia="en-US"/>
        </w:rPr>
        <w:t>non-PMI-PortIndication</w:t>
      </w:r>
      <w:r>
        <w:rPr>
          <w:lang w:eastAsia="en-US"/>
        </w:rPr>
        <w:t xml:space="preserve"> issue, if configured, to be provided in each sub-configuration for a CSI report with </w:t>
      </w:r>
      <w:r>
        <w:rPr>
          <w:i/>
          <w:lang w:eastAsia="en-US"/>
        </w:rPr>
        <w:t>reportQuantity</w:t>
      </w:r>
      <w:r>
        <w:rPr>
          <w:lang w:eastAsia="en-US"/>
        </w:rPr>
        <w:t xml:space="preserve"> set to 'cri-RI-CQI'. </w:t>
      </w:r>
      <w:proofErr w:type="gramStart"/>
      <w:r>
        <w:rPr>
          <w:lang w:eastAsia="en-US"/>
        </w:rPr>
        <w:t>Also</w:t>
      </w:r>
      <w:proofErr w:type="gramEnd"/>
      <w:r>
        <w:rPr>
          <w:lang w:eastAsia="en-US"/>
        </w:rPr>
        <w:t xml:space="preserve"> a relative large support is observed for </w:t>
      </w:r>
      <w:r>
        <w:rPr>
          <w:i/>
          <w:lang w:eastAsia="en-US"/>
        </w:rPr>
        <w:t>typeISinglePanel-codebookSubsetRestriction-i2</w:t>
      </w:r>
      <w:r>
        <w:rPr>
          <w:lang w:eastAsia="en-US"/>
        </w:rPr>
        <w:t xml:space="preserve"> to be configured in each sub-configuration. </w:t>
      </w:r>
    </w:p>
    <w:p w14:paraId="60F85976" w14:textId="77777777" w:rsidR="00A04978" w:rsidRDefault="004F1163">
      <w:pPr>
        <w:spacing w:after="60" w:line="240" w:lineRule="auto"/>
        <w:rPr>
          <w:lang w:eastAsia="en-US"/>
        </w:rPr>
      </w:pPr>
      <w:r>
        <w:rPr>
          <w:lang w:eastAsia="en-US"/>
        </w:rPr>
        <w:t xml:space="preserve">Another raised RRC parameter is the </w:t>
      </w:r>
      <w:r>
        <w:rPr>
          <w:i/>
          <w:lang w:eastAsia="en-US"/>
        </w:rPr>
        <w:t>codebookMode</w:t>
      </w:r>
      <w:r>
        <w:rPr>
          <w:lang w:eastAsia="en-US"/>
        </w:rPr>
        <w:t xml:space="preserve">, which concerns the scenario of mixture of sub-configurations, each corresponding to either single or multiple panel configuration. </w:t>
      </w:r>
    </w:p>
    <w:p w14:paraId="328CE7E6" w14:textId="77777777" w:rsidR="00A04978" w:rsidRDefault="00A04978">
      <w:pPr>
        <w:spacing w:after="60" w:line="240" w:lineRule="auto"/>
        <w:rPr>
          <w:rFonts w:ascii="Times" w:hAnsi="Times"/>
          <w:sz w:val="28"/>
          <w:lang w:eastAsia="zh-CN"/>
        </w:rPr>
      </w:pPr>
    </w:p>
    <w:p w14:paraId="62A928D6" w14:textId="77777777" w:rsidR="00A04978" w:rsidRDefault="004F1163" w:rsidP="009B7E99">
      <w:pPr>
        <w:spacing w:after="0" w:line="240" w:lineRule="auto"/>
        <w:jc w:val="left"/>
        <w:rPr>
          <w:rFonts w:ascii="Times" w:eastAsia="Batang" w:hAnsi="Times"/>
          <w:b/>
          <w:bCs/>
          <w:lang w:eastAsia="zh-CN"/>
        </w:rPr>
      </w:pPr>
      <w:r>
        <w:rPr>
          <w:rFonts w:ascii="Times" w:eastAsia="Batang" w:hAnsi="Times"/>
          <w:b/>
          <w:bCs/>
          <w:lang w:eastAsia="zh-CN"/>
        </w:rPr>
        <w:t>###### Proposal</w:t>
      </w:r>
    </w:p>
    <w:p w14:paraId="0E90821F" w14:textId="77777777" w:rsidR="00A04978" w:rsidRDefault="004F1163">
      <w:pPr>
        <w:pStyle w:val="affffe"/>
        <w:numPr>
          <w:ilvl w:val="0"/>
          <w:numId w:val="68"/>
        </w:numPr>
        <w:spacing w:after="0" w:line="240" w:lineRule="auto"/>
        <w:rPr>
          <w:sz w:val="22"/>
          <w:lang w:val="en-US" w:eastAsia="zh-CN"/>
        </w:rPr>
      </w:pPr>
      <w:r>
        <w:rPr>
          <w:b/>
          <w:sz w:val="22"/>
          <w:lang w:val="en-US" w:eastAsia="zh-CN"/>
        </w:rPr>
        <w:t>For Type 2 SD adaptation or joint operation of Type 2 SD and PD adaptation,</w:t>
      </w:r>
      <w:r>
        <w:rPr>
          <w:sz w:val="22"/>
          <w:lang w:val="en-US" w:eastAsia="zh-CN"/>
        </w:rPr>
        <w:t xml:space="preserve"> </w:t>
      </w:r>
    </w:p>
    <w:p w14:paraId="58DC93B6" w14:textId="77777777" w:rsidR="00A04978" w:rsidRDefault="004F1163">
      <w:pPr>
        <w:pStyle w:val="affffe"/>
        <w:numPr>
          <w:ilvl w:val="2"/>
          <w:numId w:val="67"/>
        </w:numPr>
        <w:spacing w:after="0" w:line="240" w:lineRule="auto"/>
        <w:rPr>
          <w:sz w:val="22"/>
          <w:lang w:eastAsia="en-US"/>
        </w:rPr>
      </w:pPr>
      <w:r>
        <w:rPr>
          <w:sz w:val="22"/>
          <w:lang w:eastAsia="en-US"/>
        </w:rPr>
        <w:lastRenderedPageBreak/>
        <w:t>It is up to gNB configuration whether or not the list of NZP CSI-RS resources configured for a sub-configuration is identical to or has no intersection with the list of NZP CSI-RS resources configured for the other sub-configuration(s) within the same CSI-ReportConfig.</w:t>
      </w:r>
    </w:p>
    <w:p w14:paraId="211B8CA7" w14:textId="77777777" w:rsidR="009012CF" w:rsidRDefault="009012CF" w:rsidP="009012CF">
      <w:pPr>
        <w:spacing w:after="0" w:line="240" w:lineRule="auto"/>
        <w:rPr>
          <w:sz w:val="22"/>
          <w:lang w:eastAsia="en-US"/>
        </w:rPr>
      </w:pPr>
    </w:p>
    <w:p w14:paraId="16D6F4D5" w14:textId="77777777" w:rsidR="00A04978" w:rsidRDefault="00A04978">
      <w:pPr>
        <w:pStyle w:val="affffe"/>
        <w:spacing w:after="0" w:line="240" w:lineRule="auto"/>
        <w:ind w:left="840"/>
        <w:rPr>
          <w:sz w:val="22"/>
          <w:lang w:eastAsia="en-US"/>
        </w:rPr>
      </w:pPr>
    </w:p>
    <w:p w14:paraId="4F7B5BA8" w14:textId="77777777" w:rsidR="00A04978" w:rsidRDefault="004F1163">
      <w:pPr>
        <w:pStyle w:val="affffe"/>
        <w:spacing w:after="0" w:line="240" w:lineRule="auto"/>
        <w:ind w:left="0"/>
        <w:rPr>
          <w:sz w:val="22"/>
          <w:lang w:val="en-US" w:eastAsia="zh-CN"/>
        </w:rPr>
      </w:pPr>
      <w:r>
        <w:rPr>
          <w:b/>
          <w:sz w:val="22"/>
          <w:lang w:val="en-US" w:eastAsia="zh-CN"/>
        </w:rPr>
        <w:t>3) For Type 1 SD adaptation, or joint operation of Type 1 SD and PD adaptation</w:t>
      </w:r>
      <w:r>
        <w:rPr>
          <w:sz w:val="22"/>
          <w:lang w:eastAsia="en-US"/>
        </w:rPr>
        <w:t>,</w:t>
      </w:r>
    </w:p>
    <w:p w14:paraId="4A78126C" w14:textId="71A5D4E8" w:rsidR="00A04978" w:rsidRPr="00C65738" w:rsidRDefault="004F1163">
      <w:pPr>
        <w:pStyle w:val="affffe"/>
        <w:numPr>
          <w:ilvl w:val="2"/>
          <w:numId w:val="67"/>
        </w:numPr>
        <w:spacing w:after="0" w:line="240" w:lineRule="auto"/>
        <w:rPr>
          <w:sz w:val="40"/>
          <w:lang w:val="en-US" w:eastAsia="zh-CN"/>
        </w:rPr>
      </w:pPr>
      <w:r w:rsidRPr="00C65738">
        <w:rPr>
          <w:sz w:val="40"/>
          <w:lang w:eastAsia="en-US"/>
        </w:rPr>
        <w:t xml:space="preserve">For a CSI report with </w:t>
      </w:r>
      <w:r w:rsidRPr="00C65738">
        <w:rPr>
          <w:i/>
          <w:sz w:val="40"/>
          <w:lang w:eastAsia="en-US"/>
        </w:rPr>
        <w:t>reportQuantity</w:t>
      </w:r>
      <w:r w:rsidRPr="00C65738">
        <w:rPr>
          <w:sz w:val="40"/>
          <w:lang w:eastAsia="en-US"/>
        </w:rPr>
        <w:t xml:space="preserve"> set to </w:t>
      </w:r>
      <w:r w:rsidRPr="00C65738">
        <w:rPr>
          <w:bCs/>
          <w:sz w:val="40"/>
        </w:rPr>
        <w:t xml:space="preserve">'cri-RI-i1-CQI', </w:t>
      </w:r>
      <w:r w:rsidRPr="00C65738">
        <w:rPr>
          <w:sz w:val="40"/>
          <w:lang w:eastAsia="en-US"/>
        </w:rPr>
        <w:t xml:space="preserve">UE expects that </w:t>
      </w:r>
      <w:r w:rsidRPr="00C65738">
        <w:rPr>
          <w:i/>
          <w:sz w:val="40"/>
          <w:lang w:eastAsia="en-US"/>
        </w:rPr>
        <w:t>typeISinglePanel-codebookSubsetRestriction-i2</w:t>
      </w:r>
      <w:r w:rsidRPr="00C65738">
        <w:rPr>
          <w:sz w:val="40"/>
          <w:lang w:eastAsia="en-US"/>
        </w:rPr>
        <w:t xml:space="preserve"> to be configured</w:t>
      </w:r>
      <w:ins w:id="11" w:author="WangYi (A)" w:date="2023-11-15T10:42:00Z">
        <w:r w:rsidR="00C65738">
          <w:rPr>
            <w:sz w:val="40"/>
            <w:lang w:eastAsia="en-US"/>
          </w:rPr>
          <w:t xml:space="preserve">, if </w:t>
        </w:r>
      </w:ins>
      <w:ins w:id="12" w:author="WangYi (A)" w:date="2023-11-15T10:46:00Z">
        <w:r w:rsidR="00122426">
          <w:rPr>
            <w:sz w:val="40"/>
            <w:lang w:eastAsia="en-US"/>
          </w:rPr>
          <w:t>configured</w:t>
        </w:r>
      </w:ins>
      <w:ins w:id="13" w:author="WangYi (A)" w:date="2023-11-15T10:42:00Z">
        <w:r w:rsidR="00C65738">
          <w:rPr>
            <w:sz w:val="40"/>
            <w:lang w:eastAsia="en-US"/>
          </w:rPr>
          <w:t>,</w:t>
        </w:r>
      </w:ins>
      <w:r w:rsidRPr="00C65738">
        <w:rPr>
          <w:sz w:val="40"/>
          <w:lang w:eastAsia="en-US"/>
        </w:rPr>
        <w:t xml:space="preserve"> in each sub-configuration that contains </w:t>
      </w:r>
      <w:r w:rsidRPr="00C65738">
        <w:rPr>
          <w:i/>
          <w:sz w:val="40"/>
          <w:lang w:eastAsia="en-US"/>
        </w:rPr>
        <w:t>port-subsetIndicator</w:t>
      </w:r>
    </w:p>
    <w:p w14:paraId="7B67A3A1" w14:textId="77777777" w:rsidR="00A04978" w:rsidRPr="00122426" w:rsidRDefault="004F1163">
      <w:pPr>
        <w:pStyle w:val="affffe"/>
        <w:numPr>
          <w:ilvl w:val="2"/>
          <w:numId w:val="67"/>
        </w:numPr>
        <w:spacing w:after="0" w:line="240" w:lineRule="auto"/>
        <w:rPr>
          <w:sz w:val="32"/>
          <w:lang w:val="en-US" w:eastAsia="zh-CN"/>
        </w:rPr>
      </w:pPr>
      <w:r w:rsidRPr="00122426">
        <w:rPr>
          <w:sz w:val="32"/>
          <w:lang w:val="en-US" w:eastAsia="en-US"/>
        </w:rPr>
        <w:t xml:space="preserve">For the sub-configurations that </w:t>
      </w:r>
      <w:r w:rsidRPr="00122426">
        <w:rPr>
          <w:sz w:val="24"/>
          <w:lang w:val="en-US" w:eastAsia="zh-CN"/>
        </w:rPr>
        <w:t>the codebook subset restriction, ri restriction, N1 and N2 (and Ng, when applicable) are not configured,</w:t>
      </w:r>
      <w:r w:rsidRPr="00122426">
        <w:rPr>
          <w:sz w:val="32"/>
          <w:lang w:eastAsia="en-US"/>
        </w:rPr>
        <w:t xml:space="preserve"> the </w:t>
      </w:r>
      <w:r w:rsidRPr="00122426">
        <w:rPr>
          <w:i/>
          <w:sz w:val="32"/>
          <w:lang w:val="en-US" w:eastAsia="zh-CN"/>
        </w:rPr>
        <w:t>CodebookConfig</w:t>
      </w:r>
      <w:r w:rsidRPr="00122426">
        <w:rPr>
          <w:sz w:val="32"/>
          <w:lang w:val="en-US" w:eastAsia="zh-CN"/>
        </w:rPr>
        <w:t xml:space="preserve"> in legacy CSI report configuration applies</w:t>
      </w:r>
    </w:p>
    <w:p w14:paraId="51FD54FE" w14:textId="77777777" w:rsidR="00A04978" w:rsidRDefault="004F1163">
      <w:pPr>
        <w:pStyle w:val="affffe"/>
        <w:numPr>
          <w:ilvl w:val="2"/>
          <w:numId w:val="67"/>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14:paraId="7EB277B3" w14:textId="15F19B87" w:rsidR="00A04978" w:rsidRDefault="00A04978">
      <w:pPr>
        <w:spacing w:after="60" w:line="240" w:lineRule="auto"/>
        <w:rPr>
          <w:rFonts w:ascii="Times" w:hAnsi="Times"/>
          <w:sz w:val="28"/>
          <w:lang w:eastAsia="zh-CN"/>
        </w:rPr>
      </w:pPr>
    </w:p>
    <w:p w14:paraId="70E84FE0" w14:textId="4F11B012" w:rsidR="005A2B69" w:rsidRPr="005A2B69" w:rsidRDefault="005A2B69" w:rsidP="00AB5050">
      <w:pPr>
        <w:spacing w:after="0" w:line="240" w:lineRule="auto"/>
        <w:jc w:val="left"/>
        <w:rPr>
          <w:rFonts w:ascii="Times" w:hAnsi="Times"/>
          <w:b/>
          <w:bCs/>
          <w:lang w:eastAsia="zh-CN"/>
        </w:rPr>
      </w:pPr>
      <w:r>
        <w:rPr>
          <w:rFonts w:ascii="Times" w:eastAsia="Batang" w:hAnsi="Times"/>
          <w:b/>
          <w:bCs/>
          <w:lang w:eastAsia="zh-CN"/>
        </w:rPr>
        <w:t>###### Proposal</w:t>
      </w:r>
    </w:p>
    <w:p w14:paraId="5420AD28" w14:textId="77777777" w:rsidR="005A2B69" w:rsidRDefault="005A2B69" w:rsidP="005A2B69">
      <w:pPr>
        <w:spacing w:after="0" w:line="240" w:lineRule="auto"/>
        <w:rPr>
          <w:sz w:val="22"/>
          <w:lang w:eastAsia="zh-CN"/>
        </w:rPr>
      </w:pPr>
      <w:r w:rsidRPr="009012CF">
        <w:rPr>
          <w:rFonts w:hint="eastAsia"/>
          <w:b/>
          <w:sz w:val="22"/>
          <w:highlight w:val="green"/>
          <w:lang w:eastAsia="zh-CN"/>
        </w:rPr>
        <w:t>F</w:t>
      </w:r>
      <w:r w:rsidRPr="009012CF">
        <w:rPr>
          <w:b/>
          <w:sz w:val="22"/>
          <w:highlight w:val="green"/>
          <w:lang w:eastAsia="zh-CN"/>
        </w:rPr>
        <w:t>or Type 2 only</w:t>
      </w:r>
      <w:r w:rsidRPr="009012CF">
        <w:rPr>
          <w:sz w:val="22"/>
          <w:highlight w:val="green"/>
          <w:lang w:eastAsia="zh-CN"/>
        </w:rPr>
        <w:t>,</w:t>
      </w:r>
      <w:r>
        <w:rPr>
          <w:sz w:val="22"/>
          <w:lang w:eastAsia="zh-CN"/>
        </w:rPr>
        <w:t xml:space="preserve"> </w:t>
      </w:r>
    </w:p>
    <w:p w14:paraId="049FAB61" w14:textId="77777777" w:rsidR="005A2B69" w:rsidRDefault="005A2B69" w:rsidP="005A2B69">
      <w:pPr>
        <w:pStyle w:val="affffe"/>
        <w:numPr>
          <w:ilvl w:val="0"/>
          <w:numId w:val="61"/>
        </w:numPr>
        <w:rPr>
          <w:lang w:val="en-US" w:eastAsia="zh-CN"/>
        </w:rPr>
      </w:pPr>
      <w:r>
        <w:rPr>
          <w:lang w:val="en-US" w:eastAsia="zh-CN"/>
        </w:rPr>
        <w:t xml:space="preserve">The list of NZP CSI-RS resources </w:t>
      </w:r>
      <w:r w:rsidRPr="009012CF">
        <w:rPr>
          <w:strike/>
          <w:color w:val="FF0000"/>
          <w:lang w:val="en-US" w:eastAsia="zh-CN"/>
        </w:rPr>
        <w:t xml:space="preserve">is identical to or </w:t>
      </w:r>
      <w:r>
        <w:rPr>
          <w:lang w:val="en-US" w:eastAsia="zh-CN"/>
        </w:rPr>
        <w:t>has no intersection with a list of NZP CSI-RS resources configured for any other sub-configuration(s) within the CSI-ReportConfig.</w:t>
      </w:r>
    </w:p>
    <w:p w14:paraId="7C7E6587" w14:textId="77777777" w:rsidR="005A2B69" w:rsidRDefault="005A2B69" w:rsidP="005A2B69">
      <w:pPr>
        <w:spacing w:after="0" w:line="240" w:lineRule="auto"/>
        <w:rPr>
          <w:sz w:val="22"/>
          <w:lang w:eastAsia="zh-CN"/>
        </w:rPr>
      </w:pPr>
    </w:p>
    <w:p w14:paraId="1809DC37" w14:textId="77777777" w:rsidR="005A2B69" w:rsidRPr="00DA5CE6" w:rsidRDefault="005A2B69" w:rsidP="005A2B69">
      <w:pPr>
        <w:spacing w:after="0" w:line="240" w:lineRule="auto"/>
        <w:rPr>
          <w:rFonts w:eastAsia="宋体"/>
          <w:sz w:val="32"/>
        </w:rPr>
      </w:pPr>
      <w:r w:rsidRPr="00DA5CE6">
        <w:rPr>
          <w:rFonts w:eastAsia="宋体"/>
          <w:sz w:val="32"/>
        </w:rPr>
        <w:t xml:space="preserve">For a CSI report configuration contain a list of sub-configurations, </w:t>
      </w:r>
    </w:p>
    <w:p w14:paraId="4D51DA4F" w14:textId="77777777" w:rsidR="005A2B69" w:rsidRPr="00DA5CE6" w:rsidRDefault="005A2B69" w:rsidP="005A2B69">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powerOffset</w:t>
      </w:r>
      <w:r w:rsidRPr="00DA5CE6">
        <w:rPr>
          <w:rFonts w:eastAsia="宋体"/>
          <w:sz w:val="32"/>
        </w:rPr>
        <w:t xml:space="preserve"> is not configured in a sub-configuration, the UE assumes the legacy </w:t>
      </w:r>
      <w:r w:rsidRPr="00DA5CE6">
        <w:rPr>
          <w:rFonts w:eastAsia="宋体"/>
          <w:i/>
          <w:sz w:val="32"/>
        </w:rPr>
        <w:t>powercontrolOffset</w:t>
      </w:r>
      <w:r w:rsidRPr="00DA5CE6">
        <w:rPr>
          <w:rFonts w:eastAsia="宋体"/>
          <w:sz w:val="32"/>
        </w:rPr>
        <w:t xml:space="preserve"> configured in the resource set configuration applies to that sub-configuration.</w:t>
      </w:r>
    </w:p>
    <w:p w14:paraId="5830E89B" w14:textId="77777777" w:rsidR="005A2B69" w:rsidRDefault="005A2B69" w:rsidP="005A2B69">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port-subsetIndicator</w:t>
      </w:r>
      <w:r w:rsidRPr="00DA5CE6">
        <w:rPr>
          <w:rFonts w:eastAsia="宋体"/>
          <w:sz w:val="32"/>
        </w:rPr>
        <w:t xml:space="preserve"> is not configured in a sub-configuration, the UE assumes the legacy </w:t>
      </w:r>
      <w:r w:rsidRPr="00DA5CE6">
        <w:rPr>
          <w:rFonts w:eastAsia="宋体"/>
          <w:i/>
          <w:sz w:val="32"/>
        </w:rPr>
        <w:t>nrofPorts</w:t>
      </w:r>
      <w:r w:rsidRPr="00DA5CE6">
        <w:rPr>
          <w:rFonts w:eastAsia="宋体"/>
          <w:sz w:val="32"/>
        </w:rPr>
        <w:t xml:space="preserve"> configured in the resource set configuration applies to that sub-configuration.</w:t>
      </w:r>
    </w:p>
    <w:p w14:paraId="67586F54" w14:textId="77777777" w:rsidR="005A2B69" w:rsidRPr="00DA5CE6" w:rsidRDefault="005A2B69" w:rsidP="005A2B69">
      <w:pPr>
        <w:pStyle w:val="affffe"/>
        <w:numPr>
          <w:ilvl w:val="0"/>
          <w:numId w:val="61"/>
        </w:numPr>
        <w:spacing w:after="0" w:line="240" w:lineRule="auto"/>
        <w:rPr>
          <w:rFonts w:eastAsia="宋体"/>
          <w:sz w:val="32"/>
        </w:rPr>
      </w:pPr>
      <w:r>
        <w:rPr>
          <w:rFonts w:eastAsia="宋体"/>
          <w:sz w:val="32"/>
          <w:lang w:eastAsia="zh-CN"/>
        </w:rPr>
        <w:t xml:space="preserve">If </w:t>
      </w:r>
      <w:r w:rsidRPr="005A2B69">
        <w:rPr>
          <w:rFonts w:eastAsia="宋体"/>
          <w:i/>
          <w:sz w:val="32"/>
          <w:lang w:eastAsia="zh-CN"/>
        </w:rPr>
        <w:t>codebook subset restriction</w:t>
      </w:r>
      <w:r w:rsidRPr="005A2B69">
        <w:rPr>
          <w:rFonts w:eastAsia="宋体"/>
          <w:sz w:val="32"/>
          <w:lang w:eastAsia="zh-CN"/>
        </w:rPr>
        <w:t xml:space="preserve">, </w:t>
      </w:r>
      <w:r w:rsidRPr="005A2B69">
        <w:rPr>
          <w:rFonts w:eastAsia="宋体"/>
          <w:i/>
          <w:sz w:val="32"/>
          <w:lang w:eastAsia="zh-CN"/>
        </w:rPr>
        <w:t>ri restriction</w:t>
      </w:r>
      <w:r w:rsidRPr="005A2B69">
        <w:rPr>
          <w:rFonts w:eastAsia="宋体"/>
          <w:sz w:val="32"/>
          <w:lang w:eastAsia="zh-CN"/>
        </w:rPr>
        <w:t>, N1 and N2 (and Ng, when applicable) are not configured, the</w:t>
      </w:r>
      <w:r>
        <w:rPr>
          <w:rFonts w:eastAsia="宋体"/>
          <w:sz w:val="32"/>
          <w:lang w:eastAsia="zh-CN"/>
        </w:rPr>
        <w:t xml:space="preserve"> legacy</w:t>
      </w:r>
      <w:r w:rsidRPr="005A2B69">
        <w:rPr>
          <w:rFonts w:eastAsia="宋体"/>
          <w:sz w:val="32"/>
          <w:lang w:eastAsia="zh-CN"/>
        </w:rPr>
        <w:t xml:space="preserve"> </w:t>
      </w:r>
      <w:r w:rsidRPr="005A2B69">
        <w:rPr>
          <w:rFonts w:eastAsia="宋体"/>
          <w:i/>
          <w:sz w:val="32"/>
          <w:lang w:eastAsia="zh-CN"/>
        </w:rPr>
        <w:t>CodebookConfig</w:t>
      </w:r>
      <w:r w:rsidRPr="005A2B69">
        <w:rPr>
          <w:rFonts w:eastAsia="宋体"/>
          <w:sz w:val="32"/>
          <w:lang w:eastAsia="zh-CN"/>
        </w:rPr>
        <w:t xml:space="preserve"> in CSI report configuration applies</w:t>
      </w:r>
    </w:p>
    <w:p w14:paraId="46B3CE5E" w14:textId="77777777" w:rsidR="005A2B69" w:rsidRPr="00DA5CE6" w:rsidRDefault="005A2B69" w:rsidP="005A2B69">
      <w:pPr>
        <w:spacing w:after="0" w:line="240" w:lineRule="auto"/>
        <w:rPr>
          <w:sz w:val="22"/>
          <w:lang w:eastAsia="zh-CN"/>
        </w:rPr>
      </w:pPr>
    </w:p>
    <w:p w14:paraId="7B00D8B7" w14:textId="77777777" w:rsidR="005A2B69" w:rsidRDefault="005A2B69" w:rsidP="005A2B69">
      <w:pPr>
        <w:spacing w:after="0" w:line="240" w:lineRule="auto"/>
        <w:rPr>
          <w:sz w:val="22"/>
          <w:lang w:eastAsia="zh-CN"/>
        </w:rPr>
      </w:pPr>
    </w:p>
    <w:p w14:paraId="6A86EC40" w14:textId="77777777" w:rsidR="005A2B69" w:rsidRDefault="005A2B69" w:rsidP="005A2B69">
      <w:pPr>
        <w:pStyle w:val="affffe"/>
        <w:spacing w:after="0" w:line="240" w:lineRule="auto"/>
        <w:ind w:left="0"/>
        <w:rPr>
          <w:sz w:val="22"/>
          <w:lang w:val="en-US" w:eastAsia="zh-CN"/>
        </w:rPr>
      </w:pPr>
      <w:r>
        <w:rPr>
          <w:b/>
          <w:sz w:val="22"/>
          <w:lang w:val="en-US" w:eastAsia="zh-CN"/>
        </w:rPr>
        <w:t>For Type 1 SD adaptation, or joint operation of Type 1 SD and PD adaptation</w:t>
      </w:r>
      <w:r>
        <w:rPr>
          <w:sz w:val="22"/>
          <w:lang w:eastAsia="en-US"/>
        </w:rPr>
        <w:t>,</w:t>
      </w:r>
    </w:p>
    <w:p w14:paraId="5522322F" w14:textId="77777777" w:rsidR="005A2B69" w:rsidRDefault="005A2B69" w:rsidP="005A2B69">
      <w:pPr>
        <w:pStyle w:val="affffe"/>
        <w:numPr>
          <w:ilvl w:val="2"/>
          <w:numId w:val="67"/>
        </w:numPr>
        <w:spacing w:after="0" w:line="240" w:lineRule="auto"/>
        <w:rPr>
          <w:sz w:val="22"/>
          <w:lang w:val="en-US" w:eastAsia="zh-CN"/>
        </w:rPr>
      </w:pPr>
      <w:r>
        <w:rPr>
          <w:sz w:val="22"/>
          <w:lang w:eastAsia="en-US"/>
        </w:rPr>
        <w:t xml:space="preserve">For a CSI report with </w:t>
      </w:r>
      <w:r>
        <w:rPr>
          <w:i/>
          <w:sz w:val="22"/>
          <w:lang w:eastAsia="en-US"/>
        </w:rPr>
        <w:t>reportQuantity</w:t>
      </w:r>
      <w:r>
        <w:rPr>
          <w:sz w:val="22"/>
          <w:lang w:eastAsia="en-US"/>
        </w:rPr>
        <w:t xml:space="preserve"> set to </w:t>
      </w:r>
      <w:r>
        <w:rPr>
          <w:bCs/>
          <w:sz w:val="22"/>
        </w:rPr>
        <w:t xml:space="preserve">'cri-RI-i1-CQI', </w:t>
      </w:r>
      <w:r>
        <w:rPr>
          <w:sz w:val="22"/>
          <w:lang w:eastAsia="en-US"/>
        </w:rPr>
        <w:t xml:space="preserve">UE expects that </w:t>
      </w:r>
      <w:r>
        <w:rPr>
          <w:i/>
          <w:sz w:val="22"/>
          <w:lang w:eastAsia="en-US"/>
        </w:rPr>
        <w:t>typeISinglePanel-codebookSubsetRestriction-i2</w:t>
      </w:r>
      <w:r>
        <w:rPr>
          <w:sz w:val="22"/>
          <w:lang w:eastAsia="en-US"/>
        </w:rPr>
        <w:t xml:space="preserve"> to be configured in each sub-configuration that contains </w:t>
      </w:r>
      <w:r>
        <w:rPr>
          <w:i/>
          <w:sz w:val="22"/>
          <w:lang w:eastAsia="en-US"/>
        </w:rPr>
        <w:t>port-subsetIndicator</w:t>
      </w:r>
    </w:p>
    <w:p w14:paraId="1BEC143C" w14:textId="77777777" w:rsidR="005A2B69" w:rsidRDefault="005A2B69" w:rsidP="005A2B69">
      <w:pPr>
        <w:pStyle w:val="affffe"/>
        <w:numPr>
          <w:ilvl w:val="2"/>
          <w:numId w:val="67"/>
        </w:numPr>
        <w:spacing w:after="0" w:line="240" w:lineRule="auto"/>
        <w:rPr>
          <w:sz w:val="22"/>
          <w:lang w:eastAsia="en-US"/>
        </w:rPr>
      </w:pPr>
      <w:r>
        <w:rPr>
          <w:sz w:val="22"/>
          <w:lang w:eastAsia="en-US"/>
        </w:rPr>
        <w:t xml:space="preserve">If there is at least one sub-configuration </w:t>
      </w:r>
      <w:r>
        <w:rPr>
          <w:sz w:val="22"/>
          <w:lang w:val="en-US" w:eastAsia="zh-CN"/>
        </w:rPr>
        <w:t>corresponding to</w:t>
      </w:r>
      <w:r>
        <w:rPr>
          <w:sz w:val="22"/>
          <w:lang w:eastAsia="en-US"/>
        </w:rPr>
        <w:t xml:space="preserve"> </w:t>
      </w:r>
      <w:r>
        <w:rPr>
          <w:sz w:val="22"/>
          <w:lang w:val="en-US" w:eastAsia="zh-CN"/>
        </w:rPr>
        <w:t xml:space="preserve">'typeI-SinglePanel' and at least one sub-configuration corresponding to 'typeI-MultiPanel' in the same CSI report configuration, </w:t>
      </w:r>
      <w:r>
        <w:rPr>
          <w:sz w:val="22"/>
          <w:lang w:eastAsia="en-US"/>
        </w:rPr>
        <w:t>UE expects that</w:t>
      </w:r>
      <w:r>
        <w:rPr>
          <w:i/>
          <w:sz w:val="22"/>
          <w:lang w:eastAsia="en-US"/>
        </w:rPr>
        <w:t xml:space="preserve"> codebookMode</w:t>
      </w:r>
      <w:r>
        <w:rPr>
          <w:sz w:val="22"/>
          <w:lang w:eastAsia="en-US"/>
        </w:rPr>
        <w:t xml:space="preserve"> to be configured in each sub-configuration that contains </w:t>
      </w:r>
      <w:r>
        <w:rPr>
          <w:i/>
          <w:sz w:val="22"/>
          <w:lang w:eastAsia="en-US"/>
        </w:rPr>
        <w:t>port-subsetIndicator</w:t>
      </w:r>
    </w:p>
    <w:p w14:paraId="4AD10F7F" w14:textId="77777777" w:rsidR="005A2B69" w:rsidRPr="005A2B69" w:rsidRDefault="005A2B69" w:rsidP="005A2B69">
      <w:pPr>
        <w:spacing w:after="0" w:line="240" w:lineRule="auto"/>
        <w:rPr>
          <w:sz w:val="22"/>
          <w:lang w:eastAsia="zh-CN"/>
        </w:rPr>
      </w:pPr>
    </w:p>
    <w:p w14:paraId="694E41A0" w14:textId="77777777" w:rsidR="005A2B69" w:rsidRDefault="005A2B69" w:rsidP="005A2B69">
      <w:pPr>
        <w:pStyle w:val="affffe"/>
        <w:spacing w:after="0" w:line="240" w:lineRule="auto"/>
        <w:ind w:left="0"/>
        <w:rPr>
          <w:sz w:val="22"/>
          <w:lang w:val="en-US" w:eastAsia="zh-CN"/>
        </w:rPr>
      </w:pPr>
    </w:p>
    <w:p w14:paraId="7A38936E" w14:textId="77777777" w:rsidR="005A2B69" w:rsidRDefault="005A2B69" w:rsidP="005A2B69">
      <w:pPr>
        <w:pStyle w:val="affffe"/>
        <w:spacing w:after="0" w:line="240" w:lineRule="auto"/>
        <w:ind w:left="0"/>
        <w:rPr>
          <w:sz w:val="22"/>
          <w:lang w:val="en-US" w:eastAsia="zh-CN"/>
        </w:rPr>
      </w:pPr>
      <w:r>
        <w:rPr>
          <w:b/>
          <w:sz w:val="22"/>
          <w:lang w:val="en-US" w:eastAsia="zh-CN"/>
        </w:rPr>
        <w:lastRenderedPageBreak/>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677CC9E9" w14:textId="77777777" w:rsidR="005A2B69" w:rsidRDefault="005A2B69" w:rsidP="005A2B69">
      <w:pPr>
        <w:pStyle w:val="affffe"/>
        <w:numPr>
          <w:ilvl w:val="2"/>
          <w:numId w:val="67"/>
        </w:numPr>
        <w:spacing w:after="0" w:line="240" w:lineRule="auto"/>
        <w:rPr>
          <w:sz w:val="22"/>
          <w:lang w:val="en-US" w:eastAsia="zh-CN"/>
        </w:rPr>
      </w:pPr>
      <w:r>
        <w:rPr>
          <w:sz w:val="22"/>
          <w:lang w:eastAsia="en-US"/>
        </w:rPr>
        <w:t xml:space="preserve">UE expects that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/new RRC parameter], if configured, to be configured in each sub-configuration</w:t>
      </w:r>
    </w:p>
    <w:p w14:paraId="395ADFAA" w14:textId="77777777" w:rsidR="005A2B69" w:rsidRDefault="005A2B69" w:rsidP="005A2B69">
      <w:pPr>
        <w:pStyle w:val="affffe"/>
        <w:numPr>
          <w:ilvl w:val="2"/>
          <w:numId w:val="67"/>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7A366295" w14:textId="352B5300" w:rsidR="005A2B69" w:rsidRDefault="005A2B69">
      <w:pPr>
        <w:spacing w:after="60" w:line="240" w:lineRule="auto"/>
        <w:rPr>
          <w:rFonts w:ascii="Times" w:hAnsi="Times"/>
          <w:sz w:val="28"/>
          <w:lang w:eastAsia="zh-CN"/>
        </w:rPr>
      </w:pPr>
    </w:p>
    <w:p w14:paraId="7D50C12F" w14:textId="42B3A41F" w:rsidR="005A2B69" w:rsidRPr="009012CF" w:rsidRDefault="005A2B69" w:rsidP="005A2B69">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2 SD and PD joint operation, </w:t>
      </w:r>
    </w:p>
    <w:p w14:paraId="1E10127A" w14:textId="77777777" w:rsidR="005A2B69" w:rsidRDefault="005A2B69" w:rsidP="005A2B69">
      <w:pPr>
        <w:pStyle w:val="affffe"/>
        <w:numPr>
          <w:ilvl w:val="0"/>
          <w:numId w:val="61"/>
        </w:numPr>
        <w:rPr>
          <w:lang w:val="en-US" w:eastAsia="zh-CN"/>
        </w:rPr>
      </w:pPr>
      <w:r>
        <w:rPr>
          <w:lang w:val="en-US" w:eastAsia="zh-CN"/>
        </w:rPr>
        <w:t>The list of NZP CSI-RS re</w:t>
      </w:r>
      <w:r w:rsidRPr="00683BC3">
        <w:rPr>
          <w:lang w:val="en-US" w:eastAsia="zh-CN"/>
        </w:rPr>
        <w:t xml:space="preserve">sources </w:t>
      </w:r>
      <w:r>
        <w:rPr>
          <w:lang w:val="en-US" w:eastAsia="zh-CN"/>
        </w:rPr>
        <w:t xml:space="preserve">in one sub-configuration </w:t>
      </w:r>
      <w:r w:rsidRPr="00683BC3">
        <w:rPr>
          <w:lang w:val="en-US" w:eastAsia="zh-CN"/>
        </w:rPr>
        <w:t>is identical to or has no intersection with a list of NZP CSI-RS resources configured for any other sub-configuration(s) within the CSI-ReportC</w:t>
      </w:r>
      <w:r>
        <w:rPr>
          <w:lang w:val="en-US" w:eastAsia="zh-CN"/>
        </w:rPr>
        <w:t>onfig.</w:t>
      </w:r>
    </w:p>
    <w:p w14:paraId="69A18319" w14:textId="1E5DD3CB" w:rsidR="005A2B69" w:rsidRPr="009012CF" w:rsidRDefault="005A2B69" w:rsidP="005A2B69">
      <w:pPr>
        <w:spacing w:after="0" w:line="240" w:lineRule="auto"/>
        <w:rPr>
          <w:sz w:val="22"/>
          <w:lang w:val="en-US" w:eastAsia="zh-CN"/>
        </w:rPr>
      </w:pPr>
      <w:r>
        <w:rPr>
          <w:sz w:val="22"/>
          <w:lang w:val="en-US" w:eastAsia="zh-CN"/>
        </w:rPr>
        <w:t xml:space="preserve">For </w:t>
      </w:r>
      <w:r>
        <w:rPr>
          <w:rFonts w:hint="eastAsia"/>
          <w:sz w:val="22"/>
          <w:lang w:val="en-US" w:eastAsia="zh-CN"/>
        </w:rPr>
        <w:t>T</w:t>
      </w:r>
      <w:r>
        <w:rPr>
          <w:sz w:val="22"/>
          <w:lang w:val="en-US" w:eastAsia="zh-CN"/>
        </w:rPr>
        <w:t xml:space="preserve">ype 1 SD and PD joint operation, </w:t>
      </w:r>
    </w:p>
    <w:p w14:paraId="742F396F" w14:textId="77777777" w:rsidR="005A2B69" w:rsidRDefault="005A2B69" w:rsidP="005A2B69">
      <w:pPr>
        <w:pStyle w:val="affffe"/>
        <w:numPr>
          <w:ilvl w:val="0"/>
          <w:numId w:val="61"/>
        </w:numPr>
        <w:rPr>
          <w:lang w:val="en-US" w:eastAsia="zh-CN"/>
        </w:rPr>
      </w:pPr>
      <w:r>
        <w:rPr>
          <w:lang w:val="en-US" w:eastAsia="zh-CN"/>
        </w:rPr>
        <w:t>The port subset</w:t>
      </w:r>
      <w:r w:rsidRPr="00683BC3">
        <w:rPr>
          <w:lang w:val="en-US" w:eastAsia="zh-CN"/>
        </w:rPr>
        <w:t xml:space="preserve"> configured </w:t>
      </w:r>
      <w:r>
        <w:rPr>
          <w:lang w:val="en-US" w:eastAsia="zh-CN"/>
        </w:rPr>
        <w:t xml:space="preserve">in one sub-configuration </w:t>
      </w:r>
      <w:r w:rsidRPr="00683BC3">
        <w:rPr>
          <w:lang w:val="en-US" w:eastAsia="zh-CN"/>
        </w:rPr>
        <w:t xml:space="preserve">is identical to or has no intersection with </w:t>
      </w:r>
      <w:r>
        <w:rPr>
          <w:lang w:val="en-US" w:eastAsia="zh-CN"/>
        </w:rPr>
        <w:t>the port subset</w:t>
      </w:r>
      <w:r w:rsidRPr="00683BC3">
        <w:rPr>
          <w:lang w:val="en-US" w:eastAsia="zh-CN"/>
        </w:rPr>
        <w:t xml:space="preserve"> </w:t>
      </w:r>
      <w:r>
        <w:rPr>
          <w:lang w:val="en-US" w:eastAsia="zh-CN"/>
        </w:rPr>
        <w:t>indicted</w:t>
      </w:r>
      <w:r w:rsidRPr="00683BC3">
        <w:rPr>
          <w:lang w:val="en-US" w:eastAsia="zh-CN"/>
        </w:rPr>
        <w:t xml:space="preserve"> configured for any other sub-configuration(s) within the CSI-ReportC</w:t>
      </w:r>
      <w:r>
        <w:rPr>
          <w:lang w:val="en-US" w:eastAsia="zh-CN"/>
        </w:rPr>
        <w:t>onfig.</w:t>
      </w:r>
    </w:p>
    <w:p w14:paraId="5A1BF347" w14:textId="77777777" w:rsidR="005A2B69" w:rsidRPr="005A2B69" w:rsidRDefault="005A2B69">
      <w:pPr>
        <w:spacing w:after="60" w:line="240" w:lineRule="auto"/>
        <w:rPr>
          <w:rFonts w:ascii="Times" w:hAnsi="Times"/>
          <w:sz w:val="28"/>
          <w:lang w:val="en-US" w:eastAsia="zh-CN"/>
        </w:rPr>
      </w:pPr>
    </w:p>
    <w:p w14:paraId="0A31AC5B" w14:textId="3151CD28" w:rsidR="00AB5050" w:rsidRPr="00DA5CE6" w:rsidRDefault="00AB5050" w:rsidP="00AB5050">
      <w:pPr>
        <w:spacing w:after="0" w:line="240" w:lineRule="auto"/>
        <w:rPr>
          <w:rFonts w:eastAsia="宋体"/>
          <w:sz w:val="32"/>
        </w:rPr>
      </w:pPr>
      <w:r w:rsidRPr="00DA5CE6">
        <w:rPr>
          <w:rFonts w:eastAsia="宋体"/>
          <w:sz w:val="32"/>
        </w:rPr>
        <w:t xml:space="preserve">For a CSI report configuration contain a list of sub-configurations, </w:t>
      </w:r>
    </w:p>
    <w:p w14:paraId="2EADE56B" w14:textId="77777777" w:rsidR="00AB5050" w:rsidRPr="00DA5CE6" w:rsidRDefault="00AB5050" w:rsidP="00AB5050">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powerOffset</w:t>
      </w:r>
      <w:r w:rsidRPr="00DA5CE6">
        <w:rPr>
          <w:rFonts w:eastAsia="宋体"/>
          <w:sz w:val="32"/>
        </w:rPr>
        <w:t xml:space="preserve"> is not configured in a sub-configuration, the UE assumes the legacy </w:t>
      </w:r>
      <w:r w:rsidRPr="00DA5CE6">
        <w:rPr>
          <w:rFonts w:eastAsia="宋体"/>
          <w:i/>
          <w:sz w:val="32"/>
        </w:rPr>
        <w:t>powercontrolOffset</w:t>
      </w:r>
      <w:r w:rsidRPr="00DA5CE6">
        <w:rPr>
          <w:rFonts w:eastAsia="宋体"/>
          <w:sz w:val="32"/>
        </w:rPr>
        <w:t xml:space="preserve"> configured in the resource set configuration applies to that sub-configuration.</w:t>
      </w:r>
    </w:p>
    <w:p w14:paraId="604702D9" w14:textId="77777777" w:rsidR="00AB5050" w:rsidRDefault="00AB5050" w:rsidP="00AB5050">
      <w:pPr>
        <w:pStyle w:val="affffe"/>
        <w:numPr>
          <w:ilvl w:val="0"/>
          <w:numId w:val="61"/>
        </w:numPr>
        <w:spacing w:after="0" w:line="240" w:lineRule="auto"/>
        <w:rPr>
          <w:rFonts w:eastAsia="宋体"/>
          <w:sz w:val="32"/>
        </w:rPr>
      </w:pPr>
      <w:r w:rsidRPr="00DA5CE6">
        <w:rPr>
          <w:rFonts w:eastAsia="宋体"/>
          <w:sz w:val="32"/>
        </w:rPr>
        <w:t xml:space="preserve">If </w:t>
      </w:r>
      <w:r w:rsidRPr="00DA5CE6">
        <w:rPr>
          <w:rFonts w:eastAsia="宋体"/>
          <w:i/>
          <w:sz w:val="32"/>
        </w:rPr>
        <w:t>port-subsetIndicator</w:t>
      </w:r>
      <w:r w:rsidRPr="00DA5CE6">
        <w:rPr>
          <w:rFonts w:eastAsia="宋体"/>
          <w:sz w:val="32"/>
        </w:rPr>
        <w:t xml:space="preserve"> is not configured in a sub-configuration, the UE assumes the legacy </w:t>
      </w:r>
      <w:r w:rsidRPr="00DA5CE6">
        <w:rPr>
          <w:rFonts w:eastAsia="宋体"/>
          <w:i/>
          <w:sz w:val="32"/>
        </w:rPr>
        <w:t>nrofPorts</w:t>
      </w:r>
      <w:r w:rsidRPr="00DA5CE6">
        <w:rPr>
          <w:rFonts w:eastAsia="宋体"/>
          <w:sz w:val="32"/>
        </w:rPr>
        <w:t xml:space="preserve"> configured in the resource set configuration applies to that sub-configuration.</w:t>
      </w:r>
    </w:p>
    <w:p w14:paraId="1F453BE4" w14:textId="77777777" w:rsidR="00AB5050" w:rsidRPr="00DA5CE6" w:rsidRDefault="00AB5050" w:rsidP="00AB5050">
      <w:pPr>
        <w:pStyle w:val="affffe"/>
        <w:numPr>
          <w:ilvl w:val="0"/>
          <w:numId w:val="61"/>
        </w:numPr>
        <w:spacing w:after="0" w:line="240" w:lineRule="auto"/>
        <w:rPr>
          <w:rFonts w:eastAsia="宋体"/>
          <w:sz w:val="32"/>
        </w:rPr>
      </w:pPr>
      <w:r>
        <w:rPr>
          <w:rFonts w:eastAsia="宋体"/>
          <w:sz w:val="32"/>
          <w:lang w:eastAsia="zh-CN"/>
        </w:rPr>
        <w:t xml:space="preserve">If </w:t>
      </w:r>
      <w:r w:rsidRPr="005A2B69">
        <w:rPr>
          <w:rFonts w:eastAsia="宋体"/>
          <w:i/>
          <w:sz w:val="32"/>
          <w:lang w:eastAsia="zh-CN"/>
        </w:rPr>
        <w:t>codebook subset restriction</w:t>
      </w:r>
      <w:r w:rsidRPr="005A2B69">
        <w:rPr>
          <w:rFonts w:eastAsia="宋体"/>
          <w:sz w:val="32"/>
          <w:lang w:eastAsia="zh-CN"/>
        </w:rPr>
        <w:t xml:space="preserve">, </w:t>
      </w:r>
      <w:r w:rsidRPr="005A2B69">
        <w:rPr>
          <w:rFonts w:eastAsia="宋体"/>
          <w:i/>
          <w:sz w:val="32"/>
          <w:lang w:eastAsia="zh-CN"/>
        </w:rPr>
        <w:t>ri restriction</w:t>
      </w:r>
      <w:r w:rsidRPr="005A2B69">
        <w:rPr>
          <w:rFonts w:eastAsia="宋体"/>
          <w:sz w:val="32"/>
          <w:lang w:eastAsia="zh-CN"/>
        </w:rPr>
        <w:t>, N1 and N2 (and Ng, when applicable) are not configured, the</w:t>
      </w:r>
      <w:r>
        <w:rPr>
          <w:rFonts w:eastAsia="宋体"/>
          <w:sz w:val="32"/>
          <w:lang w:eastAsia="zh-CN"/>
        </w:rPr>
        <w:t xml:space="preserve"> legacy</w:t>
      </w:r>
      <w:r w:rsidRPr="005A2B69">
        <w:rPr>
          <w:rFonts w:eastAsia="宋体"/>
          <w:sz w:val="32"/>
          <w:lang w:eastAsia="zh-CN"/>
        </w:rPr>
        <w:t xml:space="preserve"> </w:t>
      </w:r>
      <w:r w:rsidRPr="005A2B69">
        <w:rPr>
          <w:rFonts w:eastAsia="宋体"/>
          <w:i/>
          <w:sz w:val="32"/>
          <w:lang w:eastAsia="zh-CN"/>
        </w:rPr>
        <w:t>CodebookConfig</w:t>
      </w:r>
      <w:r w:rsidRPr="005A2B69">
        <w:rPr>
          <w:rFonts w:eastAsia="宋体"/>
          <w:sz w:val="32"/>
          <w:lang w:eastAsia="zh-CN"/>
        </w:rPr>
        <w:t xml:space="preserve"> in CSI report configuration applies</w:t>
      </w:r>
    </w:p>
    <w:p w14:paraId="700392B9" w14:textId="6110E1C0" w:rsidR="005A2B69" w:rsidRDefault="005A2B69">
      <w:pPr>
        <w:spacing w:after="60" w:line="240" w:lineRule="auto"/>
        <w:rPr>
          <w:rFonts w:ascii="Times" w:hAnsi="Times"/>
          <w:sz w:val="28"/>
          <w:lang w:eastAsia="zh-CN"/>
        </w:rPr>
      </w:pPr>
    </w:p>
    <w:p w14:paraId="5FB15CBD" w14:textId="7E787185" w:rsidR="00B92F88" w:rsidRDefault="00B92F88">
      <w:pPr>
        <w:spacing w:after="60" w:line="240" w:lineRule="auto"/>
        <w:rPr>
          <w:rFonts w:ascii="Times" w:hAnsi="Times"/>
          <w:sz w:val="28"/>
          <w:lang w:eastAsia="zh-CN"/>
        </w:rPr>
      </w:pPr>
      <w:r>
        <w:rPr>
          <w:rFonts w:ascii="Times" w:hAnsi="Times"/>
          <w:sz w:val="28"/>
          <w:lang w:eastAsia="zh-CN"/>
        </w:rPr>
        <w:t>For information the below is already captured for Type 2 SD.</w:t>
      </w:r>
    </w:p>
    <w:tbl>
      <w:tblPr>
        <w:tblStyle w:val="affff1"/>
        <w:tblW w:w="0" w:type="auto"/>
        <w:tblLook w:val="04A0" w:firstRow="1" w:lastRow="0" w:firstColumn="1" w:lastColumn="0" w:noHBand="0" w:noVBand="1"/>
      </w:tblPr>
      <w:tblGrid>
        <w:gridCol w:w="9629"/>
      </w:tblGrid>
      <w:tr w:rsidR="00B92F88" w14:paraId="40CBE54E" w14:textId="77777777" w:rsidTr="00B92F88">
        <w:tc>
          <w:tcPr>
            <w:tcW w:w="9629" w:type="dxa"/>
          </w:tcPr>
          <w:p w14:paraId="6928CB35" w14:textId="77777777" w:rsidR="00B92F88" w:rsidRDefault="00B92F88" w:rsidP="00B92F88">
            <w:pPr>
              <w:pStyle w:val="B1"/>
            </w:pPr>
            <w:r w:rsidRPr="00B80A63">
              <w:rPr>
                <w:iCs/>
              </w:rPr>
              <w:t>[</w:t>
            </w:r>
            <w:r w:rsidRPr="007806DA">
              <w:rPr>
                <w:iCs/>
              </w:rPr>
              <w:t>The list of NZP CSI-RS resources is</w:t>
            </w:r>
            <w:r>
              <w:rPr>
                <w:iCs/>
              </w:rPr>
              <w:t xml:space="preserve"> </w:t>
            </w:r>
            <w:r w:rsidRPr="007806DA">
              <w:rPr>
                <w:iCs/>
              </w:rPr>
              <w:t xml:space="preserve">identical to or has no intersection with a list of NZP CSI-RS resources configured for </w:t>
            </w:r>
            <w:r>
              <w:rPr>
                <w:iCs/>
              </w:rPr>
              <w:t>any</w:t>
            </w:r>
            <w:r w:rsidRPr="007806DA">
              <w:rPr>
                <w:iCs/>
              </w:rPr>
              <w:t xml:space="preserve"> other sub-configuration(s) within the </w:t>
            </w:r>
            <w:r w:rsidRPr="007806DA">
              <w:rPr>
                <w:i/>
                <w:iCs/>
              </w:rPr>
              <w:t>CSI-ReportConfig</w:t>
            </w:r>
            <w:r w:rsidRPr="007806DA">
              <w:rPr>
                <w:iCs/>
              </w:rPr>
              <w:t>.</w:t>
            </w:r>
            <w:r>
              <w:rPr>
                <w:iCs/>
              </w:rPr>
              <w:t>]</w:t>
            </w:r>
          </w:p>
          <w:p w14:paraId="5D08A358" w14:textId="77777777" w:rsidR="00B92F88" w:rsidRPr="006901C0" w:rsidRDefault="00B92F88" w:rsidP="00B92F88">
            <w:pPr>
              <w:pStyle w:val="B1"/>
            </w:pPr>
            <w:r>
              <w:t>-</w:t>
            </w:r>
            <w:r>
              <w:tab/>
              <w:t>A</w:t>
            </w:r>
            <w:r w:rsidRPr="006D7B93">
              <w:t xml:space="preserve"> sub-configuration can be configured with </w:t>
            </w:r>
            <w:r>
              <w:t>a power offset provided by [</w:t>
            </w:r>
            <w:r w:rsidRPr="006901C0">
              <w:rPr>
                <w:i/>
                <w:iCs/>
              </w:rPr>
              <w:t>powerOffse</w:t>
            </w:r>
            <w:r>
              <w:t>t].</w:t>
            </w:r>
          </w:p>
          <w:p w14:paraId="2F6F40CF" w14:textId="77777777" w:rsidR="00B92F88" w:rsidRPr="006901C0" w:rsidRDefault="00B92F88" w:rsidP="00B92F88">
            <w:pPr>
              <w:pStyle w:val="B1"/>
            </w:pPr>
            <w:r>
              <w:t>-</w:t>
            </w:r>
            <w:r>
              <w:tab/>
            </w:r>
            <w:r w:rsidRPr="00B92F88">
              <w:rPr>
                <w:highlight w:val="yellow"/>
              </w:rPr>
              <w:t xml:space="preserve">If a </w:t>
            </w:r>
            <w:proofErr w:type="gramStart"/>
            <w:r w:rsidRPr="00B92F88">
              <w:rPr>
                <w:highlight w:val="yellow"/>
              </w:rPr>
              <w:t>sub-configurations</w:t>
            </w:r>
            <w:proofErr w:type="gramEnd"/>
            <w:r w:rsidRPr="00B92F88">
              <w:rPr>
                <w:highlight w:val="yellow"/>
              </w:rPr>
              <w:t xml:space="preserve"> is not configured with [</w:t>
            </w:r>
            <w:r w:rsidRPr="00B92F88">
              <w:rPr>
                <w:i/>
                <w:iCs/>
                <w:highlight w:val="yellow"/>
              </w:rPr>
              <w:t>nzp-CSI-RS-resourceList</w:t>
            </w:r>
            <w:r w:rsidRPr="00B92F88">
              <w:rPr>
                <w:highlight w:val="yellow"/>
              </w:rPr>
              <w:t xml:space="preserve">] then the sub-configuration shall be associated with all the NZP CSI-RS resources within the </w:t>
            </w:r>
            <w:r w:rsidRPr="00B92F88">
              <w:rPr>
                <w:i/>
                <w:iCs/>
                <w:highlight w:val="yellow"/>
              </w:rPr>
              <w:t xml:space="preserve">NZP-CSI-RS-ResourceSet </w:t>
            </w:r>
            <w:r w:rsidRPr="00B92F88">
              <w:rPr>
                <w:highlight w:val="yellow"/>
              </w:rPr>
              <w:t xml:space="preserve">contained in the </w:t>
            </w:r>
            <w:r w:rsidRPr="00B92F88">
              <w:rPr>
                <w:i/>
                <w:iCs/>
                <w:highlight w:val="yellow"/>
              </w:rPr>
              <w:t>CSI-ResourceConfig</w:t>
            </w:r>
            <w:r w:rsidRPr="00B92F88">
              <w:rPr>
                <w:highlight w:val="yellow"/>
              </w:rPr>
              <w:t xml:space="preserve"> for channel measurement which corresponds to the </w:t>
            </w:r>
            <w:r w:rsidRPr="00B92F88">
              <w:rPr>
                <w:i/>
                <w:highlight w:val="yellow"/>
              </w:rPr>
              <w:t>CSI-ReportConfig.</w:t>
            </w:r>
          </w:p>
          <w:p w14:paraId="7013C079" w14:textId="1C784267" w:rsidR="00B92F88" w:rsidRPr="00B92F88" w:rsidRDefault="00B92F88" w:rsidP="00B92F88">
            <w:pPr>
              <w:pStyle w:val="B1"/>
            </w:pPr>
            <w:r>
              <w:t>-</w:t>
            </w:r>
            <w:r>
              <w:tab/>
              <w:t xml:space="preserve">the UE reports CSI(s) for one or more sub-configurations according to Clauses 5.2.1.5.1, 5.2.1.5.2, 5.2.3 and 5.2.4, and according to the higher layer parameter </w:t>
            </w:r>
            <w:r w:rsidRPr="004B3CA7">
              <w:rPr>
                <w:i/>
                <w:iCs/>
              </w:rPr>
              <w:t>reportQuantity</w:t>
            </w:r>
            <w:r>
              <w:t xml:space="preserve"> configured for that </w:t>
            </w:r>
            <w:r w:rsidRPr="004B3CA7">
              <w:rPr>
                <w:i/>
                <w:iCs/>
              </w:rPr>
              <w:t>CSI-ReportConfig</w:t>
            </w:r>
            <w:r>
              <w:t>.</w:t>
            </w:r>
          </w:p>
        </w:tc>
      </w:tr>
    </w:tbl>
    <w:p w14:paraId="62A44D66" w14:textId="543A3179" w:rsidR="00A13F5A" w:rsidRPr="00A13F5A" w:rsidRDefault="00A13F5A">
      <w:pPr>
        <w:spacing w:after="60" w:line="240" w:lineRule="auto"/>
        <w:rPr>
          <w:rFonts w:ascii="Times" w:hAnsi="Times"/>
          <w:sz w:val="28"/>
          <w:lang w:eastAsia="zh-CN"/>
        </w:rPr>
      </w:pPr>
    </w:p>
    <w:p w14:paraId="49B75AF4" w14:textId="77777777" w:rsidR="00070003" w:rsidRPr="00AB5050" w:rsidRDefault="00070003" w:rsidP="00070003">
      <w:pPr>
        <w:spacing w:after="60" w:line="240" w:lineRule="auto"/>
        <w:rPr>
          <w:rFonts w:ascii="Times" w:hAnsi="Times"/>
          <w:sz w:val="28"/>
          <w:lang w:eastAsia="zh-CN"/>
        </w:rPr>
      </w:pPr>
    </w:p>
    <w:p w14:paraId="5788CC9E" w14:textId="3727E17E" w:rsidR="00A13F5A" w:rsidRPr="00070003" w:rsidRDefault="00070003" w:rsidP="00070003">
      <w:pPr>
        <w:spacing w:after="0" w:line="240" w:lineRule="auto"/>
        <w:jc w:val="left"/>
        <w:outlineLvl w:val="2"/>
        <w:rPr>
          <w:rFonts w:ascii="Times" w:hAnsi="Times"/>
          <w:b/>
          <w:bCs/>
          <w:lang w:eastAsia="zh-CN"/>
        </w:rPr>
      </w:pPr>
      <w:r w:rsidRPr="00A96B57">
        <w:rPr>
          <w:rFonts w:ascii="Times" w:eastAsia="Batang" w:hAnsi="Times"/>
          <w:b/>
          <w:bCs/>
          <w:highlight w:val="green"/>
          <w:lang w:eastAsia="zh-CN"/>
        </w:rPr>
        <w:t xml:space="preserve">###### </w:t>
      </w:r>
      <w:r>
        <w:rPr>
          <w:rFonts w:ascii="Times" w:eastAsia="Batang" w:hAnsi="Times"/>
          <w:b/>
          <w:bCs/>
          <w:highlight w:val="green"/>
          <w:lang w:eastAsia="zh-CN"/>
        </w:rPr>
        <w:t>update on Wed</w:t>
      </w:r>
    </w:p>
    <w:p w14:paraId="38F57F79" w14:textId="77777777" w:rsidR="00AB5050" w:rsidRPr="00AB5050" w:rsidRDefault="00AB5050" w:rsidP="00AB5050">
      <w:pPr>
        <w:pStyle w:val="affffe"/>
        <w:ind w:left="0"/>
        <w:rPr>
          <w:highlight w:val="green"/>
          <w:lang w:val="en-US" w:eastAsia="zh-CN"/>
        </w:rPr>
      </w:pPr>
      <w:r w:rsidRPr="00AB5050">
        <w:rPr>
          <w:b/>
          <w:highlight w:val="green"/>
          <w:lang w:val="en-US" w:eastAsia="zh-CN"/>
        </w:rPr>
        <w:t>2) For Type 1 SD adaptation, or joint operation of Type 1 SD and PD adaptation</w:t>
      </w:r>
      <w:r w:rsidRPr="00AB5050">
        <w:rPr>
          <w:highlight w:val="green"/>
          <w:lang w:val="en-US" w:eastAsia="zh-CN"/>
        </w:rPr>
        <w:t xml:space="preserve">, </w:t>
      </w:r>
      <w:r w:rsidRPr="00AB5050">
        <w:rPr>
          <w:highlight w:val="green"/>
          <w:lang w:eastAsia="en-US"/>
        </w:rPr>
        <w:t xml:space="preserve">for a CSI report with </w:t>
      </w:r>
      <w:r w:rsidRPr="00AB5050">
        <w:rPr>
          <w:i/>
          <w:highlight w:val="green"/>
          <w:lang w:eastAsia="en-US"/>
        </w:rPr>
        <w:t>reportQuantity</w:t>
      </w:r>
      <w:r w:rsidRPr="00AB5050">
        <w:rPr>
          <w:highlight w:val="green"/>
          <w:lang w:eastAsia="en-US"/>
        </w:rPr>
        <w:t xml:space="preserve"> set to 'cri-RI-CQI'</w:t>
      </w:r>
      <w:r w:rsidRPr="00AB5050">
        <w:rPr>
          <w:bCs/>
          <w:highlight w:val="green"/>
        </w:rPr>
        <w:t>,</w:t>
      </w:r>
    </w:p>
    <w:p w14:paraId="3D2814D5" w14:textId="77777777" w:rsidR="00AB5050" w:rsidRPr="00AB5050" w:rsidRDefault="00AB5050" w:rsidP="00AB5050">
      <w:pPr>
        <w:pStyle w:val="affffe"/>
        <w:numPr>
          <w:ilvl w:val="2"/>
          <w:numId w:val="67"/>
        </w:numPr>
        <w:spacing w:after="0" w:line="240" w:lineRule="auto"/>
        <w:rPr>
          <w:highlight w:val="green"/>
          <w:lang w:val="en-US" w:eastAsia="zh-CN"/>
        </w:rPr>
      </w:pPr>
      <w:r w:rsidRPr="00AB5050">
        <w:rPr>
          <w:highlight w:val="green"/>
          <w:lang w:eastAsia="en-US"/>
        </w:rPr>
        <w:t xml:space="preserve">UE expects that </w:t>
      </w:r>
      <w:r w:rsidRPr="00AB5050">
        <w:rPr>
          <w:i/>
          <w:highlight w:val="green"/>
          <w:lang w:eastAsia="en-US"/>
        </w:rPr>
        <w:t>non-PMI-PortIndication</w:t>
      </w:r>
      <w:r w:rsidRPr="00AB5050">
        <w:rPr>
          <w:highlight w:val="green"/>
          <w:lang w:eastAsia="en-US"/>
        </w:rPr>
        <w:t>, if configured, to be configured in each sub-configuration containing port-subsetIndicator</w:t>
      </w:r>
    </w:p>
    <w:p w14:paraId="45B3FAFB" w14:textId="77777777" w:rsidR="00AB5050" w:rsidRPr="00AB5050" w:rsidRDefault="00AB5050" w:rsidP="00AB5050">
      <w:pPr>
        <w:pStyle w:val="affffe"/>
        <w:numPr>
          <w:ilvl w:val="3"/>
          <w:numId w:val="67"/>
        </w:numPr>
        <w:spacing w:after="0" w:line="240" w:lineRule="auto"/>
        <w:rPr>
          <w:highlight w:val="green"/>
          <w:lang w:val="en-US" w:eastAsia="zh-CN"/>
        </w:rPr>
      </w:pPr>
      <w:r w:rsidRPr="00AB5050">
        <w:rPr>
          <w:highlight w:val="green"/>
          <w:lang w:eastAsia="en-US"/>
        </w:rPr>
        <w:t xml:space="preserve">Ports selected in the </w:t>
      </w:r>
      <w:r w:rsidRPr="00AB5050">
        <w:rPr>
          <w:i/>
          <w:highlight w:val="green"/>
          <w:lang w:eastAsia="en-US"/>
        </w:rPr>
        <w:t xml:space="preserve">non-PMI-PortIndication correspond to </w:t>
      </w:r>
      <w:r w:rsidRPr="00AB5050">
        <w:rPr>
          <w:highlight w:val="green"/>
          <w:lang w:eastAsia="en-US"/>
        </w:rPr>
        <w:t xml:space="preserve">enabled ports in the bitmap </w:t>
      </w:r>
      <w:r w:rsidRPr="00AB5050">
        <w:rPr>
          <w:i/>
          <w:highlight w:val="green"/>
          <w:lang w:eastAsia="en-US"/>
        </w:rPr>
        <w:t xml:space="preserve">port-subsetIndicator </w:t>
      </w:r>
    </w:p>
    <w:p w14:paraId="24B05397" w14:textId="634EA18E" w:rsidR="00AB5050" w:rsidRPr="00CE4E5B" w:rsidRDefault="00AB5050" w:rsidP="00AB5050">
      <w:pPr>
        <w:pStyle w:val="affffe"/>
        <w:numPr>
          <w:ilvl w:val="2"/>
          <w:numId w:val="67"/>
        </w:numPr>
        <w:spacing w:after="0" w:line="240" w:lineRule="auto"/>
        <w:rPr>
          <w:highlight w:val="yellow"/>
          <w:lang w:eastAsia="en-US"/>
        </w:rPr>
      </w:pPr>
      <w:r w:rsidRPr="00CE4E5B">
        <w:rPr>
          <w:highlight w:val="yellow"/>
          <w:lang w:eastAsia="en-US"/>
        </w:rPr>
        <w:lastRenderedPageBreak/>
        <w:t xml:space="preserve">If </w:t>
      </w:r>
      <w:r w:rsidRPr="00CE4E5B">
        <w:rPr>
          <w:i/>
          <w:highlight w:val="yellow"/>
          <w:lang w:eastAsia="en-US"/>
        </w:rPr>
        <w:t>non-PMI-PortIndication</w:t>
      </w:r>
      <w:r w:rsidRPr="00CE4E5B">
        <w:rPr>
          <w:highlight w:val="yellow"/>
          <w:lang w:eastAsia="en-US"/>
        </w:rPr>
        <w:t xml:space="preserve"> is not configured, UE assumes that the CSI-RS port indices p_j^((v) ),j=0,…,v-1 associated with ranks v=1,2,…,P where P is the number of enabled ports in the bitmap </w:t>
      </w:r>
      <w:r w:rsidRPr="00CE4E5B">
        <w:rPr>
          <w:i/>
          <w:highlight w:val="yellow"/>
          <w:lang w:eastAsia="en-US"/>
        </w:rPr>
        <w:t>port-subsetIndicator</w:t>
      </w:r>
      <w:r w:rsidRPr="00CE4E5B">
        <w:rPr>
          <w:highlight w:val="yellow"/>
          <w:lang w:eastAsia="en-US"/>
        </w:rPr>
        <w:t xml:space="preserve"> and p_j^((v) ) is the j-th enabled port in the bitmap </w:t>
      </w:r>
      <w:r w:rsidRPr="00CE4E5B">
        <w:rPr>
          <w:i/>
          <w:highlight w:val="yellow"/>
          <w:lang w:eastAsia="en-US"/>
        </w:rPr>
        <w:t>port-subsetIndicator</w:t>
      </w:r>
    </w:p>
    <w:p w14:paraId="49A63309" w14:textId="77777777" w:rsidR="00070003" w:rsidRPr="0011244F" w:rsidRDefault="00070003" w:rsidP="00070003">
      <w:pPr>
        <w:pStyle w:val="affffe"/>
        <w:numPr>
          <w:ilvl w:val="2"/>
          <w:numId w:val="67"/>
        </w:numPr>
        <w:spacing w:after="0" w:line="240" w:lineRule="auto"/>
        <w:rPr>
          <w:lang w:eastAsia="en-US"/>
        </w:rPr>
      </w:pPr>
      <w:r w:rsidRPr="0011244F">
        <w:rPr>
          <w:lang w:eastAsia="en-US"/>
        </w:rPr>
        <w:t xml:space="preserve">If </w:t>
      </w:r>
      <w:r w:rsidRPr="0011244F">
        <w:rPr>
          <w:i/>
          <w:lang w:eastAsia="en-US"/>
        </w:rPr>
        <w:t>non-PMI-PortIndication</w:t>
      </w:r>
      <w:del w:id="14" w:author="Seonwook Kim" w:date="2023-11-15T15:48:00Z">
        <w:r w:rsidRPr="0011244F" w:rsidDel="00553053">
          <w:rPr>
            <w:lang w:eastAsia="en-US"/>
          </w:rPr>
          <w:delText>[/new RRC parameter]</w:delText>
        </w:r>
      </w:del>
      <w:r w:rsidRPr="0011244F">
        <w:rPr>
          <w:lang w:eastAsia="en-US"/>
        </w:rPr>
        <w:t xml:space="preserve"> is not configured</w:t>
      </w:r>
      <w:ins w:id="15" w:author="Seonwook Kim" w:date="2023-11-15T15:50:00Z">
        <w:r w:rsidRPr="0011244F">
          <w:rPr>
            <w:lang w:eastAsia="en-US"/>
          </w:rPr>
          <w:t xml:space="preserve"> in a sub-configuration</w:t>
        </w:r>
      </w:ins>
      <w:r w:rsidRPr="0011244F">
        <w:rPr>
          <w:lang w:eastAsia="en-US"/>
        </w:rPr>
        <w:t xml:space="preserve">, UE </w:t>
      </w:r>
      <w:ins w:id="16" w:author="Seonwook Kim" w:date="2023-11-15T11:57:00Z">
        <w:r w:rsidRPr="0011244F">
          <w:rPr>
            <w:lang w:eastAsia="en-US"/>
          </w:rPr>
          <w:t xml:space="preserve">applies legacy behavior </w:t>
        </w:r>
      </w:ins>
      <w:ins w:id="17" w:author="Seonwook Kim" w:date="2023-11-15T11:58:00Z">
        <w:r w:rsidRPr="0011244F">
          <w:rPr>
            <w:lang w:eastAsia="en-US"/>
          </w:rPr>
          <w:t xml:space="preserve">for the case where </w:t>
        </w:r>
        <w:r w:rsidRPr="0011244F">
          <w:rPr>
            <w:i/>
            <w:lang w:eastAsia="en-US"/>
          </w:rPr>
          <w:t>non-PMI-PortIndication</w:t>
        </w:r>
        <w:r w:rsidRPr="0011244F">
          <w:rPr>
            <w:lang w:eastAsia="en-US"/>
          </w:rPr>
          <w:t xml:space="preserve"> is not configured </w:t>
        </w:r>
      </w:ins>
      <w:ins w:id="18" w:author="Seonwook Kim" w:date="2023-11-15T11:59:00Z">
        <w:r w:rsidRPr="0011244F">
          <w:rPr>
            <w:lang w:eastAsia="en-US"/>
          </w:rPr>
          <w:t xml:space="preserve">after re-indexing CSI-RS port indices, </w:t>
        </w:r>
      </w:ins>
      <w:ins w:id="19" w:author="Seonwook Kim" w:date="2023-11-15T11:57:00Z">
        <w:r w:rsidRPr="0011244F">
          <w:rPr>
            <w:lang w:eastAsia="en-US"/>
          </w:rPr>
          <w:t xml:space="preserve">by </w:t>
        </w:r>
      </w:ins>
      <w:ins w:id="20" w:author="Seonwook Kim" w:date="2023-11-15T11:59:00Z">
        <w:r w:rsidRPr="0011244F">
          <w:rPr>
            <w:lang w:eastAsia="en-US"/>
          </w:rPr>
          <w:t xml:space="preserve">replacing </w:t>
        </w:r>
      </w:ins>
      <w:ins w:id="21" w:author="Seonwook Kim" w:date="2023-11-15T11:58:00Z">
        <w:r w:rsidRPr="0011244F">
          <w:rPr>
            <w:lang w:eastAsia="en-US"/>
          </w:rPr>
          <w:t>P with</w:t>
        </w:r>
      </w:ins>
      <w:del w:id="22" w:author="Seonwook Kim" w:date="2023-11-15T11:58:00Z">
        <w:r w:rsidRPr="0011244F" w:rsidDel="00E70C7E">
          <w:rPr>
            <w:lang w:eastAsia="en-US"/>
          </w:rPr>
          <w:delText>assumes that the CSI-RS port indices p_j^((v) ),j=0,…,v-1 associated with ranks v=1,2,…,P where P is</w:delText>
        </w:r>
      </w:del>
      <w:r w:rsidRPr="0011244F">
        <w:rPr>
          <w:lang w:eastAsia="en-US"/>
        </w:rPr>
        <w:t xml:space="preserve"> the number of enabled ports in the bitmap </w:t>
      </w:r>
      <w:r w:rsidRPr="0011244F">
        <w:rPr>
          <w:i/>
          <w:lang w:eastAsia="en-US"/>
        </w:rPr>
        <w:t>port-subsetIndicator</w:t>
      </w:r>
      <w:ins w:id="23" w:author="Seonwook Kim" w:date="2023-11-15T15:50:00Z">
        <w:r w:rsidRPr="0011244F">
          <w:rPr>
            <w:iCs/>
            <w:lang w:eastAsia="en-US"/>
          </w:rPr>
          <w:t xml:space="preserve"> co</w:t>
        </w:r>
        <w:r w:rsidRPr="0011244F">
          <w:rPr>
            <w:lang w:eastAsia="en-US"/>
          </w:rPr>
          <w:t>nfigured for the sub-configuration</w:t>
        </w:r>
      </w:ins>
      <w:del w:id="24" w:author="Seonwook Kim" w:date="2023-11-15T12:00:00Z">
        <w:r w:rsidRPr="0011244F" w:rsidDel="00E70C7E">
          <w:rPr>
            <w:lang w:eastAsia="en-US"/>
          </w:rPr>
          <w:delText xml:space="preserve"> and p_j^((v) ) is the j-th enabled port in the bitmap </w:delText>
        </w:r>
        <w:r w:rsidRPr="0011244F" w:rsidDel="00E70C7E">
          <w:rPr>
            <w:i/>
            <w:lang w:eastAsia="en-US"/>
          </w:rPr>
          <w:delText>port-subsetIndicator</w:delText>
        </w:r>
      </w:del>
    </w:p>
    <w:p w14:paraId="1FE9CEE1" w14:textId="56A6755F" w:rsidR="00AB5050" w:rsidRPr="00070003" w:rsidRDefault="00AB5050">
      <w:pPr>
        <w:spacing w:after="60" w:line="240" w:lineRule="auto"/>
        <w:rPr>
          <w:rFonts w:ascii="Times" w:hAnsi="Times"/>
          <w:sz w:val="28"/>
          <w:lang w:eastAsia="zh-CN"/>
        </w:rPr>
      </w:pPr>
    </w:p>
    <w:p w14:paraId="07398C79" w14:textId="2A065731" w:rsidR="001E111C" w:rsidRPr="00A96B57" w:rsidRDefault="00EB64C4">
      <w:pPr>
        <w:spacing w:after="60" w:line="240" w:lineRule="auto"/>
        <w:rPr>
          <w:rFonts w:ascii="Times" w:hAnsi="Times"/>
          <w:sz w:val="22"/>
          <w:lang w:val="en-US" w:eastAsia="zh-CN"/>
        </w:rPr>
      </w:pPr>
      <w:r w:rsidRPr="00A96B57">
        <w:rPr>
          <w:rFonts w:ascii="Times" w:hAnsi="Times" w:hint="eastAsia"/>
          <w:sz w:val="22"/>
          <w:lang w:val="en-US" w:eastAsia="zh-CN"/>
        </w:rPr>
        <w:t>F</w:t>
      </w:r>
      <w:r w:rsidRPr="00A96B57">
        <w:rPr>
          <w:rFonts w:ascii="Times" w:hAnsi="Times"/>
          <w:sz w:val="22"/>
          <w:lang w:val="en-US" w:eastAsia="zh-CN"/>
        </w:rPr>
        <w:t>or sub-configurations</w:t>
      </w:r>
      <w:r w:rsidR="00B82130" w:rsidRPr="00A96B57">
        <w:rPr>
          <w:rFonts w:ascii="Times" w:hAnsi="Times"/>
          <w:sz w:val="22"/>
          <w:lang w:val="en-US" w:eastAsia="zh-CN"/>
        </w:rPr>
        <w:t xml:space="preserve"> with an identical list of NZP CSI-RS resources, each sub-configuration is associated with a distinct powerOffset value</w:t>
      </w:r>
      <w:r w:rsidR="001E111C" w:rsidRPr="00A96B57">
        <w:rPr>
          <w:rFonts w:ascii="Times" w:hAnsi="Times"/>
          <w:sz w:val="22"/>
          <w:lang w:val="en-US" w:eastAsia="zh-CN"/>
        </w:rPr>
        <w:t>, if configured</w:t>
      </w:r>
      <w:r w:rsidR="00B82130" w:rsidRPr="00A96B57">
        <w:rPr>
          <w:rFonts w:ascii="Times" w:hAnsi="Times"/>
          <w:sz w:val="22"/>
          <w:lang w:val="en-US" w:eastAsia="zh-CN"/>
        </w:rPr>
        <w:t xml:space="preserve">. </w:t>
      </w:r>
      <w:r w:rsidR="001E111C" w:rsidRPr="00A96B57">
        <w:rPr>
          <w:rFonts w:ascii="Times" w:hAnsi="Times"/>
          <w:sz w:val="22"/>
          <w:lang w:val="en-US" w:eastAsia="zh-CN"/>
        </w:rPr>
        <w:t xml:space="preserve">The UE is not expected to be configured with an </w:t>
      </w:r>
      <w:r w:rsidR="001E111C" w:rsidRPr="00A96B57">
        <w:rPr>
          <w:rFonts w:ascii="Times" w:hAnsi="Times"/>
          <w:i/>
          <w:sz w:val="22"/>
          <w:lang w:val="en-US" w:eastAsia="zh-CN"/>
        </w:rPr>
        <w:t>nzp-CSI-RS-resourcelist</w:t>
      </w:r>
      <w:r w:rsidR="001E111C" w:rsidRPr="00A96B57">
        <w:rPr>
          <w:rFonts w:ascii="Times" w:hAnsi="Times"/>
          <w:sz w:val="22"/>
          <w:lang w:val="en-US" w:eastAsia="zh-CN"/>
        </w:rPr>
        <w:t xml:space="preserve"> for a sub-configuration that </w:t>
      </w:r>
      <w:r w:rsidR="00B82130" w:rsidRPr="00A96B57">
        <w:rPr>
          <w:rFonts w:ascii="Times" w:hAnsi="Times"/>
          <w:sz w:val="22"/>
          <w:lang w:val="en-US" w:eastAsia="zh-CN"/>
        </w:rPr>
        <w:t>partially overlap</w:t>
      </w:r>
      <w:r w:rsidR="001E111C" w:rsidRPr="00A96B57">
        <w:rPr>
          <w:rFonts w:ascii="Times" w:hAnsi="Times"/>
          <w:sz w:val="22"/>
          <w:lang w:val="en-US" w:eastAsia="zh-CN"/>
        </w:rPr>
        <w:t xml:space="preserve">s that for any other sub-configuration in the same </w:t>
      </w:r>
      <w:r w:rsidR="001E111C" w:rsidRPr="00A96B57">
        <w:rPr>
          <w:rFonts w:ascii="Times" w:hAnsi="Times"/>
          <w:i/>
          <w:sz w:val="22"/>
          <w:lang w:val="en-US" w:eastAsia="zh-CN"/>
        </w:rPr>
        <w:t>CSI-reportConfig</w:t>
      </w:r>
      <w:r w:rsidR="00B82130" w:rsidRPr="00A96B57">
        <w:rPr>
          <w:rFonts w:ascii="Times" w:hAnsi="Times"/>
          <w:sz w:val="22"/>
          <w:lang w:val="en-US" w:eastAsia="zh-CN"/>
        </w:rPr>
        <w:t>.</w:t>
      </w:r>
    </w:p>
    <w:p w14:paraId="3E88DB63" w14:textId="606402C5" w:rsidR="00EB64C4" w:rsidRDefault="00EB64C4">
      <w:pPr>
        <w:spacing w:after="60" w:line="240" w:lineRule="auto"/>
        <w:rPr>
          <w:rFonts w:ascii="Times" w:hAnsi="Times"/>
          <w:sz w:val="28"/>
          <w:lang w:val="en-US" w:eastAsia="zh-CN"/>
        </w:rPr>
      </w:pPr>
    </w:p>
    <w:p w14:paraId="2AE7DEC2" w14:textId="77777777" w:rsidR="00AA1F2A" w:rsidRPr="00AA1F2A" w:rsidRDefault="00AA1F2A">
      <w:pPr>
        <w:spacing w:after="60" w:line="240" w:lineRule="auto"/>
        <w:rPr>
          <w:rFonts w:ascii="Times" w:hAnsi="Times"/>
          <w:sz w:val="28"/>
          <w:lang w:eastAsia="zh-CN"/>
        </w:rPr>
      </w:pPr>
    </w:p>
    <w:tbl>
      <w:tblPr>
        <w:tblStyle w:val="affff1"/>
        <w:tblW w:w="9636" w:type="dxa"/>
        <w:tblInd w:w="-5" w:type="dxa"/>
        <w:tblLayout w:type="fixed"/>
        <w:tblLook w:val="04A0" w:firstRow="1" w:lastRow="0" w:firstColumn="1" w:lastColumn="0" w:noHBand="0" w:noVBand="1"/>
      </w:tblPr>
      <w:tblGrid>
        <w:gridCol w:w="1480"/>
        <w:gridCol w:w="8156"/>
      </w:tblGrid>
      <w:tr w:rsidR="00A04978" w14:paraId="79C4E3DC" w14:textId="77777777">
        <w:trPr>
          <w:trHeight w:val="261"/>
        </w:trPr>
        <w:tc>
          <w:tcPr>
            <w:tcW w:w="1480" w:type="dxa"/>
            <w:shd w:val="clear" w:color="auto" w:fill="C5E0B3" w:themeFill="accent6" w:themeFillTint="66"/>
          </w:tcPr>
          <w:p w14:paraId="1FA70FA8" w14:textId="77777777" w:rsidR="00A04978" w:rsidRDefault="004F1163">
            <w:pPr>
              <w:rPr>
                <w:b/>
                <w:bCs/>
                <w:lang w:val="en-US"/>
              </w:rPr>
            </w:pPr>
            <w:r>
              <w:rPr>
                <w:b/>
                <w:bCs/>
                <w:lang w:val="en-US"/>
              </w:rPr>
              <w:t>Company</w:t>
            </w:r>
          </w:p>
        </w:tc>
        <w:tc>
          <w:tcPr>
            <w:tcW w:w="8156" w:type="dxa"/>
            <w:shd w:val="clear" w:color="auto" w:fill="C5E0B3" w:themeFill="accent6" w:themeFillTint="66"/>
          </w:tcPr>
          <w:p w14:paraId="67105CCC" w14:textId="77777777" w:rsidR="00A04978" w:rsidRDefault="004F1163">
            <w:pPr>
              <w:rPr>
                <w:b/>
                <w:bCs/>
                <w:lang w:val="en-US"/>
              </w:rPr>
            </w:pPr>
            <w:r>
              <w:rPr>
                <w:b/>
                <w:bCs/>
                <w:lang w:val="en-US"/>
              </w:rPr>
              <w:t>Comments</w:t>
            </w:r>
          </w:p>
        </w:tc>
      </w:tr>
      <w:tr w:rsidR="00A04978" w14:paraId="4FA2F4E9" w14:textId="77777777">
        <w:trPr>
          <w:trHeight w:val="261"/>
        </w:trPr>
        <w:tc>
          <w:tcPr>
            <w:tcW w:w="1480" w:type="dxa"/>
            <w:shd w:val="clear" w:color="auto" w:fill="auto"/>
          </w:tcPr>
          <w:p w14:paraId="11666264" w14:textId="77777777" w:rsidR="00A04978" w:rsidRDefault="004F1163">
            <w:pPr>
              <w:rPr>
                <w:b/>
                <w:bCs/>
                <w:lang w:val="en-US" w:eastAsia="zh-CN"/>
              </w:rPr>
            </w:pPr>
            <w:r>
              <w:rPr>
                <w:rFonts w:hint="eastAsia"/>
                <w:b/>
                <w:bCs/>
                <w:lang w:val="en-US" w:eastAsia="zh-CN"/>
              </w:rPr>
              <w:t>ZTE, Sanechips</w:t>
            </w:r>
          </w:p>
        </w:tc>
        <w:tc>
          <w:tcPr>
            <w:tcW w:w="8156" w:type="dxa"/>
            <w:shd w:val="clear" w:color="auto" w:fill="auto"/>
          </w:tcPr>
          <w:p w14:paraId="1FD9465C" w14:textId="77777777" w:rsidR="00A04978" w:rsidRDefault="004F1163">
            <w:pPr>
              <w:numPr>
                <w:ilvl w:val="0"/>
                <w:numId w:val="69"/>
              </w:numPr>
              <w:rPr>
                <w:lang w:val="en-US" w:eastAsia="zh-CN"/>
              </w:rPr>
            </w:pPr>
            <w:r>
              <w:rPr>
                <w:rFonts w:hint="eastAsia"/>
                <w:lang w:val="en-US" w:eastAsia="zh-CN"/>
              </w:rPr>
              <w:t xml:space="preserve">For Type 2 SD adaptation or joint operation of Type 2 SD and PD adaptation, we support the two sub-bullets and there is no need of additional updated. </w:t>
            </w:r>
          </w:p>
          <w:p w14:paraId="6D6CFB74" w14:textId="77777777" w:rsidR="00A04978" w:rsidRDefault="004F1163">
            <w:pPr>
              <w:numPr>
                <w:ilvl w:val="0"/>
                <w:numId w:val="69"/>
              </w:numPr>
              <w:rPr>
                <w:lang w:val="en-US" w:eastAsia="zh-CN"/>
              </w:rPr>
            </w:pPr>
            <w:r>
              <w:rPr>
                <w:rFonts w:hint="eastAsia"/>
                <w:lang w:val="en-US" w:eastAsia="zh-CN"/>
              </w:rPr>
              <w:t xml:space="preserve">For a CSI report with reportQuantity set to </w:t>
            </w:r>
            <w:r>
              <w:rPr>
                <w:lang w:val="en-US" w:eastAsia="zh-CN"/>
              </w:rPr>
              <w:t>‘</w:t>
            </w:r>
            <w:r>
              <w:rPr>
                <w:rFonts w:hint="eastAsia"/>
                <w:lang w:val="en-US" w:eastAsia="zh-CN"/>
              </w:rPr>
              <w:t>cri-RI-CQI</w:t>
            </w:r>
            <w:r>
              <w:rPr>
                <w:lang w:val="en-US" w:eastAsia="zh-CN"/>
              </w:rPr>
              <w:t>’</w:t>
            </w:r>
            <w:r>
              <w:rPr>
                <w:rFonts w:hint="eastAsia"/>
                <w:lang w:val="en-US" w:eastAsia="zh-CN"/>
              </w:rPr>
              <w:t>, we support the two sub-bullets. In addition, current candidate value range of non-PMI-PortIndication is [</w:t>
            </w:r>
            <w:proofErr w:type="gramStart"/>
            <w:r>
              <w:rPr>
                <w:rFonts w:hint="eastAsia"/>
                <w:lang w:val="en-US" w:eastAsia="zh-CN"/>
              </w:rPr>
              <w:t>0,...</w:t>
            </w:r>
            <w:proofErr w:type="gramEnd"/>
            <w:r>
              <w:rPr>
                <w:rFonts w:hint="eastAsia"/>
                <w:lang w:val="en-US" w:eastAsia="zh-CN"/>
              </w:rPr>
              <w:t xml:space="preserve">,7], which can not cover all possible combinations of port indices selected by port-subsetIndicator. </w:t>
            </w:r>
          </w:p>
          <w:p w14:paraId="08F78EA6" w14:textId="77777777" w:rsidR="00A04978" w:rsidRDefault="004F1163">
            <w:pPr>
              <w:rPr>
                <w:lang w:val="en-US" w:eastAsia="zh-CN"/>
              </w:rPr>
            </w:pPr>
            <w:r>
              <w:rPr>
                <w:noProof/>
              </w:rPr>
              <w:drawing>
                <wp:inline distT="0" distB="0" distL="114300" distR="114300" wp14:anchorId="64D82C5B" wp14:editId="542A790C">
                  <wp:extent cx="2595245" cy="323850"/>
                  <wp:effectExtent l="0" t="0" r="8255" b="6350"/>
                  <wp:docPr id="2" name="图片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0"/>
                          <pic:cNvPicPr>
                            <a:picLocks noChangeAspect="1"/>
                          </pic:cNvPicPr>
                        </pic:nvPicPr>
                        <pic:blipFill>
                          <a:blip r:embed="rId9"/>
                          <a:stretch>
                            <a:fillRect/>
                          </a:stretch>
                        </pic:blipFill>
                        <pic:spPr>
                          <a:xfrm>
                            <a:off x="0" y="0"/>
                            <a:ext cx="2595245" cy="323850"/>
                          </a:xfrm>
                          <a:prstGeom prst="rect">
                            <a:avLst/>
                          </a:prstGeom>
                          <a:noFill/>
                          <a:ln>
                            <a:noFill/>
                          </a:ln>
                        </pic:spPr>
                      </pic:pic>
                    </a:graphicData>
                  </a:graphic>
                </wp:inline>
              </w:drawing>
            </w:r>
          </w:p>
          <w:p w14:paraId="1C283360" w14:textId="77777777" w:rsidR="00A04978" w:rsidRDefault="004F1163">
            <w:pPr>
              <w:rPr>
                <w:lang w:val="en-US" w:eastAsia="zh-CN"/>
              </w:rPr>
            </w:pPr>
            <w:r>
              <w:rPr>
                <w:rFonts w:hint="eastAsia"/>
                <w:lang w:val="en-US" w:eastAsia="zh-CN"/>
              </w:rPr>
              <w:t xml:space="preserve">For example, port-subsetIndicator is </w:t>
            </w:r>
            <w:r>
              <w:rPr>
                <w:lang w:val="en-US" w:eastAsia="zh-CN"/>
              </w:rPr>
              <w:t>‘</w:t>
            </w:r>
            <w:r>
              <w:rPr>
                <w:rFonts w:hint="eastAsia"/>
                <w:lang w:val="en-US" w:eastAsia="zh-CN"/>
              </w:rPr>
              <w:t>1111 0000 0000 0000 1111 0000 0000 0000</w:t>
            </w:r>
            <w:r>
              <w:rPr>
                <w:lang w:val="en-US" w:eastAsia="zh-CN"/>
              </w:rPr>
              <w:t>’</w:t>
            </w:r>
            <w:r>
              <w:rPr>
                <w:rFonts w:hint="eastAsia"/>
                <w:lang w:val="en-US" w:eastAsia="zh-CN"/>
              </w:rPr>
              <w:t xml:space="preserve">, which selects ports </w:t>
            </w:r>
            <w:r>
              <w:rPr>
                <w:lang w:val="en-US" w:eastAsia="zh-CN"/>
              </w:rPr>
              <w:t>‘</w:t>
            </w:r>
            <w:r>
              <w:rPr>
                <w:rFonts w:hint="eastAsia"/>
                <w:lang w:val="en-US" w:eastAsia="zh-CN"/>
              </w:rPr>
              <w:t>0, 1, 2, 3, 16,17, 18, 19</w:t>
            </w:r>
            <w:r>
              <w:rPr>
                <w:lang w:val="en-US" w:eastAsia="zh-CN"/>
              </w:rPr>
              <w:t>’</w:t>
            </w:r>
            <w:r>
              <w:rPr>
                <w:rFonts w:hint="eastAsia"/>
                <w:lang w:val="en-US" w:eastAsia="zh-CN"/>
              </w:rPr>
              <w:t xml:space="preserve"> and the port indices of </w:t>
            </w:r>
            <w:r>
              <w:rPr>
                <w:lang w:val="en-US" w:eastAsia="zh-CN"/>
              </w:rPr>
              <w:t>‘</w:t>
            </w:r>
            <w:r>
              <w:rPr>
                <w:rFonts w:hint="eastAsia"/>
                <w:lang w:val="en-US" w:eastAsia="zh-CN"/>
              </w:rPr>
              <w:t>16, 17, 18, 19</w:t>
            </w:r>
            <w:r>
              <w:rPr>
                <w:lang w:val="en-US" w:eastAsia="zh-CN"/>
              </w:rPr>
              <w:t>’</w:t>
            </w:r>
            <w:r>
              <w:rPr>
                <w:rFonts w:hint="eastAsia"/>
                <w:lang w:val="en-US" w:eastAsia="zh-CN"/>
              </w:rPr>
              <w:t xml:space="preserve"> exceed the current range of non-PMI-PortIndication. Thus, the candidate value range of non-PMI-PortIndication should be updated.</w:t>
            </w:r>
          </w:p>
          <w:p w14:paraId="4D479EC6" w14:textId="77777777" w:rsidR="00A04978" w:rsidRDefault="004F1163">
            <w:pPr>
              <w:numPr>
                <w:ilvl w:val="0"/>
                <w:numId w:val="69"/>
              </w:numPr>
              <w:rPr>
                <w:lang w:val="en-US" w:eastAsia="zh-CN"/>
              </w:rPr>
            </w:pPr>
            <w:r>
              <w:rPr>
                <w:rFonts w:hint="eastAsia"/>
                <w:lang w:val="en-US" w:eastAsia="zh-CN"/>
              </w:rPr>
              <w:t>OK with 3).</w:t>
            </w:r>
          </w:p>
        </w:tc>
      </w:tr>
      <w:tr w:rsidR="00A04978" w14:paraId="2CF9B0B3" w14:textId="77777777">
        <w:trPr>
          <w:trHeight w:val="261"/>
        </w:trPr>
        <w:tc>
          <w:tcPr>
            <w:tcW w:w="1480" w:type="dxa"/>
            <w:shd w:val="clear" w:color="auto" w:fill="auto"/>
          </w:tcPr>
          <w:p w14:paraId="399A6676" w14:textId="77777777" w:rsidR="00A04978" w:rsidRDefault="004F1163">
            <w:pPr>
              <w:rPr>
                <w:b/>
                <w:bCs/>
                <w:lang w:val="en-US"/>
              </w:rPr>
            </w:pPr>
            <w:r>
              <w:rPr>
                <w:rFonts w:hint="eastAsia"/>
                <w:b/>
                <w:bCs/>
                <w:lang w:val="en-US" w:eastAsia="zh-CN"/>
              </w:rPr>
              <w:t>D</w:t>
            </w:r>
            <w:r>
              <w:rPr>
                <w:b/>
                <w:bCs/>
                <w:lang w:val="en-US" w:eastAsia="zh-CN"/>
              </w:rPr>
              <w:t>OCOMO</w:t>
            </w:r>
          </w:p>
        </w:tc>
        <w:tc>
          <w:tcPr>
            <w:tcW w:w="8156" w:type="dxa"/>
            <w:shd w:val="clear" w:color="auto" w:fill="auto"/>
          </w:tcPr>
          <w:p w14:paraId="73599235" w14:textId="77777777" w:rsidR="00A04978" w:rsidRDefault="004F1163">
            <w:pPr>
              <w:rPr>
                <w:lang w:val="en-US" w:eastAsia="zh-CN"/>
              </w:rPr>
            </w:pPr>
            <w:r>
              <w:rPr>
                <w:rFonts w:hint="eastAsia"/>
                <w:lang w:val="en-US" w:eastAsia="zh-CN"/>
              </w:rPr>
              <w:t>S</w:t>
            </w:r>
            <w:r>
              <w:rPr>
                <w:lang w:val="en-US" w:eastAsia="zh-CN"/>
              </w:rPr>
              <w:t xml:space="preserve">upport proposal 1)  </w:t>
            </w:r>
          </w:p>
          <w:p w14:paraId="4E4AF72F" w14:textId="77777777" w:rsidR="00A04978" w:rsidRDefault="004F1163">
            <w:pPr>
              <w:rPr>
                <w:b/>
                <w:bCs/>
                <w:lang w:val="en-US"/>
              </w:rPr>
            </w:pPr>
            <w:r>
              <w:rPr>
                <w:rFonts w:hint="eastAsia"/>
                <w:lang w:val="en-US" w:eastAsia="zh-CN"/>
              </w:rPr>
              <w:t>For</w:t>
            </w:r>
            <w:r>
              <w:rPr>
                <w:lang w:val="en-US" w:eastAsia="zh-CN"/>
              </w:rPr>
              <w:t xml:space="preserve"> proposal 2) and 3), </w:t>
            </w:r>
            <w:r>
              <w:rPr>
                <w:rFonts w:hint="eastAsia"/>
                <w:lang w:val="en-US" w:eastAsia="zh-CN"/>
              </w:rPr>
              <w:t>a</w:t>
            </w:r>
            <w:r>
              <w:rPr>
                <w:lang w:val="en-US" w:eastAsia="zh-CN"/>
              </w:rPr>
              <w:t xml:space="preserve">s the configuration details are not discussed before, if configuration parameters for each sub-configurations are needed to achieve common understanding between gNB and UE, we can support 2) and 3).    </w:t>
            </w:r>
          </w:p>
        </w:tc>
      </w:tr>
      <w:tr w:rsidR="00A04978" w14:paraId="76C18979" w14:textId="77777777">
        <w:trPr>
          <w:trHeight w:val="261"/>
        </w:trPr>
        <w:tc>
          <w:tcPr>
            <w:tcW w:w="1480" w:type="dxa"/>
            <w:shd w:val="clear" w:color="auto" w:fill="auto"/>
          </w:tcPr>
          <w:p w14:paraId="01FC88B7" w14:textId="77777777" w:rsidR="00A04978" w:rsidRDefault="004F1163">
            <w:pPr>
              <w:rPr>
                <w:b/>
                <w:bCs/>
                <w:lang w:eastAsia="zh-Hans"/>
              </w:rPr>
            </w:pPr>
            <w:r>
              <w:rPr>
                <w:b/>
                <w:bCs/>
                <w:lang w:eastAsia="zh-Hans"/>
              </w:rPr>
              <w:t>Google</w:t>
            </w:r>
          </w:p>
        </w:tc>
        <w:tc>
          <w:tcPr>
            <w:tcW w:w="8156" w:type="dxa"/>
            <w:shd w:val="clear" w:color="auto" w:fill="auto"/>
          </w:tcPr>
          <w:p w14:paraId="5015851C" w14:textId="77777777" w:rsidR="00A04978" w:rsidRDefault="004F1163">
            <w:pPr>
              <w:rPr>
                <w:lang w:eastAsia="zh-Hans"/>
              </w:rPr>
            </w:pPr>
            <w:r>
              <w:rPr>
                <w:lang w:eastAsia="zh-Hans"/>
              </w:rPr>
              <w:t>1) Support</w:t>
            </w:r>
          </w:p>
          <w:p w14:paraId="64A05897" w14:textId="77777777" w:rsidR="00A04978" w:rsidRDefault="004F1163">
            <w:pPr>
              <w:rPr>
                <w:lang w:eastAsia="zh-Hans"/>
              </w:rPr>
            </w:pPr>
            <w:r>
              <w:rPr>
                <w:lang w:eastAsia="zh-Hans"/>
              </w:rPr>
              <w:t xml:space="preserve">2) We slightly prefer the following option </w:t>
            </w:r>
          </w:p>
          <w:p w14:paraId="76738C64" w14:textId="77777777" w:rsidR="00A04978" w:rsidRDefault="004F1163">
            <w:pPr>
              <w:pStyle w:val="affffe"/>
              <w:numPr>
                <w:ilvl w:val="0"/>
                <w:numId w:val="61"/>
              </w:numPr>
              <w:spacing w:after="60" w:line="240" w:lineRule="auto"/>
              <w:rPr>
                <w:lang w:eastAsia="en-US"/>
              </w:rPr>
            </w:pPr>
            <w:r>
              <w:rPr>
                <w:lang w:eastAsia="en-US"/>
              </w:rPr>
              <w:t xml:space="preserve">If </w:t>
            </w:r>
            <w:r>
              <w:rPr>
                <w:i/>
                <w:lang w:eastAsia="en-US"/>
              </w:rPr>
              <w:t>non-PMI-PortIndication</w:t>
            </w:r>
            <w:r>
              <w:rPr>
                <w:lang w:eastAsia="en-US"/>
              </w:rPr>
              <w:t xml:space="preserve"> is </w:t>
            </w:r>
            <w:r>
              <w:rPr>
                <w:u w:val="single"/>
                <w:lang w:eastAsia="en-US"/>
              </w:rPr>
              <w:t>not</w:t>
            </w:r>
            <w:r>
              <w:rPr>
                <w:lang w:eastAsia="en-US"/>
              </w:rPr>
              <w:t xml:space="preserve"> provided, </w:t>
            </w:r>
          </w:p>
          <w:p w14:paraId="49DDDBFA" w14:textId="77777777" w:rsidR="00A04978" w:rsidRDefault="004F1163">
            <w:pPr>
              <w:pStyle w:val="affffe"/>
              <w:numPr>
                <w:ilvl w:val="1"/>
                <w:numId w:val="61"/>
              </w:numPr>
              <w:spacing w:after="60" w:line="240" w:lineRule="auto"/>
              <w:rPr>
                <w:lang w:eastAsia="en-US"/>
              </w:rPr>
            </w:pPr>
            <w:r>
              <w:rPr>
                <w:lang w:eastAsia="en-US"/>
              </w:rPr>
              <w:t>the CSI-RS port indices p_j^((v</w:t>
            </w:r>
            <w:proofErr w:type="gramStart"/>
            <w:r>
              <w:rPr>
                <w:lang w:eastAsia="en-US"/>
              </w:rPr>
              <w:t>) ),j</w:t>
            </w:r>
            <w:proofErr w:type="gramEnd"/>
            <w:r>
              <w:rPr>
                <w:lang w:eastAsia="en-US"/>
              </w:rPr>
              <w:t>=0,…,v-1 associated with ranks v=1,2,…,P where P is the number of enabled ports in the bitmap [port-subsetIndicator] and p_j^((v) ) is the j-th enabled port in the bitmap [port-subsetIndicator]</w:t>
            </w:r>
          </w:p>
          <w:p w14:paraId="5F4CE534" w14:textId="77777777" w:rsidR="00A04978" w:rsidRDefault="004F1163">
            <w:pPr>
              <w:rPr>
                <w:lang w:eastAsia="zh-Hans"/>
              </w:rPr>
            </w:pPr>
            <w:r>
              <w:rPr>
                <w:lang w:eastAsia="zh-Hans"/>
              </w:rPr>
              <w:t>3) Support</w:t>
            </w:r>
          </w:p>
          <w:p w14:paraId="2401DE80" w14:textId="77777777" w:rsidR="00A04978" w:rsidRDefault="00A04978">
            <w:pPr>
              <w:rPr>
                <w:lang w:eastAsia="zh-Hans"/>
              </w:rPr>
            </w:pPr>
          </w:p>
        </w:tc>
      </w:tr>
      <w:tr w:rsidR="00A04978" w14:paraId="3F6A6ED5" w14:textId="77777777">
        <w:trPr>
          <w:trHeight w:val="261"/>
        </w:trPr>
        <w:tc>
          <w:tcPr>
            <w:tcW w:w="1480" w:type="dxa"/>
            <w:tcBorders>
              <w:top w:val="single" w:sz="4" w:space="0" w:color="auto"/>
              <w:left w:val="single" w:sz="4" w:space="0" w:color="auto"/>
              <w:bottom w:val="single" w:sz="4" w:space="0" w:color="auto"/>
              <w:right w:val="single" w:sz="4" w:space="0" w:color="auto"/>
            </w:tcBorders>
          </w:tcPr>
          <w:p w14:paraId="79C3D0E7" w14:textId="77777777" w:rsidR="00A04978" w:rsidRDefault="004F1163">
            <w:pPr>
              <w:rPr>
                <w:b/>
                <w:bCs/>
                <w:lang w:val="en-US"/>
              </w:rPr>
            </w:pPr>
            <w:r>
              <w:rPr>
                <w:b/>
                <w:bCs/>
                <w:lang w:val="en-US"/>
              </w:rPr>
              <w:t>Samsung</w:t>
            </w:r>
          </w:p>
        </w:tc>
        <w:tc>
          <w:tcPr>
            <w:tcW w:w="8156" w:type="dxa"/>
            <w:tcBorders>
              <w:top w:val="single" w:sz="4" w:space="0" w:color="auto"/>
              <w:left w:val="single" w:sz="4" w:space="0" w:color="auto"/>
              <w:bottom w:val="single" w:sz="4" w:space="0" w:color="auto"/>
              <w:right w:val="single" w:sz="4" w:space="0" w:color="auto"/>
            </w:tcBorders>
          </w:tcPr>
          <w:p w14:paraId="68322820" w14:textId="77777777" w:rsidR="00A04978" w:rsidRDefault="004F1163">
            <w:pPr>
              <w:rPr>
                <w:lang w:val="en-US"/>
              </w:rPr>
            </w:pPr>
            <w:r>
              <w:rPr>
                <w:lang w:val="en-US"/>
              </w:rPr>
              <w:t xml:space="preserve">Support FL proposal. </w:t>
            </w:r>
          </w:p>
          <w:p w14:paraId="673A375A" w14:textId="77777777" w:rsidR="00A04978" w:rsidRDefault="004F1163">
            <w:pPr>
              <w:rPr>
                <w:b/>
                <w:lang w:val="en-US"/>
              </w:rPr>
            </w:pPr>
            <w:r>
              <w:rPr>
                <w:lang w:val="en-US"/>
              </w:rPr>
              <w:t xml:space="preserve">Re </w:t>
            </w:r>
            <w:r>
              <w:rPr>
                <w:i/>
                <w:lang w:val="en-US"/>
              </w:rPr>
              <w:t>codebookMode</w:t>
            </w:r>
            <w:r>
              <w:rPr>
                <w:lang w:val="en-US"/>
              </w:rPr>
              <w:t xml:space="preserve">, we highlight once again that </w:t>
            </w:r>
            <w:r>
              <w:rPr>
                <w:rFonts w:eastAsia="宋体"/>
                <w:lang w:eastAsia="zh-CN"/>
              </w:rPr>
              <w:t xml:space="preserve">in the case when there is a mixture of sub-configuration(s) with 'typeI-SinglePanel' and sub-configuration(s) with 'typeI-MultiPanel', the </w:t>
            </w:r>
            <w:r>
              <w:rPr>
                <w:rFonts w:eastAsia="宋体"/>
                <w:i/>
                <w:iCs/>
                <w:lang w:eastAsia="zh-CN"/>
              </w:rPr>
              <w:t>codebookMode</w:t>
            </w:r>
            <w:r>
              <w:rPr>
                <w:rFonts w:eastAsia="宋体"/>
                <w:lang w:eastAsia="zh-CN"/>
              </w:rPr>
              <w:t xml:space="preserve"> for single panel codebook and the </w:t>
            </w:r>
            <w:r>
              <w:rPr>
                <w:rFonts w:eastAsia="宋体"/>
                <w:i/>
                <w:iCs/>
                <w:lang w:eastAsia="zh-CN"/>
              </w:rPr>
              <w:t>codebookMode</w:t>
            </w:r>
            <w:r>
              <w:rPr>
                <w:rFonts w:eastAsia="宋体"/>
                <w:lang w:eastAsia="zh-CN"/>
              </w:rPr>
              <w:t xml:space="preserve"> for multi-panel codebook have </w:t>
            </w:r>
            <w:r>
              <w:rPr>
                <w:rFonts w:eastAsia="宋体"/>
                <w:lang w:eastAsia="zh-CN"/>
              </w:rPr>
              <w:lastRenderedPageBreak/>
              <w:t>totally different meaning and interpretation and, therefore, it should be separately provided to the UE.</w:t>
            </w:r>
          </w:p>
        </w:tc>
      </w:tr>
      <w:tr w:rsidR="00A04978" w14:paraId="22B510FD" w14:textId="77777777">
        <w:trPr>
          <w:trHeight w:val="261"/>
        </w:trPr>
        <w:tc>
          <w:tcPr>
            <w:tcW w:w="1480" w:type="dxa"/>
            <w:shd w:val="clear" w:color="auto" w:fill="auto"/>
          </w:tcPr>
          <w:p w14:paraId="712AB3DF" w14:textId="77777777" w:rsidR="00A04978" w:rsidRDefault="004F1163">
            <w:pPr>
              <w:rPr>
                <w:b/>
                <w:bCs/>
                <w:lang w:val="en-US" w:eastAsia="zh-Hans"/>
              </w:rPr>
            </w:pPr>
            <w:r>
              <w:rPr>
                <w:lang w:val="en-US" w:eastAsia="zh-CN"/>
              </w:rPr>
              <w:lastRenderedPageBreak/>
              <w:t>Huawei, HiSilicon</w:t>
            </w:r>
          </w:p>
        </w:tc>
        <w:tc>
          <w:tcPr>
            <w:tcW w:w="8156" w:type="dxa"/>
            <w:shd w:val="clear" w:color="auto" w:fill="auto"/>
          </w:tcPr>
          <w:p w14:paraId="0E4371B1" w14:textId="77777777" w:rsidR="00A04978" w:rsidRDefault="004F1163">
            <w:pPr>
              <w:rPr>
                <w:lang w:val="en-US" w:eastAsia="zh-CN"/>
              </w:rPr>
            </w:pPr>
            <w:r>
              <w:rPr>
                <w:rFonts w:hint="eastAsia"/>
                <w:lang w:val="en-US" w:eastAsia="zh-CN"/>
              </w:rPr>
              <w:t>S</w:t>
            </w:r>
            <w:r>
              <w:rPr>
                <w:lang w:val="en-US" w:eastAsia="zh-CN"/>
              </w:rPr>
              <w:t>upport 1).</w:t>
            </w:r>
          </w:p>
          <w:p w14:paraId="4C6D5A8F" w14:textId="77777777" w:rsidR="00A04978" w:rsidRDefault="004F1163">
            <w:pPr>
              <w:rPr>
                <w:lang w:val="en-US" w:eastAsia="zh-CN"/>
              </w:rPr>
            </w:pPr>
            <w:r>
              <w:rPr>
                <w:lang w:val="en-US" w:eastAsia="zh-CN"/>
              </w:rPr>
              <w:t xml:space="preserve">Support 2) with minor modifications in </w:t>
            </w:r>
            <w:r>
              <w:rPr>
                <w:color w:val="FF0000"/>
                <w:lang w:val="en-US" w:eastAsia="zh-CN"/>
              </w:rPr>
              <w:t>red</w:t>
            </w:r>
            <w:r>
              <w:rPr>
                <w:lang w:val="en-US" w:eastAsia="zh-CN"/>
              </w:rPr>
              <w:t>.</w:t>
            </w:r>
          </w:p>
          <w:p w14:paraId="1A37EFD3" w14:textId="77777777" w:rsidR="00A04978" w:rsidRDefault="004F1163">
            <w:pPr>
              <w:pStyle w:val="affffe"/>
              <w:spacing w:after="0" w:line="240" w:lineRule="auto"/>
              <w:ind w:left="0"/>
              <w:rPr>
                <w:sz w:val="22"/>
                <w:lang w:val="en-US" w:eastAsia="zh-CN"/>
              </w:rPr>
            </w:pPr>
            <w:r>
              <w:rPr>
                <w:b/>
                <w:sz w:val="22"/>
                <w:lang w:val="en-US" w:eastAsia="zh-CN"/>
              </w:rPr>
              <w:t>2) For Type 1 SD adaptation, or joint operation of Type 1 SD and PD adaptation</w:t>
            </w:r>
            <w:r>
              <w:rPr>
                <w:sz w:val="22"/>
                <w:lang w:val="en-US" w:eastAsia="zh-CN"/>
              </w:rPr>
              <w:t xml:space="preserve">, </w:t>
            </w:r>
            <w:r>
              <w:rPr>
                <w:sz w:val="22"/>
                <w:lang w:eastAsia="en-US"/>
              </w:rPr>
              <w:t xml:space="preserve">for a CSI report with </w:t>
            </w:r>
            <w:r>
              <w:rPr>
                <w:i/>
                <w:sz w:val="22"/>
                <w:lang w:eastAsia="en-US"/>
              </w:rPr>
              <w:t>reportQuantity</w:t>
            </w:r>
            <w:r>
              <w:rPr>
                <w:sz w:val="22"/>
                <w:lang w:eastAsia="en-US"/>
              </w:rPr>
              <w:t xml:space="preserve"> set to 'cri-RI-CQI'</w:t>
            </w:r>
            <w:r>
              <w:rPr>
                <w:bCs/>
                <w:sz w:val="22"/>
              </w:rPr>
              <w:t>,</w:t>
            </w:r>
          </w:p>
          <w:p w14:paraId="6EF83D41" w14:textId="77777777" w:rsidR="00A04978" w:rsidRDefault="004F1163">
            <w:pPr>
              <w:pStyle w:val="affffe"/>
              <w:numPr>
                <w:ilvl w:val="2"/>
                <w:numId w:val="67"/>
              </w:numPr>
              <w:spacing w:after="0" w:line="240" w:lineRule="auto"/>
              <w:rPr>
                <w:sz w:val="22"/>
                <w:lang w:val="en-US" w:eastAsia="zh-CN"/>
              </w:rPr>
            </w:pPr>
            <w:r>
              <w:rPr>
                <w:sz w:val="22"/>
                <w:lang w:eastAsia="en-US"/>
              </w:rPr>
              <w:t xml:space="preserve">UE expects that </w:t>
            </w:r>
            <w:r>
              <w:rPr>
                <w:i/>
                <w:sz w:val="22"/>
                <w:lang w:eastAsia="en-US"/>
              </w:rPr>
              <w:t>non-PMI-</w:t>
            </w:r>
            <w:proofErr w:type="gramStart"/>
            <w:r>
              <w:rPr>
                <w:i/>
                <w:sz w:val="22"/>
                <w:lang w:eastAsia="en-US"/>
              </w:rPr>
              <w:t>PortIndication</w:t>
            </w:r>
            <w:r>
              <w:rPr>
                <w:sz w:val="22"/>
                <w:lang w:eastAsia="en-US"/>
              </w:rPr>
              <w:t>[</w:t>
            </w:r>
            <w:proofErr w:type="gramEnd"/>
            <w:r>
              <w:rPr>
                <w:sz w:val="22"/>
                <w:lang w:eastAsia="en-US"/>
              </w:rPr>
              <w:t>/new RRC parameter], if configured, to be configured in each sub-configuration</w:t>
            </w:r>
          </w:p>
          <w:p w14:paraId="4452CB04" w14:textId="77777777" w:rsidR="00A04978" w:rsidRDefault="004F1163">
            <w:pPr>
              <w:pStyle w:val="affffe"/>
              <w:numPr>
                <w:ilvl w:val="2"/>
                <w:numId w:val="67"/>
              </w:numPr>
              <w:spacing w:after="0" w:line="240" w:lineRule="auto"/>
              <w:rPr>
                <w:sz w:val="22"/>
                <w:lang w:eastAsia="en-US"/>
              </w:rPr>
            </w:pPr>
            <w:r>
              <w:rPr>
                <w:sz w:val="22"/>
                <w:lang w:eastAsia="en-US"/>
              </w:rPr>
              <w:t xml:space="preserve">If </w:t>
            </w:r>
            <w:r>
              <w:rPr>
                <w:i/>
                <w:sz w:val="22"/>
                <w:lang w:eastAsia="en-US"/>
              </w:rPr>
              <w:t>non-PMI-PortIndication</w:t>
            </w:r>
            <w:r>
              <w:rPr>
                <w:sz w:val="22"/>
                <w:lang w:eastAsia="en-US"/>
              </w:rPr>
              <w:t xml:space="preserve">[/new RRC parameter] is not configured </w:t>
            </w:r>
            <w:r>
              <w:rPr>
                <w:color w:val="FF0000"/>
                <w:sz w:val="22"/>
                <w:lang w:eastAsia="en-US"/>
              </w:rPr>
              <w:t>in a sub-configuration</w:t>
            </w:r>
            <w:r>
              <w:rPr>
                <w:sz w:val="22"/>
                <w:lang w:eastAsia="en-US"/>
              </w:rPr>
              <w:t xml:space="preserve">, UE assumes that the CSI-RS port indices p_j^((v) ),j=0,…,v-1 associated with ranks v=1,2,…,P where P is the number of enabled ports in the bitmap </w:t>
            </w:r>
            <w:r>
              <w:rPr>
                <w:i/>
                <w:sz w:val="22"/>
                <w:lang w:eastAsia="en-US"/>
              </w:rPr>
              <w:t>port-subsetIndicator</w:t>
            </w:r>
            <w:r>
              <w:rPr>
                <w:sz w:val="22"/>
                <w:lang w:eastAsia="en-US"/>
              </w:rPr>
              <w:t xml:space="preserve"> and p_j^((v) ) is the j-th enabled port in the bitmap </w:t>
            </w:r>
            <w:r>
              <w:rPr>
                <w:i/>
                <w:sz w:val="22"/>
                <w:lang w:eastAsia="en-US"/>
              </w:rPr>
              <w:t>port-subsetIndicator</w:t>
            </w:r>
          </w:p>
          <w:p w14:paraId="37434194" w14:textId="77777777" w:rsidR="00A04978" w:rsidRDefault="00A04978">
            <w:pPr>
              <w:rPr>
                <w:lang w:eastAsia="zh-CN"/>
              </w:rPr>
            </w:pPr>
          </w:p>
          <w:p w14:paraId="2A379E8A" w14:textId="77777777" w:rsidR="00A04978" w:rsidRDefault="004F1163">
            <w:pPr>
              <w:rPr>
                <w:lang w:eastAsia="zh-CN"/>
              </w:rPr>
            </w:pPr>
            <w:proofErr w:type="gramStart"/>
            <w:r>
              <w:rPr>
                <w:lang w:eastAsia="zh-CN"/>
              </w:rPr>
              <w:t>Regarding  3</w:t>
            </w:r>
            <w:proofErr w:type="gramEnd"/>
            <w:r>
              <w:rPr>
                <w:lang w:eastAsia="zh-CN"/>
              </w:rPr>
              <w:t xml:space="preserve">) </w:t>
            </w:r>
          </w:p>
          <w:p w14:paraId="32C9CA75" w14:textId="77777777" w:rsidR="00A04978" w:rsidRDefault="004F1163">
            <w:pPr>
              <w:rPr>
                <w:lang w:val="en-US" w:eastAsia="zh-CN"/>
              </w:rPr>
            </w:pPr>
            <w:r>
              <w:rPr>
                <w:lang w:val="en-US" w:eastAsia="zh-CN"/>
              </w:rPr>
              <w:t>The justification of having typeISinglePanel-codebookSubsetRestriction-i2 to be configured in each sub-configuration seems not so strong and looks like unneeded flexibility in RRC signaling.</w:t>
            </w:r>
          </w:p>
          <w:p w14:paraId="0268B86F" w14:textId="77777777" w:rsidR="00A04978" w:rsidRDefault="004F1163">
            <w:pPr>
              <w:rPr>
                <w:lang w:val="en-US" w:eastAsia="zh-CN"/>
              </w:rPr>
            </w:pPr>
            <w:r>
              <w:rPr>
                <w:lang w:val="en-US" w:eastAsia="zh-CN"/>
              </w:rPr>
              <w:t xml:space="preserve">However, to avoid complicated discussion we think legacy CodebookConfig should be defined per sub-configuration. Noting that this is inline with what we agreed before in the below </w:t>
            </w:r>
            <w:proofErr w:type="gramStart"/>
            <w:r>
              <w:rPr>
                <w:lang w:val="en-US" w:eastAsia="zh-CN"/>
              </w:rPr>
              <w:t>agreement ,</w:t>
            </w:r>
            <w:proofErr w:type="gramEnd"/>
            <w:r>
              <w:rPr>
                <w:lang w:val="en-US" w:eastAsia="zh-CN"/>
              </w:rPr>
              <w:t xml:space="preserve"> where all the parameters { codebook subset restriction , rank restriction , </w:t>
            </w:r>
            <w:r>
              <w:rPr>
                <w:rFonts w:asciiTheme="majorBidi" w:eastAsia="等线" w:hAnsiTheme="majorBidi" w:cstheme="majorBidi"/>
              </w:rPr>
              <w:t>N1, N2 and Ng</w:t>
            </w:r>
            <w:r>
              <w:rPr>
                <w:lang w:val="en-US" w:eastAsia="zh-CN"/>
              </w:rPr>
              <w:t xml:space="preserve"> } are defined in CodebookConfig. </w:t>
            </w:r>
          </w:p>
          <w:p w14:paraId="06782A35" w14:textId="77777777" w:rsidR="00A04978" w:rsidRDefault="004F1163">
            <w:pPr>
              <w:rPr>
                <w:lang w:val="en-US" w:eastAsia="zh-CN"/>
              </w:rPr>
            </w:pPr>
            <w:r>
              <w:rPr>
                <w:lang w:val="en-US" w:eastAsia="zh-CN"/>
              </w:rPr>
              <w:t>=======================</w:t>
            </w:r>
          </w:p>
          <w:p w14:paraId="4AF7E95B" w14:textId="77777777" w:rsidR="00A04978" w:rsidRDefault="004F1163">
            <w:pPr>
              <w:spacing w:line="240" w:lineRule="auto"/>
              <w:rPr>
                <w:rFonts w:asciiTheme="majorBidi" w:eastAsia="等线" w:hAnsiTheme="majorBidi" w:cstheme="majorBidi"/>
                <w:b/>
                <w:bCs/>
                <w:highlight w:val="green"/>
                <w:lang w:eastAsia="zh-CN"/>
              </w:rPr>
            </w:pPr>
            <w:r>
              <w:rPr>
                <w:rFonts w:asciiTheme="majorBidi" w:eastAsia="等线" w:hAnsiTheme="majorBidi" w:cstheme="majorBidi"/>
                <w:b/>
                <w:bCs/>
                <w:highlight w:val="green"/>
                <w:lang w:eastAsia="zh-CN"/>
              </w:rPr>
              <w:t>Agreement</w:t>
            </w:r>
            <w:r>
              <w:rPr>
                <w:rFonts w:asciiTheme="majorBidi" w:hAnsiTheme="majorBidi" w:cstheme="majorBidi"/>
                <w:b/>
                <w:bCs/>
              </w:rPr>
              <w:t>@113</w:t>
            </w:r>
          </w:p>
          <w:p w14:paraId="23C01813" w14:textId="77777777" w:rsidR="00A04978" w:rsidRDefault="004F1163">
            <w:pPr>
              <w:spacing w:line="240" w:lineRule="auto"/>
              <w:rPr>
                <w:rFonts w:asciiTheme="majorBidi" w:eastAsia="Times New Roman" w:hAnsiTheme="majorBidi" w:cstheme="majorBidi"/>
              </w:rPr>
            </w:pPr>
            <w:r>
              <w:rPr>
                <w:rFonts w:asciiTheme="majorBidi" w:eastAsia="Times New Roman" w:hAnsiTheme="majorBidi" w:cstheme="majorBidi"/>
              </w:rPr>
              <w:t xml:space="preserve">For </w:t>
            </w:r>
            <w:r>
              <w:rPr>
                <w:rFonts w:asciiTheme="majorBidi" w:eastAsia="等线" w:hAnsiTheme="majorBidi" w:cstheme="majorBidi"/>
              </w:rPr>
              <w:t xml:space="preserve">the sub-configuration(s) </w:t>
            </w:r>
            <w:r>
              <w:rPr>
                <w:rFonts w:asciiTheme="majorBidi" w:eastAsia="Times New Roman" w:hAnsiTheme="majorBidi" w:cstheme="majorBidi"/>
              </w:rPr>
              <w:t xml:space="preserve">in a CSI report configuration with L&gt;1, </w:t>
            </w:r>
          </w:p>
          <w:p w14:paraId="1B685B29" w14:textId="77777777" w:rsidR="00A04978" w:rsidRDefault="004F1163">
            <w:pPr>
              <w:numPr>
                <w:ilvl w:val="0"/>
                <w:numId w:val="70"/>
              </w:numPr>
              <w:spacing w:after="0" w:line="240" w:lineRule="auto"/>
              <w:jc w:val="left"/>
              <w:rPr>
                <w:rFonts w:asciiTheme="majorBidi" w:eastAsia="等线" w:hAnsiTheme="majorBidi" w:cstheme="majorBidi"/>
              </w:rPr>
            </w:pPr>
            <w:r>
              <w:rPr>
                <w:rFonts w:asciiTheme="majorBidi" w:eastAsia="等线" w:hAnsiTheme="majorBidi" w:cstheme="majorBidi"/>
              </w:rPr>
              <w:t>for Type 1 SD with A1-2-revised, the following is configured in each sub-configuration</w:t>
            </w:r>
          </w:p>
          <w:p w14:paraId="0D7DE799" w14:textId="77777777" w:rsidR="00A04978" w:rsidRDefault="004F1163">
            <w:pPr>
              <w:numPr>
                <w:ilvl w:val="2"/>
                <w:numId w:val="71"/>
              </w:numPr>
              <w:spacing w:after="0" w:line="240" w:lineRule="auto"/>
              <w:ind w:left="1200"/>
              <w:jc w:val="left"/>
              <w:rPr>
                <w:rFonts w:asciiTheme="majorBidi" w:eastAsia="等线" w:hAnsiTheme="majorBidi" w:cstheme="majorBidi"/>
              </w:rPr>
            </w:pPr>
            <w:r>
              <w:rPr>
                <w:rFonts w:asciiTheme="majorBidi" w:eastAsia="等线" w:hAnsiTheme="majorBidi" w:cstheme="majorBidi"/>
              </w:rPr>
              <w:t xml:space="preserve">codebook subset restriction, </w:t>
            </w:r>
          </w:p>
          <w:p w14:paraId="322A98CC" w14:textId="77777777" w:rsidR="00A04978" w:rsidRDefault="004F1163">
            <w:pPr>
              <w:numPr>
                <w:ilvl w:val="2"/>
                <w:numId w:val="71"/>
              </w:numPr>
              <w:spacing w:after="0" w:line="240" w:lineRule="auto"/>
              <w:ind w:left="1200"/>
              <w:jc w:val="left"/>
              <w:rPr>
                <w:rFonts w:asciiTheme="majorBidi" w:eastAsia="等线" w:hAnsiTheme="majorBidi" w:cstheme="majorBidi"/>
              </w:rPr>
            </w:pPr>
            <w:r>
              <w:rPr>
                <w:rFonts w:asciiTheme="majorBidi" w:eastAsia="等线" w:hAnsiTheme="majorBidi" w:cstheme="majorBidi"/>
              </w:rPr>
              <w:t>rank restriction</w:t>
            </w:r>
          </w:p>
          <w:p w14:paraId="27349723" w14:textId="77777777" w:rsidR="00A04978" w:rsidRDefault="004F1163">
            <w:pPr>
              <w:numPr>
                <w:ilvl w:val="2"/>
                <w:numId w:val="71"/>
              </w:numPr>
              <w:spacing w:after="0" w:line="240" w:lineRule="auto"/>
              <w:ind w:left="1200"/>
              <w:jc w:val="left"/>
              <w:rPr>
                <w:lang w:val="en-US" w:eastAsia="zh-CN"/>
              </w:rPr>
            </w:pPr>
            <w:r>
              <w:rPr>
                <w:rFonts w:asciiTheme="majorBidi" w:eastAsia="等线" w:hAnsiTheme="majorBidi" w:cstheme="majorBidi"/>
              </w:rPr>
              <w:t>N1, N2 and Ng</w:t>
            </w:r>
          </w:p>
          <w:p w14:paraId="2796E911" w14:textId="77777777" w:rsidR="00A04978" w:rsidRDefault="004F1163">
            <w:pPr>
              <w:rPr>
                <w:lang w:val="en-US" w:eastAsia="zh-CN"/>
              </w:rPr>
            </w:pPr>
            <w:r>
              <w:rPr>
                <w:lang w:val="en-US" w:eastAsia="zh-CN"/>
              </w:rPr>
              <w:t xml:space="preserve"> …</w:t>
            </w:r>
          </w:p>
          <w:p w14:paraId="6377F25D" w14:textId="77777777" w:rsidR="00A04978" w:rsidRDefault="004F1163">
            <w:pPr>
              <w:rPr>
                <w:lang w:val="en-US" w:eastAsia="zh-CN"/>
              </w:rPr>
            </w:pPr>
            <w:r>
              <w:rPr>
                <w:lang w:val="en-US" w:eastAsia="zh-CN"/>
              </w:rPr>
              <w:t>=======================</w:t>
            </w:r>
          </w:p>
          <w:p w14:paraId="0B99B4AD" w14:textId="77777777" w:rsidR="00A04978" w:rsidRDefault="00A04978">
            <w:pPr>
              <w:rPr>
                <w:lang w:eastAsia="zh-Hans"/>
              </w:rPr>
            </w:pPr>
          </w:p>
        </w:tc>
      </w:tr>
      <w:tr w:rsidR="00A04978" w14:paraId="332A9BEB" w14:textId="77777777">
        <w:trPr>
          <w:trHeight w:val="261"/>
        </w:trPr>
        <w:tc>
          <w:tcPr>
            <w:tcW w:w="1480" w:type="dxa"/>
            <w:shd w:val="clear" w:color="auto" w:fill="auto"/>
          </w:tcPr>
          <w:p w14:paraId="17597FF9" w14:textId="77777777" w:rsidR="00A04978" w:rsidRDefault="004F1163">
            <w:pPr>
              <w:rPr>
                <w:lang w:val="en-US" w:eastAsia="zh-CN"/>
              </w:rPr>
            </w:pPr>
            <w:r>
              <w:rPr>
                <w:b/>
                <w:bCs/>
                <w:lang w:val="en-US"/>
              </w:rPr>
              <w:t>Apple</w:t>
            </w:r>
          </w:p>
        </w:tc>
        <w:tc>
          <w:tcPr>
            <w:tcW w:w="8156" w:type="dxa"/>
            <w:shd w:val="clear" w:color="auto" w:fill="auto"/>
          </w:tcPr>
          <w:p w14:paraId="5F8F2090" w14:textId="77777777" w:rsidR="00A04978" w:rsidRDefault="004F1163">
            <w:pPr>
              <w:rPr>
                <w:u w:val="single"/>
                <w:lang w:val="en-US"/>
              </w:rPr>
            </w:pPr>
            <w:r>
              <w:rPr>
                <w:lang w:val="en-US"/>
              </w:rPr>
              <w:t xml:space="preserve">For 1), For Type 2 SD and joint Type 2 SD and PD, we think it would be </w:t>
            </w:r>
            <w:proofErr w:type="gramStart"/>
            <w:r>
              <w:rPr>
                <w:lang w:val="en-US"/>
              </w:rPr>
              <w:t>more clear</w:t>
            </w:r>
            <w:proofErr w:type="gramEnd"/>
            <w:r>
              <w:rPr>
                <w:lang w:val="en-US"/>
              </w:rPr>
              <w:t xml:space="preserve"> to clarify in the spec that the list of NZP CSI-RS resources in one sub-configuration is identical to or has no intersections with that in another sub-configuration in the same CSI-ReportConfig, especially to reflect the following </w:t>
            </w:r>
            <w:r>
              <w:rPr>
                <w:rFonts w:ascii="Times New Roman Bold" w:hAnsi="Times New Roman Bold" w:cs="Times New Roman Bold"/>
                <w:b/>
                <w:bCs/>
                <w:u w:val="single"/>
                <w:lang w:val="en-US"/>
              </w:rPr>
              <w:t>agreement</w:t>
            </w:r>
            <w:r>
              <w:rPr>
                <w:u w:val="single"/>
                <w:lang w:val="en-US"/>
              </w:rPr>
              <w:t>.</w:t>
            </w:r>
          </w:p>
          <w:tbl>
            <w:tblPr>
              <w:tblStyle w:val="affff1"/>
              <w:tblW w:w="0" w:type="auto"/>
              <w:tblLayout w:type="fixed"/>
              <w:tblLook w:val="04A0" w:firstRow="1" w:lastRow="0" w:firstColumn="1" w:lastColumn="0" w:noHBand="0" w:noVBand="1"/>
            </w:tblPr>
            <w:tblGrid>
              <w:gridCol w:w="7936"/>
            </w:tblGrid>
            <w:tr w:rsidR="00A04978" w14:paraId="10F84D39" w14:textId="77777777">
              <w:tc>
                <w:tcPr>
                  <w:tcW w:w="7936" w:type="dxa"/>
                </w:tcPr>
                <w:p w14:paraId="10E11B7E"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6E868D2" w14:textId="77777777" w:rsidR="00A04978" w:rsidRDefault="004F1163">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3D0A1509" w14:textId="77777777" w:rsidR="00A04978" w:rsidRDefault="004F1163">
                  <w:pPr>
                    <w:numPr>
                      <w:ilvl w:val="0"/>
                      <w:numId w:val="72"/>
                    </w:numPr>
                    <w:spacing w:after="0" w:line="240" w:lineRule="auto"/>
                    <w:ind w:left="641" w:hanging="357"/>
                    <w:jc w:val="left"/>
                    <w:rPr>
                      <w:rFonts w:ascii="Times" w:eastAsia="Batang" w:hAnsi="Times"/>
                      <w:b/>
                      <w:bCs/>
                      <w:u w:val="single"/>
                    </w:rPr>
                  </w:pPr>
                  <w:r>
                    <w:rPr>
                      <w:rFonts w:ascii="Times" w:eastAsia="Batang" w:hAnsi="Times"/>
                    </w:rPr>
                    <w:t xml:space="preserve">A1-1-revised: a resource set with multiple resources is configured within a resource setting, </w:t>
                  </w:r>
                  <w:r>
                    <w:rPr>
                      <w:rFonts w:ascii="Times" w:eastAsia="Batang" w:hAnsi="Times"/>
                      <w:b/>
                      <w:bCs/>
                      <w:u w:val="single"/>
                    </w:rPr>
                    <w:t>where each resource is associated with only one spatial adaptation pattern</w:t>
                  </w:r>
                </w:p>
                <w:p w14:paraId="46D5BE74" w14:textId="77777777" w:rsidR="00A04978" w:rsidRDefault="00A04978">
                  <w:pPr>
                    <w:spacing w:after="0" w:line="240" w:lineRule="auto"/>
                    <w:rPr>
                      <w:lang w:val="en-US"/>
                    </w:rPr>
                  </w:pPr>
                </w:p>
              </w:tc>
            </w:tr>
          </w:tbl>
          <w:p w14:paraId="20B73875" w14:textId="77777777" w:rsidR="00A04978" w:rsidRDefault="00A04978">
            <w:pPr>
              <w:rPr>
                <w:u w:val="single"/>
                <w:lang w:val="en-US"/>
              </w:rPr>
            </w:pPr>
          </w:p>
          <w:p w14:paraId="2FFDB58C" w14:textId="77777777" w:rsidR="00A04978" w:rsidRDefault="004F1163">
            <w:pPr>
              <w:rPr>
                <w:lang w:eastAsia="zh-Hans"/>
              </w:rPr>
            </w:pPr>
            <w:r>
              <w:rPr>
                <w:lang w:val="en-US"/>
              </w:rPr>
              <w:t>Support 2) and 3)</w:t>
            </w:r>
          </w:p>
        </w:tc>
      </w:tr>
      <w:tr w:rsidR="00A04978" w14:paraId="06595E77" w14:textId="77777777">
        <w:trPr>
          <w:trHeight w:val="261"/>
        </w:trPr>
        <w:tc>
          <w:tcPr>
            <w:tcW w:w="1480" w:type="dxa"/>
            <w:shd w:val="clear" w:color="auto" w:fill="auto"/>
          </w:tcPr>
          <w:p w14:paraId="04AC5AF8" w14:textId="77777777" w:rsidR="00A04978" w:rsidRDefault="004F1163">
            <w:pPr>
              <w:rPr>
                <w:b/>
                <w:bCs/>
                <w:lang w:val="en-US" w:eastAsia="zh-Hans"/>
              </w:rPr>
            </w:pPr>
            <w:r>
              <w:rPr>
                <w:b/>
                <w:bCs/>
                <w:lang w:val="en-US" w:eastAsia="zh-Hans"/>
              </w:rPr>
              <w:lastRenderedPageBreak/>
              <w:t>CEWiT</w:t>
            </w:r>
          </w:p>
        </w:tc>
        <w:tc>
          <w:tcPr>
            <w:tcW w:w="8156" w:type="dxa"/>
            <w:shd w:val="clear" w:color="auto" w:fill="auto"/>
          </w:tcPr>
          <w:p w14:paraId="632A9257" w14:textId="77777777" w:rsidR="00A04978" w:rsidRDefault="004F1163">
            <w:pPr>
              <w:rPr>
                <w:lang w:val="en-US" w:eastAsia="zh-Hans"/>
              </w:rPr>
            </w:pPr>
            <w:r>
              <w:rPr>
                <w:lang w:val="en-US" w:eastAsia="zh-Hans"/>
              </w:rPr>
              <w:t>Support first bullet of proposal 1</w:t>
            </w:r>
          </w:p>
          <w:p w14:paraId="733D00EC" w14:textId="77777777" w:rsidR="00A04978" w:rsidRDefault="004F1163">
            <w:pPr>
              <w:rPr>
                <w:lang w:val="en-US" w:eastAsia="zh-Hans"/>
              </w:rPr>
            </w:pPr>
            <w:r>
              <w:rPr>
                <w:lang w:val="en-US" w:eastAsia="zh-Hans"/>
              </w:rPr>
              <w:t xml:space="preserve">For proposal 2: we share similar views with </w:t>
            </w:r>
            <w:r>
              <w:rPr>
                <w:rFonts w:hint="eastAsia"/>
                <w:lang w:val="en-US" w:eastAsia="zh-CN"/>
              </w:rPr>
              <w:t>ZTE, Sanechips</w:t>
            </w:r>
          </w:p>
        </w:tc>
      </w:tr>
      <w:tr w:rsidR="00A04978" w14:paraId="67C2967C" w14:textId="77777777">
        <w:trPr>
          <w:trHeight w:val="261"/>
        </w:trPr>
        <w:tc>
          <w:tcPr>
            <w:tcW w:w="1480" w:type="dxa"/>
          </w:tcPr>
          <w:p w14:paraId="2D89B11B" w14:textId="77777777" w:rsidR="00A04978" w:rsidRDefault="004F1163">
            <w:pPr>
              <w:rPr>
                <w:b/>
                <w:bCs/>
                <w:lang w:val="en-US" w:eastAsia="zh-CN"/>
              </w:rPr>
            </w:pPr>
            <w:r>
              <w:rPr>
                <w:rFonts w:hint="eastAsia"/>
                <w:b/>
                <w:bCs/>
                <w:lang w:val="en-US" w:eastAsia="zh-CN"/>
              </w:rPr>
              <w:t>C</w:t>
            </w:r>
            <w:r>
              <w:rPr>
                <w:b/>
                <w:bCs/>
                <w:lang w:val="en-US" w:eastAsia="zh-CN"/>
              </w:rPr>
              <w:t>MCC</w:t>
            </w:r>
          </w:p>
        </w:tc>
        <w:tc>
          <w:tcPr>
            <w:tcW w:w="8156" w:type="dxa"/>
          </w:tcPr>
          <w:p w14:paraId="165C234A" w14:textId="77777777" w:rsidR="00A04978" w:rsidRDefault="004F1163">
            <w:pPr>
              <w:rPr>
                <w:lang w:val="en-US" w:eastAsia="zh-CN"/>
              </w:rPr>
            </w:pPr>
            <w:r>
              <w:rPr>
                <w:lang w:val="en-US" w:eastAsia="zh-CN"/>
              </w:rPr>
              <w:t>Fine with 1), 2) and 3)</w:t>
            </w:r>
          </w:p>
        </w:tc>
      </w:tr>
      <w:tr w:rsidR="00F03B2D" w14:paraId="62F9D782" w14:textId="77777777">
        <w:trPr>
          <w:trHeight w:val="261"/>
        </w:trPr>
        <w:tc>
          <w:tcPr>
            <w:tcW w:w="1480" w:type="dxa"/>
          </w:tcPr>
          <w:p w14:paraId="2F1413A0" w14:textId="77777777" w:rsidR="00F03B2D" w:rsidRDefault="00F03B2D" w:rsidP="00F03B2D">
            <w:pPr>
              <w:rPr>
                <w:b/>
                <w:bCs/>
                <w:lang w:val="en-US" w:eastAsia="zh-CN"/>
              </w:rPr>
            </w:pPr>
            <w:r>
              <w:rPr>
                <w:rFonts w:hint="eastAsia"/>
                <w:b/>
                <w:bCs/>
                <w:lang w:val="en-US" w:eastAsia="zh-CN"/>
              </w:rPr>
              <w:t>X</w:t>
            </w:r>
            <w:r>
              <w:rPr>
                <w:b/>
                <w:bCs/>
                <w:lang w:val="en-US" w:eastAsia="zh-CN"/>
              </w:rPr>
              <w:t>iaomi</w:t>
            </w:r>
          </w:p>
        </w:tc>
        <w:tc>
          <w:tcPr>
            <w:tcW w:w="8156" w:type="dxa"/>
          </w:tcPr>
          <w:p w14:paraId="3041AF47" w14:textId="77777777" w:rsidR="00F03B2D" w:rsidRDefault="00F03B2D" w:rsidP="00F03B2D">
            <w:pPr>
              <w:rPr>
                <w:lang w:val="en-US" w:eastAsia="zh-CN"/>
              </w:rPr>
            </w:pPr>
            <w:r>
              <w:rPr>
                <w:rFonts w:hint="eastAsia"/>
                <w:lang w:val="en-US" w:eastAsia="zh-CN"/>
              </w:rPr>
              <w:t>F</w:t>
            </w:r>
            <w:r>
              <w:rPr>
                <w:lang w:val="en-US" w:eastAsia="zh-CN"/>
              </w:rPr>
              <w:t>ine with 1)</w:t>
            </w:r>
            <w:r w:rsidR="000C0384">
              <w:rPr>
                <w:lang w:val="en-US" w:eastAsia="zh-CN"/>
              </w:rPr>
              <w:t xml:space="preserve"> and 3)</w:t>
            </w:r>
            <w:r>
              <w:rPr>
                <w:lang w:val="en-US" w:eastAsia="zh-CN"/>
              </w:rPr>
              <w:t>.</w:t>
            </w:r>
          </w:p>
          <w:p w14:paraId="62EDFB93" w14:textId="77777777" w:rsidR="00F03B2D" w:rsidRDefault="00F03B2D" w:rsidP="00F03B2D">
            <w:pPr>
              <w:rPr>
                <w:lang w:val="en-US" w:eastAsia="zh-CN"/>
              </w:rPr>
            </w:pPr>
            <w:r>
              <w:rPr>
                <w:lang w:val="en-US" w:eastAsia="zh-CN"/>
              </w:rPr>
              <w:t>For 2), a clarification on the applicable scenario is appreciated for us. Currently, non-PMI reporting is only applied to the CSI-RS resource with no larger than 8 CSI-RS ports. For Rel-18 NES, the possible options of applied CSI-RS resources are summarized as below:</w:t>
            </w:r>
          </w:p>
          <w:p w14:paraId="5ED92CDD" w14:textId="77777777" w:rsidR="00F03B2D" w:rsidRDefault="00F03B2D" w:rsidP="00F03B2D">
            <w:pPr>
              <w:pStyle w:val="affffe"/>
              <w:numPr>
                <w:ilvl w:val="0"/>
                <w:numId w:val="100"/>
              </w:numPr>
              <w:rPr>
                <w:lang w:val="en-US" w:eastAsia="zh-CN"/>
              </w:rPr>
            </w:pPr>
            <w:r>
              <w:rPr>
                <w:rFonts w:hint="eastAsia"/>
                <w:lang w:val="en-US" w:eastAsia="zh-CN"/>
              </w:rPr>
              <w:t>O</w:t>
            </w:r>
            <w:r>
              <w:rPr>
                <w:lang w:val="en-US" w:eastAsia="zh-CN"/>
              </w:rPr>
              <w:t xml:space="preserve">ption 1: non-PMI reporting is only applied to the CSI-RS resource with </w:t>
            </w:r>
            <w:r w:rsidRPr="00A866A1">
              <w:rPr>
                <w:b/>
                <w:lang w:val="en-US" w:eastAsia="zh-CN"/>
              </w:rPr>
              <w:t>no larger than 8 CSI-RS ports</w:t>
            </w:r>
            <w:r>
              <w:rPr>
                <w:lang w:val="en-US" w:eastAsia="zh-CN"/>
              </w:rPr>
              <w:t>, same with legacy mechanism.</w:t>
            </w:r>
          </w:p>
          <w:p w14:paraId="4C9AFACB" w14:textId="77777777" w:rsidR="00F03B2D" w:rsidRPr="00A866A1" w:rsidRDefault="00F03B2D" w:rsidP="00F03B2D">
            <w:pPr>
              <w:pStyle w:val="affffe"/>
              <w:numPr>
                <w:ilvl w:val="0"/>
                <w:numId w:val="100"/>
              </w:numPr>
              <w:rPr>
                <w:lang w:val="en-US" w:eastAsia="zh-CN"/>
              </w:rPr>
            </w:pPr>
            <w:r>
              <w:rPr>
                <w:rFonts w:hint="eastAsia"/>
                <w:lang w:val="en-US" w:eastAsia="zh-CN"/>
              </w:rPr>
              <w:t>O</w:t>
            </w:r>
            <w:r>
              <w:rPr>
                <w:lang w:val="en-US" w:eastAsia="zh-CN"/>
              </w:rPr>
              <w:t xml:space="preserve">ption 2: non-PMI reporting is only applied to the CSI-RS resource whose number of </w:t>
            </w:r>
            <w:r w:rsidRPr="00A866A1">
              <w:rPr>
                <w:b/>
                <w:lang w:val="en-US" w:eastAsia="zh-CN"/>
              </w:rPr>
              <w:t xml:space="preserve">enabled ports </w:t>
            </w:r>
            <w:r>
              <w:rPr>
                <w:lang w:val="en-US" w:eastAsia="zh-CN"/>
              </w:rPr>
              <w:t xml:space="preserve">in the bitmap </w:t>
            </w:r>
            <w:r>
              <w:rPr>
                <w:i/>
                <w:sz w:val="22"/>
                <w:lang w:eastAsia="en-US"/>
              </w:rPr>
              <w:t>port-subsetIndicator</w:t>
            </w:r>
            <w:r>
              <w:rPr>
                <w:sz w:val="22"/>
                <w:lang w:eastAsia="en-US"/>
              </w:rPr>
              <w:t xml:space="preserve"> P is no larger than 8.</w:t>
            </w:r>
          </w:p>
          <w:p w14:paraId="709415C9" w14:textId="77777777" w:rsidR="00F03B2D" w:rsidRDefault="00F03B2D" w:rsidP="00F03B2D">
            <w:pPr>
              <w:rPr>
                <w:lang w:val="en-US" w:eastAsia="zh-CN"/>
              </w:rPr>
            </w:pPr>
            <w:r>
              <w:rPr>
                <w:rFonts w:hint="eastAsia"/>
                <w:lang w:val="en-US" w:eastAsia="zh-CN"/>
              </w:rPr>
              <w:t>I</w:t>
            </w:r>
            <w:r>
              <w:rPr>
                <w:lang w:val="en-US" w:eastAsia="zh-CN"/>
              </w:rPr>
              <w:t xml:space="preserve">f </w:t>
            </w:r>
            <w:r>
              <w:rPr>
                <w:rFonts w:hint="eastAsia"/>
                <w:lang w:val="en-US" w:eastAsia="zh-CN"/>
              </w:rPr>
              <w:t>O</w:t>
            </w:r>
            <w:r>
              <w:rPr>
                <w:lang w:val="en-US" w:eastAsia="zh-CN"/>
              </w:rPr>
              <w:t>p</w:t>
            </w:r>
            <w:r>
              <w:rPr>
                <w:rFonts w:hint="eastAsia"/>
                <w:lang w:val="en-US" w:eastAsia="zh-CN"/>
              </w:rPr>
              <w:t>tion</w:t>
            </w:r>
            <w:r>
              <w:rPr>
                <w:lang w:val="en-US" w:eastAsia="zh-CN"/>
              </w:rPr>
              <w:t xml:space="preserve"> 1 </w:t>
            </w:r>
            <w:r>
              <w:rPr>
                <w:rFonts w:hint="eastAsia"/>
                <w:lang w:val="en-US" w:eastAsia="zh-CN"/>
              </w:rPr>
              <w:t>is</w:t>
            </w:r>
            <w:r>
              <w:rPr>
                <w:lang w:val="en-US" w:eastAsia="zh-CN"/>
              </w:rPr>
              <w:t xml:space="preserve"> adopted, it seems unnecessary to support non-PMI indication for type 1 SD adaptation with such small number of antenna ports.</w:t>
            </w:r>
          </w:p>
          <w:p w14:paraId="7C14AA44" w14:textId="77777777" w:rsidR="00F03B2D" w:rsidRDefault="00F03B2D" w:rsidP="00F03B2D">
            <w:pPr>
              <w:rPr>
                <w:lang w:val="en-US" w:eastAsia="zh-CN"/>
              </w:rPr>
            </w:pPr>
            <w:r>
              <w:rPr>
                <w:rFonts w:hint="eastAsia"/>
                <w:lang w:val="en-US" w:eastAsia="zh-CN"/>
              </w:rPr>
              <w:t>I</w:t>
            </w:r>
            <w:r>
              <w:rPr>
                <w:lang w:val="en-US" w:eastAsia="zh-CN"/>
              </w:rPr>
              <w:t xml:space="preserve">f Option 2 is adopted, then a clarification on the value range of P is needed for both sub-bullets, </w:t>
            </w:r>
            <w:r>
              <w:rPr>
                <w:rFonts w:hint="eastAsia"/>
                <w:lang w:val="en-US" w:eastAsia="zh-CN"/>
              </w:rPr>
              <w:t>i.e.</w:t>
            </w:r>
            <w:r>
              <w:rPr>
                <w:lang w:val="en-US" w:eastAsia="zh-CN"/>
              </w:rPr>
              <w:t>,</w:t>
            </w:r>
          </w:p>
          <w:tbl>
            <w:tblPr>
              <w:tblStyle w:val="affff1"/>
              <w:tblW w:w="0" w:type="auto"/>
              <w:tblLayout w:type="fixed"/>
              <w:tblLook w:val="04A0" w:firstRow="1" w:lastRow="0" w:firstColumn="1" w:lastColumn="0" w:noHBand="0" w:noVBand="1"/>
            </w:tblPr>
            <w:tblGrid>
              <w:gridCol w:w="7926"/>
            </w:tblGrid>
            <w:tr w:rsidR="00F03B2D" w14:paraId="2104B76A" w14:textId="77777777" w:rsidTr="0033453E">
              <w:tc>
                <w:tcPr>
                  <w:tcW w:w="7926" w:type="dxa"/>
                </w:tcPr>
                <w:p w14:paraId="3FD4E26C" w14:textId="77777777" w:rsidR="00F03B2D" w:rsidRPr="00085AAD" w:rsidRDefault="00F03B2D" w:rsidP="00F03B2D">
                  <w:pPr>
                    <w:pStyle w:val="affffe"/>
                    <w:spacing w:after="0" w:line="240" w:lineRule="auto"/>
                    <w:ind w:left="0"/>
                    <w:rPr>
                      <w:lang w:val="en-US" w:eastAsia="zh-CN"/>
                    </w:rPr>
                  </w:pPr>
                  <w:r w:rsidRPr="00085AAD">
                    <w:rPr>
                      <w:b/>
                      <w:lang w:val="en-US" w:eastAsia="zh-CN"/>
                    </w:rPr>
                    <w:t>2) For Type 1 SD adaptation, or joint operation of Type 1 SD and PD adaptation</w:t>
                  </w:r>
                  <w:r w:rsidRPr="00085AAD">
                    <w:rPr>
                      <w:lang w:val="en-US" w:eastAsia="zh-CN"/>
                    </w:rPr>
                    <w:t xml:space="preserve">, </w:t>
                  </w:r>
                  <w:r w:rsidRPr="00085AAD">
                    <w:rPr>
                      <w:lang w:eastAsia="en-US"/>
                    </w:rPr>
                    <w:t xml:space="preserve">for a CSI report with </w:t>
                  </w:r>
                  <w:r w:rsidRPr="00085AAD">
                    <w:rPr>
                      <w:i/>
                      <w:lang w:eastAsia="en-US"/>
                    </w:rPr>
                    <w:t>reportQuantity</w:t>
                  </w:r>
                  <w:r w:rsidRPr="00085AAD">
                    <w:rPr>
                      <w:lang w:eastAsia="en-US"/>
                    </w:rPr>
                    <w:t xml:space="preserve"> set to 'cri-RI-CQI'</w:t>
                  </w:r>
                  <w:r w:rsidRPr="00085AAD">
                    <w:rPr>
                      <w:bCs/>
                    </w:rPr>
                    <w:t>,</w:t>
                  </w:r>
                </w:p>
                <w:p w14:paraId="64FF1C7A" w14:textId="77777777" w:rsidR="00F03B2D" w:rsidRPr="00085AAD" w:rsidRDefault="00F03B2D" w:rsidP="00F03B2D">
                  <w:pPr>
                    <w:pStyle w:val="affffe"/>
                    <w:numPr>
                      <w:ilvl w:val="2"/>
                      <w:numId w:val="67"/>
                    </w:numPr>
                    <w:spacing w:after="0" w:line="240" w:lineRule="auto"/>
                    <w:rPr>
                      <w:lang w:val="en-US" w:eastAsia="zh-CN"/>
                    </w:rPr>
                  </w:pPr>
                  <w:r w:rsidRPr="00085AAD">
                    <w:rPr>
                      <w:lang w:eastAsia="en-US"/>
                    </w:rPr>
                    <w:t xml:space="preserve">UE expects that </w:t>
                  </w:r>
                  <w:r w:rsidRPr="00085AAD">
                    <w:rPr>
                      <w:i/>
                      <w:lang w:eastAsia="en-US"/>
                    </w:rPr>
                    <w:t>non-PMI-</w:t>
                  </w:r>
                  <w:proofErr w:type="gramStart"/>
                  <w:r w:rsidRPr="00085AAD">
                    <w:rPr>
                      <w:i/>
                      <w:lang w:eastAsia="en-US"/>
                    </w:rPr>
                    <w:t>PortIndication</w:t>
                  </w:r>
                  <w:r w:rsidRPr="00085AAD">
                    <w:rPr>
                      <w:lang w:eastAsia="en-US"/>
                    </w:rPr>
                    <w:t>[</w:t>
                  </w:r>
                  <w:proofErr w:type="gramEnd"/>
                  <w:r w:rsidRPr="00085AAD">
                    <w:rPr>
                      <w:lang w:eastAsia="en-US"/>
                    </w:rPr>
                    <w:t xml:space="preserve">/new RRC parameter], if configured, to be configured in each sub-configuration, </w:t>
                  </w:r>
                  <w:r w:rsidRPr="00085AAD">
                    <w:rPr>
                      <w:color w:val="C00000"/>
                      <w:lang w:eastAsia="en-US"/>
                    </w:rPr>
                    <w:t xml:space="preserve">wherein the number of enabled ports in the associated bitmap </w:t>
                  </w:r>
                  <w:r w:rsidRPr="00085AAD">
                    <w:rPr>
                      <w:i/>
                      <w:color w:val="C00000"/>
                      <w:lang w:eastAsia="en-US"/>
                    </w:rPr>
                    <w:t>port-subsetIndicator</w:t>
                  </w:r>
                  <w:r w:rsidRPr="00085AAD">
                    <w:rPr>
                      <w:color w:val="C00000"/>
                      <w:lang w:eastAsia="en-US"/>
                    </w:rPr>
                    <w:t xml:space="preserve"> P</w:t>
                  </w:r>
                  <m:oMath>
                    <m:r>
                      <m:rPr>
                        <m:sty m:val="p"/>
                      </m:rPr>
                      <w:rPr>
                        <w:rFonts w:ascii="Cambria Math" w:hAnsi="Cambria Math"/>
                        <w:color w:val="C00000"/>
                        <w:lang w:eastAsia="en-US"/>
                      </w:rPr>
                      <m:t>∈{1,2,4,8}</m:t>
                    </m:r>
                  </m:oMath>
                  <w:r w:rsidRPr="00085AAD">
                    <w:rPr>
                      <w:rFonts w:hint="eastAsia"/>
                      <w:color w:val="C00000"/>
                      <w:lang w:eastAsia="zh-CN"/>
                    </w:rPr>
                    <w:t>.</w:t>
                  </w:r>
                </w:p>
                <w:p w14:paraId="29F46CF5" w14:textId="77777777" w:rsidR="00F03B2D" w:rsidRPr="00E977E2" w:rsidRDefault="00F03B2D" w:rsidP="00F03B2D">
                  <w:pPr>
                    <w:pStyle w:val="affffe"/>
                    <w:numPr>
                      <w:ilvl w:val="2"/>
                      <w:numId w:val="67"/>
                    </w:numPr>
                    <w:spacing w:after="0" w:line="240" w:lineRule="auto"/>
                    <w:rPr>
                      <w:sz w:val="22"/>
                      <w:lang w:eastAsia="en-US"/>
                    </w:rPr>
                  </w:pPr>
                  <w:r w:rsidRPr="00085AAD">
                    <w:rPr>
                      <w:lang w:eastAsia="en-US"/>
                    </w:rPr>
                    <w:t xml:space="preserve">If </w:t>
                  </w:r>
                  <w:r w:rsidRPr="00085AAD">
                    <w:rPr>
                      <w:i/>
                      <w:lang w:eastAsia="en-US"/>
                    </w:rPr>
                    <w:t>non-PMI-PortIndication</w:t>
                  </w:r>
                  <w:r w:rsidRPr="00085AAD">
                    <w:rPr>
                      <w:lang w:eastAsia="en-US"/>
                    </w:rPr>
                    <w:t>[/new RRC parameter] is not configured, UE assumes that the CSI-RS port indices p_j^((v) ),j=0,…,v-1 associated with ranks v=1,2,…,P where P</w:t>
                  </w:r>
                  <m:oMath>
                    <m:r>
                      <m:rPr>
                        <m:sty m:val="p"/>
                      </m:rPr>
                      <w:rPr>
                        <w:rFonts w:ascii="Cambria Math" w:hAnsi="Cambria Math"/>
                        <w:color w:val="C00000"/>
                        <w:lang w:eastAsia="en-US"/>
                      </w:rPr>
                      <m:t>∈{1,2,4,8}</m:t>
                    </m:r>
                  </m:oMath>
                  <w:r w:rsidRPr="00085AAD">
                    <w:rPr>
                      <w:lang w:eastAsia="en-US"/>
                    </w:rPr>
                    <w:t xml:space="preserve"> is the number of enabled ports in the bitmap </w:t>
                  </w:r>
                  <w:r w:rsidRPr="00085AAD">
                    <w:rPr>
                      <w:i/>
                      <w:lang w:eastAsia="en-US"/>
                    </w:rPr>
                    <w:t>port-subsetIndicator</w:t>
                  </w:r>
                  <w:r w:rsidRPr="00085AAD">
                    <w:rPr>
                      <w:lang w:eastAsia="en-US"/>
                    </w:rPr>
                    <w:t xml:space="preserve"> and p_j^((v) ) is the j-th enabled port in the bitmap </w:t>
                  </w:r>
                  <w:r w:rsidRPr="00085AAD">
                    <w:rPr>
                      <w:i/>
                      <w:lang w:eastAsia="en-US"/>
                    </w:rPr>
                    <w:t>port-subsetIndicator</w:t>
                  </w:r>
                  <w:r w:rsidRPr="00085AAD">
                    <w:rPr>
                      <w:lang w:eastAsia="en-US"/>
                    </w:rPr>
                    <w:t>.</w:t>
                  </w:r>
                </w:p>
              </w:tc>
            </w:tr>
          </w:tbl>
          <w:p w14:paraId="4CFD3121" w14:textId="77777777" w:rsidR="00F03B2D" w:rsidRDefault="00F03B2D" w:rsidP="00F03B2D">
            <w:pPr>
              <w:rPr>
                <w:lang w:val="en-US" w:eastAsia="zh-CN"/>
              </w:rPr>
            </w:pPr>
          </w:p>
          <w:p w14:paraId="28528DBD" w14:textId="77777777" w:rsidR="00450053" w:rsidRDefault="00F03B2D" w:rsidP="00F03B2D">
            <w:pPr>
              <w:rPr>
                <w:lang w:val="en-US" w:eastAsia="zh-CN"/>
              </w:rPr>
            </w:pPr>
            <w:r w:rsidRPr="00085AAD">
              <w:rPr>
                <w:rFonts w:hint="eastAsia"/>
                <w:lang w:val="en-US" w:eastAsia="zh-CN"/>
              </w:rPr>
              <w:t>A</w:t>
            </w:r>
            <w:r w:rsidRPr="00085AAD">
              <w:rPr>
                <w:lang w:val="en-US" w:eastAsia="zh-CN"/>
              </w:rPr>
              <w:t xml:space="preserve">s for ZTE’s comment on extending the value range of </w:t>
            </w:r>
            <w:r w:rsidRPr="00085AAD">
              <w:rPr>
                <w:i/>
                <w:lang w:val="en-US" w:eastAsia="zh-CN"/>
              </w:rPr>
              <w:t>non-PMI-PortIndication</w:t>
            </w:r>
            <w:r w:rsidRPr="00085AAD">
              <w:rPr>
                <w:lang w:val="en-US" w:eastAsia="zh-CN"/>
              </w:rPr>
              <w:t>, another simple solution</w:t>
            </w:r>
            <w:r w:rsidR="00450053">
              <w:rPr>
                <w:lang w:val="en-US" w:eastAsia="zh-CN"/>
              </w:rPr>
              <w:t xml:space="preserve"> below</w:t>
            </w:r>
            <w:r w:rsidRPr="00085AAD">
              <w:rPr>
                <w:lang w:val="en-US" w:eastAsia="zh-CN"/>
              </w:rPr>
              <w:t xml:space="preserve"> </w:t>
            </w:r>
            <w:r w:rsidR="00450053">
              <w:rPr>
                <w:lang w:val="en-US" w:eastAsia="zh-CN"/>
              </w:rPr>
              <w:t>can</w:t>
            </w:r>
            <w:r w:rsidRPr="00085AAD">
              <w:rPr>
                <w:lang w:val="en-US" w:eastAsia="zh-CN"/>
              </w:rPr>
              <w:t xml:space="preserve"> solve ZTE’s concern</w:t>
            </w:r>
            <w:r w:rsidR="00450053">
              <w:rPr>
                <w:lang w:val="en-US" w:eastAsia="zh-CN"/>
              </w:rPr>
              <w:t>:</w:t>
            </w:r>
          </w:p>
          <w:p w14:paraId="021461D5" w14:textId="77777777" w:rsidR="00F03B2D" w:rsidRPr="00774695" w:rsidRDefault="00F03B2D" w:rsidP="00450053">
            <w:pPr>
              <w:pStyle w:val="affffe"/>
              <w:numPr>
                <w:ilvl w:val="0"/>
                <w:numId w:val="101"/>
              </w:numPr>
              <w:rPr>
                <w:lang w:eastAsia="en-US"/>
              </w:rPr>
            </w:pPr>
            <w:r w:rsidRPr="00450053">
              <w:rPr>
                <w:i/>
                <w:lang w:val="en-US" w:eastAsia="zh-CN"/>
              </w:rPr>
              <w:t>non-PMI-PortIndication</w:t>
            </w:r>
            <w:r w:rsidRPr="00450053">
              <w:rPr>
                <w:lang w:val="en-US" w:eastAsia="zh-CN"/>
              </w:rPr>
              <w:t xml:space="preserve"> indicates </w:t>
            </w:r>
            <w:r w:rsidRPr="00085AAD">
              <w:rPr>
                <w:lang w:eastAsia="en-US"/>
              </w:rPr>
              <w:t>j-th</w:t>
            </w:r>
            <w:r w:rsidRPr="00450053">
              <w:rPr>
                <w:b/>
                <w:lang w:eastAsia="en-US"/>
              </w:rPr>
              <w:t xml:space="preserve"> enabled</w:t>
            </w:r>
            <w:r w:rsidRPr="00085AAD">
              <w:rPr>
                <w:lang w:eastAsia="en-US"/>
              </w:rPr>
              <w:t xml:space="preserve"> port in the bitmap </w:t>
            </w:r>
            <w:r w:rsidRPr="00450053">
              <w:rPr>
                <w:i/>
                <w:lang w:eastAsia="en-US"/>
              </w:rPr>
              <w:t>port-subsetIndicator</w:t>
            </w:r>
            <w:r w:rsidRPr="00085AAD">
              <w:rPr>
                <w:lang w:eastAsia="en-US"/>
              </w:rPr>
              <w:t xml:space="preserve">. </w:t>
            </w:r>
            <w:r>
              <w:rPr>
                <w:lang w:eastAsia="en-US"/>
              </w:rPr>
              <w:t xml:space="preserve">For the example listed by ZTE, </w:t>
            </w:r>
            <w:r w:rsidRPr="00450053">
              <w:rPr>
                <w:i/>
                <w:lang w:eastAsia="en-US"/>
              </w:rPr>
              <w:t>port-subsetIndicator</w:t>
            </w:r>
            <w:r>
              <w:rPr>
                <w:lang w:eastAsia="en-US"/>
              </w:rPr>
              <w:t xml:space="preserve"> indicates ‘0,1,2,3,4,5,6,7’ to be associated with ports </w:t>
            </w:r>
            <w:r w:rsidRPr="00450053">
              <w:rPr>
                <w:lang w:val="en-US" w:eastAsia="zh-CN"/>
              </w:rPr>
              <w:t>‘</w:t>
            </w:r>
            <w:r w:rsidRPr="00450053">
              <w:rPr>
                <w:rFonts w:hint="eastAsia"/>
                <w:lang w:val="en-US" w:eastAsia="zh-CN"/>
              </w:rPr>
              <w:t>0, 1, 2, 3, 16,17, 18, 19</w:t>
            </w:r>
            <w:r w:rsidRPr="00450053">
              <w:rPr>
                <w:lang w:val="en-US" w:eastAsia="zh-CN"/>
              </w:rPr>
              <w:t>’.</w:t>
            </w:r>
          </w:p>
        </w:tc>
      </w:tr>
      <w:tr w:rsidR="00502F2C" w14:paraId="5BD70D34" w14:textId="77777777">
        <w:trPr>
          <w:trHeight w:val="261"/>
        </w:trPr>
        <w:tc>
          <w:tcPr>
            <w:tcW w:w="1480" w:type="dxa"/>
          </w:tcPr>
          <w:p w14:paraId="4346DCBD" w14:textId="463F70FD" w:rsidR="00502F2C" w:rsidRDefault="00502F2C" w:rsidP="00F03B2D">
            <w:pPr>
              <w:rPr>
                <w:b/>
                <w:bCs/>
                <w:lang w:val="en-US" w:eastAsia="zh-CN"/>
              </w:rPr>
            </w:pPr>
            <w:r>
              <w:rPr>
                <w:b/>
                <w:bCs/>
                <w:lang w:val="en-US" w:eastAsia="zh-CN"/>
              </w:rPr>
              <w:t>LG Electronics</w:t>
            </w:r>
          </w:p>
        </w:tc>
        <w:tc>
          <w:tcPr>
            <w:tcW w:w="8156" w:type="dxa"/>
          </w:tcPr>
          <w:p w14:paraId="4BDECCE3" w14:textId="77777777" w:rsidR="00502F2C" w:rsidRDefault="00502F2C" w:rsidP="00F03B2D">
            <w:pPr>
              <w:rPr>
                <w:lang w:val="en-US" w:eastAsia="zh-CN"/>
              </w:rPr>
            </w:pPr>
            <w:r>
              <w:rPr>
                <w:lang w:val="en-US" w:eastAsia="zh-CN"/>
              </w:rPr>
              <w:t xml:space="preserve">For the second issue (i.e., </w:t>
            </w:r>
            <w:r w:rsidRPr="00502F2C">
              <w:rPr>
                <w:i/>
                <w:iCs/>
                <w:lang w:val="en-US" w:eastAsia="zh-CN"/>
              </w:rPr>
              <w:t>non-PMI-PortIndication</w:t>
            </w:r>
            <w:r>
              <w:rPr>
                <w:lang w:val="en-US" w:eastAsia="zh-CN"/>
              </w:rPr>
              <w:t>),</w:t>
            </w:r>
          </w:p>
          <w:p w14:paraId="4687B2B5" w14:textId="6C293470" w:rsidR="00502F2C" w:rsidRDefault="00502F2C" w:rsidP="00502F2C">
            <w:pPr>
              <w:pStyle w:val="affffe"/>
              <w:numPr>
                <w:ilvl w:val="2"/>
                <w:numId w:val="71"/>
              </w:numPr>
              <w:rPr>
                <w:lang w:val="en-US" w:eastAsia="zh-CN"/>
              </w:rPr>
            </w:pPr>
            <w:r>
              <w:rPr>
                <w:lang w:val="en-US" w:eastAsia="zh-CN"/>
              </w:rPr>
              <w:t xml:space="preserve">We prefer to maintain the limitation on the maximum number of antenna ports up </w:t>
            </w:r>
            <w:proofErr w:type="gramStart"/>
            <w:r>
              <w:rPr>
                <w:lang w:val="en-US" w:eastAsia="zh-CN"/>
              </w:rPr>
              <w:t xml:space="preserve">to </w:t>
            </w:r>
            <w:r w:rsidR="00AA5D2E">
              <w:rPr>
                <w:lang w:val="en-US" w:eastAsia="zh-CN"/>
              </w:rPr>
              <w:t xml:space="preserve"> </w:t>
            </w:r>
            <w:r>
              <w:rPr>
                <w:lang w:val="en-US" w:eastAsia="zh-CN"/>
              </w:rPr>
              <w:t>8</w:t>
            </w:r>
            <w:proofErr w:type="gramEnd"/>
            <w:r>
              <w:rPr>
                <w:lang w:val="en-US" w:eastAsia="zh-CN"/>
              </w:rPr>
              <w:t xml:space="preserve"> as in current specification.</w:t>
            </w:r>
          </w:p>
          <w:p w14:paraId="108F12F5" w14:textId="1FC24C3E" w:rsidR="00502F2C" w:rsidRPr="00502F2C" w:rsidRDefault="00502F2C" w:rsidP="00502F2C">
            <w:pPr>
              <w:pStyle w:val="affffe"/>
              <w:numPr>
                <w:ilvl w:val="2"/>
                <w:numId w:val="71"/>
              </w:numPr>
              <w:rPr>
                <w:lang w:val="en-US" w:eastAsia="zh-CN"/>
              </w:rPr>
            </w:pPr>
            <w:r>
              <w:rPr>
                <w:lang w:val="en-US" w:eastAsia="zh-CN"/>
              </w:rPr>
              <w:t xml:space="preserve">Regarding whether to perform port re-indexing issue, our view is that performing port re-indexing is desirable to reuse the value range of the current RRC parameters </w:t>
            </w:r>
            <w:r w:rsidRPr="00502F2C">
              <w:rPr>
                <w:i/>
                <w:iCs/>
                <w:lang w:val="en-US" w:eastAsia="zh-CN"/>
              </w:rPr>
              <w:t>PortIndex8</w:t>
            </w:r>
            <w:r>
              <w:rPr>
                <w:lang w:val="en-US" w:eastAsia="zh-CN"/>
              </w:rPr>
              <w:t xml:space="preserve">, </w:t>
            </w:r>
            <w:r w:rsidRPr="00502F2C">
              <w:rPr>
                <w:i/>
                <w:iCs/>
                <w:lang w:val="en-US" w:eastAsia="zh-CN"/>
              </w:rPr>
              <w:t>PortIndex4</w:t>
            </w:r>
            <w:r>
              <w:rPr>
                <w:lang w:val="en-US" w:eastAsia="zh-CN"/>
              </w:rPr>
              <w:t xml:space="preserve">, </w:t>
            </w:r>
            <w:r w:rsidRPr="00502F2C">
              <w:rPr>
                <w:i/>
                <w:iCs/>
                <w:lang w:val="en-US" w:eastAsia="zh-CN"/>
              </w:rPr>
              <w:t>PortIndex2</w:t>
            </w:r>
            <w:r>
              <w:rPr>
                <w:lang w:val="en-US" w:eastAsia="zh-CN"/>
              </w:rPr>
              <w:t>.</w:t>
            </w:r>
          </w:p>
        </w:tc>
      </w:tr>
    </w:tbl>
    <w:p w14:paraId="25CD79BC" w14:textId="77777777" w:rsidR="00A04978" w:rsidRDefault="00A04978">
      <w:pPr>
        <w:spacing w:after="60" w:line="240" w:lineRule="auto"/>
        <w:rPr>
          <w:rFonts w:ascii="Times" w:hAnsi="Times"/>
          <w:sz w:val="28"/>
          <w:lang w:eastAsia="zh-CN"/>
        </w:rPr>
      </w:pPr>
    </w:p>
    <w:p w14:paraId="56C3F42B" w14:textId="77777777" w:rsidR="00A04978" w:rsidRDefault="00A04978">
      <w:pPr>
        <w:spacing w:after="60" w:line="240" w:lineRule="auto"/>
        <w:rPr>
          <w:rFonts w:ascii="Times" w:hAnsi="Times"/>
          <w:sz w:val="28"/>
          <w:lang w:eastAsia="zh-CN"/>
        </w:rPr>
      </w:pPr>
    </w:p>
    <w:p w14:paraId="367AEB6A" w14:textId="45C11AAE" w:rsidR="00A04978" w:rsidRDefault="004330BF">
      <w:pPr>
        <w:pStyle w:val="affffe"/>
        <w:numPr>
          <w:ilvl w:val="0"/>
          <w:numId w:val="60"/>
        </w:numPr>
        <w:ind w:left="0" w:firstLine="0"/>
        <w:outlineLvl w:val="1"/>
        <w:rPr>
          <w:b/>
          <w:sz w:val="22"/>
          <w:lang w:eastAsia="en-US"/>
        </w:rPr>
      </w:pPr>
      <w:r>
        <w:rPr>
          <w:b/>
          <w:sz w:val="22"/>
          <w:lang w:eastAsia="en-US"/>
        </w:rPr>
        <w:t>(closed)</w:t>
      </w:r>
      <w:r w:rsidR="004F1163">
        <w:rPr>
          <w:b/>
          <w:sz w:val="22"/>
          <w:lang w:eastAsia="en-US"/>
        </w:rPr>
        <w:t>Determination of X for active CSI resource/antenna ports counting</w:t>
      </w:r>
    </w:p>
    <w:tbl>
      <w:tblPr>
        <w:tblStyle w:val="affff1"/>
        <w:tblW w:w="0" w:type="auto"/>
        <w:tblLook w:val="04A0" w:firstRow="1" w:lastRow="0" w:firstColumn="1" w:lastColumn="0" w:noHBand="0" w:noVBand="1"/>
      </w:tblPr>
      <w:tblGrid>
        <w:gridCol w:w="9060"/>
      </w:tblGrid>
      <w:tr w:rsidR="00A04978" w14:paraId="5A51C26D" w14:textId="77777777">
        <w:tc>
          <w:tcPr>
            <w:tcW w:w="9060" w:type="dxa"/>
          </w:tcPr>
          <w:p w14:paraId="24A61A86" w14:textId="77777777" w:rsidR="00A04978" w:rsidRDefault="004F1163">
            <w:pPr>
              <w:widowControl w:val="0"/>
              <w:autoSpaceDE w:val="0"/>
              <w:autoSpaceDN w:val="0"/>
              <w:adjustRightInd w:val="0"/>
              <w:spacing w:after="0" w:line="240" w:lineRule="auto"/>
              <w:rPr>
                <w:rFonts w:eastAsia="宋体"/>
                <w:b/>
                <w:snapToGrid w:val="0"/>
                <w:szCs w:val="18"/>
                <w:highlight w:val="green"/>
                <w:lang w:eastAsia="zh-CN"/>
              </w:rPr>
            </w:pPr>
            <w:r>
              <w:rPr>
                <w:rFonts w:eastAsia="宋体"/>
                <w:b/>
                <w:snapToGrid w:val="0"/>
                <w:szCs w:val="18"/>
                <w:highlight w:val="green"/>
                <w:lang w:eastAsia="zh-CN"/>
              </w:rPr>
              <w:t>Agreement</w:t>
            </w:r>
            <w:r>
              <w:rPr>
                <w:rFonts w:eastAsia="宋体"/>
                <w:b/>
                <w:snapToGrid w:val="0"/>
                <w:color w:val="FF0000"/>
                <w:sz w:val="18"/>
                <w:szCs w:val="18"/>
                <w:lang w:eastAsia="zh-CN"/>
              </w:rPr>
              <w:t>@114</w:t>
            </w:r>
          </w:p>
          <w:p w14:paraId="1354586E" w14:textId="77777777" w:rsidR="00A04978" w:rsidRDefault="004F1163">
            <w:pPr>
              <w:widowControl w:val="0"/>
              <w:autoSpaceDE w:val="0"/>
              <w:autoSpaceDN w:val="0"/>
              <w:adjustRightInd w:val="0"/>
              <w:spacing w:after="0" w:line="240" w:lineRule="auto"/>
              <w:rPr>
                <w:rFonts w:eastAsia="宋体"/>
                <w:snapToGrid w:val="0"/>
                <w:lang w:eastAsia="zh-CN"/>
              </w:rPr>
            </w:pPr>
            <w:r>
              <w:rPr>
                <w:rFonts w:eastAsia="宋体"/>
                <w:snapToGrid w:val="0"/>
                <w:lang w:eastAsia="zh-CN"/>
              </w:rPr>
              <w:t>For a CSI report configuration containing sub-configuration(s), if a CSI-RS resource is referred by M sub-configurations among X sub-configurations, the CSI-RS resource is counted M times and CSI-RS ports within the CSI-RS resource are counted by</w:t>
            </w:r>
          </w:p>
          <w:p w14:paraId="25D12DF5" w14:textId="77777777" w:rsidR="00A04978" w:rsidRDefault="004F1163">
            <w:pPr>
              <w:widowControl w:val="0"/>
              <w:numPr>
                <w:ilvl w:val="0"/>
                <w:numId w:val="44"/>
              </w:numPr>
              <w:autoSpaceDE w:val="0"/>
              <w:autoSpaceDN w:val="0"/>
              <w:adjustRightInd w:val="0"/>
              <w:spacing w:after="0" w:line="240" w:lineRule="auto"/>
              <w:ind w:left="0" w:firstLine="400"/>
              <w:rPr>
                <w:rFonts w:eastAsia="宋体"/>
                <w:snapToGrid w:val="0"/>
                <w:lang w:eastAsia="zh-CN"/>
              </w:rPr>
            </w:pPr>
            <w:r>
              <w:rPr>
                <w:rFonts w:eastAsia="宋体"/>
                <w:snapToGrid w:val="0"/>
                <w:lang w:eastAsia="zh-CN"/>
              </w:rPr>
              <w:t xml:space="preserve">Option 2A: </w:t>
            </w:r>
            <m:oMath>
              <m:func>
                <m:funcPr>
                  <m:ctrlPr>
                    <w:rPr>
                      <w:rFonts w:ascii="Cambria Math" w:eastAsia="宋体" w:hAnsi="Cambria Math"/>
                      <w:bCs/>
                      <w:iCs/>
                      <w:snapToGrid w:val="0"/>
                      <w:lang w:eastAsia="zh-CN"/>
                    </w:rPr>
                  </m:ctrlPr>
                </m:funcPr>
                <m:fName>
                  <m:r>
                    <m:rPr>
                      <m:sty m:val="p"/>
                    </m:rPr>
                    <w:rPr>
                      <w:rFonts w:ascii="Cambria Math" w:eastAsia="宋体" w:hAnsi="Cambria Math"/>
                      <w:snapToGrid w:val="0"/>
                      <w:lang w:eastAsia="zh-CN"/>
                    </w:rPr>
                    <m:t>max</m:t>
                  </m:r>
                </m:fName>
                <m:e>
                  <m:d>
                    <m:dPr>
                      <m:ctrlPr>
                        <w:rPr>
                          <w:rFonts w:ascii="Cambria Math" w:eastAsia="宋体" w:hAnsi="Cambria Math"/>
                          <w:bCs/>
                          <w:iCs/>
                          <w:snapToGrid w:val="0"/>
                          <w:lang w:eastAsia="zh-CN"/>
                        </w:rPr>
                      </m:ctrlPr>
                    </m:dPr>
                    <m:e>
                      <m:nary>
                        <m:naryPr>
                          <m:chr m:val="∑"/>
                          <m:limLoc m:val="undOvr"/>
                          <m:ctrlPr>
                            <w:rPr>
                              <w:rFonts w:ascii="Cambria Math" w:eastAsia="Malgun Gothic" w:hAnsi="Cambria Math"/>
                              <w:bCs/>
                              <w:iCs/>
                              <w:snapToGrid w:val="0"/>
                              <w:lang w:eastAsia="ko-KR"/>
                            </w:rPr>
                          </m:ctrlPr>
                        </m:naryPr>
                        <m:sub>
                          <m:r>
                            <m:rPr>
                              <m:sty m:val="p"/>
                            </m:rPr>
                            <w:rPr>
                              <w:rFonts w:ascii="Cambria Math" w:eastAsia="Malgun Gothic" w:hAnsi="Cambria Math"/>
                              <w:snapToGrid w:val="0"/>
                              <w:lang w:eastAsia="ko-KR"/>
                            </w:rPr>
                            <m:t>s=1</m:t>
                          </m:r>
                        </m:sub>
                        <m:sup>
                          <m:r>
                            <m:rPr>
                              <m:sty m:val="p"/>
                            </m:rPr>
                            <w:rPr>
                              <w:rFonts w:ascii="Cambria Math" w:eastAsia="Malgun Gothic" w:hAnsi="Cambria Math"/>
                              <w:snapToGrid w:val="0"/>
                              <w:lang w:eastAsia="ko-KR"/>
                            </w:rPr>
                            <m:t>M</m:t>
                          </m:r>
                        </m:sup>
                        <m:e>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e>
                      </m:nary>
                      <m:r>
                        <m:rPr>
                          <m:sty m:val="p"/>
                        </m:rPr>
                        <w:rPr>
                          <w:rFonts w:ascii="Cambria Math" w:eastAsia="Malgun Gothic" w:hAnsi="Cambria Math"/>
                          <w:snapToGrid w:val="0"/>
                          <w:lang w:eastAsia="ko-KR"/>
                        </w:rPr>
                        <m:t>, P</m:t>
                      </m:r>
                    </m:e>
                  </m:d>
                </m:e>
              </m:func>
            </m:oMath>
            <w:r>
              <w:rPr>
                <w:rFonts w:eastAsia="宋体"/>
                <w:snapToGrid w:val="0"/>
                <w:lang w:eastAsia="zh-CN"/>
              </w:rPr>
              <w:t xml:space="preserve"> for Type 1 SD adaptation,</w:t>
            </w:r>
            <w:r>
              <w:rPr>
                <w:rFonts w:eastAsia="PMingLiU"/>
                <w:snapToGrid w:val="0"/>
                <w:lang w:eastAsia="ko-KR"/>
              </w:rPr>
              <w:t xml:space="preserve"> and </w:t>
            </w:r>
            <m:oMath>
              <m:r>
                <m:rPr>
                  <m:sty m:val="p"/>
                </m:rPr>
                <w:rPr>
                  <w:rFonts w:ascii="Cambria Math" w:eastAsia="宋体" w:hAnsi="Cambria Math"/>
                  <w:snapToGrid w:val="0"/>
                  <w:lang w:eastAsia="zh-CN"/>
                </w:rPr>
                <m:t>M×</m:t>
              </m:r>
              <m:r>
                <m:rPr>
                  <m:sty m:val="p"/>
                </m:rPr>
                <w:rPr>
                  <w:rFonts w:ascii="Cambria Math" w:eastAsia="Malgun Gothic" w:hAnsi="Cambria Math"/>
                  <w:snapToGrid w:val="0"/>
                  <w:lang w:eastAsia="ko-KR"/>
                </w:rPr>
                <m:t>P</m:t>
              </m:r>
            </m:oMath>
            <w:r>
              <w:rPr>
                <w:rFonts w:eastAsia="PMingLiU"/>
                <w:snapToGrid w:val="0"/>
                <w:lang w:eastAsia="ko-KR"/>
              </w:rPr>
              <w:t xml:space="preserve"> for Type 2 SD or PD adaptation.</w:t>
            </w:r>
          </w:p>
          <w:p w14:paraId="64DCDA1B" w14:textId="77777777" w:rsidR="00A04978" w:rsidRDefault="004F1163">
            <w:pPr>
              <w:widowControl w:val="0"/>
              <w:numPr>
                <w:ilvl w:val="0"/>
                <w:numId w:val="44"/>
              </w:numPr>
              <w:autoSpaceDE w:val="0"/>
              <w:autoSpaceDN w:val="0"/>
              <w:adjustRightInd w:val="0"/>
              <w:spacing w:after="0" w:line="240" w:lineRule="auto"/>
              <w:ind w:left="0" w:firstLine="400"/>
              <w:rPr>
                <w:rFonts w:eastAsia="宋体"/>
                <w:snapToGrid w:val="0"/>
                <w:lang w:eastAsia="zh-CN"/>
              </w:rPr>
            </w:pPr>
            <m:oMath>
              <m:r>
                <m:rPr>
                  <m:sty m:val="p"/>
                </m:rPr>
                <w:rPr>
                  <w:rFonts w:ascii="Cambria Math" w:eastAsia="Malgun Gothic" w:hAnsi="Cambria Math"/>
                  <w:snapToGrid w:val="0"/>
                  <w:lang w:eastAsia="ko-KR"/>
                </w:rPr>
                <m:t>P</m:t>
              </m:r>
            </m:oMath>
            <w:r>
              <w:rPr>
                <w:rFonts w:eastAsia="Malgun Gothic"/>
                <w:snapToGrid w:val="0"/>
                <w:lang w:eastAsia="ko-KR"/>
              </w:rPr>
              <w:t xml:space="preserve"> is </w:t>
            </w:r>
            <w:r>
              <w:rPr>
                <w:rFonts w:eastAsia="宋体"/>
                <w:snapToGrid w:val="0"/>
                <w:lang w:eastAsia="zh-CN"/>
              </w:rPr>
              <w:t>nrofPorts configured in</w:t>
            </w:r>
            <w:r>
              <w:rPr>
                <w:rFonts w:eastAsia="Malgun Gothic"/>
                <w:snapToGrid w:val="0"/>
                <w:lang w:eastAsia="ko-KR"/>
              </w:rPr>
              <w:t xml:space="preserve"> NZP-CSI-RS-Resource </w:t>
            </w:r>
            <w:r>
              <w:rPr>
                <w:rFonts w:eastAsia="宋体"/>
                <w:snapToGrid w:val="0"/>
                <w:lang w:eastAsia="zh-CN"/>
              </w:rPr>
              <w:t xml:space="preserve">and </w:t>
            </w:r>
            <m:oMath>
              <m:sSub>
                <m:sSubPr>
                  <m:ctrlPr>
                    <w:rPr>
                      <w:rFonts w:ascii="Cambria Math" w:eastAsia="Malgun Gothic" w:hAnsi="Cambria Math"/>
                      <w:bCs/>
                      <w:iCs/>
                      <w:snapToGrid w:val="0"/>
                      <w:lang w:eastAsia="ko-KR"/>
                    </w:rPr>
                  </m:ctrlPr>
                </m:sSubPr>
                <m:e>
                  <m:r>
                    <m:rPr>
                      <m:sty m:val="p"/>
                    </m:rPr>
                    <w:rPr>
                      <w:rFonts w:ascii="Cambria Math" w:eastAsia="Malgun Gothic" w:hAnsi="Cambria Math"/>
                      <w:snapToGrid w:val="0"/>
                      <w:lang w:eastAsia="ko-KR"/>
                    </w:rPr>
                    <m:t>P</m:t>
                  </m:r>
                </m:e>
                <m:sub>
                  <m:r>
                    <m:rPr>
                      <m:sty m:val="p"/>
                    </m:rPr>
                    <w:rPr>
                      <w:rFonts w:ascii="Cambria Math" w:eastAsia="Malgun Gothic" w:hAnsi="Cambria Math"/>
                      <w:snapToGrid w:val="0"/>
                      <w:lang w:eastAsia="ko-KR"/>
                    </w:rPr>
                    <m:t>s</m:t>
                  </m:r>
                </m:sub>
              </m:sSub>
            </m:oMath>
            <w:r>
              <w:rPr>
                <w:rFonts w:eastAsia="PMingLiU"/>
                <w:snapToGrid w:val="0"/>
                <w:lang w:eastAsia="ko-KR"/>
              </w:rPr>
              <w:t xml:space="preserve"> is the number of CSI-RS ports in sub-</w:t>
            </w:r>
            <w:r>
              <w:rPr>
                <w:rFonts w:eastAsia="PMingLiU"/>
                <w:snapToGrid w:val="0"/>
                <w:lang w:eastAsia="ko-KR"/>
              </w:rPr>
              <w:lastRenderedPageBreak/>
              <w:t>configuration s derived from port subset indication.</w:t>
            </w:r>
          </w:p>
          <w:p w14:paraId="07A8304E" w14:textId="77777777" w:rsidR="00A04978" w:rsidRDefault="004F1163">
            <w:pPr>
              <w:widowControl w:val="0"/>
              <w:numPr>
                <w:ilvl w:val="0"/>
                <w:numId w:val="73"/>
              </w:numPr>
              <w:autoSpaceDE w:val="0"/>
              <w:autoSpaceDN w:val="0"/>
              <w:adjustRightInd w:val="0"/>
              <w:spacing w:after="0" w:line="240" w:lineRule="auto"/>
              <w:jc w:val="left"/>
              <w:rPr>
                <w:rFonts w:eastAsia="宋体"/>
                <w:snapToGrid w:val="0"/>
                <w:sz w:val="21"/>
                <w:szCs w:val="21"/>
                <w:lang w:eastAsia="zh-CN"/>
              </w:rPr>
            </w:pPr>
            <w:r>
              <w:rPr>
                <w:rFonts w:eastAsia="宋体"/>
                <w:snapToGrid w:val="0"/>
                <w:highlight w:val="yellow"/>
                <w:lang w:eastAsia="zh-CN"/>
              </w:rPr>
              <w:t>- It is understood that further discussions are necessary</w:t>
            </w:r>
          </w:p>
        </w:tc>
      </w:tr>
    </w:tbl>
    <w:p w14:paraId="0D9CC23E" w14:textId="77777777" w:rsidR="00A04978" w:rsidRDefault="00A04978">
      <w:pPr>
        <w:spacing w:after="60" w:line="240" w:lineRule="auto"/>
        <w:rPr>
          <w:rFonts w:ascii="Times" w:hAnsi="Times"/>
          <w:sz w:val="28"/>
          <w:lang w:eastAsia="zh-CN"/>
        </w:rPr>
      </w:pPr>
    </w:p>
    <w:p w14:paraId="51D4748D" w14:textId="77777777" w:rsidR="00A04978" w:rsidRDefault="004F1163">
      <w:pPr>
        <w:spacing w:after="60" w:line="240" w:lineRule="auto"/>
        <w:rPr>
          <w:lang w:eastAsia="en-US"/>
        </w:rPr>
      </w:pPr>
      <w:r>
        <w:rPr>
          <w:lang w:eastAsia="en-US"/>
        </w:rPr>
        <w:t>The determination of X value in the above agreement remain unresolved.</w:t>
      </w:r>
    </w:p>
    <w:p w14:paraId="5E882F9F" w14:textId="77777777" w:rsidR="00A04978" w:rsidRDefault="00A04978">
      <w:pPr>
        <w:spacing w:after="60" w:line="240" w:lineRule="auto"/>
        <w:rPr>
          <w:lang w:eastAsia="en-US"/>
        </w:rPr>
      </w:pPr>
    </w:p>
    <w:p w14:paraId="2997BDE8" w14:textId="77777777" w:rsidR="00A04978" w:rsidRDefault="004F1163">
      <w:pPr>
        <w:spacing w:after="60" w:line="240" w:lineRule="auto"/>
        <w:rPr>
          <w:lang w:eastAsia="en-US"/>
        </w:rPr>
      </w:pPr>
      <w:r>
        <w:rPr>
          <w:lang w:eastAsia="en-US"/>
        </w:rPr>
        <w:t>Current specification for legacy CSI report supports the following combinations, with the highlighted scenarios being controversial for X interpretation for NES.</w:t>
      </w:r>
    </w:p>
    <w:tbl>
      <w:tblPr>
        <w:tblStyle w:val="affff1"/>
        <w:tblW w:w="0" w:type="auto"/>
        <w:tblLook w:val="04A0" w:firstRow="1" w:lastRow="0" w:firstColumn="1" w:lastColumn="0" w:noHBand="0" w:noVBand="1"/>
      </w:tblPr>
      <w:tblGrid>
        <w:gridCol w:w="2423"/>
        <w:gridCol w:w="1863"/>
        <w:gridCol w:w="2948"/>
        <w:gridCol w:w="2395"/>
      </w:tblGrid>
      <w:tr w:rsidR="00A04978" w14:paraId="2494F2F2" w14:textId="77777777">
        <w:tc>
          <w:tcPr>
            <w:tcW w:w="2490" w:type="dxa"/>
          </w:tcPr>
          <w:p w14:paraId="3D5D2A46" w14:textId="77777777" w:rsidR="00A04978" w:rsidRDefault="004F1163">
            <w:pPr>
              <w:rPr>
                <w:b/>
                <w:bCs/>
                <w:lang w:eastAsia="zh-CN"/>
              </w:rPr>
            </w:pPr>
            <w:r>
              <w:rPr>
                <w:b/>
                <w:bCs/>
                <w:lang w:eastAsia="zh-CN"/>
              </w:rPr>
              <w:t>CSI-RS resource and CSI Report Combination</w:t>
            </w:r>
          </w:p>
        </w:tc>
        <w:tc>
          <w:tcPr>
            <w:tcW w:w="1915" w:type="dxa"/>
          </w:tcPr>
          <w:p w14:paraId="3A2B93BA" w14:textId="77777777" w:rsidR="00A04978" w:rsidRDefault="004F1163">
            <w:pPr>
              <w:rPr>
                <w:lang w:eastAsia="zh-CN"/>
              </w:rPr>
            </w:pPr>
            <w:r>
              <w:rPr>
                <w:lang w:eastAsia="zh-CN"/>
              </w:rPr>
              <w:t>P-CSI Report</w:t>
            </w:r>
          </w:p>
        </w:tc>
        <w:tc>
          <w:tcPr>
            <w:tcW w:w="3066" w:type="dxa"/>
          </w:tcPr>
          <w:p w14:paraId="34CF074F" w14:textId="77777777" w:rsidR="00A04978" w:rsidRDefault="004F1163">
            <w:pPr>
              <w:rPr>
                <w:lang w:eastAsia="zh-CN"/>
              </w:rPr>
            </w:pPr>
            <w:r>
              <w:rPr>
                <w:lang w:eastAsia="zh-CN"/>
              </w:rPr>
              <w:t>SP-CSI Report</w:t>
            </w:r>
          </w:p>
        </w:tc>
        <w:tc>
          <w:tcPr>
            <w:tcW w:w="2491" w:type="dxa"/>
          </w:tcPr>
          <w:p w14:paraId="05583925" w14:textId="77777777" w:rsidR="00A04978" w:rsidRDefault="004F1163">
            <w:pPr>
              <w:rPr>
                <w:lang w:eastAsia="zh-CN"/>
              </w:rPr>
            </w:pPr>
            <w:r>
              <w:rPr>
                <w:lang w:eastAsia="zh-CN"/>
              </w:rPr>
              <w:t>A-CSI Report</w:t>
            </w:r>
          </w:p>
        </w:tc>
      </w:tr>
      <w:tr w:rsidR="00A04978" w14:paraId="1D5E7E0B" w14:textId="77777777">
        <w:tc>
          <w:tcPr>
            <w:tcW w:w="2490" w:type="dxa"/>
          </w:tcPr>
          <w:p w14:paraId="0138F1BA" w14:textId="77777777" w:rsidR="00A04978" w:rsidRDefault="004F1163">
            <w:pPr>
              <w:rPr>
                <w:lang w:eastAsia="zh-CN"/>
              </w:rPr>
            </w:pPr>
            <w:r>
              <w:rPr>
                <w:lang w:eastAsia="zh-CN"/>
              </w:rPr>
              <w:t>P-CSI-RS</w:t>
            </w:r>
          </w:p>
        </w:tc>
        <w:tc>
          <w:tcPr>
            <w:tcW w:w="1915" w:type="dxa"/>
          </w:tcPr>
          <w:p w14:paraId="009E2ED0" w14:textId="77777777" w:rsidR="00A04978" w:rsidRDefault="004F1163">
            <w:pPr>
              <w:rPr>
                <w:lang w:eastAsia="zh-CN"/>
              </w:rPr>
            </w:pPr>
            <w:r>
              <w:rPr>
                <w:lang w:eastAsia="zh-CN"/>
              </w:rPr>
              <w:t>RRC</w:t>
            </w:r>
          </w:p>
        </w:tc>
        <w:tc>
          <w:tcPr>
            <w:tcW w:w="3066" w:type="dxa"/>
          </w:tcPr>
          <w:p w14:paraId="4F76848E" w14:textId="77777777" w:rsidR="00A04978" w:rsidRDefault="004F1163">
            <w:pPr>
              <w:rPr>
                <w:highlight w:val="yellow"/>
                <w:lang w:eastAsia="zh-CN"/>
              </w:rPr>
            </w:pPr>
            <w:r>
              <w:rPr>
                <w:highlight w:val="yellow"/>
                <w:lang w:eastAsia="zh-CN"/>
              </w:rPr>
              <w:t>PUCCH: Trigger by MAC-CE</w:t>
            </w:r>
          </w:p>
          <w:p w14:paraId="10C81A42" w14:textId="77777777" w:rsidR="00A04978" w:rsidRDefault="004F1163">
            <w:pPr>
              <w:rPr>
                <w:highlight w:val="yellow"/>
                <w:lang w:eastAsia="zh-CN"/>
              </w:rPr>
            </w:pPr>
            <w:r>
              <w:rPr>
                <w:highlight w:val="yellow"/>
                <w:lang w:eastAsia="zh-CN"/>
              </w:rPr>
              <w:t>PUSCH: Trigger by DCI</w:t>
            </w:r>
          </w:p>
        </w:tc>
        <w:tc>
          <w:tcPr>
            <w:tcW w:w="2491" w:type="dxa"/>
          </w:tcPr>
          <w:p w14:paraId="67A418F6" w14:textId="77777777" w:rsidR="00A04978" w:rsidRDefault="004F1163">
            <w:pPr>
              <w:rPr>
                <w:highlight w:val="yellow"/>
                <w:lang w:eastAsia="zh-CN"/>
              </w:rPr>
            </w:pPr>
            <w:r>
              <w:rPr>
                <w:highlight w:val="yellow"/>
                <w:lang w:eastAsia="zh-CN"/>
              </w:rPr>
              <w:t>Trigger by DCI</w:t>
            </w:r>
          </w:p>
        </w:tc>
      </w:tr>
      <w:tr w:rsidR="00A04978" w14:paraId="78FC9300" w14:textId="77777777">
        <w:tc>
          <w:tcPr>
            <w:tcW w:w="2490" w:type="dxa"/>
          </w:tcPr>
          <w:p w14:paraId="4D163C52" w14:textId="77777777" w:rsidR="00A04978" w:rsidRDefault="004F1163">
            <w:pPr>
              <w:rPr>
                <w:lang w:eastAsia="zh-CN"/>
              </w:rPr>
            </w:pPr>
            <w:r>
              <w:rPr>
                <w:lang w:eastAsia="zh-CN"/>
              </w:rPr>
              <w:t>SP-CSI-RS</w:t>
            </w:r>
          </w:p>
        </w:tc>
        <w:tc>
          <w:tcPr>
            <w:tcW w:w="1915" w:type="dxa"/>
          </w:tcPr>
          <w:p w14:paraId="6914E4D6" w14:textId="77777777" w:rsidR="00A04978" w:rsidRDefault="004F1163">
            <w:pPr>
              <w:rPr>
                <w:lang w:eastAsia="zh-CN"/>
              </w:rPr>
            </w:pPr>
            <w:r>
              <w:rPr>
                <w:lang w:eastAsia="zh-CN"/>
              </w:rPr>
              <w:t>Not supported</w:t>
            </w:r>
          </w:p>
        </w:tc>
        <w:tc>
          <w:tcPr>
            <w:tcW w:w="3066" w:type="dxa"/>
          </w:tcPr>
          <w:p w14:paraId="619BD7C8" w14:textId="77777777" w:rsidR="00A04978" w:rsidRDefault="004F1163">
            <w:pPr>
              <w:rPr>
                <w:highlight w:val="yellow"/>
                <w:lang w:eastAsia="zh-CN"/>
              </w:rPr>
            </w:pPr>
            <w:r>
              <w:rPr>
                <w:highlight w:val="yellow"/>
                <w:lang w:eastAsia="zh-CN"/>
              </w:rPr>
              <w:t>PUCCH: Trigger by MAC-CE</w:t>
            </w:r>
          </w:p>
          <w:p w14:paraId="32B1FF08" w14:textId="77777777" w:rsidR="00A04978" w:rsidRDefault="004F1163">
            <w:pPr>
              <w:rPr>
                <w:highlight w:val="yellow"/>
                <w:lang w:eastAsia="zh-CN"/>
              </w:rPr>
            </w:pPr>
            <w:r>
              <w:rPr>
                <w:highlight w:val="yellow"/>
                <w:lang w:eastAsia="zh-CN"/>
              </w:rPr>
              <w:t>PUSCH: Trigger by DCI</w:t>
            </w:r>
          </w:p>
        </w:tc>
        <w:tc>
          <w:tcPr>
            <w:tcW w:w="2491" w:type="dxa"/>
          </w:tcPr>
          <w:p w14:paraId="7191948B" w14:textId="77777777" w:rsidR="00A04978" w:rsidRDefault="004F1163">
            <w:pPr>
              <w:rPr>
                <w:highlight w:val="yellow"/>
                <w:lang w:eastAsia="zh-CN"/>
              </w:rPr>
            </w:pPr>
            <w:r>
              <w:rPr>
                <w:highlight w:val="yellow"/>
                <w:lang w:eastAsia="zh-CN"/>
              </w:rPr>
              <w:t>Trigger by DCI</w:t>
            </w:r>
          </w:p>
        </w:tc>
      </w:tr>
      <w:tr w:rsidR="00A04978" w14:paraId="27941CDE" w14:textId="77777777">
        <w:tc>
          <w:tcPr>
            <w:tcW w:w="2490" w:type="dxa"/>
          </w:tcPr>
          <w:p w14:paraId="0CA0669B" w14:textId="77777777" w:rsidR="00A04978" w:rsidRDefault="004F1163">
            <w:pPr>
              <w:rPr>
                <w:lang w:eastAsia="zh-CN"/>
              </w:rPr>
            </w:pPr>
            <w:r>
              <w:rPr>
                <w:lang w:eastAsia="zh-CN"/>
              </w:rPr>
              <w:t>A-CSI-RS</w:t>
            </w:r>
          </w:p>
        </w:tc>
        <w:tc>
          <w:tcPr>
            <w:tcW w:w="1915" w:type="dxa"/>
          </w:tcPr>
          <w:p w14:paraId="008D08AD" w14:textId="77777777" w:rsidR="00A04978" w:rsidRDefault="004F1163">
            <w:pPr>
              <w:rPr>
                <w:lang w:eastAsia="zh-CN"/>
              </w:rPr>
            </w:pPr>
            <w:r>
              <w:rPr>
                <w:lang w:eastAsia="zh-CN"/>
              </w:rPr>
              <w:t>Not supported</w:t>
            </w:r>
          </w:p>
        </w:tc>
        <w:tc>
          <w:tcPr>
            <w:tcW w:w="3066" w:type="dxa"/>
          </w:tcPr>
          <w:p w14:paraId="3D928973" w14:textId="77777777" w:rsidR="00A04978" w:rsidRDefault="004F1163">
            <w:pPr>
              <w:rPr>
                <w:lang w:eastAsia="zh-CN"/>
              </w:rPr>
            </w:pPr>
            <w:r>
              <w:rPr>
                <w:lang w:eastAsia="zh-CN"/>
              </w:rPr>
              <w:t>Not supported</w:t>
            </w:r>
          </w:p>
        </w:tc>
        <w:tc>
          <w:tcPr>
            <w:tcW w:w="2491" w:type="dxa"/>
          </w:tcPr>
          <w:p w14:paraId="39AFC7E3" w14:textId="77777777" w:rsidR="00A04978" w:rsidRDefault="004F1163">
            <w:pPr>
              <w:rPr>
                <w:lang w:eastAsia="zh-CN"/>
              </w:rPr>
            </w:pPr>
            <w:r>
              <w:rPr>
                <w:lang w:eastAsia="zh-CN"/>
              </w:rPr>
              <w:t>Trigger by DCI</w:t>
            </w:r>
          </w:p>
        </w:tc>
      </w:tr>
    </w:tbl>
    <w:p w14:paraId="78243C79" w14:textId="77777777" w:rsidR="00A04978" w:rsidRDefault="00A04978">
      <w:pPr>
        <w:spacing w:after="60" w:line="240" w:lineRule="auto"/>
        <w:rPr>
          <w:rFonts w:ascii="Times" w:hAnsi="Times"/>
          <w:sz w:val="28"/>
          <w:lang w:eastAsia="zh-CN"/>
        </w:rPr>
      </w:pPr>
    </w:p>
    <w:p w14:paraId="2130E745" w14:textId="77777777" w:rsidR="00A04978" w:rsidRDefault="004F1163">
      <w:pPr>
        <w:rPr>
          <w:lang w:eastAsia="en-US"/>
        </w:rPr>
      </w:pPr>
      <w:r>
        <w:rPr>
          <w:lang w:eastAsia="en-US"/>
        </w:rPr>
        <w:t xml:space="preserve">Companies view does not seem to change according to the submitted contributions, as below </w:t>
      </w:r>
    </w:p>
    <w:p w14:paraId="6C24F889" w14:textId="77777777" w:rsidR="00A04978" w:rsidRDefault="004F1163">
      <w:pPr>
        <w:spacing w:after="0"/>
        <w:rPr>
          <w:color w:val="090FFF"/>
          <w:lang w:eastAsia="en-US"/>
        </w:rPr>
      </w:pPr>
      <w:r>
        <w:rPr>
          <w:color w:val="090FFF"/>
          <w:lang w:eastAsia="en-US"/>
        </w:rPr>
        <w:t>Huawei, HiSilicon, Nokia/NSB, Spreadtrum</w:t>
      </w:r>
      <w:r>
        <w:rPr>
          <w:color w:val="090FFF"/>
          <w:lang w:eastAsia="zh-CN"/>
        </w:rPr>
        <w:t>,</w:t>
      </w:r>
      <w:r>
        <w:rPr>
          <w:color w:val="090FFF"/>
          <w:lang w:eastAsia="en-US"/>
        </w:rPr>
        <w:t xml:space="preserve"> CATT, FUTUREWEI, NEC</w:t>
      </w:r>
      <w:r>
        <w:rPr>
          <w:color w:val="090FFF"/>
          <w:lang w:eastAsia="zh-CN"/>
        </w:rPr>
        <w:t xml:space="preserve">, Pana, Ruijie, Lenovo (conditioned by N&lt;=2), </w:t>
      </w:r>
      <w:r>
        <w:rPr>
          <w:color w:val="090FFF"/>
          <w:lang w:eastAsia="en-US"/>
        </w:rPr>
        <w:t xml:space="preserve">CEWiT, CMCC, Ericsson </w:t>
      </w:r>
      <w:r>
        <w:rPr>
          <w:lang w:eastAsia="en-US"/>
        </w:rPr>
        <w:t>consider that</w:t>
      </w:r>
    </w:p>
    <w:p w14:paraId="615FA1FE" w14:textId="77777777" w:rsidR="00A04978" w:rsidRDefault="004F1163">
      <w:pPr>
        <w:numPr>
          <w:ilvl w:val="0"/>
          <w:numId w:val="72"/>
        </w:numPr>
        <w:spacing w:after="0" w:line="240" w:lineRule="auto"/>
        <w:ind w:left="284" w:hanging="284"/>
        <w:jc w:val="left"/>
        <w:rPr>
          <w:rStyle w:val="normaltextrun"/>
        </w:rPr>
      </w:pPr>
      <w:bookmarkStart w:id="25" w:name="_Ref146210276"/>
      <w:r>
        <w:rPr>
          <w:rStyle w:val="normaltextrun"/>
        </w:rPr>
        <w:t>X=N the number of triggered sub-configurations for AP/SP CSI report configuration.</w:t>
      </w:r>
    </w:p>
    <w:p w14:paraId="2CD681CA" w14:textId="77777777" w:rsidR="00A04978" w:rsidRDefault="004F1163">
      <w:pPr>
        <w:numPr>
          <w:ilvl w:val="0"/>
          <w:numId w:val="72"/>
        </w:numPr>
        <w:spacing w:after="120" w:line="240" w:lineRule="auto"/>
        <w:ind w:left="284" w:hanging="284"/>
        <w:jc w:val="left"/>
      </w:pPr>
      <w:r>
        <w:rPr>
          <w:rStyle w:val="normaltextrun"/>
        </w:rPr>
        <w:t>X=L for P CSI report configuration.</w:t>
      </w:r>
      <w:bookmarkEnd w:id="25"/>
      <w:r>
        <w:rPr>
          <w:rStyle w:val="normaltextrun"/>
        </w:rPr>
        <w:t xml:space="preserve"> </w:t>
      </w:r>
    </w:p>
    <w:p w14:paraId="3C3DE72B" w14:textId="77777777" w:rsidR="00A04978" w:rsidRDefault="004F1163">
      <w:pPr>
        <w:spacing w:after="0"/>
        <w:rPr>
          <w:lang w:eastAsia="en-US"/>
        </w:rPr>
      </w:pPr>
      <w:r>
        <w:rPr>
          <w:color w:val="090FFF"/>
          <w:lang w:eastAsia="en-US"/>
        </w:rPr>
        <w:t xml:space="preserve">vivo, ZTE, Fujitsu, xiaomi, Samsung, CTC, Apple, LGe, MTK, QC </w:t>
      </w:r>
      <w:r>
        <w:rPr>
          <w:lang w:eastAsia="en-US"/>
        </w:rPr>
        <w:t>consider that</w:t>
      </w:r>
    </w:p>
    <w:p w14:paraId="2DDA2CB9" w14:textId="77777777" w:rsidR="00A04978" w:rsidRDefault="004F1163">
      <w:pPr>
        <w:numPr>
          <w:ilvl w:val="0"/>
          <w:numId w:val="72"/>
        </w:numPr>
        <w:spacing w:after="0" w:line="240" w:lineRule="auto"/>
        <w:ind w:left="284" w:hanging="284"/>
        <w:jc w:val="left"/>
        <w:rPr>
          <w:rStyle w:val="normaltextrun"/>
        </w:rPr>
      </w:pPr>
      <w:r>
        <w:rPr>
          <w:rStyle w:val="normaltextrun"/>
        </w:rPr>
        <w:t>X=N for the sub-configurations associated with A-CSI-RS resource(s)</w:t>
      </w:r>
    </w:p>
    <w:p w14:paraId="25F26F5A" w14:textId="77777777" w:rsidR="00A04978" w:rsidRDefault="004F1163">
      <w:pPr>
        <w:numPr>
          <w:ilvl w:val="0"/>
          <w:numId w:val="72"/>
        </w:numPr>
        <w:spacing w:after="0" w:line="240" w:lineRule="auto"/>
        <w:ind w:left="284" w:hanging="284"/>
        <w:jc w:val="left"/>
        <w:rPr>
          <w:rStyle w:val="normaltextrun"/>
        </w:rPr>
      </w:pPr>
      <w:r>
        <w:rPr>
          <w:rStyle w:val="normaltextrun"/>
        </w:rPr>
        <w:t>X=L for the sub-configurations associated with SP/P-CSI-RS resource(s)</w:t>
      </w:r>
    </w:p>
    <w:p w14:paraId="60A6A7BC" w14:textId="77777777" w:rsidR="00A04978" w:rsidRDefault="00A04978">
      <w:pPr>
        <w:spacing w:after="60" w:line="240" w:lineRule="auto"/>
        <w:rPr>
          <w:rFonts w:ascii="Times" w:hAnsi="Times"/>
          <w:sz w:val="28"/>
          <w:lang w:eastAsia="zh-CN"/>
        </w:rPr>
      </w:pPr>
    </w:p>
    <w:p w14:paraId="747DC18B" w14:textId="77777777" w:rsidR="00A04978" w:rsidRDefault="004F1163">
      <w:pPr>
        <w:rPr>
          <w:lang w:eastAsia="en-US"/>
        </w:rPr>
      </w:pPr>
      <w:r>
        <w:rPr>
          <w:color w:val="090FFF"/>
          <w:lang w:eastAsia="en-US"/>
        </w:rPr>
        <w:t xml:space="preserve">Intel </w:t>
      </w:r>
      <w:r>
        <w:rPr>
          <w:lang w:eastAsia="en-US"/>
        </w:rPr>
        <w:t>suggests a compromise to support X=N</w:t>
      </w:r>
      <w:r>
        <w:rPr>
          <w:lang w:eastAsia="zh-CN"/>
        </w:rPr>
        <w:t xml:space="preserve"> for SP-CSI-RS resources if CSI on PUCCH. </w:t>
      </w:r>
      <w:r>
        <w:rPr>
          <w:color w:val="090FFF"/>
          <w:lang w:eastAsia="en-US"/>
        </w:rPr>
        <w:t>Huawei, HiSilicon</w:t>
      </w:r>
      <w:r>
        <w:rPr>
          <w:lang w:eastAsia="zh-CN"/>
        </w:rPr>
        <w:t xml:space="preserve"> also mentions that depending on the triggering method, there may be different values although no compromise is provided along with that.</w:t>
      </w:r>
    </w:p>
    <w:p w14:paraId="1776E111" w14:textId="77777777" w:rsidR="00A04978" w:rsidRDefault="004F1163">
      <w:pPr>
        <w:rPr>
          <w:lang w:eastAsia="en-US"/>
        </w:rPr>
      </w:pPr>
      <w:r>
        <w:rPr>
          <w:rFonts w:hint="eastAsia"/>
          <w:color w:val="090FFF"/>
          <w:lang w:eastAsia="en-US"/>
        </w:rPr>
        <w:t>S</w:t>
      </w:r>
      <w:r>
        <w:rPr>
          <w:color w:val="090FFF"/>
          <w:lang w:eastAsia="en-US"/>
        </w:rPr>
        <w:t xml:space="preserve">preadtrum </w:t>
      </w:r>
      <w:r>
        <w:rPr>
          <w:lang w:eastAsia="en-US"/>
        </w:rPr>
        <w:t xml:space="preserve">considers to clarify </w:t>
      </w:r>
      <w:r>
        <w:rPr>
          <w:lang w:eastAsia="zh-CN"/>
        </w:rPr>
        <w:t>“</w:t>
      </w:r>
      <w:r>
        <w:rPr>
          <w:lang w:eastAsia="en-US"/>
        </w:rPr>
        <w:t>the number of CSI-RS ports for a configured CSI-RS resource is counted once in the configured CSI-RS resource when the configured CSI-RS resource is referred by M sub-configurations”, for the maximum number of CSI-RS ports for a configured CSI-RS resource.</w:t>
      </w:r>
    </w:p>
    <w:p w14:paraId="46A50E7C" w14:textId="77777777" w:rsidR="00A04978" w:rsidRDefault="004F1163">
      <w:pPr>
        <w:spacing w:after="60" w:line="240" w:lineRule="auto"/>
        <w:rPr>
          <w:lang w:eastAsia="en-US"/>
        </w:rPr>
      </w:pPr>
      <w:r>
        <w:rPr>
          <w:lang w:eastAsia="en-US"/>
        </w:rPr>
        <w:t xml:space="preserve">Also a few companies mention to support the following UE capabilities, and if introduced specifically for NES as said by </w:t>
      </w:r>
      <w:r>
        <w:rPr>
          <w:color w:val="090FFF"/>
          <w:lang w:eastAsia="en-US"/>
        </w:rPr>
        <w:t>MTK</w:t>
      </w:r>
      <w:r>
        <w:rPr>
          <w:lang w:eastAsia="en-US"/>
        </w:rPr>
        <w:t xml:space="preserve">, should be per-band reported, </w:t>
      </w:r>
    </w:p>
    <w:p w14:paraId="4529858F" w14:textId="77777777" w:rsidR="00A04978" w:rsidRDefault="004F1163">
      <w:pPr>
        <w:numPr>
          <w:ilvl w:val="0"/>
          <w:numId w:val="72"/>
        </w:numPr>
        <w:spacing w:after="0" w:line="240" w:lineRule="auto"/>
        <w:ind w:left="284" w:hanging="284"/>
        <w:jc w:val="left"/>
        <w:rPr>
          <w:rStyle w:val="normaltextrun"/>
        </w:rPr>
      </w:pPr>
      <w:r>
        <w:rPr>
          <w:rStyle w:val="normaltextrun"/>
        </w:rPr>
        <w:t>Simultaneous ports at least for per CC</w:t>
      </w:r>
    </w:p>
    <w:p w14:paraId="64F5A8F9" w14:textId="77777777" w:rsidR="00A04978" w:rsidRDefault="004F1163">
      <w:pPr>
        <w:numPr>
          <w:ilvl w:val="0"/>
          <w:numId w:val="72"/>
        </w:numPr>
        <w:spacing w:line="240" w:lineRule="auto"/>
        <w:ind w:left="284" w:hanging="284"/>
        <w:jc w:val="left"/>
        <w:rPr>
          <w:rStyle w:val="normaltextrun"/>
        </w:rPr>
      </w:pPr>
      <w:r>
        <w:rPr>
          <w:rStyle w:val="normaltextrun"/>
        </w:rPr>
        <w:t>Simultaneous resources at least for per CC</w:t>
      </w:r>
    </w:p>
    <w:p w14:paraId="3F60331F" w14:textId="77777777" w:rsidR="00A04978" w:rsidRDefault="004F1163">
      <w:pPr>
        <w:rPr>
          <w:lang w:eastAsia="en-US"/>
        </w:rPr>
      </w:pPr>
      <w:r>
        <w:rPr>
          <w:lang w:eastAsia="en-US"/>
        </w:rPr>
        <w:t xml:space="preserve">While </w:t>
      </w:r>
      <w:r>
        <w:rPr>
          <w:color w:val="090FFF"/>
          <w:lang w:eastAsia="en-US"/>
        </w:rPr>
        <w:t xml:space="preserve">Apple, Panasonic, MTK, QC </w:t>
      </w:r>
      <w:r>
        <w:rPr>
          <w:lang w:eastAsia="en-US"/>
        </w:rPr>
        <w:t xml:space="preserve">consider the legacy </w:t>
      </w:r>
      <w:r>
        <w:rPr>
          <w:rFonts w:hint="eastAsia"/>
          <w:lang w:eastAsia="zh-CN"/>
        </w:rPr>
        <w:t>U</w:t>
      </w:r>
      <w:r>
        <w:rPr>
          <w:lang w:eastAsia="zh-CN"/>
        </w:rPr>
        <w:t xml:space="preserve">E capability (including value range) of </w:t>
      </w:r>
      <w:r>
        <w:rPr>
          <w:i/>
          <w:lang w:eastAsia="en-US"/>
        </w:rPr>
        <w:t>maxNumberSimultaneousNZP-CSI-RS-PerCC</w:t>
      </w:r>
      <w:r>
        <w:rPr>
          <w:lang w:eastAsia="en-US"/>
        </w:rPr>
        <w:t xml:space="preserve"> and </w:t>
      </w:r>
      <w:r>
        <w:rPr>
          <w:i/>
          <w:lang w:eastAsia="en-US"/>
        </w:rPr>
        <w:t>totalNumberPortsSimultaneousNZP-CSI-RS-PerCC</w:t>
      </w:r>
      <w:r>
        <w:rPr>
          <w:lang w:eastAsia="en-US"/>
        </w:rPr>
        <w:t xml:space="preserve"> should be maintained. Note that, there could be possibility that a UE support larger values for the above, if introduced, dedicated for NES purpose since the CSI report framework for NES is optimized/simplified compared to legacy multiplexing of multiple CSI reports. </w:t>
      </w:r>
    </w:p>
    <w:p w14:paraId="6895FDDB" w14:textId="77777777" w:rsidR="00A04978" w:rsidRDefault="004F1163">
      <w:pPr>
        <w:rPr>
          <w:lang w:eastAsia="en-US"/>
        </w:rPr>
      </w:pPr>
      <w:r>
        <w:rPr>
          <w:lang w:eastAsia="en-US"/>
        </w:rPr>
        <w:t xml:space="preserve">Apart from the upper bound of the value supported by the existing UE capability, the lower bound can be increased for NES purpose such that more promising amount of savings could be expected. This is proposed by </w:t>
      </w:r>
      <w:r>
        <w:rPr>
          <w:color w:val="090FFF"/>
          <w:lang w:eastAsia="en-US"/>
        </w:rPr>
        <w:t>Samsung, Ericsson</w:t>
      </w:r>
      <w:r>
        <w:rPr>
          <w:lang w:eastAsia="en-US"/>
        </w:rPr>
        <w:t xml:space="preserve">. </w:t>
      </w:r>
    </w:p>
    <w:p w14:paraId="5D38B357"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3450950" w14:textId="77777777" w:rsidR="00A04978" w:rsidRDefault="004F1163">
      <w:pPr>
        <w:numPr>
          <w:ilvl w:val="0"/>
          <w:numId w:val="74"/>
        </w:numPr>
        <w:spacing w:after="0" w:line="240" w:lineRule="auto"/>
        <w:jc w:val="left"/>
        <w:rPr>
          <w:rStyle w:val="normaltextrun"/>
          <w:sz w:val="22"/>
        </w:rPr>
      </w:pPr>
      <w:r>
        <w:rPr>
          <w:rStyle w:val="normaltextrun"/>
          <w:sz w:val="22"/>
        </w:rPr>
        <w:t>Support X=L for P</w:t>
      </w:r>
      <w:r>
        <w:rPr>
          <w:rStyle w:val="normaltextrun"/>
          <w:rFonts w:hint="eastAsia"/>
          <w:sz w:val="22"/>
          <w:lang w:eastAsia="zh-CN"/>
        </w:rPr>
        <w:t>-</w:t>
      </w:r>
      <w:r>
        <w:rPr>
          <w:rStyle w:val="normaltextrun"/>
          <w:sz w:val="22"/>
        </w:rPr>
        <w:t>CSI report for sub-configurations associated with P-CSI-RS resource(s)</w:t>
      </w:r>
    </w:p>
    <w:p w14:paraId="6A8333CD" w14:textId="77777777" w:rsidR="00A04978" w:rsidRDefault="004F1163">
      <w:pPr>
        <w:numPr>
          <w:ilvl w:val="0"/>
          <w:numId w:val="74"/>
        </w:numPr>
        <w:spacing w:after="0" w:line="240" w:lineRule="auto"/>
        <w:jc w:val="left"/>
        <w:rPr>
          <w:rStyle w:val="normaltextrun"/>
          <w:sz w:val="22"/>
        </w:rPr>
      </w:pPr>
      <w:r>
        <w:rPr>
          <w:rStyle w:val="normaltextrun"/>
          <w:sz w:val="22"/>
        </w:rPr>
        <w:t>Support X=N for AP-CSI report for sub-configurations associated with AP-CSI-RS resource(s)</w:t>
      </w:r>
    </w:p>
    <w:p w14:paraId="46673556" w14:textId="77777777" w:rsidR="00A04978" w:rsidRDefault="004F1163">
      <w:pPr>
        <w:numPr>
          <w:ilvl w:val="0"/>
          <w:numId w:val="74"/>
        </w:numPr>
        <w:spacing w:after="0" w:line="240" w:lineRule="auto"/>
        <w:jc w:val="left"/>
        <w:rPr>
          <w:rStyle w:val="normaltextrun"/>
          <w:sz w:val="22"/>
        </w:rPr>
      </w:pPr>
      <w:r>
        <w:rPr>
          <w:rStyle w:val="normaltextrun"/>
          <w:sz w:val="22"/>
        </w:rPr>
        <w:t>Determine a resolution for X for AP/SP CSI report for sub-configurations associated with P/SP-CSI RS resource(s)</w:t>
      </w:r>
    </w:p>
    <w:p w14:paraId="0075F35F" w14:textId="77777777" w:rsidR="00A04978" w:rsidRDefault="004F1163">
      <w:pPr>
        <w:numPr>
          <w:ilvl w:val="1"/>
          <w:numId w:val="74"/>
        </w:numPr>
        <w:spacing w:after="0" w:line="240" w:lineRule="auto"/>
        <w:jc w:val="left"/>
        <w:rPr>
          <w:rStyle w:val="normaltextrun"/>
          <w:sz w:val="22"/>
        </w:rPr>
      </w:pPr>
      <w:r>
        <w:rPr>
          <w:rStyle w:val="normaltextrun"/>
          <w:sz w:val="22"/>
        </w:rPr>
        <w:lastRenderedPageBreak/>
        <w:t>Alt 1: the determination of X is based on resource type of CSI-RS</w:t>
      </w:r>
    </w:p>
    <w:p w14:paraId="48062FCB" w14:textId="77777777" w:rsidR="00A04978" w:rsidRDefault="004F1163">
      <w:pPr>
        <w:numPr>
          <w:ilvl w:val="1"/>
          <w:numId w:val="74"/>
        </w:numPr>
        <w:spacing w:after="0" w:line="240" w:lineRule="auto"/>
        <w:jc w:val="left"/>
        <w:rPr>
          <w:rStyle w:val="normaltextrun"/>
          <w:sz w:val="22"/>
        </w:rPr>
      </w:pPr>
      <w:r>
        <w:rPr>
          <w:rStyle w:val="normaltextrun"/>
          <w:sz w:val="22"/>
        </w:rPr>
        <w:t>Alt 2: the determination of X is based on report type of CSI report</w:t>
      </w:r>
    </w:p>
    <w:p w14:paraId="30646600" w14:textId="77777777" w:rsidR="00A04978" w:rsidRDefault="004F1163">
      <w:pPr>
        <w:numPr>
          <w:ilvl w:val="1"/>
          <w:numId w:val="74"/>
        </w:numPr>
        <w:spacing w:after="0" w:line="240" w:lineRule="auto"/>
        <w:jc w:val="left"/>
        <w:rPr>
          <w:rStyle w:val="normaltextrun"/>
          <w:sz w:val="22"/>
        </w:rPr>
      </w:pPr>
      <w:r>
        <w:rPr>
          <w:rStyle w:val="normaltextrun"/>
          <w:sz w:val="22"/>
        </w:rPr>
        <w:t xml:space="preserve">Alt 3: the determination of X is based on resource type of CSI-RS </w:t>
      </w:r>
      <w:r>
        <w:rPr>
          <w:rStyle w:val="normaltextrun"/>
          <w:sz w:val="22"/>
          <w:u w:val="single"/>
        </w:rPr>
        <w:t>and</w:t>
      </w:r>
      <w:r>
        <w:rPr>
          <w:rStyle w:val="normaltextrun"/>
          <w:sz w:val="22"/>
        </w:rPr>
        <w:t xml:space="preserve"> triggering method (i.e. MAC-CE or DCI)/feedback channel (i.e. PUCCH or PUSCH)</w:t>
      </w:r>
    </w:p>
    <w:p w14:paraId="16A9D87B" w14:textId="77777777" w:rsidR="00A04978" w:rsidRDefault="004F1163">
      <w:pPr>
        <w:numPr>
          <w:ilvl w:val="0"/>
          <w:numId w:val="74"/>
        </w:numPr>
        <w:spacing w:after="0" w:line="240" w:lineRule="auto"/>
        <w:jc w:val="left"/>
        <w:rPr>
          <w:rStyle w:val="normaltextrun"/>
          <w:sz w:val="22"/>
        </w:rPr>
      </w:pPr>
      <w:r>
        <w:rPr>
          <w:rStyle w:val="normaltextrun"/>
          <w:sz w:val="22"/>
        </w:rPr>
        <w:t xml:space="preserve">Discuss the need to introduce to the following UE capabilities/components dedicated for NES, </w:t>
      </w:r>
    </w:p>
    <w:p w14:paraId="0CE2AF4B" w14:textId="77777777" w:rsidR="00A04978" w:rsidRDefault="004F1163">
      <w:pPr>
        <w:numPr>
          <w:ilvl w:val="1"/>
          <w:numId w:val="74"/>
        </w:numPr>
        <w:spacing w:after="0" w:line="240" w:lineRule="auto"/>
        <w:jc w:val="left"/>
        <w:rPr>
          <w:rStyle w:val="normaltextrun"/>
          <w:sz w:val="22"/>
        </w:rPr>
      </w:pPr>
      <w:r>
        <w:rPr>
          <w:rStyle w:val="normaltextrun"/>
          <w:sz w:val="22"/>
        </w:rPr>
        <w:t>Simultaneous ports at least for per CC</w:t>
      </w:r>
    </w:p>
    <w:p w14:paraId="6F6B8418" w14:textId="77777777" w:rsidR="00A04978" w:rsidRDefault="004F1163">
      <w:pPr>
        <w:numPr>
          <w:ilvl w:val="1"/>
          <w:numId w:val="74"/>
        </w:numPr>
        <w:spacing w:after="0" w:line="240" w:lineRule="auto"/>
        <w:jc w:val="left"/>
        <w:rPr>
          <w:rStyle w:val="normaltextrun"/>
          <w:sz w:val="22"/>
        </w:rPr>
      </w:pPr>
      <w:r>
        <w:rPr>
          <w:rStyle w:val="normaltextrun"/>
          <w:sz w:val="22"/>
        </w:rPr>
        <w:t>Simultaneous resources at least for per CC</w:t>
      </w:r>
    </w:p>
    <w:p w14:paraId="0AB7813C" w14:textId="77777777" w:rsidR="00A04978" w:rsidRDefault="004F1163">
      <w:pPr>
        <w:numPr>
          <w:ilvl w:val="1"/>
          <w:numId w:val="74"/>
        </w:numPr>
        <w:spacing w:after="0" w:line="240" w:lineRule="auto"/>
        <w:jc w:val="left"/>
        <w:rPr>
          <w:rStyle w:val="normaltextrun"/>
          <w:sz w:val="22"/>
        </w:rPr>
      </w:pPr>
      <w:r>
        <w:rPr>
          <w:rStyle w:val="normaltextrun"/>
          <w:sz w:val="22"/>
        </w:rPr>
        <w:t>Discuss the interaction of the new capabilities with the legacy capability of maxNumberSimultaneousNZP-CSI-RS-PerCC and totalNumberPortsSimultaneousNZP-CSI-RS-PerCC</w:t>
      </w:r>
    </w:p>
    <w:p w14:paraId="3CE59FA8" w14:textId="77777777" w:rsidR="00A04978" w:rsidRDefault="004F1163">
      <w:pPr>
        <w:numPr>
          <w:ilvl w:val="0"/>
          <w:numId w:val="74"/>
        </w:numPr>
        <w:spacing w:after="0" w:line="240" w:lineRule="auto"/>
        <w:jc w:val="left"/>
        <w:rPr>
          <w:rStyle w:val="normaltextrun"/>
          <w:sz w:val="22"/>
        </w:rPr>
      </w:pPr>
      <w:r>
        <w:rPr>
          <w:rStyle w:val="normaltextrun"/>
          <w:sz w:val="22"/>
        </w:rPr>
        <w:t>Discuss the need of increasing the lower bound of supported maximum number of active resources/ports dedicated for NES</w:t>
      </w:r>
    </w:p>
    <w:p w14:paraId="502AC719" w14:textId="7917BA7C" w:rsidR="00A04978" w:rsidRDefault="00A04978">
      <w:pPr>
        <w:spacing w:after="60" w:line="240" w:lineRule="auto"/>
        <w:rPr>
          <w:rFonts w:ascii="Times" w:hAnsi="Times"/>
          <w:sz w:val="28"/>
          <w:lang w:eastAsia="zh-CN"/>
        </w:rPr>
      </w:pPr>
    </w:p>
    <w:p w14:paraId="1E5A296D" w14:textId="03F3F02D" w:rsidR="00D64C09" w:rsidRDefault="00D64C09">
      <w:pPr>
        <w:spacing w:after="60" w:line="240" w:lineRule="auto"/>
        <w:rPr>
          <w:rFonts w:ascii="Times" w:hAnsi="Times"/>
          <w:sz w:val="28"/>
          <w:lang w:eastAsia="zh-CN"/>
        </w:rPr>
      </w:pPr>
    </w:p>
    <w:p w14:paraId="16A34303" w14:textId="343D2277" w:rsidR="00D64C09" w:rsidRPr="003D00B8" w:rsidRDefault="00D64C09" w:rsidP="003D00B8">
      <w:pPr>
        <w:spacing w:after="0" w:line="240" w:lineRule="auto"/>
        <w:jc w:val="left"/>
        <w:outlineLvl w:val="2"/>
        <w:rPr>
          <w:rFonts w:ascii="Times" w:eastAsia="Batang" w:hAnsi="Times"/>
          <w:b/>
          <w:bCs/>
          <w:lang w:eastAsia="zh-CN"/>
        </w:rPr>
      </w:pPr>
      <w:r w:rsidRPr="003D00B8">
        <w:rPr>
          <w:rFonts w:ascii="Times" w:eastAsia="Batang" w:hAnsi="Times"/>
          <w:b/>
          <w:bCs/>
          <w:lang w:eastAsia="zh-CN"/>
        </w:rPr>
        <w:t>Update</w:t>
      </w:r>
      <w:r w:rsidR="003D00B8">
        <w:rPr>
          <w:rFonts w:ascii="Times" w:eastAsia="Batang" w:hAnsi="Times"/>
          <w:b/>
          <w:bCs/>
          <w:lang w:eastAsia="zh-CN"/>
        </w:rPr>
        <w:t xml:space="preserve"> on Wed</w:t>
      </w:r>
      <w:r w:rsidRPr="003D00B8">
        <w:rPr>
          <w:rFonts w:ascii="Times" w:eastAsia="Batang" w:hAnsi="Times"/>
          <w:b/>
          <w:bCs/>
          <w:lang w:eastAsia="zh-CN"/>
        </w:rPr>
        <w:t>:</w:t>
      </w:r>
    </w:p>
    <w:p w14:paraId="104E8B81" w14:textId="77777777" w:rsidR="00D64C09" w:rsidRPr="003B33B7" w:rsidRDefault="00D64C09" w:rsidP="00D64C09">
      <w:pPr>
        <w:shd w:val="clear" w:color="auto" w:fill="FFFFFF"/>
        <w:spacing w:after="0" w:line="240" w:lineRule="auto"/>
        <w:jc w:val="left"/>
        <w:rPr>
          <w:rFonts w:ascii="Times" w:eastAsia="宋体" w:hAnsi="Times" w:cs="Times"/>
          <w:color w:val="212121"/>
          <w:sz w:val="24"/>
          <w:szCs w:val="24"/>
          <w:lang w:val="en-US" w:eastAsia="zh-CN"/>
        </w:rPr>
      </w:pPr>
      <w:r w:rsidRPr="003B33B7">
        <w:rPr>
          <w:rFonts w:ascii="Times" w:eastAsia="宋体" w:hAnsi="Times" w:cs="Times"/>
          <w:color w:val="212121"/>
          <w:sz w:val="24"/>
          <w:szCs w:val="24"/>
          <w:lang w:val="en-US" w:eastAsia="zh-CN"/>
        </w:rPr>
        <w:t>For a CSI report configuration containing sub-configuration(s), if a CSI-RS resource is referred by M sub-configurations among X sub-configurations, the CSI-RS resource is counted M times and CSI-RS ports within the CSI-RS resource are counted by agreed in previous meeting, and</w:t>
      </w:r>
    </w:p>
    <w:p w14:paraId="304A9D4B" w14:textId="77777777" w:rsidR="00D64C09" w:rsidRPr="003B33B7" w:rsidRDefault="00D64C09" w:rsidP="00D64C09">
      <w:pPr>
        <w:numPr>
          <w:ilvl w:val="0"/>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X=N for AP-CSI-RS resource</w:t>
      </w:r>
    </w:p>
    <w:p w14:paraId="39812063" w14:textId="77777777" w:rsidR="00D64C09" w:rsidRPr="003B33B7" w:rsidRDefault="00D64C09" w:rsidP="00D64C09">
      <w:pPr>
        <w:numPr>
          <w:ilvl w:val="0"/>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val="en-US" w:eastAsia="zh-CN"/>
        </w:rPr>
        <w:t>X=L for P-</w:t>
      </w:r>
      <w:r w:rsidRPr="003B33B7">
        <w:rPr>
          <w:rFonts w:ascii="Times" w:eastAsia="Microsoft YaHei UI" w:hAnsi="Times" w:cs="Times"/>
          <w:color w:val="212121"/>
          <w:sz w:val="24"/>
          <w:szCs w:val="24"/>
          <w:lang w:eastAsia="zh-CN"/>
        </w:rPr>
        <w:t>CSI-RS resource and SP-CSI-RS resource</w:t>
      </w:r>
    </w:p>
    <w:p w14:paraId="29C43D26" w14:textId="77777777" w:rsidR="00D64C09" w:rsidRPr="003B33B7" w:rsidRDefault="00D64C09" w:rsidP="00D64C09">
      <w:pPr>
        <w:numPr>
          <w:ilvl w:val="0"/>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Support following UE capability parameters for NES as components of the NES basic FGs, i.e.</w:t>
      </w:r>
      <w:proofErr w:type="gramStart"/>
      <w:r w:rsidRPr="003B33B7">
        <w:rPr>
          <w:rFonts w:ascii="Times" w:eastAsia="Microsoft YaHei UI" w:hAnsi="Times" w:cs="Times"/>
          <w:color w:val="212121"/>
          <w:sz w:val="24"/>
          <w:szCs w:val="24"/>
          <w:lang w:eastAsia="zh-CN"/>
        </w:rPr>
        <w:t>,  FG</w:t>
      </w:r>
      <w:proofErr w:type="gramEnd"/>
      <w:r w:rsidRPr="003B33B7">
        <w:rPr>
          <w:rFonts w:ascii="Times" w:eastAsia="Microsoft YaHei UI" w:hAnsi="Times" w:cs="Times"/>
          <w:color w:val="212121"/>
          <w:sz w:val="24"/>
          <w:szCs w:val="24"/>
          <w:lang w:eastAsia="zh-CN"/>
        </w:rPr>
        <w:t xml:space="preserve"> 42-1, 42-2, …:</w:t>
      </w:r>
    </w:p>
    <w:p w14:paraId="686AA3B5"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Supported max # simultaneous NZP-CSI-RS resources per CC</w:t>
      </w:r>
    </w:p>
    <w:p w14:paraId="5E174CD7" w14:textId="77777777"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Reusing legacy candidate values {1, 2, 3 … 32}</w:t>
      </w:r>
    </w:p>
    <w:p w14:paraId="3EEBB823"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Supported max total # of CSI-RS ports in simultaneous NZP-CSI-RS resources per CC</w:t>
      </w:r>
    </w:p>
    <w:p w14:paraId="7403DCFF" w14:textId="2E5ED59D"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212121"/>
          <w:lang w:val="en-US" w:eastAsia="zh-CN"/>
        </w:rPr>
      </w:pPr>
      <w:r w:rsidRPr="003B33B7">
        <w:rPr>
          <w:rFonts w:ascii="Times" w:eastAsia="Microsoft YaHei UI" w:hAnsi="Times" w:cs="Times"/>
          <w:color w:val="212121"/>
          <w:sz w:val="24"/>
          <w:szCs w:val="24"/>
          <w:lang w:eastAsia="zh-CN"/>
        </w:rPr>
        <w:t>Reusing legacy candidate values {8, 16, 24, … 128}</w:t>
      </w:r>
    </w:p>
    <w:p w14:paraId="53420B03"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Supported max # simultaneous NZP-CSI-RS resources in active BWPs across all CCs</w:t>
      </w:r>
    </w:p>
    <w:p w14:paraId="27AD4CFB" w14:textId="77777777"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Reusing legacy candidate values {5, 6, 7, 8, 9, 10, 12, 14, 16, …, 62, 64} (includes all even numbers between 16 and 64)</w:t>
      </w:r>
    </w:p>
    <w:p w14:paraId="3E6EF953" w14:textId="77777777" w:rsidR="00D64C09" w:rsidRPr="003B33B7" w:rsidRDefault="00D64C09" w:rsidP="00D64C09">
      <w:pPr>
        <w:numPr>
          <w:ilvl w:val="1"/>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Supported max total # of CSI-RS ports in simultaneous NZP-CSI-RS resources in active BWPs across all CCs</w:t>
      </w:r>
    </w:p>
    <w:p w14:paraId="425FAB36" w14:textId="77777777" w:rsidR="00D64C09" w:rsidRPr="003B33B7" w:rsidRDefault="00D64C09" w:rsidP="00D64C09">
      <w:pPr>
        <w:numPr>
          <w:ilvl w:val="2"/>
          <w:numId w:val="103"/>
        </w:numPr>
        <w:shd w:val="clear" w:color="auto" w:fill="FFFFFF"/>
        <w:spacing w:after="0" w:line="240" w:lineRule="auto"/>
        <w:jc w:val="left"/>
        <w:rPr>
          <w:rFonts w:ascii="Times" w:eastAsia="Microsoft YaHei UI" w:hAnsi="Times" w:cs="Times"/>
          <w:color w:val="FF0000"/>
          <w:lang w:val="en-US" w:eastAsia="zh-CN"/>
        </w:rPr>
      </w:pPr>
      <w:r w:rsidRPr="003B33B7">
        <w:rPr>
          <w:rFonts w:ascii="Times" w:eastAsia="Microsoft YaHei UI" w:hAnsi="Times" w:cs="Times"/>
          <w:color w:val="FF0000"/>
          <w:sz w:val="24"/>
          <w:szCs w:val="24"/>
          <w:lang w:eastAsia="zh-CN"/>
        </w:rPr>
        <w:t>Reusing legacy candidate values {8, 16, 24, …, 248, 256}</w:t>
      </w:r>
    </w:p>
    <w:p w14:paraId="6B380A16" w14:textId="77777777" w:rsidR="00D64C09" w:rsidRPr="00D64C09" w:rsidRDefault="00D64C09" w:rsidP="00D64C09">
      <w:pPr>
        <w:shd w:val="clear" w:color="auto" w:fill="FFFFFF"/>
        <w:spacing w:after="0" w:line="240" w:lineRule="auto"/>
        <w:jc w:val="left"/>
        <w:rPr>
          <w:rFonts w:ascii="宋体" w:eastAsia="宋体" w:hAnsi="宋体" w:cs="宋体"/>
          <w:color w:val="212121"/>
          <w:sz w:val="24"/>
          <w:szCs w:val="24"/>
          <w:lang w:val="en-US" w:eastAsia="zh-CN"/>
        </w:rPr>
      </w:pPr>
      <w:r w:rsidRPr="00D64C09">
        <w:rPr>
          <w:rFonts w:ascii="Calibri" w:eastAsia="宋体" w:hAnsi="Calibri" w:cs="Calibri"/>
          <w:color w:val="212121"/>
          <w:sz w:val="22"/>
          <w:szCs w:val="22"/>
          <w:lang w:val="en-US" w:eastAsia="zh-CN"/>
        </w:rPr>
        <w:t> </w:t>
      </w:r>
    </w:p>
    <w:p w14:paraId="40519CF4" w14:textId="15FF15BC" w:rsidR="00D64C09" w:rsidRPr="00D64C09" w:rsidRDefault="00D64C09">
      <w:pPr>
        <w:spacing w:after="60" w:line="240" w:lineRule="auto"/>
        <w:rPr>
          <w:rFonts w:ascii="Times" w:hAnsi="Times"/>
          <w:sz w:val="28"/>
          <w:lang w:val="en-US" w:eastAsia="zh-CN"/>
        </w:rPr>
      </w:pPr>
    </w:p>
    <w:p w14:paraId="75F17FA5" w14:textId="77777777" w:rsidR="00D64C09" w:rsidRPr="00D64C09" w:rsidRDefault="00D64C09">
      <w:pPr>
        <w:spacing w:after="60" w:line="240" w:lineRule="auto"/>
        <w:rPr>
          <w:rFonts w:ascii="Times" w:hAnsi="Times"/>
          <w:sz w:val="28"/>
          <w:lang w:eastAsia="zh-CN"/>
        </w:rPr>
      </w:pPr>
    </w:p>
    <w:tbl>
      <w:tblPr>
        <w:tblStyle w:val="affff1"/>
        <w:tblW w:w="4884" w:type="pct"/>
        <w:tblLook w:val="04A0" w:firstRow="1" w:lastRow="0" w:firstColumn="1" w:lastColumn="0" w:noHBand="0" w:noVBand="1"/>
      </w:tblPr>
      <w:tblGrid>
        <w:gridCol w:w="1172"/>
        <w:gridCol w:w="2214"/>
        <w:gridCol w:w="6020"/>
      </w:tblGrid>
      <w:tr w:rsidR="00A04978" w14:paraId="689CB61A" w14:textId="77777777" w:rsidTr="00B76687">
        <w:trPr>
          <w:trHeight w:val="261"/>
        </w:trPr>
        <w:tc>
          <w:tcPr>
            <w:tcW w:w="617" w:type="pct"/>
            <w:shd w:val="clear" w:color="auto" w:fill="C5E0B3" w:themeFill="accent6" w:themeFillTint="66"/>
          </w:tcPr>
          <w:p w14:paraId="1424E679" w14:textId="77777777" w:rsidR="00A04978" w:rsidRDefault="004F1163">
            <w:pPr>
              <w:rPr>
                <w:b/>
                <w:bCs/>
                <w:lang w:val="en-US"/>
              </w:rPr>
            </w:pPr>
            <w:r>
              <w:rPr>
                <w:b/>
                <w:bCs/>
                <w:lang w:val="en-US"/>
              </w:rPr>
              <w:t>Company</w:t>
            </w:r>
          </w:p>
        </w:tc>
        <w:tc>
          <w:tcPr>
            <w:tcW w:w="1180" w:type="pct"/>
            <w:shd w:val="clear" w:color="auto" w:fill="C5E0B3" w:themeFill="accent6" w:themeFillTint="66"/>
          </w:tcPr>
          <w:p w14:paraId="66AA6202" w14:textId="77777777" w:rsidR="00A04978" w:rsidRDefault="004F1163">
            <w:pPr>
              <w:rPr>
                <w:b/>
                <w:bCs/>
                <w:lang w:val="en-US"/>
              </w:rPr>
            </w:pPr>
            <w:r>
              <w:rPr>
                <w:b/>
                <w:bCs/>
                <w:lang w:val="en-US"/>
              </w:rPr>
              <w:t>Supported bullet(s), e.g. 1) and Alt 1.</w:t>
            </w:r>
          </w:p>
        </w:tc>
        <w:tc>
          <w:tcPr>
            <w:tcW w:w="3203" w:type="pct"/>
            <w:shd w:val="clear" w:color="auto" w:fill="C5E0B3" w:themeFill="accent6" w:themeFillTint="66"/>
          </w:tcPr>
          <w:p w14:paraId="317ECD74" w14:textId="77777777" w:rsidR="00A04978" w:rsidRDefault="004F1163">
            <w:pPr>
              <w:rPr>
                <w:b/>
                <w:bCs/>
                <w:lang w:val="en-US"/>
              </w:rPr>
            </w:pPr>
            <w:r>
              <w:rPr>
                <w:b/>
                <w:bCs/>
                <w:lang w:val="en-US"/>
              </w:rPr>
              <w:t>Comments</w:t>
            </w:r>
          </w:p>
        </w:tc>
      </w:tr>
      <w:tr w:rsidR="00A04978" w14:paraId="3D9C70A0" w14:textId="77777777" w:rsidTr="00B76687">
        <w:trPr>
          <w:trHeight w:val="261"/>
        </w:trPr>
        <w:tc>
          <w:tcPr>
            <w:tcW w:w="617" w:type="pct"/>
            <w:shd w:val="clear" w:color="auto" w:fill="auto"/>
          </w:tcPr>
          <w:p w14:paraId="5F02F0EA" w14:textId="77777777" w:rsidR="00A04978" w:rsidRDefault="004F1163">
            <w:pPr>
              <w:rPr>
                <w:b/>
                <w:bCs/>
                <w:lang w:val="en-US" w:eastAsia="zh-CN"/>
              </w:rPr>
            </w:pPr>
            <w:r>
              <w:rPr>
                <w:rFonts w:hint="eastAsia"/>
                <w:b/>
                <w:bCs/>
                <w:lang w:val="en-US" w:eastAsia="zh-CN"/>
              </w:rPr>
              <w:t>ZTE, Sanechips</w:t>
            </w:r>
          </w:p>
        </w:tc>
        <w:tc>
          <w:tcPr>
            <w:tcW w:w="1180" w:type="pct"/>
          </w:tcPr>
          <w:p w14:paraId="0EE12950" w14:textId="77777777" w:rsidR="00A04978" w:rsidRDefault="004F1163">
            <w:pPr>
              <w:rPr>
                <w:lang w:val="en-US" w:eastAsia="zh-CN"/>
              </w:rPr>
            </w:pPr>
            <w:r>
              <w:rPr>
                <w:rFonts w:hint="eastAsia"/>
                <w:lang w:val="en-US" w:eastAsia="zh-CN"/>
              </w:rPr>
              <w:t>1), 2), 3) and Alt 1, 4), 5)</w:t>
            </w:r>
          </w:p>
        </w:tc>
        <w:tc>
          <w:tcPr>
            <w:tcW w:w="3203" w:type="pct"/>
            <w:shd w:val="clear" w:color="auto" w:fill="auto"/>
          </w:tcPr>
          <w:p w14:paraId="6EFA8F8B" w14:textId="77777777" w:rsidR="00A04978" w:rsidRDefault="004F1163">
            <w:pPr>
              <w:rPr>
                <w:lang w:val="en-US" w:eastAsia="zh-CN"/>
              </w:rPr>
            </w:pPr>
            <w:r>
              <w:rPr>
                <w:rFonts w:hint="eastAsia"/>
                <w:lang w:val="en-US" w:eastAsia="zh-CN"/>
              </w:rPr>
              <w:t xml:space="preserve">For bullet 4) and 5), </w:t>
            </w:r>
          </w:p>
          <w:p w14:paraId="1D61AB27" w14:textId="77777777" w:rsidR="00A04978" w:rsidRDefault="004F1163">
            <w:pPr>
              <w:rPr>
                <w:lang w:val="en-US" w:eastAsia="zh-CN"/>
              </w:rPr>
            </w:pPr>
            <w:r>
              <w:rPr>
                <w:rFonts w:hint="eastAsia"/>
                <w:lang w:val="en-US" w:eastAsia="zh-CN"/>
              </w:rPr>
              <w:t xml:space="preserve">Firstly, we think introducing new UE capabilities/components dedicated for NES is needed. A CSI report can contain multiple sub-configurations and needs higher UE capabilities for more flexible configurations of multi-CSI reports and more NES gain. </w:t>
            </w:r>
          </w:p>
          <w:p w14:paraId="46EFC11F" w14:textId="77777777" w:rsidR="00A04978" w:rsidRDefault="004F1163">
            <w:pPr>
              <w:rPr>
                <w:lang w:val="en-US" w:eastAsia="zh-CN"/>
              </w:rPr>
            </w:pPr>
            <w:r>
              <w:rPr>
                <w:rFonts w:hint="eastAsia"/>
                <w:lang w:val="en-US" w:eastAsia="zh-CN"/>
              </w:rPr>
              <w:t>Secondly, to ensure that multiple sub-configurations can be configured, the lower bound of supported maximum number of active resources/ports dedicated for NES should be increased. The value of lower bound can be determined considering at least two sub-configurations are configured.</w:t>
            </w:r>
          </w:p>
          <w:p w14:paraId="76D0A6D0" w14:textId="77777777" w:rsidR="00A04978" w:rsidRDefault="004F1163">
            <w:pPr>
              <w:rPr>
                <w:lang w:val="en-US" w:eastAsia="zh-CN"/>
              </w:rPr>
            </w:pPr>
            <w:r>
              <w:rPr>
                <w:rFonts w:hint="eastAsia"/>
                <w:lang w:val="en-US" w:eastAsia="zh-CN"/>
              </w:rPr>
              <w:lastRenderedPageBreak/>
              <w:t>Thirdly, if new capabilities are supported, the legacy capabilities can be ignored.</w:t>
            </w:r>
          </w:p>
        </w:tc>
      </w:tr>
      <w:tr w:rsidR="00A04978" w14:paraId="5DC1943D" w14:textId="77777777" w:rsidTr="00B76687">
        <w:trPr>
          <w:trHeight w:val="261"/>
        </w:trPr>
        <w:tc>
          <w:tcPr>
            <w:tcW w:w="617" w:type="pct"/>
            <w:shd w:val="clear" w:color="auto" w:fill="auto"/>
          </w:tcPr>
          <w:p w14:paraId="359975BB" w14:textId="77777777" w:rsidR="00A04978" w:rsidRDefault="004F1163">
            <w:pPr>
              <w:rPr>
                <w:b/>
                <w:bCs/>
                <w:lang w:val="en-US"/>
              </w:rPr>
            </w:pPr>
            <w:r>
              <w:rPr>
                <w:rFonts w:hint="eastAsia"/>
                <w:b/>
                <w:bCs/>
                <w:lang w:val="en-US" w:eastAsia="zh-CN"/>
              </w:rPr>
              <w:lastRenderedPageBreak/>
              <w:t>D</w:t>
            </w:r>
            <w:r>
              <w:rPr>
                <w:b/>
                <w:bCs/>
                <w:lang w:val="en-US" w:eastAsia="zh-CN"/>
              </w:rPr>
              <w:t>OCOMO</w:t>
            </w:r>
          </w:p>
        </w:tc>
        <w:tc>
          <w:tcPr>
            <w:tcW w:w="1180" w:type="pct"/>
          </w:tcPr>
          <w:p w14:paraId="5B4644F9" w14:textId="77777777" w:rsidR="00A04978" w:rsidRDefault="004F1163">
            <w:pPr>
              <w:rPr>
                <w:lang w:val="en-US" w:eastAsia="zh-CN"/>
              </w:rPr>
            </w:pPr>
            <w:r>
              <w:rPr>
                <w:rFonts w:hint="eastAsia"/>
                <w:lang w:val="en-US" w:eastAsia="zh-CN"/>
              </w:rPr>
              <w:t>S</w:t>
            </w:r>
            <w:r>
              <w:rPr>
                <w:lang w:val="en-US" w:eastAsia="zh-CN"/>
              </w:rPr>
              <w:t>upport 1),2),</w:t>
            </w:r>
          </w:p>
          <w:p w14:paraId="31D0ED95" w14:textId="77777777" w:rsidR="00A04978" w:rsidRDefault="004F1163">
            <w:pPr>
              <w:rPr>
                <w:b/>
                <w:bCs/>
                <w:lang w:val="en-US"/>
              </w:rPr>
            </w:pPr>
            <w:r>
              <w:rPr>
                <w:lang w:val="en-US" w:eastAsia="zh-CN"/>
              </w:rPr>
              <w:t xml:space="preserve">Support 3)-Alt.2 </w:t>
            </w:r>
          </w:p>
        </w:tc>
        <w:tc>
          <w:tcPr>
            <w:tcW w:w="3203" w:type="pct"/>
            <w:shd w:val="clear" w:color="auto" w:fill="auto"/>
          </w:tcPr>
          <w:p w14:paraId="373740E6" w14:textId="77777777" w:rsidR="00A04978" w:rsidRDefault="004F1163">
            <w:pPr>
              <w:rPr>
                <w:b/>
                <w:bCs/>
                <w:lang w:val="en-US"/>
              </w:rPr>
            </w:pPr>
            <w:r>
              <w:rPr>
                <w:lang w:val="en-US" w:eastAsia="zh-CN"/>
              </w:rPr>
              <w:t xml:space="preserve">For 3), Massive MIMO operation with large number antenna ports is the most energy consuming scenario for gNB. We should strive that spatial/power adaptation could be operated well in such scenario. Then Alt.2 is a possible way for it. </w:t>
            </w:r>
          </w:p>
        </w:tc>
      </w:tr>
      <w:tr w:rsidR="00A04978" w14:paraId="5FDB9D2D" w14:textId="77777777" w:rsidTr="00B76687">
        <w:trPr>
          <w:trHeight w:val="261"/>
        </w:trPr>
        <w:tc>
          <w:tcPr>
            <w:tcW w:w="617" w:type="pct"/>
            <w:shd w:val="clear" w:color="auto" w:fill="auto"/>
          </w:tcPr>
          <w:p w14:paraId="6660DC72" w14:textId="77777777" w:rsidR="00A04978" w:rsidRDefault="004F1163">
            <w:pPr>
              <w:rPr>
                <w:b/>
                <w:bCs/>
                <w:lang w:eastAsia="zh-Hans"/>
              </w:rPr>
            </w:pPr>
            <w:r>
              <w:rPr>
                <w:b/>
                <w:bCs/>
                <w:lang w:eastAsia="zh-Hans"/>
              </w:rPr>
              <w:t>Google</w:t>
            </w:r>
          </w:p>
        </w:tc>
        <w:tc>
          <w:tcPr>
            <w:tcW w:w="1180" w:type="pct"/>
          </w:tcPr>
          <w:p w14:paraId="2CF5FE05" w14:textId="77777777" w:rsidR="00A04978" w:rsidRDefault="004F1163">
            <w:pPr>
              <w:rPr>
                <w:lang w:eastAsia="zh-Hans"/>
              </w:rPr>
            </w:pPr>
            <w:r>
              <w:rPr>
                <w:lang w:eastAsia="zh-Hans"/>
              </w:rPr>
              <w:t>1) 3) (Alt 1)</w:t>
            </w:r>
          </w:p>
        </w:tc>
        <w:tc>
          <w:tcPr>
            <w:tcW w:w="3203" w:type="pct"/>
            <w:shd w:val="clear" w:color="auto" w:fill="auto"/>
          </w:tcPr>
          <w:p w14:paraId="741EE246" w14:textId="77777777" w:rsidR="00A04978" w:rsidRDefault="00A04978">
            <w:pPr>
              <w:rPr>
                <w:lang w:eastAsia="zh-Hans"/>
              </w:rPr>
            </w:pPr>
          </w:p>
        </w:tc>
      </w:tr>
      <w:tr w:rsidR="00A04978" w14:paraId="6B5B5828" w14:textId="77777777" w:rsidTr="00B76687">
        <w:trPr>
          <w:trHeight w:val="261"/>
        </w:trPr>
        <w:tc>
          <w:tcPr>
            <w:tcW w:w="617" w:type="pct"/>
            <w:shd w:val="clear" w:color="auto" w:fill="auto"/>
          </w:tcPr>
          <w:p w14:paraId="0729AA08" w14:textId="77777777" w:rsidR="00A04978" w:rsidRDefault="004F1163">
            <w:pPr>
              <w:rPr>
                <w:b/>
                <w:bCs/>
                <w:lang w:eastAsia="zh-Hans"/>
              </w:rPr>
            </w:pPr>
            <w:r>
              <w:rPr>
                <w:b/>
                <w:bCs/>
                <w:lang w:val="en-US"/>
              </w:rPr>
              <w:t>Samsung</w:t>
            </w:r>
          </w:p>
        </w:tc>
        <w:tc>
          <w:tcPr>
            <w:tcW w:w="1180" w:type="pct"/>
          </w:tcPr>
          <w:p w14:paraId="646CB0D9" w14:textId="77777777" w:rsidR="00A04978" w:rsidRDefault="004F1163">
            <w:pPr>
              <w:rPr>
                <w:lang w:val="en-US"/>
              </w:rPr>
            </w:pPr>
            <w:r>
              <w:rPr>
                <w:lang w:val="en-US"/>
              </w:rPr>
              <w:t xml:space="preserve">Support 1), 2), 4), and 3) with Alt 1. </w:t>
            </w:r>
          </w:p>
          <w:p w14:paraId="38C95AA9" w14:textId="77777777" w:rsidR="00A04978" w:rsidRDefault="004F1163">
            <w:pPr>
              <w:rPr>
                <w:lang w:eastAsia="zh-Hans"/>
              </w:rPr>
            </w:pPr>
            <w:r>
              <w:rPr>
                <w:lang w:val="en-US"/>
              </w:rPr>
              <w:t xml:space="preserve">Neutral on 5); open for discussion. </w:t>
            </w:r>
          </w:p>
        </w:tc>
        <w:tc>
          <w:tcPr>
            <w:tcW w:w="3203" w:type="pct"/>
            <w:shd w:val="clear" w:color="auto" w:fill="auto"/>
          </w:tcPr>
          <w:p w14:paraId="1FA7D977" w14:textId="77777777" w:rsidR="00A04978" w:rsidRDefault="004F1163">
            <w:pPr>
              <w:rPr>
                <w:lang w:val="en-US"/>
              </w:rPr>
            </w:pPr>
            <w:r>
              <w:rPr>
                <w:lang w:val="en-US"/>
              </w:rPr>
              <w:t xml:space="preserve">Our preference as shown on the LHS. </w:t>
            </w:r>
          </w:p>
          <w:p w14:paraId="054E7C6E" w14:textId="77777777" w:rsidR="00A04978" w:rsidRDefault="004F1163">
            <w:pPr>
              <w:rPr>
                <w:rFonts w:eastAsia="Malgun Gothic"/>
                <w:lang w:val="en-US" w:eastAsia="ko-KR"/>
              </w:rPr>
            </w:pPr>
            <w:r>
              <w:rPr>
                <w:lang w:val="en-US"/>
              </w:rPr>
              <w:t xml:space="preserve">Re 3) </w:t>
            </w:r>
            <w:r>
              <w:rPr>
                <w:rFonts w:eastAsia="Malgun Gothic"/>
                <w:lang w:val="en-US" w:eastAsia="ko-KR"/>
              </w:rPr>
              <w:t>Support Alt-1 to inherit current specification in principle. For counting of CSI-RS resource and port, current implementation was based on resource type (i.e. active time of CSI-RS). And, similar discussion to use report type for counting CSI resource and port had been proposed in CR of RAN1#114bis, but it’s rejected in R1-2310479.</w:t>
            </w:r>
          </w:p>
          <w:p w14:paraId="2F084567" w14:textId="77777777" w:rsidR="00A04978" w:rsidRDefault="004F1163">
            <w:pPr>
              <w:rPr>
                <w:lang w:eastAsia="zh-Hans"/>
              </w:rPr>
            </w:pPr>
            <w:r>
              <w:rPr>
                <w:lang w:val="en-US"/>
              </w:rPr>
              <w:t xml:space="preserve">Re 4) </w:t>
            </w:r>
            <w:r>
              <w:rPr>
                <w:lang w:val="en-US" w:eastAsia="zh-CN"/>
              </w:rPr>
              <w:t>Ok to introduce new capability and the maximum number of the newly introduced capability should not exceed the maximum number of the legacy.</w:t>
            </w:r>
            <w:r>
              <w:rPr>
                <w:rFonts w:eastAsia="Malgun Gothic"/>
                <w:lang w:val="en-US" w:eastAsia="ko-KR"/>
              </w:rPr>
              <w:t xml:space="preserve"> </w:t>
            </w:r>
          </w:p>
        </w:tc>
      </w:tr>
      <w:tr w:rsidR="00A04978" w14:paraId="3373B6B1" w14:textId="77777777" w:rsidTr="00B76687">
        <w:trPr>
          <w:trHeight w:val="261"/>
        </w:trPr>
        <w:tc>
          <w:tcPr>
            <w:tcW w:w="617" w:type="pct"/>
            <w:shd w:val="clear" w:color="auto" w:fill="auto"/>
          </w:tcPr>
          <w:p w14:paraId="2A51EB45" w14:textId="77777777" w:rsidR="00A04978" w:rsidRDefault="004F1163">
            <w:pPr>
              <w:rPr>
                <w:rFonts w:asciiTheme="majorBidi" w:hAnsiTheme="majorBidi" w:cstheme="majorBidi"/>
                <w:b/>
                <w:bCs/>
                <w:lang w:val="en-US"/>
              </w:rPr>
            </w:pPr>
            <w:r>
              <w:rPr>
                <w:rFonts w:asciiTheme="majorBidi" w:eastAsia="Times New Roman" w:hAnsiTheme="majorBidi" w:cstheme="majorBidi"/>
                <w:lang w:val="en-US" w:eastAsia="zh-CN"/>
              </w:rPr>
              <w:t>Huawei, HiSilicon</w:t>
            </w:r>
          </w:p>
        </w:tc>
        <w:tc>
          <w:tcPr>
            <w:tcW w:w="1180" w:type="pct"/>
          </w:tcPr>
          <w:p w14:paraId="23BB8FE8" w14:textId="77777777" w:rsidR="00A04978" w:rsidRDefault="004F1163">
            <w:pPr>
              <w:rPr>
                <w:lang w:val="en-US" w:eastAsia="zh-CN"/>
              </w:rPr>
            </w:pPr>
            <w:r>
              <w:rPr>
                <w:lang w:val="en-US" w:eastAsia="zh-CN"/>
              </w:rPr>
              <w:t xml:space="preserve">1) </w:t>
            </w:r>
          </w:p>
          <w:p w14:paraId="6D8C88F3" w14:textId="77777777" w:rsidR="00A04978" w:rsidRDefault="004F1163">
            <w:pPr>
              <w:rPr>
                <w:lang w:val="en-US" w:eastAsia="zh-CN"/>
              </w:rPr>
            </w:pPr>
            <w:r>
              <w:rPr>
                <w:lang w:val="en-US" w:eastAsia="zh-CN"/>
              </w:rPr>
              <w:t xml:space="preserve">2) </w:t>
            </w:r>
          </w:p>
          <w:p w14:paraId="436ED208" w14:textId="77777777" w:rsidR="00A04978" w:rsidRDefault="004F1163">
            <w:pPr>
              <w:rPr>
                <w:lang w:val="en-US" w:eastAsia="zh-CN"/>
              </w:rPr>
            </w:pPr>
            <w:r>
              <w:rPr>
                <w:lang w:val="en-US" w:eastAsia="zh-CN"/>
              </w:rPr>
              <w:t xml:space="preserve">3) and </w:t>
            </w:r>
            <w:r>
              <w:rPr>
                <w:rFonts w:hint="eastAsia"/>
                <w:lang w:val="en-US" w:eastAsia="zh-CN"/>
              </w:rPr>
              <w:t>A</w:t>
            </w:r>
            <w:r>
              <w:rPr>
                <w:lang w:val="en-US" w:eastAsia="zh-CN"/>
              </w:rPr>
              <w:t>lt 2</w:t>
            </w:r>
          </w:p>
          <w:p w14:paraId="0D7C4B36" w14:textId="77777777" w:rsidR="00A04978" w:rsidRDefault="00A04978">
            <w:pPr>
              <w:rPr>
                <w:lang w:val="en-US"/>
              </w:rPr>
            </w:pPr>
          </w:p>
        </w:tc>
        <w:tc>
          <w:tcPr>
            <w:tcW w:w="3203" w:type="pct"/>
            <w:shd w:val="clear" w:color="auto" w:fill="auto"/>
          </w:tcPr>
          <w:p w14:paraId="745E02F9" w14:textId="77777777" w:rsidR="00A04978" w:rsidRDefault="004F1163">
            <w:pPr>
              <w:rPr>
                <w:lang w:val="en-US"/>
              </w:rPr>
            </w:pPr>
            <w:r>
              <w:rPr>
                <w:lang w:val="en-US"/>
              </w:rPr>
              <w:t xml:space="preserve">Bullets 1) and 2) can be supported without any ambiguity </w:t>
            </w:r>
          </w:p>
          <w:p w14:paraId="55A4F8AD" w14:textId="77777777" w:rsidR="00A04978" w:rsidRDefault="004F1163">
            <w:pPr>
              <w:rPr>
                <w:lang w:val="en-US"/>
              </w:rPr>
            </w:pPr>
            <w:r>
              <w:rPr>
                <w:lang w:val="en-US"/>
              </w:rPr>
              <w:t>Regarding bullet 3) we support Alt 2 because</w:t>
            </w:r>
          </w:p>
          <w:p w14:paraId="34E4E62E" w14:textId="77777777" w:rsidR="00A04978" w:rsidRDefault="004F1163">
            <w:pPr>
              <w:rPr>
                <w:lang w:val="en-US"/>
              </w:rPr>
            </w:pPr>
            <w:r>
              <w:rPr>
                <w:lang w:val="en-US"/>
              </w:rPr>
              <w:t>For AP/SP CSI report for sub-configurations associated with P/SP-CSI RS</w:t>
            </w:r>
          </w:p>
          <w:p w14:paraId="4C5F4AAD" w14:textId="77777777" w:rsidR="00A04978" w:rsidRDefault="004F1163">
            <w:pPr>
              <w:rPr>
                <w:lang w:val="en-US"/>
              </w:rPr>
            </w:pPr>
            <w:r>
              <w:rPr>
                <w:lang w:val="en-US"/>
              </w:rPr>
              <w:t>As we have shown in our contribution i.e., Table 1. The main issue of the divergence of discussion is because of what we called “</w:t>
            </w:r>
            <w:r>
              <w:rPr>
                <w:b/>
                <w:bCs/>
                <w:lang w:val="en-US" w:eastAsia="zh-CN"/>
              </w:rPr>
              <w:t>causality problem</w:t>
            </w:r>
            <w:r>
              <w:rPr>
                <w:lang w:val="en-US"/>
              </w:rPr>
              <w:t xml:space="preserve">” which can be summarized as follow : If a resource is active and is associated with sub-report(s) to be triggered by DCI then the UE might not know when this triggering will happen and hence (according to some interpretations) it </w:t>
            </w:r>
            <w:r>
              <w:rPr>
                <w:b/>
                <w:bCs/>
                <w:lang w:val="en-US"/>
              </w:rPr>
              <w:t>preciously</w:t>
            </w:r>
            <w:r>
              <w:rPr>
                <w:lang w:val="en-US"/>
              </w:rPr>
              <w:t xml:space="preserve"> should do the memory preparations for the possible CPUs that will process the triggered CSI reports. This “</w:t>
            </w:r>
            <w:r>
              <w:rPr>
                <w:b/>
                <w:bCs/>
                <w:lang w:val="en-US" w:eastAsia="zh-CN"/>
              </w:rPr>
              <w:t>causality problem</w:t>
            </w:r>
            <w:r>
              <w:rPr>
                <w:lang w:val="en-US"/>
              </w:rPr>
              <w:t xml:space="preserve">” could occur for DCI triggered reports (will not happen for MAC CE triggered sub-reports i.e., SP CSI report on PUCCH). However, we think that the NES gNB implementation is capable of avoiding it. But if proponents do not think so then it is possible to introduce RRC signaling with or without UE capability for ALT1 and ALT2 for the DCI triggered cases i.e., A CSI reports and SP CSI reports on PUSCH with P/SP CSI-RS.     </w:t>
            </w:r>
          </w:p>
          <w:p w14:paraId="7EC0B220" w14:textId="77777777" w:rsidR="00A04978" w:rsidRDefault="00A04978">
            <w:pPr>
              <w:rPr>
                <w:lang w:val="en-US"/>
              </w:rPr>
            </w:pPr>
          </w:p>
          <w:p w14:paraId="417E6951" w14:textId="77777777" w:rsidR="00A04978" w:rsidRDefault="004F1163">
            <w:pPr>
              <w:rPr>
                <w:lang w:val="en-US"/>
              </w:rPr>
            </w:pPr>
            <w:r>
              <w:rPr>
                <w:lang w:val="en-US"/>
              </w:rPr>
              <w:t xml:space="preserve">Regarding 4) and 5) we support introducing the components of the FG 42-1/42-1a/42-2/42-2a </w:t>
            </w:r>
          </w:p>
          <w:p w14:paraId="299B0D49" w14:textId="77777777" w:rsidR="00A04978" w:rsidRDefault="004F1163">
            <w:pPr>
              <w:rPr>
                <w:lang w:val="en-US"/>
              </w:rPr>
            </w:pPr>
            <w:r>
              <w:rPr>
                <w:lang w:val="en-US"/>
              </w:rPr>
              <w:t xml:space="preserve">3. Supported maximum number of simultaneous NZP-CSI-RS resources per CC </w:t>
            </w:r>
          </w:p>
          <w:p w14:paraId="3C598096" w14:textId="77777777" w:rsidR="00A04978" w:rsidRDefault="004F1163">
            <w:pPr>
              <w:rPr>
                <w:lang w:val="en-US"/>
              </w:rPr>
            </w:pPr>
            <w:r>
              <w:rPr>
                <w:lang w:val="en-US"/>
              </w:rPr>
              <w:t>4. Supported maximum number of total CSI-RS ports in simultaneous NZP-CSI-RS resources per CC</w:t>
            </w:r>
          </w:p>
          <w:p w14:paraId="50A6D6E1" w14:textId="77777777" w:rsidR="00A04978" w:rsidRDefault="004F1163">
            <w:pPr>
              <w:rPr>
                <w:lang w:val="en-US"/>
              </w:rPr>
            </w:pPr>
            <w:r>
              <w:rPr>
                <w:lang w:val="en-US"/>
              </w:rPr>
              <w:t>5. Supported maximum number of total CSI-RS ports in simultaneous NZP-CSI-RS resources in active BWPs across all CCs</w:t>
            </w:r>
          </w:p>
          <w:p w14:paraId="2B8E4E28" w14:textId="77777777" w:rsidR="00A04978" w:rsidRDefault="004F1163">
            <w:pPr>
              <w:rPr>
                <w:lang w:val="en-US"/>
              </w:rPr>
            </w:pPr>
            <w:r>
              <w:rPr>
                <w:lang w:val="en-US"/>
              </w:rPr>
              <w:t>6. Supported maximum number of simultaneous NZP-CSI-RS resources in active BWPs across all CCs</w:t>
            </w:r>
          </w:p>
          <w:p w14:paraId="0D5914E6" w14:textId="77777777" w:rsidR="00A04978" w:rsidRDefault="00A04978">
            <w:pPr>
              <w:rPr>
                <w:lang w:val="en-US"/>
              </w:rPr>
            </w:pPr>
          </w:p>
          <w:p w14:paraId="2D837028" w14:textId="77777777" w:rsidR="00A04978" w:rsidRDefault="004F1163">
            <w:pPr>
              <w:rPr>
                <w:lang w:val="en-US"/>
              </w:rPr>
            </w:pPr>
            <w:r>
              <w:rPr>
                <w:lang w:val="en-US"/>
              </w:rPr>
              <w:t xml:space="preserve">And we think that increasing the lower bound is a must because we cannot imagine a case where a UE could declare it support NES and at the same time it declares it support only one active resource and one active port. Hence, we need to define </w:t>
            </w:r>
            <w:proofErr w:type="gramStart"/>
            <w:r>
              <w:rPr>
                <w:lang w:val="en-US"/>
              </w:rPr>
              <w:t>a  “</w:t>
            </w:r>
            <w:proofErr w:type="gramEnd"/>
            <w:r>
              <w:rPr>
                <w:lang w:val="en-US"/>
              </w:rPr>
              <w:t>logical” lower bound value of supported maximum number of active resources/ports dedicated for NES</w:t>
            </w:r>
          </w:p>
          <w:p w14:paraId="267275A4" w14:textId="77777777" w:rsidR="00A04978" w:rsidRDefault="00A04978">
            <w:pPr>
              <w:rPr>
                <w:lang w:val="en-US"/>
              </w:rPr>
            </w:pPr>
          </w:p>
          <w:p w14:paraId="1017D685" w14:textId="77777777" w:rsidR="00A04978" w:rsidRDefault="004F1163">
            <w:pPr>
              <w:rPr>
                <w:lang w:val="en-US"/>
              </w:rPr>
            </w:pPr>
            <w:r>
              <w:rPr>
                <w:lang w:val="en-US"/>
              </w:rPr>
              <w:t>We suggest to use the following as lower bound</w:t>
            </w:r>
          </w:p>
          <w:p w14:paraId="7D8D59CB" w14:textId="77777777" w:rsidR="00A04978" w:rsidRDefault="004F1163">
            <w:pPr>
              <w:rPr>
                <w:lang w:val="en-US"/>
              </w:rPr>
            </w:pPr>
            <w:r>
              <w:rPr>
                <w:b/>
                <w:bCs/>
                <w:sz w:val="22"/>
                <w:szCs w:val="22"/>
                <w:lang w:val="en-US" w:eastAsia="zh-CN"/>
              </w:rPr>
              <w:t>The minimum candidate value for component 3 = 4</w:t>
            </w:r>
          </w:p>
          <w:p w14:paraId="32BACAC4" w14:textId="77777777" w:rsidR="00A04978" w:rsidRDefault="004F1163">
            <w:pPr>
              <w:rPr>
                <w:b/>
                <w:bCs/>
                <w:sz w:val="22"/>
                <w:szCs w:val="22"/>
                <w:lang w:val="en-US" w:eastAsia="zh-CN"/>
              </w:rPr>
            </w:pPr>
            <w:r>
              <w:rPr>
                <w:b/>
                <w:bCs/>
                <w:sz w:val="22"/>
                <w:szCs w:val="22"/>
                <w:lang w:val="en-US" w:eastAsia="zh-CN"/>
              </w:rPr>
              <w:t>The minimum candidate value for component 4 = 32</w:t>
            </w:r>
          </w:p>
          <w:p w14:paraId="43018B28" w14:textId="77777777" w:rsidR="00A04978" w:rsidRDefault="004F1163">
            <w:pPr>
              <w:rPr>
                <w:b/>
                <w:bCs/>
                <w:sz w:val="22"/>
                <w:szCs w:val="22"/>
                <w:lang w:val="en-US" w:eastAsia="zh-CN"/>
              </w:rPr>
            </w:pPr>
            <w:r>
              <w:rPr>
                <w:b/>
                <w:bCs/>
                <w:sz w:val="22"/>
                <w:szCs w:val="22"/>
                <w:lang w:val="en-US" w:eastAsia="zh-CN"/>
              </w:rPr>
              <w:t>The minimum candidate value for component 5 = 32</w:t>
            </w:r>
          </w:p>
          <w:p w14:paraId="2D446216" w14:textId="77777777" w:rsidR="00A04978" w:rsidRDefault="004F1163">
            <w:pPr>
              <w:rPr>
                <w:lang w:val="en-US"/>
              </w:rPr>
            </w:pPr>
            <w:r>
              <w:rPr>
                <w:b/>
                <w:bCs/>
                <w:sz w:val="22"/>
                <w:szCs w:val="22"/>
                <w:lang w:val="en-US" w:eastAsia="zh-CN"/>
              </w:rPr>
              <w:t>The minimum candidate value for component 6 = 4</w:t>
            </w:r>
          </w:p>
        </w:tc>
      </w:tr>
      <w:tr w:rsidR="00A04978" w14:paraId="687EDB85" w14:textId="77777777" w:rsidTr="00B76687">
        <w:trPr>
          <w:trHeight w:val="261"/>
        </w:trPr>
        <w:tc>
          <w:tcPr>
            <w:tcW w:w="617" w:type="pct"/>
            <w:shd w:val="clear" w:color="auto" w:fill="auto"/>
          </w:tcPr>
          <w:p w14:paraId="79346FD3" w14:textId="77777777" w:rsidR="00A04978" w:rsidRDefault="004F1163">
            <w:pPr>
              <w:rPr>
                <w:rFonts w:asciiTheme="majorBidi" w:eastAsia="Times New Roman" w:hAnsiTheme="majorBidi" w:cstheme="majorBidi"/>
                <w:lang w:val="en-US" w:eastAsia="zh-CN"/>
              </w:rPr>
            </w:pPr>
            <w:r>
              <w:rPr>
                <w:rFonts w:asciiTheme="majorBidi" w:eastAsia="Times New Roman" w:hAnsiTheme="majorBidi" w:cstheme="majorBidi"/>
                <w:lang w:val="en-US" w:eastAsia="zh-CN"/>
              </w:rPr>
              <w:lastRenderedPageBreak/>
              <w:t>Futurewei</w:t>
            </w:r>
          </w:p>
        </w:tc>
        <w:tc>
          <w:tcPr>
            <w:tcW w:w="1180" w:type="pct"/>
          </w:tcPr>
          <w:p w14:paraId="6BB2F573" w14:textId="77777777" w:rsidR="00A04978" w:rsidRDefault="004F1163">
            <w:pPr>
              <w:rPr>
                <w:lang w:val="en-US" w:eastAsia="zh-CN"/>
              </w:rPr>
            </w:pPr>
            <w:r>
              <w:rPr>
                <w:lang w:val="en-US" w:eastAsia="zh-CN"/>
              </w:rPr>
              <w:t>Support 1 and 2</w:t>
            </w:r>
          </w:p>
        </w:tc>
        <w:tc>
          <w:tcPr>
            <w:tcW w:w="3203" w:type="pct"/>
            <w:shd w:val="clear" w:color="auto" w:fill="auto"/>
          </w:tcPr>
          <w:p w14:paraId="4B7F2A19" w14:textId="77777777" w:rsidR="00A04978" w:rsidRDefault="00A04978">
            <w:pPr>
              <w:rPr>
                <w:lang w:val="en-US"/>
              </w:rPr>
            </w:pPr>
          </w:p>
        </w:tc>
      </w:tr>
      <w:tr w:rsidR="00A04978" w14:paraId="3F2C08BE" w14:textId="77777777" w:rsidTr="00B76687">
        <w:trPr>
          <w:trHeight w:val="261"/>
        </w:trPr>
        <w:tc>
          <w:tcPr>
            <w:tcW w:w="617" w:type="pct"/>
            <w:shd w:val="clear" w:color="auto" w:fill="auto"/>
          </w:tcPr>
          <w:p w14:paraId="65B8605F" w14:textId="77777777" w:rsidR="00A04978" w:rsidRDefault="004F1163">
            <w:pPr>
              <w:rPr>
                <w:rFonts w:asciiTheme="majorBidi" w:eastAsia="Times New Roman" w:hAnsiTheme="majorBidi" w:cstheme="majorBidi"/>
                <w:lang w:val="en-US" w:eastAsia="zh-CN"/>
              </w:rPr>
            </w:pPr>
            <w:r>
              <w:rPr>
                <w:b/>
                <w:bCs/>
                <w:lang w:val="en-US"/>
              </w:rPr>
              <w:t>Apple</w:t>
            </w:r>
          </w:p>
        </w:tc>
        <w:tc>
          <w:tcPr>
            <w:tcW w:w="1180" w:type="pct"/>
          </w:tcPr>
          <w:p w14:paraId="6D55FB4B" w14:textId="77777777" w:rsidR="00A04978" w:rsidRDefault="004F1163">
            <w:pPr>
              <w:rPr>
                <w:lang w:val="en-US" w:eastAsia="zh-CN"/>
              </w:rPr>
            </w:pPr>
            <w:r>
              <w:rPr>
                <w:lang w:val="en-US"/>
              </w:rPr>
              <w:t xml:space="preserve">1), 2), 3) with Alt 1. </w:t>
            </w:r>
          </w:p>
        </w:tc>
        <w:tc>
          <w:tcPr>
            <w:tcW w:w="3203" w:type="pct"/>
            <w:shd w:val="clear" w:color="auto" w:fill="auto"/>
          </w:tcPr>
          <w:p w14:paraId="169663D6" w14:textId="77777777" w:rsidR="00A04978" w:rsidRDefault="004F1163">
            <w:pPr>
              <w:rPr>
                <w:lang w:val="en-US" w:eastAsia="zh-CN"/>
              </w:rPr>
            </w:pPr>
            <w:r>
              <w:rPr>
                <w:lang w:val="en-US"/>
              </w:rPr>
              <w:t>We do not support 4) and 5), since we do not see it solves any related issues, especially the current spec already supports a value range large enough. Moreover, introducing new UE capability for the two parameters for R18 NES feature would requires reserving additional resource at UE side and would if not overriding the legacy capability, which is a huge burder for UE. If it overrides the legacy capability, then there is no need for the new capability since legacy value ranges are large enough</w:t>
            </w:r>
            <w:r>
              <w:rPr>
                <w:rFonts w:hint="eastAsia"/>
                <w:lang w:val="en-US" w:eastAsia="zh-CN"/>
              </w:rPr>
              <w:t xml:space="preserve"> </w:t>
            </w:r>
            <w:r>
              <w:rPr>
                <w:lang w:val="en-US" w:eastAsia="zh-CN"/>
              </w:rPr>
              <w:t>and it is noted in the WID that “</w:t>
            </w:r>
            <w:r>
              <w:rPr>
                <w:bCs/>
                <w:lang w:val="en-US" w:eastAsia="zh-CN"/>
              </w:rPr>
              <w:t>Legacy UE CSI/CSI-RS capabilities applies when considering total number of CSI reports and requirements</w:t>
            </w:r>
            <w:r>
              <w:rPr>
                <w:lang w:val="en-US" w:eastAsia="zh-CN"/>
              </w:rPr>
              <w:t>”.</w:t>
            </w:r>
          </w:p>
          <w:p w14:paraId="2280B853" w14:textId="77777777" w:rsidR="00A04978" w:rsidRDefault="004F1163">
            <w:pPr>
              <w:rPr>
                <w:lang w:val="en-US"/>
              </w:rPr>
            </w:pPr>
            <w:r>
              <w:rPr>
                <w:lang w:val="en-US"/>
              </w:rPr>
              <w:t xml:space="preserve">For 3), we could consider compromising to Alt 3 with N for MAC-CE triggered report and L for DCI triggered. </w:t>
            </w:r>
          </w:p>
        </w:tc>
      </w:tr>
      <w:tr w:rsidR="00A04978" w14:paraId="0C33E1B0" w14:textId="77777777" w:rsidTr="00B76687">
        <w:trPr>
          <w:trHeight w:val="261"/>
        </w:trPr>
        <w:tc>
          <w:tcPr>
            <w:tcW w:w="617" w:type="pct"/>
            <w:shd w:val="clear" w:color="auto" w:fill="auto"/>
          </w:tcPr>
          <w:p w14:paraId="17582A88" w14:textId="77777777" w:rsidR="00A04978" w:rsidRDefault="004F1163">
            <w:pPr>
              <w:rPr>
                <w:b/>
                <w:bCs/>
                <w:lang w:val="en-US"/>
              </w:rPr>
            </w:pPr>
            <w:r>
              <w:rPr>
                <w:b/>
                <w:bCs/>
                <w:lang w:val="en-US"/>
              </w:rPr>
              <w:t>CEWiT</w:t>
            </w:r>
          </w:p>
        </w:tc>
        <w:tc>
          <w:tcPr>
            <w:tcW w:w="1180" w:type="pct"/>
          </w:tcPr>
          <w:p w14:paraId="2C645E27" w14:textId="77777777" w:rsidR="00A04978" w:rsidRDefault="004F1163">
            <w:pPr>
              <w:rPr>
                <w:lang w:val="en-US"/>
              </w:rPr>
            </w:pPr>
            <w:r>
              <w:rPr>
                <w:lang w:val="en-US"/>
              </w:rPr>
              <w:t>Support 1), 2)</w:t>
            </w:r>
          </w:p>
          <w:p w14:paraId="217CC13B" w14:textId="77777777" w:rsidR="00A04978" w:rsidRDefault="004F1163">
            <w:pPr>
              <w:rPr>
                <w:lang w:val="en-US"/>
              </w:rPr>
            </w:pPr>
            <w:r>
              <w:rPr>
                <w:lang w:val="en-US" w:eastAsia="zh-CN"/>
              </w:rPr>
              <w:t>Support 3)-Alt.2</w:t>
            </w:r>
          </w:p>
        </w:tc>
        <w:tc>
          <w:tcPr>
            <w:tcW w:w="3203" w:type="pct"/>
            <w:shd w:val="clear" w:color="auto" w:fill="auto"/>
          </w:tcPr>
          <w:p w14:paraId="4A0DBDB7" w14:textId="77777777" w:rsidR="00A04978" w:rsidRDefault="004F1163">
            <w:pPr>
              <w:rPr>
                <w:lang w:val="en-US"/>
              </w:rPr>
            </w:pPr>
            <w:r>
              <w:rPr>
                <w:lang w:val="en-US"/>
              </w:rPr>
              <w:t xml:space="preserve">In order to allow multiple sub configurations to be confiogured simultaneously, Alt 2 seems to be a </w:t>
            </w:r>
            <w:r>
              <w:rPr>
                <w:lang w:eastAsia="zh-Hans"/>
              </w:rPr>
              <w:t>clean solution</w:t>
            </w:r>
            <w:r>
              <w:rPr>
                <w:lang w:val="en-US" w:eastAsia="zh-Hans"/>
              </w:rPr>
              <w:t>.</w:t>
            </w:r>
          </w:p>
        </w:tc>
      </w:tr>
      <w:tr w:rsidR="00A04978" w14:paraId="50392AF2" w14:textId="77777777" w:rsidTr="00B76687">
        <w:trPr>
          <w:trHeight w:val="261"/>
        </w:trPr>
        <w:tc>
          <w:tcPr>
            <w:tcW w:w="617" w:type="pct"/>
          </w:tcPr>
          <w:p w14:paraId="3D65C600" w14:textId="77777777" w:rsidR="00A04978" w:rsidRDefault="004F1163">
            <w:pPr>
              <w:rPr>
                <w:b/>
                <w:bCs/>
                <w:lang w:val="en-US" w:eastAsia="zh-CN"/>
              </w:rPr>
            </w:pPr>
            <w:r>
              <w:rPr>
                <w:rFonts w:hint="eastAsia"/>
                <w:b/>
                <w:bCs/>
                <w:lang w:val="en-US" w:eastAsia="zh-CN"/>
              </w:rPr>
              <w:t>C</w:t>
            </w:r>
            <w:r>
              <w:rPr>
                <w:b/>
                <w:bCs/>
                <w:lang w:val="en-US" w:eastAsia="zh-CN"/>
              </w:rPr>
              <w:t>MCC</w:t>
            </w:r>
          </w:p>
        </w:tc>
        <w:tc>
          <w:tcPr>
            <w:tcW w:w="1180" w:type="pct"/>
          </w:tcPr>
          <w:p w14:paraId="0469B629" w14:textId="77777777" w:rsidR="00A04978" w:rsidRDefault="004F1163">
            <w:pPr>
              <w:rPr>
                <w:lang w:val="en-US" w:eastAsia="zh-CN"/>
              </w:rPr>
            </w:pPr>
            <w:r>
              <w:rPr>
                <w:lang w:val="en-US" w:eastAsia="zh-CN"/>
              </w:rPr>
              <w:t>Support 1</w:t>
            </w:r>
            <w:r>
              <w:rPr>
                <w:rFonts w:hint="eastAsia"/>
                <w:lang w:val="en-US" w:eastAsia="zh-CN"/>
              </w:rPr>
              <w:t>)</w:t>
            </w:r>
            <w:r>
              <w:rPr>
                <w:lang w:val="en-US" w:eastAsia="zh-CN"/>
              </w:rPr>
              <w:t>, 2</w:t>
            </w:r>
            <w:r>
              <w:rPr>
                <w:rFonts w:hint="eastAsia"/>
                <w:lang w:val="en-US" w:eastAsia="zh-CN"/>
              </w:rPr>
              <w:t>)</w:t>
            </w:r>
            <w:r>
              <w:rPr>
                <w:lang w:val="en-US" w:eastAsia="zh-CN"/>
              </w:rPr>
              <w:t>, 3) with Alt 2.</w:t>
            </w:r>
          </w:p>
        </w:tc>
        <w:tc>
          <w:tcPr>
            <w:tcW w:w="3203" w:type="pct"/>
          </w:tcPr>
          <w:p w14:paraId="667DF34C" w14:textId="77777777" w:rsidR="00A04978" w:rsidRDefault="004F1163">
            <w:pPr>
              <w:rPr>
                <w:lang w:val="en-US" w:eastAsia="zh-CN"/>
              </w:rPr>
            </w:pPr>
            <w:r>
              <w:rPr>
                <w:lang w:val="en-US" w:eastAsia="zh-CN"/>
              </w:rPr>
              <w:t xml:space="preserve">For 3), in the current spec, if the CSI-RS resource is referred by CSI reporting settings, the CSI-RS resource and ports are counted N times. From our understanding, if the SP CSI-RS resources are not referred by the CSI reporting, or the CSI reporting is not activated or triggered, it can not be considered as referred. Then it will not be counted. </w:t>
            </w:r>
          </w:p>
          <w:p w14:paraId="08EB917D" w14:textId="77777777" w:rsidR="00A04978" w:rsidRDefault="004F1163">
            <w:pPr>
              <w:rPr>
                <w:i/>
                <w:iCs/>
                <w:lang w:val="en-US" w:eastAsia="zh-CN"/>
              </w:rPr>
            </w:pPr>
            <w:r>
              <w:rPr>
                <w:i/>
                <w:iCs/>
                <w:lang w:val="en-US" w:eastAsia="zh-CN"/>
              </w:rPr>
              <w:t>If a CSI-RS resource is referred N times by one or more CSI Reporting Settings, the CSI-RS resource and the CSI-RS ports within the CSI-RS resource are counted N times.</w:t>
            </w:r>
          </w:p>
        </w:tc>
      </w:tr>
      <w:tr w:rsidR="00B76687" w:rsidRPr="001003E3" w14:paraId="6C491075" w14:textId="77777777" w:rsidTr="00B76687">
        <w:trPr>
          <w:trHeight w:val="261"/>
        </w:trPr>
        <w:tc>
          <w:tcPr>
            <w:tcW w:w="617" w:type="pct"/>
          </w:tcPr>
          <w:p w14:paraId="3C316B25" w14:textId="77777777" w:rsidR="00B76687" w:rsidRDefault="00B76687" w:rsidP="0033453E">
            <w:pPr>
              <w:rPr>
                <w:b/>
                <w:bCs/>
                <w:lang w:val="en-US" w:eastAsia="zh-CN"/>
              </w:rPr>
            </w:pPr>
            <w:r>
              <w:rPr>
                <w:rFonts w:hint="eastAsia"/>
                <w:b/>
                <w:bCs/>
                <w:lang w:val="en-US" w:eastAsia="zh-CN"/>
              </w:rPr>
              <w:t>X</w:t>
            </w:r>
            <w:r>
              <w:rPr>
                <w:b/>
                <w:bCs/>
                <w:lang w:val="en-US" w:eastAsia="zh-CN"/>
              </w:rPr>
              <w:t>iaomi</w:t>
            </w:r>
          </w:p>
        </w:tc>
        <w:tc>
          <w:tcPr>
            <w:tcW w:w="1180" w:type="pct"/>
          </w:tcPr>
          <w:p w14:paraId="4EE82D21" w14:textId="77777777" w:rsidR="00B76687" w:rsidRPr="00964939" w:rsidRDefault="00B76687" w:rsidP="0033453E">
            <w:pPr>
              <w:rPr>
                <w:lang w:val="en-US" w:eastAsia="zh-CN"/>
              </w:rPr>
            </w:pPr>
            <w:r>
              <w:rPr>
                <w:lang w:val="en-US"/>
              </w:rPr>
              <w:t xml:space="preserve">1), 2), 3) with Alt 1. </w:t>
            </w:r>
          </w:p>
        </w:tc>
        <w:tc>
          <w:tcPr>
            <w:tcW w:w="3203" w:type="pct"/>
          </w:tcPr>
          <w:p w14:paraId="3C1817CA" w14:textId="77777777" w:rsidR="00B76687" w:rsidRDefault="00B76687" w:rsidP="0033453E">
            <w:pPr>
              <w:rPr>
                <w:lang w:val="en-US" w:eastAsia="zh-CN"/>
              </w:rPr>
            </w:pPr>
            <w:r>
              <w:rPr>
                <w:lang w:val="en-US" w:eastAsia="zh-CN"/>
              </w:rPr>
              <w:t xml:space="preserve">1)~3): </w:t>
            </w:r>
            <w:r>
              <w:rPr>
                <w:rFonts w:hint="eastAsia"/>
                <w:lang w:val="en-US" w:eastAsia="zh-CN"/>
              </w:rPr>
              <w:t>F</w:t>
            </w:r>
            <w:r>
              <w:rPr>
                <w:lang w:val="en-US" w:eastAsia="zh-CN"/>
              </w:rPr>
              <w:t>or the determination of X in the first three bullets, the CSI-RS resource is counted based on the activation/deactivation of CSI-RS resource, regardless of the associated CSI report is triggered or which types of associated of CSI report is.</w:t>
            </w:r>
          </w:p>
          <w:p w14:paraId="03558132" w14:textId="77777777" w:rsidR="00B76687" w:rsidRDefault="00B76687" w:rsidP="0033453E">
            <w:pPr>
              <w:rPr>
                <w:lang w:val="en-US" w:eastAsia="zh-CN"/>
              </w:rPr>
            </w:pPr>
            <w:r>
              <w:rPr>
                <w:lang w:val="en-US" w:eastAsia="zh-CN"/>
              </w:rPr>
              <w:t>4) Do not support. Current FG has provided a wide value range for the supported number of CSI-RS resources and ports, even for NES. The intention of introducing a dedicated capability for NES is not clear to us.</w:t>
            </w:r>
          </w:p>
          <w:p w14:paraId="024A025B" w14:textId="77777777" w:rsidR="00B76687" w:rsidRPr="001003E3" w:rsidRDefault="00B76687" w:rsidP="0033453E">
            <w:pPr>
              <w:rPr>
                <w:lang w:val="en-US" w:eastAsia="zh-CN"/>
              </w:rPr>
            </w:pPr>
            <w:r>
              <w:rPr>
                <w:rFonts w:hint="eastAsia"/>
                <w:lang w:val="en-US" w:eastAsia="zh-CN"/>
              </w:rPr>
              <w:t>5</w:t>
            </w:r>
            <w:r>
              <w:rPr>
                <w:lang w:val="en-US" w:eastAsia="zh-CN"/>
              </w:rPr>
              <w:t xml:space="preserve">) Do not support. Similar view with fourth bullet. The candidate values for NES has been covered by current FG. A UE supporting the NES is </w:t>
            </w:r>
            <w:r>
              <w:rPr>
                <w:lang w:val="en-US" w:eastAsia="zh-CN"/>
              </w:rPr>
              <w:lastRenderedPageBreak/>
              <w:t>able to report a required number. The necessity of increasing the lower bound is not observed by us.</w:t>
            </w:r>
          </w:p>
        </w:tc>
      </w:tr>
      <w:tr w:rsidR="00502F2C" w:rsidRPr="001003E3" w14:paraId="288D5F3B" w14:textId="77777777" w:rsidTr="00B76687">
        <w:trPr>
          <w:trHeight w:val="261"/>
        </w:trPr>
        <w:tc>
          <w:tcPr>
            <w:tcW w:w="617" w:type="pct"/>
          </w:tcPr>
          <w:p w14:paraId="33036F8E" w14:textId="3C148577" w:rsidR="00502F2C" w:rsidRDefault="00502F2C" w:rsidP="0033453E">
            <w:pPr>
              <w:rPr>
                <w:b/>
                <w:bCs/>
                <w:lang w:val="en-US" w:eastAsia="zh-CN"/>
              </w:rPr>
            </w:pPr>
            <w:r>
              <w:rPr>
                <w:b/>
                <w:bCs/>
                <w:lang w:val="en-US" w:eastAsia="zh-CN"/>
              </w:rPr>
              <w:lastRenderedPageBreak/>
              <w:t>LG Electronics</w:t>
            </w:r>
          </w:p>
        </w:tc>
        <w:tc>
          <w:tcPr>
            <w:tcW w:w="1180" w:type="pct"/>
          </w:tcPr>
          <w:p w14:paraId="25DB6165" w14:textId="3DA05431" w:rsidR="00502F2C" w:rsidRDefault="00502F2C" w:rsidP="0033453E">
            <w:pPr>
              <w:rPr>
                <w:lang w:val="en-US"/>
              </w:rPr>
            </w:pPr>
            <w:r>
              <w:rPr>
                <w:rStyle w:val="normaltextrun"/>
                <w:sz w:val="22"/>
              </w:rPr>
              <w:t>For 3), support Alt 1</w:t>
            </w:r>
          </w:p>
        </w:tc>
        <w:tc>
          <w:tcPr>
            <w:tcW w:w="3203" w:type="pct"/>
          </w:tcPr>
          <w:p w14:paraId="6C342C1E" w14:textId="405A5832" w:rsidR="00502F2C" w:rsidRDefault="00502F2C" w:rsidP="0033453E">
            <w:pPr>
              <w:rPr>
                <w:lang w:val="en-US" w:eastAsia="zh-CN"/>
              </w:rPr>
            </w:pPr>
            <w:r>
              <w:rPr>
                <w:lang w:val="en-US" w:eastAsia="zh-CN"/>
              </w:rPr>
              <w:t>For 4) or 5), we are open to discuss UE capabilities if we can converge.</w:t>
            </w:r>
          </w:p>
        </w:tc>
      </w:tr>
    </w:tbl>
    <w:p w14:paraId="4A094993" w14:textId="2DF90794" w:rsidR="00A04978" w:rsidRDefault="00A04978">
      <w:pPr>
        <w:spacing w:after="60" w:line="240" w:lineRule="auto"/>
        <w:rPr>
          <w:rFonts w:ascii="Times" w:hAnsi="Times"/>
          <w:sz w:val="28"/>
          <w:lang w:eastAsia="zh-CN"/>
        </w:rPr>
      </w:pPr>
    </w:p>
    <w:p w14:paraId="12CA4C32" w14:textId="75D9CD69" w:rsidR="00826E6D" w:rsidRPr="00826E6D" w:rsidRDefault="00826E6D">
      <w:pPr>
        <w:spacing w:after="60" w:line="240" w:lineRule="auto"/>
        <w:rPr>
          <w:rFonts w:ascii="Times" w:hAnsi="Times"/>
          <w:sz w:val="28"/>
          <w:lang w:eastAsia="zh-CN"/>
        </w:rPr>
      </w:pPr>
    </w:p>
    <w:p w14:paraId="3FAA3EA3" w14:textId="77777777" w:rsidR="00826E6D" w:rsidRDefault="00826E6D">
      <w:pPr>
        <w:spacing w:after="60" w:line="240" w:lineRule="auto"/>
        <w:rPr>
          <w:rFonts w:ascii="Times" w:hAnsi="Times"/>
          <w:sz w:val="28"/>
          <w:lang w:eastAsia="zh-CN"/>
        </w:rPr>
      </w:pPr>
    </w:p>
    <w:p w14:paraId="1596BE5F" w14:textId="77777777" w:rsidR="00A04978" w:rsidRDefault="004F1163">
      <w:pPr>
        <w:pStyle w:val="affffe"/>
        <w:numPr>
          <w:ilvl w:val="0"/>
          <w:numId w:val="60"/>
        </w:numPr>
        <w:ind w:left="0" w:firstLine="0"/>
        <w:outlineLvl w:val="1"/>
        <w:rPr>
          <w:b/>
          <w:sz w:val="22"/>
          <w:lang w:eastAsia="en-US"/>
        </w:rPr>
      </w:pPr>
      <w:r>
        <w:rPr>
          <w:b/>
          <w:sz w:val="22"/>
          <w:lang w:eastAsia="en-US"/>
        </w:rPr>
        <w:t>Further clarification on CSI processing criteria</w:t>
      </w:r>
    </w:p>
    <w:p w14:paraId="5312129C" w14:textId="77777777" w:rsidR="00A04978" w:rsidRDefault="004F1163">
      <w:pPr>
        <w:spacing w:line="240" w:lineRule="auto"/>
        <w:jc w:val="left"/>
        <w:rPr>
          <w:lang w:eastAsia="en-US"/>
        </w:rPr>
      </w:pPr>
      <w:r>
        <w:rPr>
          <w:lang w:eastAsia="en-US"/>
        </w:rPr>
        <w:t xml:space="preserve">Apart from the Issue 4 for determination of value of the X, the current specification of active resource counting does not consider the case of joint SD and PD adaptation due to the use of “each”. </w:t>
      </w:r>
      <w:proofErr w:type="gramStart"/>
      <w:r>
        <w:rPr>
          <w:lang w:eastAsia="en-US"/>
        </w:rPr>
        <w:t>Also</w:t>
      </w:r>
      <w:proofErr w:type="gramEnd"/>
      <w:r>
        <w:rPr>
          <w:lang w:eastAsia="en-US"/>
        </w:rPr>
        <w:t xml:space="preserve"> the definition of Ps may not be accurate considering the relevant sub-configurations may not be from the M sub-configurations and may not be from Type 1 SD. </w:t>
      </w:r>
    </w:p>
    <w:tbl>
      <w:tblPr>
        <w:tblStyle w:val="affff1"/>
        <w:tblW w:w="0" w:type="auto"/>
        <w:tblLook w:val="04A0" w:firstRow="1" w:lastRow="0" w:firstColumn="1" w:lastColumn="0" w:noHBand="0" w:noVBand="1"/>
      </w:tblPr>
      <w:tblGrid>
        <w:gridCol w:w="9629"/>
      </w:tblGrid>
      <w:tr w:rsidR="00A04978" w14:paraId="1CAD3DC5" w14:textId="77777777">
        <w:tc>
          <w:tcPr>
            <w:tcW w:w="9876" w:type="dxa"/>
          </w:tcPr>
          <w:p w14:paraId="7760CB2D" w14:textId="77777777" w:rsidR="00A04978" w:rsidRDefault="004F1163">
            <w:pPr>
              <w:spacing w:before="120" w:after="120" w:line="254" w:lineRule="auto"/>
            </w:pPr>
            <w:r>
              <w:rPr>
                <w:rFonts w:hint="eastAsia"/>
              </w:rPr>
              <w:t>TS 38.214</w:t>
            </w:r>
          </w:p>
          <w:p w14:paraId="575F7BC0" w14:textId="77777777" w:rsidR="00A04978" w:rsidRDefault="004F1163">
            <w:pPr>
              <w:pStyle w:val="41"/>
              <w:spacing w:after="120"/>
              <w:ind w:left="0" w:right="210" w:firstLine="0"/>
              <w:rPr>
                <w:rFonts w:ascii="Times New Roman" w:hAnsi="Times New Roman"/>
                <w:b/>
                <w:bCs/>
                <w:color w:val="000000"/>
              </w:rPr>
            </w:pPr>
            <w:r>
              <w:rPr>
                <w:rFonts w:ascii="Times New Roman" w:hAnsi="Times New Roman"/>
                <w:b/>
                <w:bCs/>
                <w:color w:val="000000"/>
              </w:rPr>
              <w:t>5.2.1.6</w:t>
            </w:r>
            <w:r>
              <w:rPr>
                <w:rFonts w:ascii="Times New Roman" w:hAnsi="Times New Roman"/>
                <w:b/>
                <w:bCs/>
                <w:color w:val="000000"/>
              </w:rPr>
              <w:tab/>
              <w:t>CSI processing criteria</w:t>
            </w:r>
          </w:p>
          <w:p w14:paraId="051B5F14" w14:textId="77777777" w:rsidR="00A04978" w:rsidRDefault="004F1163">
            <w:pPr>
              <w:spacing w:before="120" w:after="120" w:line="252" w:lineRule="auto"/>
              <w:rPr>
                <w:sz w:val="24"/>
              </w:rPr>
            </w:pPr>
            <w:r>
              <w:t xml:space="preserve">If a CSI-RS resource is referred </w:t>
            </w:r>
            <w:r>
              <w:rPr>
                <w:i/>
              </w:rPr>
              <w:t>N</w:t>
            </w:r>
            <w:r>
              <w:t xml:space="preserve"> times by one or more CSI Reporting Settings, the CSI-RS resource and the CSI-RS ports within the CSI-RS resource are counted </w:t>
            </w:r>
            <w:r>
              <w:rPr>
                <w:i/>
              </w:rPr>
              <w:t>N</w:t>
            </w:r>
            <w:r>
              <w:t xml:space="preserve"> times. </w:t>
            </w:r>
          </w:p>
          <w:p w14:paraId="061B2C14" w14:textId="77777777" w:rsidR="00A04978" w:rsidRDefault="004F1163">
            <w:pPr>
              <w:spacing w:before="120" w:after="120" w:line="252" w:lineRule="auto"/>
            </w:pPr>
            <w:r>
              <w:t xml:space="preserve">For a </w:t>
            </w:r>
            <w:r>
              <w:rPr>
                <w:rFonts w:eastAsia="MS Mincho"/>
                <w:color w:val="000000"/>
              </w:rPr>
              <w:t>CSI-RS Resource Set for channel measurement configured with two Resource Groups and N Resource Pairs,</w:t>
            </w:r>
            <w:r>
              <w:t xml:space="preserve"> if a CSI-RS resource is referred X times by one of the M CSI-RS resources, </w:t>
            </w:r>
            <w:r>
              <w:rPr>
                <w:rFonts w:eastAsia="MS Mincho"/>
              </w:rPr>
              <w:t xml:space="preserve">where </w:t>
            </w:r>
            <w:r>
              <w:t>M</w:t>
            </w:r>
            <w:r>
              <w:rPr>
                <w:rFonts w:eastAsia="MS Mincho"/>
              </w:rPr>
              <w:t xml:space="preserve"> is defined in clause 5.2.1.4.2,</w:t>
            </w:r>
            <w:r>
              <w:t xml:space="preserve"> and/or one or two Resource Pairs, the CSI-RS resource and the CSI-RS ports within the CSI-RS resource are counted X times. </w:t>
            </w:r>
          </w:p>
          <w:p w14:paraId="5B76BC61" w14:textId="77777777" w:rsidR="00A04978" w:rsidRDefault="004F1163">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7525A928"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0D74E28"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color w:val="000000"/>
                <w:highlight w:val="yellow"/>
                <w:lang w:val="en-US"/>
              </w:rPr>
              <w:t>each</w:t>
            </w:r>
            <w:r>
              <w:rPr>
                <w:color w:val="000000"/>
                <w:lang w:val="en-US"/>
              </w:rPr>
              <w:t xml:space="preserve"> 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[and/] or is configured with a power offset, provided by</w:t>
            </w:r>
            <w:r>
              <w:rPr>
                <w:rFonts w:eastAsia="微软雅黑"/>
                <w:i/>
                <w:iCs/>
                <w:lang w:val="en-US"/>
              </w:rPr>
              <w:t xml:space="preserve"> [powerOffset]</w:t>
            </w:r>
            <w:r>
              <w:rPr>
                <w:rFonts w:eastAsia="微软雅黑"/>
                <w:lang w:val="en-US"/>
              </w:rPr>
              <w:t>,</w:t>
            </w:r>
          </w:p>
          <w:p w14:paraId="1EDE1A4B"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bCs/>
                <w:iCs/>
              </w:rPr>
              <w:t xml:space="preserve"> and </w:t>
            </w:r>
            <m:oMath>
              <m:sSub>
                <m:sSubPr>
                  <m:ctrlPr>
                    <w:rPr>
                      <w:rFonts w:ascii="Cambria Math" w:hAnsi="Cambria Math"/>
                      <w:i/>
                      <w:highlight w:val="yellow"/>
                    </w:rPr>
                  </m:ctrlPr>
                </m:sSubPr>
                <m:e>
                  <m:r>
                    <w:rPr>
                      <w:rFonts w:ascii="Cambria Math" w:hAnsi="Cambria Math"/>
                      <w:highlight w:val="yellow"/>
                    </w:rPr>
                    <m:t>P</m:t>
                  </m:r>
                </m:e>
                <m:sub>
                  <m:r>
                    <w:rPr>
                      <w:rFonts w:ascii="Cambria Math" w:hAnsi="Cambria Math"/>
                      <w:highlight w:val="yellow"/>
                    </w:rPr>
                    <m:t>s</m:t>
                  </m:r>
                </m:sub>
              </m:sSub>
            </m:oMath>
            <w:r>
              <w:rPr>
                <w:bCs/>
                <w:iCs/>
                <w:highlight w:val="yellow"/>
              </w:rPr>
              <w:t xml:space="preserve"> is the number of CSI-RS ports in sub-configuration </w:t>
            </w:r>
            <w:r>
              <w:rPr>
                <w:bCs/>
                <w:i/>
                <w:highlight w:val="yellow"/>
              </w:rPr>
              <w:t>s</w:t>
            </w:r>
            <w:r>
              <w:rPr>
                <w:bCs/>
                <w:iCs/>
                <w:highlight w:val="yellow"/>
              </w:rPr>
              <w:t xml:space="preserve"> derived from the corresponding antenna port subset indicator [</w:t>
            </w:r>
            <w:r>
              <w:rPr>
                <w:bCs/>
                <w:i/>
                <w:iCs/>
                <w:highlight w:val="yellow"/>
              </w:rPr>
              <w:t>port-subsetIndicator</w:t>
            </w:r>
            <w:r>
              <w:rPr>
                <w:bCs/>
                <w:iCs/>
                <w:highlight w:val="yellow"/>
              </w:rPr>
              <w:t>]</w:t>
            </w:r>
            <w:r>
              <w:t xml:space="preserve"> according to clause 5.2.1.4.2</w:t>
            </w:r>
            <w:r>
              <w:rPr>
                <w:bCs/>
                <w:iCs/>
              </w:rPr>
              <w:t>.</w:t>
            </w:r>
          </w:p>
          <w:p w14:paraId="49A366D8" w14:textId="77777777" w:rsidR="00A04978" w:rsidRDefault="004F1163">
            <w:pPr>
              <w:spacing w:before="120" w:after="120"/>
              <w:jc w:val="center"/>
            </w:pPr>
            <w:r>
              <w:t>&lt;omitted text&gt;</w:t>
            </w:r>
          </w:p>
        </w:tc>
      </w:tr>
    </w:tbl>
    <w:p w14:paraId="3D27651D" w14:textId="77777777" w:rsidR="00A04978" w:rsidRDefault="00A04978">
      <w:pPr>
        <w:spacing w:line="240" w:lineRule="auto"/>
        <w:jc w:val="left"/>
        <w:rPr>
          <w:lang w:eastAsia="en-US"/>
        </w:rPr>
      </w:pPr>
    </w:p>
    <w:p w14:paraId="2B5EEC5E" w14:textId="77777777" w:rsidR="00A04978" w:rsidRDefault="004F1163">
      <w:pPr>
        <w:spacing w:line="240" w:lineRule="auto"/>
        <w:jc w:val="left"/>
        <w:rPr>
          <w:lang w:eastAsia="en-US"/>
        </w:rPr>
      </w:pPr>
      <w:r>
        <w:rPr>
          <w:color w:val="090FFF"/>
          <w:lang w:eastAsia="en-US"/>
        </w:rPr>
        <w:t xml:space="preserve">ZTE/CATT </w:t>
      </w:r>
      <w:r>
        <w:rPr>
          <w:lang w:eastAsia="en-US"/>
        </w:rPr>
        <w:t xml:space="preserve">proposed a TP for correcting the relevant parts. </w:t>
      </w:r>
      <w:r>
        <w:rPr>
          <w:color w:val="090FFF"/>
          <w:lang w:eastAsia="en-US"/>
        </w:rPr>
        <w:t xml:space="preserve">Xiaomi, LGe </w:t>
      </w:r>
      <w:r>
        <w:rPr>
          <w:lang w:eastAsia="en-US"/>
        </w:rPr>
        <w:t xml:space="preserve">share the same view that joint operation should be considered. LGe also see the need of spec update of counting when a UE indicates a smaller value than configured value in the SP-CSI report configuration, e.g. counting rule should be based on </w:t>
      </w:r>
      <w:proofErr w:type="gramStart"/>
      <w:r>
        <w:rPr>
          <w:lang w:eastAsia="en-US"/>
        </w:rPr>
        <w:t>min(</w:t>
      </w:r>
      <w:proofErr w:type="gramEnd"/>
      <w:r>
        <w:rPr>
          <w:lang w:eastAsia="en-US"/>
        </w:rPr>
        <w:t>M, K) where K is the indicated max value of N.</w:t>
      </w:r>
    </w:p>
    <w:p w14:paraId="739E9C06" w14:textId="77777777" w:rsidR="00A04978" w:rsidRDefault="004F1163">
      <w:pPr>
        <w:spacing w:line="240" w:lineRule="auto"/>
        <w:jc w:val="left"/>
        <w:rPr>
          <w:lang w:eastAsia="en-US"/>
        </w:rPr>
      </w:pPr>
      <w:r>
        <w:rPr>
          <w:color w:val="090FFF"/>
          <w:lang w:eastAsia="en-US"/>
        </w:rPr>
        <w:t>Vivo</w:t>
      </w:r>
      <w:r>
        <w:rPr>
          <w:color w:val="090FFF"/>
          <w:lang w:eastAsia="zh-CN"/>
        </w:rPr>
        <w:t>, Ericsson</w:t>
      </w:r>
      <w:r>
        <w:rPr>
          <w:color w:val="090FFF"/>
          <w:lang w:eastAsia="en-US"/>
        </w:rPr>
        <w:t xml:space="preserve"> </w:t>
      </w:r>
      <w:r>
        <w:rPr>
          <w:lang w:eastAsia="en-US"/>
        </w:rPr>
        <w:t xml:space="preserve">provided TPs where the TP from vivo uses more precise texts such that the formula of counting would be applicable to all cases. </w:t>
      </w:r>
    </w:p>
    <w:p w14:paraId="26D49621" w14:textId="77777777" w:rsidR="00A04978" w:rsidRDefault="004F1163">
      <w:pPr>
        <w:spacing w:line="240" w:lineRule="auto"/>
        <w:jc w:val="left"/>
        <w:rPr>
          <w:lang w:eastAsia="en-US"/>
        </w:rPr>
      </w:pPr>
      <w:r>
        <w:rPr>
          <w:lang w:eastAsia="en-US"/>
        </w:rPr>
        <w:t>See all relevant TPs in Appendix Issue 5.</w:t>
      </w:r>
    </w:p>
    <w:p w14:paraId="449044E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6DAF6438"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Endorse a TP (to be provided later) concerning the joint operation of SD and PD, with proper definition of Ps.</w:t>
      </w:r>
    </w:p>
    <w:p w14:paraId="7CA4BB8A"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Possibly apart from the interpretation of X values for endorsement firstly, companies are invited to share your comments/preference for completion/improvement of the TPs.</w:t>
      </w:r>
    </w:p>
    <w:tbl>
      <w:tblPr>
        <w:tblStyle w:val="affff1"/>
        <w:tblW w:w="4885" w:type="pct"/>
        <w:tblLook w:val="04A0" w:firstRow="1" w:lastRow="0" w:firstColumn="1" w:lastColumn="0" w:noHBand="0" w:noVBand="1"/>
      </w:tblPr>
      <w:tblGrid>
        <w:gridCol w:w="1172"/>
        <w:gridCol w:w="1527"/>
        <w:gridCol w:w="6709"/>
      </w:tblGrid>
      <w:tr w:rsidR="00A04978" w14:paraId="1B43AE00" w14:textId="77777777" w:rsidTr="00734781">
        <w:trPr>
          <w:trHeight w:val="261"/>
        </w:trPr>
        <w:tc>
          <w:tcPr>
            <w:tcW w:w="570" w:type="pct"/>
            <w:shd w:val="clear" w:color="auto" w:fill="C5E0B3" w:themeFill="accent6" w:themeFillTint="66"/>
          </w:tcPr>
          <w:p w14:paraId="56BB9F6F" w14:textId="77777777" w:rsidR="00A04978" w:rsidRDefault="004F1163">
            <w:pPr>
              <w:rPr>
                <w:b/>
                <w:bCs/>
                <w:lang w:val="en-US"/>
              </w:rPr>
            </w:pPr>
            <w:r>
              <w:rPr>
                <w:b/>
                <w:bCs/>
                <w:lang w:val="en-US"/>
              </w:rPr>
              <w:t>Company</w:t>
            </w:r>
          </w:p>
        </w:tc>
        <w:tc>
          <w:tcPr>
            <w:tcW w:w="838" w:type="pct"/>
            <w:shd w:val="clear" w:color="auto" w:fill="C5E0B3" w:themeFill="accent6" w:themeFillTint="66"/>
          </w:tcPr>
          <w:p w14:paraId="76E03A5D" w14:textId="77777777" w:rsidR="00A04978" w:rsidRDefault="004F1163">
            <w:pPr>
              <w:rPr>
                <w:b/>
                <w:bCs/>
                <w:lang w:val="en-US"/>
              </w:rPr>
            </w:pPr>
            <w:r>
              <w:rPr>
                <w:b/>
                <w:bCs/>
                <w:lang w:val="en-US"/>
              </w:rPr>
              <w:t>Preferred TP as starting point</w:t>
            </w:r>
          </w:p>
        </w:tc>
        <w:tc>
          <w:tcPr>
            <w:tcW w:w="3592" w:type="pct"/>
            <w:shd w:val="clear" w:color="auto" w:fill="C5E0B3" w:themeFill="accent6" w:themeFillTint="66"/>
          </w:tcPr>
          <w:p w14:paraId="132C0836" w14:textId="77777777" w:rsidR="00A04978" w:rsidRDefault="004F1163">
            <w:pPr>
              <w:rPr>
                <w:b/>
                <w:bCs/>
                <w:lang w:val="en-US"/>
              </w:rPr>
            </w:pPr>
            <w:r>
              <w:rPr>
                <w:b/>
                <w:bCs/>
                <w:lang w:val="en-US"/>
              </w:rPr>
              <w:t>Comments</w:t>
            </w:r>
          </w:p>
        </w:tc>
      </w:tr>
      <w:tr w:rsidR="00A04978" w14:paraId="69B49C95" w14:textId="77777777" w:rsidTr="00734781">
        <w:trPr>
          <w:trHeight w:val="261"/>
        </w:trPr>
        <w:tc>
          <w:tcPr>
            <w:tcW w:w="570" w:type="pct"/>
            <w:shd w:val="clear" w:color="auto" w:fill="auto"/>
          </w:tcPr>
          <w:p w14:paraId="0E76FA30" w14:textId="77777777" w:rsidR="00A04978" w:rsidRDefault="004F1163">
            <w:pPr>
              <w:rPr>
                <w:b/>
                <w:bCs/>
                <w:lang w:val="en-US" w:eastAsia="zh-CN"/>
              </w:rPr>
            </w:pPr>
            <w:r>
              <w:rPr>
                <w:rFonts w:hint="eastAsia"/>
                <w:b/>
                <w:bCs/>
                <w:lang w:val="en-US" w:eastAsia="zh-CN"/>
              </w:rPr>
              <w:lastRenderedPageBreak/>
              <w:t>ZTE, Sanechips</w:t>
            </w:r>
          </w:p>
        </w:tc>
        <w:tc>
          <w:tcPr>
            <w:tcW w:w="838" w:type="pct"/>
          </w:tcPr>
          <w:p w14:paraId="0568C228" w14:textId="77777777" w:rsidR="00A04978" w:rsidRDefault="004F1163">
            <w:pPr>
              <w:rPr>
                <w:lang w:val="en-US" w:eastAsia="zh-CN"/>
              </w:rPr>
            </w:pPr>
            <w:r>
              <w:rPr>
                <w:rFonts w:hint="eastAsia"/>
                <w:lang w:val="en-US" w:eastAsia="zh-CN"/>
              </w:rPr>
              <w:t>TP from ZTE</w:t>
            </w:r>
          </w:p>
        </w:tc>
        <w:tc>
          <w:tcPr>
            <w:tcW w:w="3592" w:type="pct"/>
            <w:shd w:val="clear" w:color="auto" w:fill="auto"/>
          </w:tcPr>
          <w:p w14:paraId="1EED2D48" w14:textId="77777777" w:rsidR="00A04978" w:rsidRDefault="004F1163">
            <w:pPr>
              <w:rPr>
                <w:lang w:val="en-US" w:eastAsia="zh-CN"/>
              </w:rPr>
            </w:pPr>
            <w:r>
              <w:rPr>
                <w:rFonts w:hint="eastAsia"/>
                <w:lang w:val="en-US" w:eastAsia="zh-CN"/>
              </w:rPr>
              <w:t xml:space="preserve">We think the TP should consider the joint operation of SD and PD. And current definition of Ps is </w:t>
            </w:r>
            <w:r>
              <w:rPr>
                <w:lang w:val="en-US" w:eastAsia="zh-CN"/>
              </w:rPr>
              <w:t>‘</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w:t>
            </w:r>
            <w:r>
              <w:rPr>
                <w:rFonts w:hint="eastAsia"/>
                <w:bCs/>
                <w:iCs/>
                <w:lang w:val="en-US" w:eastAsia="zh-CN"/>
              </w:rPr>
              <w:t>...</w:t>
            </w:r>
            <w:r>
              <w:rPr>
                <w:lang w:val="en-US" w:eastAsia="zh-CN"/>
              </w:rPr>
              <w:t>’</w:t>
            </w:r>
            <w:r>
              <w:rPr>
                <w:rFonts w:hint="eastAsia"/>
                <w:lang w:val="en-US" w:eastAsia="zh-CN"/>
              </w:rPr>
              <w:t xml:space="preserve">, and </w:t>
            </w:r>
            <w:r>
              <w:rPr>
                <w:lang w:val="en-US" w:eastAsia="zh-CN"/>
              </w:rPr>
              <w:t>‘</w:t>
            </w:r>
            <w:r>
              <w:rPr>
                <w:rFonts w:hint="eastAsia"/>
                <w:lang w:val="en-US" w:eastAsia="zh-CN"/>
              </w:rPr>
              <w:t>sub-configuration s</w:t>
            </w:r>
            <w:r>
              <w:rPr>
                <w:lang w:val="en-US" w:eastAsia="zh-CN"/>
              </w:rPr>
              <w:t>’</w:t>
            </w:r>
            <w:r>
              <w:rPr>
                <w:rFonts w:hint="eastAsia"/>
                <w:lang w:val="en-US" w:eastAsia="zh-CN"/>
              </w:rPr>
              <w:t xml:space="preserve"> may be misunderstood as </w:t>
            </w:r>
            <w:r>
              <w:rPr>
                <w:lang w:val="en-US" w:eastAsia="zh-CN"/>
              </w:rPr>
              <w:t>‘</w:t>
            </w:r>
            <w:r>
              <w:rPr>
                <w:rFonts w:hint="eastAsia"/>
                <w:lang w:val="en-US" w:eastAsia="zh-CN"/>
              </w:rPr>
              <w:t xml:space="preserve">a sub-configuration with index </w:t>
            </w:r>
            <w:r>
              <w:rPr>
                <w:lang w:val="en-US" w:eastAsia="zh-CN"/>
              </w:rPr>
              <w:t>‘</w:t>
            </w:r>
            <w:r>
              <w:rPr>
                <w:rFonts w:hint="eastAsia"/>
                <w:lang w:val="en-US" w:eastAsia="zh-CN"/>
              </w:rPr>
              <w:t>s</w:t>
            </w:r>
            <w:r>
              <w:rPr>
                <w:lang w:val="en-US" w:eastAsia="zh-CN"/>
              </w:rPr>
              <w:t>’’</w:t>
            </w:r>
            <w:r>
              <w:rPr>
                <w:rFonts w:hint="eastAsia"/>
                <w:lang w:val="en-US" w:eastAsia="zh-CN"/>
              </w:rPr>
              <w:t xml:space="preserve"> and need to be clarified. </w:t>
            </w:r>
          </w:p>
          <w:p w14:paraId="0BEEF834" w14:textId="77777777" w:rsidR="00A04978" w:rsidRDefault="004F1163">
            <w:pPr>
              <w:rPr>
                <w:lang w:val="en-US" w:eastAsia="zh-CN"/>
              </w:rPr>
            </w:pPr>
            <w:r>
              <w:rPr>
                <w:rFonts w:hint="eastAsia"/>
                <w:lang w:val="en-US" w:eastAsia="zh-CN"/>
              </w:rPr>
              <w:t>ZTE</w:t>
            </w:r>
            <w:r>
              <w:rPr>
                <w:lang w:val="en-US" w:eastAsia="zh-CN"/>
              </w:rPr>
              <w:t>’</w:t>
            </w:r>
            <w:r>
              <w:rPr>
                <w:rFonts w:hint="eastAsia"/>
                <w:lang w:val="en-US" w:eastAsia="zh-CN"/>
              </w:rPr>
              <w:t>s TP is preferred. We are also OK with vivo</w:t>
            </w:r>
            <w:r>
              <w:rPr>
                <w:lang w:val="en-US" w:eastAsia="zh-CN"/>
              </w:rPr>
              <w:t>’</w:t>
            </w:r>
            <w:r>
              <w:rPr>
                <w:rFonts w:hint="eastAsia"/>
                <w:lang w:val="en-US" w:eastAsia="zh-CN"/>
              </w:rPr>
              <w:t>s TP about the update of definition of Ps.</w:t>
            </w:r>
          </w:p>
        </w:tc>
      </w:tr>
      <w:tr w:rsidR="00A04978" w14:paraId="0628B725" w14:textId="77777777" w:rsidTr="00734781">
        <w:trPr>
          <w:trHeight w:val="261"/>
        </w:trPr>
        <w:tc>
          <w:tcPr>
            <w:tcW w:w="570" w:type="pct"/>
            <w:shd w:val="clear" w:color="auto" w:fill="auto"/>
          </w:tcPr>
          <w:p w14:paraId="50E7FB16" w14:textId="77777777" w:rsidR="00A04978" w:rsidRDefault="004F1163">
            <w:pPr>
              <w:rPr>
                <w:b/>
                <w:bCs/>
                <w:lang w:val="en-US"/>
              </w:rPr>
            </w:pPr>
            <w:r>
              <w:rPr>
                <w:b/>
                <w:bCs/>
                <w:lang w:val="en-US"/>
              </w:rPr>
              <w:t>Samsung</w:t>
            </w:r>
          </w:p>
        </w:tc>
        <w:tc>
          <w:tcPr>
            <w:tcW w:w="838" w:type="pct"/>
          </w:tcPr>
          <w:p w14:paraId="6E98579A" w14:textId="77777777" w:rsidR="00A04978" w:rsidRDefault="004F1163">
            <w:pPr>
              <w:rPr>
                <w:b/>
                <w:bCs/>
                <w:lang w:val="en-US"/>
              </w:rPr>
            </w:pPr>
            <w:r>
              <w:rPr>
                <w:lang w:val="en-US"/>
              </w:rPr>
              <w:t>N/A</w:t>
            </w:r>
          </w:p>
        </w:tc>
        <w:tc>
          <w:tcPr>
            <w:tcW w:w="3592" w:type="pct"/>
            <w:shd w:val="clear" w:color="auto" w:fill="auto"/>
          </w:tcPr>
          <w:p w14:paraId="65659C44" w14:textId="77777777" w:rsidR="00A04978" w:rsidRDefault="004F1163">
            <w:pPr>
              <w:rPr>
                <w:b/>
                <w:bCs/>
                <w:lang w:val="en-US"/>
              </w:rPr>
            </w:pPr>
            <w:r>
              <w:rPr>
                <w:lang w:val="en-US" w:eastAsia="zh-CN"/>
              </w:rPr>
              <w:t>In our view, additional spec change except the resolution of X is unnecessary. There is no technical difference on whether port subset indication is provided in each sub-configuration or in at least one sub-configuration. If a particular sub-configuration is intended for PD only, the corresponding port subset bitmap can be set to all ‘1’.</w:t>
            </w:r>
          </w:p>
        </w:tc>
      </w:tr>
      <w:tr w:rsidR="00A04978" w14:paraId="01BEE2E7" w14:textId="77777777" w:rsidTr="00734781">
        <w:trPr>
          <w:trHeight w:val="261"/>
        </w:trPr>
        <w:tc>
          <w:tcPr>
            <w:tcW w:w="570" w:type="pct"/>
            <w:shd w:val="clear" w:color="auto" w:fill="auto"/>
          </w:tcPr>
          <w:p w14:paraId="6306C322" w14:textId="77777777" w:rsidR="00A04978" w:rsidRDefault="004F1163">
            <w:pPr>
              <w:rPr>
                <w:b/>
                <w:bCs/>
                <w:lang w:eastAsia="zh-Hans"/>
              </w:rPr>
            </w:pPr>
            <w:r>
              <w:rPr>
                <w:rFonts w:asciiTheme="majorBidi" w:eastAsia="Times New Roman" w:hAnsiTheme="majorBidi" w:cstheme="majorBidi"/>
                <w:lang w:val="en-US" w:eastAsia="zh-CN"/>
              </w:rPr>
              <w:t>Huawei, HiSilicon</w:t>
            </w:r>
          </w:p>
        </w:tc>
        <w:tc>
          <w:tcPr>
            <w:tcW w:w="838" w:type="pct"/>
          </w:tcPr>
          <w:p w14:paraId="1578CE24" w14:textId="77777777" w:rsidR="00A04978" w:rsidRDefault="004F1163">
            <w:pPr>
              <w:rPr>
                <w:lang w:eastAsia="zh-Hans"/>
              </w:rPr>
            </w:pPr>
            <w:r>
              <w:rPr>
                <w:lang w:val="en-US" w:eastAsia="zh-CN"/>
              </w:rPr>
              <w:t>Prefer to use TP # 1 (except the part used for the previous issue) as a starting point</w:t>
            </w:r>
          </w:p>
        </w:tc>
        <w:tc>
          <w:tcPr>
            <w:tcW w:w="3592" w:type="pct"/>
            <w:shd w:val="clear" w:color="auto" w:fill="auto"/>
          </w:tcPr>
          <w:p w14:paraId="5688E5F0" w14:textId="77777777" w:rsidR="00A04978" w:rsidRDefault="004F1163">
            <w:pPr>
              <w:rPr>
                <w:lang w:val="en-US" w:eastAsia="zh-CN"/>
              </w:rPr>
            </w:pPr>
            <w:r>
              <w:rPr>
                <w:lang w:val="en-US" w:eastAsia="zh-CN"/>
              </w:rPr>
              <w:t xml:space="preserve">With some modifications in </w:t>
            </w:r>
            <w:r>
              <w:rPr>
                <w:color w:val="5B9BD5" w:themeColor="accent5"/>
                <w:lang w:val="en-US" w:eastAsia="zh-CN"/>
              </w:rPr>
              <w:t>blue</w:t>
            </w:r>
            <w:r>
              <w:rPr>
                <w:lang w:val="en-US" w:eastAsia="zh-CN"/>
              </w:rPr>
              <w:t>.</w:t>
            </w:r>
          </w:p>
          <w:p w14:paraId="5CE9FE21" w14:textId="77777777" w:rsidR="00A04978" w:rsidRDefault="004F1163">
            <w:pPr>
              <w:spacing w:before="120" w:after="120" w:line="254" w:lineRule="auto"/>
              <w:rPr>
                <w:bCs/>
                <w:iCs/>
              </w:rPr>
            </w:pPr>
            <w:r>
              <w:rPr>
                <w:bCs/>
                <w:iCs/>
              </w:rPr>
              <w:t xml:space="preserve">…the CSI-RS resource is counted </w:t>
            </w:r>
            <w:r>
              <w:rPr>
                <w:bCs/>
                <w:i/>
              </w:rPr>
              <w:t>M</w:t>
            </w:r>
            <w:r>
              <w:rPr>
                <w:bCs/>
                <w:iCs/>
              </w:rPr>
              <w:t xml:space="preserve"> times and the CSI-RS ports within the CSI-RS resource are counted as follows:</w:t>
            </w:r>
          </w:p>
          <w:p w14:paraId="17C71EF1"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CFACD0E"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C997331"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w:t>
            </w:r>
            <w:r>
              <w:rPr>
                <w:rFonts w:hint="eastAsia"/>
                <w:strike/>
                <w:color w:val="5B9BD5" w:themeColor="accent5"/>
              </w:rPr>
              <w:t>the s-th</w:t>
            </w:r>
            <w:r>
              <w:rPr>
                <w:rFonts w:hint="eastAsia"/>
                <w:color w:val="FF0000"/>
              </w:rPr>
              <w:t xml:space="preserve"> </w:t>
            </w:r>
            <w:r>
              <w:rPr>
                <w:color w:val="5B9BD5" w:themeColor="accent5"/>
              </w:rPr>
              <w:t>a</w:t>
            </w:r>
            <w:r>
              <w:rPr>
                <w:color w:val="FF0000"/>
              </w:rPr>
              <w:t xml:space="preserve"> </w:t>
            </w:r>
            <w:r>
              <w:rPr>
                <w:rFonts w:hint="eastAsia"/>
                <w:color w:val="FF0000"/>
              </w:rPr>
              <w:t xml:space="preserve">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35E5083A" w14:textId="77777777" w:rsidR="00A04978" w:rsidRDefault="00A04978">
            <w:pPr>
              <w:rPr>
                <w:lang w:eastAsia="zh-CN"/>
              </w:rPr>
            </w:pPr>
          </w:p>
          <w:p w14:paraId="2E79625A" w14:textId="77777777" w:rsidR="00A04978" w:rsidRDefault="00A04978">
            <w:pPr>
              <w:rPr>
                <w:lang w:eastAsia="zh-Hans"/>
              </w:rPr>
            </w:pPr>
          </w:p>
        </w:tc>
      </w:tr>
      <w:tr w:rsidR="00A04978" w14:paraId="5AB728AF" w14:textId="77777777" w:rsidTr="00734781">
        <w:trPr>
          <w:trHeight w:val="261"/>
        </w:trPr>
        <w:tc>
          <w:tcPr>
            <w:tcW w:w="570" w:type="pct"/>
            <w:shd w:val="clear" w:color="auto" w:fill="auto"/>
          </w:tcPr>
          <w:p w14:paraId="131360FB" w14:textId="77777777" w:rsidR="00A04978" w:rsidRDefault="004F1163">
            <w:pPr>
              <w:rPr>
                <w:rFonts w:asciiTheme="majorBidi" w:eastAsia="Times New Roman" w:hAnsiTheme="majorBidi" w:cstheme="majorBidi"/>
                <w:lang w:val="en-US" w:eastAsia="zh-CN"/>
              </w:rPr>
            </w:pPr>
            <w:r>
              <w:rPr>
                <w:rFonts w:asciiTheme="majorBidi" w:eastAsia="Times New Roman" w:hAnsiTheme="majorBidi" w:cstheme="majorBidi"/>
                <w:lang w:val="en-US" w:eastAsia="zh-CN"/>
              </w:rPr>
              <w:t>Futurewei</w:t>
            </w:r>
          </w:p>
        </w:tc>
        <w:tc>
          <w:tcPr>
            <w:tcW w:w="838" w:type="pct"/>
          </w:tcPr>
          <w:p w14:paraId="697C4557" w14:textId="77777777" w:rsidR="00A04978" w:rsidRDefault="004F1163">
            <w:pPr>
              <w:rPr>
                <w:lang w:val="en-US" w:eastAsia="zh-CN"/>
              </w:rPr>
            </w:pPr>
            <w:r>
              <w:rPr>
                <w:lang w:val="en-US" w:eastAsia="zh-CN"/>
              </w:rPr>
              <w:t>Neutral</w:t>
            </w:r>
          </w:p>
        </w:tc>
        <w:tc>
          <w:tcPr>
            <w:tcW w:w="3592" w:type="pct"/>
            <w:shd w:val="clear" w:color="auto" w:fill="auto"/>
          </w:tcPr>
          <w:p w14:paraId="5F7D0860" w14:textId="77777777" w:rsidR="00A04978" w:rsidRDefault="004F1163">
            <w:pPr>
              <w:rPr>
                <w:lang w:val="en-US" w:eastAsia="zh-CN"/>
              </w:rPr>
            </w:pPr>
            <w:r>
              <w:rPr>
                <w:lang w:val="en-US" w:eastAsia="zh-CN"/>
              </w:rPr>
              <w:t xml:space="preserve">Not changing the specs is also ok for us. </w:t>
            </w:r>
          </w:p>
        </w:tc>
      </w:tr>
      <w:tr w:rsidR="00A04978" w14:paraId="594B7FA8" w14:textId="77777777" w:rsidTr="00734781">
        <w:trPr>
          <w:trHeight w:val="261"/>
        </w:trPr>
        <w:tc>
          <w:tcPr>
            <w:tcW w:w="570" w:type="pct"/>
            <w:shd w:val="clear" w:color="auto" w:fill="auto"/>
          </w:tcPr>
          <w:p w14:paraId="3FA0AB4C" w14:textId="77777777" w:rsidR="00A04978" w:rsidRDefault="004F1163">
            <w:pPr>
              <w:rPr>
                <w:rFonts w:asciiTheme="majorBidi" w:eastAsia="Times New Roman" w:hAnsiTheme="majorBidi" w:cstheme="majorBidi"/>
                <w:lang w:val="en-US" w:eastAsia="zh-CN"/>
              </w:rPr>
            </w:pPr>
            <w:r>
              <w:rPr>
                <w:b/>
                <w:bCs/>
                <w:lang w:val="en-US"/>
              </w:rPr>
              <w:t>Apple</w:t>
            </w:r>
          </w:p>
        </w:tc>
        <w:tc>
          <w:tcPr>
            <w:tcW w:w="838" w:type="pct"/>
          </w:tcPr>
          <w:p w14:paraId="11D867C4" w14:textId="77777777" w:rsidR="00A04978" w:rsidRDefault="004F1163">
            <w:pPr>
              <w:rPr>
                <w:lang w:val="en-US" w:eastAsia="zh-CN"/>
              </w:rPr>
            </w:pPr>
            <w:r>
              <w:rPr>
                <w:lang w:val="en-US"/>
              </w:rPr>
              <w:t>TP #2</w:t>
            </w:r>
          </w:p>
        </w:tc>
        <w:tc>
          <w:tcPr>
            <w:tcW w:w="3592" w:type="pct"/>
            <w:shd w:val="clear" w:color="auto" w:fill="auto"/>
          </w:tcPr>
          <w:p w14:paraId="361185EC" w14:textId="77777777" w:rsidR="00A04978" w:rsidRDefault="00A04978">
            <w:pPr>
              <w:rPr>
                <w:lang w:val="en-US" w:eastAsia="zh-CN"/>
              </w:rPr>
            </w:pPr>
          </w:p>
        </w:tc>
      </w:tr>
      <w:tr w:rsidR="00734781" w14:paraId="7A0DD6CC" w14:textId="77777777" w:rsidTr="00734781">
        <w:trPr>
          <w:trHeight w:val="261"/>
        </w:trPr>
        <w:tc>
          <w:tcPr>
            <w:tcW w:w="570" w:type="pct"/>
          </w:tcPr>
          <w:p w14:paraId="406D3077" w14:textId="77777777" w:rsidR="00734781" w:rsidRDefault="00734781" w:rsidP="0033453E">
            <w:pPr>
              <w:rPr>
                <w:b/>
                <w:bCs/>
                <w:lang w:val="en-US" w:eastAsia="zh-CN"/>
              </w:rPr>
            </w:pPr>
            <w:r>
              <w:rPr>
                <w:rFonts w:hint="eastAsia"/>
                <w:b/>
                <w:bCs/>
                <w:lang w:val="en-US" w:eastAsia="zh-CN"/>
              </w:rPr>
              <w:t>X</w:t>
            </w:r>
            <w:r>
              <w:rPr>
                <w:b/>
                <w:bCs/>
                <w:lang w:val="en-US" w:eastAsia="zh-CN"/>
              </w:rPr>
              <w:t>iaomi</w:t>
            </w:r>
          </w:p>
        </w:tc>
        <w:tc>
          <w:tcPr>
            <w:tcW w:w="838" w:type="pct"/>
          </w:tcPr>
          <w:p w14:paraId="37E9164E" w14:textId="77777777" w:rsidR="00734781" w:rsidRDefault="00734781" w:rsidP="0033453E">
            <w:pPr>
              <w:rPr>
                <w:lang w:val="en-US" w:eastAsia="zh-CN"/>
              </w:rPr>
            </w:pPr>
            <w:r>
              <w:rPr>
                <w:rFonts w:hint="eastAsia"/>
                <w:lang w:val="en-US" w:eastAsia="zh-CN"/>
              </w:rPr>
              <w:t>T</w:t>
            </w:r>
            <w:r>
              <w:rPr>
                <w:lang w:val="en-US" w:eastAsia="zh-CN"/>
              </w:rPr>
              <w:t>P#1</w:t>
            </w:r>
          </w:p>
        </w:tc>
        <w:tc>
          <w:tcPr>
            <w:tcW w:w="3592" w:type="pct"/>
          </w:tcPr>
          <w:p w14:paraId="04097659" w14:textId="77777777" w:rsidR="00734781" w:rsidRDefault="00734781" w:rsidP="0033453E">
            <w:pPr>
              <w:rPr>
                <w:lang w:val="en-US" w:eastAsia="zh-CN"/>
              </w:rPr>
            </w:pPr>
            <w:r>
              <w:rPr>
                <w:rFonts w:hint="eastAsia"/>
                <w:lang w:val="en-US" w:eastAsia="zh-CN"/>
              </w:rPr>
              <w:t>T</w:t>
            </w:r>
            <w:r>
              <w:rPr>
                <w:lang w:val="en-US" w:eastAsia="zh-CN"/>
              </w:rPr>
              <w:t>P#1 is modified based on the agreement we have achieved for SD/PD only.</w:t>
            </w:r>
          </w:p>
        </w:tc>
      </w:tr>
      <w:tr w:rsidR="00502F2C" w14:paraId="235B175A" w14:textId="77777777" w:rsidTr="00734781">
        <w:trPr>
          <w:trHeight w:val="261"/>
        </w:trPr>
        <w:tc>
          <w:tcPr>
            <w:tcW w:w="570" w:type="pct"/>
          </w:tcPr>
          <w:p w14:paraId="7D87477D" w14:textId="01B19EFD" w:rsidR="00502F2C" w:rsidRDefault="00502F2C" w:rsidP="0033453E">
            <w:pPr>
              <w:rPr>
                <w:b/>
                <w:bCs/>
                <w:lang w:val="en-US" w:eastAsia="zh-CN"/>
              </w:rPr>
            </w:pPr>
            <w:r>
              <w:rPr>
                <w:b/>
                <w:bCs/>
                <w:lang w:val="en-US" w:eastAsia="zh-CN"/>
              </w:rPr>
              <w:t>LG Electronics</w:t>
            </w:r>
          </w:p>
        </w:tc>
        <w:tc>
          <w:tcPr>
            <w:tcW w:w="838" w:type="pct"/>
          </w:tcPr>
          <w:p w14:paraId="49CE78AD" w14:textId="77777777" w:rsidR="00502F2C" w:rsidRDefault="00502F2C" w:rsidP="0033453E">
            <w:pPr>
              <w:rPr>
                <w:lang w:val="en-US" w:eastAsia="zh-CN"/>
              </w:rPr>
            </w:pPr>
          </w:p>
        </w:tc>
        <w:tc>
          <w:tcPr>
            <w:tcW w:w="3592" w:type="pct"/>
          </w:tcPr>
          <w:p w14:paraId="0B28F799" w14:textId="2F40493C" w:rsidR="00502F2C" w:rsidRDefault="00A540AD" w:rsidP="0033453E">
            <w:pPr>
              <w:rPr>
                <w:lang w:val="en-US" w:eastAsia="zh-CN"/>
              </w:rPr>
            </w:pPr>
            <w:r>
              <w:rPr>
                <w:lang w:val="en-US" w:eastAsia="zh-CN"/>
              </w:rPr>
              <w:t>We also provided in our Tdoc, R1-2311895, as copied below.</w:t>
            </w:r>
          </w:p>
          <w:p w14:paraId="0BFE1687" w14:textId="77777777" w:rsidR="00A540AD" w:rsidRDefault="00A540AD" w:rsidP="0033453E">
            <w:pPr>
              <w:rPr>
                <w:lang w:val="en-US" w:eastAsia="zh-CN"/>
              </w:rPr>
            </w:pPr>
          </w:p>
          <w:p w14:paraId="4DF367C3" w14:textId="77777777" w:rsidR="00A540AD" w:rsidRPr="000E2B70" w:rsidRDefault="00A540AD" w:rsidP="00A540AD">
            <w:pPr>
              <w:spacing w:after="160" w:line="254" w:lineRule="auto"/>
              <w:jc w:val="left"/>
              <w:rPr>
                <w:rFonts w:eastAsia="宋体"/>
                <w:bCs/>
                <w:iCs/>
              </w:rPr>
            </w:pPr>
            <w:r w:rsidRPr="000E2B70">
              <w:rPr>
                <w:rFonts w:eastAsia="宋体"/>
              </w:rPr>
              <w:t>F</w:t>
            </w:r>
            <w:r w:rsidRPr="000E2B70">
              <w:rPr>
                <w:rFonts w:eastAsia="宋体"/>
                <w:lang w:val="en-US"/>
              </w:rPr>
              <w:t xml:space="preserve">or </w:t>
            </w:r>
            <w:r w:rsidRPr="000E2B70">
              <w:rPr>
                <w:rFonts w:eastAsia="宋体"/>
              </w:rPr>
              <w:t>a CSI report configuration containing sub-configuration(s) indicated</w:t>
            </w:r>
            <w:r w:rsidRPr="000E2B70">
              <w:rPr>
                <w:rFonts w:eastAsia="宋体"/>
                <w:lang w:val="en-US"/>
              </w:rPr>
              <w:t xml:space="preserve"> in</w:t>
            </w:r>
            <w:r w:rsidRPr="000E2B70">
              <w:rPr>
                <w:rFonts w:eastAsia="宋体"/>
              </w:rPr>
              <w:t xml:space="preserve"> a </w:t>
            </w:r>
            <w:r w:rsidRPr="000E2B70">
              <w:rPr>
                <w:rFonts w:eastAsia="宋体"/>
                <w:i/>
              </w:rPr>
              <w:t>CSI-ReportConfig,</w:t>
            </w:r>
            <w:r w:rsidRPr="000E2B70">
              <w:rPr>
                <w:rFonts w:ascii="Times" w:eastAsia="宋体" w:hAnsi="Times"/>
                <w:bCs/>
                <w:iCs/>
                <w:szCs w:val="24"/>
              </w:rPr>
              <w:t xml:space="preserve"> </w:t>
            </w:r>
            <w:r w:rsidRPr="000E2B70">
              <w:rPr>
                <w:rFonts w:eastAsia="宋体"/>
                <w:bCs/>
              </w:rPr>
              <w:t xml:space="preserve">if a CSI-RS resource is referred by </w:t>
            </w:r>
            <w:r w:rsidRPr="000E2B70">
              <w:rPr>
                <w:rFonts w:eastAsia="宋体"/>
                <w:bCs/>
                <w:i/>
                <w:iCs/>
              </w:rPr>
              <w:t>M</w:t>
            </w:r>
            <w:r w:rsidRPr="000E2B70">
              <w:rPr>
                <w:rFonts w:eastAsia="宋体"/>
                <w:bCs/>
              </w:rPr>
              <w:t xml:space="preserve"> sub-configurations among </w:t>
            </w:r>
            <w:del w:id="26" w:author="Seonwook Kim [2]" w:date="2023-09-27T09:37:00Z">
              <w:r w:rsidRPr="000E2B70" w:rsidDel="000E2B70">
                <w:rPr>
                  <w:rFonts w:eastAsia="宋体"/>
                  <w:bCs/>
                  <w:i/>
                  <w:iCs/>
                </w:rPr>
                <w:delText>X</w:delText>
              </w:r>
              <w:r w:rsidRPr="000E2B70" w:rsidDel="000E2B70">
                <w:rPr>
                  <w:rFonts w:eastAsia="宋体"/>
                  <w:bCs/>
                </w:rPr>
                <w:delText xml:space="preserve"> </w:delText>
              </w:r>
            </w:del>
            <w:r w:rsidRPr="000E2B70">
              <w:rPr>
                <w:rFonts w:eastAsia="宋体"/>
                <w:bCs/>
              </w:rPr>
              <w:t>sub-configurations</w:t>
            </w:r>
            <w:ins w:id="27" w:author="Seonwook Kim [2]" w:date="2023-09-27T09:37:00Z">
              <w:r>
                <w:t xml:space="preserve"> </w:t>
              </w:r>
              <w:r w:rsidRPr="000E2B70">
                <w:rPr>
                  <w:rFonts w:eastAsia="宋体"/>
                  <w:bCs/>
                </w:rPr>
                <w:t xml:space="preserve">that are triggered for aperiodic CSI-RS resource or configured in </w:t>
              </w:r>
              <w:r>
                <w:rPr>
                  <w:rFonts w:eastAsia="宋体"/>
                  <w:bCs/>
                </w:rPr>
                <w:t xml:space="preserve">the </w:t>
              </w:r>
              <w:r w:rsidRPr="000E2B70">
                <w:rPr>
                  <w:rFonts w:eastAsia="宋体"/>
                  <w:bCs/>
                </w:rPr>
                <w:t>CSI report config</w:t>
              </w:r>
              <w:r>
                <w:rPr>
                  <w:rFonts w:eastAsia="宋体"/>
                  <w:bCs/>
                </w:rPr>
                <w:t>uration</w:t>
              </w:r>
              <w:r w:rsidRPr="000E2B70">
                <w:rPr>
                  <w:rFonts w:eastAsia="宋体"/>
                  <w:bCs/>
                </w:rPr>
                <w:t xml:space="preserve"> for semi-persistent CSI-RS resource or periodic CSI-RS resource</w:t>
              </w:r>
            </w:ins>
            <w:r w:rsidRPr="000E2B70">
              <w:rPr>
                <w:rFonts w:eastAsia="宋体"/>
                <w:bCs/>
              </w:rPr>
              <w:t xml:space="preserve">, </w:t>
            </w:r>
            <w:r w:rsidRPr="000E2B70">
              <w:rPr>
                <w:rFonts w:eastAsia="宋体"/>
                <w:bCs/>
                <w:iCs/>
              </w:rPr>
              <w:t xml:space="preserve">the CSI-RS resource is counted </w:t>
            </w:r>
            <w:r w:rsidRPr="000E2B70">
              <w:rPr>
                <w:rFonts w:eastAsia="宋体"/>
                <w:bCs/>
                <w:i/>
              </w:rPr>
              <w:t>M</w:t>
            </w:r>
            <w:r w:rsidRPr="000E2B70">
              <w:rPr>
                <w:rFonts w:eastAsia="宋体"/>
                <w:bCs/>
                <w:iCs/>
              </w:rPr>
              <w:t xml:space="preserve"> times and the CSI-RS ports within the CSI-RS resource are counted as follows:</w:t>
            </w:r>
          </w:p>
          <w:p w14:paraId="0DE08720" w14:textId="77777777" w:rsidR="00A540AD" w:rsidRPr="000E2B70" w:rsidRDefault="00A540AD" w:rsidP="00A540AD">
            <w:pPr>
              <w:spacing w:line="240" w:lineRule="auto"/>
              <w:ind w:left="568"/>
              <w:jc w:val="left"/>
              <w:rPr>
                <w:rFonts w:eastAsia="宋体"/>
                <w:lang w:val="x-none"/>
              </w:rPr>
            </w:pPr>
            <w:r w:rsidRPr="000E2B70">
              <w:rPr>
                <w:rFonts w:eastAsia="宋体"/>
                <w:lang w:val="x-none"/>
              </w:rPr>
              <w:t>-</w:t>
            </w:r>
            <w:r w:rsidRPr="000E2B70">
              <w:rPr>
                <w:rFonts w:eastAsia="宋体"/>
                <w:lang w:val="x-none"/>
              </w:rPr>
              <w:tab/>
            </w:r>
            <m:oMath>
              <m:func>
                <m:funcPr>
                  <m:ctrlPr>
                    <w:rPr>
                      <w:rFonts w:ascii="Cambria Math" w:eastAsia="宋体" w:hAnsi="Cambria Math"/>
                      <w:i/>
                      <w:lang w:val="x-none"/>
                    </w:rPr>
                  </m:ctrlPr>
                </m:funcPr>
                <m:fName>
                  <m:r>
                    <m:rPr>
                      <m:sty m:val="p"/>
                    </m:rPr>
                    <w:rPr>
                      <w:rFonts w:ascii="Cambria Math" w:eastAsia="宋体" w:hAnsi="Cambria Math"/>
                      <w:lang w:val="x-none"/>
                    </w:rPr>
                    <m:t>max</m:t>
                  </m:r>
                </m:fName>
                <m:e>
                  <m:d>
                    <m:dPr>
                      <m:ctrlPr>
                        <w:rPr>
                          <w:rFonts w:ascii="Cambria Math" w:eastAsia="宋体" w:hAnsi="Cambria Math"/>
                          <w:i/>
                          <w:lang w:val="x-none"/>
                        </w:rPr>
                      </m:ctrlPr>
                    </m:dPr>
                    <m:e>
                      <m:nary>
                        <m:naryPr>
                          <m:chr m:val="∑"/>
                          <m:grow m:val="1"/>
                          <m:ctrlPr>
                            <w:rPr>
                              <w:rFonts w:ascii="Cambria Math" w:eastAsia="宋体" w:hAnsi="Cambria Math"/>
                              <w:lang w:val="x-none"/>
                            </w:rPr>
                          </m:ctrlPr>
                        </m:naryPr>
                        <m:sub>
                          <m:r>
                            <w:rPr>
                              <w:rFonts w:ascii="Cambria Math" w:eastAsia="宋体" w:hAnsi="Cambria Math"/>
                              <w:lang w:val="x-none"/>
                            </w:rPr>
                            <m:t>s=1</m:t>
                          </m:r>
                        </m:sub>
                        <m:sup>
                          <m:r>
                            <w:rPr>
                              <w:rFonts w:ascii="Cambria Math" w:eastAsia="宋体" w:hAnsi="Cambria Math"/>
                              <w:lang w:val="x-none"/>
                            </w:rPr>
                            <m:t>M</m:t>
                          </m:r>
                        </m:sup>
                        <m:e>
                          <m:sSub>
                            <m:sSubPr>
                              <m:ctrlPr>
                                <w:rPr>
                                  <w:rFonts w:ascii="Cambria Math" w:eastAsia="宋体" w:hAnsi="Cambria Math"/>
                                  <w:i/>
                                  <w:lang w:val="x-none"/>
                                </w:rPr>
                              </m:ctrlPr>
                            </m:sSubPr>
                            <m:e>
                              <m:r>
                                <w:rPr>
                                  <w:rFonts w:ascii="Cambria Math" w:eastAsia="宋体" w:hAnsi="Cambria Math"/>
                                  <w:lang w:val="x-none"/>
                                </w:rPr>
                                <m:t>P</m:t>
                              </m:r>
                            </m:e>
                            <m:sub>
                              <m:r>
                                <w:rPr>
                                  <w:rFonts w:ascii="Cambria Math" w:eastAsia="宋体" w:hAnsi="Cambria Math"/>
                                  <w:lang w:val="x-none"/>
                                </w:rPr>
                                <m:t>s</m:t>
                              </m:r>
                            </m:sub>
                          </m:sSub>
                        </m:e>
                      </m:nary>
                      <m:r>
                        <w:rPr>
                          <w:rFonts w:ascii="Cambria Math" w:eastAsia="宋体" w:hAnsi="Cambria Math"/>
                          <w:lang w:val="x-none"/>
                        </w:rPr>
                        <m:t>, P</m:t>
                      </m:r>
                    </m:e>
                  </m:d>
                </m:e>
              </m:func>
            </m:oMath>
            <w:r w:rsidRPr="000E2B70">
              <w:rPr>
                <w:rFonts w:eastAsia="宋体"/>
                <w:lang w:val="x-none"/>
              </w:rPr>
              <w:t xml:space="preserve"> if </w:t>
            </w:r>
            <w:del w:id="28" w:author="Seonwook Kim [2]" w:date="2023-09-27T09:33:00Z">
              <w:r w:rsidRPr="000E2B70" w:rsidDel="000E2B70">
                <w:rPr>
                  <w:rFonts w:eastAsia="宋体"/>
                  <w:lang w:val="x-none"/>
                </w:rPr>
                <w:delText xml:space="preserve">each </w:delText>
              </w:r>
            </w:del>
            <w:ins w:id="29" w:author="Seonwook Kim [2]" w:date="2023-09-27T09:33:00Z">
              <w:r>
                <w:rPr>
                  <w:rFonts w:eastAsia="宋体"/>
                  <w:lang w:val="x-none"/>
                </w:rPr>
                <w:t>at least one</w:t>
              </w:r>
              <w:r w:rsidRPr="000E2B70">
                <w:rPr>
                  <w:rFonts w:eastAsia="宋体"/>
                  <w:lang w:val="x-none"/>
                </w:rPr>
                <w:t xml:space="preserve"> </w:t>
              </w:r>
            </w:ins>
            <w:r w:rsidRPr="000E2B70">
              <w:rPr>
                <w:rFonts w:eastAsia="宋体"/>
                <w:lang w:val="x-none"/>
              </w:rPr>
              <w:t xml:space="preserve">sub-configuration, of the </w:t>
            </w:r>
            <w:r w:rsidRPr="000E2B70">
              <w:rPr>
                <w:rFonts w:eastAsia="宋体"/>
                <w:bCs/>
                <w:i/>
                <w:iCs/>
                <w:lang w:val="x-none"/>
              </w:rPr>
              <w:t>M</w:t>
            </w:r>
            <w:r w:rsidRPr="000E2B70">
              <w:rPr>
                <w:rFonts w:eastAsia="宋体"/>
                <w:bCs/>
                <w:lang w:val="x-none"/>
              </w:rPr>
              <w:t xml:space="preserve"> sub-configurations</w:t>
            </w:r>
            <w:r w:rsidRPr="000E2B70">
              <w:rPr>
                <w:rFonts w:eastAsia="宋体"/>
                <w:lang w:val="x-none"/>
              </w:rPr>
              <w:t xml:space="preserve">, is configured with a CSI-RS antenna port subset, provided by </w:t>
            </w:r>
            <w:r w:rsidRPr="000E2B70">
              <w:rPr>
                <w:rFonts w:eastAsia="宋体"/>
                <w:bCs/>
                <w:iCs/>
                <w:lang w:val="x-none"/>
              </w:rPr>
              <w:t>[</w:t>
            </w:r>
            <w:r w:rsidRPr="000E2B70">
              <w:rPr>
                <w:rFonts w:eastAsia="宋体"/>
                <w:bCs/>
                <w:i/>
                <w:iCs/>
                <w:lang w:val="x-none"/>
              </w:rPr>
              <w:t>port-subsetIndicator</w:t>
            </w:r>
            <w:r w:rsidRPr="000E2B70">
              <w:rPr>
                <w:rFonts w:eastAsia="宋体"/>
                <w:bCs/>
                <w:iCs/>
                <w:lang w:val="x-none"/>
              </w:rPr>
              <w:t>],</w:t>
            </w:r>
          </w:p>
          <w:p w14:paraId="79AC7D96" w14:textId="77777777" w:rsidR="00A540AD" w:rsidRPr="000E2B70" w:rsidRDefault="00A540AD" w:rsidP="00A540AD">
            <w:pPr>
              <w:spacing w:line="240" w:lineRule="auto"/>
              <w:ind w:left="568"/>
              <w:jc w:val="left"/>
              <w:rPr>
                <w:rFonts w:eastAsia="宋体"/>
                <w:lang w:val="x-none"/>
              </w:rPr>
            </w:pPr>
            <w:r w:rsidRPr="000E2B70">
              <w:rPr>
                <w:rFonts w:eastAsia="宋体"/>
                <w:lang w:val="x-none"/>
              </w:rPr>
              <w:t>-</w:t>
            </w:r>
            <w:r w:rsidRPr="000E2B70">
              <w:rPr>
                <w:rFonts w:eastAsia="宋体"/>
                <w:lang w:val="x-none"/>
              </w:rPr>
              <w:tab/>
            </w:r>
            <w:r w:rsidRPr="000E2B70">
              <w:rPr>
                <w:rFonts w:eastAsia="宋体"/>
                <w:bCs/>
                <w:i/>
                <w:lang w:val="x-none"/>
              </w:rPr>
              <w:t>M</w:t>
            </w:r>
            <w:r w:rsidRPr="000E2B70">
              <w:rPr>
                <w:rFonts w:eastAsia="宋体"/>
                <w:bCs/>
                <w:iCs/>
                <w:lang w:val="x-none"/>
              </w:rPr>
              <w:t xml:space="preserve"> × </w:t>
            </w:r>
            <w:r w:rsidRPr="000E2B70">
              <w:rPr>
                <w:rFonts w:eastAsia="宋体"/>
                <w:bCs/>
                <w:i/>
                <w:lang w:val="x-none"/>
              </w:rPr>
              <w:t>P</w:t>
            </w:r>
            <w:r w:rsidRPr="000E2B70">
              <w:rPr>
                <w:rFonts w:eastAsia="宋体"/>
                <w:bCs/>
                <w:iCs/>
                <w:lang w:val="x-none"/>
              </w:rPr>
              <w:t xml:space="preserve"> </w:t>
            </w:r>
            <w:r w:rsidRPr="000E2B70">
              <w:rPr>
                <w:rFonts w:eastAsia="宋体"/>
                <w:lang w:val="x-none"/>
              </w:rPr>
              <w:t xml:space="preserve">if each sub-configuration, of the </w:t>
            </w:r>
            <w:r w:rsidRPr="000E2B70">
              <w:rPr>
                <w:rFonts w:eastAsia="宋体"/>
                <w:bCs/>
                <w:i/>
                <w:iCs/>
                <w:lang w:val="x-none"/>
              </w:rPr>
              <w:t>M</w:t>
            </w:r>
            <w:r w:rsidRPr="000E2B70">
              <w:rPr>
                <w:rFonts w:eastAsia="宋体"/>
                <w:bCs/>
                <w:lang w:val="x-none"/>
              </w:rPr>
              <w:t xml:space="preserve"> sub-configurations</w:t>
            </w:r>
            <w:r w:rsidRPr="000E2B70">
              <w:rPr>
                <w:rFonts w:eastAsia="宋体"/>
                <w:lang w:val="x-none"/>
              </w:rPr>
              <w:t xml:space="preserve">, is configured with </w:t>
            </w:r>
            <w:r w:rsidRPr="000E2B70">
              <w:rPr>
                <w:rFonts w:eastAsia="微软雅黑"/>
                <w:lang w:val="en-US"/>
              </w:rPr>
              <w:t xml:space="preserve">a list of one or more CSI-RS resources, provided by </w:t>
            </w:r>
            <w:r w:rsidRPr="000E2B70">
              <w:rPr>
                <w:lang w:val="x-none"/>
              </w:rPr>
              <w:lastRenderedPageBreak/>
              <w:t>[</w:t>
            </w:r>
            <w:r w:rsidRPr="000E2B70">
              <w:rPr>
                <w:i/>
                <w:iCs/>
                <w:lang w:val="x-none"/>
              </w:rPr>
              <w:t>nzp-CSI-RS-resourceList</w:t>
            </w:r>
            <w:r w:rsidRPr="000E2B70">
              <w:rPr>
                <w:lang w:val="x-none"/>
              </w:rPr>
              <w:t>],</w:t>
            </w:r>
            <w:r w:rsidRPr="000E2B70">
              <w:rPr>
                <w:rFonts w:eastAsia="微软雅黑"/>
                <w:lang w:val="en-US"/>
              </w:rPr>
              <w:t xml:space="preserve"> </w:t>
            </w:r>
            <w:del w:id="30" w:author="Seonwook Kim [2]" w:date="2023-09-27T09:35:00Z">
              <w:r w:rsidRPr="000E2B70" w:rsidDel="000E2B70">
                <w:rPr>
                  <w:rFonts w:eastAsia="微软雅黑"/>
                  <w:lang w:val="x-none"/>
                </w:rPr>
                <w:delText>[</w:delText>
              </w:r>
            </w:del>
            <w:r w:rsidRPr="000E2B70">
              <w:rPr>
                <w:rFonts w:eastAsia="微软雅黑"/>
                <w:lang w:val="x-none"/>
              </w:rPr>
              <w:t>and/</w:t>
            </w:r>
            <w:del w:id="31" w:author="Seonwook Kim [2]" w:date="2023-09-27T09:35:00Z">
              <w:r w:rsidRPr="000E2B70" w:rsidDel="000E2B70">
                <w:rPr>
                  <w:rFonts w:eastAsia="微软雅黑"/>
                  <w:lang w:val="x-none"/>
                </w:rPr>
                <w:delText>]</w:delText>
              </w:r>
            </w:del>
            <w:del w:id="32" w:author="Seonwook Kim" w:date="2023-10-22T22:45:00Z">
              <w:r w:rsidRPr="000E2B70" w:rsidDel="005066E1">
                <w:rPr>
                  <w:rFonts w:eastAsia="微软雅黑"/>
                  <w:lang w:val="x-none"/>
                </w:rPr>
                <w:delText xml:space="preserve"> </w:delText>
              </w:r>
            </w:del>
            <w:r w:rsidRPr="000E2B70">
              <w:rPr>
                <w:rFonts w:eastAsia="微软雅黑"/>
                <w:lang w:val="en-US"/>
              </w:rPr>
              <w:t xml:space="preserve">or </w:t>
            </w:r>
            <w:r w:rsidRPr="000E2B70">
              <w:rPr>
                <w:rFonts w:eastAsia="微软雅黑"/>
                <w:lang w:val="x-none"/>
              </w:rPr>
              <w:t xml:space="preserve">is configured with </w:t>
            </w:r>
            <w:r w:rsidRPr="000E2B70">
              <w:rPr>
                <w:rFonts w:eastAsia="微软雅黑"/>
                <w:lang w:val="en-US"/>
              </w:rPr>
              <w:t>a power offset, provided by</w:t>
            </w:r>
            <w:r w:rsidRPr="000E2B70">
              <w:rPr>
                <w:rFonts w:eastAsia="微软雅黑"/>
                <w:i/>
                <w:iCs/>
                <w:lang w:val="en-US"/>
              </w:rPr>
              <w:t xml:space="preserve"> [powerOffset]</w:t>
            </w:r>
            <w:r w:rsidRPr="000E2B70">
              <w:rPr>
                <w:rFonts w:eastAsia="微软雅黑"/>
                <w:lang w:val="en-US"/>
              </w:rPr>
              <w:t>,</w:t>
            </w:r>
          </w:p>
          <w:p w14:paraId="4716BA3C" w14:textId="695ACEB6" w:rsidR="00A540AD" w:rsidRDefault="00A540AD" w:rsidP="00A540AD">
            <w:pPr>
              <w:rPr>
                <w:lang w:val="en-US" w:eastAsia="zh-CN"/>
              </w:rPr>
            </w:pPr>
            <w:r w:rsidRPr="000E2B70">
              <w:rPr>
                <w:rFonts w:eastAsia="宋体"/>
                <w:bCs/>
                <w:iCs/>
              </w:rPr>
              <w:t xml:space="preserve">Where </w:t>
            </w:r>
            <w:r w:rsidRPr="000E2B70">
              <w:rPr>
                <w:rFonts w:eastAsia="宋体"/>
                <w:bCs/>
                <w:i/>
              </w:rPr>
              <w:t xml:space="preserve">P </w:t>
            </w:r>
            <w:r w:rsidRPr="000E2B70">
              <w:rPr>
                <w:rFonts w:eastAsia="宋体"/>
                <w:bCs/>
                <w:iCs/>
              </w:rPr>
              <w:t>is the number of ports configured by</w:t>
            </w:r>
            <w:r w:rsidRPr="000E2B70">
              <w:rPr>
                <w:rFonts w:ascii="Times" w:eastAsia="Batang" w:hAnsi="Times" w:cs="Times"/>
                <w:bCs/>
                <w:iCs/>
                <w:szCs w:val="24"/>
                <w:lang w:eastAsia="x-none"/>
              </w:rPr>
              <w:t xml:space="preserve"> </w:t>
            </w:r>
            <w:r w:rsidRPr="000E2B70">
              <w:rPr>
                <w:rFonts w:eastAsia="宋体"/>
                <w:bCs/>
                <w:i/>
              </w:rPr>
              <w:t>nrofPorts</w:t>
            </w:r>
            <w:r w:rsidRPr="000E2B70">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sidRPr="000E2B70">
              <w:rPr>
                <w:rFonts w:eastAsia="宋体"/>
                <w:bCs/>
                <w:iCs/>
              </w:rPr>
              <w:t xml:space="preserve"> is the number of CSI-RS ports in sub-configuration </w:t>
            </w:r>
            <w:r w:rsidRPr="000E2B70">
              <w:rPr>
                <w:rFonts w:eastAsia="宋体"/>
                <w:bCs/>
                <w:i/>
              </w:rPr>
              <w:t>s</w:t>
            </w:r>
            <w:r w:rsidRPr="000E2B70">
              <w:rPr>
                <w:rFonts w:eastAsia="宋体"/>
                <w:bCs/>
                <w:iCs/>
              </w:rPr>
              <w:t xml:space="preserve"> derived from the corresponding antenna port subset indicator [</w:t>
            </w:r>
            <w:r w:rsidRPr="000E2B70">
              <w:rPr>
                <w:rFonts w:eastAsia="宋体"/>
                <w:bCs/>
                <w:i/>
                <w:iCs/>
              </w:rPr>
              <w:t>port-subsetIndicator</w:t>
            </w:r>
            <w:r w:rsidRPr="000E2B70">
              <w:rPr>
                <w:rFonts w:eastAsia="宋体"/>
                <w:bCs/>
                <w:iCs/>
              </w:rPr>
              <w:t>]</w:t>
            </w:r>
            <w:r w:rsidRPr="000E2B70">
              <w:rPr>
                <w:rFonts w:eastAsia="宋体"/>
                <w:lang w:val="x-none"/>
              </w:rPr>
              <w:t xml:space="preserve"> </w:t>
            </w:r>
            <w:r w:rsidRPr="000E2B70">
              <w:rPr>
                <w:rFonts w:eastAsia="宋体"/>
                <w:lang w:val="en-US"/>
              </w:rPr>
              <w:t>according to</w:t>
            </w:r>
            <w:r w:rsidRPr="000E2B70">
              <w:rPr>
                <w:rFonts w:eastAsia="宋体"/>
                <w:lang w:val="x-none"/>
              </w:rPr>
              <w:t xml:space="preserve"> clause 5.2.1.4.2</w:t>
            </w:r>
            <w:ins w:id="33" w:author="Seonwook Kim [2]" w:date="2023-09-27T09:34:00Z">
              <w:r>
                <w:rPr>
                  <w:rFonts w:eastAsia="宋体"/>
                  <w:lang w:val="x-none"/>
                </w:rPr>
                <w:t xml:space="preserve"> if [</w:t>
              </w:r>
              <w:r w:rsidRPr="000E2B70">
                <w:rPr>
                  <w:rFonts w:eastAsia="宋体"/>
                  <w:bCs/>
                  <w:i/>
                  <w:iCs/>
                </w:rPr>
                <w:t>port-subsetIndicator</w:t>
              </w:r>
              <w:r w:rsidRPr="000E2B70">
                <w:rPr>
                  <w:rFonts w:eastAsia="宋体"/>
                  <w:bCs/>
                  <w:iCs/>
                </w:rPr>
                <w:t>]</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ins>
            <w:r w:rsidRPr="000E2B70">
              <w:rPr>
                <w:rFonts w:eastAsia="宋体"/>
                <w:bCs/>
                <w:iCs/>
              </w:rPr>
              <w:t>.</w:t>
            </w:r>
          </w:p>
          <w:p w14:paraId="10F85ED7" w14:textId="2B15162F" w:rsidR="00A540AD" w:rsidRDefault="00A540AD" w:rsidP="0033453E">
            <w:pPr>
              <w:rPr>
                <w:lang w:val="en-US" w:eastAsia="zh-CN"/>
              </w:rPr>
            </w:pPr>
            <w:r>
              <w:rPr>
                <w:lang w:val="en-US" w:eastAsia="zh-CN"/>
              </w:rPr>
              <w:t>Also, we are fine with vivo’s simplified version.</w:t>
            </w:r>
          </w:p>
        </w:tc>
      </w:tr>
    </w:tbl>
    <w:p w14:paraId="7FF63F39" w14:textId="77777777" w:rsidR="00A04978" w:rsidRPr="00734781" w:rsidRDefault="00A04978">
      <w:pPr>
        <w:spacing w:after="60" w:line="240" w:lineRule="auto"/>
        <w:rPr>
          <w:rFonts w:ascii="Times" w:hAnsi="Times"/>
          <w:sz w:val="28"/>
          <w:lang w:val="en-US" w:eastAsia="zh-CN"/>
        </w:rPr>
      </w:pPr>
    </w:p>
    <w:p w14:paraId="24E47C4C" w14:textId="05684A85" w:rsidR="00A04978" w:rsidRDefault="00A04978">
      <w:pPr>
        <w:spacing w:after="60" w:line="240" w:lineRule="auto"/>
        <w:rPr>
          <w:rFonts w:ascii="Times" w:hAnsi="Times"/>
          <w:sz w:val="28"/>
          <w:lang w:eastAsia="zh-CN"/>
        </w:rPr>
      </w:pPr>
    </w:p>
    <w:p w14:paraId="6F8DE5D4" w14:textId="77777777" w:rsidR="00826E6D" w:rsidRDefault="00826E6D" w:rsidP="00826E6D">
      <w:pPr>
        <w:pStyle w:val="maintext"/>
        <w:ind w:firstLineChars="0" w:firstLine="0"/>
        <w:rPr>
          <w:rFonts w:ascii="Calibri" w:hAnsi="Calibri" w:cs="Arial"/>
          <w:b/>
        </w:rPr>
      </w:pPr>
      <w:r w:rsidRPr="00A64569">
        <w:rPr>
          <w:rFonts w:ascii="Calibri" w:hAnsi="Calibri" w:cs="Arial"/>
          <w:b/>
          <w:highlight w:val="green"/>
        </w:rPr>
        <w:t>Agreement:</w:t>
      </w:r>
    </w:p>
    <w:p w14:paraId="31B6E80F" w14:textId="77777777" w:rsidR="00826E6D" w:rsidRPr="008A1BE3" w:rsidRDefault="00826E6D" w:rsidP="00826E6D">
      <w:pPr>
        <w:rPr>
          <w:rFonts w:eastAsia="宋体" w:cs="Arial"/>
          <w:color w:val="000000" w:themeColor="text1"/>
          <w:sz w:val="18"/>
          <w:szCs w:val="18"/>
        </w:rPr>
      </w:pPr>
      <w:r w:rsidRPr="008A1BE3">
        <w:rPr>
          <w:rFonts w:eastAsia="宋体" w:cs="Arial"/>
          <w:color w:val="000000" w:themeColor="text1"/>
          <w:sz w:val="18"/>
          <w:szCs w:val="18"/>
        </w:rPr>
        <w:t>For a CSI report configuration containing sub-configuration(s), if a CSI-RS resource is referred by M sub-configurations among X sub-configurations, the CSI-RS resource is counted M times and CSI-RS ports within the CSI-RS resource are counted by agreed in previous meeting, and</w:t>
      </w:r>
      <w:r w:rsidRPr="008A1BE3">
        <w:rPr>
          <w:rStyle w:val="apple-converted-space"/>
          <w:rFonts w:eastAsia="宋体" w:cs="Arial"/>
          <w:color w:val="000000" w:themeColor="text1"/>
          <w:sz w:val="18"/>
          <w:szCs w:val="18"/>
        </w:rPr>
        <w:t> </w:t>
      </w:r>
    </w:p>
    <w:p w14:paraId="50F14C9B" w14:textId="77777777" w:rsidR="00826E6D" w:rsidRPr="008A1BE3" w:rsidRDefault="00826E6D" w:rsidP="00826E6D">
      <w:pPr>
        <w:pStyle w:val="affffe"/>
        <w:numPr>
          <w:ilvl w:val="0"/>
          <w:numId w:val="105"/>
        </w:numPr>
        <w:spacing w:after="0" w:line="240" w:lineRule="auto"/>
        <w:jc w:val="left"/>
        <w:rPr>
          <w:rFonts w:cs="Arial"/>
          <w:color w:val="000000" w:themeColor="text1"/>
          <w:sz w:val="18"/>
          <w:szCs w:val="18"/>
        </w:rPr>
      </w:pPr>
      <w:r w:rsidRPr="008A1BE3">
        <w:rPr>
          <w:rFonts w:cs="Arial"/>
          <w:color w:val="000000" w:themeColor="text1"/>
          <w:sz w:val="18"/>
          <w:szCs w:val="18"/>
        </w:rPr>
        <w:t>X=N for AP-CSI-RS resource</w:t>
      </w:r>
    </w:p>
    <w:p w14:paraId="5414C93F" w14:textId="77777777" w:rsidR="00826E6D" w:rsidRPr="008A1BE3" w:rsidRDefault="00826E6D" w:rsidP="00826E6D">
      <w:pPr>
        <w:pStyle w:val="affffe"/>
        <w:numPr>
          <w:ilvl w:val="0"/>
          <w:numId w:val="105"/>
        </w:numPr>
        <w:spacing w:after="0" w:line="240" w:lineRule="auto"/>
        <w:jc w:val="left"/>
        <w:rPr>
          <w:rFonts w:cs="Arial"/>
          <w:color w:val="000000" w:themeColor="text1"/>
          <w:sz w:val="18"/>
          <w:szCs w:val="18"/>
        </w:rPr>
      </w:pPr>
      <w:r w:rsidRPr="008A1BE3">
        <w:rPr>
          <w:rStyle w:val="normaltextrun"/>
          <w:rFonts w:cs="Arial"/>
          <w:color w:val="000000" w:themeColor="text1"/>
          <w:sz w:val="18"/>
          <w:szCs w:val="18"/>
        </w:rPr>
        <w:t>X=L for P-</w:t>
      </w:r>
      <w:r w:rsidRPr="008A1BE3">
        <w:rPr>
          <w:rFonts w:cs="Arial"/>
          <w:color w:val="000000" w:themeColor="text1"/>
          <w:sz w:val="18"/>
          <w:szCs w:val="18"/>
        </w:rPr>
        <w:t>CSI-RS resource and SP-CSI-RS resource</w:t>
      </w:r>
    </w:p>
    <w:p w14:paraId="3C796827" w14:textId="77777777" w:rsidR="00826E6D" w:rsidRPr="00C4098A" w:rsidRDefault="00826E6D" w:rsidP="00826E6D">
      <w:pPr>
        <w:pStyle w:val="affffe"/>
        <w:numPr>
          <w:ilvl w:val="0"/>
          <w:numId w:val="105"/>
        </w:numPr>
        <w:spacing w:after="0" w:line="240" w:lineRule="auto"/>
        <w:jc w:val="left"/>
        <w:rPr>
          <w:rFonts w:cs="Arial"/>
          <w:color w:val="000000" w:themeColor="text1"/>
          <w:sz w:val="18"/>
          <w:szCs w:val="18"/>
        </w:rPr>
      </w:pPr>
      <w:r>
        <w:rPr>
          <w:rFonts w:cs="Arial"/>
          <w:color w:val="000000" w:themeColor="text1"/>
          <w:sz w:val="18"/>
          <w:szCs w:val="18"/>
        </w:rPr>
        <w:t>The following is deleted/not confirmed in FG 42-1: “</w:t>
      </w:r>
      <w:r w:rsidRPr="00C4098A">
        <w:rPr>
          <w:rFonts w:cs="Arial"/>
          <w:color w:val="000000" w:themeColor="text1"/>
          <w:sz w:val="18"/>
          <w:szCs w:val="18"/>
        </w:rPr>
        <w:t>FFS: whether to have separate rows for type 1 or 2</w:t>
      </w:r>
      <w:r>
        <w:rPr>
          <w:rFonts w:cs="Arial"/>
          <w:color w:val="000000" w:themeColor="text1"/>
          <w:sz w:val="18"/>
          <w:szCs w:val="18"/>
        </w:rPr>
        <w:t>”</w:t>
      </w:r>
    </w:p>
    <w:p w14:paraId="189D7A16" w14:textId="77777777" w:rsidR="00826E6D" w:rsidRPr="00262634" w:rsidRDefault="00826E6D" w:rsidP="00826E6D">
      <w:pPr>
        <w:pStyle w:val="affffe"/>
        <w:numPr>
          <w:ilvl w:val="0"/>
          <w:numId w:val="105"/>
        </w:numPr>
        <w:spacing w:after="0" w:line="240" w:lineRule="auto"/>
        <w:jc w:val="left"/>
        <w:rPr>
          <w:rFonts w:cs="Arial"/>
          <w:color w:val="000000" w:themeColor="text1"/>
          <w:sz w:val="18"/>
          <w:szCs w:val="18"/>
        </w:rPr>
      </w:pPr>
      <w:r>
        <w:rPr>
          <w:rFonts w:cs="Arial"/>
          <w:color w:val="000000" w:themeColor="text1"/>
          <w:sz w:val="18"/>
          <w:szCs w:val="18"/>
        </w:rPr>
        <w:t xml:space="preserve">Confirm the components 3/4/5/6 in FGs 42-1 and 42-2 in yellow in </w:t>
      </w:r>
      <w:r w:rsidRPr="00774C5A">
        <w:rPr>
          <w:rFonts w:cs="Arial"/>
          <w:color w:val="000000" w:themeColor="text1"/>
          <w:sz w:val="18"/>
          <w:szCs w:val="18"/>
        </w:rPr>
        <w:t>R1-2310635</w:t>
      </w:r>
      <w:r>
        <w:rPr>
          <w:rFonts w:cs="Arial"/>
          <w:color w:val="000000" w:themeColor="text1"/>
          <w:sz w:val="18"/>
          <w:szCs w:val="18"/>
        </w:rPr>
        <w:t xml:space="preserve"> for both type 1 and type 2 (in case of 42-1)</w:t>
      </w:r>
    </w:p>
    <w:p w14:paraId="6C615044" w14:textId="77777777" w:rsidR="00826E6D" w:rsidRPr="008A1BE3" w:rsidRDefault="00826E6D" w:rsidP="00826E6D">
      <w:pPr>
        <w:pStyle w:val="affffe"/>
        <w:numPr>
          <w:ilvl w:val="0"/>
          <w:numId w:val="105"/>
        </w:numPr>
        <w:spacing w:after="0" w:line="240" w:lineRule="auto"/>
        <w:jc w:val="left"/>
        <w:rPr>
          <w:rFonts w:cs="Arial"/>
          <w:color w:val="000000" w:themeColor="text1"/>
          <w:sz w:val="18"/>
          <w:szCs w:val="18"/>
        </w:rPr>
      </w:pPr>
      <w:r>
        <w:rPr>
          <w:rFonts w:cs="Arial"/>
          <w:color w:val="000000" w:themeColor="text1"/>
          <w:sz w:val="18"/>
          <w:szCs w:val="18"/>
        </w:rPr>
        <w:t>Agree the following candidate values</w:t>
      </w:r>
    </w:p>
    <w:p w14:paraId="6C513C55" w14:textId="77777777" w:rsidR="00826E6D" w:rsidRPr="008A1BE3" w:rsidRDefault="00826E6D" w:rsidP="00826E6D">
      <w:pPr>
        <w:pStyle w:val="affffe"/>
        <w:numPr>
          <w:ilvl w:val="1"/>
          <w:numId w:val="105"/>
        </w:numPr>
        <w:spacing w:after="0" w:line="240" w:lineRule="auto"/>
        <w:jc w:val="left"/>
        <w:rPr>
          <w:rFonts w:cs="Arial"/>
          <w:color w:val="000000" w:themeColor="text1"/>
          <w:sz w:val="18"/>
          <w:szCs w:val="18"/>
        </w:rPr>
      </w:pPr>
      <w:r w:rsidRPr="008A1BE3">
        <w:rPr>
          <w:rFonts w:cs="Arial"/>
          <w:color w:val="000000" w:themeColor="text1"/>
          <w:sz w:val="18"/>
          <w:szCs w:val="18"/>
        </w:rPr>
        <w:t>Supported max # simultaneous NZP-CSI-RS resources per CC</w:t>
      </w:r>
    </w:p>
    <w:p w14:paraId="03847DFF" w14:textId="77777777" w:rsidR="00826E6D" w:rsidRPr="008A1BE3" w:rsidRDefault="00826E6D" w:rsidP="00826E6D">
      <w:pPr>
        <w:pStyle w:val="affffe"/>
        <w:numPr>
          <w:ilvl w:val="2"/>
          <w:numId w:val="105"/>
        </w:numPr>
        <w:spacing w:after="0" w:line="240" w:lineRule="auto"/>
        <w:jc w:val="left"/>
        <w:rPr>
          <w:rFonts w:cs="Arial"/>
          <w:color w:val="000000" w:themeColor="text1"/>
          <w:sz w:val="18"/>
          <w:szCs w:val="18"/>
        </w:rPr>
      </w:pPr>
      <w:r w:rsidRPr="008A1BE3">
        <w:rPr>
          <w:rFonts w:cs="Arial"/>
          <w:color w:val="000000" w:themeColor="text1"/>
          <w:sz w:val="18"/>
          <w:szCs w:val="18"/>
        </w:rPr>
        <w:t>Reusing legacy candidate values {1, 2, 3 … 32}</w:t>
      </w:r>
      <w:r w:rsidRPr="008A1BE3">
        <w:rPr>
          <w:rStyle w:val="apple-converted-space"/>
          <w:rFonts w:cs="Arial"/>
          <w:color w:val="000000" w:themeColor="text1"/>
          <w:sz w:val="18"/>
          <w:szCs w:val="18"/>
        </w:rPr>
        <w:t> </w:t>
      </w:r>
    </w:p>
    <w:p w14:paraId="0CE24F85" w14:textId="77777777" w:rsidR="00826E6D" w:rsidRPr="008A1BE3" w:rsidRDefault="00826E6D" w:rsidP="00826E6D">
      <w:pPr>
        <w:pStyle w:val="affffe"/>
        <w:numPr>
          <w:ilvl w:val="1"/>
          <w:numId w:val="105"/>
        </w:numPr>
        <w:spacing w:after="0" w:line="240" w:lineRule="auto"/>
        <w:jc w:val="left"/>
        <w:rPr>
          <w:rFonts w:cs="Arial"/>
          <w:color w:val="000000" w:themeColor="text1"/>
          <w:sz w:val="18"/>
          <w:szCs w:val="18"/>
        </w:rPr>
      </w:pPr>
      <w:r w:rsidRPr="008A1BE3">
        <w:rPr>
          <w:rFonts w:cs="Arial"/>
          <w:color w:val="000000" w:themeColor="text1"/>
          <w:sz w:val="18"/>
          <w:szCs w:val="18"/>
        </w:rPr>
        <w:t>Supported max total # of CSI-RS ports in simultaneous NZP-CSI-RS resources per CC</w:t>
      </w:r>
    </w:p>
    <w:p w14:paraId="6111576A" w14:textId="24D41FB9" w:rsidR="00826E6D" w:rsidRPr="008A1BE3" w:rsidRDefault="00826E6D" w:rsidP="00826E6D">
      <w:pPr>
        <w:pStyle w:val="affffe"/>
        <w:numPr>
          <w:ilvl w:val="2"/>
          <w:numId w:val="105"/>
        </w:numPr>
        <w:spacing w:after="0" w:line="240" w:lineRule="auto"/>
        <w:jc w:val="left"/>
        <w:rPr>
          <w:rFonts w:cs="Arial"/>
          <w:color w:val="000000" w:themeColor="text1"/>
          <w:sz w:val="18"/>
          <w:szCs w:val="18"/>
        </w:rPr>
      </w:pPr>
      <w:r w:rsidRPr="008A1BE3">
        <w:rPr>
          <w:rFonts w:cs="Arial"/>
          <w:color w:val="000000" w:themeColor="text1"/>
          <w:sz w:val="18"/>
          <w:szCs w:val="18"/>
        </w:rPr>
        <w:t>Reusing legacy candidate values {8, 16, 24, … 128}</w:t>
      </w:r>
    </w:p>
    <w:p w14:paraId="71535CE4" w14:textId="77777777" w:rsidR="00826E6D" w:rsidRPr="008A1BE3" w:rsidRDefault="00826E6D" w:rsidP="00826E6D">
      <w:pPr>
        <w:pStyle w:val="affffe"/>
        <w:numPr>
          <w:ilvl w:val="1"/>
          <w:numId w:val="105"/>
        </w:numPr>
        <w:spacing w:after="0" w:line="240" w:lineRule="auto"/>
        <w:jc w:val="left"/>
        <w:rPr>
          <w:rFonts w:cs="Arial"/>
          <w:color w:val="000000" w:themeColor="text1"/>
          <w:sz w:val="18"/>
          <w:szCs w:val="18"/>
        </w:rPr>
      </w:pPr>
      <w:r w:rsidRPr="008A1BE3">
        <w:rPr>
          <w:rFonts w:cs="Arial"/>
          <w:color w:val="000000" w:themeColor="text1"/>
          <w:sz w:val="18"/>
          <w:szCs w:val="18"/>
        </w:rPr>
        <w:t>Supported max # simultaneous NZP-CSI-RS resources in active BWPs across all CCs</w:t>
      </w:r>
    </w:p>
    <w:p w14:paraId="261F7970" w14:textId="77777777" w:rsidR="00826E6D" w:rsidRPr="008A1BE3" w:rsidRDefault="00826E6D" w:rsidP="00826E6D">
      <w:pPr>
        <w:pStyle w:val="affffe"/>
        <w:numPr>
          <w:ilvl w:val="2"/>
          <w:numId w:val="105"/>
        </w:numPr>
        <w:spacing w:after="0" w:line="240" w:lineRule="auto"/>
        <w:jc w:val="left"/>
        <w:rPr>
          <w:rFonts w:cs="Arial"/>
          <w:color w:val="000000" w:themeColor="text1"/>
          <w:sz w:val="18"/>
          <w:szCs w:val="18"/>
        </w:rPr>
      </w:pPr>
      <w:r w:rsidRPr="008A1BE3">
        <w:rPr>
          <w:rFonts w:cs="Arial"/>
          <w:color w:val="000000" w:themeColor="text1"/>
          <w:sz w:val="18"/>
          <w:szCs w:val="18"/>
        </w:rPr>
        <w:t>Reusing legacy candidate values {5, 6, 7, 8, 9, 10, 12, 14, 16, …, 62, 64} (includes all even numbers between 16 and 64)</w:t>
      </w:r>
    </w:p>
    <w:p w14:paraId="208272AA" w14:textId="77777777" w:rsidR="00826E6D" w:rsidRPr="008A1BE3" w:rsidRDefault="00826E6D" w:rsidP="00826E6D">
      <w:pPr>
        <w:pStyle w:val="affffe"/>
        <w:numPr>
          <w:ilvl w:val="1"/>
          <w:numId w:val="105"/>
        </w:numPr>
        <w:spacing w:after="0" w:line="240" w:lineRule="auto"/>
        <w:jc w:val="left"/>
        <w:rPr>
          <w:rFonts w:cs="Arial"/>
          <w:color w:val="000000" w:themeColor="text1"/>
          <w:sz w:val="18"/>
          <w:szCs w:val="18"/>
        </w:rPr>
      </w:pPr>
      <w:r w:rsidRPr="008A1BE3">
        <w:rPr>
          <w:rFonts w:cs="Arial"/>
          <w:color w:val="000000" w:themeColor="text1"/>
          <w:sz w:val="18"/>
          <w:szCs w:val="18"/>
        </w:rPr>
        <w:t>Supported max total # of CSI-RS ports in simultaneous NZP-CSI-RS resources in active BWPs across all CCs</w:t>
      </w:r>
    </w:p>
    <w:p w14:paraId="4775A758" w14:textId="77777777" w:rsidR="00826E6D" w:rsidRPr="00C4098A" w:rsidRDefault="00826E6D" w:rsidP="00826E6D">
      <w:pPr>
        <w:pStyle w:val="affffe"/>
        <w:numPr>
          <w:ilvl w:val="2"/>
          <w:numId w:val="105"/>
        </w:numPr>
        <w:spacing w:after="0" w:line="240" w:lineRule="auto"/>
        <w:jc w:val="left"/>
        <w:rPr>
          <w:rFonts w:cs="Arial"/>
          <w:color w:val="000000" w:themeColor="text1"/>
          <w:sz w:val="18"/>
          <w:szCs w:val="18"/>
        </w:rPr>
      </w:pPr>
      <w:r w:rsidRPr="008A1BE3">
        <w:rPr>
          <w:rFonts w:cs="Arial"/>
          <w:color w:val="000000" w:themeColor="text1"/>
          <w:sz w:val="18"/>
          <w:szCs w:val="18"/>
        </w:rPr>
        <w:t>Reusing legacy candidate values {8, 16, 24, …, 248, 256}</w:t>
      </w:r>
    </w:p>
    <w:p w14:paraId="07A1AEAB" w14:textId="77777777" w:rsidR="00826E6D" w:rsidRDefault="00826E6D" w:rsidP="00826E6D">
      <w:pPr>
        <w:pStyle w:val="affffe"/>
        <w:numPr>
          <w:ilvl w:val="0"/>
          <w:numId w:val="105"/>
        </w:numPr>
        <w:spacing w:after="0" w:line="240" w:lineRule="auto"/>
        <w:jc w:val="left"/>
        <w:rPr>
          <w:rFonts w:cs="Arial"/>
          <w:color w:val="000000" w:themeColor="text1"/>
          <w:sz w:val="18"/>
          <w:szCs w:val="18"/>
        </w:rPr>
      </w:pPr>
      <w:r>
        <w:rPr>
          <w:rFonts w:cs="Arial"/>
          <w:color w:val="000000" w:themeColor="text1"/>
          <w:sz w:val="18"/>
          <w:szCs w:val="18"/>
        </w:rPr>
        <w:t>For FG 42-1, introduce a new component with candidate values {type1, type2, type1and2}</w:t>
      </w:r>
    </w:p>
    <w:p w14:paraId="60B68579" w14:textId="77777777" w:rsidR="00826E6D" w:rsidRPr="00C4098A" w:rsidRDefault="00826E6D" w:rsidP="00826E6D">
      <w:pPr>
        <w:pStyle w:val="affffe"/>
        <w:numPr>
          <w:ilvl w:val="0"/>
          <w:numId w:val="105"/>
        </w:numPr>
        <w:spacing w:after="0" w:line="240" w:lineRule="auto"/>
        <w:jc w:val="left"/>
        <w:rPr>
          <w:rFonts w:cs="Arial"/>
          <w:color w:val="000000" w:themeColor="text1"/>
          <w:sz w:val="18"/>
          <w:szCs w:val="18"/>
        </w:rPr>
      </w:pPr>
      <w:r>
        <w:rPr>
          <w:rFonts w:cs="Arial"/>
          <w:color w:val="000000" w:themeColor="text1"/>
          <w:sz w:val="18"/>
          <w:szCs w:val="18"/>
        </w:rPr>
        <w:t>Different candidate values can be signalled for type 1 and type 2 in FG 42-1 and PD in FG 42-2</w:t>
      </w:r>
    </w:p>
    <w:p w14:paraId="552B6B5E" w14:textId="77777777" w:rsidR="00826E6D" w:rsidRPr="00262634" w:rsidRDefault="00826E6D" w:rsidP="00826E6D">
      <w:pPr>
        <w:pStyle w:val="affffe"/>
        <w:numPr>
          <w:ilvl w:val="0"/>
          <w:numId w:val="105"/>
        </w:numPr>
        <w:spacing w:after="0" w:line="240" w:lineRule="auto"/>
        <w:jc w:val="left"/>
        <w:rPr>
          <w:rFonts w:cs="Arial"/>
          <w:color w:val="000000" w:themeColor="text1"/>
          <w:sz w:val="18"/>
          <w:szCs w:val="18"/>
        </w:rPr>
      </w:pPr>
      <w:r>
        <w:rPr>
          <w:rFonts w:cs="Arial"/>
          <w:color w:val="000000" w:themeColor="text1"/>
          <w:sz w:val="18"/>
          <w:szCs w:val="18"/>
        </w:rPr>
        <w:t>FFS: different values for joint operation</w:t>
      </w:r>
    </w:p>
    <w:p w14:paraId="7DC2CB03" w14:textId="77777777" w:rsidR="00826E6D" w:rsidRPr="00826E6D" w:rsidRDefault="00826E6D" w:rsidP="00826E6D">
      <w:pPr>
        <w:spacing w:after="60" w:line="240" w:lineRule="auto"/>
        <w:rPr>
          <w:rFonts w:ascii="Times" w:hAnsi="Times"/>
          <w:sz w:val="28"/>
          <w:lang w:eastAsia="zh-CN"/>
        </w:rPr>
      </w:pPr>
    </w:p>
    <w:p w14:paraId="34F33870" w14:textId="77777777" w:rsidR="00826E6D" w:rsidRPr="00826E6D" w:rsidRDefault="00826E6D" w:rsidP="00826E6D">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14:paraId="0CFF80F3" w14:textId="6F34E04C" w:rsidR="00826E6D" w:rsidRDefault="00A664BB">
      <w:pPr>
        <w:spacing w:after="60" w:line="240" w:lineRule="auto"/>
        <w:rPr>
          <w:rFonts w:ascii="Times" w:hAnsi="Times"/>
          <w:sz w:val="28"/>
          <w:lang w:eastAsia="zh-CN"/>
        </w:rPr>
      </w:pPr>
      <w:r>
        <w:rPr>
          <w:rFonts w:ascii="Times" w:hAnsi="Times" w:hint="eastAsia"/>
          <w:sz w:val="28"/>
          <w:lang w:eastAsia="zh-CN"/>
        </w:rPr>
        <w:t>A</w:t>
      </w:r>
      <w:r>
        <w:rPr>
          <w:rFonts w:ascii="Times" w:hAnsi="Times"/>
          <w:sz w:val="28"/>
          <w:lang w:eastAsia="zh-CN"/>
        </w:rPr>
        <w:t>dopt the following TP for TS 38.214</w:t>
      </w:r>
    </w:p>
    <w:tbl>
      <w:tblPr>
        <w:tblStyle w:val="affff1"/>
        <w:tblW w:w="0" w:type="auto"/>
        <w:tblLook w:val="04A0" w:firstRow="1" w:lastRow="0" w:firstColumn="1" w:lastColumn="0" w:noHBand="0" w:noVBand="1"/>
      </w:tblPr>
      <w:tblGrid>
        <w:gridCol w:w="9236"/>
      </w:tblGrid>
      <w:tr w:rsidR="00674FA8" w14:paraId="35503A5E" w14:textId="77777777" w:rsidTr="00F54D6E">
        <w:tc>
          <w:tcPr>
            <w:tcW w:w="9236" w:type="dxa"/>
          </w:tcPr>
          <w:p w14:paraId="64B8298D" w14:textId="77777777" w:rsidR="00A664BB" w:rsidRDefault="00674FA8" w:rsidP="00A664BB">
            <w:pPr>
              <w:spacing w:after="0" w:line="240" w:lineRule="auto"/>
            </w:pPr>
            <w:r>
              <w:rPr>
                <w:b/>
                <w:bCs/>
              </w:rPr>
              <w:t>Reason for change:</w:t>
            </w:r>
            <w:r>
              <w:t xml:space="preserve"> </w:t>
            </w:r>
          </w:p>
          <w:p w14:paraId="4D4AC13D" w14:textId="77777777" w:rsidR="00674FA8" w:rsidRPr="00A664BB" w:rsidRDefault="00674FA8" w:rsidP="00A664BB">
            <w:pPr>
              <w:pStyle w:val="affffe"/>
              <w:numPr>
                <w:ilvl w:val="0"/>
                <w:numId w:val="102"/>
              </w:numPr>
              <w:spacing w:after="0" w:line="240" w:lineRule="auto"/>
              <w:rPr>
                <w:lang w:val="en-US"/>
              </w:rPr>
            </w:pPr>
            <w:r w:rsidRPr="00A664BB">
              <w:rPr>
                <w:lang w:val="en-US"/>
              </w:rPr>
              <w:t>The definition of X sub-configuration is not clear.</w:t>
            </w:r>
          </w:p>
          <w:p w14:paraId="2D872982" w14:textId="68EA81CA" w:rsidR="00A664BB" w:rsidRPr="00A664BB" w:rsidRDefault="00A664BB" w:rsidP="00A664BB">
            <w:pPr>
              <w:pStyle w:val="affffe"/>
              <w:numPr>
                <w:ilvl w:val="0"/>
                <w:numId w:val="102"/>
              </w:numPr>
              <w:spacing w:after="0" w:line="240" w:lineRule="auto"/>
              <w:rPr>
                <w:rFonts w:ascii="Times New Roman Bold" w:hAnsi="Times New Roman Bold" w:cs="Times New Roman Bold"/>
                <w:b/>
                <w:bCs/>
              </w:rPr>
            </w:pPr>
            <w:r w:rsidRPr="00A664BB">
              <w:rPr>
                <w:rFonts w:hint="eastAsia"/>
                <w:lang w:val="en-US"/>
              </w:rPr>
              <w:t>T</w:t>
            </w:r>
            <w:r w:rsidRPr="00A664BB">
              <w:rPr>
                <w:lang w:val="en-US"/>
              </w:rPr>
              <w:t>he SD and PD joint operation case Is not counted</w:t>
            </w:r>
          </w:p>
        </w:tc>
      </w:tr>
      <w:tr w:rsidR="00674FA8" w14:paraId="4D7958C9" w14:textId="77777777" w:rsidTr="00F54D6E">
        <w:tc>
          <w:tcPr>
            <w:tcW w:w="9236" w:type="dxa"/>
          </w:tcPr>
          <w:p w14:paraId="7F3CD6D0" w14:textId="77777777" w:rsidR="00A664BB" w:rsidRDefault="00674FA8" w:rsidP="00A664BB">
            <w:pPr>
              <w:spacing w:after="0" w:line="240" w:lineRule="auto"/>
              <w:rPr>
                <w:b/>
                <w:bCs/>
              </w:rPr>
            </w:pPr>
            <w:r>
              <w:rPr>
                <w:b/>
                <w:bCs/>
              </w:rPr>
              <w:t xml:space="preserve">Summary of change: </w:t>
            </w:r>
          </w:p>
          <w:p w14:paraId="392ECFCC" w14:textId="77777777" w:rsidR="00674FA8" w:rsidRPr="00A664BB" w:rsidRDefault="00674FA8" w:rsidP="00A664BB">
            <w:pPr>
              <w:pStyle w:val="affffe"/>
              <w:numPr>
                <w:ilvl w:val="0"/>
                <w:numId w:val="102"/>
              </w:numPr>
              <w:spacing w:after="0" w:line="240" w:lineRule="auto"/>
              <w:rPr>
                <w:rFonts w:ascii="Times New Roman Bold" w:hAnsi="Times New Roman Bold" w:cs="Times New Roman Bold"/>
                <w:b/>
                <w:bCs/>
              </w:rPr>
            </w:pPr>
            <w:r>
              <w:rPr>
                <w:lang w:val="en-US"/>
              </w:rPr>
              <w:t>Clarified the definition of X sub-configurations.</w:t>
            </w:r>
          </w:p>
          <w:p w14:paraId="61DBEF54" w14:textId="7A48CD9D" w:rsidR="00A664BB" w:rsidRDefault="00A664BB" w:rsidP="00A664BB">
            <w:pPr>
              <w:pStyle w:val="affffe"/>
              <w:numPr>
                <w:ilvl w:val="0"/>
                <w:numId w:val="102"/>
              </w:numPr>
              <w:spacing w:after="0" w:line="240" w:lineRule="auto"/>
              <w:rPr>
                <w:rFonts w:ascii="Times New Roman Bold" w:hAnsi="Times New Roman Bold" w:cs="Times New Roman Bold"/>
                <w:b/>
                <w:bCs/>
              </w:rPr>
            </w:pPr>
            <w:r w:rsidRPr="00A664BB">
              <w:rPr>
                <w:rFonts w:hint="eastAsia"/>
                <w:lang w:val="en-US"/>
              </w:rPr>
              <w:t>A</w:t>
            </w:r>
            <w:r w:rsidRPr="00A664BB">
              <w:rPr>
                <w:lang w:val="en-US"/>
              </w:rPr>
              <w:t>dded the counting rule for consideration of SD and PD joint operation</w:t>
            </w:r>
          </w:p>
        </w:tc>
      </w:tr>
      <w:tr w:rsidR="00674FA8" w14:paraId="6B53EB0D" w14:textId="77777777" w:rsidTr="00F54D6E">
        <w:tc>
          <w:tcPr>
            <w:tcW w:w="9236" w:type="dxa"/>
          </w:tcPr>
          <w:p w14:paraId="21E012B4" w14:textId="77777777" w:rsidR="00A664BB" w:rsidRDefault="00674FA8" w:rsidP="00A664BB">
            <w:pPr>
              <w:spacing w:after="0" w:line="240" w:lineRule="auto"/>
              <w:rPr>
                <w:b/>
                <w:iCs/>
                <w:lang w:val="en-US"/>
              </w:rPr>
            </w:pPr>
            <w:r>
              <w:rPr>
                <w:b/>
                <w:iCs/>
              </w:rPr>
              <w:t>Consequences if not approved:</w:t>
            </w:r>
            <w:r>
              <w:rPr>
                <w:b/>
                <w:iCs/>
                <w:lang w:val="en-US"/>
              </w:rPr>
              <w:t xml:space="preserve"> </w:t>
            </w:r>
          </w:p>
          <w:p w14:paraId="52239FA1" w14:textId="77777777" w:rsidR="00674FA8" w:rsidRPr="00A664BB" w:rsidRDefault="00674FA8" w:rsidP="00A664BB">
            <w:pPr>
              <w:pStyle w:val="affffe"/>
              <w:numPr>
                <w:ilvl w:val="0"/>
                <w:numId w:val="102"/>
              </w:numPr>
              <w:spacing w:after="0" w:line="240" w:lineRule="auto"/>
              <w:rPr>
                <w:lang w:val="en-US"/>
              </w:rPr>
            </w:pPr>
            <w:r w:rsidRPr="00A664BB">
              <w:rPr>
                <w:lang w:val="en-US"/>
              </w:rPr>
              <w:t>The result of CSI-RS resource/port counting for CSI report configuration containing sub-configurations is not clear.</w:t>
            </w:r>
          </w:p>
          <w:p w14:paraId="434FE6BE" w14:textId="25477E08" w:rsidR="00A664BB" w:rsidRDefault="00A664BB" w:rsidP="00A664BB">
            <w:pPr>
              <w:pStyle w:val="affffe"/>
              <w:numPr>
                <w:ilvl w:val="0"/>
                <w:numId w:val="102"/>
              </w:numPr>
              <w:spacing w:after="0" w:line="240" w:lineRule="auto"/>
              <w:rPr>
                <w:lang w:eastAsia="zh-CN"/>
              </w:rPr>
            </w:pPr>
            <w:r w:rsidRPr="00A664BB">
              <w:rPr>
                <w:lang w:val="en-US"/>
              </w:rPr>
              <w:t xml:space="preserve">The counting rule is not clear when PD adaptation is jointly operated </w:t>
            </w:r>
          </w:p>
        </w:tc>
      </w:tr>
      <w:tr w:rsidR="00674FA8" w14:paraId="3D88FBD0" w14:textId="77777777" w:rsidTr="00F54D6E">
        <w:tc>
          <w:tcPr>
            <w:tcW w:w="9236" w:type="dxa"/>
          </w:tcPr>
          <w:p w14:paraId="0D6D3E5F" w14:textId="77777777" w:rsidR="00674FA8" w:rsidRDefault="00674FA8" w:rsidP="00F54D6E">
            <w:r>
              <w:rPr>
                <w:lang w:val="en-US"/>
              </w:rPr>
              <w:t>-----------------------------------------------------------Text proposal -----------------------------------------------------------</w:t>
            </w:r>
          </w:p>
          <w:p w14:paraId="0BA0965B" w14:textId="77777777" w:rsidR="00674FA8" w:rsidRDefault="00674FA8" w:rsidP="00674FA8">
            <w:pPr>
              <w:spacing w:after="160" w:line="254" w:lineRule="auto"/>
            </w:pPr>
            <w:r>
              <w:t>5.2.1.6</w:t>
            </w:r>
            <w:r>
              <w:tab/>
              <w:t>CSI processing criteria</w:t>
            </w:r>
          </w:p>
          <w:p w14:paraId="2AB4E35F" w14:textId="5143B521" w:rsidR="00674FA8" w:rsidRDefault="00674FA8" w:rsidP="00674FA8">
            <w:pPr>
              <w:spacing w:after="160" w:line="254" w:lineRule="auto"/>
              <w:jc w:val="center"/>
              <w:rPr>
                <w:rFonts w:eastAsia="PMingLiU"/>
                <w:color w:val="FF0000"/>
                <w:lang w:eastAsia="zh-TW"/>
              </w:rPr>
            </w:pPr>
            <w:r>
              <w:rPr>
                <w:rFonts w:eastAsia="PMingLiU"/>
                <w:color w:val="FF0000"/>
                <w:lang w:eastAsia="zh-TW"/>
              </w:rPr>
              <w:t>&lt;omitted text&gt;</w:t>
            </w:r>
          </w:p>
          <w:p w14:paraId="2D88990B" w14:textId="53050F81" w:rsidR="00581E09" w:rsidRDefault="00581E09" w:rsidP="00581E09">
            <w:pPr>
              <w:spacing w:line="254" w:lineRule="auto"/>
              <w:rPr>
                <w:color w:val="FF0000"/>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lastRenderedPageBreak/>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788383D5" w14:textId="71669F04" w:rsidR="00674FA8" w:rsidRDefault="00581E09" w:rsidP="00674FA8">
            <w:pPr>
              <w:spacing w:after="160" w:line="254" w:lineRule="auto"/>
              <w:rPr>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sidR="00674FA8">
              <w:rPr>
                <w:i/>
              </w:rPr>
              <w:t>,</w:t>
            </w:r>
            <w:r w:rsidR="00674FA8">
              <w:rPr>
                <w:bCs/>
                <w:iCs/>
              </w:rPr>
              <w:t xml:space="preserve"> </w:t>
            </w:r>
            <w:r w:rsidR="00674FA8">
              <w:rPr>
                <w:bCs/>
              </w:rPr>
              <w:t xml:space="preserve">if a CSI-RS resource is referred by </w:t>
            </w:r>
            <w:r w:rsidR="00674FA8">
              <w:rPr>
                <w:bCs/>
                <w:i/>
                <w:iCs/>
              </w:rPr>
              <w:t>M</w:t>
            </w:r>
            <w:r w:rsidR="00674FA8">
              <w:rPr>
                <w:bCs/>
              </w:rPr>
              <w:t xml:space="preserve"> sub-configurations among </w:t>
            </w:r>
            <w:r w:rsidR="00674FA8" w:rsidRPr="00674FA8">
              <w:rPr>
                <w:bCs/>
                <w:i/>
                <w:iCs/>
                <w:strike/>
                <w:color w:val="FF0000"/>
              </w:rPr>
              <w:t>X</w:t>
            </w:r>
            <w:r w:rsidR="00674FA8" w:rsidRPr="00581E09">
              <w:rPr>
                <w:bCs/>
                <w:i/>
                <w:iCs/>
                <w:color w:val="FF0000"/>
              </w:rPr>
              <w:t>N</w:t>
            </w:r>
            <w:r w:rsidR="00674FA8" w:rsidRPr="00581E09">
              <w:rPr>
                <w:bCs/>
                <w:color w:val="FF0000"/>
              </w:rPr>
              <w:t xml:space="preserve"> triggered </w:t>
            </w:r>
            <w:r w:rsidR="00674FA8">
              <w:rPr>
                <w:bCs/>
              </w:rPr>
              <w:t>sub-configurations</w:t>
            </w:r>
            <w:r w:rsidR="00674FA8" w:rsidRPr="00581E09">
              <w:rPr>
                <w:rFonts w:eastAsia="宋体"/>
                <w:color w:val="FF0000"/>
                <w:lang w:eastAsia="en-US"/>
              </w:rPr>
              <w:t xml:space="preserve"> for CSI reporting for aperiodic CSI-RS resource, or </w:t>
            </w:r>
            <w:r w:rsidR="00674FA8" w:rsidRPr="00581E09">
              <w:rPr>
                <w:rFonts w:eastAsia="宋体"/>
                <w:i/>
                <w:color w:val="FF0000"/>
                <w:lang w:eastAsia="en-US"/>
              </w:rPr>
              <w:t>L</w:t>
            </w:r>
            <w:r w:rsidR="00674FA8" w:rsidRPr="00581E09">
              <w:rPr>
                <w:rFonts w:eastAsia="宋体"/>
                <w:color w:val="FF0000"/>
                <w:lang w:eastAsia="en-US"/>
              </w:rPr>
              <w:t xml:space="preserve"> configured sub-configurations for semi-persistent CSI-RS resource or periodic CSI-RS resource</w:t>
            </w:r>
            <w:r w:rsidR="00674FA8">
              <w:rPr>
                <w:bCs/>
              </w:rPr>
              <w:t xml:space="preserve">, </w:t>
            </w:r>
            <w:r w:rsidR="00674FA8">
              <w:rPr>
                <w:bCs/>
                <w:iCs/>
              </w:rPr>
              <w:t xml:space="preserve">the CSI-RS resource is counted </w:t>
            </w:r>
            <w:r w:rsidR="00674FA8">
              <w:rPr>
                <w:bCs/>
                <w:i/>
              </w:rPr>
              <w:t>M</w:t>
            </w:r>
            <w:r w:rsidR="00674FA8">
              <w:rPr>
                <w:bCs/>
                <w:iCs/>
              </w:rPr>
              <w:t xml:space="preserve"> times and the CSI-RS ports within the CSI-RS resource are counted as follows:</w:t>
            </w:r>
          </w:p>
          <w:p w14:paraId="28C1BEF1" w14:textId="77777777" w:rsidR="00A664BB" w:rsidRDefault="00A664BB" w:rsidP="00A664BB">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14:paraId="2BC6F167" w14:textId="77777777" w:rsidR="00A664BB" w:rsidRDefault="00A664BB" w:rsidP="00A664BB">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0D82647B" w14:textId="31B3BE29" w:rsidR="00674FA8" w:rsidRDefault="00674FA8" w:rsidP="00674FA8">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sidR="00A664BB">
              <w:t xml:space="preserve"> </w:t>
            </w:r>
            <w:r>
              <w:t>according to</w:t>
            </w:r>
            <w:r>
              <w:rPr>
                <w:lang w:val="en-US"/>
              </w:rPr>
              <w:t xml:space="preserve"> clause 5.2.1.4.2</w:t>
            </w:r>
            <w:r w:rsidR="00A664BB">
              <w:rPr>
                <w:lang w:val="en-US"/>
              </w:rPr>
              <w:t xml:space="preserve"> </w:t>
            </w:r>
            <w:r w:rsidR="00A664BB">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sidR="00A664BB">
              <w:rPr>
                <w:bCs/>
                <w:iCs/>
                <w:color w:val="FF0000"/>
              </w:rPr>
              <w:t xml:space="preserve"> equals to </w:t>
            </w:r>
            <w:r w:rsidR="00A664BB">
              <w:rPr>
                <w:bCs/>
                <w:i/>
                <w:color w:val="FF0000"/>
              </w:rPr>
              <w:t>P</w:t>
            </w:r>
            <w:r>
              <w:rPr>
                <w:bCs/>
                <w:iCs/>
              </w:rPr>
              <w:t>.</w:t>
            </w:r>
          </w:p>
          <w:p w14:paraId="77657E06" w14:textId="5E557D33" w:rsidR="00674FA8" w:rsidRDefault="00674FA8" w:rsidP="00A664BB">
            <w:pPr>
              <w:jc w:val="center"/>
            </w:pPr>
            <w:r>
              <w:rPr>
                <w:rFonts w:eastAsia="PMingLiU"/>
                <w:color w:val="FF0000"/>
                <w:lang w:eastAsia="zh-TW"/>
              </w:rPr>
              <w:t>&lt;omitted text&gt;</w:t>
            </w:r>
          </w:p>
          <w:p w14:paraId="0353B665" w14:textId="77777777" w:rsidR="00674FA8" w:rsidRDefault="00674FA8" w:rsidP="00F54D6E">
            <w:pPr>
              <w:rPr>
                <w:rFonts w:ascii="Times New Roman Bold" w:hAnsi="Times New Roman Bold" w:cs="Times New Roman Bold"/>
                <w:b/>
                <w:bCs/>
              </w:rPr>
            </w:pPr>
            <w:r>
              <w:rPr>
                <w:lang w:val="en-US"/>
              </w:rPr>
              <w:t>-------------------------------------------------------End of Text proposal ------------------------------------------------------</w:t>
            </w:r>
          </w:p>
        </w:tc>
      </w:tr>
    </w:tbl>
    <w:p w14:paraId="2D309026" w14:textId="3B16BAFA" w:rsidR="00826E6D" w:rsidRDefault="00826E6D">
      <w:pPr>
        <w:spacing w:after="60" w:line="240" w:lineRule="auto"/>
        <w:rPr>
          <w:rFonts w:ascii="Times" w:hAnsi="Times"/>
          <w:sz w:val="28"/>
          <w:lang w:eastAsia="zh-CN"/>
        </w:rPr>
      </w:pPr>
    </w:p>
    <w:p w14:paraId="720FD2FF" w14:textId="77777777" w:rsidR="00826E6D" w:rsidRDefault="00826E6D">
      <w:pPr>
        <w:spacing w:after="60" w:line="240" w:lineRule="auto"/>
        <w:rPr>
          <w:rFonts w:ascii="Times" w:hAnsi="Times"/>
          <w:sz w:val="28"/>
          <w:lang w:eastAsia="zh-CN"/>
        </w:rPr>
      </w:pPr>
    </w:p>
    <w:p w14:paraId="6C813C8F" w14:textId="77777777" w:rsidR="00A04978" w:rsidRDefault="004F1163">
      <w:pPr>
        <w:pStyle w:val="affffe"/>
        <w:numPr>
          <w:ilvl w:val="0"/>
          <w:numId w:val="60"/>
        </w:numPr>
        <w:ind w:left="0" w:firstLine="0"/>
        <w:outlineLvl w:val="1"/>
        <w:rPr>
          <w:b/>
          <w:sz w:val="22"/>
          <w:lang w:eastAsia="en-US"/>
        </w:rPr>
      </w:pPr>
      <w:r>
        <w:rPr>
          <w:b/>
          <w:sz w:val="22"/>
          <w:lang w:eastAsia="en-US"/>
        </w:rPr>
        <w:t>CSI omission/multiplexing of Part 2 wideband and Part 1 CSI</w:t>
      </w:r>
    </w:p>
    <w:p w14:paraId="34FD28B2" w14:textId="77777777" w:rsidR="00A04978" w:rsidRDefault="004F1163">
      <w:pPr>
        <w:spacing w:after="60" w:line="240" w:lineRule="auto"/>
        <w:rPr>
          <w:lang w:eastAsia="en-US"/>
        </w:rPr>
      </w:pPr>
      <w:r>
        <w:rPr>
          <w:lang w:eastAsia="en-US"/>
        </w:rPr>
        <w:t>The following is recorded for RAN1#115</w:t>
      </w:r>
    </w:p>
    <w:p w14:paraId="6F0EFA1F" w14:textId="77777777" w:rsidR="00A04978" w:rsidRDefault="004F1163">
      <w:pPr>
        <w:spacing w:after="0" w:line="240" w:lineRule="auto"/>
        <w:rPr>
          <w:b/>
          <w:i/>
          <w:u w:val="single"/>
          <w:lang w:eastAsia="zh-CN"/>
        </w:rPr>
      </w:pPr>
      <w:r>
        <w:rPr>
          <w:b/>
          <w:i/>
          <w:u w:val="single"/>
          <w:lang w:eastAsia="zh-CN"/>
        </w:rPr>
        <w:t>For RAN1#115</w:t>
      </w:r>
    </w:p>
    <w:p w14:paraId="2C9E5FB7" w14:textId="77777777" w:rsidR="00A04978" w:rsidRDefault="004F1163">
      <w:pPr>
        <w:pStyle w:val="affffe"/>
        <w:numPr>
          <w:ilvl w:val="0"/>
          <w:numId w:val="75"/>
        </w:numPr>
        <w:spacing w:after="0" w:line="240" w:lineRule="auto"/>
        <w:rPr>
          <w:i/>
          <w:lang w:eastAsia="zh-CN"/>
        </w:rPr>
      </w:pPr>
      <w:r>
        <w:rPr>
          <w:i/>
          <w:lang w:eastAsia="zh-CN"/>
        </w:rPr>
        <w:t>Further check whether there is any issue according to the current specification that, for the CSI mapping of a CSI report configuration having L sub-configurations, Part 2 wideband CSIs have the same priority and are dropped per sub-configuration level in the ascending order of sub-configuration index.</w:t>
      </w:r>
    </w:p>
    <w:p w14:paraId="52CAAB0C" w14:textId="77777777" w:rsidR="00A04978" w:rsidRDefault="004F1163">
      <w:pPr>
        <w:pStyle w:val="affffe"/>
        <w:numPr>
          <w:ilvl w:val="0"/>
          <w:numId w:val="75"/>
        </w:numPr>
        <w:spacing w:after="0" w:line="240" w:lineRule="auto"/>
        <w:rPr>
          <w:i/>
          <w:lang w:eastAsia="zh-CN"/>
        </w:rPr>
      </w:pPr>
      <w:r>
        <w:rPr>
          <w:i/>
          <w:lang w:eastAsia="zh-CN"/>
        </w:rPr>
        <w:t>Further check whether part 1 CSI can already be dropped in legacy for a CSI report configuration, and if so, then Part 1 CSIs are dropped per sub-configuration level, in the ascending order of sub-configuration index.</w:t>
      </w:r>
    </w:p>
    <w:p w14:paraId="4410D4B5" w14:textId="77777777" w:rsidR="00A04978" w:rsidRDefault="004F1163">
      <w:pPr>
        <w:pStyle w:val="affffe"/>
        <w:numPr>
          <w:ilvl w:val="0"/>
          <w:numId w:val="75"/>
        </w:numPr>
        <w:spacing w:after="0" w:line="240" w:lineRule="auto"/>
        <w:rPr>
          <w:i/>
          <w:lang w:eastAsia="zh-CN"/>
        </w:rPr>
      </w:pPr>
      <w:r>
        <w:rPr>
          <w:i/>
          <w:lang w:eastAsia="zh-CN"/>
        </w:rPr>
        <w:t>Companies are encouraged to provide TPs for necessary changes</w:t>
      </w:r>
    </w:p>
    <w:p w14:paraId="54BD0C6E" w14:textId="77777777" w:rsidR="00A04978" w:rsidRDefault="00A04978">
      <w:pPr>
        <w:spacing w:after="60" w:line="240" w:lineRule="auto"/>
        <w:rPr>
          <w:lang w:eastAsia="en-US"/>
        </w:rPr>
      </w:pPr>
    </w:p>
    <w:p w14:paraId="7392A848" w14:textId="77777777" w:rsidR="00A04978" w:rsidRDefault="004F1163">
      <w:pPr>
        <w:spacing w:after="60" w:line="240" w:lineRule="auto"/>
        <w:rPr>
          <w:lang w:eastAsia="en-US"/>
        </w:rPr>
      </w:pPr>
      <w:r>
        <w:rPr>
          <w:lang w:eastAsia="en-US"/>
        </w:rPr>
        <w:t>The first issue is to determine the CSI omission/dropping for the above.</w:t>
      </w:r>
    </w:p>
    <w:p w14:paraId="5C4EC791" w14:textId="77777777" w:rsidR="00A04978" w:rsidRDefault="004F1163">
      <w:pPr>
        <w:spacing w:after="60" w:line="240" w:lineRule="auto"/>
        <w:ind w:left="284"/>
        <w:rPr>
          <w:lang w:eastAsia="en-US"/>
        </w:rPr>
      </w:pPr>
      <w:r>
        <w:rPr>
          <w:lang w:eastAsia="en-US"/>
        </w:rPr>
        <w:t xml:space="preserve">Part 1 CSI is dropped at </w:t>
      </w:r>
      <w:r>
        <w:rPr>
          <w:u w:val="single"/>
          <w:lang w:eastAsia="en-US"/>
        </w:rPr>
        <w:t>report</w:t>
      </w:r>
      <w:r>
        <w:rPr>
          <w:lang w:eastAsia="en-US"/>
        </w:rPr>
        <w:t xml:space="preserve"> level</w:t>
      </w:r>
    </w:p>
    <w:p w14:paraId="554AF7CA"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Nokia/NSB, vivo, [CATT?], Transsion, Lenovo, [MTK]</w:t>
      </w:r>
    </w:p>
    <w:p w14:paraId="3810F2B9" w14:textId="77777777" w:rsidR="00A04978" w:rsidRDefault="004F1163">
      <w:pPr>
        <w:spacing w:after="60" w:line="240" w:lineRule="auto"/>
        <w:ind w:left="284"/>
        <w:rPr>
          <w:lang w:eastAsia="en-US"/>
        </w:rPr>
      </w:pPr>
      <w:r>
        <w:rPr>
          <w:lang w:eastAsia="en-US"/>
        </w:rPr>
        <w:t xml:space="preserve">Part 1 CSI is dropped at </w:t>
      </w:r>
      <w:r>
        <w:rPr>
          <w:u w:val="single"/>
          <w:lang w:eastAsia="en-US"/>
        </w:rPr>
        <w:t>sub-report</w:t>
      </w:r>
      <w:r>
        <w:rPr>
          <w:lang w:eastAsia="en-US"/>
        </w:rPr>
        <w:t xml:space="preserve"> level</w:t>
      </w:r>
    </w:p>
    <w:p w14:paraId="7D3C8416"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ZTE, Fujitsu, OPPO, NEC, CTC, Apple, Pana, Samsung (only for CSI on PUCCH), LGe, Ericsson, CEWiT</w:t>
      </w:r>
    </w:p>
    <w:p w14:paraId="15A43AE1" w14:textId="77777777" w:rsidR="00A04978" w:rsidRDefault="004F1163">
      <w:pPr>
        <w:spacing w:after="60" w:line="240" w:lineRule="auto"/>
        <w:ind w:left="284"/>
        <w:rPr>
          <w:lang w:eastAsia="en-US"/>
        </w:rPr>
      </w:pPr>
      <w:r>
        <w:rPr>
          <w:lang w:eastAsia="en-US"/>
        </w:rPr>
        <w:t xml:space="preserve">Part 2 wideband CSIs for all CSI sub-reports and/or CSI reports that have the same priority are omitted </w:t>
      </w:r>
      <w:r>
        <w:rPr>
          <w:u w:val="single"/>
          <w:lang w:eastAsia="en-US"/>
        </w:rPr>
        <w:t>together</w:t>
      </w:r>
    </w:p>
    <w:p w14:paraId="58737904" w14:textId="223F7485" w:rsidR="00A04978" w:rsidRDefault="004F1163">
      <w:pPr>
        <w:pStyle w:val="affffe"/>
        <w:numPr>
          <w:ilvl w:val="0"/>
          <w:numId w:val="61"/>
        </w:numPr>
        <w:spacing w:after="60" w:line="240" w:lineRule="auto"/>
        <w:ind w:left="1004"/>
        <w:rPr>
          <w:color w:val="090FFF"/>
          <w:lang w:eastAsia="en-US"/>
        </w:rPr>
      </w:pPr>
      <w:r>
        <w:rPr>
          <w:color w:val="090FFF"/>
          <w:lang w:eastAsia="en-US"/>
        </w:rPr>
        <w:t>Huawei/HiSi, Nokia/NSB, ZTE, Fujitsu, vivo, [CATT?], xiaomi, Apple, Samsung, LGe, Lenovo</w:t>
      </w:r>
    </w:p>
    <w:p w14:paraId="7765CC4F" w14:textId="0C0F4452" w:rsidR="00BC56A1" w:rsidRDefault="00BC56A1">
      <w:pPr>
        <w:pStyle w:val="affffe"/>
        <w:numPr>
          <w:ilvl w:val="0"/>
          <w:numId w:val="61"/>
        </w:numPr>
        <w:spacing w:after="60" w:line="240" w:lineRule="auto"/>
        <w:ind w:left="1004"/>
        <w:rPr>
          <w:color w:val="090FFF"/>
          <w:lang w:eastAsia="en-US"/>
        </w:rPr>
      </w:pPr>
      <w:r w:rsidRPr="00BC56A1">
        <w:rPr>
          <w:rFonts w:hint="eastAsia"/>
          <w:color w:val="FF0000"/>
          <w:lang w:eastAsia="zh-CN"/>
        </w:rPr>
        <w:t>C</w:t>
      </w:r>
      <w:r w:rsidRPr="00BC56A1">
        <w:rPr>
          <w:color w:val="FF0000"/>
          <w:lang w:eastAsia="zh-CN"/>
        </w:rPr>
        <w:t xml:space="preserve">oncern: Ericsson, Panasonic, </w:t>
      </w:r>
    </w:p>
    <w:p w14:paraId="60F67FE5" w14:textId="77777777" w:rsidR="00A04978" w:rsidRDefault="004F1163">
      <w:pPr>
        <w:spacing w:after="60" w:line="240" w:lineRule="auto"/>
        <w:ind w:left="284"/>
        <w:rPr>
          <w:lang w:eastAsia="en-US"/>
        </w:rPr>
      </w:pPr>
      <w:r>
        <w:rPr>
          <w:lang w:eastAsia="en-US"/>
        </w:rPr>
        <w:t xml:space="preserve">Part 2 wideband CSIs are omitted per </w:t>
      </w:r>
      <w:r>
        <w:rPr>
          <w:u w:val="single"/>
          <w:lang w:eastAsia="en-US"/>
        </w:rPr>
        <w:t>sub-report</w:t>
      </w:r>
      <w:r>
        <w:rPr>
          <w:lang w:eastAsia="en-US"/>
        </w:rPr>
        <w:t xml:space="preserve"> level in the ascending order of sub-configuration index</w:t>
      </w:r>
    </w:p>
    <w:p w14:paraId="6B954E2E" w14:textId="77777777" w:rsidR="00A04978" w:rsidRDefault="004F1163">
      <w:pPr>
        <w:pStyle w:val="affffe"/>
        <w:numPr>
          <w:ilvl w:val="0"/>
          <w:numId w:val="61"/>
        </w:numPr>
        <w:spacing w:after="60" w:line="240" w:lineRule="auto"/>
        <w:ind w:left="1004"/>
        <w:rPr>
          <w:color w:val="090FFF"/>
          <w:lang w:eastAsia="en-US"/>
        </w:rPr>
      </w:pPr>
      <w:r>
        <w:rPr>
          <w:color w:val="090FFF"/>
          <w:lang w:eastAsia="en-US"/>
        </w:rPr>
        <w:t>Intel, OPPO, NEC, CTC, Pana, [MTK], Ericsson (no spec impact),</w:t>
      </w:r>
    </w:p>
    <w:p w14:paraId="59E51A51" w14:textId="77777777" w:rsidR="00A04978" w:rsidRDefault="00A04978">
      <w:pPr>
        <w:spacing w:after="60" w:line="240" w:lineRule="auto"/>
        <w:rPr>
          <w:rFonts w:ascii="Times" w:hAnsi="Times"/>
          <w:sz w:val="28"/>
          <w:lang w:eastAsia="zh-CN"/>
        </w:rPr>
      </w:pPr>
    </w:p>
    <w:p w14:paraId="452F8CF0" w14:textId="77777777" w:rsidR="00A04978" w:rsidRDefault="004F1163">
      <w:pPr>
        <w:spacing w:after="60" w:line="240" w:lineRule="auto"/>
        <w:rPr>
          <w:lang w:eastAsia="en-US"/>
        </w:rPr>
      </w:pPr>
      <w:r>
        <w:rPr>
          <w:lang w:eastAsia="en-US"/>
        </w:rPr>
        <w:lastRenderedPageBreak/>
        <w:t xml:space="preserve">A second issue: the multiplexing of Part 1/2 CSI in the context of CSI sub-report may require some clarification in specifications. TPs are directly proposed by </w:t>
      </w:r>
      <w:r>
        <w:rPr>
          <w:color w:val="090FFF"/>
          <w:lang w:eastAsia="en-US"/>
        </w:rPr>
        <w:t xml:space="preserve">ZTE </w:t>
      </w:r>
      <w:r>
        <w:rPr>
          <w:lang w:eastAsia="en-US"/>
        </w:rPr>
        <w:t>as shown in Issue 6 of Appendix.</w:t>
      </w:r>
    </w:p>
    <w:p w14:paraId="4C3EA229" w14:textId="77777777" w:rsidR="00A04978" w:rsidRDefault="00A04978">
      <w:pPr>
        <w:spacing w:after="60" w:line="240" w:lineRule="auto"/>
        <w:rPr>
          <w:lang w:eastAsia="en-US"/>
        </w:rPr>
      </w:pPr>
    </w:p>
    <w:p w14:paraId="19DFE9F8" w14:textId="77777777" w:rsidR="00A04978" w:rsidRDefault="004F1163">
      <w:pPr>
        <w:spacing w:after="60" w:line="240" w:lineRule="auto"/>
        <w:rPr>
          <w:lang w:eastAsia="en-US"/>
        </w:rPr>
      </w:pPr>
      <w:r>
        <w:rPr>
          <w:lang w:eastAsia="en-US"/>
        </w:rPr>
        <w:t xml:space="preserve">A third issue: </w:t>
      </w:r>
      <w:r>
        <w:rPr>
          <w:color w:val="090FFF"/>
          <w:lang w:eastAsia="en-US"/>
        </w:rPr>
        <w:t xml:space="preserve">Intel </w:t>
      </w:r>
      <w:r>
        <w:rPr>
          <w:lang w:eastAsia="en-US"/>
        </w:rPr>
        <w:t>consider it would be worthwhile to clarify in the specification that all CSIs of a priority level is omitted, then next omission is performed in the next higher priority level. TP#6 for Issue 6 is captured in Appendix.</w:t>
      </w:r>
    </w:p>
    <w:p w14:paraId="3E1F9839" w14:textId="77777777" w:rsidR="00A04978" w:rsidRDefault="00A04978">
      <w:pPr>
        <w:spacing w:after="60" w:line="240" w:lineRule="auto"/>
        <w:rPr>
          <w:rFonts w:ascii="Times" w:hAnsi="Times"/>
          <w:sz w:val="28"/>
          <w:lang w:eastAsia="zh-CN"/>
        </w:rPr>
      </w:pPr>
    </w:p>
    <w:p w14:paraId="5D1FA756"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26365E9" w14:textId="77777777" w:rsidR="00A04978" w:rsidRDefault="004F1163">
      <w:pPr>
        <w:spacing w:after="0" w:line="240" w:lineRule="auto"/>
        <w:rPr>
          <w:rFonts w:ascii="Times" w:eastAsia="Batang" w:hAnsi="Times"/>
          <w:sz w:val="22"/>
          <w:lang w:eastAsia="zh-CN"/>
        </w:rPr>
      </w:pPr>
      <w:r>
        <w:rPr>
          <w:rFonts w:eastAsia="MS Mincho"/>
          <w:bCs/>
          <w:color w:val="000000" w:themeColor="text1"/>
          <w:sz w:val="22"/>
          <w:lang w:eastAsia="ja-JP"/>
        </w:rPr>
        <w:t>For CSI report with multiple sub-configurations,</w:t>
      </w:r>
    </w:p>
    <w:p w14:paraId="5A49630D"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sub-report level omission for one-part CSI or Part 1 CSI (on PUCCH) is supported:</w:t>
      </w:r>
    </w:p>
    <w:p w14:paraId="4C69C788" w14:textId="77777777" w:rsidR="00A04978" w:rsidRDefault="004F1163">
      <w:pPr>
        <w:pStyle w:val="affffe"/>
        <w:numPr>
          <w:ilvl w:val="1"/>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When a CSI report with only one part/part 1 CSI is determined as the lowest priority and to be omitted, </w:t>
      </w:r>
    </w:p>
    <w:p w14:paraId="11189622" w14:textId="77777777" w:rsidR="00A04978" w:rsidRDefault="004F1163">
      <w:pPr>
        <w:pStyle w:val="affffe"/>
        <w:numPr>
          <w:ilvl w:val="2"/>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if the CSI report is a legacy report, the report is omitted. </w:t>
      </w:r>
    </w:p>
    <w:p w14:paraId="77445523" w14:textId="77777777" w:rsidR="00A04978" w:rsidRDefault="004F1163">
      <w:pPr>
        <w:pStyle w:val="affffe"/>
        <w:numPr>
          <w:ilvl w:val="2"/>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if the CSI report has more than one sub-report, the omission is done sub-report by sub-report according to the indexes of their corresponding sub-configurations.</w:t>
      </w:r>
    </w:p>
    <w:p w14:paraId="1383282A"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14:paraId="29A87DE5"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781C559" w14:textId="77777777">
        <w:trPr>
          <w:trHeight w:val="261"/>
        </w:trPr>
        <w:tc>
          <w:tcPr>
            <w:tcW w:w="1479" w:type="dxa"/>
            <w:shd w:val="clear" w:color="auto" w:fill="C5E0B3" w:themeFill="accent6" w:themeFillTint="66"/>
          </w:tcPr>
          <w:p w14:paraId="3FF27B3B"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46E5362" w14:textId="77777777" w:rsidR="00A04978" w:rsidRDefault="004F1163">
            <w:pPr>
              <w:rPr>
                <w:b/>
                <w:bCs/>
                <w:lang w:val="en-US"/>
              </w:rPr>
            </w:pPr>
            <w:r>
              <w:rPr>
                <w:b/>
                <w:bCs/>
                <w:lang w:val="en-US"/>
              </w:rPr>
              <w:t>Comments</w:t>
            </w:r>
          </w:p>
        </w:tc>
      </w:tr>
      <w:tr w:rsidR="00A04978" w14:paraId="33403484" w14:textId="77777777">
        <w:trPr>
          <w:trHeight w:val="261"/>
        </w:trPr>
        <w:tc>
          <w:tcPr>
            <w:tcW w:w="1479" w:type="dxa"/>
            <w:shd w:val="clear" w:color="auto" w:fill="auto"/>
          </w:tcPr>
          <w:p w14:paraId="387CACA4"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21F7EA18" w14:textId="77777777" w:rsidR="00A04978" w:rsidRDefault="004F1163">
            <w:pPr>
              <w:rPr>
                <w:lang w:val="en-US" w:eastAsia="zh-CN"/>
              </w:rPr>
            </w:pPr>
            <w:r>
              <w:rPr>
                <w:rFonts w:hint="eastAsia"/>
                <w:lang w:val="en-US" w:eastAsia="zh-CN"/>
              </w:rPr>
              <w:t>OK.</w:t>
            </w:r>
          </w:p>
          <w:p w14:paraId="3EDC5E61" w14:textId="77777777" w:rsidR="00A04978" w:rsidRDefault="004F1163">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14:paraId="271D89E7" w14:textId="77777777" w:rsidR="00A04978" w:rsidRDefault="004F1163">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A04978" w14:paraId="47018516" w14:textId="77777777">
        <w:trPr>
          <w:trHeight w:val="261"/>
        </w:trPr>
        <w:tc>
          <w:tcPr>
            <w:tcW w:w="1479" w:type="dxa"/>
            <w:shd w:val="clear" w:color="auto" w:fill="auto"/>
          </w:tcPr>
          <w:p w14:paraId="412B7E60" w14:textId="77777777" w:rsidR="00A04978" w:rsidRDefault="004F1163">
            <w:pPr>
              <w:rPr>
                <w:b/>
                <w:bCs/>
                <w:lang w:val="en-US"/>
              </w:rPr>
            </w:pPr>
            <w:r>
              <w:rPr>
                <w:b/>
                <w:bCs/>
                <w:lang w:val="en-US"/>
              </w:rPr>
              <w:t>Google</w:t>
            </w:r>
          </w:p>
        </w:tc>
        <w:tc>
          <w:tcPr>
            <w:tcW w:w="8152" w:type="dxa"/>
            <w:shd w:val="clear" w:color="auto" w:fill="auto"/>
          </w:tcPr>
          <w:p w14:paraId="3C9BFB39" w14:textId="77777777" w:rsidR="00A04978" w:rsidRDefault="004F1163">
            <w:pPr>
              <w:rPr>
                <w:lang w:val="en-US"/>
              </w:rPr>
            </w:pPr>
            <w:r>
              <w:rPr>
                <w:lang w:val="en-US"/>
              </w:rPr>
              <w:t xml:space="preserve">We think part 1 can still be report level as in current spec. The overhead for part 1 is small. </w:t>
            </w:r>
          </w:p>
        </w:tc>
      </w:tr>
      <w:tr w:rsidR="00A04978" w14:paraId="24560634" w14:textId="77777777">
        <w:trPr>
          <w:trHeight w:val="261"/>
        </w:trPr>
        <w:tc>
          <w:tcPr>
            <w:tcW w:w="1479" w:type="dxa"/>
            <w:shd w:val="clear" w:color="auto" w:fill="auto"/>
          </w:tcPr>
          <w:p w14:paraId="205B6C7E" w14:textId="77777777" w:rsidR="00A04978" w:rsidRDefault="004F1163">
            <w:pPr>
              <w:rPr>
                <w:b/>
                <w:bCs/>
                <w:lang w:eastAsia="zh-Hans"/>
              </w:rPr>
            </w:pPr>
            <w:r>
              <w:rPr>
                <w:b/>
                <w:bCs/>
                <w:lang w:val="en-US"/>
              </w:rPr>
              <w:t>Samsung</w:t>
            </w:r>
          </w:p>
        </w:tc>
        <w:tc>
          <w:tcPr>
            <w:tcW w:w="8152" w:type="dxa"/>
            <w:shd w:val="clear" w:color="auto" w:fill="auto"/>
          </w:tcPr>
          <w:p w14:paraId="6E5DECE5" w14:textId="77777777" w:rsidR="00A04978" w:rsidRDefault="004F1163">
            <w:pPr>
              <w:rPr>
                <w:lang w:eastAsia="zh-Hans"/>
              </w:rPr>
            </w:pPr>
            <w:r>
              <w:rPr>
                <w:lang w:val="en-US"/>
              </w:rPr>
              <w:t>Support the FL proposal. Just to emphasize that Part 1 CSI omission is only when reported on PUCCH and it is not dropped, or no need to specify, for the case when reported on PUSCH.</w:t>
            </w:r>
          </w:p>
        </w:tc>
      </w:tr>
      <w:tr w:rsidR="00A04978" w14:paraId="3E39BD00" w14:textId="77777777">
        <w:trPr>
          <w:trHeight w:val="261"/>
        </w:trPr>
        <w:tc>
          <w:tcPr>
            <w:tcW w:w="1479" w:type="dxa"/>
            <w:shd w:val="clear" w:color="auto" w:fill="auto"/>
          </w:tcPr>
          <w:p w14:paraId="1338B9DB"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023ECC8C" w14:textId="77777777" w:rsidR="00A04978" w:rsidRDefault="004F1163">
            <w:pPr>
              <w:rPr>
                <w:lang w:val="en-US"/>
              </w:rPr>
            </w:pPr>
            <w:r>
              <w:rPr>
                <w:rFonts w:asciiTheme="majorBidi" w:hAnsiTheme="majorBidi" w:cstheme="majorBidi"/>
                <w:lang w:val="en-US" w:eastAsia="zh-CN"/>
              </w:rPr>
              <w:t>OK with the proposal</w:t>
            </w:r>
          </w:p>
        </w:tc>
      </w:tr>
      <w:tr w:rsidR="00A04978" w14:paraId="38A6137C" w14:textId="77777777">
        <w:trPr>
          <w:trHeight w:val="261"/>
        </w:trPr>
        <w:tc>
          <w:tcPr>
            <w:tcW w:w="1479" w:type="dxa"/>
            <w:shd w:val="clear" w:color="auto" w:fill="auto"/>
          </w:tcPr>
          <w:p w14:paraId="48146DF0" w14:textId="77777777" w:rsidR="00A04978" w:rsidRDefault="004F1163">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14:paraId="52CA5EDD" w14:textId="77777777" w:rsidR="00A04978" w:rsidRDefault="004F1163">
            <w:pPr>
              <w:rPr>
                <w:rFonts w:asciiTheme="majorBidi" w:hAnsiTheme="majorBidi" w:cstheme="majorBidi"/>
                <w:lang w:val="en-US" w:eastAsia="zh-CN"/>
              </w:rPr>
            </w:pPr>
            <w:r>
              <w:rPr>
                <w:lang w:val="en-US"/>
              </w:rPr>
              <w:t>Support the proposal</w:t>
            </w:r>
          </w:p>
        </w:tc>
      </w:tr>
      <w:tr w:rsidR="00A04978" w14:paraId="5CDA506D" w14:textId="77777777">
        <w:trPr>
          <w:trHeight w:val="261"/>
        </w:trPr>
        <w:tc>
          <w:tcPr>
            <w:tcW w:w="1479" w:type="dxa"/>
            <w:shd w:val="clear" w:color="auto" w:fill="auto"/>
          </w:tcPr>
          <w:p w14:paraId="564655A9" w14:textId="77777777" w:rsidR="00A04978" w:rsidRDefault="004F1163">
            <w:pPr>
              <w:rPr>
                <w:b/>
                <w:bCs/>
                <w:lang w:val="en-US"/>
              </w:rPr>
            </w:pPr>
            <w:r>
              <w:rPr>
                <w:b/>
                <w:bCs/>
                <w:lang w:val="en-US"/>
              </w:rPr>
              <w:t>CEWiT</w:t>
            </w:r>
          </w:p>
        </w:tc>
        <w:tc>
          <w:tcPr>
            <w:tcW w:w="8152" w:type="dxa"/>
            <w:shd w:val="clear" w:color="auto" w:fill="auto"/>
          </w:tcPr>
          <w:p w14:paraId="63511786" w14:textId="77777777" w:rsidR="00A04978" w:rsidRDefault="004F1163">
            <w:pPr>
              <w:rPr>
                <w:lang w:val="en-US"/>
              </w:rPr>
            </w:pPr>
            <w:r>
              <w:rPr>
                <w:lang w:val="en-US"/>
              </w:rPr>
              <w:t>We are ok for Part 1 omission</w:t>
            </w:r>
          </w:p>
          <w:p w14:paraId="3900556F" w14:textId="77777777" w:rsidR="00A04978" w:rsidRDefault="004F1163">
            <w:pPr>
              <w:rPr>
                <w:lang w:val="en-US"/>
              </w:rPr>
            </w:pPr>
            <w:r>
              <w:rPr>
                <w:lang w:val="en-US"/>
              </w:rPr>
              <w:t xml:space="preserve">For part 2 CSI omission, we prefer </w:t>
            </w:r>
            <w:r>
              <w:rPr>
                <w:rFonts w:eastAsia="MS Mincho"/>
                <w:bCs/>
                <w:color w:val="000000" w:themeColor="text1"/>
                <w:sz w:val="22"/>
                <w:lang w:eastAsia="ja-JP"/>
              </w:rPr>
              <w:t>sub-report level omission for Part 2 wideband CSI</w:t>
            </w:r>
            <w:r>
              <w:rPr>
                <w:rFonts w:eastAsia="MS Mincho"/>
                <w:bCs/>
                <w:color w:val="000000" w:themeColor="text1"/>
                <w:sz w:val="22"/>
                <w:lang w:val="en-US" w:eastAsia="ja-JP"/>
              </w:rPr>
              <w:t>, since it may allow partial reporting of part 2 wide band CSI within a report.</w:t>
            </w:r>
          </w:p>
        </w:tc>
      </w:tr>
      <w:tr w:rsidR="00A04978" w14:paraId="502A9AF3" w14:textId="77777777">
        <w:trPr>
          <w:trHeight w:val="261"/>
        </w:trPr>
        <w:tc>
          <w:tcPr>
            <w:tcW w:w="1479" w:type="dxa"/>
          </w:tcPr>
          <w:p w14:paraId="3E4C3BEA" w14:textId="77777777" w:rsidR="00A04978" w:rsidRDefault="004F1163">
            <w:pPr>
              <w:rPr>
                <w:b/>
                <w:bCs/>
                <w:lang w:val="en-US" w:eastAsia="zh-CN"/>
              </w:rPr>
            </w:pPr>
            <w:r>
              <w:rPr>
                <w:rFonts w:hint="eastAsia"/>
                <w:b/>
                <w:bCs/>
                <w:lang w:val="en-US" w:eastAsia="zh-CN"/>
              </w:rPr>
              <w:t>C</w:t>
            </w:r>
            <w:r>
              <w:rPr>
                <w:b/>
                <w:bCs/>
                <w:lang w:val="en-US" w:eastAsia="zh-CN"/>
              </w:rPr>
              <w:t>MCC</w:t>
            </w:r>
          </w:p>
        </w:tc>
        <w:tc>
          <w:tcPr>
            <w:tcW w:w="8152" w:type="dxa"/>
          </w:tcPr>
          <w:p w14:paraId="0DA36371" w14:textId="77777777" w:rsidR="00A04978" w:rsidRDefault="004F1163">
            <w:pPr>
              <w:rPr>
                <w:lang w:val="en-US" w:eastAsia="zh-CN"/>
              </w:rPr>
            </w:pPr>
            <w:r>
              <w:rPr>
                <w:lang w:val="en-US" w:eastAsia="zh-CN"/>
              </w:rPr>
              <w:t>Fine with the proposal.</w:t>
            </w:r>
          </w:p>
        </w:tc>
      </w:tr>
      <w:tr w:rsidR="00F640A8" w14:paraId="4BE2A717" w14:textId="77777777">
        <w:trPr>
          <w:trHeight w:val="261"/>
        </w:trPr>
        <w:tc>
          <w:tcPr>
            <w:tcW w:w="1479" w:type="dxa"/>
          </w:tcPr>
          <w:p w14:paraId="0D873F43" w14:textId="77777777" w:rsidR="00F640A8" w:rsidRDefault="00F640A8">
            <w:pPr>
              <w:rPr>
                <w:b/>
                <w:bCs/>
                <w:lang w:val="en-US" w:eastAsia="zh-CN"/>
              </w:rPr>
            </w:pPr>
            <w:r>
              <w:rPr>
                <w:rFonts w:hint="eastAsia"/>
                <w:b/>
                <w:bCs/>
                <w:lang w:val="en-US" w:eastAsia="zh-CN"/>
              </w:rPr>
              <w:t>X</w:t>
            </w:r>
            <w:r>
              <w:rPr>
                <w:b/>
                <w:bCs/>
                <w:lang w:val="en-US" w:eastAsia="zh-CN"/>
              </w:rPr>
              <w:t>iaomi</w:t>
            </w:r>
          </w:p>
        </w:tc>
        <w:tc>
          <w:tcPr>
            <w:tcW w:w="8152" w:type="dxa"/>
          </w:tcPr>
          <w:p w14:paraId="18929ECC" w14:textId="77777777" w:rsidR="00F640A8" w:rsidRDefault="00CC57F9">
            <w:pPr>
              <w:rPr>
                <w:lang w:val="en-US" w:eastAsia="zh-CN"/>
              </w:rPr>
            </w:pPr>
            <w:r>
              <w:rPr>
                <w:lang w:val="en-US" w:eastAsia="zh-CN"/>
              </w:rPr>
              <w:t>Support it.</w:t>
            </w:r>
          </w:p>
        </w:tc>
      </w:tr>
      <w:tr w:rsidR="00A540AD" w14:paraId="59A15FFE" w14:textId="77777777">
        <w:trPr>
          <w:trHeight w:val="261"/>
        </w:trPr>
        <w:tc>
          <w:tcPr>
            <w:tcW w:w="1479" w:type="dxa"/>
          </w:tcPr>
          <w:p w14:paraId="5CC20A14" w14:textId="5B7057A1" w:rsidR="00A540AD" w:rsidRDefault="00A540AD">
            <w:pPr>
              <w:rPr>
                <w:b/>
                <w:bCs/>
                <w:lang w:val="en-US" w:eastAsia="zh-CN"/>
              </w:rPr>
            </w:pPr>
            <w:r>
              <w:rPr>
                <w:b/>
                <w:bCs/>
                <w:lang w:val="en-US" w:eastAsia="zh-CN"/>
              </w:rPr>
              <w:t>LG Electronics</w:t>
            </w:r>
          </w:p>
        </w:tc>
        <w:tc>
          <w:tcPr>
            <w:tcW w:w="8152" w:type="dxa"/>
          </w:tcPr>
          <w:p w14:paraId="46B14CDD" w14:textId="77777777" w:rsidR="00A540AD" w:rsidRDefault="00A540AD">
            <w:pPr>
              <w:rPr>
                <w:lang w:val="en-US" w:eastAsia="zh-CN"/>
              </w:rPr>
            </w:pPr>
            <w:r>
              <w:rPr>
                <w:lang w:val="en-US" w:eastAsia="zh-CN"/>
              </w:rPr>
              <w:t>Support.</w:t>
            </w:r>
          </w:p>
          <w:p w14:paraId="1B0994E2" w14:textId="6950E1B4" w:rsidR="00A540AD" w:rsidRDefault="00A540AD">
            <w:pPr>
              <w:rPr>
                <w:lang w:val="en-US" w:eastAsia="zh-CN"/>
              </w:rPr>
            </w:pPr>
            <w:r>
              <w:rPr>
                <w:lang w:val="en-US" w:eastAsia="zh-CN"/>
              </w:rPr>
              <w:t>We acknowledge that the second sub-bullet is not in-line with the previous RAN1 agreement. If RAN1 couldn’t revert the previous agreement, at least RAN1 should have the common understanding how UE performs sub-config level omission for CSI part2 WB.</w:t>
            </w:r>
          </w:p>
        </w:tc>
      </w:tr>
    </w:tbl>
    <w:p w14:paraId="5130F2EC" w14:textId="44793544" w:rsidR="00A04978" w:rsidRDefault="00A04978">
      <w:pPr>
        <w:spacing w:after="60" w:line="240" w:lineRule="auto"/>
        <w:rPr>
          <w:rFonts w:ascii="Times" w:hAnsi="Times"/>
          <w:sz w:val="28"/>
          <w:lang w:eastAsia="zh-CN"/>
        </w:rPr>
      </w:pPr>
    </w:p>
    <w:p w14:paraId="78FD37FC" w14:textId="2559B263" w:rsidR="00826E6D" w:rsidRDefault="00826E6D">
      <w:pPr>
        <w:spacing w:after="60" w:line="240" w:lineRule="auto"/>
        <w:rPr>
          <w:rFonts w:ascii="Times" w:hAnsi="Times"/>
          <w:sz w:val="28"/>
          <w:lang w:eastAsia="zh-CN"/>
        </w:rPr>
      </w:pPr>
    </w:p>
    <w:p w14:paraId="3881795C" w14:textId="77777777" w:rsidR="00826E6D" w:rsidRDefault="00826E6D" w:rsidP="00826E6D">
      <w:pPr>
        <w:spacing w:after="0" w:line="240" w:lineRule="auto"/>
        <w:rPr>
          <w:b/>
          <w:bCs/>
          <w:lang w:eastAsia="x-none"/>
        </w:rPr>
      </w:pPr>
      <w:r>
        <w:rPr>
          <w:b/>
          <w:bCs/>
          <w:lang w:eastAsia="x-none"/>
        </w:rPr>
        <w:t>Conclusion</w:t>
      </w:r>
    </w:p>
    <w:p w14:paraId="5A1997F6" w14:textId="77777777" w:rsidR="00826E6D" w:rsidRDefault="00826E6D" w:rsidP="00826E6D">
      <w:pPr>
        <w:spacing w:after="0" w:line="240" w:lineRule="auto"/>
        <w:rPr>
          <w:szCs w:val="22"/>
          <w:lang w:eastAsia="zh-CN"/>
        </w:rPr>
      </w:pPr>
      <w:r>
        <w:rPr>
          <w:rFonts w:eastAsia="MS Mincho"/>
          <w:bCs/>
          <w:color w:val="000000"/>
          <w:szCs w:val="22"/>
          <w:lang w:eastAsia="ja-JP"/>
        </w:rPr>
        <w:t>For CSI report with multiple sub-configurations,</w:t>
      </w:r>
    </w:p>
    <w:p w14:paraId="22E79488" w14:textId="77777777" w:rsidR="00826E6D" w:rsidRDefault="00826E6D" w:rsidP="00826E6D">
      <w:pPr>
        <w:pStyle w:val="affffe"/>
        <w:numPr>
          <w:ilvl w:val="0"/>
          <w:numId w:val="106"/>
        </w:numPr>
        <w:spacing w:after="0" w:line="240" w:lineRule="auto"/>
        <w:rPr>
          <w:rFonts w:eastAsia="MS Mincho"/>
          <w:bCs/>
          <w:color w:val="000000"/>
          <w:szCs w:val="22"/>
          <w:lang w:eastAsia="ja-JP"/>
        </w:rPr>
      </w:pPr>
      <w:r>
        <w:rPr>
          <w:rFonts w:eastAsia="MS Mincho"/>
          <w:bCs/>
          <w:color w:val="000000"/>
          <w:szCs w:val="22"/>
          <w:lang w:eastAsia="ja-JP"/>
        </w:rPr>
        <w:t>When a CSI report with only one part/part 1 CSI is determined as the lowest priority and to be omitted, the one part/part1 CSI corresponding to all sub-configurations is dropped together</w:t>
      </w:r>
    </w:p>
    <w:p w14:paraId="3D45A07C" w14:textId="77777777" w:rsidR="00826E6D" w:rsidRDefault="00826E6D" w:rsidP="00826E6D">
      <w:pPr>
        <w:spacing w:after="0" w:line="240" w:lineRule="auto"/>
        <w:rPr>
          <w:b/>
          <w:bCs/>
          <w:highlight w:val="green"/>
          <w:lang w:eastAsia="zh-CN"/>
        </w:rPr>
      </w:pPr>
    </w:p>
    <w:p w14:paraId="44830224" w14:textId="5E45F7F0" w:rsidR="00826E6D" w:rsidRDefault="00826E6D" w:rsidP="00826E6D">
      <w:pPr>
        <w:spacing w:after="0" w:line="240" w:lineRule="auto"/>
        <w:rPr>
          <w:b/>
          <w:bCs/>
          <w:highlight w:val="green"/>
          <w:lang w:eastAsia="zh-CN"/>
        </w:rPr>
      </w:pPr>
      <w:r>
        <w:rPr>
          <w:b/>
          <w:bCs/>
          <w:highlight w:val="green"/>
          <w:lang w:eastAsia="zh-CN"/>
        </w:rPr>
        <w:lastRenderedPageBreak/>
        <w:t>Agreement</w:t>
      </w:r>
      <w:r>
        <w:rPr>
          <w:b/>
          <w:bCs/>
          <w:color w:val="FF0000"/>
        </w:rPr>
        <w:t>@114</w:t>
      </w:r>
    </w:p>
    <w:p w14:paraId="70F5F804" w14:textId="77777777" w:rsidR="00826E6D" w:rsidRDefault="00826E6D" w:rsidP="00826E6D">
      <w:pPr>
        <w:spacing w:line="240" w:lineRule="auto"/>
      </w:pPr>
      <w:r>
        <w:t>Down-select from the below for priority rule determination for CSI reporting of multiple sub-configurations</w:t>
      </w:r>
    </w:p>
    <w:p w14:paraId="2738A299" w14:textId="77777777" w:rsidR="00826E6D" w:rsidRDefault="00826E6D" w:rsidP="00826E6D">
      <w:pPr>
        <w:pStyle w:val="affffe"/>
        <w:numPr>
          <w:ilvl w:val="0"/>
          <w:numId w:val="73"/>
        </w:numPr>
        <w:spacing w:after="0" w:line="240" w:lineRule="auto"/>
      </w:pPr>
      <w:r>
        <w:t>Option 1: The priority of the CSI report containing CSIs for multiple sub-configurations, is determined according to the clause 5.2.5 of TS 38.214.</w:t>
      </w:r>
    </w:p>
    <w:p w14:paraId="42C285D9" w14:textId="77777777" w:rsidR="00826E6D" w:rsidRDefault="00826E6D" w:rsidP="00826E6D">
      <w:pPr>
        <w:pStyle w:val="affffe"/>
        <w:numPr>
          <w:ilvl w:val="1"/>
          <w:numId w:val="73"/>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3B95AD80" w14:textId="77777777" w:rsidR="00826E6D" w:rsidRDefault="00826E6D" w:rsidP="00826E6D">
      <w:pPr>
        <w:pStyle w:val="affffe"/>
        <w:numPr>
          <w:ilvl w:val="2"/>
          <w:numId w:val="73"/>
        </w:numPr>
        <w:spacing w:after="0" w:line="240" w:lineRule="auto"/>
      </w:pPr>
      <w:r>
        <w:t>CSI mapping rule across sub-configurations follow legacy specification principle</w:t>
      </w:r>
    </w:p>
    <w:p w14:paraId="782DCEE7" w14:textId="77777777" w:rsidR="00826E6D" w:rsidRDefault="00826E6D" w:rsidP="00826E6D">
      <w:pPr>
        <w:pStyle w:val="affffe"/>
        <w:numPr>
          <w:ilvl w:val="2"/>
          <w:numId w:val="73"/>
        </w:numPr>
        <w:spacing w:after="0" w:line="240" w:lineRule="auto"/>
      </w:pPr>
      <w:r>
        <w:t>Sub-configuration index with lower value has higher priority</w:t>
      </w:r>
    </w:p>
    <w:p w14:paraId="10677818" w14:textId="77777777" w:rsidR="00826E6D" w:rsidRDefault="00826E6D" w:rsidP="00826E6D">
      <w:pPr>
        <w:pStyle w:val="affffe"/>
        <w:numPr>
          <w:ilvl w:val="2"/>
          <w:numId w:val="73"/>
        </w:numPr>
        <w:spacing w:after="0" w:line="240" w:lineRule="auto"/>
      </w:pPr>
      <w:r>
        <w:t>Sub-configuration index is configured in CSI report config</w:t>
      </w:r>
    </w:p>
    <w:p w14:paraId="6C76F414" w14:textId="77777777" w:rsidR="00826E6D" w:rsidRDefault="00826E6D" w:rsidP="00826E6D">
      <w:pPr>
        <w:pStyle w:val="affffe"/>
        <w:spacing w:line="240" w:lineRule="auto"/>
      </w:pPr>
    </w:p>
    <w:p w14:paraId="2A7E886C" w14:textId="77777777" w:rsidR="00826E6D" w:rsidRDefault="00826E6D" w:rsidP="00826E6D">
      <w:pPr>
        <w:spacing w:line="240" w:lineRule="auto"/>
        <w:rPr>
          <w:b/>
          <w:bCs/>
          <w:highlight w:val="green"/>
        </w:rPr>
      </w:pPr>
      <w:r>
        <w:rPr>
          <w:b/>
          <w:bCs/>
          <w:highlight w:val="green"/>
        </w:rPr>
        <w:t>Agreement</w:t>
      </w:r>
      <w:r>
        <w:rPr>
          <w:b/>
          <w:bCs/>
          <w:color w:val="FF0000"/>
        </w:rPr>
        <w:t>@114</w:t>
      </w:r>
    </w:p>
    <w:p w14:paraId="5344531A" w14:textId="77777777" w:rsidR="00826E6D" w:rsidRDefault="00826E6D" w:rsidP="002B470A">
      <w:pPr>
        <w:spacing w:line="240" w:lineRule="auto"/>
      </w:pPr>
      <w:r>
        <w:t>For CSIs across multiple sub-configurations in one CSI reportConfig map different sub-configurations based on RAN1#114 agreement in 9.7.1</w:t>
      </w:r>
    </w:p>
    <w:p w14:paraId="7F34EB4D" w14:textId="77777777" w:rsidR="00826E6D" w:rsidRDefault="00826E6D" w:rsidP="00826E6D">
      <w:pPr>
        <w:pStyle w:val="affffe"/>
        <w:numPr>
          <w:ilvl w:val="0"/>
          <w:numId w:val="73"/>
        </w:numPr>
        <w:spacing w:after="0" w:line="240" w:lineRule="auto"/>
      </w:pPr>
      <w:r>
        <w:rPr>
          <w:rFonts w:ascii="Cambria Math" w:hAnsi="Cambria Math"/>
          <w:lang w:eastAsia="ko-KR"/>
        </w:rPr>
        <w:t>For Part 2 priority reporting level</w:t>
      </w:r>
    </w:p>
    <w:p w14:paraId="2C33E787" w14:textId="77777777" w:rsidR="00826E6D" w:rsidRDefault="00826E6D" w:rsidP="00826E6D">
      <w:pPr>
        <w:pStyle w:val="affffe"/>
        <w:widowControl w:val="0"/>
        <w:numPr>
          <w:ilvl w:val="1"/>
          <w:numId w:val="73"/>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7D1D52E8" w14:textId="77777777" w:rsidR="00826E6D" w:rsidRPr="00826E6D" w:rsidRDefault="00826E6D">
      <w:pPr>
        <w:spacing w:after="60" w:line="240" w:lineRule="auto"/>
        <w:rPr>
          <w:rFonts w:ascii="Times" w:hAnsi="Times"/>
          <w:sz w:val="28"/>
          <w:lang w:eastAsia="zh-CN"/>
        </w:rPr>
      </w:pPr>
    </w:p>
    <w:p w14:paraId="0B164F3E" w14:textId="00868A6D" w:rsidR="00826E6D" w:rsidRDefault="00826E6D" w:rsidP="00826E6D">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14:paraId="71EAC680" w14:textId="5D756EC5" w:rsidR="00826E6D" w:rsidRDefault="00826E6D" w:rsidP="00826E6D">
      <w:pPr>
        <w:spacing w:after="0" w:line="240" w:lineRule="auto"/>
        <w:rPr>
          <w:rFonts w:ascii="Times" w:eastAsia="Batang" w:hAnsi="Times"/>
          <w:sz w:val="22"/>
          <w:lang w:eastAsia="zh-CN"/>
        </w:rPr>
      </w:pPr>
      <w:r>
        <w:rPr>
          <w:rFonts w:eastAsia="MS Mincho"/>
          <w:bCs/>
          <w:color w:val="000000" w:themeColor="text1"/>
          <w:sz w:val="22"/>
          <w:lang w:eastAsia="ja-JP"/>
        </w:rPr>
        <w:t>For CSI report with multiple sub-configurations,</w:t>
      </w:r>
      <w:r w:rsidR="002B470A">
        <w:rPr>
          <w:rFonts w:eastAsia="MS Mincho"/>
          <w:bCs/>
          <w:color w:val="000000" w:themeColor="text1"/>
          <w:sz w:val="22"/>
          <w:lang w:eastAsia="ja-JP"/>
        </w:rPr>
        <w:t xml:space="preserve"> </w:t>
      </w:r>
      <w:r w:rsidR="002B470A" w:rsidRPr="00EA028D">
        <w:rPr>
          <w:rFonts w:eastAsia="MS Mincho"/>
          <w:bCs/>
          <w:color w:val="000000" w:themeColor="text1"/>
          <w:sz w:val="22"/>
          <w:u w:val="single"/>
          <w:lang w:eastAsia="ja-JP"/>
        </w:rPr>
        <w:t>revert</w:t>
      </w:r>
      <w:r w:rsidR="002B470A">
        <w:rPr>
          <w:rFonts w:eastAsia="MS Mincho"/>
          <w:bCs/>
          <w:color w:val="000000" w:themeColor="text1"/>
          <w:sz w:val="22"/>
          <w:lang w:eastAsia="ja-JP"/>
        </w:rPr>
        <w:t xml:space="preserve"> the previous agreements such that </w:t>
      </w:r>
    </w:p>
    <w:p w14:paraId="298F246F" w14:textId="77777777" w:rsidR="00826E6D" w:rsidRDefault="00826E6D" w:rsidP="00826E6D">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Do not support sub-report level omission for Part 2 wideband CSI</w:t>
      </w:r>
    </w:p>
    <w:p w14:paraId="0DB49D1C" w14:textId="77777777" w:rsidR="00BC56A1" w:rsidRDefault="00BC56A1" w:rsidP="00826E6D">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826E6D" w14:paraId="06EC625C" w14:textId="77777777" w:rsidTr="00F54D6E">
        <w:trPr>
          <w:trHeight w:val="261"/>
        </w:trPr>
        <w:tc>
          <w:tcPr>
            <w:tcW w:w="1479" w:type="dxa"/>
            <w:shd w:val="clear" w:color="auto" w:fill="C5E0B3" w:themeFill="accent6" w:themeFillTint="66"/>
          </w:tcPr>
          <w:p w14:paraId="7C0F3C21" w14:textId="77777777" w:rsidR="00826E6D" w:rsidRDefault="00826E6D" w:rsidP="00F54D6E">
            <w:pPr>
              <w:rPr>
                <w:b/>
                <w:bCs/>
                <w:lang w:val="en-US"/>
              </w:rPr>
            </w:pPr>
            <w:r>
              <w:rPr>
                <w:b/>
                <w:bCs/>
                <w:lang w:val="en-US"/>
              </w:rPr>
              <w:t>Company</w:t>
            </w:r>
          </w:p>
        </w:tc>
        <w:tc>
          <w:tcPr>
            <w:tcW w:w="8152" w:type="dxa"/>
            <w:shd w:val="clear" w:color="auto" w:fill="C5E0B3" w:themeFill="accent6" w:themeFillTint="66"/>
          </w:tcPr>
          <w:p w14:paraId="6F82C5D5" w14:textId="77777777" w:rsidR="00826E6D" w:rsidRDefault="00826E6D" w:rsidP="00F54D6E">
            <w:pPr>
              <w:rPr>
                <w:b/>
                <w:bCs/>
                <w:lang w:val="en-US"/>
              </w:rPr>
            </w:pPr>
            <w:r>
              <w:rPr>
                <w:b/>
                <w:bCs/>
                <w:lang w:val="en-US"/>
              </w:rPr>
              <w:t>Comments</w:t>
            </w:r>
          </w:p>
        </w:tc>
      </w:tr>
      <w:tr w:rsidR="00826E6D" w14:paraId="7EE2F4EE" w14:textId="77777777" w:rsidTr="00F54D6E">
        <w:trPr>
          <w:trHeight w:val="261"/>
        </w:trPr>
        <w:tc>
          <w:tcPr>
            <w:tcW w:w="1479" w:type="dxa"/>
            <w:shd w:val="clear" w:color="auto" w:fill="auto"/>
          </w:tcPr>
          <w:p w14:paraId="35861F24" w14:textId="77777777" w:rsidR="00826E6D" w:rsidRDefault="00826E6D" w:rsidP="00F54D6E">
            <w:pPr>
              <w:rPr>
                <w:b/>
                <w:bCs/>
                <w:lang w:val="en-US" w:eastAsia="zh-CN"/>
              </w:rPr>
            </w:pPr>
            <w:r>
              <w:rPr>
                <w:rFonts w:hint="eastAsia"/>
                <w:b/>
                <w:bCs/>
                <w:lang w:val="en-US" w:eastAsia="zh-CN"/>
              </w:rPr>
              <w:t>ZTE, Sanechips</w:t>
            </w:r>
          </w:p>
        </w:tc>
        <w:tc>
          <w:tcPr>
            <w:tcW w:w="8152" w:type="dxa"/>
            <w:shd w:val="clear" w:color="auto" w:fill="auto"/>
          </w:tcPr>
          <w:p w14:paraId="756578FF" w14:textId="77777777" w:rsidR="00826E6D" w:rsidRDefault="00826E6D" w:rsidP="00F54D6E">
            <w:pPr>
              <w:rPr>
                <w:lang w:val="en-US" w:eastAsia="zh-CN"/>
              </w:rPr>
            </w:pPr>
            <w:r>
              <w:rPr>
                <w:rFonts w:hint="eastAsia"/>
                <w:lang w:val="en-US" w:eastAsia="zh-CN"/>
              </w:rPr>
              <w:t>OK.</w:t>
            </w:r>
          </w:p>
          <w:p w14:paraId="50DFD56F" w14:textId="77777777" w:rsidR="00826E6D" w:rsidRDefault="00826E6D" w:rsidP="00F54D6E">
            <w:pPr>
              <w:rPr>
                <w:lang w:val="en-US" w:eastAsia="zh-CN"/>
              </w:rPr>
            </w:pPr>
            <w:r>
              <w:rPr>
                <w:rFonts w:hint="eastAsia"/>
                <w:lang w:val="en-US" w:eastAsia="zh-CN"/>
              </w:rPr>
              <w:t>For one part/part 1 CSI, we think the principle design for odd/even sub-band CSI can be considered. And the spec impact is minimal with some generic descriptions in TS 38.213 is sufficient.</w:t>
            </w:r>
          </w:p>
          <w:p w14:paraId="360BD479" w14:textId="77777777" w:rsidR="00826E6D" w:rsidRDefault="00826E6D" w:rsidP="00F54D6E">
            <w:pPr>
              <w:rPr>
                <w:lang w:val="en-US" w:eastAsia="zh-CN"/>
              </w:rPr>
            </w:pPr>
            <w:r>
              <w:rPr>
                <w:rFonts w:hint="eastAsia"/>
                <w:lang w:val="en-US" w:eastAsia="zh-CN"/>
              </w:rPr>
              <w:t>For part 2 wideband CSI, we think we should follow the omission rule ever since Rel-15, i.e., dropping all CSI reports simultaneously, instead of per sub-report.</w:t>
            </w:r>
          </w:p>
        </w:tc>
      </w:tr>
      <w:tr w:rsidR="00826E6D" w14:paraId="2F610D0E" w14:textId="77777777" w:rsidTr="00F54D6E">
        <w:trPr>
          <w:trHeight w:val="261"/>
        </w:trPr>
        <w:tc>
          <w:tcPr>
            <w:tcW w:w="1479" w:type="dxa"/>
            <w:shd w:val="clear" w:color="auto" w:fill="auto"/>
          </w:tcPr>
          <w:p w14:paraId="63DB3988" w14:textId="77777777" w:rsidR="00826E6D" w:rsidRDefault="00826E6D" w:rsidP="00F54D6E">
            <w:pPr>
              <w:rPr>
                <w:b/>
                <w:bCs/>
                <w:lang w:val="en-US"/>
              </w:rPr>
            </w:pPr>
            <w:r>
              <w:rPr>
                <w:b/>
                <w:bCs/>
                <w:lang w:val="en-US"/>
              </w:rPr>
              <w:t>Google</w:t>
            </w:r>
          </w:p>
        </w:tc>
        <w:tc>
          <w:tcPr>
            <w:tcW w:w="8152" w:type="dxa"/>
            <w:shd w:val="clear" w:color="auto" w:fill="auto"/>
          </w:tcPr>
          <w:p w14:paraId="6C3B05F9" w14:textId="77777777" w:rsidR="00826E6D" w:rsidRDefault="00826E6D" w:rsidP="00F54D6E">
            <w:pPr>
              <w:rPr>
                <w:lang w:val="en-US"/>
              </w:rPr>
            </w:pPr>
            <w:r>
              <w:rPr>
                <w:lang w:val="en-US"/>
              </w:rPr>
              <w:t xml:space="preserve">We think part 1 can still be report level as in current spec. The overhead for part 1 is small. </w:t>
            </w:r>
          </w:p>
        </w:tc>
      </w:tr>
      <w:tr w:rsidR="00826E6D" w14:paraId="44AFC424" w14:textId="77777777" w:rsidTr="00F54D6E">
        <w:trPr>
          <w:trHeight w:val="261"/>
        </w:trPr>
        <w:tc>
          <w:tcPr>
            <w:tcW w:w="1479" w:type="dxa"/>
            <w:shd w:val="clear" w:color="auto" w:fill="auto"/>
          </w:tcPr>
          <w:p w14:paraId="393EA5A2" w14:textId="77777777" w:rsidR="00826E6D" w:rsidRDefault="00826E6D" w:rsidP="00F54D6E">
            <w:pPr>
              <w:rPr>
                <w:b/>
                <w:bCs/>
                <w:lang w:eastAsia="zh-Hans"/>
              </w:rPr>
            </w:pPr>
            <w:r>
              <w:rPr>
                <w:b/>
                <w:bCs/>
                <w:lang w:val="en-US"/>
              </w:rPr>
              <w:t>Samsung</w:t>
            </w:r>
          </w:p>
        </w:tc>
        <w:tc>
          <w:tcPr>
            <w:tcW w:w="8152" w:type="dxa"/>
            <w:shd w:val="clear" w:color="auto" w:fill="auto"/>
          </w:tcPr>
          <w:p w14:paraId="3364FFA2" w14:textId="77777777" w:rsidR="00826E6D" w:rsidRDefault="00826E6D" w:rsidP="00F54D6E">
            <w:pPr>
              <w:rPr>
                <w:lang w:eastAsia="zh-Hans"/>
              </w:rPr>
            </w:pPr>
            <w:r>
              <w:rPr>
                <w:lang w:val="en-US"/>
              </w:rPr>
              <w:t>Support the FL proposal. Just to emphasize that Part 1 CSI omission is only when reported on PUCCH and it is not dropped, or no need to specify, for the case when reported on PUSCH.</w:t>
            </w:r>
          </w:p>
        </w:tc>
      </w:tr>
    </w:tbl>
    <w:p w14:paraId="5DE43235" w14:textId="6F96D819" w:rsidR="00A04978" w:rsidRPr="00826E6D" w:rsidRDefault="00A04978">
      <w:pPr>
        <w:spacing w:after="60" w:line="240" w:lineRule="auto"/>
        <w:rPr>
          <w:rFonts w:ascii="Times" w:hAnsi="Times"/>
          <w:sz w:val="28"/>
          <w:lang w:eastAsia="zh-CN"/>
        </w:rPr>
      </w:pPr>
    </w:p>
    <w:p w14:paraId="08ED1A4A" w14:textId="77777777" w:rsidR="00826E6D" w:rsidRDefault="00826E6D">
      <w:pPr>
        <w:spacing w:after="60" w:line="240" w:lineRule="auto"/>
        <w:rPr>
          <w:rFonts w:ascii="Times" w:hAnsi="Times"/>
          <w:sz w:val="28"/>
          <w:lang w:eastAsia="zh-CN"/>
        </w:rPr>
      </w:pPr>
    </w:p>
    <w:p w14:paraId="1666F95E" w14:textId="77777777" w:rsidR="00A04978" w:rsidRDefault="004F1163">
      <w:pPr>
        <w:pStyle w:val="affffe"/>
        <w:numPr>
          <w:ilvl w:val="0"/>
          <w:numId w:val="60"/>
        </w:numPr>
        <w:ind w:left="0" w:firstLine="0"/>
        <w:outlineLvl w:val="1"/>
        <w:rPr>
          <w:b/>
          <w:sz w:val="22"/>
          <w:lang w:eastAsia="en-US"/>
        </w:rPr>
      </w:pPr>
      <w:r>
        <w:rPr>
          <w:b/>
          <w:sz w:val="22"/>
          <w:lang w:eastAsia="en-US"/>
        </w:rPr>
        <w:t>Antenna port limitation per resource set</w:t>
      </w:r>
    </w:p>
    <w:p w14:paraId="07794406" w14:textId="77777777" w:rsidR="00A04978" w:rsidRDefault="004F1163">
      <w:pPr>
        <w:spacing w:before="120" w:after="120"/>
        <w:rPr>
          <w:bCs/>
          <w:iCs/>
        </w:rPr>
      </w:pPr>
      <w:r>
        <w:rPr>
          <w:rFonts w:hint="eastAsia"/>
          <w:bCs/>
          <w:iCs/>
        </w:rPr>
        <w:t>In TS38.214, the restriction</w:t>
      </w:r>
      <w:r>
        <w:rPr>
          <w:bCs/>
          <w:iCs/>
        </w:rPr>
        <w:t>s</w:t>
      </w:r>
      <w:r>
        <w:rPr>
          <w:rFonts w:hint="eastAsia"/>
          <w:bCs/>
          <w:iCs/>
        </w:rPr>
        <w:t xml:space="preserve"> on CSI-RS resource configuration </w:t>
      </w:r>
      <w:r>
        <w:rPr>
          <w:bCs/>
          <w:iCs/>
        </w:rPr>
        <w:t>are</w:t>
      </w:r>
      <w:r>
        <w:rPr>
          <w:rFonts w:hint="eastAsia"/>
          <w:bCs/>
          <w:iCs/>
        </w:rPr>
        <w:t xml:space="preserve"> shown as below.</w:t>
      </w:r>
    </w:p>
    <w:tbl>
      <w:tblPr>
        <w:tblStyle w:val="affff1"/>
        <w:tblW w:w="0" w:type="auto"/>
        <w:tblLook w:val="04A0" w:firstRow="1" w:lastRow="0" w:firstColumn="1" w:lastColumn="0" w:noHBand="0" w:noVBand="1"/>
      </w:tblPr>
      <w:tblGrid>
        <w:gridCol w:w="9629"/>
      </w:tblGrid>
      <w:tr w:rsidR="00A04978" w14:paraId="601B4064" w14:textId="77777777">
        <w:tc>
          <w:tcPr>
            <w:tcW w:w="9876" w:type="dxa"/>
          </w:tcPr>
          <w:p w14:paraId="5233487C" w14:textId="77777777" w:rsidR="00A04978" w:rsidRDefault="004F1163">
            <w:pPr>
              <w:spacing w:after="0"/>
              <w:rPr>
                <w:bCs/>
                <w:iCs/>
              </w:rPr>
            </w:pPr>
            <w:r>
              <w:rPr>
                <w:rFonts w:hint="eastAsia"/>
                <w:bCs/>
                <w:iCs/>
              </w:rPr>
              <w:t>TS38.214</w:t>
            </w:r>
          </w:p>
          <w:p w14:paraId="1470A0A1" w14:textId="77777777" w:rsidR="00A04978" w:rsidRDefault="004F1163">
            <w:pPr>
              <w:pStyle w:val="51"/>
              <w:numPr>
                <w:ilvl w:val="2"/>
                <w:numId w:val="0"/>
              </w:numPr>
              <w:spacing w:after="120"/>
              <w:ind w:right="210"/>
              <w:rPr>
                <w:rFonts w:ascii="Times New Roman" w:hAnsi="Times New Roman"/>
                <w:color w:val="000000"/>
                <w:sz w:val="21"/>
              </w:rPr>
            </w:pPr>
            <w:r>
              <w:rPr>
                <w:rFonts w:ascii="Times New Roman" w:hAnsi="Times New Roman"/>
                <w:color w:val="000000"/>
                <w:sz w:val="21"/>
              </w:rPr>
              <w:t>5.2.1.4.2</w:t>
            </w:r>
            <w:r>
              <w:rPr>
                <w:rFonts w:ascii="Times New Roman" w:hAnsi="Times New Roman"/>
                <w:color w:val="000000"/>
                <w:sz w:val="21"/>
              </w:rPr>
              <w:tab/>
              <w:t>Report Quantity Configurations (s-TRP)</w:t>
            </w:r>
          </w:p>
          <w:p w14:paraId="3FCF0353" w14:textId="77777777" w:rsidR="00A04978" w:rsidRDefault="004F1163">
            <w:pPr>
              <w:spacing w:before="120" w:after="120"/>
            </w:pPr>
            <w:r>
              <w:rPr>
                <w:rFonts w:hint="eastAsia"/>
                <w:color w:val="000000"/>
              </w:rPr>
              <w:t>...</w:t>
            </w:r>
          </w:p>
          <w:p w14:paraId="03BF61E5" w14:textId="77777777" w:rsidR="00A04978" w:rsidRDefault="004F1163">
            <w:pPr>
              <w:spacing w:before="120" w:after="120"/>
              <w:rPr>
                <w:rFonts w:eastAsia="MS Mincho"/>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w:t>
            </w:r>
            <w:r>
              <w:rPr>
                <w:rFonts w:eastAsia="MS Mincho"/>
                <w:color w:val="000000" w:themeColor="text1"/>
              </w:rPr>
              <w:lastRenderedPageBreak/>
              <w:t>measurement.</w:t>
            </w:r>
            <w:r>
              <w:rPr>
                <w:rFonts w:eastAsia="MS Mincho"/>
                <w:color w:val="000000"/>
              </w:rPr>
              <w:t xml:space="preserve"> </w:t>
            </w:r>
            <w:r>
              <w:rPr>
                <w:rFonts w:eastAsia="MS Mincho"/>
                <w:color w:val="000000"/>
                <w:highlight w:val="yellow"/>
              </w:rPr>
              <w:t xml:space="preserve">If </w:t>
            </w:r>
            <m:oMath>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=2 </m:t>
              </m:r>
            </m:oMath>
            <w:r>
              <w:rPr>
                <w:rFonts w:eastAsia="MS Mincho"/>
                <w:color w:val="000000"/>
                <w:highlight w:val="yellow"/>
              </w:rPr>
              <w:t xml:space="preserve">CSI-RS resources are configured, each resource shall contain at most 16 CSI-RS ports. If </w:t>
            </w:r>
            <m:oMath>
              <m:r>
                <w:rPr>
                  <w:rFonts w:ascii="Cambria Math" w:eastAsia="MS Mincho" w:hAnsi="Cambria Math"/>
                  <w:color w:val="000000"/>
                  <w:highlight w:val="yellow"/>
                </w:rPr>
                <m:t>2&lt;</m:t>
              </m:r>
              <m:sSub>
                <m:sSubPr>
                  <m:ctrlPr>
                    <w:rPr>
                      <w:rFonts w:ascii="Cambria Math" w:eastAsia="MS Mincho" w:hAnsi="Cambria Math"/>
                      <w:i/>
                      <w:color w:val="000000"/>
                      <w:highlight w:val="yellow"/>
                    </w:rPr>
                  </m:ctrlPr>
                </m:sSubPr>
                <m:e>
                  <m:r>
                    <w:rPr>
                      <w:rFonts w:ascii="Cambria Math" w:eastAsia="MS Mincho" w:hAnsi="Cambria Math"/>
                      <w:color w:val="000000"/>
                      <w:highlight w:val="yellow"/>
                    </w:rPr>
                    <m:t>K</m:t>
                  </m:r>
                </m:e>
                <m:sub>
                  <m:r>
                    <w:rPr>
                      <w:rFonts w:ascii="Cambria Math" w:eastAsia="MS Mincho" w:hAnsi="Cambria Math"/>
                      <w:color w:val="000000"/>
                      <w:highlight w:val="yellow"/>
                    </w:rPr>
                    <m:t>s</m:t>
                  </m:r>
                </m:sub>
              </m:sSub>
              <m:r>
                <w:rPr>
                  <w:rFonts w:ascii="Cambria Math" w:eastAsia="MS Mincho" w:hAnsi="Cambria Math"/>
                  <w:color w:val="000000"/>
                  <w:highlight w:val="yellow"/>
                </w:rPr>
                <m:t xml:space="preserve">≤8 </m:t>
              </m:r>
            </m:oMath>
            <w:r>
              <w:rPr>
                <w:rFonts w:eastAsia="MS Mincho"/>
                <w:color w:val="000000"/>
                <w:highlight w:val="yellow"/>
              </w:rPr>
              <w:t>CSI-RS resources are configured, each resource shall contain at most 8 CSI-RS ports.</w:t>
            </w:r>
          </w:p>
        </w:tc>
      </w:tr>
      <w:tr w:rsidR="00A04978" w14:paraId="5796E914" w14:textId="77777777">
        <w:tc>
          <w:tcPr>
            <w:tcW w:w="9876" w:type="dxa"/>
          </w:tcPr>
          <w:p w14:paraId="108230FF" w14:textId="77777777" w:rsidR="00A04978" w:rsidRDefault="004F1163">
            <w:pPr>
              <w:pStyle w:val="B1"/>
              <w:spacing w:after="0"/>
              <w:ind w:left="0" w:firstLine="0"/>
              <w:rPr>
                <w:lang w:val="en-US"/>
              </w:rPr>
            </w:pPr>
            <w:r>
              <w:rPr>
                <w:rFonts w:hint="eastAsia"/>
                <w:bCs/>
                <w:iCs/>
                <w:lang w:val="en-US"/>
              </w:rPr>
              <w:lastRenderedPageBreak/>
              <w:t xml:space="preserve">TS </w:t>
            </w:r>
            <w:r>
              <w:rPr>
                <w:rFonts w:hint="eastAsia"/>
                <w:lang w:val="en-US"/>
              </w:rPr>
              <w:t xml:space="preserve">38.214 </w:t>
            </w:r>
          </w:p>
          <w:p w14:paraId="6D9E52FE" w14:textId="77777777" w:rsidR="00A04978" w:rsidRDefault="004F1163">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R17 m-TRP</w:t>
            </w:r>
            <w:r>
              <w:rPr>
                <w:rFonts w:hint="eastAsia"/>
                <w:color w:val="000000"/>
                <w:lang w:val="en-US"/>
              </w:rPr>
              <w:t>, the number of TPRs=1,2</w:t>
            </w:r>
            <w:r>
              <w:rPr>
                <w:rFonts w:hint="eastAsia"/>
                <w:lang w:val="en-US"/>
              </w:rPr>
              <w:t>)</w:t>
            </w:r>
          </w:p>
          <w:p w14:paraId="6DE2C87E" w14:textId="77777777" w:rsidR="00A04978" w:rsidRDefault="004F1163">
            <w:pPr>
              <w:pStyle w:val="B1"/>
              <w:spacing w:after="0"/>
              <w:ind w:left="0" w:firstLine="0"/>
              <w:rPr>
                <w:lang w:val="en-US"/>
              </w:rPr>
            </w:pPr>
            <w:r>
              <w:rPr>
                <w:rFonts w:hint="eastAsia"/>
                <w:lang w:val="en-US"/>
              </w:rPr>
              <w:t>...</w:t>
            </w:r>
          </w:p>
          <w:p w14:paraId="30326B1B" w14:textId="77777777" w:rsidR="00A04978" w:rsidRDefault="004F1163">
            <w:pPr>
              <w:spacing w:after="0"/>
            </w:pPr>
            <w:r>
              <w:t xml:space="preserve">If the UE is configured with a </w:t>
            </w:r>
            <w:r>
              <w:rPr>
                <w:i/>
              </w:rPr>
              <w:t>CSI-ReportConfig</w:t>
            </w:r>
            <w:r>
              <w:t xml:space="preserve"> with the higher layer parameter </w:t>
            </w:r>
            <w:r>
              <w:rPr>
                <w:i/>
              </w:rPr>
              <w:t>reportQuantity</w:t>
            </w:r>
            <w:r>
              <w:t xml:space="preserve"> set to 'cri-RI-PMI-CQI', or 'cri-RI-LI-PMI-CQI' and the corresponding </w:t>
            </w:r>
            <w:r>
              <w:rPr>
                <w:i/>
                <w:lang w:eastAsia="ja-JP"/>
              </w:rPr>
              <w:t>NZP-CSI-RS-ResourceSet</w:t>
            </w:r>
            <w:r>
              <w:t xml:space="preserve"> for channel measurement is configured with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≥2</m:t>
              </m:r>
            </m:oMath>
            <w:r>
              <w:t xml:space="preserve"> resources, two Resource Groups with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resources in Group 1, </w:t>
            </w:r>
            <m:oMath>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≥1</m:t>
              </m:r>
            </m:oMath>
            <w:r>
              <w:t xml:space="preserve"> resources in Group 2, </w:t>
            </w:r>
            <m:oMath>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and </w:t>
            </w:r>
            <m:oMath>
              <m:r>
                <w:rPr>
                  <w:rFonts w:ascii="Cambria Math" w:hAnsi="Cambria Math"/>
                </w:rPr>
                <m:t>N</m:t>
              </m:r>
            </m:oMath>
            <w:r>
              <w:t xml:space="preserve"> Resource Pairs:</w:t>
            </w:r>
          </w:p>
          <w:p w14:paraId="1943C2DA" w14:textId="77777777" w:rsidR="00A04978" w:rsidRDefault="004F1163">
            <w:pPr>
              <w:pStyle w:val="B1"/>
              <w:spacing w:after="0"/>
              <w:ind w:left="0" w:firstLine="0"/>
              <w:rPr>
                <w:lang w:val="en-US"/>
              </w:rPr>
            </w:pPr>
            <w:r>
              <w:rPr>
                <w:lang w:val="en-US"/>
              </w:rPr>
              <w:t>-</w:t>
            </w:r>
            <w:r>
              <w:rPr>
                <w:lang w:val="en-US"/>
              </w:rPr>
              <w:tab/>
              <w:t>each resource can contain, subject to UE capability, at most 32 CSI-RS ports.</w:t>
            </w:r>
            <w:r>
              <w:t xml:space="preserve"> </w:t>
            </w:r>
            <w:r>
              <w:rPr>
                <w:lang w:val="en-US"/>
              </w:rPr>
              <w:t xml:space="preserve">For two Resource Groups with </w:t>
            </w:r>
            <m:oMath>
              <m:sSub>
                <m:sSubPr>
                  <m:ctrlPr>
                    <w:rPr>
                      <w:rFonts w:ascii="Cambria Math" w:hAnsi="Cambria Math"/>
                      <w:i/>
                    </w:rPr>
                  </m:ctrlPr>
                </m:sSubPr>
                <m:e>
                  <m:r>
                    <w:rPr>
                      <w:rFonts w:ascii="Cambria Math" w:hAnsi="Cambria Math"/>
                    </w:rPr>
                    <m:t>K</m:t>
                  </m:r>
                </m:e>
                <m:sub>
                  <m:r>
                    <w:rPr>
                      <w:rFonts w:ascii="Cambria Math" w:hAnsi="Cambria Math"/>
                    </w:rPr>
                    <m:t>i</m:t>
                  </m:r>
                </m:sub>
              </m:sSub>
            </m:oMath>
            <w:r>
              <w:rPr>
                <w:lang w:val="en-US"/>
              </w:rPr>
              <w:t xml:space="preserve">  resources (i=1,2),</w:t>
            </w:r>
            <w:r>
              <w:rPr>
                <w:highlight w:val="cyan"/>
                <w:lang w:val="en-US"/>
              </w:rPr>
              <w:t xml:space="preserve"> if </w:t>
            </w:r>
            <m:oMath>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=1</m:t>
              </m:r>
            </m:oMath>
            <w:r>
              <w:rPr>
                <w:highlight w:val="cyan"/>
                <w:lang w:val="en-US"/>
              </w:rPr>
              <w:t xml:space="preserve">, the resource in NZP-CSI-RS-ResourceSet shall contain at most 32 CSI-RS ports; if </w:t>
            </w:r>
            <m:oMath>
              <m:r>
                <m:rPr>
                  <m:sty m:val="p"/>
                </m:rPr>
                <w:rPr>
                  <w:rFonts w:ascii="Cambria Math" w:hAnsi="Cambria Math"/>
                  <w:highlight w:val="cyan"/>
                  <w:lang w:val="en-US"/>
                </w:rPr>
                <m:t xml:space="preserve"> 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=2</m:t>
              </m:r>
            </m:oMath>
            <w:r>
              <w:rPr>
                <w:highlight w:val="cyan"/>
                <w:lang w:val="en-US"/>
              </w:rPr>
              <w:t xml:space="preserve">, each resource in NZP-CSI-RS-ResourceSet shall contain at most 16 CSI-RS ports; if  </w:t>
            </w:r>
            <m:oMath>
              <m:r>
                <w:rPr>
                  <w:rFonts w:ascii="Cambria Math" w:hAnsi="Cambria Math"/>
                  <w:highlight w:val="cyan"/>
                  <w:lang w:val="en-US"/>
                </w:rPr>
                <m:t>2&lt;</m:t>
              </m:r>
              <m:r>
                <m:rPr>
                  <m:sty m:val="p"/>
                </m:rPr>
                <w:rPr>
                  <w:rFonts w:ascii="Cambria Math" w:hAnsi="Cambria Math"/>
                  <w:highlight w:val="cyan"/>
                  <w:lang w:val="en-US"/>
                </w:rPr>
                <m:t>max</m:t>
              </m:r>
              <m:d>
                <m:dPr>
                  <m:begChr m:val="{"/>
                  <m:endChr m:val="}"/>
                  <m:ctrlPr>
                    <w:rPr>
                      <w:rFonts w:ascii="Cambria Math" w:eastAsia="MS Mincho" w:hAnsi="Cambria Math"/>
                      <w:highlight w:val="cyan"/>
                    </w:rPr>
                  </m:ctrlPr>
                </m:dPr>
                <m:e>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1</m:t>
                      </m:r>
                    </m:sub>
                  </m:sSub>
                  <m:r>
                    <w:rPr>
                      <w:rFonts w:ascii="Cambria Math" w:hAnsi="Cambria Math"/>
                      <w:highlight w:val="cyan"/>
                      <w:lang w:val="en-US"/>
                    </w:rPr>
                    <m:t>,</m:t>
                  </m:r>
                  <m:sSub>
                    <m:sSubPr>
                      <m:ctrlPr>
                        <w:rPr>
                          <w:rFonts w:ascii="Cambria Math" w:hAnsi="Cambria Math"/>
                          <w:i/>
                          <w:highlight w:val="cyan"/>
                        </w:rPr>
                      </m:ctrlPr>
                    </m:sSubPr>
                    <m:e>
                      <m:r>
                        <w:rPr>
                          <w:rFonts w:ascii="Cambria Math" w:hAnsi="Cambria Math"/>
                          <w:highlight w:val="cyan"/>
                        </w:rPr>
                        <m:t>K</m:t>
                      </m:r>
                    </m:e>
                    <m:sub>
                      <m:r>
                        <w:rPr>
                          <w:rFonts w:ascii="Cambria Math" w:hAnsi="Cambria Math"/>
                          <w:highlight w:val="cyan"/>
                          <w:lang w:val="en-US"/>
                        </w:rPr>
                        <m:t>2</m:t>
                      </m:r>
                    </m:sub>
                  </m:sSub>
                  <m:ctrlPr>
                    <w:rPr>
                      <w:rFonts w:ascii="Cambria Math" w:hAnsi="Cambria Math"/>
                      <w:i/>
                      <w:highlight w:val="cyan"/>
                    </w:rPr>
                  </m:ctrlPr>
                </m:e>
              </m:d>
              <m:r>
                <w:rPr>
                  <w:rFonts w:ascii="Cambria Math" w:hAnsi="Cambria Math"/>
                  <w:highlight w:val="cyan"/>
                  <w:lang w:val="en-US"/>
                </w:rPr>
                <m:t>&lt;8</m:t>
              </m:r>
            </m:oMath>
            <w:r>
              <w:rPr>
                <w:highlight w:val="cyan"/>
                <w:lang w:val="en-US"/>
              </w:rPr>
              <w:t>, each resource in NZP-CSI-RS-ResourceSet shall contain at most 8 CSI-RS ports.</w:t>
            </w:r>
          </w:p>
        </w:tc>
      </w:tr>
      <w:tr w:rsidR="00A04978" w14:paraId="1B8418C1" w14:textId="77777777">
        <w:tc>
          <w:tcPr>
            <w:tcW w:w="9876" w:type="dxa"/>
          </w:tcPr>
          <w:p w14:paraId="537893D5" w14:textId="77777777" w:rsidR="00A04978" w:rsidRDefault="004F1163">
            <w:pPr>
              <w:numPr>
                <w:ilvl w:val="255"/>
                <w:numId w:val="0"/>
              </w:numPr>
              <w:rPr>
                <w:color w:val="000000"/>
              </w:rPr>
            </w:pPr>
            <w:r>
              <w:rPr>
                <w:rFonts w:hint="eastAsia"/>
                <w:bCs/>
                <w:iCs/>
              </w:rPr>
              <w:t xml:space="preserve">TS </w:t>
            </w:r>
            <w:r>
              <w:rPr>
                <w:rFonts w:hint="eastAsia"/>
                <w:color w:val="000000"/>
              </w:rPr>
              <w:t xml:space="preserve">38.214 </w:t>
            </w:r>
          </w:p>
          <w:p w14:paraId="53CC3DFA" w14:textId="77777777" w:rsidR="00A04978" w:rsidRDefault="004F1163">
            <w:pPr>
              <w:pStyle w:val="B1"/>
              <w:spacing w:after="0"/>
              <w:ind w:left="0" w:firstLine="0"/>
              <w:rPr>
                <w:lang w:val="en-US"/>
              </w:rPr>
            </w:pPr>
            <w:r>
              <w:rPr>
                <w:color w:val="000000"/>
                <w:lang w:val="en-US"/>
              </w:rPr>
              <w:t>5.2.1.4.2</w:t>
            </w:r>
            <w:r>
              <w:rPr>
                <w:color w:val="000000"/>
                <w:lang w:val="en-US"/>
              </w:rPr>
              <w:tab/>
              <w:t>Report Quantity Configurations</w:t>
            </w:r>
            <w:r>
              <w:rPr>
                <w:rFonts w:hint="eastAsia"/>
                <w:lang w:val="en-US"/>
              </w:rPr>
              <w:t xml:space="preserve"> (In </w:t>
            </w:r>
            <w:r>
              <w:rPr>
                <w:rFonts w:hint="eastAsia"/>
                <w:color w:val="000000"/>
                <w:lang w:val="en-US"/>
              </w:rPr>
              <w:t>R18 m-TRP, the number of TPRs=1,2,3,4</w:t>
            </w:r>
            <w:r>
              <w:rPr>
                <w:rFonts w:hint="eastAsia"/>
                <w:lang w:val="en-US"/>
              </w:rPr>
              <w:t>)</w:t>
            </w:r>
          </w:p>
          <w:p w14:paraId="5D72735D" w14:textId="77777777" w:rsidR="00A04978" w:rsidRDefault="004F1163">
            <w:pPr>
              <w:pStyle w:val="B1"/>
              <w:spacing w:after="0"/>
              <w:ind w:left="0" w:firstLine="0"/>
              <w:rPr>
                <w:lang w:val="en-US"/>
              </w:rPr>
            </w:pPr>
            <w:r>
              <w:rPr>
                <w:rFonts w:hint="eastAsia"/>
                <w:lang w:val="en-US"/>
              </w:rPr>
              <w:t>...</w:t>
            </w:r>
          </w:p>
          <w:p w14:paraId="0AC0A4EF" w14:textId="77777777" w:rsidR="00A04978" w:rsidRDefault="004F1163">
            <w:pPr>
              <w:numPr>
                <w:ilvl w:val="255"/>
                <w:numId w:val="0"/>
              </w:numPr>
              <w:rPr>
                <w:rFonts w:ascii="Times" w:eastAsia="Batang" w:hAnsi="Times"/>
              </w:rPr>
            </w:pPr>
            <w:r>
              <w:rPr>
                <w:rFonts w:eastAsia="MS Mincho"/>
                <w:color w:val="000000"/>
                <w:highlight w:val="cyan"/>
              </w:rPr>
              <w:t xml:space="preserve">If the UE is configured with a </w:t>
            </w:r>
            <w:r>
              <w:rPr>
                <w:rFonts w:eastAsia="MS Mincho"/>
                <w:i/>
                <w:color w:val="000000"/>
                <w:highlight w:val="cyan"/>
              </w:rPr>
              <w:t>CSI-ReportConfig</w:t>
            </w:r>
            <w:r>
              <w:rPr>
                <w:rFonts w:eastAsia="MS Mincho"/>
                <w:color w:val="000000"/>
                <w:highlight w:val="cyan"/>
              </w:rPr>
              <w:t xml:space="preserve"> with the higher layer parameter </w:t>
            </w:r>
            <w:r>
              <w:rPr>
                <w:i/>
                <w:highlight w:val="cyan"/>
              </w:rPr>
              <w:t>reportQuantity</w:t>
            </w:r>
            <w:r>
              <w:rPr>
                <w:highlight w:val="cyan"/>
              </w:rPr>
              <w:t xml:space="preserve"> set to 'cri-RI-PMI-CQI'</w:t>
            </w:r>
            <w:r>
              <w:rPr>
                <w:rFonts w:eastAsia="MS Mincho"/>
                <w:color w:val="000000"/>
                <w:highlight w:val="cyan"/>
              </w:rPr>
              <w:t xml:space="preserve">, </w:t>
            </w:r>
            <w:r>
              <w:rPr>
                <w:i/>
                <w:iCs/>
                <w:color w:val="000000"/>
                <w:highlight w:val="cyan"/>
              </w:rPr>
              <w:t>codebookType</w:t>
            </w:r>
            <w:r>
              <w:rPr>
                <w:color w:val="000000"/>
                <w:highlight w:val="cyan"/>
              </w:rPr>
              <w:t xml:space="preserve"> set to </w:t>
            </w:r>
            <w:r>
              <w:rPr>
                <w:rFonts w:eastAsia="MS Mincho"/>
                <w:color w:val="000000"/>
                <w:highlight w:val="cyan"/>
              </w:rPr>
              <w:t xml:space="preserve">'typeII-CJT-r18' or 'typeII-CJT-PortSelection-r18' and </w:t>
            </w:r>
            <w:r>
              <w:rPr>
                <w:highlight w:val="cyan"/>
              </w:rPr>
              <w:t xml:space="preserve">the corresponding </w:t>
            </w:r>
            <w:r>
              <w:rPr>
                <w:i/>
                <w:highlight w:val="cyan"/>
                <w:lang w:eastAsia="ja-JP"/>
              </w:rPr>
              <w:t>NZP-CSI-RS-ResourceSet</w:t>
            </w:r>
            <w:r>
              <w:rPr>
                <w:highlight w:val="cyan"/>
              </w:rPr>
              <w:t xml:space="preserve"> for channel measurement is configured with </w:t>
            </w:r>
            <m:oMath>
              <m:r>
                <w:rPr>
                  <w:rFonts w:ascii="Cambria Math" w:hAnsi="Cambria Math"/>
                  <w:highlight w:val="cyan"/>
                </w:rPr>
                <m:t>1≤K≤4</m:t>
              </m:r>
            </m:oMath>
            <w:r>
              <w:rPr>
                <w:highlight w:val="cyan"/>
              </w:rPr>
              <w:t xml:space="preserve"> resources, each resource can contain, at most, 32 CSI-RS ports.</w:t>
            </w:r>
          </w:p>
        </w:tc>
      </w:tr>
    </w:tbl>
    <w:p w14:paraId="35B652DF" w14:textId="77777777" w:rsidR="00A04978" w:rsidRDefault="00A04978">
      <w:pPr>
        <w:spacing w:after="60" w:line="240" w:lineRule="auto"/>
        <w:rPr>
          <w:lang w:eastAsia="en-US"/>
        </w:rPr>
      </w:pPr>
    </w:p>
    <w:p w14:paraId="2E95F5AD" w14:textId="77777777" w:rsidR="00A04978" w:rsidRDefault="004F1163">
      <w:pPr>
        <w:spacing w:after="60" w:line="240" w:lineRule="auto"/>
        <w:rPr>
          <w:lang w:eastAsia="en-US"/>
        </w:rPr>
      </w:pPr>
      <w:r>
        <w:rPr>
          <w:lang w:eastAsia="en-US"/>
        </w:rPr>
        <w:t xml:space="preserve">The following alternatives are observed. </w:t>
      </w:r>
    </w:p>
    <w:p w14:paraId="49FEBE52" w14:textId="77777777" w:rsidR="00A04978" w:rsidRDefault="00A04978">
      <w:pPr>
        <w:spacing w:after="60" w:line="240" w:lineRule="auto"/>
        <w:rPr>
          <w:lang w:eastAsia="en-US"/>
        </w:rPr>
      </w:pPr>
    </w:p>
    <w:p w14:paraId="4CD82CC6" w14:textId="77777777" w:rsidR="00A04978" w:rsidRDefault="004F1163">
      <w:pPr>
        <w:spacing w:afterLines="50" w:after="120"/>
      </w:pPr>
      <w:r>
        <w:t xml:space="preserve">Alt 1: Clarify that the following restriction in TS 38.214 is applied on each sub-configuration for a CSI report containing </w:t>
      </w:r>
      <w:r>
        <w:rPr>
          <w:i/>
          <w:iCs/>
        </w:rPr>
        <w:t>L</w:t>
      </w:r>
      <w:r>
        <w:t xml:space="preserve"> sub-configurations:</w:t>
      </w:r>
    </w:p>
    <w:p w14:paraId="1C3A91BB" w14:textId="77777777" w:rsidR="00A04978" w:rsidRDefault="004F1163">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0DF578B2" w14:textId="77777777" w:rsidR="00A04978" w:rsidRDefault="004F1163">
      <w:pPr>
        <w:pStyle w:val="affffe"/>
        <w:numPr>
          <w:ilvl w:val="0"/>
          <w:numId w:val="61"/>
        </w:numPr>
        <w:spacing w:afterLines="50" w:after="120"/>
        <w:rPr>
          <w:iCs/>
          <w:color w:val="090FFF"/>
        </w:rPr>
      </w:pPr>
      <w:r>
        <w:rPr>
          <w:iCs/>
          <w:color w:val="090FFF"/>
        </w:rPr>
        <w:t>ZTE, Transsion,</w:t>
      </w:r>
    </w:p>
    <w:p w14:paraId="1D23FC43" w14:textId="77777777" w:rsidR="00A04978" w:rsidRDefault="004F1163">
      <w:pPr>
        <w:spacing w:afterLines="50" w:after="120"/>
      </w:pPr>
      <w:r>
        <w:t xml:space="preserve">Alt 2: Extend the current total number of antenna ports to [64] ports for the CSI-RS resources within a resource set, or define </w:t>
      </w:r>
      <w:r>
        <w:rPr>
          <w:rFonts w:hint="eastAsia"/>
          <w:bCs/>
          <w:iCs/>
        </w:rPr>
        <w:t>a larger threshold of the number of resource</w:t>
      </w:r>
      <w:r>
        <w:rPr>
          <w:bCs/>
          <w:iCs/>
        </w:rPr>
        <w:t>s</w:t>
      </w:r>
      <w:r>
        <w:rPr>
          <w:rFonts w:hint="eastAsia"/>
          <w:bCs/>
          <w:iCs/>
        </w:rPr>
        <w:t xml:space="preserve"> for different number of CSI-RS ports</w:t>
      </w:r>
      <w:r>
        <w:t>, similar to M-TRP. This is subject to a separate UE capability.</w:t>
      </w:r>
    </w:p>
    <w:p w14:paraId="089167A4" w14:textId="77777777" w:rsidR="00A04978" w:rsidRDefault="004F1163">
      <w:pPr>
        <w:pStyle w:val="affffe"/>
        <w:numPr>
          <w:ilvl w:val="0"/>
          <w:numId w:val="61"/>
        </w:numPr>
        <w:spacing w:afterLines="50" w:after="120"/>
        <w:rPr>
          <w:color w:val="090FFF"/>
        </w:rPr>
      </w:pPr>
      <w:r>
        <w:rPr>
          <w:color w:val="090FFF"/>
        </w:rPr>
        <w:t xml:space="preserve">ZTE, CTC, </w:t>
      </w:r>
    </w:p>
    <w:p w14:paraId="4D41B520" w14:textId="77777777" w:rsidR="00A04978" w:rsidRDefault="004F1163">
      <w:pPr>
        <w:spacing w:after="60" w:line="240" w:lineRule="auto"/>
      </w:pPr>
      <w:r>
        <w:t>Alt 3: No consensus to make changes to current RAN1 spec</w:t>
      </w:r>
    </w:p>
    <w:p w14:paraId="6CCE6F74" w14:textId="77777777" w:rsidR="00A04978" w:rsidRDefault="004F1163">
      <w:pPr>
        <w:pStyle w:val="affffe"/>
        <w:numPr>
          <w:ilvl w:val="0"/>
          <w:numId w:val="61"/>
        </w:numPr>
        <w:spacing w:afterLines="50" w:after="120"/>
        <w:rPr>
          <w:iCs/>
          <w:color w:val="090FFF"/>
        </w:rPr>
      </w:pPr>
      <w:r>
        <w:rPr>
          <w:iCs/>
          <w:color w:val="090FFF"/>
        </w:rPr>
        <w:t xml:space="preserve">CATT, Xiaomi, </w:t>
      </w:r>
    </w:p>
    <w:p w14:paraId="4696A562" w14:textId="77777777" w:rsidR="00A04978" w:rsidRDefault="004F1163">
      <w:pPr>
        <w:spacing w:after="60" w:line="240" w:lineRule="auto"/>
        <w:rPr>
          <w:lang w:eastAsia="en-US"/>
        </w:rPr>
      </w:pPr>
      <w:r>
        <w:rPr>
          <w:lang w:eastAsia="en-US"/>
        </w:rPr>
        <w:t>Alt 4 (new): The maximum number of ports corresponding to each of the L sub-configurations is used for the determination of the number of antenna ports and the maximum number of resources corresponding to each of the L sub-configurations is used for the determination of the number of CSI-RS resources.</w:t>
      </w:r>
    </w:p>
    <w:p w14:paraId="1C537E57" w14:textId="77777777" w:rsidR="00A04978" w:rsidRDefault="004F1163">
      <w:pPr>
        <w:pStyle w:val="affffe"/>
        <w:numPr>
          <w:ilvl w:val="0"/>
          <w:numId w:val="61"/>
        </w:numPr>
        <w:spacing w:after="60" w:line="240" w:lineRule="auto"/>
        <w:rPr>
          <w:color w:val="090FFF"/>
          <w:lang w:eastAsia="en-US"/>
        </w:rPr>
      </w:pPr>
      <w:r>
        <w:rPr>
          <w:color w:val="090FFF"/>
          <w:lang w:eastAsia="en-US"/>
        </w:rPr>
        <w:t>Samsung</w:t>
      </w:r>
    </w:p>
    <w:p w14:paraId="4A228BFF" w14:textId="77777777" w:rsidR="00A04978" w:rsidRDefault="00A04978">
      <w:pPr>
        <w:spacing w:after="60" w:line="240" w:lineRule="auto"/>
        <w:rPr>
          <w:lang w:eastAsia="en-US"/>
        </w:rPr>
      </w:pPr>
    </w:p>
    <w:p w14:paraId="2A619EEA" w14:textId="77777777" w:rsidR="00A04978" w:rsidRDefault="004F1163">
      <w:pPr>
        <w:spacing w:after="60" w:line="240" w:lineRule="auto"/>
        <w:rPr>
          <w:lang w:eastAsia="en-US"/>
        </w:rPr>
      </w:pPr>
      <w:r>
        <w:rPr>
          <w:lang w:eastAsia="en-US"/>
        </w:rPr>
        <w:t xml:space="preserve">FL considers a relevant/pre-requisiting discussion is whether a sub-report for NES can be viewed as if it is a legacy CSI report, and in such case, how Alt 1 would be different from multiplexing of legacy CSI reports. If Alt 1 can be taken, Alt 2 would be also a natural consequence. </w:t>
      </w:r>
    </w:p>
    <w:p w14:paraId="7E1A3259" w14:textId="77777777" w:rsidR="00A04978" w:rsidRDefault="00A04978">
      <w:pPr>
        <w:spacing w:after="60" w:line="240" w:lineRule="auto"/>
        <w:rPr>
          <w:lang w:eastAsia="en-US"/>
        </w:rPr>
      </w:pPr>
    </w:p>
    <w:p w14:paraId="4E0A7B24"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Pr>
          <w:rFonts w:ascii="Times" w:eastAsia="Batang" w:hAnsi="Times" w:hint="eastAsia"/>
          <w:b/>
          <w:bCs/>
          <w:lang w:eastAsia="zh-CN"/>
        </w:rPr>
        <w:t>Proposal</w:t>
      </w:r>
    </w:p>
    <w:p w14:paraId="0322E2D5"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Discuss the difference of multiplexing of multiple legacy CSI reports and one CSI report containing multiple CSI sub-reports, with respect to the following restriction for each legacy CSI report</w:t>
      </w:r>
    </w:p>
    <w:p w14:paraId="6C64B52E" w14:textId="77777777" w:rsidR="00A04978" w:rsidRDefault="004F1163">
      <w:pPr>
        <w:pStyle w:val="affffe"/>
        <w:numPr>
          <w:ilvl w:val="0"/>
          <w:numId w:val="61"/>
        </w:numPr>
        <w:spacing w:after="60" w:line="240" w:lineRule="auto"/>
        <w:rPr>
          <w:rFonts w:eastAsia="MS Mincho"/>
          <w:i/>
          <w:color w:val="000000"/>
          <w:sz w:val="22"/>
        </w:rPr>
      </w:pPr>
      <w:r>
        <w:rPr>
          <w:rFonts w:eastAsia="MS Mincho"/>
          <w:i/>
          <w:color w:val="000000"/>
          <w:sz w:val="22"/>
        </w:rPr>
        <w:t xml:space="preserve">If </w:t>
      </w:r>
      <m:oMath>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=2 </m:t>
        </m:r>
      </m:oMath>
      <w:r>
        <w:rPr>
          <w:rFonts w:eastAsia="MS Mincho"/>
          <w:i/>
          <w:color w:val="000000"/>
          <w:sz w:val="22"/>
        </w:rPr>
        <w:t xml:space="preserve">CSI-RS resources are configured, each resource shall contain at most 16 CSI-RS ports. If </w:t>
      </w:r>
      <m:oMath>
        <m:r>
          <w:rPr>
            <w:rFonts w:ascii="Cambria Math" w:eastAsia="MS Mincho" w:hAnsi="Cambria Math"/>
            <w:color w:val="000000"/>
            <w:sz w:val="22"/>
          </w:rPr>
          <m:t>2&lt;</m:t>
        </m:r>
        <m:sSub>
          <m:sSubPr>
            <m:ctrlPr>
              <w:rPr>
                <w:rFonts w:ascii="Cambria Math" w:eastAsia="MS Mincho" w:hAnsi="Cambria Math"/>
                <w:i/>
                <w:color w:val="000000"/>
                <w:sz w:val="22"/>
              </w:rPr>
            </m:ctrlPr>
          </m:sSubPr>
          <m:e>
            <m:r>
              <w:rPr>
                <w:rFonts w:ascii="Cambria Math" w:eastAsia="MS Mincho" w:hAnsi="Cambria Math"/>
                <w:color w:val="000000"/>
                <w:sz w:val="22"/>
              </w:rPr>
              <m:t>K</m:t>
            </m:r>
          </m:e>
          <m:sub>
            <m:r>
              <w:rPr>
                <w:rFonts w:ascii="Cambria Math" w:eastAsia="MS Mincho" w:hAnsi="Cambria Math"/>
                <w:color w:val="000000"/>
                <w:sz w:val="22"/>
              </w:rPr>
              <m:t>s</m:t>
            </m:r>
          </m:sub>
        </m:sSub>
        <m:r>
          <w:rPr>
            <w:rFonts w:ascii="Cambria Math" w:eastAsia="MS Mincho" w:hAnsi="Cambria Math"/>
            <w:color w:val="000000"/>
            <w:sz w:val="22"/>
          </w:rPr>
          <m:t xml:space="preserve">≤8 </m:t>
        </m:r>
      </m:oMath>
      <w:r>
        <w:rPr>
          <w:rFonts w:eastAsia="MS Mincho"/>
          <w:i/>
          <w:color w:val="000000"/>
          <w:sz w:val="22"/>
        </w:rPr>
        <w:t>CSI-RS resources are configured, each resource shall contain at most 8 CSI-RS ports</w:t>
      </w:r>
    </w:p>
    <w:p w14:paraId="6E87A191" w14:textId="48C81A6A" w:rsidR="00A04978" w:rsidRDefault="00A04978">
      <w:pPr>
        <w:spacing w:after="60" w:line="240" w:lineRule="auto"/>
        <w:rPr>
          <w:rFonts w:ascii="Times" w:hAnsi="Times"/>
          <w:sz w:val="28"/>
          <w:lang w:eastAsia="zh-CN"/>
        </w:rPr>
      </w:pPr>
    </w:p>
    <w:p w14:paraId="3FAA3757" w14:textId="791348A1" w:rsidR="00EA028D" w:rsidRPr="00EA028D" w:rsidRDefault="00EA028D" w:rsidP="00EA028D">
      <w:pPr>
        <w:spacing w:after="0" w:line="240" w:lineRule="auto"/>
        <w:jc w:val="left"/>
        <w:outlineLvl w:val="2"/>
        <w:rPr>
          <w:rFonts w:ascii="Times" w:hAnsi="Times"/>
          <w:b/>
          <w:bCs/>
          <w:lang w:eastAsia="zh-CN"/>
        </w:rPr>
      </w:pPr>
      <w:r>
        <w:rPr>
          <w:rFonts w:ascii="Times" w:eastAsia="Batang" w:hAnsi="Times"/>
          <w:b/>
          <w:bCs/>
          <w:lang w:eastAsia="zh-CN"/>
        </w:rPr>
        <w:t>###### Update on Thu.</w:t>
      </w:r>
    </w:p>
    <w:p w14:paraId="21D79489" w14:textId="7D22B570" w:rsidR="00EA028D" w:rsidRDefault="00EA028D" w:rsidP="00EA028D">
      <w:pPr>
        <w:spacing w:afterLines="50" w:after="120"/>
      </w:pPr>
      <w:r>
        <w:lastRenderedPageBreak/>
        <w:t xml:space="preserve">The following restriction in TS 38.214 is applied on each sub-configuration for a CSI report containing </w:t>
      </w:r>
      <w:r>
        <w:rPr>
          <w:i/>
          <w:iCs/>
        </w:rPr>
        <w:t>L</w:t>
      </w:r>
      <w:r>
        <w:t xml:space="preserve"> sub-configurations:</w:t>
      </w:r>
    </w:p>
    <w:p w14:paraId="666A11AD" w14:textId="77777777" w:rsidR="00EA028D" w:rsidRDefault="00EA028D" w:rsidP="00EA028D">
      <w:pPr>
        <w:spacing w:afterLines="50" w:after="120"/>
        <w:ind w:left="284"/>
        <w:rPr>
          <w:iCs/>
          <w:color w:val="000000"/>
        </w:rPr>
      </w:pPr>
      <w:r>
        <w:rPr>
          <w:i/>
          <w:iCs/>
          <w:color w:val="000000"/>
        </w:rPr>
        <w:t>‘If</w:t>
      </w:r>
      <w:r>
        <w:rPr>
          <w:rFonts w:hint="eastAsia"/>
          <w:i/>
          <w:iCs/>
          <w:color w:val="000000"/>
          <w:lang w:eastAsia="zh-CN"/>
        </w:rPr>
        <w:t xml:space="preserve"> </w:t>
      </w:r>
      <m:oMath>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=2 </m:t>
        </m:r>
      </m:oMath>
      <w:r>
        <w:rPr>
          <w:i/>
          <w:iCs/>
          <w:color w:val="000000"/>
        </w:rPr>
        <w:t xml:space="preserve">CSI-RS resources are configured, each resource shall contain at most 16 CSI-RS ports. If </w:t>
      </w:r>
      <m:oMath>
        <m:r>
          <w:rPr>
            <w:rFonts w:ascii="Cambria Math" w:hAnsi="Cambria Math"/>
            <w:color w:val="000000"/>
          </w:rPr>
          <m:t>2&lt;</m:t>
        </m:r>
        <m:sSub>
          <m:sSubPr>
            <m:ctrlPr>
              <w:rPr>
                <w:rFonts w:ascii="Cambria Math" w:eastAsia="等线" w:hAnsi="Cambria Math" w:cs="Calibri"/>
                <w:i/>
                <w:iCs/>
                <w:color w:val="000000"/>
                <w:sz w:val="22"/>
                <w:szCs w:val="22"/>
              </w:rPr>
            </m:ctrlPr>
          </m:sSubPr>
          <m:e>
            <m:r>
              <w:rPr>
                <w:rFonts w:ascii="Cambria Math" w:hAnsi="Cambria Math"/>
                <w:color w:val="000000"/>
              </w:rPr>
              <m:t>K</m:t>
            </m:r>
          </m:e>
          <m:sub>
            <m:r>
              <w:rPr>
                <w:rFonts w:ascii="Cambria Math" w:hAnsi="Cambria Math"/>
                <w:color w:val="000000"/>
              </w:rPr>
              <m:t>s</m:t>
            </m:r>
          </m:sub>
        </m:sSub>
        <m:r>
          <w:rPr>
            <w:rFonts w:ascii="Cambria Math" w:hAnsi="Cambria Math"/>
            <w:color w:val="000000"/>
          </w:rPr>
          <m:t xml:space="preserve">≤8 </m:t>
        </m:r>
      </m:oMath>
      <w:r>
        <w:rPr>
          <w:i/>
          <w:iCs/>
          <w:color w:val="000000"/>
        </w:rPr>
        <w:t>CSI-RS resources are configured, each resource shall contain at most 8 CSI-RS ports’</w:t>
      </w:r>
    </w:p>
    <w:p w14:paraId="3EE993CA" w14:textId="77777777" w:rsidR="00EA028D" w:rsidRDefault="00EA028D">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F79F9B7" w14:textId="77777777">
        <w:trPr>
          <w:trHeight w:val="261"/>
        </w:trPr>
        <w:tc>
          <w:tcPr>
            <w:tcW w:w="1479" w:type="dxa"/>
            <w:shd w:val="clear" w:color="auto" w:fill="C5E0B3" w:themeFill="accent6" w:themeFillTint="66"/>
          </w:tcPr>
          <w:p w14:paraId="644E322F"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6E80E51" w14:textId="77777777" w:rsidR="00A04978" w:rsidRDefault="004F1163">
            <w:pPr>
              <w:rPr>
                <w:b/>
                <w:bCs/>
                <w:lang w:val="en-US"/>
              </w:rPr>
            </w:pPr>
            <w:r>
              <w:rPr>
                <w:b/>
                <w:bCs/>
                <w:lang w:val="en-US"/>
              </w:rPr>
              <w:t>Comments</w:t>
            </w:r>
          </w:p>
        </w:tc>
      </w:tr>
      <w:tr w:rsidR="00A04978" w14:paraId="16FF8464" w14:textId="77777777">
        <w:trPr>
          <w:trHeight w:val="261"/>
        </w:trPr>
        <w:tc>
          <w:tcPr>
            <w:tcW w:w="1479" w:type="dxa"/>
            <w:shd w:val="clear" w:color="auto" w:fill="auto"/>
          </w:tcPr>
          <w:p w14:paraId="756DB579"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0CD7D48D" w14:textId="77777777" w:rsidR="00A04978" w:rsidRDefault="004F1163">
            <w:pPr>
              <w:rPr>
                <w:lang w:val="en-US" w:eastAsia="zh-CN"/>
              </w:rPr>
            </w:pPr>
            <w:r>
              <w:rPr>
                <w:rFonts w:hint="eastAsia"/>
                <w:lang w:val="en-US" w:eastAsia="zh-CN"/>
              </w:rPr>
              <w:t>We think the difference of multiplexing of multiple legacy CSI reports and one CSI report containing multiple CSI sub-reports is minimum, i.e., they are basically the same from the required UE capability perspective since both of them are subjected to UE capabilities regarding the max number of resource/ports per/across carrier.</w:t>
            </w:r>
          </w:p>
          <w:p w14:paraId="4F01E6C9" w14:textId="77777777" w:rsidR="00A04978" w:rsidRDefault="004F1163">
            <w:pPr>
              <w:rPr>
                <w:lang w:val="en-US" w:eastAsia="zh-CN"/>
              </w:rPr>
            </w:pPr>
            <w:r>
              <w:rPr>
                <w:rFonts w:hint="eastAsia"/>
                <w:lang w:val="en-US" w:eastAsia="zh-CN"/>
              </w:rPr>
              <w:t>However, if the above restriction is applied per resource set, multiplexing of multiple legacy CSI reports is allowed by configuration, while one CSI report containing multiple CSI sub-reports is precluded in some cases. Therefore, we think for the sake of NES, the above restriction should be relaxed. And the relaxation is configuration issue (i.e., more flexibility in terms of configuration), instead of higher UE capability requirements.</w:t>
            </w:r>
          </w:p>
        </w:tc>
      </w:tr>
      <w:tr w:rsidR="00A04978" w14:paraId="75046734" w14:textId="77777777">
        <w:trPr>
          <w:trHeight w:val="261"/>
        </w:trPr>
        <w:tc>
          <w:tcPr>
            <w:tcW w:w="1479" w:type="dxa"/>
            <w:shd w:val="clear" w:color="auto" w:fill="auto"/>
          </w:tcPr>
          <w:p w14:paraId="63869BDC" w14:textId="77777777" w:rsidR="00A04978" w:rsidRDefault="004F1163">
            <w:pPr>
              <w:rPr>
                <w:b/>
                <w:bCs/>
                <w:lang w:val="en-US"/>
              </w:rPr>
            </w:pPr>
            <w:r>
              <w:rPr>
                <w:b/>
                <w:bCs/>
                <w:lang w:val="en-US"/>
              </w:rPr>
              <w:t>Google</w:t>
            </w:r>
          </w:p>
        </w:tc>
        <w:tc>
          <w:tcPr>
            <w:tcW w:w="8152" w:type="dxa"/>
            <w:shd w:val="clear" w:color="auto" w:fill="auto"/>
          </w:tcPr>
          <w:p w14:paraId="3E163537" w14:textId="77777777" w:rsidR="00A04978" w:rsidRDefault="004F1163">
            <w:pPr>
              <w:rPr>
                <w:lang w:val="en-US"/>
              </w:rPr>
            </w:pPr>
            <w:r>
              <w:rPr>
                <w:lang w:val="en-US"/>
              </w:rPr>
              <w:t xml:space="preserve">It seems this is an optimization. </w:t>
            </w:r>
          </w:p>
        </w:tc>
      </w:tr>
      <w:tr w:rsidR="00A04978" w14:paraId="710BAAEB" w14:textId="77777777">
        <w:trPr>
          <w:trHeight w:val="261"/>
        </w:trPr>
        <w:tc>
          <w:tcPr>
            <w:tcW w:w="1479" w:type="dxa"/>
            <w:shd w:val="clear" w:color="auto" w:fill="auto"/>
          </w:tcPr>
          <w:p w14:paraId="44F82921" w14:textId="77777777" w:rsidR="00A04978" w:rsidRDefault="004F1163">
            <w:pPr>
              <w:rPr>
                <w:b/>
                <w:bCs/>
                <w:lang w:eastAsia="zh-Hans"/>
              </w:rPr>
            </w:pPr>
            <w:r>
              <w:rPr>
                <w:b/>
                <w:bCs/>
                <w:lang w:val="en-US"/>
              </w:rPr>
              <w:t>Samsung</w:t>
            </w:r>
          </w:p>
        </w:tc>
        <w:tc>
          <w:tcPr>
            <w:tcW w:w="8152" w:type="dxa"/>
            <w:shd w:val="clear" w:color="auto" w:fill="auto"/>
          </w:tcPr>
          <w:p w14:paraId="7F4EBEE9" w14:textId="77777777" w:rsidR="00A04978" w:rsidRDefault="004F1163">
            <w:pPr>
              <w:rPr>
                <w:lang w:val="en-US" w:eastAsia="zh-CN"/>
              </w:rPr>
            </w:pPr>
            <w:r>
              <w:rPr>
                <w:lang w:val="en-US" w:eastAsia="zh-CN"/>
              </w:rPr>
              <w:t xml:space="preserve">In our view, each CSI sub-report can be considered as a legacy report, hence the legacy restriction on the maximum number of the CSI-RS port number subject to CSI-RS resources number should be applied per sub-report. </w:t>
            </w:r>
          </w:p>
          <w:p w14:paraId="0AFEEE61" w14:textId="77777777" w:rsidR="00A04978" w:rsidRDefault="004F1163">
            <w:pPr>
              <w:rPr>
                <w:lang w:eastAsia="zh-Hans"/>
              </w:rPr>
            </w:pPr>
            <w:r>
              <w:rPr>
                <w:lang w:val="en-US" w:eastAsia="zh-CN"/>
              </w:rPr>
              <w:t>Hence, Alt-1 should be the direction to go while taking the resources corresponding to the sub-configuration (i.e., resource subset indicated by CSI-RS ID list) into consideration.</w:t>
            </w:r>
          </w:p>
        </w:tc>
      </w:tr>
      <w:tr w:rsidR="00A04978" w14:paraId="38E0DBD4" w14:textId="77777777">
        <w:trPr>
          <w:trHeight w:val="261"/>
        </w:trPr>
        <w:tc>
          <w:tcPr>
            <w:tcW w:w="1479" w:type="dxa"/>
            <w:shd w:val="clear" w:color="auto" w:fill="auto"/>
          </w:tcPr>
          <w:p w14:paraId="67A8F59A"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57E2F514" w14:textId="77777777" w:rsidR="00A04978" w:rsidRDefault="004F1163">
            <w:pPr>
              <w:rPr>
                <w:lang w:val="en-US" w:eastAsia="zh-CN"/>
              </w:rPr>
            </w:pPr>
            <w:r>
              <w:rPr>
                <w:lang w:val="en-US" w:eastAsia="zh-CN"/>
              </w:rPr>
              <w:t>It seems no much difference. And hence we support removing this restriction and apply it at sub-configuration level in respecting some restrictions of other UE capability that we are currently discussing in terms of total number of ports in a resource sets and/or total number of simultaneous triggered/configured sub-reports.</w:t>
            </w:r>
          </w:p>
        </w:tc>
      </w:tr>
      <w:tr w:rsidR="00A04978" w14:paraId="78FA9539" w14:textId="77777777">
        <w:trPr>
          <w:trHeight w:val="261"/>
        </w:trPr>
        <w:tc>
          <w:tcPr>
            <w:tcW w:w="1479" w:type="dxa"/>
            <w:shd w:val="clear" w:color="auto" w:fill="auto"/>
          </w:tcPr>
          <w:p w14:paraId="255E2C82" w14:textId="77777777" w:rsidR="00A04978" w:rsidRDefault="004F1163">
            <w:pPr>
              <w:rPr>
                <w:rFonts w:asciiTheme="majorBidi" w:eastAsia="Times New Roman" w:hAnsiTheme="majorBidi" w:cstheme="majorBidi"/>
                <w:lang w:val="en-US" w:eastAsia="zh-CN"/>
              </w:rPr>
            </w:pPr>
            <w:r>
              <w:rPr>
                <w:b/>
                <w:bCs/>
                <w:lang w:val="en-US"/>
              </w:rPr>
              <w:t>Apple</w:t>
            </w:r>
          </w:p>
        </w:tc>
        <w:tc>
          <w:tcPr>
            <w:tcW w:w="8152" w:type="dxa"/>
            <w:shd w:val="clear" w:color="auto" w:fill="auto"/>
          </w:tcPr>
          <w:p w14:paraId="28DE3E8F" w14:textId="77777777" w:rsidR="00A04978" w:rsidRDefault="004F1163">
            <w:pPr>
              <w:rPr>
                <w:lang w:val="en-US"/>
              </w:rPr>
            </w:pPr>
            <w:r>
              <w:rPr>
                <w:lang w:val="en-US"/>
              </w:rPr>
              <w:t xml:space="preserve">From our point of view, a CSI sub-report can be viewed as a CSI report in terms reporting quantities, or reporting size, however it is different in terms of mapping </w:t>
            </w:r>
            <w:proofErr w:type="gramStart"/>
            <w:r>
              <w:rPr>
                <w:lang w:val="en-US"/>
              </w:rPr>
              <w:t>behaviors .</w:t>
            </w:r>
            <w:proofErr w:type="gramEnd"/>
            <w:r>
              <w:rPr>
                <w:lang w:val="en-US"/>
              </w:rPr>
              <w:t xml:space="preserve"> </w:t>
            </w:r>
            <w:proofErr w:type="gramStart"/>
            <w:r>
              <w:rPr>
                <w:lang w:val="en-US"/>
              </w:rPr>
              <w:t>So</w:t>
            </w:r>
            <w:proofErr w:type="gramEnd"/>
            <w:r>
              <w:rPr>
                <w:lang w:val="en-US"/>
              </w:rPr>
              <w:t xml:space="preserve"> it cannot be simply determined whether it is a legacy CSI report. </w:t>
            </w:r>
          </w:p>
          <w:p w14:paraId="7112CACA" w14:textId="77777777" w:rsidR="00A04978" w:rsidRDefault="004F1163">
            <w:pPr>
              <w:rPr>
                <w:lang w:val="en-US" w:eastAsia="zh-CN"/>
              </w:rPr>
            </w:pPr>
            <w:r>
              <w:rPr>
                <w:lang w:val="en-US"/>
              </w:rPr>
              <w:t xml:space="preserve">The number on the antenna port configuration cannot be restricted by the CSI-RS resource and port capability only, but also has impact on the other resource planning at UE side. We prefer not to change the current spec. </w:t>
            </w:r>
          </w:p>
        </w:tc>
      </w:tr>
      <w:tr w:rsidR="00EB66F3" w14:paraId="09F6BD3D" w14:textId="77777777" w:rsidTr="0033453E">
        <w:trPr>
          <w:trHeight w:val="261"/>
        </w:trPr>
        <w:tc>
          <w:tcPr>
            <w:tcW w:w="1479" w:type="dxa"/>
            <w:shd w:val="clear" w:color="auto" w:fill="auto"/>
          </w:tcPr>
          <w:p w14:paraId="403BB700" w14:textId="77777777" w:rsidR="00EB66F3" w:rsidRDefault="00EB66F3" w:rsidP="0033453E">
            <w:pPr>
              <w:rPr>
                <w:b/>
                <w:bCs/>
                <w:lang w:val="en-US" w:eastAsia="zh-CN"/>
              </w:rPr>
            </w:pPr>
            <w:r>
              <w:rPr>
                <w:rFonts w:hint="eastAsia"/>
                <w:b/>
                <w:bCs/>
                <w:lang w:val="en-US" w:eastAsia="zh-CN"/>
              </w:rPr>
              <w:t>X</w:t>
            </w:r>
            <w:r>
              <w:rPr>
                <w:b/>
                <w:bCs/>
                <w:lang w:val="en-US" w:eastAsia="zh-CN"/>
              </w:rPr>
              <w:t xml:space="preserve">iaomi </w:t>
            </w:r>
          </w:p>
        </w:tc>
        <w:tc>
          <w:tcPr>
            <w:tcW w:w="8152" w:type="dxa"/>
            <w:shd w:val="clear" w:color="auto" w:fill="auto"/>
          </w:tcPr>
          <w:p w14:paraId="4DE84840" w14:textId="77777777" w:rsidR="00EB66F3" w:rsidRDefault="00EB66F3" w:rsidP="0033453E">
            <w:pPr>
              <w:rPr>
                <w:lang w:val="en-US" w:eastAsia="zh-CN"/>
              </w:rPr>
            </w:pPr>
            <w:r>
              <w:rPr>
                <w:lang w:val="en-US" w:eastAsia="zh-CN"/>
              </w:rPr>
              <w:t>Apart from the difference mentioned by Apple, the associated CSI-RS set is also one difference.</w:t>
            </w:r>
          </w:p>
          <w:p w14:paraId="6328A381" w14:textId="77777777" w:rsidR="00EB66F3" w:rsidRDefault="00EB66F3" w:rsidP="0033453E">
            <w:pPr>
              <w:rPr>
                <w:lang w:val="en-US" w:eastAsia="zh-CN"/>
              </w:rPr>
            </w:pPr>
            <w:r>
              <w:rPr>
                <w:rFonts w:hint="eastAsia"/>
                <w:lang w:val="en-US" w:eastAsia="zh-CN"/>
              </w:rPr>
              <w:t>M</w:t>
            </w:r>
            <w:r>
              <w:rPr>
                <w:lang w:val="en-US" w:eastAsia="zh-CN"/>
              </w:rPr>
              <w:t>ultiple legacy CSI reports are associated with multiple CSI-RS resource sets for channel measurement. Resources among different resource sets can be configured with different number of antenna ports. However, one CSI report containing multiple CSI sub-reports is only associated with one resource set.</w:t>
            </w:r>
          </w:p>
          <w:p w14:paraId="2915670E" w14:textId="77777777" w:rsidR="00EB66F3" w:rsidRDefault="00EB66F3" w:rsidP="0033453E">
            <w:pPr>
              <w:rPr>
                <w:lang w:val="en-US" w:eastAsia="zh-CN"/>
              </w:rPr>
            </w:pPr>
            <w:r>
              <w:rPr>
                <w:rFonts w:hint="eastAsia"/>
                <w:lang w:val="en-US" w:eastAsia="zh-CN"/>
              </w:rPr>
              <w:t>O</w:t>
            </w:r>
            <w:r>
              <w:rPr>
                <w:lang w:val="en-US" w:eastAsia="zh-CN"/>
              </w:rPr>
              <w:t>n the other hand, the CPU counting is another issue. For one CSI report containing multiple CSI sub-reports, the CPU counting is still per CSI report, not per sub-configuration. If the unoccupied CPUs does achieve the number required by multiple sub-reports, all the sub-reports will not be updated. While for legacy CSI reports, only partial of multiple legacy reports are not updated.</w:t>
            </w:r>
          </w:p>
          <w:p w14:paraId="351F39BC" w14:textId="77777777" w:rsidR="00EB66F3" w:rsidRDefault="00EB66F3" w:rsidP="0033453E">
            <w:pPr>
              <w:rPr>
                <w:lang w:val="en-US" w:eastAsia="zh-CN"/>
              </w:rPr>
            </w:pPr>
            <w:r>
              <w:rPr>
                <w:rFonts w:hint="eastAsia"/>
                <w:lang w:val="en-US" w:eastAsia="zh-CN"/>
              </w:rPr>
              <w:t>T</w:t>
            </w:r>
            <w:r>
              <w:rPr>
                <w:lang w:val="en-US" w:eastAsia="zh-CN"/>
              </w:rPr>
              <w:t>o be concluded, we cannot simply say that one CSI report containing multiple CSI sub-reports is same with multiple legacy CSI reports.</w:t>
            </w:r>
          </w:p>
        </w:tc>
      </w:tr>
    </w:tbl>
    <w:p w14:paraId="59C67BC4" w14:textId="77777777" w:rsidR="00A04978" w:rsidRPr="00EB66F3" w:rsidRDefault="00A04978">
      <w:pPr>
        <w:spacing w:after="60" w:line="240" w:lineRule="auto"/>
        <w:rPr>
          <w:rFonts w:ascii="Times" w:hAnsi="Times"/>
          <w:sz w:val="28"/>
          <w:lang w:val="en-US" w:eastAsia="zh-CN"/>
        </w:rPr>
      </w:pPr>
    </w:p>
    <w:p w14:paraId="2E86E74B" w14:textId="77777777" w:rsidR="00A04978" w:rsidRDefault="004F1163">
      <w:pPr>
        <w:pStyle w:val="affffe"/>
        <w:numPr>
          <w:ilvl w:val="0"/>
          <w:numId w:val="60"/>
        </w:numPr>
        <w:ind w:left="0" w:firstLine="0"/>
        <w:outlineLvl w:val="1"/>
        <w:rPr>
          <w:b/>
          <w:sz w:val="22"/>
          <w:lang w:eastAsia="en-US"/>
        </w:rPr>
      </w:pPr>
      <w:r>
        <w:rPr>
          <w:b/>
          <w:sz w:val="22"/>
          <w:lang w:eastAsia="en-US"/>
        </w:rPr>
        <w:t>CRI reporting/CRI bitwidth</w:t>
      </w:r>
    </w:p>
    <w:p w14:paraId="086400F7" w14:textId="77777777" w:rsidR="00A04978" w:rsidRDefault="004F1163">
      <w:pPr>
        <w:spacing w:after="60" w:line="240" w:lineRule="auto"/>
        <w:rPr>
          <w:lang w:eastAsia="en-US"/>
        </w:rPr>
      </w:pPr>
      <w:r>
        <w:rPr>
          <w:lang w:eastAsia="en-US"/>
        </w:rPr>
        <w:lastRenderedPageBreak/>
        <w:t xml:space="preserve">The following was discussed in RAN1#114bis and re-proposed by proponents including </w:t>
      </w:r>
      <w:r>
        <w:rPr>
          <w:color w:val="090FFF"/>
          <w:lang w:eastAsia="en-US"/>
        </w:rPr>
        <w:t>Nokia/NSB</w:t>
      </w:r>
      <w:r>
        <w:rPr>
          <w:lang w:eastAsia="en-US"/>
        </w:rPr>
        <w:t>. The discussion in RAN1#114bis was that it is already reflected by current specifications given the determination of CRI field in TS 38.212.</w:t>
      </w:r>
    </w:p>
    <w:p w14:paraId="7F85B99A" w14:textId="77777777" w:rsidR="00A04978" w:rsidRDefault="004F1163">
      <w:pPr>
        <w:spacing w:before="120" w:after="120"/>
        <w:rPr>
          <w:i/>
          <w:lang w:eastAsia="en-US"/>
        </w:rPr>
      </w:pPr>
      <w:r>
        <w:rPr>
          <w:i/>
          <w:lang w:eastAsia="en-US"/>
        </w:rPr>
        <w:t>For CRI reporting for Type 1/Type 2 SD adaptation, support the following legacy behavior but now per CSI report sub-configuration as follows:</w:t>
      </w:r>
    </w:p>
    <w:p w14:paraId="482E39CA" w14:textId="77777777" w:rsidR="00A04978" w:rsidRDefault="004F1163">
      <w:pPr>
        <w:pStyle w:val="affffe"/>
        <w:numPr>
          <w:ilvl w:val="0"/>
          <w:numId w:val="77"/>
        </w:numPr>
        <w:overflowPunct w:val="0"/>
        <w:autoSpaceDE w:val="0"/>
        <w:autoSpaceDN w:val="0"/>
        <w:adjustRightInd w:val="0"/>
        <w:spacing w:before="120" w:after="120" w:line="240" w:lineRule="auto"/>
        <w:contextualSpacing/>
        <w:textAlignment w:val="baseline"/>
        <w:rPr>
          <w:i/>
          <w:lang w:eastAsia="en-US"/>
        </w:rPr>
      </w:pPr>
      <w:r>
        <w:rPr>
          <w:i/>
          <w:lang w:eastAsia="en-US"/>
        </w:rPr>
        <w:t xml:space="preserve">If a sub-configuration includes or is associated with more than one CSI-RS resource (for channel measurements), then CRI selection and thus reporting is needed for that sub-configuration. </w:t>
      </w:r>
    </w:p>
    <w:p w14:paraId="306BC324" w14:textId="77777777" w:rsidR="00A04978" w:rsidRDefault="004F1163">
      <w:pPr>
        <w:pStyle w:val="affffe"/>
        <w:numPr>
          <w:ilvl w:val="0"/>
          <w:numId w:val="77"/>
        </w:numPr>
        <w:overflowPunct w:val="0"/>
        <w:autoSpaceDE w:val="0"/>
        <w:autoSpaceDN w:val="0"/>
        <w:adjustRightInd w:val="0"/>
        <w:spacing w:before="120" w:after="120" w:line="240" w:lineRule="auto"/>
        <w:contextualSpacing/>
        <w:textAlignment w:val="baseline"/>
        <w:rPr>
          <w:i/>
          <w:lang w:eastAsia="en-US"/>
        </w:rPr>
      </w:pPr>
      <w:r>
        <w:rPr>
          <w:i/>
          <w:lang w:eastAsia="en-US"/>
        </w:rPr>
        <w:t>Otherwise, if a sub-configuration includes or is associated with a single CSI-RS resource (for channel measurements), then CRI reporting is not needed for that sub-configuration.</w:t>
      </w:r>
    </w:p>
    <w:p w14:paraId="3129FDDE" w14:textId="77777777" w:rsidR="00A04978" w:rsidRDefault="004F1163">
      <w:pPr>
        <w:spacing w:after="60" w:line="240" w:lineRule="auto"/>
        <w:rPr>
          <w:lang w:eastAsia="en-US"/>
        </w:rPr>
      </w:pPr>
      <w:r>
        <w:rPr>
          <w:color w:val="090FFF"/>
          <w:lang w:eastAsia="en-US"/>
        </w:rPr>
        <w:t xml:space="preserve">Fujitsu </w:t>
      </w:r>
      <w:r>
        <w:rPr>
          <w:lang w:eastAsia="en-US"/>
        </w:rPr>
        <w:t xml:space="preserve">also see the need to interpret the CRI on CMR/CSI-IM properly, and separately for Type 1 and Type 2 SD respectively. </w:t>
      </w:r>
    </w:p>
    <w:p w14:paraId="32FCF38F" w14:textId="77777777" w:rsidR="00A04978" w:rsidRDefault="004F1163">
      <w:pPr>
        <w:spacing w:after="60" w:line="240" w:lineRule="auto"/>
        <w:rPr>
          <w:lang w:eastAsia="en-US"/>
        </w:rPr>
      </w:pPr>
      <w:r>
        <w:rPr>
          <w:color w:val="090FFF"/>
          <w:lang w:eastAsia="en-US"/>
        </w:rPr>
        <w:t xml:space="preserve">Docomo, Samsung </w:t>
      </w:r>
      <w:r>
        <w:rPr>
          <w:lang w:eastAsia="en-US"/>
        </w:rPr>
        <w:t>proposed a TP for capturing the determination of CRI for Type 2 SD in TS 38.214 in addition to what has been captured in TS 38.212.</w:t>
      </w:r>
    </w:p>
    <w:p w14:paraId="2D187A7C" w14:textId="77777777" w:rsidR="00A04978" w:rsidRDefault="00A04978">
      <w:pPr>
        <w:spacing w:after="60" w:line="240" w:lineRule="auto"/>
        <w:rPr>
          <w:lang w:eastAsia="en-US"/>
        </w:rPr>
      </w:pPr>
    </w:p>
    <w:p w14:paraId="1F1FB01B"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DB3B31C" w14:textId="77777777" w:rsidR="00A04978" w:rsidRDefault="004F1163">
      <w:pPr>
        <w:spacing w:after="0" w:line="240" w:lineRule="auto"/>
        <w:rPr>
          <w:rFonts w:ascii="Times" w:eastAsia="Batang" w:hAnsi="Times"/>
          <w:sz w:val="22"/>
          <w:lang w:eastAsia="zh-CN"/>
        </w:rPr>
      </w:pPr>
      <w:r>
        <w:rPr>
          <w:rFonts w:ascii="Times" w:eastAsia="Batang" w:hAnsi="Times"/>
          <w:sz w:val="22"/>
          <w:lang w:eastAsia="zh-CN"/>
        </w:rPr>
        <w:t xml:space="preserve">Discuss whether/how to clarify CRI determination and reporting for a CSI report with sub-configurations, each associated with one or more CMRs. </w:t>
      </w:r>
    </w:p>
    <w:p w14:paraId="11EAEE99" w14:textId="127221FC" w:rsidR="00A04978" w:rsidRDefault="00A04978">
      <w:pPr>
        <w:spacing w:after="60" w:line="240" w:lineRule="auto"/>
        <w:rPr>
          <w:rFonts w:ascii="Times" w:hAnsi="Times"/>
          <w:sz w:val="28"/>
          <w:lang w:eastAsia="zh-CN"/>
        </w:rPr>
      </w:pPr>
    </w:p>
    <w:p w14:paraId="3F8E8388" w14:textId="2F6ACB14" w:rsidR="00D703BF" w:rsidRPr="003D00B8" w:rsidRDefault="00D703BF" w:rsidP="003D00B8">
      <w:pPr>
        <w:spacing w:after="0" w:line="240" w:lineRule="auto"/>
        <w:jc w:val="left"/>
        <w:outlineLvl w:val="2"/>
        <w:rPr>
          <w:rFonts w:ascii="Times" w:eastAsia="Batang" w:hAnsi="Times"/>
          <w:b/>
          <w:bCs/>
          <w:lang w:eastAsia="zh-CN"/>
        </w:rPr>
      </w:pPr>
      <w:r w:rsidRPr="003D00B8">
        <w:rPr>
          <w:rFonts w:ascii="Times" w:eastAsia="Batang" w:hAnsi="Times" w:hint="eastAsia"/>
          <w:b/>
          <w:bCs/>
          <w:lang w:eastAsia="zh-CN"/>
        </w:rPr>
        <w:t>U</w:t>
      </w:r>
      <w:r w:rsidRPr="003D00B8">
        <w:rPr>
          <w:rFonts w:ascii="Times" w:eastAsia="Batang" w:hAnsi="Times"/>
          <w:b/>
          <w:bCs/>
          <w:lang w:eastAsia="zh-CN"/>
        </w:rPr>
        <w:t>pdated on Wed</w:t>
      </w:r>
      <w:r w:rsidR="00841D06">
        <w:rPr>
          <w:rFonts w:ascii="Times" w:eastAsia="Batang" w:hAnsi="Times"/>
          <w:b/>
          <w:bCs/>
          <w:lang w:eastAsia="zh-CN"/>
        </w:rPr>
        <w:t>/Thu</w:t>
      </w:r>
      <w:r w:rsidRPr="003D00B8">
        <w:rPr>
          <w:rFonts w:ascii="Times" w:eastAsia="Batang" w:hAnsi="Times"/>
          <w:b/>
          <w:bCs/>
          <w:lang w:eastAsia="zh-CN"/>
        </w:rPr>
        <w:t>:</w:t>
      </w:r>
    </w:p>
    <w:p w14:paraId="6C803B43" w14:textId="37F1EB06" w:rsidR="00D703BF" w:rsidRDefault="00BA07CE">
      <w:pPr>
        <w:spacing w:after="60" w:line="240" w:lineRule="auto"/>
        <w:rPr>
          <w:rFonts w:ascii="Times" w:hAnsi="Times"/>
          <w:sz w:val="28"/>
          <w:lang w:eastAsia="zh-CN"/>
        </w:rPr>
      </w:pPr>
      <w:r>
        <w:rPr>
          <w:rFonts w:ascii="Times" w:hAnsi="Times"/>
          <w:sz w:val="28"/>
          <w:lang w:eastAsia="zh-CN"/>
        </w:rPr>
        <w:t>A</w:t>
      </w:r>
      <w:r w:rsidR="00D703BF">
        <w:rPr>
          <w:rFonts w:ascii="Times" w:hAnsi="Times"/>
          <w:sz w:val="28"/>
          <w:lang w:eastAsia="zh-CN"/>
        </w:rPr>
        <w:t xml:space="preserve">dopt the following TP </w:t>
      </w:r>
      <w:r w:rsidR="00990B5F">
        <w:rPr>
          <w:rFonts w:ascii="Times" w:hAnsi="Times"/>
          <w:sz w:val="28"/>
          <w:lang w:eastAsia="zh-CN"/>
        </w:rPr>
        <w:t>from [Samsung/Do</w:t>
      </w:r>
      <w:r w:rsidR="00990B5F">
        <w:rPr>
          <w:rFonts w:ascii="Times" w:hAnsi="Times" w:hint="eastAsia"/>
          <w:sz w:val="28"/>
          <w:lang w:eastAsia="zh-CN"/>
        </w:rPr>
        <w:t>como</w:t>
      </w:r>
      <w:r w:rsidR="00990B5F">
        <w:rPr>
          <w:rFonts w:ascii="Times" w:hAnsi="Times"/>
          <w:sz w:val="28"/>
          <w:lang w:eastAsia="zh-CN"/>
        </w:rPr>
        <w:t xml:space="preserve">] </w:t>
      </w:r>
      <w:r w:rsidR="00841D06">
        <w:rPr>
          <w:rFonts w:ascii="Times" w:hAnsi="Times"/>
          <w:sz w:val="28"/>
          <w:lang w:eastAsia="zh-CN"/>
        </w:rPr>
        <w:t xml:space="preserve">for </w:t>
      </w:r>
      <w:r w:rsidR="00841D06" w:rsidRPr="00841D06">
        <w:rPr>
          <w:rFonts w:ascii="Times" w:hAnsi="Times"/>
          <w:sz w:val="28"/>
          <w:lang w:eastAsia="zh-CN"/>
        </w:rPr>
        <w:t>TS 38.214 Clause 5.2.1.4.2</w:t>
      </w:r>
    </w:p>
    <w:tbl>
      <w:tblPr>
        <w:tblStyle w:val="affff1"/>
        <w:tblW w:w="0" w:type="auto"/>
        <w:tblLook w:val="04A0" w:firstRow="1" w:lastRow="0" w:firstColumn="1" w:lastColumn="0" w:noHBand="0" w:noVBand="1"/>
      </w:tblPr>
      <w:tblGrid>
        <w:gridCol w:w="9628"/>
      </w:tblGrid>
      <w:tr w:rsidR="00D703BF" w14:paraId="384B2ACA" w14:textId="77777777" w:rsidTr="00AA1F2A">
        <w:tc>
          <w:tcPr>
            <w:tcW w:w="9628" w:type="dxa"/>
          </w:tcPr>
          <w:p w14:paraId="3D6DE582" w14:textId="77777777" w:rsidR="003D00B8" w:rsidRDefault="003D00B8" w:rsidP="003D00B8">
            <w:pPr>
              <w:pStyle w:val="affffe"/>
              <w:numPr>
                <w:ilvl w:val="0"/>
                <w:numId w:val="104"/>
              </w:numPr>
              <w:spacing w:after="0" w:line="240" w:lineRule="auto"/>
              <w:rPr>
                <w:lang w:val="en-US" w:eastAsia="zh-CN"/>
              </w:rPr>
            </w:pPr>
            <w:r>
              <w:t>Reason for changes:</w:t>
            </w:r>
          </w:p>
          <w:p w14:paraId="3C0A7056" w14:textId="77777777" w:rsidR="003D00B8" w:rsidRDefault="003D00B8" w:rsidP="003D00B8">
            <w:pPr>
              <w:pStyle w:val="affffe"/>
              <w:numPr>
                <w:ilvl w:val="1"/>
                <w:numId w:val="104"/>
              </w:numPr>
              <w:spacing w:after="0" w:line="240" w:lineRule="auto"/>
            </w:pPr>
            <w:r>
              <w:t>There is no description on the mapping between CRI and CSI-RS resource for a sub-configuration configured with CSI-RS ID list</w:t>
            </w:r>
          </w:p>
          <w:p w14:paraId="77847159" w14:textId="77777777" w:rsidR="003D00B8" w:rsidRDefault="003D00B8" w:rsidP="003D00B8">
            <w:pPr>
              <w:pStyle w:val="affffe"/>
              <w:numPr>
                <w:ilvl w:val="0"/>
                <w:numId w:val="104"/>
              </w:numPr>
              <w:spacing w:after="0" w:line="240" w:lineRule="auto"/>
            </w:pPr>
            <w:r>
              <w:t>Summary of changes:</w:t>
            </w:r>
          </w:p>
          <w:p w14:paraId="2EFD68EE" w14:textId="77777777" w:rsidR="003D00B8" w:rsidRDefault="003D00B8" w:rsidP="003D00B8">
            <w:pPr>
              <w:pStyle w:val="affffe"/>
              <w:numPr>
                <w:ilvl w:val="1"/>
                <w:numId w:val="104"/>
              </w:numPr>
              <w:spacing w:after="0" w:line="240" w:lineRule="auto"/>
            </w:pPr>
            <w:r>
              <w:t>Add the mapping between CRI and CSI-RS resource for a sub-configuration configured with CSI-RS ID list</w:t>
            </w:r>
          </w:p>
          <w:p w14:paraId="4AAF4734" w14:textId="77777777" w:rsidR="003D00B8" w:rsidRDefault="003D00B8" w:rsidP="003D00B8">
            <w:pPr>
              <w:pStyle w:val="affffe"/>
              <w:numPr>
                <w:ilvl w:val="0"/>
                <w:numId w:val="104"/>
              </w:numPr>
              <w:spacing w:after="0" w:line="240" w:lineRule="auto"/>
            </w:pPr>
            <w:r>
              <w:t>Consequences if not approved</w:t>
            </w:r>
          </w:p>
          <w:p w14:paraId="414B8070" w14:textId="77777777" w:rsidR="003D00B8" w:rsidRDefault="003D00B8" w:rsidP="003D00B8">
            <w:pPr>
              <w:pStyle w:val="affffe"/>
              <w:numPr>
                <w:ilvl w:val="1"/>
                <w:numId w:val="104"/>
              </w:numPr>
              <w:spacing w:after="0" w:line="240" w:lineRule="auto"/>
            </w:pPr>
            <w:r>
              <w:t>The mapping between CRI and CSI-RS resource for a sub-configuration configured with CSI-RS ID list is unclear</w:t>
            </w:r>
          </w:p>
          <w:p w14:paraId="1DD0B838" w14:textId="77777777" w:rsidR="00D703BF" w:rsidRDefault="00D703BF" w:rsidP="00841D0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B37F9DC" w14:textId="77777777" w:rsidR="00D703BF" w:rsidRDefault="00D703BF" w:rsidP="00AA1F2A">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5D794BA1"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1157501C" w14:textId="77777777" w:rsidR="00D703BF" w:rsidRDefault="00D703BF" w:rsidP="00AA1F2A">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5DA8F5DF"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35ED5297"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6C8637E1" w14:textId="77777777" w:rsidR="00D703BF" w:rsidRDefault="00D703BF" w:rsidP="00AA1F2A">
            <w:pPr>
              <w:spacing w:after="200" w:line="276" w:lineRule="auto"/>
              <w:ind w:left="567"/>
              <w:contextualSpacing/>
              <w:rPr>
                <w:rFonts w:eastAsia="MS Mincho"/>
                <w:iCs/>
                <w:color w:val="000000"/>
              </w:rPr>
            </w:pPr>
            <w:r>
              <w:rPr>
                <w:rFonts w:eastAsia="MS Mincho"/>
                <w:iCs/>
                <w:color w:val="000000"/>
              </w:rPr>
              <w:lastRenderedPageBreak/>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741AA873" w14:textId="77777777" w:rsidR="00D703BF" w:rsidRDefault="00D703BF" w:rsidP="00AA1F2A">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3DBD2B67"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1D36F05A"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5FAF6FAE" w14:textId="77777777" w:rsidR="00D703BF" w:rsidRDefault="00D703BF" w:rsidP="00AA1F2A">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40B335F9" w14:textId="7C9999BD" w:rsidR="00FC16B2" w:rsidRPr="00FC16B2" w:rsidRDefault="00D703BF" w:rsidP="00FC16B2">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28BD24EB" w14:textId="77777777" w:rsidR="00FC16B2" w:rsidRDefault="00FC16B2" w:rsidP="00FC16B2">
            <w:pPr>
              <w:jc w:val="center"/>
              <w:rPr>
                <w:rFonts w:ascii="Arial" w:hAnsi="Arial" w:cs="Arial"/>
                <w:sz w:val="21"/>
                <w:szCs w:val="21"/>
              </w:rPr>
            </w:pPr>
            <w:r>
              <w:rPr>
                <w:rFonts w:ascii="Arial" w:hAnsi="Arial" w:cs="Arial"/>
                <w:sz w:val="21"/>
                <w:szCs w:val="21"/>
              </w:rPr>
              <w:t>&lt;omitted text&gt;</w:t>
            </w:r>
          </w:p>
          <w:p w14:paraId="7B3E2189" w14:textId="2CF1F4C9" w:rsidR="00FC16B2" w:rsidRDefault="00FC16B2" w:rsidP="00990B5F">
            <w:pPr>
              <w:jc w:val="left"/>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w:t>
            </w:r>
            <w:r w:rsidR="004F58B7" w:rsidRPr="004F58B7">
              <w:rPr>
                <w:color w:val="FF0000"/>
                <w:sz w:val="22"/>
                <w:szCs w:val="22"/>
                <w:shd w:val="clear" w:color="auto" w:fill="FFFFFF"/>
              </w:rPr>
              <w:t>or if applicable</w:t>
            </w:r>
            <w:r w:rsidR="004F58B7" w:rsidRPr="004F58B7">
              <w:rPr>
                <w:rFonts w:hint="eastAsia"/>
                <w:color w:val="FF0000"/>
                <w:sz w:val="22"/>
                <w:szCs w:val="22"/>
                <w:shd w:val="clear" w:color="auto" w:fill="FFFFFF"/>
              </w:rPr>
              <w:t>,</w:t>
            </w:r>
            <w:r w:rsidR="004F58B7" w:rsidRPr="004F58B7">
              <w:rPr>
                <w:color w:val="FF0000"/>
                <w:sz w:val="22"/>
                <w:szCs w:val="22"/>
                <w:shd w:val="clear" w:color="auto" w:fill="FFFFFF"/>
              </w:rPr>
              <w:t> in the corresponding list of CSI-RS resource IDs in </w:t>
            </w:r>
            <w:r w:rsidR="004F58B7" w:rsidRPr="004F58B7">
              <w:rPr>
                <w:i/>
                <w:iCs/>
                <w:color w:val="FF0000"/>
                <w:sz w:val="22"/>
                <w:szCs w:val="22"/>
                <w:shd w:val="clear" w:color="auto" w:fill="FFFFFF"/>
              </w:rPr>
              <w:t>csi-ReportSubConfig</w:t>
            </w:r>
            <w:r w:rsidR="004F58B7" w:rsidRPr="004F58B7">
              <w:rPr>
                <w:color w:val="FF0000"/>
                <w:sz w:val="22"/>
                <w:szCs w:val="22"/>
                <w:shd w:val="clear" w:color="auto" w:fill="FFFFFF"/>
              </w:rPr>
              <w:t> </w:t>
            </w:r>
            <w:r>
              <w:rPr>
                <w:rFonts w:eastAsia="MS Mincho"/>
                <w:color w:val="000000"/>
                <w:sz w:val="22"/>
                <w:szCs w:val="18"/>
              </w:rPr>
              <w:t xml:space="preserve">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sidRPr="004F58B7">
              <w:rPr>
                <w:rFonts w:eastAsia="MS Mincho"/>
                <w:color w:val="000000"/>
                <w:sz w:val="22"/>
                <w:szCs w:val="18"/>
              </w:rPr>
              <w:t xml:space="preserve"> </w:t>
            </w:r>
            <w:r w:rsidRPr="004F58B7">
              <w:rPr>
                <w:rFonts w:eastAsia="MS Mincho"/>
                <w:color w:val="FF0000"/>
                <w:sz w:val="22"/>
                <w:szCs w:val="18"/>
              </w:rPr>
              <w:t xml:space="preserve">or if applicable, (k+1)-th entry of </w:t>
            </w:r>
            <w:r w:rsidR="00990B5F" w:rsidRPr="004F58B7">
              <w:rPr>
                <w:rFonts w:eastAsia="MS Mincho"/>
                <w:color w:val="FF0000"/>
                <w:sz w:val="22"/>
                <w:szCs w:val="18"/>
              </w:rPr>
              <w:t xml:space="preserve">the </w:t>
            </w:r>
            <w:r w:rsidRPr="004F58B7">
              <w:rPr>
                <w:rFonts w:eastAsia="MS Mincho"/>
                <w:color w:val="FF0000"/>
                <w:sz w:val="22"/>
                <w:szCs w:val="18"/>
              </w:rPr>
              <w:t xml:space="preserve">associated list of NZP CSI-RS resource(s) in </w:t>
            </w:r>
            <w:r w:rsidRPr="004F58B7">
              <w:rPr>
                <w:rFonts w:eastAsia="MS Mincho"/>
                <w:i/>
                <w:color w:val="FF0000"/>
                <w:sz w:val="22"/>
                <w:szCs w:val="18"/>
              </w:rPr>
              <w:t>csi-ReportSubConfig</w:t>
            </w:r>
            <w:r w:rsidRPr="004F58B7">
              <w:rPr>
                <w:rFonts w:eastAsia="MS Mincho"/>
                <w:color w:val="000000"/>
                <w:sz w:val="22"/>
                <w:szCs w:val="18"/>
              </w:rPr>
              <w:t>,</w:t>
            </w:r>
            <w:r>
              <w:rPr>
                <w:rFonts w:eastAsia="MS Mincho"/>
                <w:color w:val="000000"/>
                <w:sz w:val="22"/>
                <w:szCs w:val="18"/>
              </w:rPr>
              <w:t xml:space="preserve">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14:paraId="685C4EE2" w14:textId="32A199E4" w:rsidR="00FC16B2" w:rsidRPr="00FC16B2" w:rsidRDefault="00FC16B2" w:rsidP="00FC16B2">
            <w:pPr>
              <w:jc w:val="center"/>
              <w:rPr>
                <w:rFonts w:eastAsia="Malgun Gothic"/>
                <w:lang w:eastAsia="ko-KR"/>
              </w:rPr>
            </w:pPr>
            <w:r>
              <w:rPr>
                <w:rFonts w:ascii="Arial" w:hAnsi="Arial" w:cs="Arial"/>
                <w:sz w:val="21"/>
                <w:szCs w:val="21"/>
              </w:rPr>
              <w:t>&lt;omitted text&gt;</w:t>
            </w:r>
          </w:p>
        </w:tc>
      </w:tr>
    </w:tbl>
    <w:p w14:paraId="0E5D629A" w14:textId="77777777" w:rsidR="00D703BF" w:rsidRDefault="00D703BF">
      <w:pPr>
        <w:spacing w:after="60" w:line="240" w:lineRule="auto"/>
        <w:rPr>
          <w:rFonts w:ascii="Times" w:hAnsi="Times"/>
          <w:sz w:val="28"/>
          <w:lang w:eastAsia="zh-CN"/>
        </w:rPr>
      </w:pPr>
    </w:p>
    <w:p w14:paraId="41BFB2F4" w14:textId="77777777" w:rsidR="00D703BF" w:rsidRDefault="00D703BF">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6337B030" w14:textId="77777777">
        <w:trPr>
          <w:trHeight w:val="261"/>
        </w:trPr>
        <w:tc>
          <w:tcPr>
            <w:tcW w:w="1479" w:type="dxa"/>
            <w:shd w:val="clear" w:color="auto" w:fill="C5E0B3" w:themeFill="accent6" w:themeFillTint="66"/>
          </w:tcPr>
          <w:p w14:paraId="7CD02A9C"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8FFAA5E" w14:textId="77777777" w:rsidR="00A04978" w:rsidRDefault="004F1163">
            <w:pPr>
              <w:rPr>
                <w:b/>
                <w:bCs/>
                <w:lang w:val="en-US"/>
              </w:rPr>
            </w:pPr>
            <w:r>
              <w:rPr>
                <w:b/>
                <w:bCs/>
                <w:lang w:val="en-US"/>
              </w:rPr>
              <w:t>Comments</w:t>
            </w:r>
          </w:p>
        </w:tc>
      </w:tr>
      <w:tr w:rsidR="00A04978" w14:paraId="09B0D8AE" w14:textId="77777777">
        <w:trPr>
          <w:trHeight w:val="261"/>
        </w:trPr>
        <w:tc>
          <w:tcPr>
            <w:tcW w:w="1479" w:type="dxa"/>
            <w:shd w:val="clear" w:color="auto" w:fill="auto"/>
          </w:tcPr>
          <w:p w14:paraId="6A6F0BAF"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41202825" w14:textId="77777777" w:rsidR="00A04978" w:rsidRDefault="004F1163">
            <w:pPr>
              <w:rPr>
                <w:lang w:val="en-US" w:eastAsia="zh-CN"/>
              </w:rPr>
            </w:pPr>
            <w:r>
              <w:rPr>
                <w:rFonts w:hint="eastAsia"/>
                <w:lang w:val="en-US" w:eastAsia="zh-CN"/>
              </w:rPr>
              <w:t>Support the TP from Samsung.</w:t>
            </w:r>
          </w:p>
        </w:tc>
      </w:tr>
      <w:tr w:rsidR="00A04978" w14:paraId="0D7EA165" w14:textId="77777777">
        <w:trPr>
          <w:trHeight w:val="261"/>
        </w:trPr>
        <w:tc>
          <w:tcPr>
            <w:tcW w:w="1479" w:type="dxa"/>
            <w:shd w:val="clear" w:color="auto" w:fill="auto"/>
          </w:tcPr>
          <w:p w14:paraId="60753864" w14:textId="77777777" w:rsidR="00A04978" w:rsidRDefault="004F1163">
            <w:pPr>
              <w:rPr>
                <w:b/>
                <w:bCs/>
                <w:lang w:val="en-US"/>
              </w:rPr>
            </w:pPr>
            <w:r>
              <w:rPr>
                <w:rFonts w:hint="eastAsia"/>
                <w:sz w:val="22"/>
                <w:szCs w:val="22"/>
                <w:lang w:val="en-US"/>
              </w:rPr>
              <w:t>D</w:t>
            </w:r>
            <w:r>
              <w:rPr>
                <w:sz w:val="22"/>
                <w:szCs w:val="22"/>
                <w:lang w:val="en-US"/>
              </w:rPr>
              <w:t>OCOMO</w:t>
            </w:r>
          </w:p>
        </w:tc>
        <w:tc>
          <w:tcPr>
            <w:tcW w:w="8152" w:type="dxa"/>
            <w:shd w:val="clear" w:color="auto" w:fill="auto"/>
          </w:tcPr>
          <w:p w14:paraId="0C01427A" w14:textId="77777777" w:rsidR="00A04978" w:rsidRDefault="004F1163">
            <w:pPr>
              <w:rPr>
                <w:sz w:val="22"/>
                <w:szCs w:val="22"/>
                <w:lang w:val="en-US" w:eastAsia="zh-CN"/>
              </w:rPr>
            </w:pPr>
            <w:r>
              <w:rPr>
                <w:rFonts w:hint="eastAsia"/>
                <w:sz w:val="22"/>
                <w:szCs w:val="22"/>
                <w:lang w:val="en-US" w:eastAsia="zh-CN"/>
              </w:rPr>
              <w:t>S</w:t>
            </w:r>
            <w:r>
              <w:rPr>
                <w:sz w:val="22"/>
                <w:szCs w:val="22"/>
                <w:lang w:val="en-US" w:eastAsia="zh-CN"/>
              </w:rPr>
              <w:t xml:space="preserve">upport FL’s proposal. </w:t>
            </w:r>
          </w:p>
          <w:p w14:paraId="275FF63F" w14:textId="77777777" w:rsidR="00A04978" w:rsidRDefault="004F1163">
            <w:pPr>
              <w:rPr>
                <w:sz w:val="22"/>
                <w:szCs w:val="22"/>
                <w:lang w:val="en-US"/>
              </w:rPr>
            </w:pPr>
            <w:r>
              <w:rPr>
                <w:rFonts w:hint="eastAsia"/>
                <w:sz w:val="22"/>
                <w:szCs w:val="22"/>
                <w:lang w:val="en-US"/>
              </w:rPr>
              <w:t>F</w:t>
            </w:r>
            <w:r>
              <w:rPr>
                <w:sz w:val="22"/>
                <w:szCs w:val="22"/>
                <w:lang w:val="en-US"/>
              </w:rPr>
              <w:t xml:space="preserve">or Type 2 SD, it was already specified in CR of 38.212, that the bit width of a CRI field only considers the number of CSI-RS resources configured in the corresponding csi-ReportSubConfig if it configures a list of CSI-RS resource IDs.  </w:t>
            </w:r>
          </w:p>
          <w:p w14:paraId="2776A402" w14:textId="77777777" w:rsidR="00A04978" w:rsidRDefault="004F1163">
            <w:pPr>
              <w:rPr>
                <w:b/>
                <w:bCs/>
                <w:lang w:val="en-US"/>
              </w:rPr>
            </w:pPr>
            <w:proofErr w:type="gramStart"/>
            <w:r>
              <w:rPr>
                <w:rFonts w:hint="eastAsia"/>
                <w:sz w:val="22"/>
                <w:szCs w:val="22"/>
                <w:lang w:val="en-US"/>
              </w:rPr>
              <w:t>S</w:t>
            </w:r>
            <w:r>
              <w:rPr>
                <w:sz w:val="22"/>
                <w:szCs w:val="22"/>
                <w:lang w:val="en-US"/>
              </w:rPr>
              <w:t>o</w:t>
            </w:r>
            <w:proofErr w:type="gramEnd"/>
            <w:r>
              <w:rPr>
                <w:sz w:val="22"/>
                <w:szCs w:val="22"/>
                <w:lang w:val="en-US"/>
              </w:rPr>
              <w:t xml:space="preserve"> the alignment of above in 38.214 is needed. </w:t>
            </w:r>
          </w:p>
        </w:tc>
      </w:tr>
      <w:tr w:rsidR="00A04978" w14:paraId="58C1E44D" w14:textId="77777777">
        <w:trPr>
          <w:trHeight w:val="261"/>
        </w:trPr>
        <w:tc>
          <w:tcPr>
            <w:tcW w:w="1479" w:type="dxa"/>
            <w:shd w:val="clear" w:color="auto" w:fill="auto"/>
          </w:tcPr>
          <w:p w14:paraId="4E0249CD" w14:textId="77777777" w:rsidR="00A04978" w:rsidRDefault="004F1163">
            <w:pPr>
              <w:rPr>
                <w:b/>
                <w:bCs/>
                <w:lang w:eastAsia="zh-Hans"/>
              </w:rPr>
            </w:pPr>
            <w:r>
              <w:rPr>
                <w:b/>
                <w:bCs/>
                <w:lang w:eastAsia="zh-Hans"/>
              </w:rPr>
              <w:t>Google</w:t>
            </w:r>
          </w:p>
        </w:tc>
        <w:tc>
          <w:tcPr>
            <w:tcW w:w="8152" w:type="dxa"/>
            <w:shd w:val="clear" w:color="auto" w:fill="auto"/>
          </w:tcPr>
          <w:p w14:paraId="48D61A75" w14:textId="77777777" w:rsidR="00A04978" w:rsidRDefault="004F1163">
            <w:pPr>
              <w:rPr>
                <w:lang w:eastAsia="zh-Hans"/>
              </w:rPr>
            </w:pPr>
            <w:r>
              <w:rPr>
                <w:lang w:eastAsia="zh-Hans"/>
              </w:rPr>
              <w:t>OK</w:t>
            </w:r>
          </w:p>
        </w:tc>
      </w:tr>
      <w:tr w:rsidR="00A04978" w14:paraId="62E1DC82" w14:textId="77777777">
        <w:trPr>
          <w:trHeight w:val="261"/>
        </w:trPr>
        <w:tc>
          <w:tcPr>
            <w:tcW w:w="1479" w:type="dxa"/>
            <w:shd w:val="clear" w:color="auto" w:fill="auto"/>
          </w:tcPr>
          <w:p w14:paraId="21604A19" w14:textId="77777777" w:rsidR="00A04978" w:rsidRDefault="004F1163">
            <w:pPr>
              <w:rPr>
                <w:b/>
                <w:bCs/>
                <w:lang w:eastAsia="zh-Hans"/>
              </w:rPr>
            </w:pPr>
            <w:r>
              <w:rPr>
                <w:b/>
                <w:bCs/>
                <w:lang w:val="en-US"/>
              </w:rPr>
              <w:t>Samsung</w:t>
            </w:r>
          </w:p>
        </w:tc>
        <w:tc>
          <w:tcPr>
            <w:tcW w:w="8152" w:type="dxa"/>
            <w:shd w:val="clear" w:color="auto" w:fill="auto"/>
          </w:tcPr>
          <w:p w14:paraId="060758AF" w14:textId="77777777" w:rsidR="00A04978" w:rsidRDefault="004F1163">
            <w:pPr>
              <w:rPr>
                <w:lang w:eastAsia="zh-Hans"/>
              </w:rPr>
            </w:pPr>
            <w:r>
              <w:rPr>
                <w:lang w:val="en-US" w:eastAsia="zh-CN"/>
              </w:rPr>
              <w:t>The clarification is necessary in the case that a sub-configuration is provided with a list of CSI-RS resources. The CRI mapping (similar to bitwidth determination in 38.212) is based on the list of CSI-RS instead of the resources with channel measurement resource set (and the current TS38.214 does not reflect that).</w:t>
            </w:r>
          </w:p>
        </w:tc>
      </w:tr>
      <w:tr w:rsidR="00EB66F3" w14:paraId="2D4425BD" w14:textId="77777777">
        <w:trPr>
          <w:trHeight w:val="261"/>
        </w:trPr>
        <w:tc>
          <w:tcPr>
            <w:tcW w:w="1479" w:type="dxa"/>
            <w:shd w:val="clear" w:color="auto" w:fill="auto"/>
          </w:tcPr>
          <w:p w14:paraId="0DD54424" w14:textId="77777777" w:rsidR="00EB66F3" w:rsidRDefault="00EB66F3">
            <w:pPr>
              <w:rPr>
                <w:b/>
                <w:bCs/>
                <w:lang w:val="en-US" w:eastAsia="zh-CN"/>
              </w:rPr>
            </w:pPr>
            <w:r>
              <w:rPr>
                <w:rFonts w:hint="eastAsia"/>
                <w:b/>
                <w:bCs/>
                <w:lang w:val="en-US" w:eastAsia="zh-CN"/>
              </w:rPr>
              <w:lastRenderedPageBreak/>
              <w:t>X</w:t>
            </w:r>
            <w:r>
              <w:rPr>
                <w:b/>
                <w:bCs/>
                <w:lang w:val="en-US" w:eastAsia="zh-CN"/>
              </w:rPr>
              <w:t>iaomi</w:t>
            </w:r>
          </w:p>
        </w:tc>
        <w:tc>
          <w:tcPr>
            <w:tcW w:w="8152" w:type="dxa"/>
            <w:shd w:val="clear" w:color="auto" w:fill="auto"/>
          </w:tcPr>
          <w:p w14:paraId="49A3D58C" w14:textId="77777777" w:rsidR="00EB66F3" w:rsidRDefault="00EB66F3">
            <w:pPr>
              <w:rPr>
                <w:lang w:val="en-US" w:eastAsia="zh-CN"/>
              </w:rPr>
            </w:pPr>
            <w:r>
              <w:rPr>
                <w:rFonts w:hint="eastAsia"/>
                <w:lang w:val="en-US" w:eastAsia="zh-CN"/>
              </w:rPr>
              <w:t>F</w:t>
            </w:r>
            <w:r>
              <w:rPr>
                <w:lang w:val="en-US" w:eastAsia="zh-CN"/>
              </w:rPr>
              <w:t>ine to support it.</w:t>
            </w:r>
          </w:p>
        </w:tc>
      </w:tr>
      <w:tr w:rsidR="00365EC0" w14:paraId="2F76BCEA" w14:textId="77777777">
        <w:trPr>
          <w:trHeight w:val="261"/>
        </w:trPr>
        <w:tc>
          <w:tcPr>
            <w:tcW w:w="1479" w:type="dxa"/>
            <w:shd w:val="clear" w:color="auto" w:fill="auto"/>
          </w:tcPr>
          <w:p w14:paraId="78214C8F" w14:textId="37E8AC9F" w:rsidR="00365EC0" w:rsidRDefault="00365EC0">
            <w:pPr>
              <w:rPr>
                <w:b/>
                <w:bCs/>
                <w:lang w:val="en-US" w:eastAsia="zh-CN"/>
              </w:rPr>
            </w:pPr>
            <w:r>
              <w:rPr>
                <w:rFonts w:hint="eastAsia"/>
                <w:b/>
                <w:bCs/>
                <w:lang w:val="en-US" w:eastAsia="zh-CN"/>
              </w:rPr>
              <w:t>F</w:t>
            </w:r>
            <w:r>
              <w:rPr>
                <w:b/>
                <w:bCs/>
                <w:lang w:val="en-US" w:eastAsia="zh-CN"/>
              </w:rPr>
              <w:t>ujitsu</w:t>
            </w:r>
          </w:p>
        </w:tc>
        <w:tc>
          <w:tcPr>
            <w:tcW w:w="8152" w:type="dxa"/>
            <w:shd w:val="clear" w:color="auto" w:fill="auto"/>
          </w:tcPr>
          <w:p w14:paraId="3F7214C8" w14:textId="77777777" w:rsidR="00365EC0" w:rsidRPr="00365EC0" w:rsidRDefault="00365EC0" w:rsidP="00365EC0">
            <w:pPr>
              <w:rPr>
                <w:lang w:val="en-US" w:eastAsia="zh-CN"/>
              </w:rPr>
            </w:pPr>
            <w:r w:rsidRPr="00365EC0">
              <w:rPr>
                <w:lang w:val="en-US" w:eastAsia="zh-CN"/>
              </w:rPr>
              <w:t>Regrading DOCOMO’s TP, there are two issues about this TP:</w:t>
            </w:r>
          </w:p>
          <w:p w14:paraId="16941A2B" w14:textId="16A1ECBF" w:rsidR="00365EC0" w:rsidRPr="00365EC0" w:rsidRDefault="00365EC0" w:rsidP="00365EC0">
            <w:pPr>
              <w:rPr>
                <w:lang w:val="en-US" w:eastAsia="zh-CN"/>
              </w:rPr>
            </w:pPr>
            <w:r w:rsidRPr="00365EC0">
              <w:rPr>
                <w:lang w:val="en-US" w:eastAsia="zh-CN"/>
              </w:rPr>
              <w:t>1)</w:t>
            </w:r>
            <w:r w:rsidRPr="00365EC0">
              <w:rPr>
                <w:lang w:val="en-US" w:eastAsia="zh-CN"/>
              </w:rPr>
              <w:tab/>
              <w:t xml:space="preserve">Based the </w:t>
            </w:r>
            <w:r>
              <w:rPr>
                <w:lang w:val="en-US" w:eastAsia="zh-CN"/>
              </w:rPr>
              <w:t xml:space="preserve">agreement in </w:t>
            </w:r>
            <w:r w:rsidRPr="00365EC0">
              <w:rPr>
                <w:lang w:val="en-US" w:eastAsia="zh-CN"/>
              </w:rPr>
              <w:t>last meeting, the condition on CRI reporting for Type 2 is &gt;1 resource in the list, not &gt;1 resource in the resource set.</w:t>
            </w:r>
          </w:p>
          <w:p w14:paraId="4ABCB179" w14:textId="291BC0DC" w:rsidR="00365EC0" w:rsidRPr="00365EC0" w:rsidRDefault="00365EC0" w:rsidP="00365EC0">
            <w:pPr>
              <w:rPr>
                <w:lang w:val="en-US" w:eastAsia="zh-CN"/>
              </w:rPr>
            </w:pPr>
            <w:r w:rsidRPr="00365EC0">
              <w:rPr>
                <w:lang w:val="en-US" w:eastAsia="zh-CN"/>
              </w:rPr>
              <w:t>2)</w:t>
            </w:r>
            <w:r w:rsidRPr="00365EC0">
              <w:rPr>
                <w:lang w:val="en-US" w:eastAsia="zh-CN"/>
              </w:rPr>
              <w:tab/>
              <w:t>The CRI k representing the (k+</w:t>
            </w:r>
            <w:proofErr w:type="gramStart"/>
            <w:r w:rsidRPr="00365EC0">
              <w:rPr>
                <w:lang w:val="en-US" w:eastAsia="zh-CN"/>
              </w:rPr>
              <w:t>1)th</w:t>
            </w:r>
            <w:proofErr w:type="gramEnd"/>
            <w:r w:rsidRPr="00365EC0">
              <w:rPr>
                <w:lang w:val="en-US" w:eastAsia="zh-CN"/>
              </w:rPr>
              <w:t xml:space="preserve"> CMR in the list, but not the (k+1)th CSI-IM in the resource set. In addition, there is no agreement for list of CSI-IM. Therefore, we </w:t>
            </w:r>
            <w:r>
              <w:rPr>
                <w:lang w:val="en-US" w:eastAsia="zh-CN"/>
              </w:rPr>
              <w:t xml:space="preserve">do </w:t>
            </w:r>
            <w:r w:rsidRPr="00365EC0">
              <w:rPr>
                <w:lang w:val="en-US" w:eastAsia="zh-CN"/>
              </w:rPr>
              <w:t xml:space="preserve">not </w:t>
            </w:r>
            <w:r>
              <w:rPr>
                <w:lang w:val="en-US" w:eastAsia="zh-CN"/>
              </w:rPr>
              <w:t xml:space="preserve">support to </w:t>
            </w:r>
            <w:r w:rsidRPr="00365EC0">
              <w:rPr>
                <w:lang w:val="en-US" w:eastAsia="zh-CN"/>
              </w:rPr>
              <w:t>follow the legacy</w:t>
            </w:r>
            <w:r>
              <w:rPr>
                <w:lang w:val="en-US" w:eastAsia="zh-CN"/>
              </w:rPr>
              <w:t xml:space="preserve"> CRI reporting for CSI-IM</w:t>
            </w:r>
            <w:r w:rsidRPr="00365EC0">
              <w:rPr>
                <w:lang w:val="en-US" w:eastAsia="zh-CN"/>
              </w:rPr>
              <w:t>.</w:t>
            </w:r>
          </w:p>
          <w:p w14:paraId="308312D8" w14:textId="7F557CCA" w:rsidR="00365EC0" w:rsidRDefault="00365EC0" w:rsidP="00365EC0">
            <w:pPr>
              <w:rPr>
                <w:lang w:val="en-US" w:eastAsia="zh-CN"/>
              </w:rPr>
            </w:pPr>
            <w:r>
              <w:rPr>
                <w:lang w:val="en-US" w:eastAsia="zh-CN"/>
              </w:rPr>
              <w:t>Hence, c</w:t>
            </w:r>
            <w:r w:rsidRPr="00365EC0">
              <w:rPr>
                <w:lang w:val="en-US" w:eastAsia="zh-CN"/>
              </w:rPr>
              <w:t>ompared with DOCOMO’s TP, we still prefer the Samsung’s TP in principle.</w:t>
            </w:r>
          </w:p>
        </w:tc>
      </w:tr>
      <w:tr w:rsidR="00BA5A56" w14:paraId="1A2356E5" w14:textId="77777777">
        <w:trPr>
          <w:trHeight w:val="261"/>
        </w:trPr>
        <w:tc>
          <w:tcPr>
            <w:tcW w:w="1479" w:type="dxa"/>
            <w:shd w:val="clear" w:color="auto" w:fill="auto"/>
          </w:tcPr>
          <w:p w14:paraId="78FE1021" w14:textId="0C60E1CA" w:rsidR="00BA5A56" w:rsidRPr="00BA5A56" w:rsidRDefault="00BA5A56">
            <w:pPr>
              <w:rPr>
                <w:b/>
                <w:bCs/>
                <w:lang w:eastAsia="zh-CN"/>
              </w:rPr>
            </w:pPr>
            <w:r>
              <w:rPr>
                <w:b/>
                <w:bCs/>
                <w:lang w:eastAsia="zh-CN"/>
              </w:rPr>
              <w:t>LG Electronics</w:t>
            </w:r>
          </w:p>
        </w:tc>
        <w:tc>
          <w:tcPr>
            <w:tcW w:w="8152" w:type="dxa"/>
            <w:shd w:val="clear" w:color="auto" w:fill="auto"/>
          </w:tcPr>
          <w:p w14:paraId="2DACA756" w14:textId="77777777" w:rsidR="00BA5A56" w:rsidRDefault="00BA5A56" w:rsidP="00365EC0">
            <w:pPr>
              <w:rPr>
                <w:lang w:val="en-US" w:eastAsia="zh-CN"/>
              </w:rPr>
            </w:pPr>
            <w:r>
              <w:rPr>
                <w:lang w:val="en-US" w:eastAsia="zh-CN"/>
              </w:rPr>
              <w:t>In general, we are fine. For more clarity, we suggest the following changes. The main reason that I modified the first change was because “</w:t>
            </w:r>
            <w:r>
              <w:rPr>
                <w:rFonts w:eastAsia="MS Mincho" w:hint="eastAsia"/>
                <w:color w:val="FF0000"/>
              </w:rPr>
              <w:t xml:space="preserve">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lang w:val="en-US" w:eastAsia="zh-CN"/>
              </w:rPr>
              <w:t>” is not easy to be understood. If it tries to clarify that the index of a NZP CSI-RS resource is derived from the resource set, it seems that is already captured in RRC parameter sheet.</w:t>
            </w:r>
          </w:p>
          <w:p w14:paraId="2EFEE595" w14:textId="77777777" w:rsidR="00BA5A56" w:rsidRDefault="00BA5A56" w:rsidP="00365EC0">
            <w:pPr>
              <w:rPr>
                <w:lang w:val="en-US" w:eastAsia="zh-CN"/>
              </w:rPr>
            </w:pPr>
          </w:p>
          <w:p w14:paraId="2422DBB0" w14:textId="77777777" w:rsidR="00BA5A56" w:rsidRDefault="00BA5A56" w:rsidP="00BA5A5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852AED9" w14:textId="77777777" w:rsidR="00BA5A56" w:rsidRDefault="00BA5A56" w:rsidP="00BA5A56">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470AB8B6" w14:textId="77777777" w:rsidR="00BA5A56" w:rsidRDefault="00BA5A56" w:rsidP="00BA5A56">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015CFDF4" w14:textId="77777777" w:rsidR="00BA5A56" w:rsidRDefault="00BA5A56" w:rsidP="00BA5A56">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67873954" w14:textId="77777777" w:rsidR="00BA5A56" w:rsidRDefault="00BA5A56" w:rsidP="00BA5A56">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49AF347E" w14:textId="77777777" w:rsidR="00BA5A56" w:rsidRDefault="00BA5A56" w:rsidP="00BA5A56">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617D9712" w14:textId="77777777" w:rsidR="00BA5A56" w:rsidRDefault="00BA5A56" w:rsidP="00BA5A56">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2A196A74" w14:textId="67C4AAAF" w:rsidR="00BA5A56" w:rsidRDefault="00BA5A56" w:rsidP="00BA5A56">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w:t>
            </w:r>
            <w:r>
              <w:rPr>
                <w:rFonts w:eastAsia="MS Mincho" w:hint="eastAsia"/>
                <w:color w:val="FF0000"/>
              </w:rPr>
              <w:lastRenderedPageBreak/>
              <w:t xml:space="preserve">th entry of associated nzp-CSI-RS-Resources </w:t>
            </w:r>
            <w:del w:id="34" w:author="Seonwook Kim" w:date="2023-11-16T13:11:00Z">
              <w:r w:rsidDel="00BA5A56">
                <w:rPr>
                  <w:rFonts w:eastAsia="MS Mincho"/>
                  <w:color w:val="FF0000"/>
                </w:rPr>
                <w:delText>indicated by</w:delText>
              </w:r>
            </w:del>
            <w:ins w:id="35" w:author="Seonwook Kim" w:date="2023-11-16T13:11:00Z">
              <w:r>
                <w:rPr>
                  <w:rFonts w:eastAsia="MS Mincho"/>
                  <w:color w:val="FF0000"/>
                </w:rPr>
                <w:t>in</w:t>
              </w:r>
            </w:ins>
            <w:r>
              <w:rPr>
                <w:rFonts w:eastAsia="MS Mincho"/>
                <w:color w:val="FF0000"/>
              </w:rPr>
              <w:t xml:space="preserve"> the list </w:t>
            </w:r>
            <w:ins w:id="36" w:author="Seonwook Kim" w:date="2023-11-16T13:11:00Z">
              <w:r>
                <w:rPr>
                  <w:rFonts w:eastAsia="MS Mincho"/>
                  <w:color w:val="FF0000"/>
                </w:rPr>
                <w:t>for the sub-configuration</w:t>
              </w:r>
            </w:ins>
            <w:del w:id="37" w:author="Seonwook Kim" w:date="2023-11-16T13:11:00Z">
              <w:r w:rsidDel="00BA5A56">
                <w:rPr>
                  <w:rFonts w:eastAsia="MS Mincho" w:hint="eastAsia"/>
                  <w:color w:val="FF0000"/>
                </w:rPr>
                <w:delText>in the corresponding NZP-CSI-RS-ResourceSet for channel measurement</w:delText>
              </w:r>
            </w:del>
            <w:r>
              <w:rPr>
                <w:rFonts w:eastAsia="MS Mincho"/>
                <w:color w:val="FF0000"/>
              </w:rPr>
              <w:t>.</w:t>
            </w:r>
          </w:p>
          <w:p w14:paraId="2C15A09C" w14:textId="77777777" w:rsidR="00BA5A56" w:rsidRDefault="00BA5A56" w:rsidP="00BA5A56">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54BF4A8D" w14:textId="77777777" w:rsidR="00BA5A56" w:rsidRDefault="00BA5A56" w:rsidP="00BA5A56">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If a </w:t>
            </w:r>
            <w:proofErr w:type="gramStart"/>
            <w:r>
              <w:rPr>
                <w:rFonts w:eastAsia="MS Mincho"/>
                <w:color w:val="000000"/>
              </w:rPr>
              <w:t>sub-configurations</w:t>
            </w:r>
            <w:proofErr w:type="gramEnd"/>
            <w:r>
              <w:rPr>
                <w:rFonts w:eastAsia="MS Mincho"/>
                <w:color w:val="000000"/>
              </w:rPr>
              <w:t xml:space="preserve">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499BE0CF" w14:textId="77777777" w:rsidR="00BA5A56" w:rsidRDefault="00BA5A56" w:rsidP="00BA5A56">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7C0C3A04" w14:textId="77777777" w:rsidR="00BA5A56" w:rsidRPr="00FC16B2" w:rsidRDefault="00BA5A56" w:rsidP="00BA5A56">
            <w:pPr>
              <w:jc w:val="cente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C1A9CF7" w14:textId="77777777" w:rsidR="00BA5A56" w:rsidRDefault="00BA5A56" w:rsidP="00BA5A56">
            <w:pPr>
              <w:jc w:val="center"/>
              <w:rPr>
                <w:rFonts w:ascii="Arial" w:hAnsi="Arial" w:cs="Arial"/>
                <w:sz w:val="21"/>
                <w:szCs w:val="21"/>
              </w:rPr>
            </w:pPr>
            <w:r>
              <w:rPr>
                <w:rFonts w:ascii="Arial" w:hAnsi="Arial" w:cs="Arial"/>
                <w:sz w:val="21"/>
                <w:szCs w:val="21"/>
              </w:rPr>
              <w:t>&lt;omitted text&gt;</w:t>
            </w:r>
          </w:p>
          <w:p w14:paraId="2404B721" w14:textId="0065CE9B" w:rsidR="00BA5A56" w:rsidRDefault="00BA5A56" w:rsidP="00BA5A56">
            <w:pPr>
              <w:jc w:val="left"/>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w:t>
            </w:r>
            <w:r w:rsidRPr="004F58B7">
              <w:rPr>
                <w:color w:val="FF0000"/>
                <w:sz w:val="22"/>
                <w:szCs w:val="22"/>
                <w:shd w:val="clear" w:color="auto" w:fill="FFFFFF"/>
              </w:rPr>
              <w:t>or if applicable</w:t>
            </w:r>
            <w:r w:rsidRPr="004F58B7">
              <w:rPr>
                <w:rFonts w:hint="eastAsia"/>
                <w:color w:val="FF0000"/>
                <w:sz w:val="22"/>
                <w:szCs w:val="22"/>
                <w:shd w:val="clear" w:color="auto" w:fill="FFFFFF"/>
              </w:rPr>
              <w:t>,</w:t>
            </w:r>
            <w:r w:rsidRPr="004F58B7">
              <w:rPr>
                <w:color w:val="FF0000"/>
                <w:sz w:val="22"/>
                <w:szCs w:val="22"/>
                <w:shd w:val="clear" w:color="auto" w:fill="FFFFFF"/>
              </w:rPr>
              <w:t> in the corresponding list of CSI-RS resource IDs in </w:t>
            </w:r>
            <w:r w:rsidRPr="004F58B7">
              <w:rPr>
                <w:i/>
                <w:iCs/>
                <w:color w:val="FF0000"/>
                <w:sz w:val="22"/>
                <w:szCs w:val="22"/>
                <w:shd w:val="clear" w:color="auto" w:fill="FFFFFF"/>
              </w:rPr>
              <w:t>csi-ReportSubConfig</w:t>
            </w:r>
            <w:r w:rsidRPr="004F58B7">
              <w:rPr>
                <w:color w:val="FF0000"/>
                <w:sz w:val="22"/>
                <w:szCs w:val="22"/>
                <w:shd w:val="clear" w:color="auto" w:fill="FFFFFF"/>
              </w:rPr>
              <w:t> </w:t>
            </w:r>
            <w:r>
              <w:rPr>
                <w:rFonts w:eastAsia="MS Mincho"/>
                <w:color w:val="000000"/>
                <w:sz w:val="22"/>
                <w:szCs w:val="18"/>
              </w:rPr>
              <w:t xml:space="preserve">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sidRPr="004F58B7">
              <w:rPr>
                <w:rFonts w:eastAsia="MS Mincho"/>
                <w:color w:val="000000"/>
                <w:sz w:val="22"/>
                <w:szCs w:val="18"/>
              </w:rPr>
              <w:t xml:space="preserve"> </w:t>
            </w:r>
            <w:r w:rsidRPr="004F58B7">
              <w:rPr>
                <w:rFonts w:eastAsia="MS Mincho"/>
                <w:color w:val="FF0000"/>
                <w:sz w:val="22"/>
                <w:szCs w:val="18"/>
              </w:rPr>
              <w:t xml:space="preserve">or if applicable, (k+1)-th entry of the associated </w:t>
            </w:r>
            <w:del w:id="38" w:author="Seonwook Kim" w:date="2023-11-16T13:10:00Z">
              <w:r w:rsidRPr="004F58B7" w:rsidDel="00BA5A56">
                <w:rPr>
                  <w:rFonts w:eastAsia="MS Mincho"/>
                  <w:color w:val="FF0000"/>
                  <w:sz w:val="22"/>
                  <w:szCs w:val="18"/>
                </w:rPr>
                <w:delText xml:space="preserve">list of </w:delText>
              </w:r>
            </w:del>
            <w:r w:rsidRPr="004F58B7">
              <w:rPr>
                <w:rFonts w:eastAsia="MS Mincho"/>
                <w:color w:val="FF0000"/>
                <w:sz w:val="22"/>
                <w:szCs w:val="18"/>
              </w:rPr>
              <w:t xml:space="preserve">NZP CSI-RS resource(s) </w:t>
            </w:r>
            <w:ins w:id="39" w:author="Seonwook Kim" w:date="2023-11-16T13:10:00Z">
              <w:r>
                <w:rPr>
                  <w:rFonts w:eastAsia="MS Mincho"/>
                  <w:color w:val="FF0000"/>
                  <w:sz w:val="22"/>
                  <w:szCs w:val="18"/>
                </w:rPr>
                <w:t xml:space="preserve">within the list </w:t>
              </w:r>
            </w:ins>
            <w:r w:rsidRPr="004F58B7">
              <w:rPr>
                <w:rFonts w:eastAsia="MS Mincho"/>
                <w:color w:val="FF0000"/>
                <w:sz w:val="22"/>
                <w:szCs w:val="18"/>
              </w:rPr>
              <w:t xml:space="preserve">in </w:t>
            </w:r>
            <w:r w:rsidRPr="004F58B7">
              <w:rPr>
                <w:rFonts w:eastAsia="MS Mincho"/>
                <w:i/>
                <w:color w:val="FF0000"/>
                <w:sz w:val="22"/>
                <w:szCs w:val="18"/>
              </w:rPr>
              <w:t>csi-ReportSubConfig</w:t>
            </w:r>
            <w:r w:rsidRPr="004F58B7">
              <w:rPr>
                <w:rFonts w:eastAsia="MS Mincho"/>
                <w:color w:val="000000"/>
                <w:sz w:val="22"/>
                <w:szCs w:val="18"/>
              </w:rPr>
              <w:t>,</w:t>
            </w:r>
            <w:r>
              <w:rPr>
                <w:rFonts w:eastAsia="MS Mincho"/>
                <w:color w:val="000000"/>
                <w:sz w:val="22"/>
                <w:szCs w:val="18"/>
              </w:rPr>
              <w:t xml:space="preserve">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14:paraId="7B631B7F" w14:textId="63F22927" w:rsidR="00BA5A56" w:rsidRPr="00BA5A56" w:rsidRDefault="00BA5A56" w:rsidP="00BA5A56">
            <w:pPr>
              <w:jc w:val="center"/>
              <w:rPr>
                <w:rFonts w:ascii="Arial" w:hAnsi="Arial" w:cs="Arial"/>
                <w:sz w:val="21"/>
                <w:szCs w:val="21"/>
              </w:rPr>
            </w:pPr>
            <w:r>
              <w:rPr>
                <w:rFonts w:ascii="Arial" w:hAnsi="Arial" w:cs="Arial"/>
                <w:sz w:val="21"/>
                <w:szCs w:val="21"/>
              </w:rPr>
              <w:t>&lt;omitted text&gt;</w:t>
            </w:r>
          </w:p>
          <w:p w14:paraId="45BDB707" w14:textId="38B05FA7" w:rsidR="00BA5A56" w:rsidRPr="00365EC0" w:rsidRDefault="00BA5A56" w:rsidP="00365EC0">
            <w:pPr>
              <w:rPr>
                <w:lang w:val="en-US" w:eastAsia="zh-CN"/>
              </w:rPr>
            </w:pPr>
          </w:p>
        </w:tc>
      </w:tr>
    </w:tbl>
    <w:p w14:paraId="2A68A13F" w14:textId="77777777" w:rsidR="00A04978" w:rsidRDefault="00A04978">
      <w:pPr>
        <w:spacing w:after="60" w:line="240" w:lineRule="auto"/>
        <w:rPr>
          <w:lang w:eastAsia="en-US"/>
        </w:rPr>
      </w:pPr>
    </w:p>
    <w:p w14:paraId="0AFEC2B6" w14:textId="118BEA62" w:rsidR="00A04978" w:rsidRDefault="00AB5050">
      <w:pPr>
        <w:pStyle w:val="affffe"/>
        <w:numPr>
          <w:ilvl w:val="0"/>
          <w:numId w:val="60"/>
        </w:numPr>
        <w:ind w:left="0" w:firstLine="0"/>
        <w:outlineLvl w:val="1"/>
        <w:rPr>
          <w:b/>
          <w:sz w:val="22"/>
          <w:lang w:eastAsia="en-US"/>
        </w:rPr>
      </w:pPr>
      <w:r>
        <w:rPr>
          <w:rFonts w:eastAsia="宋体"/>
          <w:b/>
          <w:bCs/>
          <w:sz w:val="21"/>
          <w:szCs w:val="21"/>
        </w:rPr>
        <w:t>(closed)</w:t>
      </w:r>
      <w:r w:rsidR="004F1163">
        <w:rPr>
          <w:rFonts w:eastAsia="宋体" w:hint="eastAsia"/>
          <w:b/>
          <w:bCs/>
          <w:sz w:val="21"/>
          <w:szCs w:val="21"/>
        </w:rPr>
        <w:t>Port index</w:t>
      </w:r>
      <w:r w:rsidR="004F1163">
        <w:rPr>
          <w:rFonts w:eastAsia="宋体"/>
          <w:b/>
          <w:bCs/>
          <w:sz w:val="21"/>
          <w:szCs w:val="21"/>
        </w:rPr>
        <w:t>ing for CQI calculation</w:t>
      </w:r>
    </w:p>
    <w:p w14:paraId="6A8064E8" w14:textId="77777777" w:rsidR="00A04978" w:rsidRDefault="004F1163">
      <w:pPr>
        <w:spacing w:after="60" w:line="240" w:lineRule="auto"/>
        <w:rPr>
          <w:lang w:eastAsia="en-US"/>
        </w:rPr>
      </w:pPr>
      <w:r>
        <w:rPr>
          <w:lang w:eastAsia="en-US"/>
        </w:rPr>
        <w:t xml:space="preserve">Antenna port re-indexing was discussed and agreed for PMI derivation. </w:t>
      </w:r>
    </w:p>
    <w:tbl>
      <w:tblPr>
        <w:tblStyle w:val="affff1"/>
        <w:tblW w:w="0" w:type="auto"/>
        <w:tblLook w:val="04A0" w:firstRow="1" w:lastRow="0" w:firstColumn="1" w:lastColumn="0" w:noHBand="0" w:noVBand="1"/>
      </w:tblPr>
      <w:tblGrid>
        <w:gridCol w:w="9629"/>
      </w:tblGrid>
      <w:tr w:rsidR="00A04978" w14:paraId="625EB3D0" w14:textId="77777777">
        <w:tc>
          <w:tcPr>
            <w:tcW w:w="9876" w:type="dxa"/>
          </w:tcPr>
          <w:p w14:paraId="5AABF93D" w14:textId="77777777" w:rsidR="00A04978" w:rsidRDefault="004F1163">
            <w:pPr>
              <w:spacing w:before="120" w:after="120"/>
              <w:rPr>
                <w:b/>
                <w:szCs w:val="21"/>
              </w:rPr>
            </w:pPr>
            <w:r>
              <w:rPr>
                <w:szCs w:val="21"/>
              </w:rPr>
              <w:t>-</w:t>
            </w:r>
            <w:r>
              <w:rPr>
                <w:b/>
                <w:szCs w:val="21"/>
              </w:rPr>
              <w:t>5.2.1.4.2</w:t>
            </w:r>
            <w:r>
              <w:rPr>
                <w:b/>
                <w:szCs w:val="21"/>
              </w:rPr>
              <w:tab/>
              <w:t>Report Quantity Configurations</w:t>
            </w:r>
          </w:p>
          <w:p w14:paraId="128574A7" w14:textId="77777777" w:rsidR="00A04978" w:rsidRDefault="004F1163">
            <w:pPr>
              <w:spacing w:before="120" w:after="120"/>
              <w:rPr>
                <w:szCs w:val="21"/>
              </w:rPr>
            </w:pPr>
            <w:r>
              <w:rPr>
                <w:szCs w:val="21"/>
              </w:rPr>
              <w:t>--------------------------------------------------- Unchanged text is omitted ---------------------------</w:t>
            </w:r>
          </w:p>
          <w:p w14:paraId="24D8D5D4" w14:textId="77777777" w:rsidR="00A04978" w:rsidRDefault="004F1163">
            <w:pPr>
              <w:spacing w:before="120" w:after="120"/>
              <w:rPr>
                <w:szCs w:val="21"/>
              </w:rPr>
            </w:pPr>
            <w:r>
              <w:rPr>
                <w:szCs w:val="21"/>
              </w:rPr>
              <w:t xml:space="preserve">If the UE is configured with a </w:t>
            </w:r>
            <w:r>
              <w:rPr>
                <w:i/>
                <w:szCs w:val="21"/>
              </w:rPr>
              <w:t>CSI-ReportConfig</w:t>
            </w:r>
            <w:r>
              <w:rPr>
                <w:szCs w:val="21"/>
              </w:rPr>
              <w:t xml:space="preserve"> that contains a list of sub-configurations</w:t>
            </w:r>
            <w:r>
              <w:rPr>
                <w:rFonts w:eastAsia="微软雅黑"/>
                <w:szCs w:val="21"/>
              </w:rPr>
              <w:t>, provided by the higher layer parameter [</w:t>
            </w:r>
            <w:r>
              <w:rPr>
                <w:rFonts w:eastAsia="微软雅黑"/>
                <w:i/>
                <w:iCs/>
                <w:szCs w:val="21"/>
              </w:rPr>
              <w:t>csi-ReportSubConfigList]</w:t>
            </w:r>
            <w:r>
              <w:rPr>
                <w:szCs w:val="21"/>
              </w:rPr>
              <w:t>:</w:t>
            </w:r>
          </w:p>
          <w:p w14:paraId="2D8FF178" w14:textId="77777777" w:rsidR="00A04978" w:rsidRDefault="004F1163">
            <w:pPr>
              <w:pStyle w:val="affffe"/>
              <w:numPr>
                <w:ilvl w:val="0"/>
                <w:numId w:val="78"/>
              </w:numPr>
              <w:spacing w:before="50" w:afterLines="50" w:after="120" w:line="240" w:lineRule="auto"/>
              <w:ind w:firstLine="400"/>
              <w:contextualSpacing/>
              <w:rPr>
                <w:color w:val="FF0000"/>
                <w:sz w:val="21"/>
                <w:szCs w:val="21"/>
              </w:rPr>
            </w:pPr>
            <w:r>
              <w:rPr>
                <w:strike/>
                <w:color w:val="FF0000"/>
                <w:sz w:val="21"/>
                <w:szCs w:val="21"/>
              </w:rPr>
              <w:t>t</w:t>
            </w:r>
            <w:r>
              <w:rPr>
                <w:color w:val="FF0000"/>
                <w:sz w:val="21"/>
                <w:szCs w:val="21"/>
              </w:rPr>
              <w:t>T</w:t>
            </w:r>
            <w:r>
              <w:rPr>
                <w:sz w:val="21"/>
                <w:szCs w:val="21"/>
              </w:rPr>
              <w:t xml:space="preserve">he UE expects to be configured with the higher layer parameter </w:t>
            </w:r>
            <w:r>
              <w:rPr>
                <w:i/>
                <w:iCs/>
                <w:sz w:val="21"/>
                <w:szCs w:val="21"/>
              </w:rPr>
              <w:t>codebookType</w:t>
            </w:r>
            <w:r>
              <w:rPr>
                <w:sz w:val="21"/>
                <w:szCs w:val="21"/>
              </w:rPr>
              <w:t xml:space="preserve"> set to 'typeI-SinglePanel' or 'typeI-MultiPanel'. If the UE indicates a capability for supporting mixed codebook combination in a slot with [ABC], each sub-configuration can be configured with the higher layer parameter </w:t>
            </w:r>
            <w:r>
              <w:rPr>
                <w:i/>
                <w:iCs/>
                <w:sz w:val="21"/>
                <w:szCs w:val="21"/>
              </w:rPr>
              <w:t>codebookType</w:t>
            </w:r>
            <w:r>
              <w:rPr>
                <w:sz w:val="21"/>
                <w:szCs w:val="21"/>
              </w:rPr>
              <w:t xml:space="preserve"> set to 'typeI-SinglePanel' or 'typeI-MultiPanel'. </w:t>
            </w:r>
          </w:p>
          <w:p w14:paraId="062F5F11" w14:textId="77777777" w:rsidR="00A04978" w:rsidRDefault="004F1163">
            <w:pPr>
              <w:pStyle w:val="affffe"/>
              <w:numPr>
                <w:ilvl w:val="0"/>
                <w:numId w:val="78"/>
              </w:numPr>
              <w:spacing w:before="50" w:afterLines="50" w:after="120" w:line="240" w:lineRule="auto"/>
              <w:ind w:firstLine="400"/>
              <w:contextualSpacing/>
              <w:rPr>
                <w:sz w:val="21"/>
                <w:szCs w:val="21"/>
              </w:rPr>
            </w:pPr>
            <w:r>
              <w:rPr>
                <w:strike/>
                <w:color w:val="FF0000"/>
                <w:sz w:val="21"/>
                <w:szCs w:val="21"/>
              </w:rPr>
              <w:t>-</w:t>
            </w:r>
            <w:r>
              <w:rPr>
                <w:strike/>
                <w:color w:val="FF0000"/>
                <w:sz w:val="21"/>
                <w:szCs w:val="21"/>
              </w:rPr>
              <w:tab/>
            </w:r>
            <w:r>
              <w:rPr>
                <w:sz w:val="21"/>
                <w:szCs w:val="21"/>
              </w:rPr>
              <w:t>Each sub-configuration can be configured with an antenna port subset using the higher layer bitmap parameter [</w:t>
            </w:r>
            <w:r>
              <w:rPr>
                <w:i/>
                <w:iCs/>
                <w:sz w:val="21"/>
                <w:szCs w:val="21"/>
              </w:rPr>
              <w:t>port-subsetIndicator</w:t>
            </w:r>
            <w:r>
              <w:rPr>
                <w:sz w:val="21"/>
                <w:szCs w:val="21"/>
              </w:rP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rPr>
                <w:sz w:val="21"/>
                <w:szCs w:val="21"/>
              </w:rP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rPr>
                <w:sz w:val="21"/>
                <w:szCs w:val="21"/>
              </w:rP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rPr>
                <w:sz w:val="21"/>
                <w:szCs w:val="21"/>
              </w:rP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sz w:val="21"/>
                <w:szCs w:val="21"/>
              </w:rPr>
              <w:t xml:space="preserve"> corresponds to antenna port </w:t>
            </w:r>
            <m:oMath>
              <m:r>
                <w:rPr>
                  <w:rFonts w:ascii="Cambria Math" w:hAnsi="Cambria Math"/>
                </w:rPr>
                <m:t>3000+</m:t>
              </m:r>
              <m:r>
                <m:rPr>
                  <m:sty m:val="p"/>
                </m:rPr>
                <w:rPr>
                  <w:rFonts w:ascii="Cambria Math" w:hAnsi="Cambria Math"/>
                </w:rPr>
                <m:t>i</m:t>
              </m:r>
            </m:oMath>
            <w:r>
              <w:rPr>
                <w:sz w:val="21"/>
                <w:szCs w:val="21"/>
              </w:rPr>
              <w:t xml:space="preserve">, and </w:t>
            </w:r>
            <m:oMath>
              <m:r>
                <w:rPr>
                  <w:rFonts w:ascii="Cambria Math" w:hAnsi="Cambria Math"/>
                </w:rPr>
                <m:t>P</m:t>
              </m:r>
              <m:r>
                <m:rPr>
                  <m:sty m:val="p"/>
                </m:rPr>
                <w:rPr>
                  <w:rFonts w:ascii="Cambria Math" w:hAnsi="Cambria Math"/>
                </w:rPr>
                <m:t>m</m:t>
              </m:r>
            </m:oMath>
            <w:r>
              <w:rPr>
                <w:sz w:val="21"/>
                <w:szCs w:val="21"/>
              </w:rPr>
              <w:t xml:space="preserve"> is the number of ports </w:t>
            </w:r>
            <w:r>
              <w:rPr>
                <w:i/>
                <w:iCs/>
                <w:sz w:val="21"/>
                <w:szCs w:val="21"/>
              </w:rPr>
              <w:t>nrofPorts</w:t>
            </w:r>
            <w:r>
              <w:rPr>
                <w:sz w:val="21"/>
                <w:szCs w:val="21"/>
              </w:rPr>
              <w:t xml:space="preserve"> configured for the CSI-RS resources(s) within the </w:t>
            </w:r>
            <w:r>
              <w:rPr>
                <w:i/>
                <w:iCs/>
                <w:sz w:val="21"/>
                <w:szCs w:val="21"/>
              </w:rPr>
              <w:t xml:space="preserve">NZP-CSI-RS-ResourceSet </w:t>
            </w:r>
            <w:r>
              <w:rPr>
                <w:sz w:val="21"/>
                <w:szCs w:val="21"/>
              </w:rPr>
              <w:t xml:space="preserve">contained in the </w:t>
            </w:r>
            <w:r>
              <w:rPr>
                <w:i/>
                <w:iCs/>
                <w:sz w:val="21"/>
                <w:szCs w:val="21"/>
              </w:rPr>
              <w:t>CSI-ResourceConfig</w:t>
            </w:r>
            <w:r>
              <w:rPr>
                <w:sz w:val="21"/>
                <w:szCs w:val="21"/>
              </w:rPr>
              <w:t xml:space="preserve"> for channel measurement that corresponds to the </w:t>
            </w:r>
            <w:r>
              <w:rPr>
                <w:i/>
                <w:sz w:val="21"/>
                <w:szCs w:val="21"/>
              </w:rPr>
              <w:t>CSI-ReportConfig</w:t>
            </w:r>
            <w:r>
              <w:rPr>
                <w:sz w:val="21"/>
                <w:szCs w:val="21"/>
              </w:rPr>
              <w:t>. A bit value 0 in [</w:t>
            </w:r>
            <w:r>
              <w:rPr>
                <w:i/>
                <w:iCs/>
                <w:sz w:val="21"/>
                <w:szCs w:val="21"/>
              </w:rPr>
              <w:t>port-subsetIndicator</w:t>
            </w:r>
            <w:r>
              <w:rPr>
                <w:sz w:val="21"/>
                <w:szCs w:val="21"/>
              </w:rPr>
              <w:t>] indicates that the corresponding antenna port is disabled for the sub-configuration, whereas bit value 1 indicates that the antenna port is enabled and belongs to the antenna port subset for the sub-</w:t>
            </w:r>
            <w:r>
              <w:rPr>
                <w:sz w:val="21"/>
                <w:szCs w:val="21"/>
              </w:rPr>
              <w:lastRenderedPageBreak/>
              <w:t xml:space="preserve">configuration. </w:t>
            </w:r>
            <w:r>
              <w:rPr>
                <w:color w:val="FF0000"/>
                <w:sz w:val="21"/>
                <w:szCs w:val="21"/>
              </w:rPr>
              <w:t>For the derivation of PMI, antenna ports corresponding to all bits with value of 1 in [</w:t>
            </w:r>
            <w:r>
              <w:rPr>
                <w:i/>
                <w:iCs/>
                <w:color w:val="FF0000"/>
                <w:sz w:val="21"/>
                <w:szCs w:val="21"/>
              </w:rPr>
              <w:t>port-subsetIndicator</w:t>
            </w:r>
            <w:r>
              <w:rPr>
                <w:color w:val="FF0000"/>
                <w:sz w:val="21"/>
                <w:szCs w:val="21"/>
              </w:rPr>
              <w:t>] are mapped to consecutive antenna ports starting at CSI-RS antenna port 3000 in increasing order of the bit position in [</w:t>
            </w:r>
            <w:r>
              <w:rPr>
                <w:i/>
                <w:iCs/>
                <w:color w:val="FF0000"/>
                <w:sz w:val="21"/>
                <w:szCs w:val="21"/>
              </w:rPr>
              <w:t>port-subsetIndicator</w:t>
            </w:r>
            <w:r>
              <w:rPr>
                <w:color w:val="FF0000"/>
                <w:sz w:val="21"/>
                <w:szCs w:val="21"/>
              </w:rPr>
              <w:t xml:space="preserve">]. </w:t>
            </w:r>
          </w:p>
        </w:tc>
      </w:tr>
    </w:tbl>
    <w:p w14:paraId="66252BF2" w14:textId="77777777" w:rsidR="00A04978" w:rsidRDefault="00A04978">
      <w:pPr>
        <w:spacing w:after="60" w:line="240" w:lineRule="auto"/>
        <w:rPr>
          <w:lang w:eastAsia="en-US"/>
        </w:rPr>
      </w:pPr>
    </w:p>
    <w:p w14:paraId="3B13C6A5" w14:textId="77777777" w:rsidR="00A04978" w:rsidRDefault="004F1163">
      <w:pPr>
        <w:spacing w:after="60" w:line="240" w:lineRule="auto"/>
        <w:rPr>
          <w:lang w:eastAsia="en-US"/>
        </w:rPr>
      </w:pPr>
      <w:r>
        <w:rPr>
          <w:lang w:eastAsia="en-US"/>
        </w:rPr>
        <w:t xml:space="preserve">It was further identified that this may be an issue for CQI calculation as well during CR email approval. </w:t>
      </w:r>
    </w:p>
    <w:p w14:paraId="00B878B8" w14:textId="77777777" w:rsidR="00A04978" w:rsidRDefault="00A04978">
      <w:pPr>
        <w:spacing w:after="60" w:line="240" w:lineRule="auto"/>
        <w:rPr>
          <w:lang w:eastAsia="en-US"/>
        </w:rPr>
      </w:pPr>
    </w:p>
    <w:p w14:paraId="3FFBD6FA" w14:textId="77777777" w:rsidR="00A04978" w:rsidRDefault="004F1163">
      <w:pPr>
        <w:spacing w:after="60" w:line="240" w:lineRule="auto"/>
        <w:rPr>
          <w:lang w:eastAsia="en-US"/>
        </w:rPr>
      </w:pPr>
      <w:r>
        <w:rPr>
          <w:lang w:eastAsia="en-US"/>
        </w:rPr>
        <w:t xml:space="preserve">In this meeting, views </w:t>
      </w:r>
      <w:r>
        <w:rPr>
          <w:lang w:val="en-US" w:eastAsia="en-US"/>
        </w:rPr>
        <w:t xml:space="preserve">for the port indexing for CQI calculation are summarized as below, </w:t>
      </w:r>
    </w:p>
    <w:p w14:paraId="3B730E23" w14:textId="77777777" w:rsidR="00A04978" w:rsidRDefault="004F1163">
      <w:pPr>
        <w:pStyle w:val="affffe"/>
        <w:numPr>
          <w:ilvl w:val="0"/>
          <w:numId w:val="61"/>
        </w:numPr>
        <w:spacing w:after="60" w:line="240" w:lineRule="auto"/>
        <w:rPr>
          <w:lang w:val="en-US" w:eastAsia="en-US"/>
        </w:rPr>
      </w:pPr>
      <w:r>
        <w:rPr>
          <w:lang w:val="en-US" w:eastAsia="en-US"/>
        </w:rPr>
        <w:t>there is no need to keep the CSI-RS port indices as consecutive values starting from 3000</w:t>
      </w:r>
    </w:p>
    <w:p w14:paraId="47F2276F" w14:textId="77777777" w:rsidR="00A04978" w:rsidRDefault="004F1163">
      <w:pPr>
        <w:pStyle w:val="affffe"/>
        <w:numPr>
          <w:ilvl w:val="1"/>
          <w:numId w:val="61"/>
        </w:numPr>
        <w:spacing w:after="60" w:line="240" w:lineRule="auto"/>
        <w:rPr>
          <w:color w:val="090FFF"/>
          <w:lang w:val="en-US" w:eastAsia="en-US"/>
        </w:rPr>
      </w:pPr>
      <w:r>
        <w:rPr>
          <w:color w:val="090FFF"/>
          <w:lang w:val="en-US" w:eastAsia="en-US"/>
        </w:rPr>
        <w:t>ZTE</w:t>
      </w:r>
    </w:p>
    <w:p w14:paraId="2FDFBB8C" w14:textId="77777777" w:rsidR="00A04978" w:rsidRDefault="004F1163">
      <w:pPr>
        <w:pStyle w:val="affffe"/>
        <w:numPr>
          <w:ilvl w:val="0"/>
          <w:numId w:val="61"/>
        </w:numPr>
        <w:spacing w:after="60" w:line="240" w:lineRule="auto"/>
        <w:rPr>
          <w:lang w:val="en-US" w:eastAsia="en-US"/>
        </w:rPr>
      </w:pPr>
      <w:r>
        <w:rPr>
          <w:lang w:val="en-US" w:eastAsia="en-US"/>
        </w:rPr>
        <w:t>Port re-indexing is supported also for CQI calculation purpose</w:t>
      </w:r>
    </w:p>
    <w:p w14:paraId="352AA4C1" w14:textId="77777777" w:rsidR="00A04978" w:rsidRDefault="004F1163">
      <w:pPr>
        <w:pStyle w:val="affffe"/>
        <w:numPr>
          <w:ilvl w:val="1"/>
          <w:numId w:val="61"/>
        </w:numPr>
        <w:spacing w:after="60" w:line="240" w:lineRule="auto"/>
        <w:rPr>
          <w:color w:val="090FFF"/>
          <w:lang w:val="en-US" w:eastAsia="en-US"/>
        </w:rPr>
      </w:pPr>
      <w:r>
        <w:rPr>
          <w:color w:val="090FFF"/>
          <w:lang w:val="en-US" w:eastAsia="en-US"/>
        </w:rPr>
        <w:t>Fujitsu, Apple, LGe, Ericsson</w:t>
      </w:r>
    </w:p>
    <w:p w14:paraId="3FFF511C" w14:textId="77777777" w:rsidR="00A04978" w:rsidRDefault="00A04978">
      <w:pPr>
        <w:spacing w:after="60" w:line="240" w:lineRule="auto"/>
        <w:rPr>
          <w:lang w:eastAsia="en-US"/>
        </w:rPr>
      </w:pPr>
    </w:p>
    <w:p w14:paraId="40D7869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xml:space="preserve">###### </w:t>
      </w:r>
      <w:r w:rsidRPr="009012CF">
        <w:rPr>
          <w:rFonts w:ascii="Times" w:eastAsia="Batang" w:hAnsi="Times"/>
          <w:b/>
          <w:bCs/>
          <w:highlight w:val="green"/>
          <w:lang w:eastAsia="zh-CN"/>
        </w:rPr>
        <w:t>Proposal</w:t>
      </w:r>
    </w:p>
    <w:p w14:paraId="2752825B" w14:textId="77777777" w:rsidR="00A4610C" w:rsidRDefault="004F1163">
      <w:pPr>
        <w:spacing w:after="0" w:line="240" w:lineRule="auto"/>
        <w:rPr>
          <w:rFonts w:ascii="Times" w:eastAsia="Batang" w:hAnsi="Times"/>
          <w:sz w:val="24"/>
          <w:lang w:eastAsia="zh-CN"/>
        </w:rPr>
      </w:pPr>
      <w:r>
        <w:rPr>
          <w:rFonts w:ascii="Times" w:eastAsia="Batang" w:hAnsi="Times"/>
          <w:sz w:val="24"/>
          <w:lang w:eastAsia="zh-CN"/>
        </w:rPr>
        <w:t>For a CSI report containing Type 1 SD sub-configuration(s), support port re-indexing to enable consecutive port indices for CQI calculation purpose.</w:t>
      </w:r>
    </w:p>
    <w:p w14:paraId="5B8694EF" w14:textId="77777777" w:rsidR="00A4610C" w:rsidRDefault="00A4610C">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388A4ABC" w14:textId="77777777">
        <w:trPr>
          <w:trHeight w:val="261"/>
        </w:trPr>
        <w:tc>
          <w:tcPr>
            <w:tcW w:w="1479" w:type="dxa"/>
            <w:shd w:val="clear" w:color="auto" w:fill="C5E0B3" w:themeFill="accent6" w:themeFillTint="66"/>
          </w:tcPr>
          <w:p w14:paraId="550C7ED9"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B6B257E" w14:textId="77777777" w:rsidR="00A04978" w:rsidRDefault="004F1163">
            <w:pPr>
              <w:rPr>
                <w:b/>
                <w:bCs/>
                <w:lang w:val="en-US"/>
              </w:rPr>
            </w:pPr>
            <w:r>
              <w:rPr>
                <w:b/>
                <w:bCs/>
                <w:lang w:val="en-US"/>
              </w:rPr>
              <w:t>Comments</w:t>
            </w:r>
          </w:p>
        </w:tc>
      </w:tr>
      <w:tr w:rsidR="00A04978" w14:paraId="32F7B42E" w14:textId="77777777">
        <w:trPr>
          <w:trHeight w:val="261"/>
        </w:trPr>
        <w:tc>
          <w:tcPr>
            <w:tcW w:w="1479" w:type="dxa"/>
            <w:shd w:val="clear" w:color="auto" w:fill="auto"/>
          </w:tcPr>
          <w:p w14:paraId="2C61E0B8"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41F6C531" w14:textId="77777777" w:rsidR="00A04978" w:rsidRDefault="004F1163">
            <w:pPr>
              <w:rPr>
                <w:lang w:val="en-US" w:eastAsia="zh-CN"/>
              </w:rPr>
            </w:pPr>
            <w:r>
              <w:rPr>
                <w:rFonts w:hint="eastAsia"/>
                <w:lang w:val="en-US" w:eastAsia="zh-CN"/>
              </w:rPr>
              <w:t>I</w:t>
            </w:r>
            <w:r>
              <w:rPr>
                <w:rFonts w:hint="eastAsia"/>
              </w:rPr>
              <w:t xml:space="preserve">n CQI calculation, there is no need to keep the CSI-RS port indices </w:t>
            </w:r>
            <w:r>
              <w:t xml:space="preserve">as </w:t>
            </w:r>
            <w:r>
              <w:rPr>
                <w:rFonts w:hint="eastAsia"/>
              </w:rPr>
              <w:t>consecutive values start</w:t>
            </w:r>
            <w:r>
              <w:t>ing</w:t>
            </w:r>
            <w:r>
              <w:rPr>
                <w:rFonts w:hint="eastAsia"/>
              </w:rPr>
              <w:t xml:space="preserve"> from 3000</w:t>
            </w:r>
            <w:r>
              <w:rPr>
                <w:rFonts w:hint="eastAsia"/>
                <w:lang w:val="en-US" w:eastAsia="zh-CN"/>
              </w:rPr>
              <w:t>. However, if most companies support this proposal, we can accept it.</w:t>
            </w:r>
          </w:p>
        </w:tc>
      </w:tr>
      <w:tr w:rsidR="00A04978" w14:paraId="05B7B1AC" w14:textId="77777777">
        <w:trPr>
          <w:trHeight w:val="261"/>
        </w:trPr>
        <w:tc>
          <w:tcPr>
            <w:tcW w:w="1479" w:type="dxa"/>
            <w:shd w:val="clear" w:color="auto" w:fill="auto"/>
          </w:tcPr>
          <w:p w14:paraId="63C81835" w14:textId="77777777" w:rsidR="00A04978" w:rsidRDefault="004F1163">
            <w:pPr>
              <w:rPr>
                <w:b/>
                <w:bCs/>
                <w:lang w:val="en-US"/>
              </w:rPr>
            </w:pPr>
            <w:r>
              <w:rPr>
                <w:b/>
                <w:bCs/>
                <w:lang w:val="en-US"/>
              </w:rPr>
              <w:t>Google</w:t>
            </w:r>
          </w:p>
        </w:tc>
        <w:tc>
          <w:tcPr>
            <w:tcW w:w="8152" w:type="dxa"/>
            <w:shd w:val="clear" w:color="auto" w:fill="auto"/>
          </w:tcPr>
          <w:p w14:paraId="0E559EBF" w14:textId="77777777" w:rsidR="00A04978" w:rsidRDefault="004F1163">
            <w:pPr>
              <w:rPr>
                <w:lang w:val="en-US"/>
              </w:rPr>
            </w:pPr>
            <w:r>
              <w:rPr>
                <w:lang w:val="en-US"/>
              </w:rPr>
              <w:t>OK</w:t>
            </w:r>
          </w:p>
        </w:tc>
      </w:tr>
      <w:tr w:rsidR="00A04978" w14:paraId="7C854291" w14:textId="77777777">
        <w:trPr>
          <w:trHeight w:val="261"/>
        </w:trPr>
        <w:tc>
          <w:tcPr>
            <w:tcW w:w="1479" w:type="dxa"/>
            <w:shd w:val="clear" w:color="auto" w:fill="auto"/>
          </w:tcPr>
          <w:p w14:paraId="7327D45F" w14:textId="77777777" w:rsidR="00A04978" w:rsidRDefault="004F1163">
            <w:pPr>
              <w:rPr>
                <w:b/>
                <w:bCs/>
                <w:lang w:eastAsia="zh-Hans"/>
              </w:rPr>
            </w:pPr>
            <w:r>
              <w:rPr>
                <w:b/>
                <w:bCs/>
                <w:lang w:val="en-US"/>
              </w:rPr>
              <w:t>Samsung</w:t>
            </w:r>
          </w:p>
        </w:tc>
        <w:tc>
          <w:tcPr>
            <w:tcW w:w="8152" w:type="dxa"/>
            <w:shd w:val="clear" w:color="auto" w:fill="auto"/>
          </w:tcPr>
          <w:p w14:paraId="5A0B25E3" w14:textId="77777777" w:rsidR="00A04978" w:rsidRDefault="004F1163">
            <w:pPr>
              <w:rPr>
                <w:lang w:val="en-US"/>
              </w:rPr>
            </w:pPr>
            <w:r>
              <w:rPr>
                <w:lang w:val="en-US"/>
              </w:rPr>
              <w:t xml:space="preserve">Support the proposal. </w:t>
            </w:r>
          </w:p>
          <w:p w14:paraId="78B96C86" w14:textId="77777777" w:rsidR="00A04978" w:rsidRDefault="004F1163">
            <w:pPr>
              <w:rPr>
                <w:lang w:eastAsia="zh-Hans"/>
              </w:rPr>
            </w:pPr>
            <w:r>
              <w:rPr>
                <w:lang w:val="en-US"/>
              </w:rPr>
              <w:t xml:space="preserve">If port re-indexing is restricted for the derivation of PMI, there may be additional issue for CQI calculation, e.g., further clarification on port mapping for </w:t>
            </w:r>
            <w:r>
              <w:rPr>
                <w:i/>
                <w:sz w:val="22"/>
                <w:lang w:eastAsia="en-US"/>
              </w:rPr>
              <w:t>non-PMI-PortIndication.</w:t>
            </w:r>
          </w:p>
        </w:tc>
      </w:tr>
      <w:tr w:rsidR="00A04978" w14:paraId="263BFF9F" w14:textId="77777777">
        <w:trPr>
          <w:trHeight w:val="261"/>
        </w:trPr>
        <w:tc>
          <w:tcPr>
            <w:tcW w:w="1479" w:type="dxa"/>
            <w:shd w:val="clear" w:color="auto" w:fill="auto"/>
          </w:tcPr>
          <w:p w14:paraId="1F57B87A"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034CE748" w14:textId="77777777" w:rsidR="00A04978" w:rsidRDefault="004F1163">
            <w:pPr>
              <w:rPr>
                <w:rFonts w:asciiTheme="majorBidi" w:hAnsiTheme="majorBidi" w:cstheme="majorBidi"/>
                <w:lang w:val="en-US" w:eastAsia="zh-CN"/>
              </w:rPr>
            </w:pPr>
            <w:r>
              <w:rPr>
                <w:rFonts w:asciiTheme="majorBidi" w:hAnsiTheme="majorBidi" w:cstheme="majorBidi"/>
                <w:lang w:val="en-US" w:eastAsia="zh-CN"/>
              </w:rPr>
              <w:t xml:space="preserve">We do not support port re-indexing for CQI. The spec works without it as we showen in the last two meeting and as the Editor of 214 commented many times.   </w:t>
            </w:r>
          </w:p>
          <w:p w14:paraId="38516928" w14:textId="77777777" w:rsidR="00A04978" w:rsidRDefault="004F1163">
            <w:pPr>
              <w:rPr>
                <w:lang w:val="en-US"/>
              </w:rPr>
            </w:pPr>
            <w:r>
              <w:rPr>
                <w:rFonts w:asciiTheme="majorBidi" w:hAnsiTheme="majorBidi" w:cstheme="majorBidi"/>
                <w:lang w:val="en-US" w:eastAsia="zh-CN"/>
              </w:rPr>
              <w:t xml:space="preserve">We introduce port re-indexing is due to consecutive port indices is used for PMI calculation in TS 38.214 (although it was not needed). However, for CQI calculation, there is no mention in the spec that the port indices should be consecutive.  </w:t>
            </w:r>
          </w:p>
        </w:tc>
      </w:tr>
      <w:tr w:rsidR="00A04978" w14:paraId="5DFAC8F8" w14:textId="77777777">
        <w:trPr>
          <w:trHeight w:val="261"/>
        </w:trPr>
        <w:tc>
          <w:tcPr>
            <w:tcW w:w="1479" w:type="dxa"/>
            <w:shd w:val="clear" w:color="auto" w:fill="auto"/>
          </w:tcPr>
          <w:p w14:paraId="66CA4A4E" w14:textId="77777777" w:rsidR="00A04978" w:rsidRDefault="004F1163">
            <w:pPr>
              <w:rPr>
                <w:rFonts w:asciiTheme="majorBidi" w:eastAsia="Times New Roman" w:hAnsiTheme="majorBidi" w:cstheme="majorBidi"/>
                <w:lang w:val="en-US" w:eastAsia="zh-CN"/>
              </w:rPr>
            </w:pPr>
            <w:r>
              <w:rPr>
                <w:b/>
                <w:bCs/>
                <w:lang w:val="en-US"/>
              </w:rPr>
              <w:t xml:space="preserve">Apple </w:t>
            </w:r>
          </w:p>
        </w:tc>
        <w:tc>
          <w:tcPr>
            <w:tcW w:w="8152" w:type="dxa"/>
            <w:shd w:val="clear" w:color="auto" w:fill="auto"/>
          </w:tcPr>
          <w:p w14:paraId="7991807A" w14:textId="77777777" w:rsidR="00A04978" w:rsidRDefault="004F1163">
            <w:pPr>
              <w:rPr>
                <w:rFonts w:asciiTheme="majorBidi" w:hAnsiTheme="majorBidi" w:cstheme="majorBidi"/>
                <w:lang w:val="en-US" w:eastAsia="zh-CN"/>
              </w:rPr>
            </w:pPr>
            <w:r>
              <w:rPr>
                <w:lang w:val="en-US"/>
              </w:rPr>
              <w:t xml:space="preserve">Support the proposal </w:t>
            </w:r>
          </w:p>
        </w:tc>
      </w:tr>
      <w:tr w:rsidR="00A04978" w14:paraId="293E2154" w14:textId="77777777">
        <w:trPr>
          <w:trHeight w:val="261"/>
        </w:trPr>
        <w:tc>
          <w:tcPr>
            <w:tcW w:w="1479" w:type="dxa"/>
            <w:shd w:val="clear" w:color="auto" w:fill="auto"/>
          </w:tcPr>
          <w:p w14:paraId="78FCCDA6" w14:textId="77777777" w:rsidR="00A04978" w:rsidRDefault="004F1163">
            <w:pPr>
              <w:rPr>
                <w:b/>
                <w:bCs/>
                <w:lang w:val="en-US"/>
              </w:rPr>
            </w:pPr>
            <w:r>
              <w:rPr>
                <w:b/>
                <w:bCs/>
                <w:lang w:val="en-US"/>
              </w:rPr>
              <w:t>CEWiT</w:t>
            </w:r>
          </w:p>
        </w:tc>
        <w:tc>
          <w:tcPr>
            <w:tcW w:w="8152" w:type="dxa"/>
            <w:shd w:val="clear" w:color="auto" w:fill="auto"/>
          </w:tcPr>
          <w:p w14:paraId="156A474D" w14:textId="77777777" w:rsidR="00A04978" w:rsidRDefault="004F1163">
            <w:pPr>
              <w:rPr>
                <w:lang w:val="en-US"/>
              </w:rPr>
            </w:pPr>
            <w:r>
              <w:rPr>
                <w:lang w:val="en-US"/>
              </w:rPr>
              <w:t xml:space="preserve">Support the proposal </w:t>
            </w:r>
          </w:p>
        </w:tc>
      </w:tr>
    </w:tbl>
    <w:p w14:paraId="4F914A83" w14:textId="77777777" w:rsidR="00A04978" w:rsidRDefault="00A04978">
      <w:pPr>
        <w:spacing w:after="60" w:line="240" w:lineRule="auto"/>
        <w:rPr>
          <w:lang w:eastAsia="en-US"/>
        </w:rPr>
      </w:pPr>
    </w:p>
    <w:p w14:paraId="13E469DF" w14:textId="77777777" w:rsidR="00A04978" w:rsidRDefault="00A04978">
      <w:pPr>
        <w:spacing w:after="60" w:line="240" w:lineRule="auto"/>
        <w:rPr>
          <w:lang w:eastAsia="en-US"/>
        </w:rPr>
      </w:pPr>
    </w:p>
    <w:p w14:paraId="3CBE412A" w14:textId="77777777" w:rsidR="00A04978" w:rsidRDefault="00A04978">
      <w:pPr>
        <w:spacing w:after="60" w:line="240" w:lineRule="auto"/>
        <w:rPr>
          <w:lang w:eastAsia="en-US"/>
        </w:rPr>
      </w:pPr>
    </w:p>
    <w:p w14:paraId="69D6C817" w14:textId="51E41597" w:rsidR="00A04978" w:rsidRDefault="00B67EA4">
      <w:pPr>
        <w:pStyle w:val="affffe"/>
        <w:numPr>
          <w:ilvl w:val="0"/>
          <w:numId w:val="60"/>
        </w:numPr>
        <w:ind w:left="0" w:firstLine="0"/>
        <w:outlineLvl w:val="1"/>
        <w:rPr>
          <w:b/>
          <w:sz w:val="22"/>
          <w:lang w:eastAsia="en-US"/>
        </w:rPr>
      </w:pPr>
      <w:r>
        <w:rPr>
          <w:b/>
          <w:sz w:val="22"/>
          <w:lang w:eastAsia="en-US"/>
        </w:rPr>
        <w:t xml:space="preserve"> (closed)</w:t>
      </w:r>
      <w:r w:rsidR="004F1163">
        <w:rPr>
          <w:b/>
          <w:sz w:val="22"/>
          <w:lang w:eastAsia="en-US"/>
        </w:rPr>
        <w:t xml:space="preserve">RRC-Restrictions on </w:t>
      </w:r>
      <w:r w:rsidR="004F1163">
        <w:rPr>
          <w:rFonts w:hint="eastAsia"/>
          <w:b/>
          <w:sz w:val="22"/>
          <w:lang w:eastAsia="en-US"/>
        </w:rPr>
        <w:t>C</w:t>
      </w:r>
      <w:r w:rsidR="004F1163">
        <w:rPr>
          <w:b/>
          <w:sz w:val="22"/>
          <w:lang w:eastAsia="en-US"/>
        </w:rPr>
        <w:t>SI report quantities</w:t>
      </w:r>
    </w:p>
    <w:p w14:paraId="6FC70068" w14:textId="77777777" w:rsidR="00A04978" w:rsidRDefault="004F1163">
      <w:pPr>
        <w:spacing w:after="60" w:line="240" w:lineRule="auto"/>
        <w:rPr>
          <w:lang w:eastAsia="zh-CN"/>
        </w:rPr>
      </w:pPr>
      <w:r>
        <w:rPr>
          <w:lang w:eastAsia="zh-CN"/>
        </w:rPr>
        <w:t>The following is agreed in RAN1#114bis</w:t>
      </w:r>
    </w:p>
    <w:tbl>
      <w:tblPr>
        <w:tblStyle w:val="affff1"/>
        <w:tblW w:w="0" w:type="auto"/>
        <w:tblLook w:val="04A0" w:firstRow="1" w:lastRow="0" w:firstColumn="1" w:lastColumn="0" w:noHBand="0" w:noVBand="1"/>
      </w:tblPr>
      <w:tblGrid>
        <w:gridCol w:w="9629"/>
      </w:tblGrid>
      <w:tr w:rsidR="00A04978" w14:paraId="2AA70180" w14:textId="77777777">
        <w:tc>
          <w:tcPr>
            <w:tcW w:w="9629" w:type="dxa"/>
          </w:tcPr>
          <w:p w14:paraId="40677EC2" w14:textId="77777777" w:rsidR="00A04978" w:rsidRDefault="004F1163">
            <w:pPr>
              <w:widowControl w:val="0"/>
              <w:adjustRightInd w:val="0"/>
              <w:snapToGrid w:val="0"/>
              <w:spacing w:after="0" w:line="240" w:lineRule="auto"/>
              <w:rPr>
                <w:rFonts w:ascii="Times" w:eastAsia="Batang" w:hAnsi="Times" w:cs="Times"/>
                <w:b/>
                <w:iCs/>
                <w:highlight w:val="green"/>
              </w:rPr>
            </w:pPr>
            <w:r>
              <w:rPr>
                <w:rFonts w:ascii="Times" w:eastAsia="Batang" w:hAnsi="Times" w:cs="Times"/>
                <w:b/>
                <w:iCs/>
                <w:highlight w:val="green"/>
              </w:rPr>
              <w:t>Agreement</w:t>
            </w:r>
            <w:r>
              <w:rPr>
                <w:b/>
                <w:bCs/>
              </w:rPr>
              <w:t>@114bis</w:t>
            </w:r>
          </w:p>
          <w:p w14:paraId="5D769E62" w14:textId="77777777" w:rsidR="00A04978" w:rsidRDefault="004F1163">
            <w:pPr>
              <w:spacing w:after="0" w:line="240" w:lineRule="auto"/>
              <w:rPr>
                <w:lang w:eastAsia="zh-CN"/>
              </w:rPr>
            </w:pPr>
            <w:r>
              <w:rPr>
                <w:rFonts w:ascii="Times" w:eastAsia="Batang" w:hAnsi="Times" w:cs="Times"/>
              </w:rPr>
              <w:t>Report quantities of 'cri-RSRP', 'cri-SINR', or 'cri-SINR- Index ' are NOT applicable to NES</w:t>
            </w:r>
          </w:p>
        </w:tc>
      </w:tr>
    </w:tbl>
    <w:p w14:paraId="63F1548E" w14:textId="77777777" w:rsidR="00A04978" w:rsidRDefault="00A04978">
      <w:pPr>
        <w:spacing w:after="60" w:line="240" w:lineRule="auto"/>
        <w:rPr>
          <w:lang w:eastAsia="zh-CN"/>
        </w:rPr>
      </w:pPr>
    </w:p>
    <w:p w14:paraId="3C45A93F" w14:textId="77777777" w:rsidR="00A04978" w:rsidRDefault="004F1163">
      <w:pPr>
        <w:spacing w:after="60" w:line="240" w:lineRule="auto"/>
        <w:rPr>
          <w:lang w:eastAsia="zh-CN"/>
        </w:rPr>
      </w:pPr>
      <w:r>
        <w:rPr>
          <w:color w:val="090FFF"/>
          <w:lang w:eastAsia="zh-CN"/>
        </w:rPr>
        <w:t xml:space="preserve">Fujitsu </w:t>
      </w:r>
      <w:r>
        <w:rPr>
          <w:lang w:eastAsia="zh-CN"/>
        </w:rPr>
        <w:t xml:space="preserve">further proposes that the </w:t>
      </w:r>
      <w:r>
        <w:rPr>
          <w:rFonts w:eastAsia="MS Mincho"/>
          <w:bCs/>
          <w:color w:val="000000"/>
          <w:szCs w:val="22"/>
          <w:lang w:eastAsia="ja-JP"/>
        </w:rPr>
        <w:t xml:space="preserve">'cri-RSRP-Index' or 'none' </w:t>
      </w:r>
      <w:r>
        <w:rPr>
          <w:lang w:eastAsia="zh-CN"/>
        </w:rPr>
        <w:t>are also</w:t>
      </w:r>
      <w:r>
        <w:rPr>
          <w:rFonts w:eastAsia="MS Mincho"/>
          <w:bCs/>
          <w:color w:val="000000"/>
          <w:szCs w:val="22"/>
          <w:lang w:eastAsia="ja-JP"/>
        </w:rPr>
        <w:t xml:space="preserve"> </w:t>
      </w:r>
      <w:r>
        <w:rPr>
          <w:rFonts w:ascii="Times" w:eastAsia="Batang" w:hAnsi="Times" w:cs="Times"/>
        </w:rPr>
        <w:t>NOT applicable to NES, since they are either related to BM or can be enabled by exiting CSI reporting.</w:t>
      </w:r>
    </w:p>
    <w:p w14:paraId="577AB1AC" w14:textId="77777777" w:rsidR="00A04978" w:rsidRDefault="004F1163">
      <w:pPr>
        <w:spacing w:after="60" w:line="240" w:lineRule="auto"/>
        <w:rPr>
          <w:lang w:eastAsia="zh-CN"/>
        </w:rPr>
      </w:pPr>
      <w:r>
        <w:rPr>
          <w:color w:val="090FFF"/>
          <w:lang w:eastAsia="zh-CN"/>
        </w:rPr>
        <w:t xml:space="preserve">Google </w:t>
      </w:r>
      <w:r>
        <w:rPr>
          <w:lang w:eastAsia="zh-CN"/>
        </w:rPr>
        <w:t xml:space="preserve">further mentions that due to lack of support for NC-JT, </w:t>
      </w:r>
      <w:r>
        <w:rPr>
          <w:rFonts w:eastAsia="MS Mincho"/>
          <w:bCs/>
          <w:color w:val="000000"/>
          <w:szCs w:val="22"/>
          <w:lang w:eastAsia="ja-JP"/>
        </w:rPr>
        <w:t xml:space="preserve">'TDCP' </w:t>
      </w:r>
      <w:r>
        <w:rPr>
          <w:lang w:eastAsia="zh-CN"/>
        </w:rPr>
        <w:t>is not applicable to NES.</w:t>
      </w:r>
    </w:p>
    <w:p w14:paraId="18FF00E2" w14:textId="77777777" w:rsidR="00A04978" w:rsidRDefault="004F1163">
      <w:pPr>
        <w:spacing w:after="60" w:line="240" w:lineRule="auto"/>
        <w:rPr>
          <w:lang w:eastAsia="zh-CN"/>
        </w:rPr>
      </w:pPr>
      <w:r>
        <w:rPr>
          <w:color w:val="090FFF"/>
          <w:lang w:eastAsia="zh-CN"/>
        </w:rPr>
        <w:t xml:space="preserve">Apple </w:t>
      </w:r>
      <w:r>
        <w:rPr>
          <w:lang w:eastAsia="zh-CN"/>
        </w:rPr>
        <w:t>considers it is necessary to explicitly list all non-applicable quantities including 'cri-RSRP-Index', 'none', 'ssb-Index-RSRP', 'ssb-Index-SINR', 'ssb-Index-RSRP- Index', 'ssb-Index-SINR- Index' or 'tdcp'.</w:t>
      </w:r>
    </w:p>
    <w:p w14:paraId="09D19913" w14:textId="77777777" w:rsidR="00A04978" w:rsidRDefault="00A04978">
      <w:pPr>
        <w:spacing w:after="60" w:line="240" w:lineRule="auto"/>
        <w:rPr>
          <w:lang w:eastAsia="zh-CN"/>
        </w:rPr>
      </w:pPr>
    </w:p>
    <w:p w14:paraId="48EA1F81" w14:textId="1E0ACB84" w:rsidR="00A04978" w:rsidRPr="005B3EB7" w:rsidRDefault="004F1163">
      <w:pPr>
        <w:spacing w:after="0" w:line="240" w:lineRule="auto"/>
        <w:jc w:val="left"/>
        <w:outlineLvl w:val="2"/>
        <w:rPr>
          <w:rFonts w:ascii="Times" w:hAnsi="Times"/>
          <w:b/>
          <w:bCs/>
          <w:lang w:eastAsia="zh-CN"/>
        </w:rPr>
      </w:pPr>
      <w:r>
        <w:rPr>
          <w:rFonts w:ascii="Times" w:eastAsia="Batang" w:hAnsi="Times"/>
          <w:b/>
          <w:bCs/>
          <w:lang w:eastAsia="zh-CN"/>
        </w:rPr>
        <w:t>######</w:t>
      </w:r>
      <w:r w:rsidR="005B3EB7">
        <w:rPr>
          <w:rFonts w:ascii="Times" w:eastAsia="Batang" w:hAnsi="Times"/>
          <w:b/>
          <w:bCs/>
          <w:lang w:eastAsia="zh-CN"/>
        </w:rPr>
        <w:t xml:space="preserve"> </w:t>
      </w:r>
      <w:r>
        <w:rPr>
          <w:rFonts w:ascii="Times" w:eastAsia="Batang" w:hAnsi="Times"/>
          <w:b/>
          <w:bCs/>
          <w:lang w:eastAsia="zh-CN"/>
        </w:rPr>
        <w:t>Proposa</w:t>
      </w:r>
      <w:r w:rsidR="005B3EB7">
        <w:rPr>
          <w:rFonts w:ascii="Times" w:eastAsia="Batang" w:hAnsi="Times"/>
          <w:b/>
          <w:bCs/>
          <w:lang w:eastAsia="zh-CN"/>
        </w:rPr>
        <w:t xml:space="preserve">l </w:t>
      </w:r>
    </w:p>
    <w:p w14:paraId="58C77B24" w14:textId="77777777" w:rsidR="00A04978" w:rsidRDefault="004F1163">
      <w:pPr>
        <w:spacing w:after="60" w:line="240" w:lineRule="auto"/>
        <w:rPr>
          <w:rFonts w:eastAsia="Batang"/>
          <w:sz w:val="22"/>
        </w:rPr>
      </w:pPr>
      <w:r>
        <w:rPr>
          <w:rFonts w:eastAsia="Batang"/>
          <w:sz w:val="22"/>
        </w:rPr>
        <w:lastRenderedPageBreak/>
        <w:t xml:space="preserve">Report quantities of </w:t>
      </w:r>
      <w:r>
        <w:rPr>
          <w:sz w:val="22"/>
          <w:lang w:eastAsia="zh-CN"/>
        </w:rPr>
        <w:t>'cri-RSRP-Index', 'none', 'ssb-Index-RSRP', 'ssb-Index-SINR', 'ssb-Index-RSRP- Index', 'ssb-Index-SINR- Index' or 'tdcp'</w:t>
      </w:r>
      <w:r>
        <w:rPr>
          <w:rFonts w:eastAsia="Batang"/>
          <w:sz w:val="22"/>
        </w:rPr>
        <w:t xml:space="preserve"> are NOT applicable to Rel-18 NES.</w:t>
      </w:r>
    </w:p>
    <w:p w14:paraId="77CC07C4"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0D946F05" w14:textId="77777777">
        <w:trPr>
          <w:trHeight w:val="261"/>
        </w:trPr>
        <w:tc>
          <w:tcPr>
            <w:tcW w:w="1479" w:type="dxa"/>
            <w:shd w:val="clear" w:color="auto" w:fill="C5E0B3" w:themeFill="accent6" w:themeFillTint="66"/>
          </w:tcPr>
          <w:p w14:paraId="6952D56C"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9D28DBE" w14:textId="77777777" w:rsidR="00A04978" w:rsidRDefault="004F1163">
            <w:pPr>
              <w:rPr>
                <w:b/>
                <w:bCs/>
                <w:lang w:val="en-US"/>
              </w:rPr>
            </w:pPr>
            <w:r>
              <w:rPr>
                <w:b/>
                <w:bCs/>
                <w:lang w:val="en-US"/>
              </w:rPr>
              <w:t>Comments</w:t>
            </w:r>
          </w:p>
        </w:tc>
      </w:tr>
      <w:tr w:rsidR="00A04978" w14:paraId="54BB00DA" w14:textId="77777777">
        <w:trPr>
          <w:trHeight w:val="261"/>
        </w:trPr>
        <w:tc>
          <w:tcPr>
            <w:tcW w:w="1479" w:type="dxa"/>
            <w:shd w:val="clear" w:color="auto" w:fill="auto"/>
          </w:tcPr>
          <w:p w14:paraId="1273C0C0" w14:textId="77777777" w:rsidR="00A04978" w:rsidRDefault="004F1163">
            <w:pPr>
              <w:rPr>
                <w:b/>
                <w:bCs/>
                <w:lang w:val="en-US" w:eastAsia="zh-CN"/>
              </w:rPr>
            </w:pPr>
            <w:r>
              <w:rPr>
                <w:rFonts w:hint="eastAsia"/>
                <w:b/>
                <w:bCs/>
                <w:lang w:val="en-US" w:eastAsia="zh-CN"/>
              </w:rPr>
              <w:t>ZTE, Sanechips</w:t>
            </w:r>
          </w:p>
        </w:tc>
        <w:tc>
          <w:tcPr>
            <w:tcW w:w="8152" w:type="dxa"/>
            <w:shd w:val="clear" w:color="auto" w:fill="auto"/>
          </w:tcPr>
          <w:p w14:paraId="7DB6467C" w14:textId="77777777" w:rsidR="00A04978" w:rsidRDefault="004F1163">
            <w:pPr>
              <w:rPr>
                <w:lang w:val="en-US" w:eastAsia="zh-CN"/>
              </w:rPr>
            </w:pPr>
            <w:r>
              <w:rPr>
                <w:rFonts w:hint="eastAsia"/>
                <w:lang w:val="en-US" w:eastAsia="zh-CN"/>
              </w:rPr>
              <w:t>Support</w:t>
            </w:r>
          </w:p>
        </w:tc>
      </w:tr>
      <w:tr w:rsidR="00A04978" w14:paraId="4ADAAF40" w14:textId="77777777">
        <w:trPr>
          <w:trHeight w:val="261"/>
        </w:trPr>
        <w:tc>
          <w:tcPr>
            <w:tcW w:w="1479" w:type="dxa"/>
            <w:shd w:val="clear" w:color="auto" w:fill="auto"/>
          </w:tcPr>
          <w:p w14:paraId="251C8423" w14:textId="77777777" w:rsidR="00A04978" w:rsidRDefault="004F1163">
            <w:pPr>
              <w:rPr>
                <w:b/>
                <w:bCs/>
                <w:lang w:val="en-US" w:eastAsia="zh-CN"/>
              </w:rPr>
            </w:pPr>
            <w:r>
              <w:rPr>
                <w:rFonts w:hint="eastAsia"/>
                <w:b/>
                <w:bCs/>
                <w:lang w:val="en-US" w:eastAsia="zh-CN"/>
              </w:rPr>
              <w:t>D</w:t>
            </w:r>
            <w:r>
              <w:rPr>
                <w:b/>
                <w:bCs/>
                <w:lang w:val="en-US" w:eastAsia="zh-CN"/>
              </w:rPr>
              <w:t>OCOMO</w:t>
            </w:r>
          </w:p>
        </w:tc>
        <w:tc>
          <w:tcPr>
            <w:tcW w:w="8152" w:type="dxa"/>
            <w:shd w:val="clear" w:color="auto" w:fill="auto"/>
          </w:tcPr>
          <w:p w14:paraId="5205FD7E" w14:textId="77777777" w:rsidR="00A04978" w:rsidRDefault="004F1163">
            <w:pPr>
              <w:rPr>
                <w:b/>
                <w:bCs/>
                <w:lang w:val="en-US"/>
              </w:rPr>
            </w:pPr>
            <w:r>
              <w:rPr>
                <w:rFonts w:hint="eastAsia"/>
                <w:lang w:val="en-US" w:eastAsia="zh-CN"/>
              </w:rPr>
              <w:t>S</w:t>
            </w:r>
            <w:r>
              <w:rPr>
                <w:lang w:val="en-US" w:eastAsia="zh-CN"/>
              </w:rPr>
              <w:t xml:space="preserve">upport FL’s proposal. </w:t>
            </w:r>
          </w:p>
        </w:tc>
      </w:tr>
      <w:tr w:rsidR="00A04978" w14:paraId="7AC89775" w14:textId="77777777">
        <w:trPr>
          <w:trHeight w:val="261"/>
        </w:trPr>
        <w:tc>
          <w:tcPr>
            <w:tcW w:w="1479" w:type="dxa"/>
            <w:shd w:val="clear" w:color="auto" w:fill="auto"/>
          </w:tcPr>
          <w:p w14:paraId="42821A58" w14:textId="77777777" w:rsidR="00A04978" w:rsidRDefault="004F1163">
            <w:pPr>
              <w:rPr>
                <w:b/>
                <w:bCs/>
                <w:lang w:eastAsia="zh-Hans"/>
              </w:rPr>
            </w:pPr>
            <w:r>
              <w:rPr>
                <w:b/>
                <w:bCs/>
                <w:lang w:eastAsia="zh-Hans"/>
              </w:rPr>
              <w:t>Google</w:t>
            </w:r>
          </w:p>
        </w:tc>
        <w:tc>
          <w:tcPr>
            <w:tcW w:w="8152" w:type="dxa"/>
            <w:shd w:val="clear" w:color="auto" w:fill="auto"/>
          </w:tcPr>
          <w:p w14:paraId="1439719F" w14:textId="77777777" w:rsidR="00A04978" w:rsidRDefault="004F1163">
            <w:pPr>
              <w:rPr>
                <w:lang w:eastAsia="zh-Hans"/>
              </w:rPr>
            </w:pPr>
            <w:r>
              <w:rPr>
                <w:lang w:eastAsia="zh-Hans"/>
              </w:rPr>
              <w:t>OK</w:t>
            </w:r>
          </w:p>
        </w:tc>
      </w:tr>
      <w:tr w:rsidR="00A04978" w14:paraId="08032176" w14:textId="77777777">
        <w:trPr>
          <w:trHeight w:val="261"/>
        </w:trPr>
        <w:tc>
          <w:tcPr>
            <w:tcW w:w="1479" w:type="dxa"/>
            <w:shd w:val="clear" w:color="auto" w:fill="auto"/>
          </w:tcPr>
          <w:p w14:paraId="7C675445" w14:textId="77777777" w:rsidR="00A04978" w:rsidRDefault="004F1163">
            <w:pPr>
              <w:rPr>
                <w:b/>
                <w:bCs/>
                <w:lang w:eastAsia="zh-Hans"/>
              </w:rPr>
            </w:pPr>
            <w:r>
              <w:rPr>
                <w:b/>
                <w:bCs/>
                <w:lang w:val="en-US"/>
              </w:rPr>
              <w:t>Samsung</w:t>
            </w:r>
          </w:p>
        </w:tc>
        <w:tc>
          <w:tcPr>
            <w:tcW w:w="8152" w:type="dxa"/>
            <w:shd w:val="clear" w:color="auto" w:fill="auto"/>
          </w:tcPr>
          <w:p w14:paraId="2318C325" w14:textId="77777777" w:rsidR="00A04978" w:rsidRDefault="004F1163">
            <w:pPr>
              <w:rPr>
                <w:lang w:eastAsia="zh-Hans"/>
              </w:rPr>
            </w:pPr>
            <w:r>
              <w:rPr>
                <w:lang w:val="en-US"/>
              </w:rPr>
              <w:t>Support proposal</w:t>
            </w:r>
          </w:p>
        </w:tc>
      </w:tr>
      <w:tr w:rsidR="00A04978" w14:paraId="77F5807D" w14:textId="77777777">
        <w:trPr>
          <w:trHeight w:val="261"/>
        </w:trPr>
        <w:tc>
          <w:tcPr>
            <w:tcW w:w="1479" w:type="dxa"/>
            <w:shd w:val="clear" w:color="auto" w:fill="auto"/>
          </w:tcPr>
          <w:p w14:paraId="7B275620" w14:textId="77777777" w:rsidR="00A04978" w:rsidRDefault="004F1163">
            <w:pPr>
              <w:rPr>
                <w:b/>
                <w:bCs/>
                <w:lang w:val="en-US"/>
              </w:rPr>
            </w:pPr>
            <w:r>
              <w:rPr>
                <w:rFonts w:asciiTheme="majorBidi" w:eastAsia="Times New Roman" w:hAnsiTheme="majorBidi" w:cstheme="majorBidi"/>
                <w:lang w:val="en-US" w:eastAsia="zh-CN"/>
              </w:rPr>
              <w:t>Huawei, HiSilicon</w:t>
            </w:r>
          </w:p>
        </w:tc>
        <w:tc>
          <w:tcPr>
            <w:tcW w:w="8152" w:type="dxa"/>
            <w:shd w:val="clear" w:color="auto" w:fill="auto"/>
          </w:tcPr>
          <w:p w14:paraId="2F1FF48D" w14:textId="77777777" w:rsidR="00A04978" w:rsidRDefault="004F1163">
            <w:pPr>
              <w:rPr>
                <w:lang w:val="en-US"/>
              </w:rPr>
            </w:pPr>
            <w:r>
              <w:rPr>
                <w:lang w:val="en-US" w:eastAsia="zh-CN"/>
              </w:rPr>
              <w:t xml:space="preserve">We think the different agreements that we have during this WI have exclude these quantities. Hence, we support this proposal. </w:t>
            </w:r>
          </w:p>
        </w:tc>
      </w:tr>
      <w:tr w:rsidR="00A04978" w14:paraId="2AD3C3ED" w14:textId="77777777">
        <w:trPr>
          <w:trHeight w:val="261"/>
        </w:trPr>
        <w:tc>
          <w:tcPr>
            <w:tcW w:w="1479" w:type="dxa"/>
            <w:shd w:val="clear" w:color="auto" w:fill="auto"/>
          </w:tcPr>
          <w:p w14:paraId="204F2F40" w14:textId="77777777" w:rsidR="00A04978" w:rsidRDefault="004F1163">
            <w:pPr>
              <w:rPr>
                <w:rFonts w:asciiTheme="majorBidi" w:eastAsia="Times New Roman" w:hAnsiTheme="majorBidi" w:cstheme="majorBidi"/>
                <w:lang w:val="en-US" w:eastAsia="zh-CN"/>
              </w:rPr>
            </w:pPr>
            <w:r>
              <w:rPr>
                <w:b/>
                <w:bCs/>
                <w:lang w:val="en-US"/>
              </w:rPr>
              <w:t>Apple</w:t>
            </w:r>
          </w:p>
        </w:tc>
        <w:tc>
          <w:tcPr>
            <w:tcW w:w="8152" w:type="dxa"/>
            <w:shd w:val="clear" w:color="auto" w:fill="auto"/>
          </w:tcPr>
          <w:p w14:paraId="18D47D33" w14:textId="77777777" w:rsidR="00A04978" w:rsidRDefault="004F1163">
            <w:pPr>
              <w:rPr>
                <w:lang w:val="en-US" w:eastAsia="zh-CN"/>
              </w:rPr>
            </w:pPr>
            <w:r>
              <w:rPr>
                <w:lang w:val="en-US"/>
              </w:rPr>
              <w:t>Support the proposal</w:t>
            </w:r>
          </w:p>
        </w:tc>
      </w:tr>
    </w:tbl>
    <w:p w14:paraId="19102FFE" w14:textId="77777777" w:rsidR="00A04978" w:rsidRDefault="00A04978">
      <w:pPr>
        <w:spacing w:after="60" w:line="240" w:lineRule="auto"/>
        <w:rPr>
          <w:lang w:eastAsia="zh-CN"/>
        </w:rPr>
      </w:pPr>
    </w:p>
    <w:p w14:paraId="1D0DF566" w14:textId="77777777" w:rsidR="00A04978" w:rsidRDefault="004F1163">
      <w:pPr>
        <w:pStyle w:val="affffe"/>
        <w:numPr>
          <w:ilvl w:val="0"/>
          <w:numId w:val="60"/>
        </w:numPr>
        <w:ind w:left="0" w:firstLine="0"/>
        <w:outlineLvl w:val="1"/>
        <w:rPr>
          <w:b/>
          <w:sz w:val="22"/>
          <w:lang w:eastAsia="en-US"/>
        </w:rPr>
      </w:pPr>
      <w:r>
        <w:rPr>
          <w:b/>
          <w:sz w:val="22"/>
          <w:lang w:eastAsia="en-US"/>
        </w:rPr>
        <w:t>CPU occupation time and CSI computation time</w:t>
      </w:r>
    </w:p>
    <w:p w14:paraId="3B8C0087" w14:textId="77777777" w:rsidR="00A04978" w:rsidRDefault="004F1163">
      <w:pPr>
        <w:spacing w:after="60" w:line="240" w:lineRule="auto"/>
        <w:rPr>
          <w:rFonts w:ascii="Times" w:eastAsia="Batang" w:hAnsi="Times" w:cs="Times"/>
        </w:rPr>
      </w:pPr>
      <w:r>
        <w:rPr>
          <w:lang w:eastAsia="zh-CN"/>
        </w:rPr>
        <w:t xml:space="preserve">Given the update on CPU counting for NES, the starting position of CPU occupation may require spec update as well since a NES CSI report may contain different number of triggered sub-configurations from the configured number of sub-configurations. </w:t>
      </w:r>
    </w:p>
    <w:p w14:paraId="04FD16E9" w14:textId="77777777" w:rsidR="00A04978" w:rsidRDefault="004F1163">
      <w:pPr>
        <w:spacing w:after="60" w:line="240" w:lineRule="auto"/>
        <w:rPr>
          <w:lang w:val="en-US" w:eastAsia="zh-CN"/>
        </w:rPr>
      </w:pPr>
      <w:r>
        <w:rPr>
          <w:rFonts w:ascii="Times" w:eastAsia="Batang" w:hAnsi="Times" w:cs="Times"/>
          <w:color w:val="090FFF"/>
        </w:rPr>
        <w:t xml:space="preserve">Vivo </w:t>
      </w:r>
      <w:r>
        <w:rPr>
          <w:rFonts w:ascii="Times" w:eastAsia="Batang" w:hAnsi="Times" w:cs="Times"/>
        </w:rPr>
        <w:t xml:space="preserve">proposes that </w:t>
      </w:r>
      <w:r>
        <w:rPr>
          <w:lang w:val="en-US" w:eastAsia="zh-CN"/>
        </w:rPr>
        <w:t>the CPU occupation time is still counted based on a CSI-report as legacy behaviour, and the starting position is clarified as follows.</w:t>
      </w:r>
    </w:p>
    <w:p w14:paraId="7C649047" w14:textId="77777777" w:rsidR="00A04978" w:rsidRDefault="004F1163">
      <w:pPr>
        <w:pStyle w:val="affffe"/>
        <w:widowControl w:val="0"/>
        <w:numPr>
          <w:ilvl w:val="0"/>
          <w:numId w:val="79"/>
        </w:numPr>
        <w:spacing w:before="120" w:after="0" w:line="240" w:lineRule="auto"/>
        <w:rPr>
          <w:i/>
          <w:lang w:val="fr-FR"/>
        </w:rPr>
      </w:pPr>
      <w:r>
        <w:rPr>
          <w:i/>
          <w:lang w:val="fr-FR"/>
        </w:rPr>
        <w:t>For CPU occupation time</w:t>
      </w:r>
      <w:r>
        <w:rPr>
          <w:rFonts w:hint="eastAsia"/>
          <w:i/>
          <w:lang w:val="fr-FR"/>
        </w:rPr>
        <w:t>：</w:t>
      </w:r>
    </w:p>
    <w:p w14:paraId="38FFF75E" w14:textId="77777777" w:rsidR="00A04978" w:rsidRDefault="004F1163">
      <w:pPr>
        <w:pStyle w:val="affffe"/>
        <w:widowControl w:val="0"/>
        <w:numPr>
          <w:ilvl w:val="1"/>
          <w:numId w:val="79"/>
        </w:numPr>
        <w:spacing w:before="120" w:after="0" w:line="240" w:lineRule="auto"/>
        <w:rPr>
          <w:i/>
          <w:lang w:val="en-US"/>
        </w:rPr>
      </w:pPr>
      <w:r>
        <w:rPr>
          <w:i/>
          <w:lang w:val="en-US"/>
        </w:rPr>
        <w:t xml:space="preserve">For periodic CSI report which contains a list of sub-configurations, </w:t>
      </w:r>
    </w:p>
    <w:p w14:paraId="4EC1A97D" w14:textId="77777777" w:rsidR="00A04978" w:rsidRDefault="004F1163">
      <w:pPr>
        <w:pStyle w:val="affffe"/>
        <w:widowControl w:val="0"/>
        <w:numPr>
          <w:ilvl w:val="2"/>
          <w:numId w:val="7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all L configured sub-configurations</w:t>
      </w:r>
      <w:r>
        <w:rPr>
          <w:i/>
          <w:lang w:val="en-US"/>
        </w:rPr>
        <w:t xml:space="preserve">, respective latest CSI-RS/CSI-IM/SSB occasion no later than the corresponding CSI reference resource, until the last symbol of the configured PUSCH/PUCCH carrying the report. </w:t>
      </w:r>
    </w:p>
    <w:p w14:paraId="7690002A" w14:textId="77777777" w:rsidR="00A04978" w:rsidRDefault="004F1163">
      <w:pPr>
        <w:pStyle w:val="affffe"/>
        <w:widowControl w:val="0"/>
        <w:numPr>
          <w:ilvl w:val="1"/>
          <w:numId w:val="79"/>
        </w:numPr>
        <w:spacing w:before="120" w:after="0" w:line="240" w:lineRule="auto"/>
        <w:rPr>
          <w:i/>
          <w:lang w:val="en-US"/>
        </w:rPr>
      </w:pPr>
      <w:r>
        <w:rPr>
          <w:i/>
          <w:lang w:val="en-US"/>
        </w:rPr>
        <w:t>For semi-persistent CSI report on PUSCH (excluding an initial semi-persistent CSI report on PUSCH after the PDCCH triggering the report) or semi-persistent CSI report on PUCCH which contains a lsit of sub-configurations</w:t>
      </w:r>
    </w:p>
    <w:p w14:paraId="0D6350B5" w14:textId="77777777" w:rsidR="00A04978" w:rsidRDefault="004F1163">
      <w:pPr>
        <w:pStyle w:val="affffe"/>
        <w:widowControl w:val="0"/>
        <w:numPr>
          <w:ilvl w:val="2"/>
          <w:numId w:val="79"/>
        </w:numPr>
        <w:spacing w:before="120" w:after="0" w:line="240" w:lineRule="auto"/>
        <w:rPr>
          <w:i/>
          <w:lang w:val="en-US"/>
        </w:rPr>
      </w:pPr>
      <w:r>
        <w:rPr>
          <w:i/>
          <w:lang w:val="en-US"/>
        </w:rPr>
        <w:t xml:space="preserve">It occupies CPU(s) from the first symbol of the earliest one of each CSI-RS/CSI-IM/SSB resource for channel or interference measurement within </w:t>
      </w:r>
      <w:r>
        <w:rPr>
          <w:i/>
          <w:u w:val="single"/>
          <w:lang w:val="en-US"/>
        </w:rPr>
        <w:t>N triggered sub-configurations</w:t>
      </w:r>
      <w:r>
        <w:rPr>
          <w:i/>
          <w:lang w:val="en-US"/>
        </w:rPr>
        <w:t>, until the last symbol of the configured PUSCH/PUCCH carrying the report.</w:t>
      </w:r>
    </w:p>
    <w:p w14:paraId="361BF690" w14:textId="77777777" w:rsidR="00A04978" w:rsidRDefault="00A04978">
      <w:pPr>
        <w:spacing w:after="60" w:line="240" w:lineRule="auto"/>
        <w:rPr>
          <w:lang w:val="en-US" w:eastAsia="zh-CN"/>
        </w:rPr>
      </w:pPr>
    </w:p>
    <w:p w14:paraId="69CEBEBD" w14:textId="77777777" w:rsidR="00A04978" w:rsidRDefault="004F1163">
      <w:pPr>
        <w:spacing w:after="60" w:line="240" w:lineRule="auto"/>
        <w:rPr>
          <w:lang w:eastAsia="zh-CN"/>
        </w:rPr>
      </w:pPr>
      <w:r>
        <w:rPr>
          <w:color w:val="090FFF"/>
          <w:lang w:eastAsia="zh-CN"/>
        </w:rPr>
        <w:t xml:space="preserve">Docomo </w:t>
      </w:r>
      <w:r>
        <w:rPr>
          <w:lang w:eastAsia="zh-CN"/>
        </w:rPr>
        <w:t xml:space="preserve">propose that for P-/SP-CSI report (except for the initial SP-CSI on PUSCH), the CPU occupation starts from first symbol of earliest CSI-RS/CSI-IM/SSB resource among all reported CSIs, until the last symbol of the configured PUSCH/PUCCH carrying all CSI reports, which seems to be essentially same as </w:t>
      </w:r>
      <w:r>
        <w:rPr>
          <w:color w:val="090FFF"/>
          <w:lang w:eastAsia="zh-CN"/>
        </w:rPr>
        <w:t xml:space="preserve">vivo’s </w:t>
      </w:r>
      <w:r>
        <w:rPr>
          <w:lang w:eastAsia="zh-CN"/>
        </w:rPr>
        <w:t xml:space="preserve">proposal. </w:t>
      </w:r>
    </w:p>
    <w:p w14:paraId="3B783CFD" w14:textId="77777777" w:rsidR="00A04978" w:rsidRDefault="004F1163">
      <w:pPr>
        <w:spacing w:after="60" w:line="240" w:lineRule="auto"/>
        <w:rPr>
          <w:lang w:eastAsia="zh-CN"/>
        </w:rPr>
      </w:pPr>
      <w:r>
        <w:rPr>
          <w:color w:val="090FFF"/>
          <w:lang w:eastAsia="zh-CN"/>
        </w:rPr>
        <w:t xml:space="preserve">Panasonic </w:t>
      </w:r>
      <w:r>
        <w:rPr>
          <w:lang w:eastAsia="zh-CN"/>
        </w:rPr>
        <w:t>considers the CPU occupation duration is defined per CSI report associated with each sub-configuration with the legacy principle, as if each report is a legacy CSI report.</w:t>
      </w:r>
    </w:p>
    <w:p w14:paraId="0EC89812" w14:textId="77777777" w:rsidR="00A04978" w:rsidRDefault="004F1163">
      <w:pPr>
        <w:spacing w:after="60" w:line="240" w:lineRule="auto"/>
        <w:rPr>
          <w:lang w:eastAsia="zh-CN"/>
        </w:rPr>
      </w:pPr>
      <w:r>
        <w:rPr>
          <w:color w:val="090FFF"/>
          <w:lang w:eastAsia="zh-CN"/>
        </w:rPr>
        <w:t xml:space="preserve">Samsung </w:t>
      </w:r>
      <w:r>
        <w:rPr>
          <w:lang w:eastAsia="zh-CN"/>
        </w:rPr>
        <w:t>also consider all triggered sub-configurations should be referred to, not only for CPU occupation time but for CSI computation time.</w:t>
      </w:r>
    </w:p>
    <w:p w14:paraId="407E9C11" w14:textId="77777777" w:rsidR="00A04978" w:rsidRDefault="00A04978">
      <w:pPr>
        <w:spacing w:after="60" w:line="240" w:lineRule="auto"/>
        <w:rPr>
          <w:lang w:eastAsia="zh-CN"/>
        </w:rPr>
      </w:pPr>
    </w:p>
    <w:p w14:paraId="5436147D"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9BCD0DC" w14:textId="77777777" w:rsidR="00A04978" w:rsidRDefault="004F1163">
      <w:pPr>
        <w:widowControl w:val="0"/>
        <w:spacing w:before="120" w:after="0" w:line="240" w:lineRule="auto"/>
        <w:rPr>
          <w:sz w:val="22"/>
          <w:lang w:val="en-US"/>
        </w:rPr>
      </w:pPr>
      <w:r>
        <w:rPr>
          <w:sz w:val="22"/>
          <w:lang w:val="en-US"/>
        </w:rPr>
        <w:t>For CPU occupation time,</w:t>
      </w:r>
    </w:p>
    <w:p w14:paraId="1BA54C69"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 xml:space="preserve">For periodic CSI report which contains a list of sub-configurations, </w:t>
      </w:r>
    </w:p>
    <w:p w14:paraId="2F710C5F" w14:textId="77777777" w:rsidR="00A04978" w:rsidRDefault="004F1163">
      <w:pPr>
        <w:pStyle w:val="affffe"/>
        <w:numPr>
          <w:ilvl w:val="1"/>
          <w:numId w:val="76"/>
        </w:numPr>
        <w:spacing w:after="0" w:line="240" w:lineRule="auto"/>
        <w:rPr>
          <w:rFonts w:eastAsia="MS Mincho"/>
          <w:bCs/>
          <w:color w:val="000000" w:themeColor="text1"/>
          <w:sz w:val="22"/>
          <w:lang w:eastAsia="ja-JP"/>
        </w:rPr>
      </w:pPr>
      <w:r>
        <w:rPr>
          <w:sz w:val="22"/>
          <w:lang w:val="en-US"/>
        </w:rPr>
        <w:t xml:space="preserve">It occupies CPU(s) from the first symbol of the earliest one of each CSI-RS/CSI-IM/SSB resource for channel or interference measurement within </w:t>
      </w:r>
      <w:r>
        <w:rPr>
          <w:sz w:val="22"/>
          <w:u w:val="single"/>
          <w:lang w:val="en-US"/>
        </w:rPr>
        <w:t>all L configured sub-configurations</w:t>
      </w:r>
      <w:r>
        <w:rPr>
          <w:sz w:val="22"/>
          <w:lang w:val="en-US"/>
        </w:rPr>
        <w:t xml:space="preserve">, respective latest CSI-RS/CSI-IM/SSB occasion no later than the corresponding CSI reference resource, until the last symbol of the configured PUSCH/PUCCH carrying the report. </w:t>
      </w:r>
    </w:p>
    <w:p w14:paraId="1EF46325" w14:textId="77777777"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lastRenderedPageBreak/>
        <w:t>For semi-persistent CSI report on PUSCH (excluding an initial semi-persistent CSI report on PUSCH after the PDCCH triggering the report) or semi-persistent CSI report on PUCCH which contains a lsit of sub-configurations</w:t>
      </w:r>
    </w:p>
    <w:p w14:paraId="208C329F" w14:textId="77777777" w:rsidR="00A04978" w:rsidRDefault="004F1163">
      <w:pPr>
        <w:pStyle w:val="affffe"/>
        <w:numPr>
          <w:ilvl w:val="1"/>
          <w:numId w:val="76"/>
        </w:numPr>
        <w:spacing w:after="0" w:line="240" w:lineRule="auto"/>
        <w:rPr>
          <w:sz w:val="22"/>
          <w:lang w:val="en-US"/>
        </w:rPr>
      </w:pPr>
      <w:r>
        <w:rPr>
          <w:sz w:val="22"/>
          <w:lang w:val="en-US"/>
        </w:rPr>
        <w:t xml:space="preserve">It occupies CPU(s) from the first symbol of the earliest one of each CSI-RS/CSI-IM/SSB resource for channel or interference measurement </w:t>
      </w:r>
      <w:r w:rsidRPr="00F70CBE">
        <w:rPr>
          <w:color w:val="FF0000"/>
          <w:sz w:val="22"/>
          <w:u w:val="single"/>
          <w:lang w:val="en-US"/>
        </w:rPr>
        <w:t>within N triggered sub-configurations</w:t>
      </w:r>
      <w:r>
        <w:rPr>
          <w:sz w:val="22"/>
          <w:lang w:val="en-US"/>
        </w:rPr>
        <w:t>, until the last symbol of the configured PUSCH/PUCCH carrying the report.</w:t>
      </w:r>
    </w:p>
    <w:p w14:paraId="3D7ECFBC" w14:textId="77777777" w:rsidR="00A04978" w:rsidRDefault="004F1163">
      <w:pPr>
        <w:widowControl w:val="0"/>
        <w:spacing w:before="120" w:after="0" w:line="240" w:lineRule="auto"/>
        <w:rPr>
          <w:sz w:val="22"/>
          <w:lang w:val="fr-FR"/>
        </w:rPr>
      </w:pPr>
      <w:r>
        <w:rPr>
          <w:sz w:val="22"/>
          <w:lang w:val="fr-FR"/>
        </w:rPr>
        <w:t xml:space="preserve">For </w:t>
      </w:r>
      <w:r>
        <w:rPr>
          <w:rFonts w:hint="eastAsia"/>
          <w:sz w:val="22"/>
          <w:lang w:val="fr-FR" w:eastAsia="zh-CN"/>
        </w:rPr>
        <w:t>CSI</w:t>
      </w:r>
      <w:r>
        <w:rPr>
          <w:sz w:val="22"/>
          <w:lang w:val="fr-FR"/>
        </w:rPr>
        <w:t xml:space="preserve"> computation time,</w:t>
      </w:r>
    </w:p>
    <w:p w14:paraId="44F42E32" w14:textId="1954219E" w:rsidR="00A04978" w:rsidRDefault="004F1163">
      <w:pPr>
        <w:pStyle w:val="affffe"/>
        <w:numPr>
          <w:ilvl w:val="0"/>
          <w:numId w:val="76"/>
        </w:numPr>
        <w:spacing w:after="0" w:line="240" w:lineRule="auto"/>
        <w:rPr>
          <w:rFonts w:eastAsia="MS Mincho"/>
          <w:bCs/>
          <w:color w:val="000000" w:themeColor="text1"/>
          <w:sz w:val="22"/>
          <w:lang w:eastAsia="ja-JP"/>
        </w:rPr>
      </w:pPr>
      <w:r>
        <w:rPr>
          <w:rFonts w:eastAsia="MS Mincho"/>
          <w:bCs/>
          <w:color w:val="000000" w:themeColor="text1"/>
          <w:sz w:val="22"/>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del w:id="40" w:author="WangYi (A)" w:date="2023-11-16T15:57:00Z">
        <w:r w:rsidDel="00C41491">
          <w:rPr>
            <w:rFonts w:eastAsia="MS Mincho"/>
            <w:bCs/>
            <w:color w:val="000000" w:themeColor="text1"/>
            <w:sz w:val="22"/>
            <w:lang w:eastAsia="ja-JP"/>
          </w:rPr>
          <w:delText>/SP</w:delText>
        </w:r>
      </w:del>
      <w:r>
        <w:rPr>
          <w:rFonts w:eastAsia="MS Mincho"/>
          <w:bCs/>
          <w:color w:val="000000" w:themeColor="text1"/>
          <w:sz w:val="22"/>
          <w:lang w:eastAsia="ja-JP"/>
        </w:rPr>
        <w:t>-CSI report</w:t>
      </w:r>
      <w:del w:id="41" w:author="WangYi (A)" w:date="2023-11-16T15:57:00Z">
        <w:r w:rsidDel="00C41491">
          <w:rPr>
            <w:rFonts w:eastAsia="MS Mincho"/>
            <w:bCs/>
            <w:color w:val="000000" w:themeColor="text1"/>
            <w:sz w:val="22"/>
            <w:lang w:eastAsia="ja-JP"/>
          </w:rPr>
          <w:delText xml:space="preserve"> and all configured sub-configurations for P-CSI report</w:delText>
        </w:r>
      </w:del>
      <w:r>
        <w:rPr>
          <w:rFonts w:eastAsia="MS Mincho"/>
          <w:bCs/>
          <w:color w:val="000000" w:themeColor="text1"/>
          <w:sz w:val="22"/>
          <w:lang w:eastAsia="ja-JP"/>
        </w:rPr>
        <w:t>.</w:t>
      </w:r>
    </w:p>
    <w:p w14:paraId="669D1844" w14:textId="77777777" w:rsidR="00A04978" w:rsidRDefault="00A04978">
      <w:pPr>
        <w:widowControl w:val="0"/>
        <w:spacing w:before="120" w:after="0" w:line="240" w:lineRule="auto"/>
        <w:rPr>
          <w:sz w:val="22"/>
        </w:rPr>
      </w:pPr>
    </w:p>
    <w:p w14:paraId="33B8DC52" w14:textId="77777777" w:rsidR="00A04978" w:rsidRDefault="00A04978">
      <w:pPr>
        <w:spacing w:after="60" w:line="240" w:lineRule="auto"/>
        <w:rPr>
          <w:rFonts w:ascii="Times" w:hAnsi="Times"/>
          <w:sz w:val="28"/>
          <w:lang w:val="en-US" w:eastAsia="zh-CN"/>
        </w:rPr>
      </w:pPr>
    </w:p>
    <w:tbl>
      <w:tblPr>
        <w:tblStyle w:val="affff1"/>
        <w:tblW w:w="9631" w:type="dxa"/>
        <w:tblLayout w:type="fixed"/>
        <w:tblLook w:val="04A0" w:firstRow="1" w:lastRow="0" w:firstColumn="1" w:lastColumn="0" w:noHBand="0" w:noVBand="1"/>
      </w:tblPr>
      <w:tblGrid>
        <w:gridCol w:w="1479"/>
        <w:gridCol w:w="8152"/>
      </w:tblGrid>
      <w:tr w:rsidR="00A04978" w14:paraId="7BE26610" w14:textId="77777777">
        <w:trPr>
          <w:trHeight w:val="261"/>
        </w:trPr>
        <w:tc>
          <w:tcPr>
            <w:tcW w:w="1479" w:type="dxa"/>
            <w:shd w:val="clear" w:color="auto" w:fill="C5E0B3" w:themeFill="accent6" w:themeFillTint="66"/>
          </w:tcPr>
          <w:p w14:paraId="55E8F3AE" w14:textId="77777777" w:rsidR="00A04978" w:rsidRDefault="004F1163">
            <w:pPr>
              <w:rPr>
                <w:b/>
                <w:bCs/>
                <w:lang w:val="en-US"/>
              </w:rPr>
            </w:pPr>
            <w:r>
              <w:rPr>
                <w:b/>
                <w:bCs/>
                <w:lang w:val="en-US"/>
              </w:rPr>
              <w:t>Company</w:t>
            </w:r>
          </w:p>
        </w:tc>
        <w:tc>
          <w:tcPr>
            <w:tcW w:w="8152" w:type="dxa"/>
            <w:shd w:val="clear" w:color="auto" w:fill="C5E0B3" w:themeFill="accent6" w:themeFillTint="66"/>
          </w:tcPr>
          <w:p w14:paraId="64D93566" w14:textId="77777777" w:rsidR="00A04978" w:rsidRDefault="004F1163">
            <w:pPr>
              <w:rPr>
                <w:b/>
                <w:bCs/>
                <w:lang w:val="en-US"/>
              </w:rPr>
            </w:pPr>
            <w:r>
              <w:rPr>
                <w:b/>
                <w:bCs/>
                <w:lang w:val="en-US"/>
              </w:rPr>
              <w:t>Comments</w:t>
            </w:r>
          </w:p>
        </w:tc>
      </w:tr>
      <w:tr w:rsidR="00A04978" w14:paraId="110B0CD4" w14:textId="77777777">
        <w:trPr>
          <w:trHeight w:val="261"/>
        </w:trPr>
        <w:tc>
          <w:tcPr>
            <w:tcW w:w="1479" w:type="dxa"/>
            <w:shd w:val="clear" w:color="auto" w:fill="auto"/>
          </w:tcPr>
          <w:p w14:paraId="3772761D" w14:textId="77777777" w:rsidR="00A04978" w:rsidRDefault="004F1163">
            <w:pPr>
              <w:rPr>
                <w:b/>
                <w:bCs/>
                <w:lang w:val="en-US"/>
              </w:rPr>
            </w:pPr>
            <w:r>
              <w:rPr>
                <w:rFonts w:hint="eastAsia"/>
                <w:b/>
                <w:bCs/>
                <w:lang w:val="en-US" w:eastAsia="zh-CN"/>
              </w:rPr>
              <w:t>D</w:t>
            </w:r>
            <w:r>
              <w:rPr>
                <w:b/>
                <w:bCs/>
                <w:lang w:val="en-US" w:eastAsia="zh-CN"/>
              </w:rPr>
              <w:t>OCOMO</w:t>
            </w:r>
          </w:p>
        </w:tc>
        <w:tc>
          <w:tcPr>
            <w:tcW w:w="8152" w:type="dxa"/>
            <w:shd w:val="clear" w:color="auto" w:fill="auto"/>
          </w:tcPr>
          <w:p w14:paraId="3D2A0B94" w14:textId="77777777" w:rsidR="00A04978" w:rsidRDefault="004F1163">
            <w:pPr>
              <w:rPr>
                <w:lang w:val="en-US"/>
              </w:rPr>
            </w:pPr>
            <w:r>
              <w:rPr>
                <w:lang w:val="en-US" w:eastAsia="zh-CN"/>
              </w:rPr>
              <w:t xml:space="preserve">Support FL’s proposal. </w:t>
            </w:r>
          </w:p>
        </w:tc>
      </w:tr>
      <w:tr w:rsidR="00A04978" w14:paraId="100C7576" w14:textId="77777777">
        <w:trPr>
          <w:trHeight w:val="261"/>
        </w:trPr>
        <w:tc>
          <w:tcPr>
            <w:tcW w:w="1479" w:type="dxa"/>
            <w:shd w:val="clear" w:color="auto" w:fill="auto"/>
          </w:tcPr>
          <w:p w14:paraId="6FF7CF3E" w14:textId="77777777" w:rsidR="00A04978" w:rsidRDefault="004F1163">
            <w:pPr>
              <w:rPr>
                <w:b/>
                <w:bCs/>
                <w:lang w:val="en-US"/>
              </w:rPr>
            </w:pPr>
            <w:r>
              <w:rPr>
                <w:b/>
                <w:bCs/>
                <w:lang w:val="en-US"/>
              </w:rPr>
              <w:t>Google</w:t>
            </w:r>
          </w:p>
        </w:tc>
        <w:tc>
          <w:tcPr>
            <w:tcW w:w="8152" w:type="dxa"/>
            <w:shd w:val="clear" w:color="auto" w:fill="auto"/>
          </w:tcPr>
          <w:p w14:paraId="10D68080" w14:textId="77777777" w:rsidR="00A04978" w:rsidRDefault="004F1163">
            <w:pPr>
              <w:rPr>
                <w:lang w:val="en-US"/>
              </w:rPr>
            </w:pPr>
            <w:r>
              <w:rPr>
                <w:lang w:val="en-US"/>
              </w:rPr>
              <w:t>OK</w:t>
            </w:r>
          </w:p>
        </w:tc>
      </w:tr>
      <w:tr w:rsidR="00A04978" w14:paraId="401BFCEC" w14:textId="77777777">
        <w:trPr>
          <w:trHeight w:val="261"/>
        </w:trPr>
        <w:tc>
          <w:tcPr>
            <w:tcW w:w="1479" w:type="dxa"/>
            <w:shd w:val="clear" w:color="auto" w:fill="auto"/>
          </w:tcPr>
          <w:p w14:paraId="4902E3DE" w14:textId="77777777" w:rsidR="00A04978" w:rsidRDefault="004F1163">
            <w:pPr>
              <w:rPr>
                <w:b/>
                <w:bCs/>
                <w:lang w:eastAsia="zh-Hans"/>
              </w:rPr>
            </w:pPr>
            <w:r>
              <w:rPr>
                <w:b/>
                <w:bCs/>
                <w:lang w:val="en-US"/>
              </w:rPr>
              <w:t>Samsung</w:t>
            </w:r>
          </w:p>
        </w:tc>
        <w:tc>
          <w:tcPr>
            <w:tcW w:w="8152" w:type="dxa"/>
            <w:shd w:val="clear" w:color="auto" w:fill="auto"/>
          </w:tcPr>
          <w:p w14:paraId="0EEC97BD" w14:textId="77777777" w:rsidR="00A04978" w:rsidRDefault="004F1163">
            <w:pPr>
              <w:widowControl w:val="0"/>
              <w:spacing w:before="120" w:after="0" w:line="240" w:lineRule="auto"/>
              <w:rPr>
                <w:lang w:val="en-US" w:eastAsia="zh-CN"/>
              </w:rPr>
            </w:pPr>
            <w:r>
              <w:rPr>
                <w:lang w:val="en-US"/>
              </w:rPr>
              <w:t>S</w:t>
            </w:r>
            <w:r>
              <w:rPr>
                <w:lang w:val="en-US" w:eastAsia="zh-CN"/>
              </w:rPr>
              <w:t>upport the FL proposal in general.</w:t>
            </w:r>
          </w:p>
          <w:p w14:paraId="2585EA34" w14:textId="77777777" w:rsidR="00A04978" w:rsidRDefault="004F1163">
            <w:pPr>
              <w:widowControl w:val="0"/>
              <w:spacing w:before="120" w:after="0" w:line="240" w:lineRule="auto"/>
              <w:rPr>
                <w:lang w:val="en-US" w:eastAsia="zh-CN"/>
              </w:rPr>
            </w:pPr>
            <w:r>
              <w:rPr>
                <w:lang w:val="en-US" w:eastAsia="zh-CN"/>
              </w:rPr>
              <w:t>A minor comment is that, for the CSI</w:t>
            </w:r>
            <w:r>
              <w:rPr>
                <w:lang w:val="en-US"/>
              </w:rPr>
              <w:t xml:space="preserve"> computation time (i.e., Z timeline), it is defined only for A</w:t>
            </w:r>
            <w:r>
              <w:rPr>
                <w:lang w:val="en-US" w:eastAsia="zh-CN"/>
              </w:rPr>
              <w:t>P</w:t>
            </w:r>
            <w:r>
              <w:rPr>
                <w:lang w:val="en-US"/>
              </w:rPr>
              <w:t xml:space="preserve"> </w:t>
            </w:r>
            <w:r>
              <w:rPr>
                <w:lang w:val="en-US" w:eastAsia="zh-CN"/>
              </w:rPr>
              <w:t>CSI</w:t>
            </w:r>
            <w:r>
              <w:rPr>
                <w:lang w:val="en-US"/>
              </w:rPr>
              <w:t xml:space="preserve"> report </w:t>
            </w:r>
            <w:r>
              <w:rPr>
                <w:lang w:val="en-US" w:eastAsia="zh-CN"/>
              </w:rPr>
              <w:t>with AP resources. Hence, some modification is provided as follows.</w:t>
            </w:r>
          </w:p>
          <w:p w14:paraId="1D769DBE" w14:textId="77777777" w:rsidR="00A04978" w:rsidRDefault="004F1163">
            <w:pPr>
              <w:widowControl w:val="0"/>
              <w:spacing w:before="120" w:after="0" w:line="240" w:lineRule="auto"/>
              <w:rPr>
                <w:lang w:val="en-US"/>
              </w:rPr>
            </w:pPr>
            <w:r>
              <w:rPr>
                <w:lang w:val="en-US"/>
              </w:rPr>
              <w:t xml:space="preserve">For </w:t>
            </w:r>
            <w:r>
              <w:rPr>
                <w:lang w:val="en-US" w:eastAsia="zh-CN"/>
              </w:rPr>
              <w:t>CSI</w:t>
            </w:r>
            <w:r>
              <w:rPr>
                <w:lang w:val="en-US"/>
              </w:rPr>
              <w:t xml:space="preserve"> computation time,</w:t>
            </w:r>
          </w:p>
          <w:p w14:paraId="6A8E351F" w14:textId="77777777" w:rsidR="00A04978" w:rsidRDefault="004F1163">
            <w:pPr>
              <w:pStyle w:val="affffe"/>
              <w:numPr>
                <w:ilvl w:val="0"/>
                <w:numId w:val="76"/>
              </w:numPr>
              <w:spacing w:after="0" w:line="240" w:lineRule="auto"/>
              <w:rPr>
                <w:rFonts w:eastAsia="MS Mincho"/>
                <w:bCs/>
                <w:color w:val="000000" w:themeColor="text1"/>
                <w:lang w:eastAsia="ja-JP"/>
              </w:rPr>
            </w:pPr>
            <w:r>
              <w:rPr>
                <w:rFonts w:eastAsia="MS Mincho"/>
                <w:bCs/>
                <w:color w:val="000000" w:themeColor="text1"/>
                <w:lang w:eastAsia="ja-JP"/>
              </w:rPr>
              <w:t>For a CSI-ReportConfig with sub-configurations, the definition of the corresponding CSI computation time is based on the CSI-RS resources for channel measurement, the CSI-RS resources for interference measurement and the CSI-IM resources for all triggered sub-configurations for AP</w:t>
            </w:r>
            <w:r>
              <w:rPr>
                <w:rFonts w:eastAsia="MS Mincho"/>
                <w:bCs/>
                <w:strike/>
                <w:color w:val="C00000"/>
                <w:lang w:eastAsia="ja-JP"/>
              </w:rPr>
              <w:t>/SP</w:t>
            </w:r>
            <w:r>
              <w:rPr>
                <w:rFonts w:eastAsia="MS Mincho"/>
                <w:bCs/>
                <w:color w:val="000000" w:themeColor="text1"/>
                <w:lang w:eastAsia="ja-JP"/>
              </w:rPr>
              <w:t>-CSI report</w:t>
            </w:r>
            <w:r>
              <w:rPr>
                <w:rFonts w:eastAsia="MS Mincho"/>
                <w:bCs/>
                <w:strike/>
                <w:color w:val="C00000"/>
                <w:lang w:eastAsia="ja-JP"/>
              </w:rPr>
              <w:t xml:space="preserve"> and all configured sub-configurations for P-CSI report</w:t>
            </w:r>
            <w:r>
              <w:rPr>
                <w:rFonts w:eastAsia="MS Mincho"/>
                <w:bCs/>
                <w:color w:val="000000" w:themeColor="text1"/>
                <w:lang w:eastAsia="ja-JP"/>
              </w:rPr>
              <w:t>.</w:t>
            </w:r>
          </w:p>
          <w:p w14:paraId="6C98E1D1" w14:textId="77777777" w:rsidR="00A04978" w:rsidRDefault="00A04978">
            <w:pPr>
              <w:rPr>
                <w:lang w:eastAsia="zh-Hans"/>
              </w:rPr>
            </w:pPr>
          </w:p>
        </w:tc>
      </w:tr>
      <w:tr w:rsidR="00A04978" w14:paraId="654E2DF8" w14:textId="77777777">
        <w:trPr>
          <w:trHeight w:val="261"/>
        </w:trPr>
        <w:tc>
          <w:tcPr>
            <w:tcW w:w="1479" w:type="dxa"/>
            <w:shd w:val="clear" w:color="auto" w:fill="auto"/>
          </w:tcPr>
          <w:p w14:paraId="0CC2B617" w14:textId="77777777" w:rsidR="00A04978" w:rsidRDefault="004F1163">
            <w:pPr>
              <w:rPr>
                <w:b/>
                <w:bCs/>
                <w:lang w:val="en-US"/>
              </w:rPr>
            </w:pPr>
            <w:r>
              <w:rPr>
                <w:lang w:val="en-US" w:eastAsia="zh-CN"/>
              </w:rPr>
              <w:t>Huawei, HiSilicon</w:t>
            </w:r>
          </w:p>
        </w:tc>
        <w:tc>
          <w:tcPr>
            <w:tcW w:w="8152" w:type="dxa"/>
            <w:shd w:val="clear" w:color="auto" w:fill="auto"/>
          </w:tcPr>
          <w:p w14:paraId="24D0475B" w14:textId="77777777" w:rsidR="00A04978" w:rsidRDefault="004F1163">
            <w:pPr>
              <w:widowControl w:val="0"/>
              <w:spacing w:before="120" w:after="0" w:line="240" w:lineRule="auto"/>
              <w:rPr>
                <w:lang w:val="en-US"/>
              </w:rPr>
            </w:pPr>
            <w:r>
              <w:rPr>
                <w:rFonts w:hint="eastAsia"/>
                <w:lang w:val="en-US" w:eastAsia="zh-CN"/>
              </w:rPr>
              <w:t>W</w:t>
            </w:r>
            <w:r>
              <w:rPr>
                <w:lang w:val="en-US" w:eastAsia="zh-CN"/>
              </w:rPr>
              <w:t>e do not see significant problem if we do not change the spec.</w:t>
            </w:r>
          </w:p>
        </w:tc>
      </w:tr>
      <w:tr w:rsidR="00A04978" w14:paraId="0E4DECF1" w14:textId="77777777">
        <w:trPr>
          <w:trHeight w:val="261"/>
        </w:trPr>
        <w:tc>
          <w:tcPr>
            <w:tcW w:w="1479" w:type="dxa"/>
            <w:shd w:val="clear" w:color="auto" w:fill="auto"/>
          </w:tcPr>
          <w:p w14:paraId="034680FA" w14:textId="77777777" w:rsidR="00A04978" w:rsidRDefault="004F1163">
            <w:pPr>
              <w:rPr>
                <w:lang w:val="en-US" w:eastAsia="zh-CN"/>
              </w:rPr>
            </w:pPr>
            <w:r>
              <w:rPr>
                <w:b/>
                <w:bCs/>
                <w:lang w:val="en-US"/>
              </w:rPr>
              <w:t xml:space="preserve">Apple </w:t>
            </w:r>
          </w:p>
        </w:tc>
        <w:tc>
          <w:tcPr>
            <w:tcW w:w="8152" w:type="dxa"/>
            <w:shd w:val="clear" w:color="auto" w:fill="auto"/>
          </w:tcPr>
          <w:p w14:paraId="42CEB04A" w14:textId="77777777" w:rsidR="00A04978" w:rsidRDefault="004F1163">
            <w:pPr>
              <w:rPr>
                <w:lang w:val="en-US" w:eastAsia="zh-CN"/>
              </w:rPr>
            </w:pPr>
            <w:r>
              <w:rPr>
                <w:lang w:val="en-US"/>
              </w:rPr>
              <w:t xml:space="preserve">No need for spec change. </w:t>
            </w:r>
          </w:p>
        </w:tc>
      </w:tr>
      <w:tr w:rsidR="00A04978" w14:paraId="31C634B3" w14:textId="77777777">
        <w:trPr>
          <w:trHeight w:val="261"/>
        </w:trPr>
        <w:tc>
          <w:tcPr>
            <w:tcW w:w="1479" w:type="dxa"/>
            <w:shd w:val="clear" w:color="auto" w:fill="auto"/>
          </w:tcPr>
          <w:p w14:paraId="5E878CCD" w14:textId="77777777" w:rsidR="00A04978" w:rsidRDefault="004F1163">
            <w:pPr>
              <w:rPr>
                <w:b/>
                <w:bCs/>
                <w:lang w:val="en-US"/>
              </w:rPr>
            </w:pPr>
            <w:r>
              <w:rPr>
                <w:b/>
                <w:bCs/>
                <w:lang w:val="en-US"/>
              </w:rPr>
              <w:t>CEWiT</w:t>
            </w:r>
          </w:p>
        </w:tc>
        <w:tc>
          <w:tcPr>
            <w:tcW w:w="8152" w:type="dxa"/>
            <w:shd w:val="clear" w:color="auto" w:fill="auto"/>
          </w:tcPr>
          <w:p w14:paraId="1131779B" w14:textId="77777777" w:rsidR="00A04978" w:rsidRDefault="004F1163">
            <w:pPr>
              <w:rPr>
                <w:lang w:val="en-US"/>
              </w:rPr>
            </w:pPr>
            <w:r>
              <w:rPr>
                <w:lang w:val="en-US" w:eastAsia="zh-CN"/>
              </w:rPr>
              <w:t xml:space="preserve">Support FL’s proposal. </w:t>
            </w:r>
          </w:p>
        </w:tc>
      </w:tr>
      <w:tr w:rsidR="00F660A0" w14:paraId="34F9DFC4" w14:textId="77777777">
        <w:trPr>
          <w:trHeight w:val="261"/>
        </w:trPr>
        <w:tc>
          <w:tcPr>
            <w:tcW w:w="1479" w:type="dxa"/>
            <w:shd w:val="clear" w:color="auto" w:fill="auto"/>
          </w:tcPr>
          <w:p w14:paraId="1BE08422" w14:textId="77777777" w:rsidR="00F660A0" w:rsidRDefault="00F660A0">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0F39BC4F" w14:textId="77777777" w:rsidR="00F660A0" w:rsidRDefault="00F660A0">
            <w:pPr>
              <w:rPr>
                <w:lang w:val="en-US" w:eastAsia="zh-CN"/>
              </w:rPr>
            </w:pPr>
            <w:r>
              <w:rPr>
                <w:lang w:val="en-US" w:eastAsia="zh-CN"/>
              </w:rPr>
              <w:t>Similar view with HW and Apple, current spec has worked efficiently.</w:t>
            </w:r>
            <w:r w:rsidR="009C6604">
              <w:rPr>
                <w:lang w:val="en-US" w:eastAsia="zh-CN"/>
              </w:rPr>
              <w:t xml:space="preserve"> Prefer not to support it.</w:t>
            </w:r>
          </w:p>
        </w:tc>
      </w:tr>
    </w:tbl>
    <w:p w14:paraId="710A3D77" w14:textId="77777777" w:rsidR="00A04978" w:rsidRDefault="00A04978">
      <w:pPr>
        <w:spacing w:after="60" w:line="240" w:lineRule="auto"/>
        <w:rPr>
          <w:lang w:eastAsia="zh-CN"/>
        </w:rPr>
      </w:pPr>
    </w:p>
    <w:p w14:paraId="30E4E136" w14:textId="77777777" w:rsidR="00A04978" w:rsidRDefault="004F1163">
      <w:pPr>
        <w:pStyle w:val="affffe"/>
        <w:numPr>
          <w:ilvl w:val="0"/>
          <w:numId w:val="60"/>
        </w:numPr>
        <w:ind w:left="0" w:firstLine="0"/>
        <w:outlineLvl w:val="1"/>
        <w:rPr>
          <w:b/>
          <w:sz w:val="22"/>
          <w:lang w:eastAsia="en-US"/>
        </w:rPr>
      </w:pPr>
      <w:r>
        <w:rPr>
          <w:b/>
          <w:sz w:val="22"/>
          <w:lang w:eastAsia="en-US"/>
        </w:rPr>
        <w:t xml:space="preserve">Applicability of </w:t>
      </w:r>
      <w:r>
        <w:rPr>
          <w:b/>
          <w:i/>
          <w:sz w:val="22"/>
          <w:lang w:eastAsia="en-US"/>
        </w:rPr>
        <w:t>PowerControlOffset</w:t>
      </w:r>
      <w:r>
        <w:rPr>
          <w:b/>
          <w:sz w:val="22"/>
          <w:lang w:eastAsia="en-US"/>
        </w:rPr>
        <w:t xml:space="preserve"> for TRS</w:t>
      </w:r>
    </w:p>
    <w:p w14:paraId="57A0AC82" w14:textId="77777777" w:rsidR="00A04978" w:rsidRDefault="004F1163">
      <w:pPr>
        <w:spacing w:after="60" w:line="240" w:lineRule="auto"/>
        <w:rPr>
          <w:i/>
          <w:lang w:val="en-US"/>
        </w:rPr>
      </w:pPr>
      <w:r>
        <w:rPr>
          <w:color w:val="090FFF"/>
          <w:lang w:eastAsia="zh-CN"/>
        </w:rPr>
        <w:t xml:space="preserve">Google </w:t>
      </w:r>
      <w:r>
        <w:rPr>
          <w:lang w:eastAsia="zh-CN"/>
        </w:rPr>
        <w:t xml:space="preserve">consider that it is necessary for RAN1 to clarify whether the UE assumption on </w:t>
      </w:r>
      <w:r>
        <w:rPr>
          <w:i/>
          <w:lang w:eastAsia="zh-CN"/>
        </w:rPr>
        <w:t>powerControlOffset</w:t>
      </w:r>
      <w:r>
        <w:rPr>
          <w:lang w:eastAsia="zh-CN"/>
        </w:rPr>
        <w:t xml:space="preserve"> configured in TRS still holds when Rel-18 NES is configured, since it may have impact on RAN4 test. The following two options are provided:</w:t>
      </w:r>
    </w:p>
    <w:p w14:paraId="4A06D38A" w14:textId="77777777" w:rsidR="00A04978" w:rsidRDefault="004F1163">
      <w:pPr>
        <w:spacing w:after="60" w:line="240" w:lineRule="auto"/>
        <w:rPr>
          <w:lang w:val="en-US" w:eastAsia="zh-CN"/>
        </w:rPr>
      </w:pPr>
      <w:r>
        <w:rPr>
          <w:rFonts w:hint="eastAsia"/>
          <w:lang w:val="en-US" w:eastAsia="zh-CN"/>
        </w:rPr>
        <w:t>•</w:t>
      </w:r>
      <w:r>
        <w:rPr>
          <w:lang w:val="en-US" w:eastAsia="zh-CN"/>
        </w:rPr>
        <w:tab/>
      </w:r>
      <w:r>
        <w:rPr>
          <w:b/>
          <w:lang w:val="en-US" w:eastAsia="zh-CN"/>
        </w:rPr>
        <w:t>Option 1</w:t>
      </w:r>
      <w:r>
        <w:rPr>
          <w:lang w:val="en-US" w:eastAsia="zh-CN"/>
        </w:rPr>
        <w:t>: The powerControlOffset configured in TRS still indicates the power offset between PDSCH and TRS</w:t>
      </w:r>
    </w:p>
    <w:p w14:paraId="02EE2695" w14:textId="77777777" w:rsidR="00A04978" w:rsidRDefault="004F1163">
      <w:pPr>
        <w:pStyle w:val="affffe"/>
        <w:numPr>
          <w:ilvl w:val="0"/>
          <w:numId w:val="61"/>
        </w:numPr>
        <w:spacing w:after="60" w:line="240" w:lineRule="auto"/>
        <w:rPr>
          <w:lang w:val="en-US" w:eastAsia="zh-CN"/>
        </w:rPr>
      </w:pPr>
      <w:r>
        <w:rPr>
          <w:lang w:val="en-US" w:eastAsia="zh-CN"/>
        </w:rPr>
        <w:t>Introduce a L1/L2 signaling to update the powerControlOffset between TRS and PDSCH for UE power saving</w:t>
      </w:r>
    </w:p>
    <w:p w14:paraId="054AE69E" w14:textId="77777777" w:rsidR="00A04978" w:rsidRDefault="004F1163">
      <w:pPr>
        <w:spacing w:after="60" w:line="240" w:lineRule="auto"/>
        <w:rPr>
          <w:lang w:val="en-US" w:eastAsia="zh-CN"/>
        </w:rPr>
      </w:pPr>
      <w:r>
        <w:rPr>
          <w:rFonts w:hint="eastAsia"/>
          <w:lang w:val="en-US" w:eastAsia="zh-CN"/>
        </w:rPr>
        <w:t>•</w:t>
      </w:r>
      <w:r>
        <w:rPr>
          <w:lang w:val="en-US" w:eastAsia="zh-CN"/>
        </w:rPr>
        <w:tab/>
      </w:r>
      <w:r>
        <w:rPr>
          <w:b/>
          <w:lang w:val="en-US" w:eastAsia="zh-CN"/>
        </w:rPr>
        <w:t>Option 2</w:t>
      </w:r>
      <w:r>
        <w:rPr>
          <w:lang w:val="en-US" w:eastAsia="zh-CN"/>
        </w:rPr>
        <w:t>: UE ignores the powerControlOffset configured in TRS</w:t>
      </w:r>
    </w:p>
    <w:p w14:paraId="257DEFA1" w14:textId="77777777" w:rsidR="00A04978" w:rsidRDefault="004F1163">
      <w:pPr>
        <w:pStyle w:val="affffe"/>
        <w:numPr>
          <w:ilvl w:val="0"/>
          <w:numId w:val="61"/>
        </w:numPr>
        <w:spacing w:after="60" w:line="240" w:lineRule="auto"/>
        <w:rPr>
          <w:lang w:val="en-US" w:eastAsia="zh-CN"/>
        </w:rPr>
      </w:pPr>
      <w:r>
        <w:rPr>
          <w:lang w:val="en-US" w:eastAsia="zh-CN"/>
        </w:rPr>
        <w:t>- The EPRE ratio between SSB/TRS and PDSCH is unknown to the UE</w:t>
      </w:r>
    </w:p>
    <w:p w14:paraId="6B5EAEBF" w14:textId="77777777" w:rsidR="00A04978" w:rsidRDefault="004F1163">
      <w:pPr>
        <w:pStyle w:val="affffe"/>
        <w:numPr>
          <w:ilvl w:val="0"/>
          <w:numId w:val="61"/>
        </w:numPr>
        <w:spacing w:after="60" w:line="240" w:lineRule="auto"/>
        <w:rPr>
          <w:lang w:val="en-US" w:eastAsia="zh-CN"/>
        </w:rPr>
      </w:pPr>
      <w:r>
        <w:rPr>
          <w:lang w:val="en-US" w:eastAsia="zh-CN"/>
        </w:rPr>
        <w:t>Send an LS to RAN4 to notify RAN4 the conclusion</w:t>
      </w:r>
    </w:p>
    <w:p w14:paraId="2A62B9FB" w14:textId="77777777" w:rsidR="00A04978" w:rsidRDefault="00A04978">
      <w:pPr>
        <w:spacing w:after="60" w:line="240" w:lineRule="auto"/>
        <w:rPr>
          <w:lang w:eastAsia="zh-CN"/>
        </w:rPr>
      </w:pPr>
    </w:p>
    <w:p w14:paraId="2885934C" w14:textId="77777777" w:rsidR="00A04978" w:rsidRDefault="004F1163">
      <w:pPr>
        <w:spacing w:after="60" w:line="240" w:lineRule="auto"/>
        <w:rPr>
          <w:lang w:eastAsia="zh-CN"/>
        </w:rPr>
      </w:pPr>
      <w:r>
        <w:rPr>
          <w:lang w:eastAsia="zh-CN"/>
        </w:rPr>
        <w:t xml:space="preserve">This issue was briefly discussed in RAN1#114bis however may not be fully understood by companies. </w:t>
      </w:r>
    </w:p>
    <w:p w14:paraId="27709E88" w14:textId="77777777" w:rsidR="00A04978" w:rsidRDefault="00A04978">
      <w:pPr>
        <w:spacing w:after="60" w:line="240" w:lineRule="auto"/>
        <w:rPr>
          <w:lang w:eastAsia="zh-CN"/>
        </w:rPr>
      </w:pPr>
    </w:p>
    <w:p w14:paraId="267E8BAB"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FC0E4CE" w14:textId="29022590" w:rsidR="00A04978" w:rsidRDefault="004F1163">
      <w:pPr>
        <w:spacing w:after="0" w:line="240" w:lineRule="auto"/>
        <w:rPr>
          <w:rFonts w:ascii="Times" w:eastAsia="Batang" w:hAnsi="Times"/>
          <w:sz w:val="22"/>
          <w:lang w:eastAsia="zh-CN"/>
        </w:rPr>
      </w:pPr>
      <w:r>
        <w:rPr>
          <w:rFonts w:ascii="Times" w:eastAsia="Batang" w:hAnsi="Times"/>
          <w:sz w:val="22"/>
          <w:lang w:eastAsia="zh-CN"/>
        </w:rPr>
        <w:t xml:space="preserve">Companies are invited to share your opinion for the above two options. </w:t>
      </w:r>
    </w:p>
    <w:p w14:paraId="37E54402" w14:textId="77777777" w:rsidR="00BA07CE" w:rsidRDefault="00055A60" w:rsidP="00BA07CE">
      <w:pPr>
        <w:spacing w:after="0" w:line="240" w:lineRule="auto"/>
        <w:jc w:val="left"/>
        <w:outlineLvl w:val="2"/>
        <w:rPr>
          <w:rFonts w:ascii="Times" w:eastAsia="Batang" w:hAnsi="Times"/>
          <w:b/>
          <w:bCs/>
          <w:lang w:eastAsia="zh-CN"/>
        </w:rPr>
      </w:pPr>
      <w:r w:rsidRPr="00BA07CE">
        <w:rPr>
          <w:rFonts w:ascii="Times" w:eastAsia="Batang" w:hAnsi="Times"/>
          <w:b/>
          <w:bCs/>
          <w:lang w:eastAsia="zh-CN"/>
        </w:rPr>
        <w:lastRenderedPageBreak/>
        <w:t>Update on Wed:</w:t>
      </w:r>
      <w:r w:rsidR="00D703BF" w:rsidRPr="00BA07CE">
        <w:rPr>
          <w:rFonts w:ascii="Times" w:eastAsia="Batang" w:hAnsi="Times"/>
          <w:b/>
          <w:bCs/>
          <w:lang w:eastAsia="zh-CN"/>
        </w:rPr>
        <w:t xml:space="preserve"> </w:t>
      </w:r>
    </w:p>
    <w:p w14:paraId="5267C287" w14:textId="65137E68" w:rsidR="00055A60" w:rsidRPr="00BA07CE" w:rsidRDefault="00D703BF" w:rsidP="00BA07CE">
      <w:pPr>
        <w:spacing w:after="0" w:line="240" w:lineRule="auto"/>
        <w:jc w:val="left"/>
        <w:rPr>
          <w:rFonts w:ascii="Times" w:eastAsia="Batang" w:hAnsi="Times"/>
          <w:sz w:val="22"/>
          <w:u w:val="single"/>
          <w:lang w:eastAsia="zh-CN"/>
        </w:rPr>
      </w:pPr>
      <w:r w:rsidRPr="00BA07CE">
        <w:rPr>
          <w:rFonts w:ascii="Times" w:eastAsia="Batang" w:hAnsi="Times"/>
          <w:sz w:val="22"/>
          <w:u w:val="single"/>
          <w:lang w:eastAsia="zh-CN"/>
        </w:rPr>
        <w:t>conclusion</w:t>
      </w:r>
    </w:p>
    <w:p w14:paraId="3814AE06" w14:textId="77777777" w:rsidR="00990B5F" w:rsidRDefault="00055A60" w:rsidP="00990B5F">
      <w:pPr>
        <w:spacing w:after="0" w:line="240" w:lineRule="auto"/>
        <w:rPr>
          <w:sz w:val="24"/>
          <w:lang w:val="en-US" w:eastAsia="zh-CN"/>
        </w:rPr>
      </w:pPr>
      <w:r w:rsidRPr="00D703BF">
        <w:rPr>
          <w:sz w:val="24"/>
          <w:lang w:val="en-US" w:eastAsia="zh-CN"/>
        </w:rPr>
        <w:t>The powerControlOffset configured in TRS still indicates the power offset between PDSCH and TRS</w:t>
      </w:r>
      <w:r w:rsidR="00D703BF">
        <w:rPr>
          <w:sz w:val="24"/>
          <w:lang w:val="en-US" w:eastAsia="zh-CN"/>
        </w:rPr>
        <w:t>.</w:t>
      </w:r>
    </w:p>
    <w:p w14:paraId="701F9E45" w14:textId="555D857F" w:rsidR="00990B5F" w:rsidRPr="00990B5F" w:rsidRDefault="00D703BF" w:rsidP="00990B5F">
      <w:pPr>
        <w:pStyle w:val="affffe"/>
        <w:numPr>
          <w:ilvl w:val="0"/>
          <w:numId w:val="61"/>
        </w:numPr>
        <w:spacing w:after="0" w:line="240" w:lineRule="auto"/>
        <w:rPr>
          <w:sz w:val="24"/>
          <w:lang w:val="en-US" w:eastAsia="zh-CN"/>
        </w:rPr>
      </w:pPr>
      <w:r w:rsidRPr="00990B5F">
        <w:rPr>
          <w:sz w:val="24"/>
          <w:lang w:val="en-US" w:eastAsia="zh-CN"/>
        </w:rPr>
        <w:t>New L1 signalling is not introduced</w:t>
      </w:r>
    </w:p>
    <w:p w14:paraId="40FC8247" w14:textId="7AF2F2E7" w:rsidR="00F70CBE" w:rsidRPr="00990B5F" w:rsidRDefault="00F70CBE" w:rsidP="00990B5F">
      <w:pPr>
        <w:pStyle w:val="affffe"/>
        <w:numPr>
          <w:ilvl w:val="0"/>
          <w:numId w:val="61"/>
        </w:numPr>
        <w:spacing w:after="0" w:line="240" w:lineRule="auto"/>
        <w:rPr>
          <w:sz w:val="24"/>
          <w:lang w:val="en-US" w:eastAsia="zh-CN"/>
        </w:rPr>
      </w:pPr>
      <w:r w:rsidRPr="00990B5F">
        <w:rPr>
          <w:sz w:val="24"/>
          <w:lang w:val="en-US" w:eastAsia="zh-CN"/>
        </w:rPr>
        <w:t>No spec</w:t>
      </w:r>
      <w:r w:rsidR="00890B0E">
        <w:rPr>
          <w:sz w:val="24"/>
          <w:lang w:val="en-US" w:eastAsia="zh-CN"/>
        </w:rPr>
        <w:t xml:space="preserve"> impact</w:t>
      </w:r>
      <w:r w:rsidR="00126A9F">
        <w:rPr>
          <w:sz w:val="24"/>
          <w:lang w:val="en-US" w:eastAsia="zh-CN"/>
        </w:rPr>
        <w:t xml:space="preserve"> is needed</w:t>
      </w:r>
    </w:p>
    <w:p w14:paraId="6D298B42" w14:textId="77777777" w:rsidR="00055A60" w:rsidRPr="00055A60" w:rsidRDefault="00055A60">
      <w:pPr>
        <w:spacing w:after="0" w:line="240" w:lineRule="auto"/>
        <w:rPr>
          <w:rFonts w:ascii="Times" w:hAnsi="Times"/>
          <w:sz w:val="22"/>
          <w:lang w:eastAsia="zh-CN"/>
        </w:rPr>
      </w:pPr>
    </w:p>
    <w:tbl>
      <w:tblPr>
        <w:tblStyle w:val="affff1"/>
        <w:tblW w:w="5051" w:type="pct"/>
        <w:tblLook w:val="04A0" w:firstRow="1" w:lastRow="0" w:firstColumn="1" w:lastColumn="0" w:noHBand="0" w:noVBand="1"/>
      </w:tblPr>
      <w:tblGrid>
        <w:gridCol w:w="1695"/>
        <w:gridCol w:w="1982"/>
        <w:gridCol w:w="6050"/>
      </w:tblGrid>
      <w:tr w:rsidR="00A04978" w14:paraId="23C83B47" w14:textId="77777777">
        <w:trPr>
          <w:trHeight w:val="261"/>
        </w:trPr>
        <w:tc>
          <w:tcPr>
            <w:tcW w:w="871" w:type="pct"/>
            <w:shd w:val="clear" w:color="auto" w:fill="C5E0B3" w:themeFill="accent6" w:themeFillTint="66"/>
          </w:tcPr>
          <w:p w14:paraId="061689D5" w14:textId="77777777" w:rsidR="00A04978" w:rsidRDefault="004F1163">
            <w:pPr>
              <w:rPr>
                <w:b/>
                <w:bCs/>
                <w:lang w:val="en-US"/>
              </w:rPr>
            </w:pPr>
            <w:r>
              <w:rPr>
                <w:b/>
                <w:bCs/>
                <w:lang w:val="en-US"/>
              </w:rPr>
              <w:t>Company</w:t>
            </w:r>
          </w:p>
        </w:tc>
        <w:tc>
          <w:tcPr>
            <w:tcW w:w="1019" w:type="pct"/>
            <w:shd w:val="clear" w:color="auto" w:fill="C5E0B3" w:themeFill="accent6" w:themeFillTint="66"/>
          </w:tcPr>
          <w:p w14:paraId="29B25F70" w14:textId="77777777" w:rsidR="00A04978" w:rsidRDefault="004F1163">
            <w:pPr>
              <w:rPr>
                <w:b/>
                <w:bCs/>
                <w:lang w:val="en-US"/>
              </w:rPr>
            </w:pPr>
            <w:r>
              <w:rPr>
                <w:b/>
                <w:bCs/>
                <w:lang w:val="en-US"/>
              </w:rPr>
              <w:t>Preferred Option</w:t>
            </w:r>
          </w:p>
        </w:tc>
        <w:tc>
          <w:tcPr>
            <w:tcW w:w="3109" w:type="pct"/>
            <w:shd w:val="clear" w:color="auto" w:fill="C5E0B3" w:themeFill="accent6" w:themeFillTint="66"/>
          </w:tcPr>
          <w:p w14:paraId="3B0401DC" w14:textId="77777777" w:rsidR="00A04978" w:rsidRDefault="004F1163">
            <w:pPr>
              <w:rPr>
                <w:b/>
                <w:bCs/>
                <w:lang w:val="en-US"/>
              </w:rPr>
            </w:pPr>
            <w:r>
              <w:rPr>
                <w:b/>
                <w:bCs/>
                <w:lang w:val="en-US"/>
              </w:rPr>
              <w:t>Comments</w:t>
            </w:r>
          </w:p>
        </w:tc>
      </w:tr>
      <w:tr w:rsidR="00A04978" w14:paraId="365F6F85" w14:textId="77777777">
        <w:trPr>
          <w:trHeight w:val="261"/>
        </w:trPr>
        <w:tc>
          <w:tcPr>
            <w:tcW w:w="871" w:type="pct"/>
            <w:shd w:val="clear" w:color="auto" w:fill="auto"/>
          </w:tcPr>
          <w:p w14:paraId="5396CAEA" w14:textId="77777777" w:rsidR="00A04978" w:rsidRDefault="004F1163">
            <w:pPr>
              <w:rPr>
                <w:b/>
                <w:bCs/>
                <w:lang w:val="en-US"/>
              </w:rPr>
            </w:pPr>
            <w:r>
              <w:rPr>
                <w:b/>
                <w:bCs/>
                <w:lang w:val="en-US"/>
              </w:rPr>
              <w:t>Google</w:t>
            </w:r>
          </w:p>
        </w:tc>
        <w:tc>
          <w:tcPr>
            <w:tcW w:w="1019" w:type="pct"/>
          </w:tcPr>
          <w:p w14:paraId="5AF34EB8" w14:textId="77777777" w:rsidR="00A04978" w:rsidRDefault="00A04978">
            <w:pPr>
              <w:rPr>
                <w:lang w:val="en-US"/>
              </w:rPr>
            </w:pPr>
          </w:p>
        </w:tc>
        <w:tc>
          <w:tcPr>
            <w:tcW w:w="3109" w:type="pct"/>
            <w:shd w:val="clear" w:color="auto" w:fill="auto"/>
          </w:tcPr>
          <w:p w14:paraId="431FCF45" w14:textId="77777777" w:rsidR="00A04978" w:rsidRDefault="004F1163">
            <w:pPr>
              <w:rPr>
                <w:lang w:val="en-US"/>
              </w:rPr>
            </w:pPr>
            <w:r>
              <w:rPr>
                <w:lang w:val="en-US"/>
              </w:rPr>
              <w:t>To clarify, current RAN4 test cases define a clear EPRE ratio assumption between SSS/TRS and PDSCH. If the EPRE ratio is unknown to the UE, we may need to let RAN4 consider this new behavior for their further work.</w:t>
            </w:r>
          </w:p>
        </w:tc>
      </w:tr>
      <w:tr w:rsidR="00A04978" w14:paraId="19C99D4D" w14:textId="77777777">
        <w:trPr>
          <w:trHeight w:val="261"/>
        </w:trPr>
        <w:tc>
          <w:tcPr>
            <w:tcW w:w="871" w:type="pct"/>
            <w:shd w:val="clear" w:color="auto" w:fill="auto"/>
          </w:tcPr>
          <w:p w14:paraId="064618E9" w14:textId="77777777" w:rsidR="00A04978" w:rsidRDefault="004F1163">
            <w:pPr>
              <w:rPr>
                <w:b/>
                <w:bCs/>
                <w:lang w:val="en-US"/>
              </w:rPr>
            </w:pPr>
            <w:r>
              <w:rPr>
                <w:b/>
                <w:bCs/>
                <w:lang w:val="en-US"/>
              </w:rPr>
              <w:t>Samsung</w:t>
            </w:r>
          </w:p>
        </w:tc>
        <w:tc>
          <w:tcPr>
            <w:tcW w:w="1019" w:type="pct"/>
          </w:tcPr>
          <w:p w14:paraId="4A366315" w14:textId="77777777" w:rsidR="00A04978" w:rsidRDefault="004F1163">
            <w:pPr>
              <w:rPr>
                <w:b/>
                <w:bCs/>
                <w:lang w:val="en-US"/>
              </w:rPr>
            </w:pPr>
            <w:r>
              <w:rPr>
                <w:lang w:val="en-US"/>
              </w:rPr>
              <w:t>[Option 1]</w:t>
            </w:r>
          </w:p>
        </w:tc>
        <w:tc>
          <w:tcPr>
            <w:tcW w:w="3109" w:type="pct"/>
            <w:shd w:val="clear" w:color="auto" w:fill="auto"/>
          </w:tcPr>
          <w:p w14:paraId="2383FE90" w14:textId="77777777" w:rsidR="00A04978" w:rsidRDefault="004F1163">
            <w:pPr>
              <w:rPr>
                <w:b/>
                <w:bCs/>
                <w:lang w:val="en-US"/>
              </w:rPr>
            </w:pPr>
            <w:r>
              <w:rPr>
                <w:lang w:val="en-US"/>
              </w:rPr>
              <w:t xml:space="preserve">We think technically Option 1 is necessary; however, procedurally, introducing a new L1/L2 signaling at this stage may be daunting. </w:t>
            </w:r>
          </w:p>
        </w:tc>
      </w:tr>
      <w:tr w:rsidR="00A04978" w14:paraId="17BBAF5F" w14:textId="77777777">
        <w:trPr>
          <w:trHeight w:val="261"/>
        </w:trPr>
        <w:tc>
          <w:tcPr>
            <w:tcW w:w="871" w:type="pct"/>
            <w:shd w:val="clear" w:color="auto" w:fill="auto"/>
          </w:tcPr>
          <w:p w14:paraId="66A45548" w14:textId="77777777" w:rsidR="00A04978" w:rsidRDefault="004F1163">
            <w:pPr>
              <w:rPr>
                <w:b/>
                <w:bCs/>
                <w:lang w:eastAsia="zh-Hans"/>
              </w:rPr>
            </w:pPr>
            <w:r>
              <w:rPr>
                <w:rFonts w:asciiTheme="majorBidi" w:eastAsia="Times New Roman" w:hAnsiTheme="majorBidi" w:cstheme="majorBidi"/>
                <w:lang w:val="en-US" w:eastAsia="zh-CN"/>
              </w:rPr>
              <w:t>Huawei, HiSilicon</w:t>
            </w:r>
          </w:p>
        </w:tc>
        <w:tc>
          <w:tcPr>
            <w:tcW w:w="1019" w:type="pct"/>
          </w:tcPr>
          <w:p w14:paraId="4968A1D8" w14:textId="77777777" w:rsidR="00A04978" w:rsidRDefault="00A04978">
            <w:pPr>
              <w:rPr>
                <w:lang w:eastAsia="zh-Hans"/>
              </w:rPr>
            </w:pPr>
          </w:p>
        </w:tc>
        <w:tc>
          <w:tcPr>
            <w:tcW w:w="3109" w:type="pct"/>
            <w:shd w:val="clear" w:color="auto" w:fill="auto"/>
          </w:tcPr>
          <w:p w14:paraId="4E15AA84" w14:textId="77777777" w:rsidR="00A04978" w:rsidRDefault="004F1163">
            <w:pPr>
              <w:rPr>
                <w:lang w:val="en-US" w:eastAsia="zh-CN"/>
              </w:rPr>
            </w:pPr>
            <w:r>
              <w:rPr>
                <w:lang w:val="en-US" w:eastAsia="zh-CN"/>
              </w:rPr>
              <w:t>We do not see a need for discussion any of the options. Because</w:t>
            </w:r>
          </w:p>
          <w:p w14:paraId="303B7BFF" w14:textId="77777777" w:rsidR="00A04978" w:rsidRDefault="004F1163">
            <w:pPr>
              <w:rPr>
                <w:lang w:val="en-US" w:eastAsia="zh-CN"/>
              </w:rPr>
            </w:pPr>
            <w:r>
              <w:rPr>
                <w:lang w:val="en-US" w:eastAsia="zh-CN"/>
              </w:rPr>
              <w:t>According the 38.214</w:t>
            </w:r>
          </w:p>
          <w:p w14:paraId="7510AAA5" w14:textId="77777777" w:rsidR="00A04978" w:rsidRDefault="004F1163">
            <w:pPr>
              <w:rPr>
                <w:lang w:val="en-US" w:eastAsia="zh-CN"/>
              </w:rPr>
            </w:pPr>
            <w:r>
              <w:rPr>
                <w:lang w:val="en-US" w:eastAsia="zh-CN"/>
              </w:rPr>
              <w:t xml:space="preserve">============== </w:t>
            </w:r>
          </w:p>
          <w:p w14:paraId="1B6F60F3" w14:textId="77777777" w:rsidR="00A04978" w:rsidRDefault="004F1163">
            <w:r>
              <w:t>4.1 Power allocation for downlink</w:t>
            </w:r>
          </w:p>
          <w:p w14:paraId="1AE6F810" w14:textId="77777777" w:rsidR="00A04978" w:rsidRDefault="004F1163">
            <w:pPr>
              <w:rPr>
                <w:lang w:val="en-US" w:eastAsia="zh-CN"/>
              </w:rPr>
            </w:pPr>
            <w:r>
              <w:rPr>
                <w:lang w:val="en-US" w:eastAsia="zh-CN"/>
              </w:rPr>
              <w:t>&lt;text omitted&gt;</w:t>
            </w:r>
          </w:p>
          <w:p w14:paraId="29C7309E" w14:textId="77777777" w:rsidR="00A04978" w:rsidRDefault="004F1163">
            <w:r>
              <w:t xml:space="preserve">The downlink </w:t>
            </w:r>
            <w:r>
              <w:rPr>
                <w:b/>
                <w:bCs/>
              </w:rPr>
              <w:t>CSI-RS EPRE</w:t>
            </w:r>
            <w:r>
              <w:t xml:space="preserve"> can be derived from the </w:t>
            </w:r>
            <w:r>
              <w:rPr>
                <w:b/>
                <w:bCs/>
              </w:rPr>
              <w:t>SS/PBCH block downlink</w:t>
            </w:r>
            <w:r>
              <w:t xml:space="preserve"> transmit power given by the parameter </w:t>
            </w:r>
            <w:r>
              <w:rPr>
                <w:i/>
                <w:iCs/>
              </w:rPr>
              <w:t xml:space="preserve">ss-PBCH-BlockPower </w:t>
            </w:r>
            <w:r>
              <w:rPr>
                <w:b/>
                <w:bCs/>
              </w:rPr>
              <w:t>and</w:t>
            </w:r>
            <w:r>
              <w:t xml:space="preserve"> </w:t>
            </w:r>
            <w:r>
              <w:rPr>
                <w:b/>
                <w:bCs/>
              </w:rPr>
              <w:t xml:space="preserve">CSI-RS power offset given by the parameter </w:t>
            </w:r>
            <w:r>
              <w:rPr>
                <w:b/>
                <w:bCs/>
                <w:i/>
                <w:iCs/>
              </w:rPr>
              <w:t>powerControlOffsetSS</w:t>
            </w:r>
            <w:r>
              <w:rPr>
                <w:i/>
                <w:iCs/>
              </w:rPr>
              <w:t xml:space="preserve"> </w:t>
            </w:r>
            <w:r>
              <w:t>provided by higher layers if the SS/PBCH block is associated with serving cell PCI.</w:t>
            </w:r>
          </w:p>
          <w:p w14:paraId="59A0D6B8" w14:textId="77777777" w:rsidR="00A04978" w:rsidRDefault="004F1163">
            <w:pPr>
              <w:rPr>
                <w:lang w:val="en-US" w:eastAsia="zh-CN"/>
              </w:rPr>
            </w:pPr>
            <w:r>
              <w:rPr>
                <w:lang w:val="en-US" w:eastAsia="zh-CN"/>
              </w:rPr>
              <w:t>&lt;text omitted&gt;</w:t>
            </w:r>
          </w:p>
          <w:p w14:paraId="0A5A28F7" w14:textId="77777777" w:rsidR="00A04978" w:rsidRDefault="00A04978">
            <w:pPr>
              <w:rPr>
                <w:lang w:val="en-US" w:eastAsia="zh-CN"/>
              </w:rPr>
            </w:pPr>
          </w:p>
          <w:p w14:paraId="3FE23039" w14:textId="77777777" w:rsidR="00A04978" w:rsidRDefault="004F1163">
            <w:pPr>
              <w:rPr>
                <w:lang w:val="en-US" w:eastAsia="zh-CN"/>
              </w:rPr>
            </w:pPr>
            <w:r>
              <w:rPr>
                <w:lang w:val="en-US" w:eastAsia="zh-CN"/>
              </w:rPr>
              <w:t>===============</w:t>
            </w:r>
          </w:p>
          <w:p w14:paraId="6360BFCA" w14:textId="77777777" w:rsidR="00A04978" w:rsidRDefault="004F1163">
            <w:pPr>
              <w:rPr>
                <w:lang w:val="en-US" w:eastAsia="zh-CN"/>
              </w:rPr>
            </w:pPr>
            <w:r>
              <w:rPr>
                <w:lang w:val="en-US" w:eastAsia="zh-CN"/>
              </w:rPr>
              <w:t xml:space="preserve">And </w:t>
            </w:r>
          </w:p>
          <w:p w14:paraId="11AA945C" w14:textId="77777777" w:rsidR="00A04978" w:rsidRDefault="004F1163">
            <w:pPr>
              <w:rPr>
                <w:lang w:val="en-US" w:eastAsia="zh-CN"/>
              </w:rPr>
            </w:pPr>
            <w:r>
              <w:rPr>
                <w:lang w:val="en-US" w:eastAsia="zh-CN"/>
              </w:rPr>
              <w:t>===========</w:t>
            </w:r>
          </w:p>
          <w:p w14:paraId="580A3715" w14:textId="77777777" w:rsidR="00A04978" w:rsidRDefault="004F1163">
            <w:r>
              <w:t>5.1.6.1.1 CSI-RS for tracking</w:t>
            </w:r>
          </w:p>
          <w:p w14:paraId="1AEFFA2C" w14:textId="77777777" w:rsidR="00A04978" w:rsidRDefault="004F1163">
            <w:pPr>
              <w:rPr>
                <w:lang w:val="en-US" w:eastAsia="zh-CN"/>
              </w:rPr>
            </w:pPr>
            <w:r>
              <w:rPr>
                <w:lang w:val="en-US" w:eastAsia="zh-CN"/>
              </w:rPr>
              <w:t>&lt;text omitted&gt;</w:t>
            </w:r>
          </w:p>
          <w:p w14:paraId="035D1FC9" w14:textId="77777777" w:rsidR="00A04978" w:rsidRDefault="004F1163">
            <w:pPr>
              <w:pStyle w:val="affffe"/>
              <w:numPr>
                <w:ilvl w:val="0"/>
                <w:numId w:val="61"/>
              </w:numPr>
            </w:pPr>
            <w:r>
              <w:rPr>
                <w:b/>
                <w:bCs/>
              </w:rPr>
              <w:t xml:space="preserve">same </w:t>
            </w:r>
            <w:r>
              <w:rPr>
                <w:b/>
                <w:bCs/>
                <w:i/>
                <w:iCs/>
              </w:rPr>
              <w:t xml:space="preserve">powerControlOffset </w:t>
            </w:r>
            <w:r>
              <w:rPr>
                <w:b/>
                <w:bCs/>
              </w:rPr>
              <w:t xml:space="preserve">and </w:t>
            </w:r>
            <w:r>
              <w:rPr>
                <w:b/>
                <w:bCs/>
                <w:i/>
                <w:iCs/>
              </w:rPr>
              <w:t>powerControlOffsetSS</w:t>
            </w:r>
            <w:r>
              <w:rPr>
                <w:i/>
                <w:iCs/>
              </w:rPr>
              <w:t xml:space="preserve"> </w:t>
            </w:r>
            <w:r>
              <w:t xml:space="preserve">given by </w:t>
            </w:r>
            <w:r>
              <w:rPr>
                <w:i/>
                <w:iCs/>
              </w:rPr>
              <w:t xml:space="preserve">NZP-CSI-RS-Resource </w:t>
            </w:r>
            <w:r>
              <w:t>value across all resources.</w:t>
            </w:r>
          </w:p>
          <w:p w14:paraId="26992588" w14:textId="77777777" w:rsidR="00A04978" w:rsidRDefault="004F1163">
            <w:pPr>
              <w:rPr>
                <w:lang w:val="en-US" w:eastAsia="zh-CN"/>
              </w:rPr>
            </w:pPr>
            <w:r>
              <w:rPr>
                <w:lang w:val="en-US" w:eastAsia="zh-CN"/>
              </w:rPr>
              <w:t>&lt;text omitted&gt;</w:t>
            </w:r>
          </w:p>
          <w:p w14:paraId="5C419F22" w14:textId="77777777" w:rsidR="00A04978" w:rsidRDefault="00A04978"/>
          <w:p w14:paraId="5C82B530" w14:textId="77777777" w:rsidR="00A04978" w:rsidRDefault="004F1163">
            <w:pPr>
              <w:rPr>
                <w:lang w:val="en-US" w:eastAsia="zh-CN"/>
              </w:rPr>
            </w:pPr>
            <w:r>
              <w:rPr>
                <w:lang w:val="en-US" w:eastAsia="zh-CN"/>
              </w:rPr>
              <w:t>===============</w:t>
            </w:r>
          </w:p>
          <w:p w14:paraId="1D6DEA7A" w14:textId="77777777" w:rsidR="00A04978" w:rsidRDefault="004F1163">
            <w:pPr>
              <w:rPr>
                <w:lang w:val="en-US" w:eastAsia="zh-CN"/>
              </w:rPr>
            </w:pPr>
            <w:r>
              <w:rPr>
                <w:lang w:val="en-US" w:eastAsia="zh-CN"/>
              </w:rPr>
              <w:t xml:space="preserve">Hence, since the power of SSB is not impacted by SD adaptations or PD adaptation decisions of the gNB then there will be ambiguity at the UE for the TRS </w:t>
            </w:r>
            <w:r>
              <w:rPr>
                <w:b/>
                <w:bCs/>
              </w:rPr>
              <w:t xml:space="preserve">CSI-RS EPRE. </w:t>
            </w:r>
          </w:p>
          <w:p w14:paraId="1CC8FD59" w14:textId="77777777" w:rsidR="00A04978" w:rsidRDefault="00A04978">
            <w:pPr>
              <w:rPr>
                <w:lang w:val="en-US" w:eastAsia="zh-CN"/>
              </w:rPr>
            </w:pPr>
          </w:p>
          <w:p w14:paraId="65AC0D8E" w14:textId="77777777" w:rsidR="00A04978" w:rsidRDefault="00A04978"/>
          <w:p w14:paraId="1490F2B4" w14:textId="77777777" w:rsidR="00A04978" w:rsidRDefault="00A04978">
            <w:pPr>
              <w:rPr>
                <w:lang w:eastAsia="zh-Hans"/>
              </w:rPr>
            </w:pPr>
          </w:p>
        </w:tc>
      </w:tr>
      <w:tr w:rsidR="00A04978" w14:paraId="0C60E59B" w14:textId="77777777">
        <w:trPr>
          <w:trHeight w:val="261"/>
        </w:trPr>
        <w:tc>
          <w:tcPr>
            <w:tcW w:w="871" w:type="pct"/>
            <w:shd w:val="clear" w:color="auto" w:fill="auto"/>
          </w:tcPr>
          <w:p w14:paraId="16438A09" w14:textId="77777777" w:rsidR="00A04978" w:rsidRDefault="004F1163">
            <w:pPr>
              <w:rPr>
                <w:rFonts w:asciiTheme="majorBidi" w:eastAsia="Times New Roman" w:hAnsiTheme="majorBidi" w:cstheme="majorBidi"/>
                <w:lang w:val="en-US" w:eastAsia="zh-CN"/>
              </w:rPr>
            </w:pPr>
            <w:r>
              <w:rPr>
                <w:b/>
                <w:bCs/>
                <w:lang w:val="en-US"/>
              </w:rPr>
              <w:lastRenderedPageBreak/>
              <w:t>Apple</w:t>
            </w:r>
          </w:p>
        </w:tc>
        <w:tc>
          <w:tcPr>
            <w:tcW w:w="1019" w:type="pct"/>
          </w:tcPr>
          <w:p w14:paraId="3813296D" w14:textId="77777777" w:rsidR="00A04978" w:rsidRDefault="00A04978">
            <w:pPr>
              <w:rPr>
                <w:lang w:eastAsia="zh-Hans"/>
              </w:rPr>
            </w:pPr>
          </w:p>
        </w:tc>
        <w:tc>
          <w:tcPr>
            <w:tcW w:w="3109" w:type="pct"/>
            <w:shd w:val="clear" w:color="auto" w:fill="auto"/>
          </w:tcPr>
          <w:p w14:paraId="5229103D" w14:textId="77777777" w:rsidR="00A04978" w:rsidRDefault="004F1163">
            <w:pPr>
              <w:rPr>
                <w:lang w:eastAsia="zh-Hans"/>
              </w:rPr>
            </w:pPr>
            <w:r>
              <w:rPr>
                <w:lang w:val="en-US"/>
              </w:rPr>
              <w:t xml:space="preserve">Our understanding is as the main bullet in Option 1, but do not need to introduce new signaling to update this value. </w:t>
            </w:r>
          </w:p>
        </w:tc>
      </w:tr>
      <w:tr w:rsidR="00A04978" w14:paraId="16277DEF" w14:textId="77777777">
        <w:trPr>
          <w:trHeight w:val="261"/>
        </w:trPr>
        <w:tc>
          <w:tcPr>
            <w:tcW w:w="871" w:type="pct"/>
            <w:shd w:val="clear" w:color="auto" w:fill="auto"/>
          </w:tcPr>
          <w:p w14:paraId="7C551EEE" w14:textId="77777777" w:rsidR="00A04978" w:rsidRDefault="004F1163">
            <w:pPr>
              <w:rPr>
                <w:b/>
                <w:bCs/>
                <w:lang w:val="en-US" w:eastAsia="zh-CN"/>
              </w:rPr>
            </w:pPr>
            <w:r>
              <w:rPr>
                <w:b/>
                <w:bCs/>
                <w:lang w:val="en-US" w:eastAsia="zh-Hans"/>
              </w:rPr>
              <w:t>CEWiT</w:t>
            </w:r>
          </w:p>
        </w:tc>
        <w:tc>
          <w:tcPr>
            <w:tcW w:w="1019" w:type="pct"/>
          </w:tcPr>
          <w:p w14:paraId="6890966E" w14:textId="77777777" w:rsidR="00A04978" w:rsidRDefault="004F1163">
            <w:pPr>
              <w:rPr>
                <w:lang w:val="en-US" w:eastAsia="zh-Hans"/>
              </w:rPr>
            </w:pPr>
            <w:r>
              <w:rPr>
                <w:lang w:val="en-US" w:eastAsia="zh-Hans"/>
              </w:rPr>
              <w:t>Option 1</w:t>
            </w:r>
          </w:p>
        </w:tc>
        <w:tc>
          <w:tcPr>
            <w:tcW w:w="3109" w:type="pct"/>
            <w:shd w:val="clear" w:color="auto" w:fill="auto"/>
          </w:tcPr>
          <w:p w14:paraId="0DE7F17A" w14:textId="77777777" w:rsidR="00A04978" w:rsidRDefault="004F1163">
            <w:pPr>
              <w:rPr>
                <w:lang w:val="en-US" w:eastAsia="zh-Hans"/>
              </w:rPr>
            </w:pPr>
            <w:r>
              <w:rPr>
                <w:lang w:val="en-US" w:eastAsia="zh-Hans"/>
              </w:rPr>
              <w:t>Similar views as Samsung’s</w:t>
            </w:r>
          </w:p>
        </w:tc>
      </w:tr>
      <w:tr w:rsidR="00354C0C" w14:paraId="61C98A08" w14:textId="77777777">
        <w:trPr>
          <w:trHeight w:val="261"/>
        </w:trPr>
        <w:tc>
          <w:tcPr>
            <w:tcW w:w="871" w:type="pct"/>
            <w:shd w:val="clear" w:color="auto" w:fill="auto"/>
          </w:tcPr>
          <w:p w14:paraId="0416FE8A" w14:textId="77777777" w:rsidR="00354C0C" w:rsidRDefault="00354C0C">
            <w:pPr>
              <w:rPr>
                <w:b/>
                <w:bCs/>
                <w:lang w:val="en-US" w:eastAsia="zh-Hans"/>
              </w:rPr>
            </w:pPr>
            <w:r>
              <w:rPr>
                <w:rFonts w:hint="eastAsia"/>
                <w:b/>
                <w:bCs/>
                <w:lang w:val="en-US" w:eastAsia="zh-CN"/>
              </w:rPr>
              <w:t>Xiaomi</w:t>
            </w:r>
          </w:p>
        </w:tc>
        <w:tc>
          <w:tcPr>
            <w:tcW w:w="1019" w:type="pct"/>
          </w:tcPr>
          <w:p w14:paraId="012F96E7" w14:textId="77777777" w:rsidR="00354C0C" w:rsidRDefault="00354C0C">
            <w:pPr>
              <w:rPr>
                <w:lang w:val="en-US" w:eastAsia="zh-Hans"/>
              </w:rPr>
            </w:pPr>
          </w:p>
        </w:tc>
        <w:tc>
          <w:tcPr>
            <w:tcW w:w="3109" w:type="pct"/>
            <w:shd w:val="clear" w:color="auto" w:fill="auto"/>
          </w:tcPr>
          <w:p w14:paraId="19BCDA30" w14:textId="77777777" w:rsidR="00771E1A" w:rsidRDefault="00771E1A">
            <w:pPr>
              <w:rPr>
                <w:lang w:val="en-US" w:eastAsia="zh-CN"/>
              </w:rPr>
            </w:pPr>
            <w:r>
              <w:rPr>
                <w:lang w:val="en-US" w:eastAsia="zh-CN"/>
              </w:rPr>
              <w:t>No need to discuss it.</w:t>
            </w:r>
            <w:r w:rsidR="006F3D8F">
              <w:rPr>
                <w:lang w:val="en-US" w:eastAsia="zh-CN"/>
              </w:rPr>
              <w:t xml:space="preserve"> </w:t>
            </w:r>
            <w:r w:rsidR="004E4708">
              <w:rPr>
                <w:lang w:val="en-US" w:eastAsia="zh-CN"/>
              </w:rPr>
              <w:t>TRS is not supported for Rel-18 NES.</w:t>
            </w:r>
          </w:p>
          <w:p w14:paraId="7D0B14BD" w14:textId="77777777" w:rsidR="004E4708" w:rsidRDefault="006352F2">
            <w:pPr>
              <w:rPr>
                <w:lang w:val="en-US" w:eastAsia="zh-CN"/>
              </w:rPr>
            </w:pPr>
            <w:r>
              <w:rPr>
                <w:rFonts w:hint="eastAsia"/>
                <w:lang w:val="en-US" w:eastAsia="zh-CN"/>
              </w:rPr>
              <w:t>Currentl</w:t>
            </w:r>
            <w:r w:rsidR="00894E29">
              <w:rPr>
                <w:lang w:val="en-US" w:eastAsia="zh-CN"/>
              </w:rPr>
              <w:t>y, periodic NZP CSI-RS resource set</w:t>
            </w:r>
            <w:r w:rsidR="00771E1A">
              <w:rPr>
                <w:rFonts w:hint="eastAsia"/>
                <w:lang w:val="en-US" w:eastAsia="zh-CN"/>
              </w:rPr>
              <w:t xml:space="preserve"> </w:t>
            </w:r>
            <w:r w:rsidR="00771E1A">
              <w:rPr>
                <w:lang w:val="en-US" w:eastAsia="zh-CN"/>
              </w:rPr>
              <w:t>c</w:t>
            </w:r>
            <w:r w:rsidR="00894E29">
              <w:rPr>
                <w:lang w:val="en-US" w:eastAsia="zh-CN"/>
              </w:rPr>
              <w:t xml:space="preserve">onfigured with </w:t>
            </w:r>
            <w:r w:rsidR="00894E29" w:rsidRPr="00894E29">
              <w:rPr>
                <w:i/>
                <w:lang w:val="en-US" w:eastAsia="zh-CN"/>
              </w:rPr>
              <w:t>trs-Info</w:t>
            </w:r>
            <w:r w:rsidR="00894E29">
              <w:rPr>
                <w:lang w:val="en-US" w:eastAsia="zh-CN"/>
              </w:rPr>
              <w:t xml:space="preserve"> is not expected to be associated with any </w:t>
            </w:r>
            <w:r w:rsidR="00894E29" w:rsidRPr="00894E29">
              <w:rPr>
                <w:i/>
                <w:lang w:val="en-US" w:eastAsia="zh-CN"/>
              </w:rPr>
              <w:t>CSI-reportconfig</w:t>
            </w:r>
            <w:r w:rsidR="00894E29">
              <w:rPr>
                <w:lang w:val="en-US" w:eastAsia="zh-CN"/>
              </w:rPr>
              <w:t xml:space="preserve">. Hence it is not applied to the Rel-18 NES as multiple SD/PD patterns are configured under </w:t>
            </w:r>
            <w:r w:rsidR="00771E1A" w:rsidRPr="00894E29">
              <w:rPr>
                <w:i/>
                <w:lang w:val="en-US" w:eastAsia="zh-CN"/>
              </w:rPr>
              <w:t>CSI-reportconfig</w:t>
            </w:r>
            <w:r w:rsidR="00771E1A">
              <w:rPr>
                <w:lang w:val="en-US" w:eastAsia="zh-CN"/>
              </w:rPr>
              <w:t xml:space="preserve">. </w:t>
            </w:r>
          </w:p>
          <w:p w14:paraId="2D278FEF" w14:textId="77777777" w:rsidR="00894E29" w:rsidRPr="00F3134E" w:rsidRDefault="004E4708">
            <w:pPr>
              <w:rPr>
                <w:color w:val="000000"/>
              </w:rPr>
            </w:pPr>
            <w:r>
              <w:rPr>
                <w:lang w:val="en-US" w:eastAsia="zh-CN"/>
              </w:rPr>
              <w:t>O</w:t>
            </w:r>
            <w:r w:rsidR="00771E1A">
              <w:rPr>
                <w:lang w:val="en-US" w:eastAsia="zh-CN"/>
              </w:rPr>
              <w:t xml:space="preserve">nly aperiodic NZP CSI-RS resource set configured with </w:t>
            </w:r>
            <w:r w:rsidR="00771E1A" w:rsidRPr="00771E1A">
              <w:rPr>
                <w:i/>
                <w:lang w:val="en-US" w:eastAsia="zh-CN"/>
              </w:rPr>
              <w:t>trs-info</w:t>
            </w:r>
            <w:r w:rsidR="00771E1A">
              <w:rPr>
                <w:lang w:val="en-US" w:eastAsia="zh-CN"/>
              </w:rPr>
              <w:t xml:space="preserve"> can be associated with one </w:t>
            </w:r>
            <w:r w:rsidR="00771E1A" w:rsidRPr="00894E29">
              <w:rPr>
                <w:i/>
                <w:lang w:val="en-US" w:eastAsia="zh-CN"/>
              </w:rPr>
              <w:t>CSI-reportconfig</w:t>
            </w:r>
            <w:r w:rsidR="00771E1A">
              <w:rPr>
                <w:lang w:eastAsia="zh-CN"/>
              </w:rPr>
              <w:t xml:space="preserve">. However, the </w:t>
            </w:r>
            <w:r w:rsidR="00771E1A" w:rsidRPr="00C0261D">
              <w:rPr>
                <w:i/>
                <w:color w:val="000000"/>
              </w:rPr>
              <w:t>reportQuantity</w:t>
            </w:r>
            <w:r w:rsidR="00771E1A">
              <w:rPr>
                <w:color w:val="000000"/>
              </w:rPr>
              <w:t xml:space="preserve"> needs to be set to ‘none’. As </w:t>
            </w:r>
            <w:r w:rsidR="00771E1A" w:rsidRPr="00C0261D">
              <w:rPr>
                <w:i/>
                <w:color w:val="000000"/>
              </w:rPr>
              <w:t>reportQuantity</w:t>
            </w:r>
            <w:r w:rsidR="00771E1A">
              <w:rPr>
                <w:color w:val="000000"/>
              </w:rPr>
              <w:t xml:space="preserve"> ‘none’ is not</w:t>
            </w:r>
            <w:r w:rsidR="00F3134E">
              <w:rPr>
                <w:rFonts w:hint="eastAsia"/>
                <w:color w:val="000000"/>
                <w:lang w:eastAsia="zh-CN"/>
              </w:rPr>
              <w:t xml:space="preserve"> </w:t>
            </w:r>
            <w:r w:rsidR="00771E1A">
              <w:rPr>
                <w:color w:val="000000"/>
              </w:rPr>
              <w:t xml:space="preserve">supported for NES, the situation mentioned in the above </w:t>
            </w:r>
            <w:r w:rsidR="00F3134E">
              <w:rPr>
                <w:color w:val="000000"/>
              </w:rPr>
              <w:t>p</w:t>
            </w:r>
            <w:r w:rsidR="00771E1A">
              <w:rPr>
                <w:color w:val="000000"/>
              </w:rPr>
              <w:t xml:space="preserve">roposal won’t exit. </w:t>
            </w:r>
          </w:p>
        </w:tc>
      </w:tr>
      <w:tr w:rsidR="00A540AD" w14:paraId="595FC7C6" w14:textId="77777777">
        <w:trPr>
          <w:trHeight w:val="261"/>
        </w:trPr>
        <w:tc>
          <w:tcPr>
            <w:tcW w:w="871" w:type="pct"/>
            <w:shd w:val="clear" w:color="auto" w:fill="auto"/>
          </w:tcPr>
          <w:p w14:paraId="4FA75096" w14:textId="53E158EF" w:rsidR="00A540AD" w:rsidRDefault="00A540AD">
            <w:pPr>
              <w:rPr>
                <w:b/>
                <w:bCs/>
                <w:lang w:val="en-US" w:eastAsia="zh-CN"/>
              </w:rPr>
            </w:pPr>
            <w:r>
              <w:rPr>
                <w:b/>
                <w:bCs/>
                <w:lang w:val="en-US" w:eastAsia="zh-CN"/>
              </w:rPr>
              <w:t>LG Electronics</w:t>
            </w:r>
          </w:p>
        </w:tc>
        <w:tc>
          <w:tcPr>
            <w:tcW w:w="1019" w:type="pct"/>
          </w:tcPr>
          <w:p w14:paraId="60CB6FDE" w14:textId="77777777" w:rsidR="00A540AD" w:rsidRDefault="00A540AD">
            <w:pPr>
              <w:rPr>
                <w:lang w:val="en-US" w:eastAsia="zh-Hans"/>
              </w:rPr>
            </w:pPr>
          </w:p>
        </w:tc>
        <w:tc>
          <w:tcPr>
            <w:tcW w:w="3109" w:type="pct"/>
            <w:shd w:val="clear" w:color="auto" w:fill="auto"/>
          </w:tcPr>
          <w:p w14:paraId="778F8EA2" w14:textId="371CDE0D" w:rsidR="00A540AD" w:rsidRDefault="00A540AD" w:rsidP="00A540AD">
            <w:pPr>
              <w:rPr>
                <w:lang w:val="en-US" w:eastAsia="zh-CN"/>
              </w:rPr>
            </w:pPr>
            <w:r>
              <w:rPr>
                <w:lang w:val="en-US" w:eastAsia="zh-CN"/>
              </w:rPr>
              <w:t>Option 1 without introducing new L1/L2 signaling is sufficient.</w:t>
            </w:r>
          </w:p>
        </w:tc>
      </w:tr>
      <w:tr w:rsidR="001C2061" w14:paraId="17BE59BB" w14:textId="77777777">
        <w:trPr>
          <w:trHeight w:val="261"/>
        </w:trPr>
        <w:tc>
          <w:tcPr>
            <w:tcW w:w="871" w:type="pct"/>
            <w:shd w:val="clear" w:color="auto" w:fill="auto"/>
          </w:tcPr>
          <w:p w14:paraId="5F25722D" w14:textId="179E790E" w:rsidR="001C2061" w:rsidRDefault="001C2061">
            <w:pPr>
              <w:rPr>
                <w:b/>
                <w:bCs/>
                <w:lang w:val="en-US" w:eastAsia="zh-CN"/>
              </w:rPr>
            </w:pPr>
            <w:r>
              <w:rPr>
                <w:rFonts w:hint="eastAsia"/>
                <w:b/>
                <w:bCs/>
                <w:lang w:val="en-US" w:eastAsia="zh-CN"/>
              </w:rPr>
              <w:t>X</w:t>
            </w:r>
            <w:r>
              <w:rPr>
                <w:b/>
                <w:bCs/>
                <w:lang w:val="en-US" w:eastAsia="zh-CN"/>
              </w:rPr>
              <w:t>iaomi 2</w:t>
            </w:r>
          </w:p>
        </w:tc>
        <w:tc>
          <w:tcPr>
            <w:tcW w:w="1019" w:type="pct"/>
          </w:tcPr>
          <w:p w14:paraId="3A9A1751" w14:textId="1504D24D" w:rsidR="001C2061" w:rsidRDefault="001C2061">
            <w:pPr>
              <w:rPr>
                <w:lang w:val="en-US" w:eastAsia="zh-CN"/>
              </w:rPr>
            </w:pPr>
            <w:r>
              <w:rPr>
                <w:lang w:val="en-US" w:eastAsia="zh-CN"/>
              </w:rPr>
              <w:t>[</w:t>
            </w:r>
            <w:r>
              <w:rPr>
                <w:rFonts w:hint="eastAsia"/>
                <w:lang w:val="en-US" w:eastAsia="zh-CN"/>
              </w:rPr>
              <w:t>O</w:t>
            </w:r>
            <w:r>
              <w:rPr>
                <w:lang w:val="en-US" w:eastAsia="zh-CN"/>
              </w:rPr>
              <w:t>ption 1]</w:t>
            </w:r>
          </w:p>
        </w:tc>
        <w:tc>
          <w:tcPr>
            <w:tcW w:w="3109" w:type="pct"/>
            <w:shd w:val="clear" w:color="auto" w:fill="auto"/>
          </w:tcPr>
          <w:p w14:paraId="447D58A4" w14:textId="36F0AD32" w:rsidR="001C2061" w:rsidRDefault="001C2061" w:rsidP="00A540AD">
            <w:pPr>
              <w:rPr>
                <w:lang w:val="en-US" w:eastAsia="zh-CN"/>
              </w:rPr>
            </w:pPr>
            <w:r>
              <w:rPr>
                <w:rFonts w:hint="eastAsia"/>
                <w:lang w:val="en-US" w:eastAsia="zh-CN"/>
              </w:rPr>
              <w:t>S</w:t>
            </w:r>
            <w:r>
              <w:rPr>
                <w:lang w:val="en-US" w:eastAsia="zh-CN"/>
              </w:rPr>
              <w:t>imilar view with LG. L1/L2 signaling is not needed.</w:t>
            </w:r>
            <w:r w:rsidR="0079281F">
              <w:rPr>
                <w:lang w:val="en-US" w:eastAsia="zh-CN"/>
              </w:rPr>
              <w:t xml:space="preserve"> Sorry for misunderstanding the intention of this Proposal before.</w:t>
            </w:r>
          </w:p>
        </w:tc>
      </w:tr>
    </w:tbl>
    <w:p w14:paraId="0BC13651" w14:textId="77777777" w:rsidR="00A04978" w:rsidRDefault="00A04978">
      <w:pPr>
        <w:spacing w:after="60" w:line="240" w:lineRule="auto"/>
        <w:rPr>
          <w:lang w:eastAsia="zh-CN"/>
        </w:rPr>
      </w:pPr>
    </w:p>
    <w:p w14:paraId="0E4D7A00" w14:textId="77777777" w:rsidR="00A04978" w:rsidRDefault="004F1163">
      <w:pPr>
        <w:pStyle w:val="affffe"/>
        <w:numPr>
          <w:ilvl w:val="0"/>
          <w:numId w:val="60"/>
        </w:numPr>
        <w:ind w:left="0" w:firstLine="0"/>
        <w:outlineLvl w:val="1"/>
        <w:rPr>
          <w:b/>
          <w:sz w:val="22"/>
          <w:lang w:eastAsia="en-US"/>
        </w:rPr>
      </w:pPr>
      <w:r>
        <w:rPr>
          <w:b/>
          <w:sz w:val="22"/>
          <w:lang w:eastAsia="en-US"/>
        </w:rPr>
        <w:t>Applicability of NC-JT for NES</w:t>
      </w:r>
    </w:p>
    <w:p w14:paraId="4D4E0ACC" w14:textId="77777777" w:rsidR="00A04978" w:rsidRDefault="004F1163">
      <w:pPr>
        <w:spacing w:after="60" w:line="240" w:lineRule="auto"/>
        <w:rPr>
          <w:i/>
          <w:lang w:val="en-US"/>
        </w:rPr>
      </w:pPr>
      <w:r>
        <w:rPr>
          <w:color w:val="090FFF"/>
          <w:lang w:eastAsia="zh-CN"/>
        </w:rPr>
        <w:t xml:space="preserve">Google </w:t>
      </w:r>
      <w:r>
        <w:rPr>
          <w:lang w:eastAsia="zh-CN"/>
        </w:rPr>
        <w:t>consider NC-JT shall not be applicable for NES at this stage, and therefore some clarification in specifications is needed.</w:t>
      </w:r>
    </w:p>
    <w:p w14:paraId="460101CF" w14:textId="77777777" w:rsidR="00A04978" w:rsidRDefault="004F1163">
      <w:pPr>
        <w:spacing w:after="60" w:line="240" w:lineRule="auto"/>
        <w:rPr>
          <w:lang w:eastAsia="zh-CN"/>
        </w:rPr>
      </w:pPr>
      <w:r>
        <w:rPr>
          <w:lang w:eastAsia="zh-CN"/>
        </w:rPr>
        <w:t>FL consider with multiple specs lack of mentioning how to support NC-JT operation in case of two resource groups are being configured, e.g. the mapping table of CSI fields in TS38.212, this seems to be commonly understood already.</w:t>
      </w:r>
    </w:p>
    <w:p w14:paraId="2FAF49E7" w14:textId="77777777" w:rsidR="00A04978" w:rsidRDefault="00A04978">
      <w:pPr>
        <w:spacing w:after="60" w:line="240" w:lineRule="auto"/>
        <w:rPr>
          <w:lang w:eastAsia="zh-CN"/>
        </w:rPr>
      </w:pPr>
    </w:p>
    <w:p w14:paraId="72B2E560"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5416987F" w14:textId="61DC6202" w:rsidR="00A04978"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13.</w:t>
      </w:r>
    </w:p>
    <w:p w14:paraId="5EA8BF84" w14:textId="77777777" w:rsidR="00841D06" w:rsidRPr="00841D06" w:rsidRDefault="00841D06">
      <w:pPr>
        <w:spacing w:after="60" w:line="240" w:lineRule="auto"/>
        <w:rPr>
          <w:rFonts w:ascii="Times" w:hAnsi="Times"/>
          <w:sz w:val="22"/>
          <w:lang w:eastAsia="zh-CN"/>
        </w:rPr>
      </w:pPr>
    </w:p>
    <w:p w14:paraId="0E0EBD88" w14:textId="755BE7E6" w:rsidR="00D703BF" w:rsidRPr="00BA07CE" w:rsidRDefault="00D703BF" w:rsidP="00841D06">
      <w:pPr>
        <w:spacing w:after="0" w:line="240" w:lineRule="auto"/>
        <w:jc w:val="left"/>
        <w:outlineLvl w:val="2"/>
        <w:rPr>
          <w:rFonts w:ascii="Times" w:eastAsia="Batang" w:hAnsi="Times"/>
          <w:b/>
          <w:bCs/>
          <w:lang w:eastAsia="zh-CN"/>
        </w:rPr>
      </w:pPr>
      <w:r w:rsidRPr="00BA07CE">
        <w:rPr>
          <w:rFonts w:ascii="Times" w:eastAsia="Batang" w:hAnsi="Times" w:hint="eastAsia"/>
          <w:b/>
          <w:bCs/>
          <w:lang w:eastAsia="zh-CN"/>
        </w:rPr>
        <w:t>U</w:t>
      </w:r>
      <w:r w:rsidRPr="00BA07CE">
        <w:rPr>
          <w:rFonts w:ascii="Times" w:eastAsia="Batang" w:hAnsi="Times"/>
          <w:b/>
          <w:bCs/>
          <w:lang w:eastAsia="zh-CN"/>
        </w:rPr>
        <w:t>pdated on Wed:</w:t>
      </w:r>
    </w:p>
    <w:p w14:paraId="774E4B99" w14:textId="77777777" w:rsidR="00331F72" w:rsidRDefault="00331F72">
      <w:pPr>
        <w:spacing w:after="60" w:line="240" w:lineRule="auto"/>
        <w:rPr>
          <w:rFonts w:ascii="Times" w:hAnsi="Times"/>
          <w:sz w:val="28"/>
          <w:lang w:eastAsia="zh-CN"/>
        </w:rPr>
      </w:pPr>
      <w:r>
        <w:rPr>
          <w:rFonts w:ascii="Times" w:hAnsi="Times"/>
          <w:sz w:val="28"/>
          <w:lang w:eastAsia="zh-CN"/>
        </w:rPr>
        <w:t>Conlcusion:</w:t>
      </w:r>
    </w:p>
    <w:p w14:paraId="7DD7FCD7" w14:textId="11B7266B" w:rsidR="00D703BF" w:rsidRDefault="00D703BF">
      <w:pPr>
        <w:spacing w:after="60" w:line="240" w:lineRule="auto"/>
        <w:rPr>
          <w:rFonts w:ascii="Times" w:hAnsi="Times"/>
          <w:sz w:val="28"/>
          <w:lang w:eastAsia="zh-CN"/>
        </w:rPr>
      </w:pPr>
      <w:r>
        <w:rPr>
          <w:rFonts w:ascii="Times" w:hAnsi="Times" w:hint="eastAsia"/>
          <w:sz w:val="28"/>
          <w:lang w:eastAsia="zh-CN"/>
        </w:rPr>
        <w:t>N</w:t>
      </w:r>
      <w:r>
        <w:rPr>
          <w:rFonts w:ascii="Times" w:hAnsi="Times"/>
          <w:sz w:val="28"/>
          <w:lang w:eastAsia="zh-CN"/>
        </w:rPr>
        <w:t>C-JT operation is not applicable for Rel-18 NES</w:t>
      </w:r>
    </w:p>
    <w:p w14:paraId="3A4997D6" w14:textId="1BF6B789" w:rsidR="00331F72" w:rsidRPr="00331F72" w:rsidRDefault="00331F72" w:rsidP="00331F72">
      <w:pPr>
        <w:pStyle w:val="affffe"/>
        <w:numPr>
          <w:ilvl w:val="0"/>
          <w:numId w:val="61"/>
        </w:numPr>
        <w:spacing w:after="60" w:line="240" w:lineRule="auto"/>
        <w:rPr>
          <w:rFonts w:ascii="Times" w:hAnsi="Times"/>
          <w:sz w:val="28"/>
          <w:lang w:eastAsia="zh-CN"/>
        </w:rPr>
      </w:pPr>
      <w:r>
        <w:rPr>
          <w:rFonts w:ascii="Times" w:hAnsi="Times" w:hint="eastAsia"/>
          <w:sz w:val="28"/>
          <w:lang w:eastAsia="zh-CN"/>
        </w:rPr>
        <w:t>N</w:t>
      </w:r>
      <w:r>
        <w:rPr>
          <w:rFonts w:ascii="Times" w:hAnsi="Times"/>
          <w:sz w:val="28"/>
          <w:lang w:eastAsia="zh-CN"/>
        </w:rPr>
        <w:t>o further spec impact is needed</w:t>
      </w:r>
    </w:p>
    <w:p w14:paraId="4F3D6224" w14:textId="77777777" w:rsidR="00D703BF" w:rsidRDefault="00D703BF">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39ED0FBD" w14:textId="77777777">
        <w:trPr>
          <w:trHeight w:val="261"/>
        </w:trPr>
        <w:tc>
          <w:tcPr>
            <w:tcW w:w="1479" w:type="dxa"/>
            <w:shd w:val="clear" w:color="auto" w:fill="C5E0B3" w:themeFill="accent6" w:themeFillTint="66"/>
          </w:tcPr>
          <w:p w14:paraId="01E52D76" w14:textId="77777777" w:rsidR="00A04978" w:rsidRDefault="004F1163">
            <w:pPr>
              <w:rPr>
                <w:b/>
                <w:bCs/>
                <w:lang w:val="en-US"/>
              </w:rPr>
            </w:pPr>
            <w:r>
              <w:rPr>
                <w:b/>
                <w:bCs/>
                <w:lang w:val="en-US"/>
              </w:rPr>
              <w:t>Company</w:t>
            </w:r>
          </w:p>
        </w:tc>
        <w:tc>
          <w:tcPr>
            <w:tcW w:w="8152" w:type="dxa"/>
            <w:shd w:val="clear" w:color="auto" w:fill="C5E0B3" w:themeFill="accent6" w:themeFillTint="66"/>
          </w:tcPr>
          <w:p w14:paraId="500DBBDE" w14:textId="77777777" w:rsidR="00A04978" w:rsidRDefault="004F1163">
            <w:pPr>
              <w:rPr>
                <w:b/>
                <w:bCs/>
                <w:lang w:val="en-US"/>
              </w:rPr>
            </w:pPr>
            <w:r>
              <w:rPr>
                <w:b/>
                <w:bCs/>
                <w:lang w:val="en-US"/>
              </w:rPr>
              <w:t>Comments</w:t>
            </w:r>
          </w:p>
        </w:tc>
      </w:tr>
      <w:tr w:rsidR="00A04978" w14:paraId="45C1898F" w14:textId="77777777">
        <w:trPr>
          <w:trHeight w:val="261"/>
        </w:trPr>
        <w:tc>
          <w:tcPr>
            <w:tcW w:w="1479" w:type="dxa"/>
            <w:shd w:val="clear" w:color="auto" w:fill="auto"/>
          </w:tcPr>
          <w:p w14:paraId="56819934" w14:textId="77777777" w:rsidR="00A04978" w:rsidRDefault="004F1163">
            <w:pPr>
              <w:rPr>
                <w:b/>
                <w:bCs/>
                <w:lang w:val="en-US"/>
              </w:rPr>
            </w:pPr>
            <w:r>
              <w:rPr>
                <w:b/>
                <w:bCs/>
                <w:lang w:val="en-US"/>
              </w:rPr>
              <w:t>Apple</w:t>
            </w:r>
          </w:p>
        </w:tc>
        <w:tc>
          <w:tcPr>
            <w:tcW w:w="8152" w:type="dxa"/>
            <w:shd w:val="clear" w:color="auto" w:fill="auto"/>
          </w:tcPr>
          <w:p w14:paraId="44DF4E09" w14:textId="77777777" w:rsidR="00A04978" w:rsidRDefault="004F1163">
            <w:pPr>
              <w:rPr>
                <w:lang w:val="en-US"/>
              </w:rPr>
            </w:pPr>
            <w:r>
              <w:rPr>
                <w:lang w:val="en-US"/>
              </w:rPr>
              <w:t>Support the TP from Google.</w:t>
            </w:r>
          </w:p>
        </w:tc>
      </w:tr>
      <w:tr w:rsidR="00A04978" w14:paraId="4BF0AA5D" w14:textId="77777777">
        <w:trPr>
          <w:trHeight w:val="261"/>
        </w:trPr>
        <w:tc>
          <w:tcPr>
            <w:tcW w:w="1479" w:type="dxa"/>
            <w:shd w:val="clear" w:color="auto" w:fill="auto"/>
          </w:tcPr>
          <w:p w14:paraId="2CC70812" w14:textId="7D090E86" w:rsidR="00A04978" w:rsidRDefault="0094702E">
            <w:pPr>
              <w:rPr>
                <w:b/>
                <w:bCs/>
                <w:lang w:val="en-US"/>
              </w:rPr>
            </w:pPr>
            <w:r>
              <w:rPr>
                <w:b/>
                <w:bCs/>
                <w:lang w:val="en-US"/>
              </w:rPr>
              <w:t>LG Electronics</w:t>
            </w:r>
          </w:p>
        </w:tc>
        <w:tc>
          <w:tcPr>
            <w:tcW w:w="8152" w:type="dxa"/>
            <w:shd w:val="clear" w:color="auto" w:fill="auto"/>
          </w:tcPr>
          <w:p w14:paraId="4A1094F8" w14:textId="77777777" w:rsidR="00A04978" w:rsidRDefault="0094702E">
            <w:pPr>
              <w:rPr>
                <w:lang w:val="en-US"/>
              </w:rPr>
            </w:pPr>
            <w:r w:rsidRPr="0094702E">
              <w:rPr>
                <w:lang w:val="en-US"/>
              </w:rPr>
              <w:t xml:space="preserve">OK </w:t>
            </w:r>
            <w:r>
              <w:rPr>
                <w:lang w:val="en-US"/>
              </w:rPr>
              <w:t>with the motivation.</w:t>
            </w:r>
          </w:p>
          <w:p w14:paraId="330BE22F" w14:textId="77777777" w:rsidR="0094702E" w:rsidRDefault="0094702E">
            <w:pPr>
              <w:rPr>
                <w:lang w:val="en-US"/>
              </w:rPr>
            </w:pPr>
            <w:r>
              <w:rPr>
                <w:lang w:val="en-US"/>
              </w:rPr>
              <w:t>But, we endorsed the following sentence for 212 spec.</w:t>
            </w:r>
          </w:p>
          <w:p w14:paraId="22E31305" w14:textId="77777777" w:rsidR="0094702E" w:rsidRPr="000F04BF" w:rsidRDefault="0094702E" w:rsidP="0094702E">
            <w:pPr>
              <w:rPr>
                <w:lang w:eastAsia="zh-CN"/>
              </w:rPr>
            </w:pPr>
            <w:r w:rsidRPr="000F04BF">
              <w:t xml:space="preserve">If </w:t>
            </w:r>
            <w:r w:rsidRPr="000F04BF">
              <w:rPr>
                <w:i/>
              </w:rPr>
              <w:t xml:space="preserve">csi-ReportSubConfig </w:t>
            </w:r>
            <w:r w:rsidRPr="000F04BF">
              <w:t>is configured, for a corresponding CSI sub-report, the m</w:t>
            </w:r>
            <w:r w:rsidRPr="000F04BF">
              <w:rPr>
                <w:rFonts w:hint="eastAsia"/>
                <w:lang w:eastAsia="zh-CN"/>
              </w:rPr>
              <w:t>a</w:t>
            </w:r>
            <w:r w:rsidRPr="000F04BF">
              <w:rPr>
                <w:lang w:eastAsia="zh-CN"/>
              </w:rPr>
              <w:t xml:space="preserve">pping </w:t>
            </w:r>
            <w:r w:rsidRPr="000F04BF">
              <w:rPr>
                <w:rFonts w:hint="eastAsia"/>
                <w:lang w:eastAsia="zh-CN"/>
              </w:rPr>
              <w:t>order of CSI fields of one CSI</w:t>
            </w:r>
            <w:r w:rsidRPr="000F04BF">
              <w:rPr>
                <w:lang w:eastAsia="zh-CN"/>
              </w:rPr>
              <w:t xml:space="preserve"> </w:t>
            </w:r>
            <w:r w:rsidRPr="000F04BF">
              <w:t>sub-report is determined following the procedure in this clause 6.3.1.1.2, by</w:t>
            </w:r>
            <w:r w:rsidRPr="000F04BF">
              <w:rPr>
                <w:lang w:eastAsia="zh-CN"/>
              </w:rPr>
              <w:t xml:space="preserve"> replacing CSI report </w:t>
            </w:r>
            <w:r w:rsidRPr="000F04BF">
              <w:rPr>
                <w:rFonts w:hint="eastAsia"/>
                <w:lang w:eastAsia="zh-CN"/>
              </w:rPr>
              <w:t>#n</w:t>
            </w:r>
            <w:r w:rsidRPr="000F04BF">
              <w:rPr>
                <w:lang w:eastAsia="zh-CN"/>
              </w:rPr>
              <w:t xml:space="preserve"> in the following Tables </w:t>
            </w:r>
            <w:ins w:id="42" w:author="Yan Cheng" w:date="2023-10-16T16:51:00Z">
              <w:r w:rsidRPr="00D476D2">
                <w:rPr>
                  <w:lang w:eastAsia="zh-CN"/>
                </w:rPr>
                <w:t>6.3.1.1.2-7</w:t>
              </w:r>
            </w:ins>
            <w:del w:id="43" w:author="Yan Cheng" w:date="2023-10-16T16:51:00Z">
              <w:r w:rsidRPr="000F04BF" w:rsidDel="00D476D2">
                <w:rPr>
                  <w:lang w:eastAsia="zh-CN"/>
                </w:rPr>
                <w:delText>X</w:delText>
              </w:r>
            </w:del>
            <w:r w:rsidRPr="000F04BF">
              <w:rPr>
                <w:lang w:eastAsia="zh-CN"/>
              </w:rPr>
              <w:t xml:space="preserve">, </w:t>
            </w:r>
            <w:ins w:id="44" w:author="Yan Cheng" w:date="2023-10-16T16:51:00Z">
              <w:r w:rsidRPr="00D449BC">
                <w:t>6.3.1.1.2-9</w:t>
              </w:r>
            </w:ins>
            <w:del w:id="45" w:author="Yan Cheng" w:date="2023-10-16T16:51:00Z">
              <w:r w:rsidRPr="000F04BF" w:rsidDel="00D476D2">
                <w:rPr>
                  <w:lang w:eastAsia="zh-CN"/>
                </w:rPr>
                <w:delText>Y</w:delText>
              </w:r>
            </w:del>
            <w:ins w:id="46" w:author="Yan Cheng" w:date="2023-10-18T16:28:00Z">
              <w:r>
                <w:rPr>
                  <w:lang w:eastAsia="zh-CN"/>
                </w:rPr>
                <w:t xml:space="preserve"> and</w:t>
              </w:r>
            </w:ins>
            <w:del w:id="47" w:author="Yan Cheng" w:date="2023-10-18T16:28:00Z">
              <w:r w:rsidRPr="000F04BF" w:rsidDel="005B6CB1">
                <w:rPr>
                  <w:lang w:eastAsia="zh-CN"/>
                </w:rPr>
                <w:delText>,</w:delText>
              </w:r>
            </w:del>
            <w:r w:rsidRPr="000F04BF">
              <w:rPr>
                <w:lang w:eastAsia="zh-CN"/>
              </w:rPr>
              <w:t xml:space="preserve"> </w:t>
            </w:r>
            <w:ins w:id="48" w:author="Yan Cheng" w:date="2023-10-16T16:51:00Z">
              <w:r>
                <w:t>6.3.1.1.2-10</w:t>
              </w:r>
            </w:ins>
            <w:del w:id="49" w:author="Yan Cheng" w:date="2023-10-16T16:51:00Z">
              <w:r w:rsidRPr="000F04BF" w:rsidDel="00D476D2">
                <w:rPr>
                  <w:lang w:eastAsia="zh-CN"/>
                </w:rPr>
                <w:delText>Z</w:delText>
              </w:r>
            </w:del>
            <w:r w:rsidRPr="000F04BF">
              <w:rPr>
                <w:lang w:eastAsia="zh-CN"/>
              </w:rPr>
              <w:t xml:space="preserve"> with CSI sub-report </w:t>
            </w:r>
            <w:r w:rsidRPr="000F04BF">
              <w:rPr>
                <w:rFonts w:hint="eastAsia"/>
                <w:lang w:eastAsia="zh-CN"/>
              </w:rPr>
              <w:t>#n</w:t>
            </w:r>
            <w:ins w:id="50" w:author="Yan Cheng 2" w:date="2023-10-19T16:24:00Z">
              <w:r>
                <w:rPr>
                  <w:lang w:eastAsia="zh-CN"/>
                </w:rPr>
                <w:t>,</w:t>
              </w:r>
            </w:ins>
            <w:ins w:id="51" w:author="Yan Cheng 2" w:date="2023-10-19T16:18:00Z">
              <w:r>
                <w:rPr>
                  <w:lang w:eastAsia="zh-CN"/>
                </w:rPr>
                <w:t xml:space="preserve"> and taking</w:t>
              </w:r>
            </w:ins>
            <w:ins w:id="52" w:author="Yan Cheng 2" w:date="2023-10-19T16:20:00Z">
              <w:r>
                <w:rPr>
                  <w:lang w:eastAsia="zh-CN"/>
                </w:rPr>
                <w:t xml:space="preserve"> only</w:t>
              </w:r>
            </w:ins>
            <w:ins w:id="53" w:author="Yan Cheng 2" w:date="2023-10-19T16:18:00Z">
              <w:r>
                <w:rPr>
                  <w:lang w:eastAsia="zh-CN"/>
                </w:rPr>
                <w:t xml:space="preserve"> Tables 6.3.1.1.2-1/2/3/4</w:t>
              </w:r>
            </w:ins>
            <w:ins w:id="54" w:author="Yan Cheng 2" w:date="2023-10-19T16:21:00Z">
              <w:r>
                <w:rPr>
                  <w:lang w:eastAsia="zh-CN"/>
                </w:rPr>
                <w:t xml:space="preserve"> for </w:t>
              </w:r>
            </w:ins>
            <w:ins w:id="55" w:author="Yan Cheng 2" w:date="2023-10-19T16:24:00Z">
              <w:r>
                <w:rPr>
                  <w:lang w:eastAsia="zh-CN"/>
                </w:rPr>
                <w:t xml:space="preserve">the </w:t>
              </w:r>
            </w:ins>
            <w:ins w:id="56" w:author="Yan Cheng 2" w:date="2023-10-19T16:21:00Z">
              <w:r>
                <w:rPr>
                  <w:lang w:eastAsia="zh-CN"/>
                </w:rPr>
                <w:t xml:space="preserve">determination </w:t>
              </w:r>
            </w:ins>
            <w:ins w:id="57" w:author="Yan Cheng 2" w:date="2023-10-19T16:24:00Z">
              <w:r>
                <w:rPr>
                  <w:lang w:eastAsia="zh-CN"/>
                </w:rPr>
                <w:t xml:space="preserve">of </w:t>
              </w:r>
            </w:ins>
            <w:ins w:id="58" w:author="Yan Cheng 2" w:date="2023-10-19T16:21:00Z">
              <w:r>
                <w:rPr>
                  <w:lang w:eastAsia="zh-CN"/>
                </w:rPr>
                <w:t>the bitwidth of a CSI field</w:t>
              </w:r>
            </w:ins>
            <w:r w:rsidRPr="000F04BF">
              <w:rPr>
                <w:lang w:eastAsia="zh-CN"/>
              </w:rPr>
              <w:t>.</w:t>
            </w:r>
          </w:p>
          <w:p w14:paraId="5CACB179" w14:textId="77777777" w:rsidR="0094702E" w:rsidRPr="0094702E" w:rsidRDefault="0094702E"/>
          <w:p w14:paraId="61A1B861" w14:textId="2B4B26A8" w:rsidR="0094702E" w:rsidRDefault="0094702E">
            <w:pPr>
              <w:rPr>
                <w:lang w:val="en-US"/>
              </w:rPr>
            </w:pPr>
            <w:r>
              <w:rPr>
                <w:lang w:val="en-US"/>
              </w:rPr>
              <w:lastRenderedPageBreak/>
              <w:t xml:space="preserve">It seems that above is enough since Tables </w:t>
            </w:r>
            <w:r w:rsidRPr="0094702E">
              <w:rPr>
                <w:lang w:val="en-US"/>
              </w:rPr>
              <w:t xml:space="preserve">6.3.1.1.2-3A </w:t>
            </w:r>
            <w:r>
              <w:rPr>
                <w:lang w:val="en-US"/>
              </w:rPr>
              <w:t xml:space="preserve">and </w:t>
            </w:r>
            <w:r w:rsidRPr="0094702E">
              <w:rPr>
                <w:lang w:val="en-US"/>
              </w:rPr>
              <w:t>6.3.1.1.2-3B</w:t>
            </w:r>
            <w:r>
              <w:rPr>
                <w:lang w:val="en-US"/>
              </w:rPr>
              <w:t xml:space="preserve"> are excluded.</w:t>
            </w:r>
          </w:p>
          <w:p w14:paraId="6A8D5B33" w14:textId="5643AC0F" w:rsidR="0094702E" w:rsidRPr="0094702E" w:rsidRDefault="0094702E">
            <w:pPr>
              <w:rPr>
                <w:lang w:val="en-US"/>
              </w:rPr>
            </w:pPr>
          </w:p>
        </w:tc>
      </w:tr>
      <w:tr w:rsidR="00A04978" w14:paraId="2928ACE9" w14:textId="77777777">
        <w:trPr>
          <w:trHeight w:val="261"/>
        </w:trPr>
        <w:tc>
          <w:tcPr>
            <w:tcW w:w="1479" w:type="dxa"/>
            <w:shd w:val="clear" w:color="auto" w:fill="auto"/>
          </w:tcPr>
          <w:p w14:paraId="6AC48EC5" w14:textId="77777777" w:rsidR="00A04978" w:rsidRDefault="00A04978">
            <w:pPr>
              <w:rPr>
                <w:b/>
                <w:bCs/>
                <w:lang w:eastAsia="zh-Hans"/>
              </w:rPr>
            </w:pPr>
          </w:p>
        </w:tc>
        <w:tc>
          <w:tcPr>
            <w:tcW w:w="8152" w:type="dxa"/>
            <w:shd w:val="clear" w:color="auto" w:fill="auto"/>
          </w:tcPr>
          <w:p w14:paraId="11A6055E" w14:textId="77777777" w:rsidR="00A04978" w:rsidRDefault="00A04978">
            <w:pPr>
              <w:rPr>
                <w:lang w:eastAsia="zh-Hans"/>
              </w:rPr>
            </w:pPr>
          </w:p>
        </w:tc>
      </w:tr>
    </w:tbl>
    <w:p w14:paraId="187E1E3E" w14:textId="77777777" w:rsidR="00A04978" w:rsidRDefault="00A04978">
      <w:pPr>
        <w:spacing w:after="60" w:line="240" w:lineRule="auto"/>
        <w:rPr>
          <w:lang w:eastAsia="zh-CN"/>
        </w:rPr>
      </w:pPr>
    </w:p>
    <w:p w14:paraId="395B01D2" w14:textId="77777777" w:rsidR="00A04978" w:rsidRDefault="004F1163">
      <w:pPr>
        <w:pStyle w:val="affffe"/>
        <w:numPr>
          <w:ilvl w:val="0"/>
          <w:numId w:val="60"/>
        </w:numPr>
        <w:ind w:left="0" w:firstLine="0"/>
        <w:outlineLvl w:val="1"/>
        <w:rPr>
          <w:b/>
          <w:sz w:val="22"/>
          <w:lang w:eastAsia="en-US"/>
        </w:rPr>
      </w:pPr>
      <w:r>
        <w:rPr>
          <w:b/>
          <w:sz w:val="22"/>
          <w:lang w:eastAsia="en-US"/>
        </w:rPr>
        <w:t>RRC-CSI report association with multiple CMR sets</w:t>
      </w:r>
    </w:p>
    <w:p w14:paraId="7361B233" w14:textId="77777777" w:rsidR="00A04978" w:rsidRDefault="004F1163">
      <w:pPr>
        <w:spacing w:after="60" w:line="240" w:lineRule="auto"/>
        <w:rPr>
          <w:lang w:eastAsia="zh-CN"/>
        </w:rPr>
      </w:pPr>
      <w:r>
        <w:rPr>
          <w:color w:val="090FFF"/>
          <w:lang w:eastAsia="zh-CN"/>
        </w:rPr>
        <w:t xml:space="preserve">Google </w:t>
      </w:r>
      <w:r>
        <w:rPr>
          <w:lang w:eastAsia="zh-CN"/>
        </w:rPr>
        <w:t xml:space="preserve">consider specification clarification is necessary, </w:t>
      </w:r>
    </w:p>
    <w:p w14:paraId="05FE315D" w14:textId="77777777" w:rsidR="00A04978" w:rsidRDefault="004F1163">
      <w:pPr>
        <w:pStyle w:val="affffe"/>
        <w:numPr>
          <w:ilvl w:val="0"/>
          <w:numId w:val="61"/>
        </w:numPr>
        <w:spacing w:after="60" w:line="240" w:lineRule="auto"/>
        <w:rPr>
          <w:i/>
          <w:lang w:val="en-US"/>
        </w:rPr>
      </w:pPr>
      <w:r>
        <w:rPr>
          <w:lang w:eastAsia="zh-CN"/>
        </w:rPr>
        <w:t xml:space="preserve">For NES, one port subset indicator or a list of CSI-RS resources are configured in each sub-configuration in one CSI report setting which can be associated to multiple CMR sets. </w:t>
      </w:r>
    </w:p>
    <w:p w14:paraId="03B86061" w14:textId="77777777" w:rsidR="00A04978" w:rsidRDefault="004F1163">
      <w:pPr>
        <w:pStyle w:val="affffe"/>
        <w:numPr>
          <w:ilvl w:val="0"/>
          <w:numId w:val="61"/>
        </w:numPr>
        <w:spacing w:after="60" w:line="240" w:lineRule="auto"/>
        <w:rPr>
          <w:i/>
          <w:lang w:val="en-US"/>
        </w:rPr>
      </w:pPr>
      <w:r>
        <w:rPr>
          <w:lang w:eastAsia="zh-CN"/>
        </w:rPr>
        <w:t xml:space="preserve">Then this port subset indicator or resource list should be common configuration for all the configured aperiodic CSI-RS resource sets. </w:t>
      </w:r>
    </w:p>
    <w:p w14:paraId="5356276E" w14:textId="77777777" w:rsidR="00A04978" w:rsidRDefault="004F1163">
      <w:pPr>
        <w:spacing w:after="60" w:line="240" w:lineRule="auto"/>
        <w:rPr>
          <w:lang w:eastAsia="zh-CN"/>
        </w:rPr>
      </w:pPr>
      <w:r>
        <w:rPr>
          <w:lang w:eastAsia="zh-CN"/>
        </w:rPr>
        <w:t>A TP is also provided and captured in Appendix.</w:t>
      </w:r>
    </w:p>
    <w:p w14:paraId="2B3377A9" w14:textId="77777777" w:rsidR="00A04978" w:rsidRDefault="00A04978">
      <w:pPr>
        <w:spacing w:after="60" w:line="240" w:lineRule="auto"/>
        <w:rPr>
          <w:lang w:eastAsia="zh-CN"/>
        </w:rPr>
      </w:pPr>
    </w:p>
    <w:p w14:paraId="708259EB" w14:textId="77777777" w:rsidR="00A04978" w:rsidRDefault="004F1163">
      <w:pPr>
        <w:spacing w:after="60" w:line="240" w:lineRule="auto"/>
        <w:rPr>
          <w:lang w:eastAsia="zh-CN"/>
        </w:rPr>
      </w:pPr>
      <w:r>
        <w:rPr>
          <w:lang w:eastAsia="zh-CN"/>
        </w:rPr>
        <w:t>FL considers that with the configurations being such that a same sub-configuration is referred by multiple/all CMR sets, it is naturally the situation that the parameter(s), including port subset or resource list, in sub-configurations would have to be common for all associated AP CSI-RS resource sets.</w:t>
      </w:r>
    </w:p>
    <w:p w14:paraId="53C0902B" w14:textId="77777777" w:rsidR="00A04978" w:rsidRDefault="00A04978">
      <w:pPr>
        <w:spacing w:after="60" w:line="240" w:lineRule="auto"/>
        <w:rPr>
          <w:lang w:eastAsia="zh-CN"/>
        </w:rPr>
      </w:pPr>
    </w:p>
    <w:p w14:paraId="1D67AEF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2DAF2DEA" w14:textId="2BCB0222" w:rsidR="00A04978"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clarification, and if needed, comments to the TP in Appendix Issue 14.</w:t>
      </w:r>
    </w:p>
    <w:p w14:paraId="261DA620" w14:textId="17D94361" w:rsidR="00D703BF" w:rsidRPr="00F70CBE" w:rsidRDefault="00D703BF" w:rsidP="00FB225C">
      <w:pPr>
        <w:spacing w:after="0" w:line="240" w:lineRule="auto"/>
        <w:jc w:val="left"/>
        <w:outlineLvl w:val="2"/>
        <w:rPr>
          <w:rFonts w:ascii="Times" w:hAnsi="Times"/>
          <w:b/>
          <w:sz w:val="22"/>
          <w:lang w:eastAsia="zh-CN"/>
        </w:rPr>
      </w:pPr>
      <w:r w:rsidRPr="00F70CBE">
        <w:rPr>
          <w:rFonts w:ascii="Times" w:hAnsi="Times" w:hint="eastAsia"/>
          <w:b/>
          <w:sz w:val="22"/>
          <w:lang w:eastAsia="zh-CN"/>
        </w:rPr>
        <w:t>U</w:t>
      </w:r>
      <w:r w:rsidRPr="00F70CBE">
        <w:rPr>
          <w:rFonts w:ascii="Times" w:hAnsi="Times"/>
          <w:b/>
          <w:sz w:val="22"/>
          <w:lang w:eastAsia="zh-CN"/>
        </w:rPr>
        <w:t>pdated on We</w:t>
      </w:r>
      <w:r w:rsidR="00841D06" w:rsidRPr="00F70CBE">
        <w:rPr>
          <w:rFonts w:ascii="Times" w:hAnsi="Times"/>
          <w:b/>
          <w:sz w:val="22"/>
          <w:lang w:eastAsia="zh-CN"/>
        </w:rPr>
        <w:t>d/Thu</w:t>
      </w:r>
      <w:r w:rsidRPr="00F70CBE">
        <w:rPr>
          <w:rFonts w:ascii="Times" w:hAnsi="Times"/>
          <w:b/>
          <w:sz w:val="22"/>
          <w:lang w:eastAsia="zh-CN"/>
        </w:rPr>
        <w:t>:</w:t>
      </w:r>
    </w:p>
    <w:p w14:paraId="06F7C2AC" w14:textId="1008E68C" w:rsidR="00D703BF" w:rsidRPr="00D703BF" w:rsidRDefault="00D703BF">
      <w:pPr>
        <w:spacing w:after="60" w:line="240" w:lineRule="auto"/>
        <w:rPr>
          <w:rFonts w:ascii="Times" w:hAnsi="Times"/>
          <w:sz w:val="22"/>
          <w:lang w:eastAsia="zh-CN"/>
        </w:rPr>
      </w:pPr>
      <w:r>
        <w:rPr>
          <w:rFonts w:ascii="Times" w:hAnsi="Times" w:hint="eastAsia"/>
          <w:sz w:val="22"/>
          <w:lang w:eastAsia="zh-CN"/>
        </w:rPr>
        <w:t>N</w:t>
      </w:r>
      <w:r>
        <w:rPr>
          <w:rFonts w:ascii="Times" w:hAnsi="Times"/>
          <w:sz w:val="22"/>
          <w:lang w:eastAsia="zh-CN"/>
        </w:rPr>
        <w:t xml:space="preserve">o spec update is needed for the issue raised in Issue 14 in </w:t>
      </w:r>
      <w:r w:rsidRPr="00D703BF">
        <w:rPr>
          <w:rFonts w:ascii="Times" w:hAnsi="Times"/>
          <w:sz w:val="22"/>
          <w:lang w:eastAsia="zh-CN"/>
        </w:rPr>
        <w:t>R1-2312348</w:t>
      </w:r>
      <w:r>
        <w:rPr>
          <w:rFonts w:ascii="Times" w:hAnsi="Times"/>
          <w:sz w:val="22"/>
          <w:lang w:eastAsia="zh-CN"/>
        </w:rPr>
        <w:t>.</w:t>
      </w:r>
    </w:p>
    <w:tbl>
      <w:tblPr>
        <w:tblStyle w:val="affff1"/>
        <w:tblW w:w="0" w:type="auto"/>
        <w:tblLook w:val="04A0" w:firstRow="1" w:lastRow="0" w:firstColumn="1" w:lastColumn="0" w:noHBand="0" w:noVBand="1"/>
      </w:tblPr>
      <w:tblGrid>
        <w:gridCol w:w="9010"/>
      </w:tblGrid>
      <w:tr w:rsidR="00A04978" w14:paraId="3CE975FB" w14:textId="77777777">
        <w:tc>
          <w:tcPr>
            <w:tcW w:w="9010" w:type="dxa"/>
          </w:tcPr>
          <w:p w14:paraId="34814619" w14:textId="77777777" w:rsidR="00A04978" w:rsidRDefault="004F1163">
            <w:pPr>
              <w:pStyle w:val="51"/>
              <w:ind w:left="1008" w:hanging="1008"/>
              <w:rPr>
                <w:color w:val="000000"/>
                <w:sz w:val="20"/>
              </w:rPr>
            </w:pPr>
            <w:r>
              <w:rPr>
                <w:color w:val="000000"/>
                <w:sz w:val="20"/>
              </w:rPr>
              <w:lastRenderedPageBreak/>
              <w:t>5.2.1.4.2</w:t>
            </w:r>
            <w:r>
              <w:rPr>
                <w:color w:val="000000"/>
                <w:sz w:val="20"/>
              </w:rPr>
              <w:tab/>
              <w:t>Report quantity configurations</w:t>
            </w:r>
          </w:p>
          <w:p w14:paraId="5E6AE99F" w14:textId="77777777" w:rsidR="00A04978" w:rsidRDefault="004F1163">
            <w:pPr>
              <w:jc w:val="center"/>
            </w:pPr>
            <w:r>
              <w:t>&lt;omitted text&gt;</w:t>
            </w:r>
          </w:p>
          <w:p w14:paraId="46916FF9"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54817CEC"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06A23EEF"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59" w:author="Yushu Zhang" w:date="2023-10-26T13:58:00Z">
              <w:r>
                <w:rPr>
                  <w:i/>
                  <w:iCs/>
                </w:rPr>
                <w:t>nzp-CSI-RS-ResourceSetList</w:t>
              </w:r>
              <w:r>
                <w:rPr>
                  <w:i/>
                  <w:iCs/>
                  <w:lang w:val="en-US"/>
                </w:rPr>
                <w:t xml:space="preserve"> </w:t>
              </w:r>
            </w:ins>
            <w:del w:id="60"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61" w:author="Yushu Zhang" w:date="2023-10-26T13:58:00Z">
              <w:r>
                <w:rPr>
                  <w:color w:val="000000" w:themeColor="text1"/>
                </w:rPr>
                <w:t xml:space="preserve"> UE expects the</w:t>
              </w:r>
            </w:ins>
            <w:ins w:id="62"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14:paraId="1954F818"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6BBE7D11"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w:t>
            </w:r>
            <w:del w:id="63" w:author="Yushu Zhang" w:date="2023-10-26T13:58:00Z">
              <w:r>
                <w:delText xml:space="preserve">the </w:delText>
              </w:r>
            </w:del>
            <w:ins w:id="64" w:author="Yushu Zhang" w:date="2023-10-26T13:58:00Z">
              <w:r>
                <w:t xml:space="preserve">each </w:t>
              </w:r>
            </w:ins>
            <w:r>
              <w:rPr>
                <w:i/>
                <w:iCs/>
              </w:rPr>
              <w:t xml:space="preserve">NZP-CSI-RS-ResourceSet </w:t>
            </w:r>
            <w:ins w:id="65" w:author="Yushu Zhang" w:date="2023-10-26T13:58:00Z">
              <w:r w:rsidRPr="001134A6">
                <w:t>in the</w:t>
              </w:r>
              <w:r>
                <w:rPr>
                  <w:i/>
                  <w:iCs/>
                </w:rPr>
                <w:t xml:space="preserve"> </w:t>
              </w:r>
              <w:r w:rsidRPr="001134A6">
                <w:rPr>
                  <w:i/>
                  <w:iCs/>
                </w:rPr>
                <w:t>nzp-CSI-RS-ResourceSetList</w:t>
              </w:r>
              <w:r>
                <w:t xml:space="preserve"> </w:t>
              </w:r>
            </w:ins>
            <w:r>
              <w:t xml:space="preserve">contained in the </w:t>
            </w:r>
            <w:r>
              <w:rPr>
                <w:i/>
                <w:iCs/>
              </w:rPr>
              <w:t>CSI-ResourceConfig</w:t>
            </w:r>
            <w:r>
              <w:t xml:space="preserve"> for channel measurement which corresponds to the </w:t>
            </w:r>
            <w:r>
              <w:rPr>
                <w:i/>
              </w:rPr>
              <w:t>CSI-ReportConfig.</w:t>
            </w:r>
            <w:ins w:id="66" w:author="Yushu Zhang" w:date="2023-10-26T13:59:00Z">
              <w:r w:rsidRPr="001134A6">
                <w:rPr>
                  <w:iCs/>
                </w:rPr>
                <w:t xml:space="preserve"> UE</w:t>
              </w:r>
              <w:r>
                <w:rPr>
                  <w:iCs/>
                </w:rPr>
                <w:t xml:space="preserve"> expects the same number of NZP CSI-RS resources </w:t>
              </w:r>
            </w:ins>
            <w:ins w:id="67" w:author="Yushu Zhang" w:date="2023-10-26T14:00:00Z">
              <w:r>
                <w:rPr>
                  <w:iCs/>
                </w:rPr>
                <w:t xml:space="preserve">configured </w:t>
              </w:r>
            </w:ins>
            <w:ins w:id="68" w:author="Yushu Zhang" w:date="2023-10-26T13:59:00Z">
              <w:r>
                <w:rPr>
                  <w:iCs/>
                </w:rPr>
                <w:t xml:space="preserve">in </w:t>
              </w:r>
            </w:ins>
            <w:ins w:id="69"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14:paraId="05D0F8E7" w14:textId="77777777" w:rsidR="00A04978" w:rsidRDefault="004F1163">
            <w:pPr>
              <w:pStyle w:val="affffe"/>
              <w:ind w:leftChars="130" w:left="543" w:hanging="283"/>
              <w:jc w:val="center"/>
              <w:rPr>
                <w:rFonts w:eastAsia="MS Mincho"/>
                <w:color w:val="000000"/>
              </w:rPr>
            </w:pPr>
            <w:r>
              <w:rPr>
                <w:rFonts w:eastAsia="MS Mincho"/>
                <w:color w:val="000000"/>
              </w:rPr>
              <w:t>&lt;omitted text&gt;</w:t>
            </w:r>
          </w:p>
        </w:tc>
      </w:tr>
    </w:tbl>
    <w:p w14:paraId="636003A2" w14:textId="77777777" w:rsidR="00A04978" w:rsidRDefault="00A04978">
      <w:pPr>
        <w:spacing w:after="60" w:line="240" w:lineRule="auto"/>
        <w:rPr>
          <w:rFonts w:ascii="Times" w:hAnsi="Times"/>
          <w:sz w:val="28"/>
          <w:lang w:eastAsia="zh-CN"/>
        </w:rPr>
      </w:pPr>
    </w:p>
    <w:p w14:paraId="75785BCE" w14:textId="77777777" w:rsidR="00A04978" w:rsidRDefault="00A04978">
      <w:pPr>
        <w:spacing w:after="60" w:line="240" w:lineRule="auto"/>
        <w:rPr>
          <w:rFonts w:ascii="Times" w:hAnsi="Times"/>
          <w:sz w:val="28"/>
          <w:lang w:eastAsia="zh-CN"/>
        </w:rPr>
      </w:pPr>
    </w:p>
    <w:p w14:paraId="2566D4A4" w14:textId="77777777" w:rsidR="00A04978" w:rsidRDefault="00A04978">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47577D35" w14:textId="77777777">
        <w:trPr>
          <w:trHeight w:val="261"/>
        </w:trPr>
        <w:tc>
          <w:tcPr>
            <w:tcW w:w="1479" w:type="dxa"/>
            <w:shd w:val="clear" w:color="auto" w:fill="C5E0B3" w:themeFill="accent6" w:themeFillTint="66"/>
          </w:tcPr>
          <w:p w14:paraId="74F85325" w14:textId="77777777" w:rsidR="00A04978" w:rsidRDefault="004F1163">
            <w:pPr>
              <w:rPr>
                <w:b/>
                <w:bCs/>
                <w:lang w:val="en-US"/>
              </w:rPr>
            </w:pPr>
            <w:r>
              <w:rPr>
                <w:b/>
                <w:bCs/>
                <w:lang w:val="en-US"/>
              </w:rPr>
              <w:t>Company</w:t>
            </w:r>
          </w:p>
        </w:tc>
        <w:tc>
          <w:tcPr>
            <w:tcW w:w="8152" w:type="dxa"/>
            <w:shd w:val="clear" w:color="auto" w:fill="C5E0B3" w:themeFill="accent6" w:themeFillTint="66"/>
          </w:tcPr>
          <w:p w14:paraId="759A9BCA" w14:textId="77777777" w:rsidR="00A04978" w:rsidRDefault="004F1163">
            <w:pPr>
              <w:rPr>
                <w:b/>
                <w:bCs/>
                <w:lang w:val="en-US"/>
              </w:rPr>
            </w:pPr>
            <w:r>
              <w:rPr>
                <w:b/>
                <w:bCs/>
                <w:lang w:val="en-US"/>
              </w:rPr>
              <w:t>Comments</w:t>
            </w:r>
          </w:p>
        </w:tc>
      </w:tr>
      <w:tr w:rsidR="00A04978" w14:paraId="0FDEFD2A" w14:textId="77777777">
        <w:trPr>
          <w:trHeight w:val="261"/>
        </w:trPr>
        <w:tc>
          <w:tcPr>
            <w:tcW w:w="1479" w:type="dxa"/>
            <w:shd w:val="clear" w:color="auto" w:fill="auto"/>
          </w:tcPr>
          <w:p w14:paraId="026B3898" w14:textId="77777777" w:rsidR="00A04978" w:rsidRDefault="004F1163">
            <w:pPr>
              <w:rPr>
                <w:b/>
                <w:bCs/>
                <w:lang w:val="en-US"/>
              </w:rPr>
            </w:pPr>
            <w:r>
              <w:rPr>
                <w:b/>
                <w:bCs/>
                <w:lang w:val="en-US"/>
              </w:rPr>
              <w:t>Samsung</w:t>
            </w:r>
          </w:p>
        </w:tc>
        <w:tc>
          <w:tcPr>
            <w:tcW w:w="8152" w:type="dxa"/>
            <w:shd w:val="clear" w:color="auto" w:fill="auto"/>
          </w:tcPr>
          <w:p w14:paraId="6666C6A1" w14:textId="77777777" w:rsidR="00A04978" w:rsidRDefault="004F1163">
            <w:pPr>
              <w:rPr>
                <w:lang w:val="en-US"/>
              </w:rPr>
            </w:pPr>
            <w:r>
              <w:rPr>
                <w:lang w:val="en-US"/>
              </w:rPr>
              <w:t>It is noted that this issue was brought up by us a few meetings ago, while no agreement was made to indicate CMR set ID in the sub-configurations. In this case, we see that Google’s proposal is a natural consequence, i.e., “</w:t>
            </w:r>
            <w:r>
              <w:rPr>
                <w:lang w:eastAsia="zh-CN"/>
              </w:rPr>
              <w:t>port subset indicator or resource list should be common configuration for all the configured aperiodic CSI-RS resource sets</w:t>
            </w:r>
            <w:r>
              <w:rPr>
                <w:lang w:val="en-US"/>
              </w:rPr>
              <w:t xml:space="preserve">.” </w:t>
            </w:r>
          </w:p>
        </w:tc>
      </w:tr>
      <w:tr w:rsidR="00A04978" w14:paraId="0B957A32" w14:textId="77777777">
        <w:trPr>
          <w:trHeight w:val="261"/>
        </w:trPr>
        <w:tc>
          <w:tcPr>
            <w:tcW w:w="1479" w:type="dxa"/>
            <w:shd w:val="clear" w:color="auto" w:fill="auto"/>
          </w:tcPr>
          <w:p w14:paraId="78A2E33C" w14:textId="77777777" w:rsidR="00A04978" w:rsidRDefault="004F1163">
            <w:pPr>
              <w:rPr>
                <w:b/>
                <w:bCs/>
                <w:lang w:val="en-US"/>
              </w:rPr>
            </w:pPr>
            <w:r>
              <w:rPr>
                <w:rFonts w:ascii="Arial" w:eastAsia="Times New Roman" w:hAnsi="Arial" w:cs="Arial"/>
                <w:lang w:val="en-US" w:eastAsia="zh-CN"/>
              </w:rPr>
              <w:t>Huawei, HiSilicon</w:t>
            </w:r>
          </w:p>
        </w:tc>
        <w:tc>
          <w:tcPr>
            <w:tcW w:w="8152" w:type="dxa"/>
            <w:shd w:val="clear" w:color="auto" w:fill="auto"/>
          </w:tcPr>
          <w:p w14:paraId="1BF470BB" w14:textId="77777777" w:rsidR="00A04978" w:rsidRDefault="004F1163">
            <w:pPr>
              <w:rPr>
                <w:b/>
                <w:bCs/>
                <w:lang w:val="en-US"/>
              </w:rPr>
            </w:pPr>
            <w:r>
              <w:rPr>
                <w:lang w:val="en-US" w:eastAsia="zh-CN"/>
              </w:rPr>
              <w:t>We do not see a strong motivation for these further clarifications.</w:t>
            </w:r>
          </w:p>
        </w:tc>
      </w:tr>
      <w:tr w:rsidR="00A04978" w14:paraId="7AC38012" w14:textId="77777777">
        <w:trPr>
          <w:trHeight w:val="261"/>
        </w:trPr>
        <w:tc>
          <w:tcPr>
            <w:tcW w:w="1479" w:type="dxa"/>
            <w:shd w:val="clear" w:color="auto" w:fill="auto"/>
          </w:tcPr>
          <w:p w14:paraId="007D95DA" w14:textId="77777777" w:rsidR="00A04978" w:rsidRDefault="004F1163">
            <w:pPr>
              <w:rPr>
                <w:b/>
                <w:bCs/>
                <w:lang w:val="en-US"/>
              </w:rPr>
            </w:pPr>
            <w:r>
              <w:rPr>
                <w:b/>
                <w:bCs/>
                <w:lang w:val="en-US"/>
              </w:rPr>
              <w:t xml:space="preserve">Apple </w:t>
            </w:r>
          </w:p>
        </w:tc>
        <w:tc>
          <w:tcPr>
            <w:tcW w:w="8152" w:type="dxa"/>
            <w:shd w:val="clear" w:color="auto" w:fill="auto"/>
          </w:tcPr>
          <w:p w14:paraId="6CEA7CD2" w14:textId="77777777" w:rsidR="00A04978" w:rsidRDefault="004F1163">
            <w:pPr>
              <w:rPr>
                <w:lang w:val="en-US"/>
              </w:rPr>
            </w:pPr>
            <w:r>
              <w:rPr>
                <w:lang w:val="en-US"/>
              </w:rPr>
              <w:t>Support TP #14</w:t>
            </w:r>
          </w:p>
        </w:tc>
      </w:tr>
      <w:tr w:rsidR="00A04978" w14:paraId="2B235922" w14:textId="77777777">
        <w:trPr>
          <w:trHeight w:val="261"/>
        </w:trPr>
        <w:tc>
          <w:tcPr>
            <w:tcW w:w="1479" w:type="dxa"/>
            <w:shd w:val="clear" w:color="auto" w:fill="auto"/>
          </w:tcPr>
          <w:p w14:paraId="39151A9D" w14:textId="311A00D0" w:rsidR="00A04978" w:rsidRDefault="0094702E">
            <w:pPr>
              <w:rPr>
                <w:b/>
                <w:bCs/>
                <w:lang w:eastAsia="zh-Hans"/>
              </w:rPr>
            </w:pPr>
            <w:r>
              <w:rPr>
                <w:b/>
                <w:bCs/>
                <w:lang w:eastAsia="zh-Hans"/>
              </w:rPr>
              <w:lastRenderedPageBreak/>
              <w:t>LG Electronics</w:t>
            </w:r>
          </w:p>
        </w:tc>
        <w:tc>
          <w:tcPr>
            <w:tcW w:w="8152" w:type="dxa"/>
            <w:shd w:val="clear" w:color="auto" w:fill="auto"/>
          </w:tcPr>
          <w:p w14:paraId="79AADE69" w14:textId="5430ABB0" w:rsidR="00A04978" w:rsidRDefault="0094702E">
            <w:pPr>
              <w:rPr>
                <w:lang w:eastAsia="zh-Hans"/>
              </w:rPr>
            </w:pPr>
            <w:r>
              <w:rPr>
                <w:lang w:eastAsia="zh-Hans"/>
              </w:rPr>
              <w:t>At least the first one (i.e., restriction on the same number of antenna ports for CSI-RS resources across resource sets within the same list) is not necessary, since this sort of restriction also holds for the legacy CSI report configuration. Could the proponent provide where this limitation on the number of antenna ports is captured in which specification?</w:t>
            </w:r>
          </w:p>
        </w:tc>
      </w:tr>
    </w:tbl>
    <w:p w14:paraId="061F31EA" w14:textId="77777777" w:rsidR="00A04978" w:rsidRDefault="00A04978">
      <w:pPr>
        <w:spacing w:after="60" w:line="240" w:lineRule="auto"/>
        <w:rPr>
          <w:lang w:eastAsia="zh-CN"/>
        </w:rPr>
      </w:pPr>
    </w:p>
    <w:p w14:paraId="75CA9933" w14:textId="77777777" w:rsidR="00A04978" w:rsidRDefault="004F1163">
      <w:pPr>
        <w:pStyle w:val="affffe"/>
        <w:numPr>
          <w:ilvl w:val="0"/>
          <w:numId w:val="60"/>
        </w:numPr>
        <w:ind w:left="0" w:firstLine="0"/>
        <w:outlineLvl w:val="1"/>
        <w:rPr>
          <w:b/>
          <w:sz w:val="22"/>
          <w:lang w:eastAsia="en-US"/>
        </w:rPr>
      </w:pPr>
      <w:r>
        <w:rPr>
          <w:b/>
          <w:sz w:val="22"/>
          <w:lang w:eastAsia="en-US"/>
        </w:rPr>
        <w:t>Time domain restrictions on CSI-RS resource measurement</w:t>
      </w:r>
    </w:p>
    <w:p w14:paraId="78642665" w14:textId="77777777" w:rsidR="00A04978" w:rsidRDefault="004F1163">
      <w:pPr>
        <w:spacing w:after="60" w:line="240" w:lineRule="auto"/>
        <w:rPr>
          <w:lang w:eastAsia="zh-CN"/>
        </w:rPr>
      </w:pPr>
      <w:r>
        <w:rPr>
          <w:color w:val="090FFF"/>
          <w:lang w:eastAsia="zh-CN"/>
        </w:rPr>
        <w:t xml:space="preserve">Samsung </w:t>
      </w:r>
      <w:r>
        <w:rPr>
          <w:lang w:eastAsia="zh-CN"/>
        </w:rPr>
        <w:t>propose to apply the current time domain restriction to CSI-RS resources for legacy CSI report also to the CSI-RS resources for each CSI sub-report, to gain useful CSI (measured close to each other) of different sub-reports.</w:t>
      </w:r>
    </w:p>
    <w:p w14:paraId="3521EE0C" w14:textId="77777777" w:rsidR="00A04978" w:rsidRDefault="00A04978">
      <w:pPr>
        <w:spacing w:after="60" w:line="240" w:lineRule="auto"/>
        <w:rPr>
          <w:lang w:eastAsia="zh-CN"/>
        </w:rPr>
      </w:pPr>
    </w:p>
    <w:p w14:paraId="71B617DA" w14:textId="77777777" w:rsidR="00A04978" w:rsidRDefault="004F1163">
      <w:pPr>
        <w:spacing w:after="60" w:line="240" w:lineRule="auto"/>
        <w:rPr>
          <w:lang w:eastAsia="zh-CN"/>
        </w:rPr>
      </w:pPr>
      <w:r>
        <w:rPr>
          <w:lang w:eastAsia="zh-CN"/>
        </w:rPr>
        <w:t xml:space="preserve">FL’s understanding is that such time domain restriction is currently applicable for M-TRP or Type II codebook. </w:t>
      </w:r>
      <w:proofErr w:type="gramStart"/>
      <w:r>
        <w:rPr>
          <w:lang w:eastAsia="zh-CN"/>
        </w:rPr>
        <w:t>However</w:t>
      </w:r>
      <w:proofErr w:type="gramEnd"/>
      <w:r>
        <w:rPr>
          <w:lang w:eastAsia="zh-CN"/>
        </w:rPr>
        <w:t xml:space="preserve"> it may be useful if resources for NES’s multi-CSI can be timely close to each other.</w:t>
      </w:r>
    </w:p>
    <w:p w14:paraId="71BDE9B3" w14:textId="77777777" w:rsidR="00A04978" w:rsidRDefault="00A04978">
      <w:pPr>
        <w:spacing w:after="60" w:line="240" w:lineRule="auto"/>
        <w:rPr>
          <w:lang w:eastAsia="zh-CN"/>
        </w:rPr>
      </w:pPr>
    </w:p>
    <w:p w14:paraId="1DBB5A4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378274E9" w14:textId="759AE6DF" w:rsidR="00A04978"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opinion on the need of further applying the existing time domain restriction (to CSI-RS resources for legacy CSI report) also to the CSI-RS resources associated with a CSI sub-report for a CSI report containing sub-configuration(s).</w:t>
      </w:r>
    </w:p>
    <w:p w14:paraId="5297F5FE" w14:textId="2AC4EA37" w:rsidR="00463BEB" w:rsidRDefault="00463BEB">
      <w:pPr>
        <w:spacing w:after="60" w:line="240" w:lineRule="auto"/>
        <w:rPr>
          <w:rFonts w:ascii="Times" w:hAnsi="Times"/>
          <w:sz w:val="28"/>
          <w:lang w:eastAsia="zh-CN"/>
        </w:rPr>
      </w:pPr>
    </w:p>
    <w:p w14:paraId="5F5A0AC2" w14:textId="5B7371E0" w:rsidR="00463BEB" w:rsidRPr="00463BEB" w:rsidRDefault="00463BEB" w:rsidP="00463BEB">
      <w:pPr>
        <w:spacing w:after="0" w:line="240" w:lineRule="auto"/>
        <w:jc w:val="left"/>
        <w:outlineLvl w:val="2"/>
        <w:rPr>
          <w:rFonts w:ascii="Times" w:eastAsia="Batang" w:hAnsi="Times"/>
          <w:b/>
          <w:bCs/>
          <w:lang w:eastAsia="zh-CN"/>
        </w:rPr>
      </w:pPr>
      <w:r w:rsidRPr="00463BEB">
        <w:rPr>
          <w:rFonts w:ascii="Times" w:eastAsia="Batang" w:hAnsi="Times" w:hint="eastAsia"/>
          <w:b/>
          <w:bCs/>
          <w:lang w:eastAsia="zh-CN"/>
        </w:rPr>
        <w:t>U</w:t>
      </w:r>
      <w:r w:rsidRPr="00463BEB">
        <w:rPr>
          <w:rFonts w:ascii="Times" w:eastAsia="Batang" w:hAnsi="Times"/>
          <w:b/>
          <w:bCs/>
          <w:lang w:eastAsia="zh-CN"/>
        </w:rPr>
        <w:t>pdate on Wed</w:t>
      </w:r>
    </w:p>
    <w:p w14:paraId="001CECE8" w14:textId="556800BB" w:rsidR="00463BEB" w:rsidRPr="00463BEB" w:rsidRDefault="00463BEB">
      <w:pPr>
        <w:spacing w:after="60" w:line="240" w:lineRule="auto"/>
        <w:rPr>
          <w:rFonts w:ascii="Times" w:hAnsi="Times"/>
          <w:sz w:val="22"/>
          <w:lang w:eastAsia="zh-CN"/>
        </w:rPr>
      </w:pPr>
      <w:r>
        <w:rPr>
          <w:rFonts w:ascii="Times" w:eastAsia="Batang" w:hAnsi="Times"/>
          <w:sz w:val="22"/>
          <w:lang w:eastAsia="zh-CN"/>
        </w:rPr>
        <w:t>For Rel-18 NES, no consensus to apply the existing time domain restriction (to CSI-RS resources for legacy CSI report) also to the CSI-RS resources associated with a CSI sub-report for a CSI report containing sub-configuration(s).</w:t>
      </w:r>
    </w:p>
    <w:p w14:paraId="0C5107A9" w14:textId="77777777" w:rsidR="00463BEB" w:rsidRDefault="00463BEB">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89D0079" w14:textId="77777777">
        <w:trPr>
          <w:trHeight w:val="261"/>
        </w:trPr>
        <w:tc>
          <w:tcPr>
            <w:tcW w:w="1479" w:type="dxa"/>
            <w:shd w:val="clear" w:color="auto" w:fill="C5E0B3" w:themeFill="accent6" w:themeFillTint="66"/>
          </w:tcPr>
          <w:p w14:paraId="22CBEDCE" w14:textId="77777777" w:rsidR="00A04978" w:rsidRDefault="004F1163">
            <w:pPr>
              <w:rPr>
                <w:b/>
                <w:bCs/>
                <w:lang w:val="en-US"/>
              </w:rPr>
            </w:pPr>
            <w:r>
              <w:rPr>
                <w:b/>
                <w:bCs/>
                <w:lang w:val="en-US"/>
              </w:rPr>
              <w:t>Company</w:t>
            </w:r>
          </w:p>
        </w:tc>
        <w:tc>
          <w:tcPr>
            <w:tcW w:w="8152" w:type="dxa"/>
            <w:shd w:val="clear" w:color="auto" w:fill="C5E0B3" w:themeFill="accent6" w:themeFillTint="66"/>
          </w:tcPr>
          <w:p w14:paraId="046EC58A" w14:textId="77777777" w:rsidR="00A04978" w:rsidRDefault="004F1163">
            <w:pPr>
              <w:rPr>
                <w:b/>
                <w:bCs/>
                <w:lang w:val="en-US"/>
              </w:rPr>
            </w:pPr>
            <w:r>
              <w:rPr>
                <w:b/>
                <w:bCs/>
                <w:lang w:val="en-US"/>
              </w:rPr>
              <w:t>Comments</w:t>
            </w:r>
          </w:p>
        </w:tc>
      </w:tr>
      <w:tr w:rsidR="00A04978" w14:paraId="6781CE28" w14:textId="77777777">
        <w:trPr>
          <w:trHeight w:val="261"/>
        </w:trPr>
        <w:tc>
          <w:tcPr>
            <w:tcW w:w="1479" w:type="dxa"/>
            <w:shd w:val="clear" w:color="auto" w:fill="auto"/>
          </w:tcPr>
          <w:p w14:paraId="2A27E46C" w14:textId="77777777" w:rsidR="00A04978" w:rsidRDefault="004F1163">
            <w:pPr>
              <w:rPr>
                <w:b/>
                <w:bCs/>
                <w:lang w:val="en-US"/>
              </w:rPr>
            </w:pPr>
            <w:r>
              <w:rPr>
                <w:b/>
                <w:bCs/>
                <w:lang w:val="en-US"/>
              </w:rPr>
              <w:t>Google</w:t>
            </w:r>
          </w:p>
        </w:tc>
        <w:tc>
          <w:tcPr>
            <w:tcW w:w="8152" w:type="dxa"/>
            <w:shd w:val="clear" w:color="auto" w:fill="auto"/>
          </w:tcPr>
          <w:p w14:paraId="5772BB21" w14:textId="77777777" w:rsidR="00A04978" w:rsidRDefault="004F1163">
            <w:pPr>
              <w:rPr>
                <w:lang w:val="en-US"/>
              </w:rPr>
            </w:pPr>
            <w:r>
              <w:rPr>
                <w:lang w:val="en-US"/>
              </w:rPr>
              <w:t>We are not sure whether this is necessary or not, and we are open to discuss.</w:t>
            </w:r>
          </w:p>
        </w:tc>
      </w:tr>
      <w:tr w:rsidR="00A04978" w14:paraId="75505620" w14:textId="77777777">
        <w:trPr>
          <w:trHeight w:val="261"/>
        </w:trPr>
        <w:tc>
          <w:tcPr>
            <w:tcW w:w="1479" w:type="dxa"/>
            <w:shd w:val="clear" w:color="auto" w:fill="auto"/>
          </w:tcPr>
          <w:p w14:paraId="79CEC751" w14:textId="77777777" w:rsidR="00A04978" w:rsidRDefault="004F1163">
            <w:pPr>
              <w:rPr>
                <w:b/>
                <w:bCs/>
                <w:lang w:val="en-US"/>
              </w:rPr>
            </w:pPr>
            <w:r>
              <w:rPr>
                <w:b/>
                <w:bCs/>
                <w:lang w:val="en-US"/>
              </w:rPr>
              <w:t>Samsung</w:t>
            </w:r>
          </w:p>
        </w:tc>
        <w:tc>
          <w:tcPr>
            <w:tcW w:w="8152" w:type="dxa"/>
            <w:shd w:val="clear" w:color="auto" w:fill="auto"/>
          </w:tcPr>
          <w:p w14:paraId="0CC1791F" w14:textId="77777777" w:rsidR="00A04978" w:rsidRDefault="004F1163">
            <w:pPr>
              <w:rPr>
                <w:b/>
                <w:bCs/>
                <w:lang w:val="en-US"/>
              </w:rPr>
            </w:pPr>
            <w:r>
              <w:rPr>
                <w:lang w:val="en-US"/>
              </w:rPr>
              <w:t>If there is no such time domain restriction, the CSIs corresponding to different sub-configurations may be based on the measurement with long time gap, which makes the comparison between those CSIs (for NES adaptation pattern selection) less meaningful.</w:t>
            </w:r>
          </w:p>
        </w:tc>
      </w:tr>
      <w:tr w:rsidR="00A04978" w14:paraId="3DAA3EBE" w14:textId="77777777">
        <w:trPr>
          <w:trHeight w:val="261"/>
        </w:trPr>
        <w:tc>
          <w:tcPr>
            <w:tcW w:w="1479" w:type="dxa"/>
            <w:shd w:val="clear" w:color="auto" w:fill="auto"/>
          </w:tcPr>
          <w:p w14:paraId="26050ED9" w14:textId="77777777" w:rsidR="00A04978" w:rsidRDefault="00F95560">
            <w:pPr>
              <w:rPr>
                <w:b/>
                <w:bCs/>
                <w:lang w:eastAsia="zh-CN"/>
              </w:rPr>
            </w:pPr>
            <w:r>
              <w:rPr>
                <w:rFonts w:hint="eastAsia"/>
                <w:b/>
                <w:bCs/>
                <w:lang w:eastAsia="zh-CN"/>
              </w:rPr>
              <w:t>X</w:t>
            </w:r>
            <w:r>
              <w:rPr>
                <w:b/>
                <w:bCs/>
                <w:lang w:eastAsia="zh-CN"/>
              </w:rPr>
              <w:t>iaomi</w:t>
            </w:r>
          </w:p>
        </w:tc>
        <w:tc>
          <w:tcPr>
            <w:tcW w:w="8152" w:type="dxa"/>
            <w:shd w:val="clear" w:color="auto" w:fill="auto"/>
          </w:tcPr>
          <w:p w14:paraId="2B17732D" w14:textId="77777777" w:rsidR="00A04978" w:rsidRDefault="00F95560">
            <w:pPr>
              <w:rPr>
                <w:lang w:eastAsia="zh-CN"/>
              </w:rPr>
            </w:pPr>
            <w:r>
              <w:rPr>
                <w:rFonts w:hint="eastAsia"/>
                <w:lang w:eastAsia="zh-CN"/>
              </w:rPr>
              <w:t>P</w:t>
            </w:r>
            <w:r>
              <w:rPr>
                <w:lang w:eastAsia="zh-CN"/>
              </w:rPr>
              <w:t>refer not to support it.</w:t>
            </w:r>
            <w:r w:rsidR="00F3134E">
              <w:rPr>
                <w:lang w:eastAsia="zh-CN"/>
              </w:rPr>
              <w:t xml:space="preserve"> The timely CSIs can be guaranteed by gNB configuration. </w:t>
            </w:r>
          </w:p>
        </w:tc>
      </w:tr>
      <w:tr w:rsidR="00CD2C17" w14:paraId="6F0FF666" w14:textId="77777777">
        <w:trPr>
          <w:trHeight w:val="261"/>
        </w:trPr>
        <w:tc>
          <w:tcPr>
            <w:tcW w:w="1479" w:type="dxa"/>
            <w:shd w:val="clear" w:color="auto" w:fill="auto"/>
          </w:tcPr>
          <w:p w14:paraId="6585C332" w14:textId="40D816DC" w:rsidR="00CD2C17" w:rsidRDefault="00CD2C17">
            <w:pPr>
              <w:rPr>
                <w:b/>
                <w:bCs/>
                <w:lang w:eastAsia="zh-CN"/>
              </w:rPr>
            </w:pPr>
            <w:r>
              <w:rPr>
                <w:b/>
                <w:bCs/>
                <w:lang w:eastAsia="zh-CN"/>
              </w:rPr>
              <w:t>LG Electronics</w:t>
            </w:r>
          </w:p>
        </w:tc>
        <w:tc>
          <w:tcPr>
            <w:tcW w:w="8152" w:type="dxa"/>
            <w:shd w:val="clear" w:color="auto" w:fill="auto"/>
          </w:tcPr>
          <w:p w14:paraId="579E4D7F" w14:textId="5A9970EB" w:rsidR="00CD2C17" w:rsidRDefault="00CD2C17">
            <w:pPr>
              <w:rPr>
                <w:lang w:eastAsia="zh-CN"/>
              </w:rPr>
            </w:pPr>
            <w:r>
              <w:rPr>
                <w:lang w:eastAsia="zh-CN"/>
              </w:rPr>
              <w:t xml:space="preserve">From our understanding, the motivation of time domain restriction introduced for m-TRP was introduced to make UE’s assumption on phase rotation similar across CSI-RS resources from two different TRPs. However, this kind of motivation is not well-aligned with NES case. </w:t>
            </w:r>
          </w:p>
        </w:tc>
      </w:tr>
    </w:tbl>
    <w:p w14:paraId="4735DE1B" w14:textId="77777777" w:rsidR="00A04978" w:rsidRDefault="00A04978">
      <w:pPr>
        <w:spacing w:after="60" w:line="240" w:lineRule="auto"/>
        <w:rPr>
          <w:lang w:eastAsia="zh-CN"/>
        </w:rPr>
      </w:pPr>
    </w:p>
    <w:p w14:paraId="78969EE7" w14:textId="77777777" w:rsidR="00A04978" w:rsidRDefault="004F1163">
      <w:pPr>
        <w:pStyle w:val="affffe"/>
        <w:numPr>
          <w:ilvl w:val="0"/>
          <w:numId w:val="60"/>
        </w:numPr>
        <w:ind w:left="0" w:firstLine="0"/>
        <w:outlineLvl w:val="1"/>
        <w:rPr>
          <w:b/>
          <w:sz w:val="22"/>
          <w:lang w:eastAsia="en-US"/>
        </w:rPr>
      </w:pPr>
      <w:r>
        <w:rPr>
          <w:b/>
          <w:sz w:val="22"/>
          <w:lang w:eastAsia="en-US"/>
        </w:rPr>
        <w:t>Specification alignment</w:t>
      </w:r>
    </w:p>
    <w:p w14:paraId="455AEFBD" w14:textId="77777777" w:rsidR="00A04978" w:rsidRDefault="004F1163">
      <w:pPr>
        <w:spacing w:after="60" w:line="240" w:lineRule="auto"/>
        <w:rPr>
          <w:color w:val="090FFF"/>
          <w:lang w:eastAsia="zh-CN"/>
        </w:rPr>
      </w:pPr>
      <w:r>
        <w:rPr>
          <w:color w:val="090FFF"/>
          <w:lang w:eastAsia="zh-CN"/>
        </w:rPr>
        <w:t>Lenovo, Ericsson</w:t>
      </w:r>
      <w:r>
        <w:rPr>
          <w:lang w:eastAsia="zh-CN"/>
        </w:rPr>
        <w:t xml:space="preserve"> propose to align the spec language in use of CSI ‘sub-report’, which seems natural.</w:t>
      </w:r>
    </w:p>
    <w:p w14:paraId="4CAC0E2F" w14:textId="77777777" w:rsidR="00A04978" w:rsidRDefault="00A04978">
      <w:pPr>
        <w:spacing w:after="60" w:line="240" w:lineRule="auto"/>
        <w:rPr>
          <w:lang w:eastAsia="zh-CN"/>
        </w:rPr>
      </w:pPr>
    </w:p>
    <w:p w14:paraId="7FA909D2"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1ED044D3" w14:textId="77777777" w:rsidR="00841D06" w:rsidRDefault="004F1163">
      <w:pPr>
        <w:spacing w:after="60" w:line="240" w:lineRule="auto"/>
        <w:rPr>
          <w:rFonts w:ascii="Times" w:eastAsia="Batang" w:hAnsi="Times"/>
          <w:sz w:val="22"/>
          <w:lang w:eastAsia="zh-CN"/>
        </w:rPr>
      </w:pPr>
      <w:r>
        <w:rPr>
          <w:rFonts w:ascii="Times" w:eastAsia="Batang" w:hAnsi="Times"/>
          <w:sz w:val="22"/>
          <w:lang w:eastAsia="zh-CN"/>
        </w:rPr>
        <w:t>Companies are invited to share your comments to complete/improve/correct the relevant TPs in Appendix Issue 16.</w:t>
      </w:r>
    </w:p>
    <w:p w14:paraId="3ED468DE" w14:textId="77777777" w:rsidR="00841D06" w:rsidRDefault="00841D06">
      <w:pPr>
        <w:spacing w:after="60" w:line="240" w:lineRule="auto"/>
        <w:rPr>
          <w:rFonts w:ascii="Times" w:eastAsia="Batang" w:hAnsi="Times"/>
          <w:sz w:val="22"/>
          <w:lang w:eastAsia="zh-CN"/>
        </w:rPr>
      </w:pPr>
    </w:p>
    <w:p w14:paraId="0F107009" w14:textId="4A9B7BF9" w:rsidR="00841D06" w:rsidRPr="00841D06" w:rsidRDefault="00841D06" w:rsidP="00841D06">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p>
    <w:p w14:paraId="12EABAF2" w14:textId="525E02DA" w:rsidR="00A04978" w:rsidRDefault="00841D06">
      <w:pPr>
        <w:spacing w:after="60" w:line="240" w:lineRule="auto"/>
        <w:rPr>
          <w:rFonts w:ascii="Times" w:eastAsia="Batang" w:hAnsi="Times"/>
          <w:sz w:val="22"/>
          <w:lang w:eastAsia="zh-CN"/>
        </w:rPr>
      </w:pPr>
      <w:r>
        <w:rPr>
          <w:rFonts w:ascii="Times" w:eastAsia="Batang" w:hAnsi="Times"/>
          <w:sz w:val="22"/>
          <w:lang w:eastAsia="zh-CN"/>
        </w:rPr>
        <w:t xml:space="preserve">Adopt </w:t>
      </w:r>
      <w:r w:rsidR="00227F45">
        <w:rPr>
          <w:rFonts w:ascii="Times" w:eastAsia="Batang" w:hAnsi="Times"/>
          <w:sz w:val="22"/>
          <w:lang w:eastAsia="zh-CN"/>
        </w:rPr>
        <w:t>the following TP</w:t>
      </w:r>
      <w:r w:rsidR="00227F45" w:rsidRPr="00227F45">
        <w:t xml:space="preserve"> </w:t>
      </w:r>
      <w:r w:rsidR="00227F45" w:rsidRPr="00227F45">
        <w:rPr>
          <w:rFonts w:ascii="Times" w:eastAsia="Batang" w:hAnsi="Times"/>
          <w:sz w:val="22"/>
          <w:lang w:eastAsia="zh-CN"/>
        </w:rPr>
        <w:t>for 38.214, Section 5.2.3 and 5.2.4</w:t>
      </w:r>
    </w:p>
    <w:p w14:paraId="7BA03451" w14:textId="77777777" w:rsidR="00227F45" w:rsidRPr="00227F45" w:rsidRDefault="00227F45">
      <w:pPr>
        <w:spacing w:after="60" w:line="240" w:lineRule="auto"/>
        <w:rPr>
          <w:rFonts w:ascii="Times" w:hAnsi="Times"/>
          <w:sz w:val="22"/>
          <w:lang w:eastAsia="zh-CN"/>
        </w:rPr>
      </w:pPr>
    </w:p>
    <w:tbl>
      <w:tblPr>
        <w:tblStyle w:val="affff1"/>
        <w:tblW w:w="0" w:type="auto"/>
        <w:tblLook w:val="04A0" w:firstRow="1" w:lastRow="0" w:firstColumn="1" w:lastColumn="0" w:noHBand="0" w:noVBand="1"/>
      </w:tblPr>
      <w:tblGrid>
        <w:gridCol w:w="9629"/>
      </w:tblGrid>
      <w:tr w:rsidR="00227F45" w14:paraId="1E48E24E" w14:textId="77777777" w:rsidTr="00F54D6E">
        <w:tc>
          <w:tcPr>
            <w:tcW w:w="9629" w:type="dxa"/>
          </w:tcPr>
          <w:p w14:paraId="7B2AC4B5" w14:textId="77777777" w:rsidR="00227F45" w:rsidRDefault="00227F45" w:rsidP="00F54D6E">
            <w:pPr>
              <w:pStyle w:val="afc"/>
              <w:widowControl w:val="0"/>
              <w:numPr>
                <w:ilvl w:val="0"/>
                <w:numId w:val="64"/>
              </w:numPr>
              <w:autoSpaceDE w:val="0"/>
              <w:autoSpaceDN w:val="0"/>
              <w:adjustRightInd w:val="0"/>
              <w:spacing w:after="0" w:line="360" w:lineRule="auto"/>
            </w:pPr>
            <w:r>
              <w:t>Reason for changes</w:t>
            </w:r>
          </w:p>
          <w:p w14:paraId="32C9469F" w14:textId="77777777" w:rsidR="00227F45" w:rsidRDefault="00227F45" w:rsidP="00F54D6E">
            <w:pPr>
              <w:pStyle w:val="afc"/>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14:paraId="6EA706C5" w14:textId="77777777" w:rsidR="00227F45" w:rsidRDefault="00227F45" w:rsidP="00F54D6E">
            <w:pPr>
              <w:pStyle w:val="afc"/>
              <w:widowControl w:val="0"/>
              <w:numPr>
                <w:ilvl w:val="0"/>
                <w:numId w:val="64"/>
              </w:numPr>
              <w:autoSpaceDE w:val="0"/>
              <w:autoSpaceDN w:val="0"/>
              <w:adjustRightInd w:val="0"/>
              <w:spacing w:after="0" w:line="360" w:lineRule="auto"/>
            </w:pPr>
            <w:r>
              <w:lastRenderedPageBreak/>
              <w:t>Summary of changes</w:t>
            </w:r>
          </w:p>
          <w:p w14:paraId="18BB9893" w14:textId="77777777" w:rsidR="00227F45" w:rsidRDefault="00227F45" w:rsidP="00F54D6E">
            <w:pPr>
              <w:pStyle w:val="afc"/>
              <w:widowControl w:val="0"/>
              <w:numPr>
                <w:ilvl w:val="1"/>
                <w:numId w:val="64"/>
              </w:numPr>
              <w:autoSpaceDE w:val="0"/>
              <w:autoSpaceDN w:val="0"/>
              <w:adjustRightInd w:val="0"/>
              <w:spacing w:after="0" w:line="360" w:lineRule="auto"/>
            </w:pPr>
            <w:r>
              <w:t>Change “CSIs” in 38.214 to “CSI sub-reports”</w:t>
            </w:r>
          </w:p>
          <w:p w14:paraId="6FD8ED2E" w14:textId="77777777" w:rsidR="00227F45" w:rsidRDefault="00227F45" w:rsidP="00F54D6E">
            <w:pPr>
              <w:pStyle w:val="afc"/>
              <w:widowControl w:val="0"/>
              <w:numPr>
                <w:ilvl w:val="0"/>
                <w:numId w:val="64"/>
              </w:numPr>
              <w:autoSpaceDE w:val="0"/>
              <w:autoSpaceDN w:val="0"/>
              <w:adjustRightInd w:val="0"/>
              <w:spacing w:after="0" w:line="360" w:lineRule="auto"/>
            </w:pPr>
            <w:r>
              <w:t>Consequences if not approved</w:t>
            </w:r>
          </w:p>
          <w:p w14:paraId="700FFD3C" w14:textId="77777777" w:rsidR="00227F45" w:rsidRDefault="00227F45" w:rsidP="00F54D6E">
            <w:pPr>
              <w:pStyle w:val="afc"/>
              <w:widowControl w:val="0"/>
              <w:numPr>
                <w:ilvl w:val="1"/>
                <w:numId w:val="64"/>
              </w:numPr>
              <w:autoSpaceDE w:val="0"/>
              <w:autoSpaceDN w:val="0"/>
              <w:adjustRightInd w:val="0"/>
              <w:spacing w:after="0" w:line="360" w:lineRule="auto"/>
            </w:pPr>
            <w:r>
              <w:t>Inconsistent terminology between different specifications for description of CSI Part 2 omission</w:t>
            </w:r>
          </w:p>
          <w:p w14:paraId="3072ECFF" w14:textId="77777777" w:rsidR="00227F45" w:rsidRDefault="00227F45" w:rsidP="00F54D6E">
            <w:pPr>
              <w:pStyle w:val="afc"/>
              <w:spacing w:after="0"/>
            </w:pPr>
          </w:p>
          <w:p w14:paraId="43FAB267" w14:textId="48E9A269" w:rsidR="00227F45" w:rsidRDefault="00227F45" w:rsidP="00F54D6E">
            <w:pPr>
              <w:pStyle w:val="afc"/>
            </w:pPr>
            <w:r>
              <w:rPr>
                <w:highlight w:val="yellow"/>
              </w:rPr>
              <w:t>-------------------------------- Text Proposal for 38.214, Section 5.2.3 and 5.2.4 -----------------------------------</w:t>
            </w:r>
          </w:p>
          <w:p w14:paraId="039AE300" w14:textId="77777777" w:rsidR="00227F45" w:rsidRDefault="00227F45" w:rsidP="00F54D6E">
            <w:pPr>
              <w:pStyle w:val="afc"/>
              <w:jc w:val="center"/>
              <w:rPr>
                <w:color w:val="FF0000"/>
              </w:rPr>
            </w:pPr>
            <w:r>
              <w:rPr>
                <w:color w:val="FF0000"/>
              </w:rPr>
              <w:t>*** Unchanged text omitted ***</w:t>
            </w:r>
          </w:p>
          <w:p w14:paraId="680338B6" w14:textId="77777777" w:rsidR="00227F45" w:rsidRDefault="00227F45" w:rsidP="00F54D6E">
            <w:pPr>
              <w:pStyle w:val="afc"/>
              <w:rPr>
                <w:sz w:val="28"/>
                <w:szCs w:val="28"/>
              </w:rPr>
            </w:pPr>
            <w:r>
              <w:rPr>
                <w:sz w:val="28"/>
                <w:szCs w:val="28"/>
              </w:rPr>
              <w:t>5.2.3</w:t>
            </w:r>
            <w:r>
              <w:rPr>
                <w:sz w:val="28"/>
                <w:szCs w:val="28"/>
              </w:rPr>
              <w:tab/>
              <w:t>CSI reporting using PUSCH</w:t>
            </w:r>
          </w:p>
          <w:p w14:paraId="5EA3836B" w14:textId="77777777" w:rsidR="00227F45" w:rsidRDefault="00227F45" w:rsidP="00F54D6E">
            <w:pPr>
              <w:pStyle w:val="afc"/>
              <w:jc w:val="center"/>
              <w:rPr>
                <w:color w:val="FF0000"/>
              </w:rPr>
            </w:pPr>
            <w:r>
              <w:rPr>
                <w:color w:val="FF0000"/>
              </w:rPr>
              <w:t>*** Unchanged text omitted ***</w:t>
            </w:r>
          </w:p>
          <w:p w14:paraId="41F58FE4" w14:textId="77777777" w:rsidR="00227F45" w:rsidRDefault="00227F45" w:rsidP="00F54D6E">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14:paraId="049DE683" w14:textId="77777777" w:rsidR="00227F45" w:rsidRDefault="00227F45" w:rsidP="00F54D6E">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8" w:dyaOrig="273" w14:anchorId="097B6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3.5pt" o:ole="">
                  <v:imagedata r:id="rId10" o:title=""/>
                </v:shape>
                <o:OLEObject Type="Embed" ProgID="Equation.DSMT4" ShapeID="_x0000_i1025" DrawAspect="Content" ObjectID="_1761662393" r:id="rId11"/>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5" w:dyaOrig="273" w14:anchorId="5DA06910">
                <v:shape id="_x0000_i1026" type="#_x0000_t75" style="width:28pt;height:13.5pt" o:ole="">
                  <v:imagedata r:id="rId12" o:title=""/>
                </v:shape>
                <o:OLEObject Type="Embed" ProgID="Equation.DSMT4" ShapeID="_x0000_i1026" DrawAspect="Content" ObjectID="_1761662394" r:id="rId13"/>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gramStart"/>
            <w:r>
              <w:rPr>
                <w:rFonts w:eastAsia="宋体"/>
                <w:color w:val="000000"/>
              </w:rPr>
              <w:t>Pri</w:t>
            </w:r>
            <w:r>
              <w:rPr>
                <w:rFonts w:eastAsia="宋体"/>
                <w:color w:val="000000"/>
                <w:vertAlign w:val="subscript"/>
              </w:rPr>
              <w:t>i,CSI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28" w:dyaOrig="273" w14:anchorId="6DEB6912">
                <v:shape id="_x0000_i1027" type="#_x0000_t75" style="width:21.5pt;height:13.5pt" o:ole="">
                  <v:imagedata r:id="rId10" o:title=""/>
                </v:shape>
                <o:OLEObject Type="Embed" ProgID="Equation.DSMT4" ShapeID="_x0000_i1027" DrawAspect="Content" ObjectID="_1761662395" r:id="rId14"/>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38A0EA69" w14:textId="77777777" w:rsidR="00227F45" w:rsidRDefault="00227F45" w:rsidP="00F54D6E">
            <w:pPr>
              <w:pStyle w:val="afc"/>
              <w:jc w:val="center"/>
              <w:rPr>
                <w:color w:val="FF0000"/>
              </w:rPr>
            </w:pPr>
            <w:r>
              <w:rPr>
                <w:color w:val="FF0000"/>
              </w:rPr>
              <w:t>*** Unchanged text omitted ***</w:t>
            </w:r>
          </w:p>
          <w:p w14:paraId="104D882D" w14:textId="77777777" w:rsidR="00227F45" w:rsidRDefault="00227F45" w:rsidP="00F54D6E">
            <w:pPr>
              <w:ind w:left="568" w:hanging="284"/>
              <w:rPr>
                <w:rFonts w:eastAsia="宋体"/>
              </w:rPr>
            </w:pPr>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p>
          <w:p w14:paraId="096DEB83" w14:textId="77777777" w:rsidR="00227F45" w:rsidRDefault="00227F45" w:rsidP="00F54D6E">
            <w:pPr>
              <w:pStyle w:val="afc"/>
              <w:jc w:val="center"/>
              <w:rPr>
                <w:color w:val="FF0000"/>
              </w:rPr>
            </w:pPr>
            <w:r>
              <w:rPr>
                <w:color w:val="FF0000"/>
              </w:rPr>
              <w:t>*** Unchanged text omitted ***</w:t>
            </w:r>
          </w:p>
          <w:p w14:paraId="58F0A6CD" w14:textId="77777777" w:rsidR="00227F45" w:rsidRDefault="00227F45" w:rsidP="00F54D6E">
            <w:pPr>
              <w:pStyle w:val="afc"/>
              <w:rPr>
                <w:sz w:val="28"/>
                <w:szCs w:val="28"/>
              </w:rPr>
            </w:pPr>
            <w:r>
              <w:rPr>
                <w:sz w:val="28"/>
                <w:szCs w:val="28"/>
              </w:rPr>
              <w:t>5.2.4</w:t>
            </w:r>
            <w:r>
              <w:rPr>
                <w:sz w:val="28"/>
                <w:szCs w:val="28"/>
              </w:rPr>
              <w:tab/>
              <w:t>CSI reporting using PUCCH</w:t>
            </w:r>
          </w:p>
          <w:p w14:paraId="233BF8BE" w14:textId="77777777" w:rsidR="00227F45" w:rsidRDefault="00227F45" w:rsidP="00F54D6E">
            <w:pPr>
              <w:pStyle w:val="afc"/>
              <w:jc w:val="center"/>
              <w:rPr>
                <w:color w:val="FF0000"/>
              </w:rPr>
            </w:pPr>
            <w:r>
              <w:rPr>
                <w:color w:val="FF0000"/>
              </w:rPr>
              <w:t>*** Unchanged text omitted ***</w:t>
            </w:r>
          </w:p>
          <w:p w14:paraId="4EC24493" w14:textId="77777777" w:rsidR="00227F45" w:rsidRDefault="00227F45" w:rsidP="00F54D6E">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0DCD940C" w14:textId="77777777" w:rsidR="00227F45" w:rsidRDefault="00227F45" w:rsidP="00F54D6E">
            <w:pPr>
              <w:pStyle w:val="afc"/>
              <w:jc w:val="center"/>
              <w:rPr>
                <w:color w:val="FF0000"/>
              </w:rPr>
            </w:pPr>
            <w:r>
              <w:rPr>
                <w:color w:val="FF0000"/>
              </w:rPr>
              <w:t>*** Unchanged text omitted ***</w:t>
            </w:r>
          </w:p>
          <w:p w14:paraId="22B53F44" w14:textId="77777777" w:rsidR="00227F45" w:rsidRDefault="00227F45" w:rsidP="00F54D6E">
            <w:pPr>
              <w:pStyle w:val="afc"/>
              <w:rPr>
                <w:highlight w:val="yellow"/>
              </w:rPr>
            </w:pPr>
            <w:r>
              <w:rPr>
                <w:highlight w:val="yellow"/>
              </w:rPr>
              <w:t>----------------------------------------------------------- End Text Proposal ---------------------------------------------------------</w:t>
            </w:r>
          </w:p>
        </w:tc>
      </w:tr>
    </w:tbl>
    <w:p w14:paraId="29B7920A" w14:textId="77777777" w:rsidR="00227F45" w:rsidRPr="00227F45" w:rsidRDefault="00227F45">
      <w:pPr>
        <w:spacing w:after="60" w:line="240" w:lineRule="auto"/>
        <w:rPr>
          <w:rFonts w:ascii="Times" w:hAnsi="Times"/>
          <w:sz w:val="22"/>
          <w:lang w:eastAsia="zh-CN"/>
        </w:rPr>
      </w:pPr>
    </w:p>
    <w:p w14:paraId="04E7C5CB" w14:textId="4A9BB2C5" w:rsidR="00841D06" w:rsidRDefault="00841D06">
      <w:pPr>
        <w:spacing w:after="60" w:line="240" w:lineRule="auto"/>
        <w:rPr>
          <w:rFonts w:ascii="Times" w:hAnsi="Times"/>
          <w:sz w:val="28"/>
          <w:lang w:eastAsia="zh-CN"/>
        </w:rPr>
      </w:pPr>
    </w:p>
    <w:p w14:paraId="522607FB" w14:textId="77777777" w:rsidR="00841D06" w:rsidRDefault="00841D06">
      <w:pPr>
        <w:spacing w:after="60" w:line="240" w:lineRule="auto"/>
        <w:rPr>
          <w:rFonts w:ascii="Times" w:hAnsi="Times"/>
          <w:sz w:val="28"/>
          <w:lang w:eastAsia="zh-CN"/>
        </w:rPr>
      </w:pPr>
    </w:p>
    <w:tbl>
      <w:tblPr>
        <w:tblStyle w:val="affff1"/>
        <w:tblW w:w="9631" w:type="dxa"/>
        <w:tblLayout w:type="fixed"/>
        <w:tblLook w:val="04A0" w:firstRow="1" w:lastRow="0" w:firstColumn="1" w:lastColumn="0" w:noHBand="0" w:noVBand="1"/>
      </w:tblPr>
      <w:tblGrid>
        <w:gridCol w:w="1479"/>
        <w:gridCol w:w="8152"/>
      </w:tblGrid>
      <w:tr w:rsidR="00A04978" w14:paraId="2DCB220F" w14:textId="77777777">
        <w:trPr>
          <w:trHeight w:val="261"/>
        </w:trPr>
        <w:tc>
          <w:tcPr>
            <w:tcW w:w="1479" w:type="dxa"/>
            <w:shd w:val="clear" w:color="auto" w:fill="C5E0B3" w:themeFill="accent6" w:themeFillTint="66"/>
          </w:tcPr>
          <w:p w14:paraId="5212A0EB"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FB42A65" w14:textId="77777777" w:rsidR="00A04978" w:rsidRDefault="004F1163">
            <w:pPr>
              <w:rPr>
                <w:b/>
                <w:bCs/>
                <w:lang w:val="en-US"/>
              </w:rPr>
            </w:pPr>
            <w:r>
              <w:rPr>
                <w:b/>
                <w:bCs/>
                <w:lang w:val="en-US"/>
              </w:rPr>
              <w:t>Comments</w:t>
            </w:r>
          </w:p>
        </w:tc>
      </w:tr>
      <w:tr w:rsidR="00A04978" w14:paraId="08D0A735" w14:textId="77777777">
        <w:trPr>
          <w:trHeight w:val="261"/>
        </w:trPr>
        <w:tc>
          <w:tcPr>
            <w:tcW w:w="1479" w:type="dxa"/>
            <w:shd w:val="clear" w:color="auto" w:fill="auto"/>
          </w:tcPr>
          <w:p w14:paraId="64E66A38" w14:textId="77777777" w:rsidR="00A04978" w:rsidRDefault="004F1163">
            <w:pPr>
              <w:rPr>
                <w:b/>
                <w:bCs/>
                <w:lang w:val="en-US"/>
              </w:rPr>
            </w:pPr>
            <w:r>
              <w:rPr>
                <w:b/>
                <w:bCs/>
                <w:lang w:val="en-US"/>
              </w:rPr>
              <w:t>Google</w:t>
            </w:r>
          </w:p>
        </w:tc>
        <w:tc>
          <w:tcPr>
            <w:tcW w:w="8152" w:type="dxa"/>
            <w:shd w:val="clear" w:color="auto" w:fill="auto"/>
          </w:tcPr>
          <w:p w14:paraId="7685DF33" w14:textId="77777777" w:rsidR="00A04978" w:rsidRDefault="004F1163">
            <w:pPr>
              <w:rPr>
                <w:lang w:val="en-US"/>
              </w:rPr>
            </w:pPr>
            <w:r>
              <w:rPr>
                <w:lang w:val="en-US"/>
              </w:rPr>
              <w:t>OK</w:t>
            </w:r>
          </w:p>
        </w:tc>
      </w:tr>
      <w:tr w:rsidR="00A04978" w14:paraId="715568D5" w14:textId="77777777">
        <w:trPr>
          <w:trHeight w:val="261"/>
        </w:trPr>
        <w:tc>
          <w:tcPr>
            <w:tcW w:w="1479" w:type="dxa"/>
            <w:shd w:val="clear" w:color="auto" w:fill="auto"/>
          </w:tcPr>
          <w:p w14:paraId="47AB6383" w14:textId="77777777" w:rsidR="00A04978" w:rsidRDefault="00A04978">
            <w:pPr>
              <w:rPr>
                <w:b/>
                <w:bCs/>
                <w:lang w:val="en-US"/>
              </w:rPr>
            </w:pPr>
          </w:p>
        </w:tc>
        <w:tc>
          <w:tcPr>
            <w:tcW w:w="8152" w:type="dxa"/>
            <w:shd w:val="clear" w:color="auto" w:fill="auto"/>
          </w:tcPr>
          <w:p w14:paraId="15156877" w14:textId="77777777" w:rsidR="00A04978" w:rsidRDefault="00A04978">
            <w:pPr>
              <w:rPr>
                <w:b/>
                <w:bCs/>
                <w:lang w:val="en-US"/>
              </w:rPr>
            </w:pPr>
          </w:p>
        </w:tc>
      </w:tr>
      <w:tr w:rsidR="00A04978" w14:paraId="5B111880" w14:textId="77777777">
        <w:trPr>
          <w:trHeight w:val="261"/>
        </w:trPr>
        <w:tc>
          <w:tcPr>
            <w:tcW w:w="1479" w:type="dxa"/>
            <w:shd w:val="clear" w:color="auto" w:fill="auto"/>
          </w:tcPr>
          <w:p w14:paraId="74A397C8" w14:textId="77777777" w:rsidR="00A04978" w:rsidRDefault="00A04978">
            <w:pPr>
              <w:rPr>
                <w:b/>
                <w:bCs/>
                <w:lang w:eastAsia="zh-Hans"/>
              </w:rPr>
            </w:pPr>
          </w:p>
        </w:tc>
        <w:tc>
          <w:tcPr>
            <w:tcW w:w="8152" w:type="dxa"/>
            <w:shd w:val="clear" w:color="auto" w:fill="auto"/>
          </w:tcPr>
          <w:p w14:paraId="4302BCC8" w14:textId="77777777" w:rsidR="00A04978" w:rsidRDefault="00A04978">
            <w:pPr>
              <w:rPr>
                <w:lang w:eastAsia="zh-Hans"/>
              </w:rPr>
            </w:pPr>
          </w:p>
        </w:tc>
      </w:tr>
    </w:tbl>
    <w:p w14:paraId="39E5CA28" w14:textId="77777777" w:rsidR="00A04978" w:rsidRDefault="00A04978">
      <w:pPr>
        <w:spacing w:after="60" w:line="240" w:lineRule="auto"/>
        <w:rPr>
          <w:lang w:eastAsia="zh-CN"/>
        </w:rPr>
      </w:pPr>
    </w:p>
    <w:p w14:paraId="3F892A56" w14:textId="77777777" w:rsidR="00A04978" w:rsidRDefault="00A04978">
      <w:pPr>
        <w:spacing w:after="60" w:line="240" w:lineRule="auto"/>
        <w:rPr>
          <w:rFonts w:ascii="Times" w:hAnsi="Times"/>
          <w:sz w:val="28"/>
          <w:lang w:eastAsia="zh-CN"/>
        </w:rPr>
      </w:pPr>
    </w:p>
    <w:p w14:paraId="0C29FBDD" w14:textId="77777777" w:rsidR="00A04978" w:rsidRDefault="00A04978">
      <w:pPr>
        <w:spacing w:after="60" w:line="240" w:lineRule="auto"/>
        <w:rPr>
          <w:rFonts w:ascii="Times" w:hAnsi="Times"/>
          <w:sz w:val="28"/>
          <w:lang w:eastAsia="zh-CN"/>
        </w:rPr>
      </w:pPr>
    </w:p>
    <w:p w14:paraId="41AFFFDD" w14:textId="77777777" w:rsidR="00A04978" w:rsidRDefault="004F1163">
      <w:pPr>
        <w:pStyle w:val="affffe"/>
        <w:numPr>
          <w:ilvl w:val="0"/>
          <w:numId w:val="60"/>
        </w:numPr>
        <w:ind w:left="0" w:firstLine="0"/>
        <w:outlineLvl w:val="1"/>
        <w:rPr>
          <w:b/>
          <w:sz w:val="22"/>
          <w:lang w:eastAsia="en-US"/>
        </w:rPr>
      </w:pPr>
      <w:r>
        <w:rPr>
          <w:b/>
          <w:sz w:val="22"/>
          <w:lang w:eastAsia="en-US"/>
        </w:rPr>
        <w:t>RRC parameters for SD and/or PD adaptation</w:t>
      </w:r>
    </w:p>
    <w:p w14:paraId="17F78C11" w14:textId="77777777" w:rsidR="00A04978" w:rsidRDefault="004F1163">
      <w:pPr>
        <w:pStyle w:val="affffe"/>
        <w:spacing w:after="0" w:line="240" w:lineRule="auto"/>
        <w:ind w:left="0"/>
        <w:rPr>
          <w:lang w:eastAsia="zh-CN"/>
        </w:rPr>
      </w:pPr>
      <w:r>
        <w:rPr>
          <w:lang w:eastAsia="zh-CN"/>
        </w:rPr>
        <w:t xml:space="preserve">The latest RRC parameter list </w:t>
      </w:r>
      <w:r>
        <w:rPr>
          <w:u w:val="single"/>
          <w:lang w:eastAsia="zh-CN"/>
        </w:rPr>
        <w:t>from last RAN1 meeting</w:t>
      </w:r>
      <w:r>
        <w:rPr>
          <w:lang w:eastAsia="zh-CN"/>
        </w:rPr>
        <w:t xml:space="preserve"> can be found in </w:t>
      </w:r>
      <w:hyperlink r:id="rId15" w:history="1">
        <w:r>
          <w:rPr>
            <w:rStyle w:val="affff9"/>
            <w:rFonts w:ascii="微软雅黑" w:eastAsia="微软雅黑" w:hAnsi="微软雅黑" w:hint="eastAsia"/>
            <w:sz w:val="19"/>
            <w:szCs w:val="19"/>
          </w:rPr>
          <w:t>R1-23xxxxx Collection_Rel-18_higher_layer_parameters_list-v000.xlsx</w:t>
        </w:r>
      </w:hyperlink>
      <w:r>
        <w:t>.</w:t>
      </w:r>
    </w:p>
    <w:p w14:paraId="0EC5264B" w14:textId="77777777" w:rsidR="00A04978" w:rsidRDefault="00A04978">
      <w:pPr>
        <w:pStyle w:val="affffe"/>
        <w:spacing w:after="0" w:line="240" w:lineRule="auto"/>
        <w:ind w:left="0"/>
        <w:rPr>
          <w:lang w:eastAsia="zh-CN"/>
        </w:rPr>
      </w:pPr>
    </w:p>
    <w:p w14:paraId="3C5AD4FA" w14:textId="77777777" w:rsidR="00A04978" w:rsidRDefault="004F1163">
      <w:pPr>
        <w:pStyle w:val="affffe"/>
        <w:spacing w:after="0" w:line="240" w:lineRule="auto"/>
        <w:ind w:left="0"/>
        <w:rPr>
          <w:lang w:eastAsia="zh-CN"/>
        </w:rPr>
      </w:pPr>
      <w:r>
        <w:rPr>
          <w:lang w:eastAsia="zh-CN"/>
        </w:rPr>
        <w:t xml:space="preserve">An update of the list can be found in </w:t>
      </w:r>
      <w:hyperlink r:id="rId16" w:history="1">
        <w:r>
          <w:rPr>
            <w:rStyle w:val="affff9"/>
            <w:rFonts w:ascii="微软雅黑" w:eastAsia="微软雅黑" w:hAnsi="微软雅黑" w:hint="eastAsia"/>
            <w:sz w:val="19"/>
            <w:szCs w:val="19"/>
            <w:highlight w:val="yellow"/>
          </w:rPr>
          <w:t>draft RRC list for NES-v00.xlsx</w:t>
        </w:r>
      </w:hyperlink>
      <w:r>
        <w:rPr>
          <w:lang w:eastAsia="zh-CN"/>
        </w:rPr>
        <w:t xml:space="preserve"> according to the contributions (and also those submitted to agenda item Cell DTXD/DRX session), including but not limited to</w:t>
      </w:r>
    </w:p>
    <w:p w14:paraId="03A94A79" w14:textId="77777777" w:rsidR="00A04978" w:rsidRDefault="00A04978">
      <w:pPr>
        <w:pStyle w:val="affffe"/>
        <w:spacing w:after="0" w:line="240" w:lineRule="auto"/>
        <w:ind w:left="0"/>
        <w:rPr>
          <w:lang w:eastAsia="zh-CN"/>
        </w:rPr>
      </w:pPr>
    </w:p>
    <w:p w14:paraId="109ABAA8" w14:textId="77777777" w:rsidR="00A04978" w:rsidRDefault="004F1163">
      <w:pPr>
        <w:pStyle w:val="affffe"/>
        <w:spacing w:after="60" w:line="240" w:lineRule="auto"/>
        <w:ind w:left="0"/>
        <w:rPr>
          <w:lang w:eastAsia="zh-CN"/>
        </w:rPr>
      </w:pPr>
      <w:r>
        <w:rPr>
          <w:color w:val="090FFF"/>
          <w:lang w:eastAsia="zh-CN"/>
        </w:rPr>
        <w:t>Apple</w:t>
      </w:r>
      <w:r>
        <w:rPr>
          <w:lang w:eastAsia="zh-CN"/>
        </w:rPr>
        <w:t xml:space="preserve">: add </w:t>
      </w:r>
      <w:r>
        <w:rPr>
          <w:i/>
          <w:lang w:eastAsia="zh-CN"/>
        </w:rPr>
        <w:t>non-PMI-PortIndication</w:t>
      </w:r>
      <w:r>
        <w:rPr>
          <w:lang w:eastAsia="zh-CN"/>
        </w:rPr>
        <w:t xml:space="preserve">, </w:t>
      </w:r>
      <w:r>
        <w:rPr>
          <w:i/>
          <w:lang w:eastAsia="zh-CN"/>
        </w:rPr>
        <w:t>typeI-SinglePanel-codebookSubsetRestriction-i2</w:t>
      </w:r>
      <w:r>
        <w:rPr>
          <w:lang w:eastAsia="zh-CN"/>
        </w:rPr>
        <w:t xml:space="preserve"> and </w:t>
      </w:r>
      <w:r>
        <w:rPr>
          <w:i/>
          <w:lang w:eastAsia="zh-CN"/>
        </w:rPr>
        <w:t>codebookMode</w:t>
      </w:r>
      <w:r>
        <w:rPr>
          <w:lang w:eastAsia="zh-CN"/>
        </w:rPr>
        <w:t xml:space="preserve"> in 1a) in Row 3 Column J.</w:t>
      </w:r>
    </w:p>
    <w:p w14:paraId="1AF78970" w14:textId="77777777" w:rsidR="00A04978" w:rsidRDefault="004F1163">
      <w:pPr>
        <w:pStyle w:val="affffe"/>
        <w:spacing w:after="60" w:line="240" w:lineRule="auto"/>
        <w:ind w:left="0"/>
        <w:rPr>
          <w:lang w:eastAsia="zh-CN"/>
        </w:rPr>
      </w:pPr>
      <w:r>
        <w:rPr>
          <w:color w:val="090FFF"/>
          <w:lang w:eastAsia="zh-CN"/>
        </w:rPr>
        <w:t>MTK</w:t>
      </w:r>
      <w:r>
        <w:rPr>
          <w:lang w:eastAsia="zh-CN"/>
        </w:rPr>
        <w:t xml:space="preserve">: update RRC parameter name, </w:t>
      </w:r>
      <w:r>
        <w:rPr>
          <w:i/>
          <w:lang w:eastAsia="zh-CN"/>
        </w:rPr>
        <w:t>powerOffset</w:t>
      </w:r>
      <w:r>
        <w:rPr>
          <w:lang w:eastAsia="zh-CN"/>
        </w:rPr>
        <w:t xml:space="preserve">, to </w:t>
      </w:r>
      <w:r>
        <w:rPr>
          <w:i/>
          <w:lang w:eastAsia="zh-CN"/>
        </w:rPr>
        <w:t>powerOffsetNES</w:t>
      </w:r>
      <w:r>
        <w:rPr>
          <w:lang w:eastAsia="zh-CN"/>
        </w:rPr>
        <w:t xml:space="preserve"> so as to reflect its specific use for NES power domain adaptation.</w:t>
      </w:r>
    </w:p>
    <w:p w14:paraId="25604F54" w14:textId="77777777" w:rsidR="00A04978" w:rsidRDefault="004F1163">
      <w:pPr>
        <w:pStyle w:val="affffe"/>
        <w:spacing w:after="60" w:line="240" w:lineRule="auto"/>
        <w:ind w:left="0"/>
        <w:rPr>
          <w:lang w:eastAsia="zh-CN"/>
        </w:rPr>
      </w:pPr>
      <w:r>
        <w:rPr>
          <w:color w:val="090FFF"/>
          <w:lang w:eastAsia="zh-CN"/>
        </w:rPr>
        <w:t>Ericsson</w:t>
      </w:r>
      <w:r>
        <w:rPr>
          <w:lang w:eastAsia="zh-CN"/>
        </w:rPr>
        <w:t xml:space="preserve">: </w:t>
      </w:r>
      <w:r>
        <w:t xml:space="preserve">inform RAN2 of the additional RRC parameter </w:t>
      </w:r>
      <w:r>
        <w:rPr>
          <w:i/>
          <w:iCs/>
        </w:rPr>
        <w:t>non-PMI-PortIndicationSubConfig</w:t>
      </w:r>
      <w:r>
        <w:t xml:space="preserve"> that can be configured within a sub-configuration. A few other comments/updates are provided in Appendix B of </w:t>
      </w:r>
      <w:hyperlink r:id="rId17" w:history="1">
        <w:r>
          <w:rPr>
            <w:rFonts w:ascii="Arial" w:eastAsia="Times New Roman" w:hAnsi="Arial" w:cs="Arial"/>
            <w:b/>
            <w:bCs/>
            <w:color w:val="0000FF"/>
            <w:sz w:val="16"/>
            <w:szCs w:val="16"/>
            <w:u w:val="single"/>
            <w:lang w:val="en-US" w:eastAsia="zh-CN"/>
          </w:rPr>
          <w:t>R1-2312100</w:t>
        </w:r>
      </w:hyperlink>
      <w:r>
        <w:t>.</w:t>
      </w:r>
    </w:p>
    <w:p w14:paraId="7AD0017C" w14:textId="77777777" w:rsidR="00A04978" w:rsidRDefault="00A04978">
      <w:pPr>
        <w:pStyle w:val="affffe"/>
        <w:spacing w:after="0" w:line="240" w:lineRule="auto"/>
        <w:ind w:left="0"/>
        <w:rPr>
          <w:lang w:eastAsia="zh-CN"/>
        </w:rPr>
      </w:pPr>
    </w:p>
    <w:p w14:paraId="18D5E630" w14:textId="77777777" w:rsidR="00A04978" w:rsidRDefault="004F1163">
      <w:pPr>
        <w:pStyle w:val="affffe"/>
        <w:spacing w:after="0" w:line="240" w:lineRule="auto"/>
        <w:ind w:left="0"/>
        <w:rPr>
          <w:lang w:eastAsia="zh-CN"/>
        </w:rPr>
      </w:pPr>
      <w:r>
        <w:rPr>
          <w:lang w:eastAsia="zh-CN"/>
        </w:rPr>
        <w:t>Following the related email discussion,</w:t>
      </w:r>
    </w:p>
    <w:p w14:paraId="60EC87E4" w14:textId="77777777" w:rsidR="00A04978" w:rsidRDefault="004F1163">
      <w:pPr>
        <w:rPr>
          <w:b/>
          <w:highlight w:val="cyan"/>
          <w:lang w:eastAsia="zh-CN"/>
        </w:rPr>
      </w:pPr>
      <w:r>
        <w:rPr>
          <w:highlight w:val="cyan"/>
          <w:lang w:eastAsia="zh-CN"/>
        </w:rPr>
        <w:t>[115-R18-RRC] Email discussion on higher layer signal for Rel-18 – Sorour (Ericsson)</w:t>
      </w:r>
    </w:p>
    <w:p w14:paraId="6D262877" w14:textId="77777777" w:rsidR="00A04978" w:rsidRDefault="004F1163">
      <w:pPr>
        <w:numPr>
          <w:ilvl w:val="0"/>
          <w:numId w:val="61"/>
        </w:numPr>
        <w:spacing w:after="0" w:line="240" w:lineRule="auto"/>
        <w:jc w:val="left"/>
        <w:rPr>
          <w:lang w:val="en-US" w:eastAsia="zh-CN"/>
        </w:rPr>
      </w:pPr>
      <w:r>
        <w:rPr>
          <w:highlight w:val="cyan"/>
          <w:lang w:eastAsia="zh-CN"/>
        </w:rPr>
        <w:t xml:space="preserve">To be used for sharing updates on online/offline schedule, details on what is to be discussed in online/offline sessions, tdoc number of the moderator summary for online session, etc </w:t>
      </w:r>
    </w:p>
    <w:p w14:paraId="6BEB59FC" w14:textId="77777777" w:rsidR="00A04978" w:rsidRDefault="00A04978">
      <w:pPr>
        <w:pStyle w:val="affffe"/>
        <w:spacing w:after="0" w:line="240" w:lineRule="auto"/>
        <w:ind w:left="0"/>
        <w:rPr>
          <w:lang w:val="en-US" w:eastAsia="zh-CN"/>
        </w:rPr>
      </w:pPr>
    </w:p>
    <w:p w14:paraId="3EE80305" w14:textId="77777777" w:rsidR="00A04978" w:rsidRDefault="004F1163">
      <w:pPr>
        <w:pStyle w:val="affffe"/>
        <w:spacing w:after="0" w:line="240" w:lineRule="auto"/>
        <w:ind w:left="0"/>
        <w:rPr>
          <w:lang w:val="en-US" w:eastAsia="zh-CN"/>
        </w:rPr>
      </w:pPr>
      <w:r>
        <w:rPr>
          <w:lang w:val="en-US" w:eastAsia="zh-CN"/>
        </w:rPr>
        <w:t xml:space="preserve">Comments are to be collected in this session. Note FL has not updated the list for some of the comments which is pending conclusion first including e.g. configuration restriction issues in Issue 3. And input is expected based on the </w:t>
      </w:r>
      <w:r>
        <w:rPr>
          <w:highlight w:val="yellow"/>
          <w:lang w:val="en-US" w:eastAsia="zh-CN"/>
        </w:rPr>
        <w:t>updated version in yellow above</w:t>
      </w:r>
      <w:r>
        <w:rPr>
          <w:lang w:val="en-US" w:eastAsia="zh-CN"/>
        </w:rPr>
        <w:t xml:space="preserve">, since there are row changes. One particular issue FL wants to draw attention is that two companies (Fujitsu in R1- 2311052 and Ericsson in R1-2312101) propose that many of the unstable rows/parameters are not needed since the parameter </w:t>
      </w:r>
      <w:r>
        <w:rPr>
          <w:i/>
          <w:lang w:val="en-US" w:eastAsia="zh-CN"/>
        </w:rPr>
        <w:t>positionInDCI-cellDRX</w:t>
      </w:r>
      <w:r>
        <w:rPr>
          <w:lang w:val="en-US" w:eastAsia="zh-CN"/>
        </w:rPr>
        <w:t xml:space="preserve"> is configured per serving cell which provides the linkage for each information block sufficiently. </w:t>
      </w:r>
    </w:p>
    <w:p w14:paraId="65C8B500" w14:textId="77777777" w:rsidR="00A04978" w:rsidRDefault="00A04978">
      <w:pPr>
        <w:pStyle w:val="affffe"/>
        <w:spacing w:after="0" w:line="240" w:lineRule="auto"/>
        <w:ind w:left="0"/>
        <w:rPr>
          <w:lang w:val="en-US" w:eastAsia="zh-CN"/>
        </w:rPr>
      </w:pPr>
    </w:p>
    <w:p w14:paraId="5FD4A733" w14:textId="77777777" w:rsidR="00A04978" w:rsidRDefault="004F1163">
      <w:pPr>
        <w:spacing w:after="0" w:line="240" w:lineRule="auto"/>
        <w:jc w:val="left"/>
        <w:outlineLvl w:val="2"/>
        <w:rPr>
          <w:rFonts w:ascii="Times" w:eastAsia="Batang" w:hAnsi="Times"/>
          <w:b/>
          <w:bCs/>
          <w:lang w:eastAsia="zh-CN"/>
        </w:rPr>
      </w:pPr>
      <w:r>
        <w:rPr>
          <w:rFonts w:ascii="Times" w:eastAsia="Batang" w:hAnsi="Times"/>
          <w:b/>
          <w:bCs/>
          <w:lang w:eastAsia="zh-CN"/>
        </w:rPr>
        <w:t>###### Proposal</w:t>
      </w:r>
    </w:p>
    <w:p w14:paraId="7C1F466F" w14:textId="77777777" w:rsidR="00A04978" w:rsidRDefault="004F1163">
      <w:pPr>
        <w:pStyle w:val="affffe"/>
        <w:spacing w:after="0" w:line="240" w:lineRule="auto"/>
        <w:ind w:left="0"/>
        <w:rPr>
          <w:lang w:eastAsia="zh-CN"/>
        </w:rPr>
      </w:pPr>
      <w:r>
        <w:rPr>
          <w:lang w:eastAsia="zh-CN"/>
        </w:rPr>
        <w:t xml:space="preserve">Company’s comments are invited in this table. </w:t>
      </w:r>
    </w:p>
    <w:tbl>
      <w:tblPr>
        <w:tblStyle w:val="affff1"/>
        <w:tblW w:w="9631" w:type="dxa"/>
        <w:tblLayout w:type="fixed"/>
        <w:tblLook w:val="04A0" w:firstRow="1" w:lastRow="0" w:firstColumn="1" w:lastColumn="0" w:noHBand="0" w:noVBand="1"/>
      </w:tblPr>
      <w:tblGrid>
        <w:gridCol w:w="1479"/>
        <w:gridCol w:w="8152"/>
      </w:tblGrid>
      <w:tr w:rsidR="00A04978" w14:paraId="1B43C8DA" w14:textId="77777777">
        <w:trPr>
          <w:trHeight w:val="261"/>
        </w:trPr>
        <w:tc>
          <w:tcPr>
            <w:tcW w:w="1479" w:type="dxa"/>
            <w:shd w:val="clear" w:color="auto" w:fill="C5E0B3" w:themeFill="accent6" w:themeFillTint="66"/>
          </w:tcPr>
          <w:p w14:paraId="56DE1AA4" w14:textId="77777777" w:rsidR="00A04978" w:rsidRDefault="004F1163">
            <w:pPr>
              <w:rPr>
                <w:b/>
                <w:bCs/>
                <w:lang w:val="en-US"/>
              </w:rPr>
            </w:pPr>
            <w:r>
              <w:rPr>
                <w:b/>
                <w:bCs/>
                <w:lang w:val="en-US"/>
              </w:rPr>
              <w:t>Company</w:t>
            </w:r>
          </w:p>
        </w:tc>
        <w:tc>
          <w:tcPr>
            <w:tcW w:w="8152" w:type="dxa"/>
            <w:shd w:val="clear" w:color="auto" w:fill="C5E0B3" w:themeFill="accent6" w:themeFillTint="66"/>
          </w:tcPr>
          <w:p w14:paraId="21B0EB68" w14:textId="77777777" w:rsidR="00A04978" w:rsidRDefault="004F1163">
            <w:pPr>
              <w:rPr>
                <w:b/>
                <w:bCs/>
                <w:lang w:val="en-US"/>
              </w:rPr>
            </w:pPr>
            <w:r>
              <w:rPr>
                <w:b/>
                <w:bCs/>
                <w:lang w:val="en-US"/>
              </w:rPr>
              <w:t>Comments</w:t>
            </w:r>
          </w:p>
        </w:tc>
      </w:tr>
      <w:tr w:rsidR="00A04978" w14:paraId="37D13018" w14:textId="77777777">
        <w:trPr>
          <w:trHeight w:val="261"/>
        </w:trPr>
        <w:tc>
          <w:tcPr>
            <w:tcW w:w="1479" w:type="dxa"/>
            <w:shd w:val="clear" w:color="auto" w:fill="auto"/>
          </w:tcPr>
          <w:p w14:paraId="127D2565" w14:textId="77777777" w:rsidR="00A04978" w:rsidRDefault="004F1163">
            <w:pPr>
              <w:rPr>
                <w:b/>
                <w:bCs/>
                <w:lang w:val="en-US" w:eastAsia="zh-CN"/>
              </w:rPr>
            </w:pPr>
            <w:r>
              <w:rPr>
                <w:rFonts w:hint="eastAsia"/>
                <w:lang w:val="en-US" w:eastAsia="zh-CN"/>
              </w:rPr>
              <w:t>ZTE, Sanechips</w:t>
            </w:r>
          </w:p>
        </w:tc>
        <w:tc>
          <w:tcPr>
            <w:tcW w:w="8152" w:type="dxa"/>
            <w:shd w:val="clear" w:color="auto" w:fill="auto"/>
          </w:tcPr>
          <w:p w14:paraId="66105121" w14:textId="77777777" w:rsidR="00A04978" w:rsidRDefault="004F1163">
            <w:pPr>
              <w:rPr>
                <w:lang w:val="en-US" w:eastAsia="zh-CN"/>
              </w:rPr>
            </w:pPr>
            <w:r>
              <w:rPr>
                <w:rFonts w:hint="eastAsia"/>
                <w:lang w:val="en-US" w:eastAsia="zh-CN"/>
              </w:rPr>
              <w:t xml:space="preserve">For the candidate values of power offset, we think </w:t>
            </w:r>
            <w:r>
              <w:rPr>
                <w:lang w:val="en-US" w:eastAsia="zh-CN"/>
              </w:rPr>
              <w:t>“</w:t>
            </w:r>
            <w:r>
              <w:rPr>
                <w:rFonts w:hint="eastAsia"/>
                <w:lang w:val="en-US" w:eastAsia="zh-CN"/>
              </w:rPr>
              <w:t>0</w:t>
            </w:r>
            <w:r>
              <w:rPr>
                <w:lang w:val="en-US" w:eastAsia="zh-CN"/>
              </w:rPr>
              <w:t>”</w:t>
            </w:r>
            <w:r>
              <w:rPr>
                <w:rFonts w:hint="eastAsia"/>
                <w:lang w:val="en-US" w:eastAsia="zh-CN"/>
              </w:rPr>
              <w:t xml:space="preserve"> should be included according to the previous agreements.</w:t>
            </w:r>
          </w:p>
          <w:p w14:paraId="1B055D18" w14:textId="77777777" w:rsidR="00A04978" w:rsidRDefault="004F1163">
            <w:pPr>
              <w:rPr>
                <w:lang w:val="en-US" w:eastAsia="zh-CN"/>
              </w:rPr>
            </w:pPr>
            <w:r>
              <w:rPr>
                <w:rFonts w:hint="eastAsia"/>
                <w:lang w:val="en-US" w:eastAsia="zh-CN"/>
              </w:rPr>
              <w:t xml:space="preserve">To support a sub-configuration without power backoff, it is better and straightforward to support the value of </w:t>
            </w:r>
            <w:r>
              <w:rPr>
                <w:lang w:val="en-US" w:eastAsia="zh-CN"/>
              </w:rPr>
              <w:t>“</w:t>
            </w:r>
            <w:r>
              <w:rPr>
                <w:rFonts w:hint="eastAsia"/>
                <w:lang w:val="en-US" w:eastAsia="zh-CN"/>
              </w:rPr>
              <w:t>0</w:t>
            </w:r>
            <w:r>
              <w:rPr>
                <w:lang w:val="en-US" w:eastAsia="zh-CN"/>
              </w:rPr>
              <w:t>”</w:t>
            </w:r>
            <w:r>
              <w:rPr>
                <w:rFonts w:hint="eastAsia"/>
                <w:lang w:val="en-US" w:eastAsia="zh-CN"/>
              </w:rPr>
              <w:t xml:space="preserve"> for the additional power offset. </w:t>
            </w:r>
          </w:p>
        </w:tc>
      </w:tr>
      <w:tr w:rsidR="00F3134E" w14:paraId="41E500D9" w14:textId="77777777">
        <w:trPr>
          <w:trHeight w:val="261"/>
        </w:trPr>
        <w:tc>
          <w:tcPr>
            <w:tcW w:w="1479" w:type="dxa"/>
            <w:shd w:val="clear" w:color="auto" w:fill="auto"/>
          </w:tcPr>
          <w:p w14:paraId="6F2EE268" w14:textId="77777777" w:rsidR="00F3134E" w:rsidRDefault="00F3134E" w:rsidP="00F3134E">
            <w:pPr>
              <w:rPr>
                <w:b/>
                <w:bCs/>
                <w:lang w:val="en-US" w:eastAsia="zh-CN"/>
              </w:rPr>
            </w:pPr>
            <w:r>
              <w:rPr>
                <w:rFonts w:hint="eastAsia"/>
                <w:b/>
                <w:bCs/>
                <w:lang w:val="en-US" w:eastAsia="zh-CN"/>
              </w:rPr>
              <w:t>X</w:t>
            </w:r>
            <w:r>
              <w:rPr>
                <w:b/>
                <w:bCs/>
                <w:lang w:val="en-US" w:eastAsia="zh-CN"/>
              </w:rPr>
              <w:t>iaomi</w:t>
            </w:r>
          </w:p>
        </w:tc>
        <w:tc>
          <w:tcPr>
            <w:tcW w:w="8152" w:type="dxa"/>
            <w:shd w:val="clear" w:color="auto" w:fill="auto"/>
          </w:tcPr>
          <w:p w14:paraId="74B099E0" w14:textId="77777777" w:rsidR="00F3134E" w:rsidRDefault="00F3134E" w:rsidP="00F3134E">
            <w:pPr>
              <w:rPr>
                <w:lang w:val="en-US" w:eastAsia="zh-CN"/>
              </w:rPr>
            </w:pPr>
            <w:r>
              <w:rPr>
                <w:rFonts w:hint="eastAsia"/>
                <w:lang w:val="en-US" w:eastAsia="zh-CN"/>
              </w:rPr>
              <w:t>F</w:t>
            </w:r>
            <w:r>
              <w:rPr>
                <w:lang w:val="en-US" w:eastAsia="zh-CN"/>
              </w:rPr>
              <w:t>or 2K, remove ‘</w:t>
            </w:r>
            <w:r w:rsidRPr="006E0911">
              <w:rPr>
                <w:lang w:val="en-US" w:eastAsia="zh-CN"/>
              </w:rPr>
              <w:t xml:space="preserve">The value of maxNrofCSI-ReportSubconfigPerCSI-ReportConfig is </w:t>
            </w:r>
            <w:r w:rsidRPr="006E0911">
              <w:rPr>
                <w:strike/>
                <w:color w:val="FF0000"/>
                <w:lang w:val="en-US" w:eastAsia="zh-CN"/>
              </w:rPr>
              <w:t>[</w:t>
            </w:r>
            <w:r w:rsidRPr="006E0911">
              <w:rPr>
                <w:lang w:val="en-US" w:eastAsia="zh-CN"/>
              </w:rPr>
              <w:t>8</w:t>
            </w:r>
            <w:r w:rsidRPr="006E0911">
              <w:rPr>
                <w:strike/>
                <w:color w:val="FF0000"/>
                <w:lang w:val="en-US" w:eastAsia="zh-CN"/>
              </w:rPr>
              <w:t>]</w:t>
            </w:r>
            <w:r w:rsidRPr="006E0911">
              <w:rPr>
                <w:lang w:val="en-US" w:eastAsia="zh-CN"/>
              </w:rPr>
              <w:t>.</w:t>
            </w:r>
            <w:r>
              <w:rPr>
                <w:lang w:val="en-US" w:eastAsia="zh-CN"/>
              </w:rPr>
              <w:t>’ T</w:t>
            </w:r>
            <w:r>
              <w:rPr>
                <w:rFonts w:hint="eastAsia"/>
                <w:lang w:val="en-US" w:eastAsia="zh-CN"/>
              </w:rPr>
              <w:t>he</w:t>
            </w:r>
            <w:r>
              <w:rPr>
                <w:lang w:val="en-US" w:eastAsia="zh-CN"/>
              </w:rPr>
              <w:t xml:space="preserve"> value of L</w:t>
            </w:r>
            <w:r>
              <w:rPr>
                <w:vertAlign w:val="subscript"/>
                <w:lang w:val="en-US" w:eastAsia="zh-CN"/>
              </w:rPr>
              <w:t>max</w:t>
            </w:r>
            <w:r>
              <w:rPr>
                <w:lang w:val="en-US" w:eastAsia="zh-CN"/>
              </w:rPr>
              <w:t xml:space="preserve"> has not been determined. </w:t>
            </w:r>
          </w:p>
          <w:p w14:paraId="360C2E5F" w14:textId="77777777" w:rsidR="00F3134E" w:rsidRDefault="00F3134E" w:rsidP="00F3134E">
            <w:pPr>
              <w:rPr>
                <w:lang w:val="en-US" w:eastAsia="zh-CN"/>
              </w:rPr>
            </w:pPr>
            <w:r>
              <w:rPr>
                <w:rFonts w:hint="eastAsia"/>
                <w:lang w:val="en-US" w:eastAsia="zh-CN"/>
              </w:rPr>
              <w:t>F</w:t>
            </w:r>
            <w:r>
              <w:rPr>
                <w:lang w:val="en-US" w:eastAsia="zh-CN"/>
              </w:rPr>
              <w:t>or 7J, ‘</w:t>
            </w:r>
            <w:r w:rsidRPr="00816939">
              <w:rPr>
                <w:lang w:val="en-US" w:eastAsia="zh-CN"/>
              </w:rPr>
              <w:t xml:space="preserve">For a given associated resource: powerControlOffset_new = </w:t>
            </w:r>
            <w:r w:rsidRPr="00816939">
              <w:rPr>
                <w:strike/>
                <w:color w:val="FF0000"/>
                <w:lang w:val="en-US" w:eastAsia="zh-CN"/>
              </w:rPr>
              <w:t>max (-8,</w:t>
            </w:r>
            <w:r w:rsidRPr="00816939">
              <w:rPr>
                <w:lang w:val="en-US" w:eastAsia="zh-CN"/>
              </w:rPr>
              <w:t xml:space="preserve"> powerControlOffset_old - powerOffset</w:t>
            </w:r>
            <w:r w:rsidRPr="00816939">
              <w:rPr>
                <w:strike/>
                <w:color w:val="FF0000"/>
                <w:lang w:val="en-US" w:eastAsia="zh-CN"/>
              </w:rPr>
              <w:t>)</w:t>
            </w:r>
            <w:r w:rsidRPr="00816939">
              <w:rPr>
                <w:lang w:val="en-US" w:eastAsia="zh-CN"/>
              </w:rPr>
              <w:t xml:space="preserve"> where powerControlOffset_old is the powerControlOffset provided in the CSI resource configuration.</w:t>
            </w:r>
            <w:r>
              <w:rPr>
                <w:lang w:val="en-US" w:eastAsia="zh-CN"/>
              </w:rPr>
              <w:t>’</w:t>
            </w:r>
          </w:p>
          <w:p w14:paraId="0C5BC011" w14:textId="77777777" w:rsidR="00F3134E" w:rsidRDefault="00F3134E" w:rsidP="00F3134E">
            <w:pPr>
              <w:rPr>
                <w:lang w:val="en-US" w:eastAsia="zh-CN"/>
              </w:rPr>
            </w:pPr>
            <w:r>
              <w:rPr>
                <w:lang w:val="en-US" w:eastAsia="zh-CN"/>
              </w:rPr>
              <w:t xml:space="preserve">Based on the previous agreement, </w:t>
            </w:r>
            <w:r w:rsidRPr="00816939">
              <w:rPr>
                <w:lang w:val="en-US" w:eastAsia="zh-CN"/>
              </w:rPr>
              <w:t>powerControlOffset_new</w:t>
            </w:r>
            <w:r>
              <w:rPr>
                <w:lang w:val="en-US" w:eastAsia="zh-CN"/>
              </w:rPr>
              <w:t xml:space="preserve"> is equal to the difference between </w:t>
            </w:r>
            <w:r w:rsidRPr="00816939">
              <w:rPr>
                <w:lang w:val="en-US" w:eastAsia="zh-CN"/>
              </w:rPr>
              <w:t>powerControlOffset_old</w:t>
            </w:r>
            <w:r>
              <w:rPr>
                <w:lang w:val="en-US" w:eastAsia="zh-CN"/>
              </w:rPr>
              <w:t xml:space="preserve"> and powerOffset. Current version in 7J is against to the definition.  </w:t>
            </w:r>
          </w:p>
          <w:tbl>
            <w:tblPr>
              <w:tblStyle w:val="affff1"/>
              <w:tblW w:w="0" w:type="auto"/>
              <w:tblLayout w:type="fixed"/>
              <w:tblLook w:val="04A0" w:firstRow="1" w:lastRow="0" w:firstColumn="1" w:lastColumn="0" w:noHBand="0" w:noVBand="1"/>
            </w:tblPr>
            <w:tblGrid>
              <w:gridCol w:w="7926"/>
            </w:tblGrid>
            <w:tr w:rsidR="00F3134E" w14:paraId="4C24E9B4" w14:textId="77777777" w:rsidTr="0033453E">
              <w:tc>
                <w:tcPr>
                  <w:tcW w:w="7926" w:type="dxa"/>
                </w:tcPr>
                <w:p w14:paraId="36E3FF94" w14:textId="77777777" w:rsidR="00F3134E" w:rsidRPr="00EB5708" w:rsidRDefault="00F3134E" w:rsidP="00F3134E">
                  <w:pPr>
                    <w:widowControl w:val="0"/>
                    <w:spacing w:after="0" w:line="240" w:lineRule="auto"/>
                    <w:rPr>
                      <w:rFonts w:eastAsia="等线"/>
                      <w:b/>
                      <w:bCs/>
                      <w:kern w:val="2"/>
                      <w:sz w:val="18"/>
                      <w:szCs w:val="18"/>
                      <w:highlight w:val="green"/>
                      <w:lang w:val="en-US" w:eastAsia="x-none"/>
                    </w:rPr>
                  </w:pPr>
                  <w:proofErr w:type="gramStart"/>
                  <w:r w:rsidRPr="00EB5708">
                    <w:rPr>
                      <w:rFonts w:eastAsia="等线"/>
                      <w:b/>
                      <w:bCs/>
                      <w:kern w:val="2"/>
                      <w:sz w:val="18"/>
                      <w:szCs w:val="18"/>
                      <w:highlight w:val="green"/>
                      <w:lang w:val="en-US" w:eastAsia="x-none"/>
                    </w:rPr>
                    <w:t>Agreement</w:t>
                  </w:r>
                  <w:r w:rsidRPr="00EB5708">
                    <w:rPr>
                      <w:rFonts w:ascii="Times" w:eastAsia="Batang" w:hAnsi="Times"/>
                      <w:b/>
                      <w:bCs/>
                      <w:sz w:val="18"/>
                      <w:szCs w:val="18"/>
                      <w:highlight w:val="green"/>
                      <w:lang w:val="en-US" w:eastAsia="zh-CN"/>
                    </w:rPr>
                    <w:t>(</w:t>
                  </w:r>
                  <w:proofErr w:type="gramEnd"/>
                  <w:r w:rsidRPr="00EB5708">
                    <w:rPr>
                      <w:rFonts w:ascii="Times" w:eastAsia="Batang" w:hAnsi="Times"/>
                      <w:b/>
                      <w:bCs/>
                      <w:sz w:val="18"/>
                      <w:szCs w:val="18"/>
                      <w:highlight w:val="green"/>
                      <w:lang w:val="en-US" w:eastAsia="zh-CN"/>
                    </w:rPr>
                    <w:t>214-4)</w:t>
                  </w:r>
                </w:p>
                <w:p w14:paraId="63D09B78" w14:textId="77777777" w:rsidR="00F3134E" w:rsidRPr="00EB5708" w:rsidRDefault="00F3134E" w:rsidP="00F3134E">
                  <w:pPr>
                    <w:widowControl w:val="0"/>
                    <w:spacing w:after="120" w:line="240" w:lineRule="auto"/>
                    <w:rPr>
                      <w:rFonts w:eastAsia="等线"/>
                      <w:kern w:val="2"/>
                      <w:sz w:val="18"/>
                      <w:szCs w:val="18"/>
                      <w:lang w:val="en-US" w:eastAsia="zh-CN"/>
                    </w:rPr>
                  </w:pPr>
                  <w:r w:rsidRPr="00EB5708">
                    <w:rPr>
                      <w:rFonts w:eastAsia="等线"/>
                      <w:kern w:val="2"/>
                      <w:sz w:val="18"/>
                      <w:szCs w:val="18"/>
                      <w:lang w:val="en-US" w:eastAsia="zh-CN"/>
                    </w:rPr>
                    <w:t>Remove the square brackets as below for TS 38.214</w:t>
                  </w:r>
                </w:p>
                <w:tbl>
                  <w:tblPr>
                    <w:tblW w:w="1016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60"/>
                  </w:tblGrid>
                  <w:tr w:rsidR="00F3134E" w:rsidRPr="00EB5708" w14:paraId="78CEC9EA" w14:textId="77777777" w:rsidTr="0033453E">
                    <w:tc>
                      <w:tcPr>
                        <w:tcW w:w="10160" w:type="dxa"/>
                        <w:shd w:val="clear" w:color="auto" w:fill="auto"/>
                      </w:tcPr>
                      <w:p w14:paraId="54E9281A" w14:textId="77777777" w:rsidR="00F3134E" w:rsidRPr="00EB5708" w:rsidRDefault="00F3134E" w:rsidP="00F3134E">
                        <w:pPr>
                          <w:widowControl w:val="0"/>
                          <w:spacing w:after="0" w:line="240" w:lineRule="auto"/>
                          <w:rPr>
                            <w:rFonts w:eastAsia="等线"/>
                            <w:b/>
                            <w:bCs/>
                            <w:kern w:val="2"/>
                            <w:sz w:val="18"/>
                            <w:szCs w:val="18"/>
                            <w:lang w:val="en-US" w:eastAsia="zh-CN"/>
                          </w:rPr>
                        </w:pPr>
                        <w:r w:rsidRPr="00EB5708">
                          <w:rPr>
                            <w:rFonts w:eastAsia="等线"/>
                            <w:b/>
                            <w:bCs/>
                            <w:kern w:val="2"/>
                            <w:sz w:val="18"/>
                            <w:szCs w:val="18"/>
                            <w:lang w:val="en-US" w:eastAsia="zh-CN"/>
                          </w:rPr>
                          <w:t>5.2.2.5</w:t>
                        </w:r>
                        <w:r w:rsidRPr="00EB5708">
                          <w:rPr>
                            <w:rFonts w:eastAsia="等线"/>
                            <w:b/>
                            <w:bCs/>
                            <w:kern w:val="2"/>
                            <w:sz w:val="18"/>
                            <w:szCs w:val="18"/>
                            <w:lang w:val="en-US" w:eastAsia="zh-CN"/>
                          </w:rPr>
                          <w:tab/>
                          <w:t>CSI reference resource definition</w:t>
                        </w:r>
                      </w:p>
                      <w:p w14:paraId="0FB461AA" w14:textId="77777777" w:rsidR="00F3134E" w:rsidRPr="00EB5708" w:rsidRDefault="00F3134E" w:rsidP="00F3134E">
                        <w:pPr>
                          <w:widowControl w:val="0"/>
                          <w:spacing w:after="0" w:line="240" w:lineRule="auto"/>
                          <w:jc w:val="center"/>
                          <w:rPr>
                            <w:rFonts w:eastAsia="等线"/>
                            <w:kern w:val="2"/>
                            <w:sz w:val="18"/>
                            <w:szCs w:val="18"/>
                            <w:lang w:val="en-US" w:eastAsia="zh-CN"/>
                          </w:rPr>
                        </w:pPr>
                        <w:r w:rsidRPr="00EB5708">
                          <w:rPr>
                            <w:rFonts w:eastAsia="等线"/>
                            <w:kern w:val="2"/>
                            <w:sz w:val="18"/>
                            <w:szCs w:val="18"/>
                            <w:lang w:val="en-US" w:eastAsia="zh-CN"/>
                          </w:rPr>
                          <w:lastRenderedPageBreak/>
                          <w:t>&lt;omitted text&gt;</w:t>
                        </w:r>
                      </w:p>
                      <w:p w14:paraId="16135FAC" w14:textId="77777777" w:rsidR="00F3134E" w:rsidRDefault="00F3134E" w:rsidP="00F3134E">
                        <w:pPr>
                          <w:widowControl w:val="0"/>
                          <w:spacing w:after="0" w:line="240" w:lineRule="auto"/>
                          <w:rPr>
                            <w:rFonts w:eastAsia="等线"/>
                            <w:kern w:val="2"/>
                            <w:sz w:val="18"/>
                            <w:szCs w:val="18"/>
                            <w:lang w:val="en-US" w:eastAsia="zh-CN"/>
                          </w:rPr>
                        </w:pPr>
                        <w:r w:rsidRPr="00EB5708">
                          <w:rPr>
                            <w:rFonts w:eastAsia="等线"/>
                            <w:kern w:val="2"/>
                            <w:sz w:val="18"/>
                            <w:szCs w:val="18"/>
                            <w:lang w:val="en-US" w:eastAsia="zh-CN"/>
                          </w:rPr>
                          <w:t>-</w:t>
                        </w:r>
                        <w:r w:rsidRPr="00EB5708">
                          <w:rPr>
                            <w:rFonts w:eastAsia="等线"/>
                            <w:kern w:val="2"/>
                            <w:sz w:val="18"/>
                            <w:szCs w:val="18"/>
                            <w:lang w:val="en-US" w:eastAsia="zh-CN"/>
                          </w:rPr>
                          <w:tab/>
                          <w:t xml:space="preserve">if a sub-configuration indicates a power offset </w:t>
                        </w:r>
                        <w:r w:rsidRPr="00EB5708">
                          <w:rPr>
                            <w:rFonts w:eastAsia="微软雅黑"/>
                            <w:i/>
                            <w:iCs/>
                            <w:kern w:val="2"/>
                            <w:sz w:val="18"/>
                            <w:szCs w:val="18"/>
                            <w:lang w:val="en-US" w:eastAsia="zh-CN"/>
                          </w:rPr>
                          <w:t>[powerOffset]</w:t>
                        </w:r>
                        <w:r w:rsidRPr="00EB5708">
                          <w:rPr>
                            <w:rFonts w:eastAsia="微软雅黑"/>
                            <w:kern w:val="2"/>
                            <w:sz w:val="18"/>
                            <w:szCs w:val="18"/>
                            <w:lang w:val="en-US" w:eastAsia="zh-CN"/>
                          </w:rPr>
                          <w:t>,</w:t>
                        </w:r>
                        <w:r w:rsidRPr="00EB5708">
                          <w:rPr>
                            <w:rFonts w:eastAsia="微软雅黑"/>
                            <w:i/>
                            <w:iCs/>
                            <w:kern w:val="2"/>
                            <w:sz w:val="18"/>
                            <w:szCs w:val="18"/>
                            <w:lang w:val="en-US" w:eastAsia="zh-CN"/>
                          </w:rPr>
                          <w:t xml:space="preserve"> </w:t>
                        </w:r>
                        <w:r w:rsidRPr="00EB5708">
                          <w:rPr>
                            <w:rFonts w:eastAsia="等线"/>
                            <w:kern w:val="2"/>
                            <w:sz w:val="18"/>
                            <w:szCs w:val="18"/>
                            <w:lang w:val="en-US" w:eastAsia="zh-CN"/>
                          </w:rPr>
                          <w:t xml:space="preserve">for CQI calculation, the UE shall </w:t>
                        </w:r>
                      </w:p>
                      <w:p w14:paraId="004A03B5" w14:textId="77777777" w:rsidR="00F3134E" w:rsidRDefault="00F3134E" w:rsidP="00F3134E">
                        <w:pPr>
                          <w:widowControl w:val="0"/>
                          <w:spacing w:after="0" w:line="240" w:lineRule="auto"/>
                          <w:rPr>
                            <w:rFonts w:eastAsia="等线"/>
                            <w:kern w:val="2"/>
                            <w:sz w:val="18"/>
                            <w:szCs w:val="18"/>
                            <w:lang w:val="en-US" w:eastAsia="zh-CN"/>
                          </w:rPr>
                        </w:pPr>
                        <w:r w:rsidRPr="00EB5708">
                          <w:rPr>
                            <w:rFonts w:eastAsia="等线"/>
                            <w:kern w:val="2"/>
                            <w:sz w:val="18"/>
                            <w:szCs w:val="18"/>
                            <w:lang w:val="en-US" w:eastAsia="zh-CN"/>
                          </w:rPr>
                          <w:t>assume the corresponding PDSCH signals transmitted on the antenna ports of a CSI-RS resource would</w:t>
                        </w:r>
                      </w:p>
                      <w:p w14:paraId="327CEF67" w14:textId="77777777" w:rsidR="00F3134E" w:rsidRPr="00A4463C" w:rsidRDefault="00F3134E" w:rsidP="00F3134E">
                        <w:pPr>
                          <w:widowControl w:val="0"/>
                          <w:spacing w:after="0" w:line="240" w:lineRule="auto"/>
                          <w:rPr>
                            <w:rFonts w:eastAsia="等线"/>
                            <w:kern w:val="2"/>
                            <w:sz w:val="18"/>
                            <w:szCs w:val="18"/>
                            <w:highlight w:val="yellow"/>
                            <w:lang w:val="en-US" w:eastAsia="zh-CN"/>
                          </w:rPr>
                        </w:pPr>
                        <w:r w:rsidRPr="00EB5708">
                          <w:rPr>
                            <w:rFonts w:eastAsia="等线"/>
                            <w:kern w:val="2"/>
                            <w:sz w:val="18"/>
                            <w:szCs w:val="18"/>
                            <w:lang w:val="en-US" w:eastAsia="zh-CN"/>
                          </w:rPr>
                          <w:t xml:space="preserve"> </w:t>
                        </w:r>
                        <w:r w:rsidRPr="00EB5708">
                          <w:rPr>
                            <w:rFonts w:eastAsia="等线"/>
                            <w:kern w:val="2"/>
                            <w:sz w:val="18"/>
                            <w:szCs w:val="18"/>
                            <w:highlight w:val="yellow"/>
                            <w:lang w:val="en-US" w:eastAsia="zh-CN"/>
                          </w:rPr>
                          <w:t xml:space="preserve">have a ratio of EPRE to CSI-RS EPRE equal to the </w:t>
                        </w:r>
                        <w:r w:rsidRPr="00EB5708">
                          <w:rPr>
                            <w:rFonts w:eastAsia="等线"/>
                            <w:strike/>
                            <w:color w:val="FF0000"/>
                            <w:kern w:val="2"/>
                            <w:sz w:val="18"/>
                            <w:szCs w:val="18"/>
                            <w:highlight w:val="yellow"/>
                            <w:lang w:val="en-US" w:eastAsia="zh-CN"/>
                          </w:rPr>
                          <w:t>[</w:t>
                        </w:r>
                        <w:r w:rsidRPr="00EB5708">
                          <w:rPr>
                            <w:rFonts w:eastAsia="等线"/>
                            <w:kern w:val="2"/>
                            <w:sz w:val="18"/>
                            <w:szCs w:val="18"/>
                            <w:highlight w:val="yellow"/>
                            <w:lang w:val="en-US" w:eastAsia="zh-CN"/>
                          </w:rPr>
                          <w:t>difference</w:t>
                        </w:r>
                        <w:r w:rsidRPr="00EB5708">
                          <w:rPr>
                            <w:rFonts w:eastAsia="等线"/>
                            <w:strike/>
                            <w:color w:val="FF0000"/>
                            <w:kern w:val="2"/>
                            <w:sz w:val="18"/>
                            <w:szCs w:val="18"/>
                            <w:highlight w:val="yellow"/>
                            <w:lang w:val="en-US" w:eastAsia="zh-CN"/>
                          </w:rPr>
                          <w:t>]</w:t>
                        </w:r>
                        <w:r w:rsidRPr="00EB5708">
                          <w:rPr>
                            <w:rFonts w:eastAsia="等线"/>
                            <w:kern w:val="2"/>
                            <w:sz w:val="18"/>
                            <w:szCs w:val="18"/>
                            <w:highlight w:val="yellow"/>
                            <w:lang w:val="en-US" w:eastAsia="zh-CN"/>
                          </w:rPr>
                          <w:t xml:space="preserve"> between </w:t>
                        </w:r>
                        <w:r w:rsidRPr="00EB5708">
                          <w:rPr>
                            <w:rFonts w:eastAsia="等线"/>
                            <w:i/>
                            <w:iCs/>
                            <w:kern w:val="2"/>
                            <w:sz w:val="18"/>
                            <w:szCs w:val="18"/>
                            <w:highlight w:val="yellow"/>
                            <w:lang w:val="en-US" w:eastAsia="zh-CN"/>
                          </w:rPr>
                          <w:t xml:space="preserve">powerControlOffset </w:t>
                        </w:r>
                        <w:r w:rsidRPr="00EB5708">
                          <w:rPr>
                            <w:rFonts w:eastAsia="等线"/>
                            <w:kern w:val="2"/>
                            <w:sz w:val="18"/>
                            <w:szCs w:val="18"/>
                            <w:highlight w:val="yellow"/>
                            <w:lang w:val="en-US" w:eastAsia="zh-CN"/>
                          </w:rPr>
                          <w:t xml:space="preserve">of the </w:t>
                        </w:r>
                      </w:p>
                      <w:p w14:paraId="7DF9022E"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等线"/>
                            <w:kern w:val="2"/>
                            <w:sz w:val="18"/>
                            <w:szCs w:val="18"/>
                            <w:highlight w:val="yellow"/>
                            <w:lang w:val="en-US" w:eastAsia="zh-CN"/>
                          </w:rPr>
                          <w:t xml:space="preserve">CSI-RS resource, given in Clause 5.2.2.3.1, and </w:t>
                        </w:r>
                        <w:r w:rsidRPr="00EB5708">
                          <w:rPr>
                            <w:rFonts w:eastAsia="微软雅黑"/>
                            <w:i/>
                            <w:iCs/>
                            <w:kern w:val="2"/>
                            <w:sz w:val="18"/>
                            <w:szCs w:val="18"/>
                            <w:highlight w:val="yellow"/>
                            <w:lang w:val="en-US" w:eastAsia="zh-CN"/>
                          </w:rPr>
                          <w:t xml:space="preserve">[powerOffset] </w:t>
                        </w:r>
                        <w:r w:rsidRPr="00EB5708">
                          <w:rPr>
                            <w:rFonts w:eastAsia="微软雅黑"/>
                            <w:strike/>
                            <w:color w:val="FF0000"/>
                            <w:kern w:val="2"/>
                            <w:sz w:val="18"/>
                            <w:szCs w:val="18"/>
                            <w:highlight w:val="yellow"/>
                            <w:lang w:val="en-US" w:eastAsia="zh-CN"/>
                          </w:rPr>
                          <w:t>[</w:t>
                        </w:r>
                        <w:r w:rsidRPr="00EB5708">
                          <w:rPr>
                            <w:rFonts w:eastAsia="微软雅黑"/>
                            <w:kern w:val="2"/>
                            <w:sz w:val="18"/>
                            <w:szCs w:val="18"/>
                            <w:lang w:val="en-US" w:eastAsia="zh-CN"/>
                          </w:rPr>
                          <w:t>, where the difference</w:t>
                        </w:r>
                        <w:r w:rsidRPr="00EB5708">
                          <w:rPr>
                            <w:rFonts w:eastAsia="微软雅黑"/>
                            <w:i/>
                            <w:iCs/>
                            <w:kern w:val="2"/>
                            <w:sz w:val="18"/>
                            <w:szCs w:val="18"/>
                            <w:lang w:val="en-US" w:eastAsia="zh-CN"/>
                          </w:rPr>
                          <w:t xml:space="preserve"> </w:t>
                        </w:r>
                        <w:r w:rsidRPr="00EB5708">
                          <w:rPr>
                            <w:rFonts w:eastAsia="微软雅黑"/>
                            <w:kern w:val="2"/>
                            <w:sz w:val="18"/>
                            <w:szCs w:val="18"/>
                            <w:lang w:val="en-US" w:eastAsia="zh-CN"/>
                          </w:rPr>
                          <w:t xml:space="preserve">is expected to </w:t>
                        </w:r>
                      </w:p>
                      <w:p w14:paraId="54D59D0A"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微软雅黑"/>
                            <w:kern w:val="2"/>
                            <w:sz w:val="18"/>
                            <w:szCs w:val="18"/>
                            <w:lang w:val="en-US" w:eastAsia="zh-CN"/>
                          </w:rPr>
                          <w:t>take one of the values that can be configured for</w:t>
                        </w:r>
                        <w:r w:rsidRPr="00EB5708">
                          <w:rPr>
                            <w:rFonts w:eastAsia="微软雅黑"/>
                            <w:i/>
                            <w:iCs/>
                            <w:kern w:val="2"/>
                            <w:sz w:val="18"/>
                            <w:szCs w:val="18"/>
                            <w:lang w:val="en-US" w:eastAsia="zh-CN"/>
                          </w:rPr>
                          <w:t xml:space="preserve"> powerControlOffset </w:t>
                        </w:r>
                        <w:r w:rsidRPr="00EB5708">
                          <w:rPr>
                            <w:rFonts w:eastAsia="微软雅黑"/>
                            <w:kern w:val="2"/>
                            <w:sz w:val="18"/>
                            <w:szCs w:val="18"/>
                            <w:lang w:val="en-US" w:eastAsia="zh-CN"/>
                          </w:rPr>
                          <w:t xml:space="preserve">of the CSI-RS resource, given in </w:t>
                        </w:r>
                      </w:p>
                      <w:p w14:paraId="21F66C11" w14:textId="77777777" w:rsidR="00F3134E" w:rsidRDefault="00F3134E" w:rsidP="00F3134E">
                        <w:pPr>
                          <w:widowControl w:val="0"/>
                          <w:spacing w:after="0" w:line="240" w:lineRule="auto"/>
                          <w:rPr>
                            <w:rFonts w:eastAsia="微软雅黑"/>
                            <w:kern w:val="2"/>
                            <w:sz w:val="18"/>
                            <w:szCs w:val="18"/>
                            <w:lang w:val="en-US" w:eastAsia="zh-CN"/>
                          </w:rPr>
                        </w:pPr>
                        <w:r w:rsidRPr="00EB5708">
                          <w:rPr>
                            <w:rFonts w:eastAsia="微软雅黑"/>
                            <w:kern w:val="2"/>
                            <w:sz w:val="18"/>
                            <w:szCs w:val="18"/>
                            <w:lang w:val="en-US" w:eastAsia="zh-CN"/>
                          </w:rPr>
                          <w:t xml:space="preserve">Clause 5.2.2.3.1, and is also expected to take a value that is no larger than the value of </w:t>
                        </w:r>
                      </w:p>
                      <w:p w14:paraId="059C7D14" w14:textId="77777777" w:rsidR="00F3134E" w:rsidRPr="00EB5708" w:rsidRDefault="00F3134E" w:rsidP="00F3134E">
                        <w:pPr>
                          <w:widowControl w:val="0"/>
                          <w:spacing w:after="0" w:line="240" w:lineRule="auto"/>
                          <w:rPr>
                            <w:rFonts w:eastAsia="微软雅黑"/>
                            <w:i/>
                            <w:iCs/>
                            <w:kern w:val="2"/>
                            <w:sz w:val="18"/>
                            <w:szCs w:val="18"/>
                            <w:lang w:val="en-US" w:eastAsia="zh-CN"/>
                          </w:rPr>
                        </w:pPr>
                        <w:r w:rsidRPr="00EB5708">
                          <w:rPr>
                            <w:rFonts w:eastAsia="微软雅黑"/>
                            <w:i/>
                            <w:iCs/>
                            <w:kern w:val="2"/>
                            <w:sz w:val="18"/>
                            <w:szCs w:val="18"/>
                            <w:lang w:val="en-US" w:eastAsia="zh-CN"/>
                          </w:rPr>
                          <w:t>powerControlOffset</w:t>
                        </w:r>
                        <w:r w:rsidRPr="00EB5708">
                          <w:rPr>
                            <w:rFonts w:eastAsia="微软雅黑"/>
                            <w:strike/>
                            <w:color w:val="FF0000"/>
                            <w:kern w:val="2"/>
                            <w:sz w:val="18"/>
                            <w:szCs w:val="18"/>
                            <w:lang w:val="en-US" w:eastAsia="zh-CN"/>
                          </w:rPr>
                          <w:t>]</w:t>
                        </w:r>
                        <w:r w:rsidRPr="00EB5708">
                          <w:rPr>
                            <w:rFonts w:eastAsia="微软雅黑"/>
                            <w:i/>
                            <w:iCs/>
                            <w:kern w:val="2"/>
                            <w:sz w:val="18"/>
                            <w:szCs w:val="18"/>
                            <w:lang w:val="en-US" w:eastAsia="zh-CN"/>
                          </w:rPr>
                          <w:t>.</w:t>
                        </w:r>
                      </w:p>
                      <w:p w14:paraId="5F7724E2" w14:textId="77777777" w:rsidR="00F3134E" w:rsidRPr="00EB5708" w:rsidRDefault="00F3134E" w:rsidP="00F3134E">
                        <w:pPr>
                          <w:widowControl w:val="0"/>
                          <w:spacing w:after="0" w:line="240" w:lineRule="auto"/>
                          <w:jc w:val="center"/>
                          <w:rPr>
                            <w:rFonts w:eastAsia="等线"/>
                            <w:b/>
                            <w:bCs/>
                            <w:kern w:val="2"/>
                            <w:sz w:val="18"/>
                            <w:szCs w:val="18"/>
                            <w:lang w:val="en-US" w:eastAsia="zh-CN"/>
                          </w:rPr>
                        </w:pPr>
                        <w:r w:rsidRPr="00EB5708">
                          <w:rPr>
                            <w:rFonts w:eastAsia="等线"/>
                            <w:kern w:val="2"/>
                            <w:sz w:val="18"/>
                            <w:szCs w:val="18"/>
                            <w:lang w:val="en-US" w:eastAsia="zh-CN"/>
                          </w:rPr>
                          <w:t>&lt;omitted text&gt;</w:t>
                        </w:r>
                      </w:p>
                    </w:tc>
                  </w:tr>
                </w:tbl>
                <w:p w14:paraId="302511B7" w14:textId="77777777" w:rsidR="00F3134E" w:rsidRPr="00EB5708" w:rsidRDefault="00F3134E" w:rsidP="00F3134E">
                  <w:pPr>
                    <w:widowControl w:val="0"/>
                    <w:numPr>
                      <w:ilvl w:val="0"/>
                      <w:numId w:val="61"/>
                    </w:numPr>
                    <w:spacing w:after="0" w:line="240" w:lineRule="auto"/>
                    <w:rPr>
                      <w:rFonts w:eastAsia="等线"/>
                      <w:kern w:val="2"/>
                      <w:sz w:val="18"/>
                      <w:szCs w:val="18"/>
                      <w:lang w:val="en-US" w:eastAsia="zh-CN"/>
                    </w:rPr>
                  </w:pPr>
                  <w:r w:rsidRPr="00EB5708">
                    <w:rPr>
                      <w:rFonts w:eastAsia="等线"/>
                      <w:kern w:val="2"/>
                      <w:sz w:val="18"/>
                      <w:szCs w:val="18"/>
                      <w:lang w:val="en-US" w:eastAsia="zh-CN"/>
                    </w:rPr>
                    <w:lastRenderedPageBreak/>
                    <w:t>The range of [powerOffset] in the above TP is [0…23] in dB with step size of 1 dB.</w:t>
                  </w:r>
                </w:p>
                <w:p w14:paraId="19256F20" w14:textId="77777777" w:rsidR="00F3134E" w:rsidRPr="00EB5708" w:rsidRDefault="00F3134E" w:rsidP="00F3134E">
                  <w:pPr>
                    <w:rPr>
                      <w:lang w:val="en-US" w:eastAsia="zh-CN"/>
                    </w:rPr>
                  </w:pPr>
                </w:p>
              </w:tc>
            </w:tr>
          </w:tbl>
          <w:p w14:paraId="3F267861" w14:textId="77777777" w:rsidR="00F3134E" w:rsidRPr="006E0911" w:rsidRDefault="00F3134E" w:rsidP="00F3134E">
            <w:pPr>
              <w:rPr>
                <w:lang w:val="en-US" w:eastAsia="zh-CN"/>
              </w:rPr>
            </w:pPr>
          </w:p>
        </w:tc>
      </w:tr>
      <w:tr w:rsidR="00F3134E" w14:paraId="633DE29A" w14:textId="77777777">
        <w:trPr>
          <w:trHeight w:val="261"/>
        </w:trPr>
        <w:tc>
          <w:tcPr>
            <w:tcW w:w="1479" w:type="dxa"/>
            <w:shd w:val="clear" w:color="auto" w:fill="auto"/>
          </w:tcPr>
          <w:p w14:paraId="095E55FC" w14:textId="32EFE6E4" w:rsidR="00F3134E" w:rsidRDefault="00CD2C17" w:rsidP="00F3134E">
            <w:pPr>
              <w:rPr>
                <w:b/>
                <w:bCs/>
                <w:lang w:eastAsia="zh-Hans"/>
              </w:rPr>
            </w:pPr>
            <w:r>
              <w:rPr>
                <w:b/>
                <w:bCs/>
                <w:lang w:eastAsia="zh-Hans"/>
              </w:rPr>
              <w:lastRenderedPageBreak/>
              <w:t>LG Electronics</w:t>
            </w:r>
          </w:p>
        </w:tc>
        <w:tc>
          <w:tcPr>
            <w:tcW w:w="8152" w:type="dxa"/>
            <w:shd w:val="clear" w:color="auto" w:fill="auto"/>
          </w:tcPr>
          <w:p w14:paraId="33EA6CCB" w14:textId="77777777" w:rsidR="00F3134E" w:rsidRDefault="00CD2C17" w:rsidP="00F3134E">
            <w:pPr>
              <w:rPr>
                <w:lang w:eastAsia="zh-Hans"/>
              </w:rPr>
            </w:pPr>
            <w:r>
              <w:rPr>
                <w:lang w:eastAsia="zh-Hans"/>
              </w:rPr>
              <w:t>We tend to agree with ZTE and Xiaomi’s suggestions.</w:t>
            </w:r>
          </w:p>
          <w:p w14:paraId="03154D29" w14:textId="57627F84" w:rsidR="00CD2C17" w:rsidRDefault="00CD2C17" w:rsidP="00F3134E">
            <w:pPr>
              <w:rPr>
                <w:lang w:eastAsia="zh-Hans"/>
              </w:rPr>
            </w:pPr>
            <w:r>
              <w:rPr>
                <w:lang w:eastAsia="zh-Hans"/>
              </w:rPr>
              <w:t>In addition, regarding FL’s question on unstable rows, we think row 12 (</w:t>
            </w:r>
            <w:r w:rsidRPr="00CD2C17">
              <w:rPr>
                <w:lang w:eastAsia="zh-Hans"/>
              </w:rPr>
              <w:t>dci-Format2-9</w:t>
            </w:r>
            <w:r>
              <w:rPr>
                <w:lang w:eastAsia="zh-Hans"/>
              </w:rPr>
              <w:t>) and row 16 (</w:t>
            </w:r>
            <w:r w:rsidRPr="00CD2C17">
              <w:rPr>
                <w:lang w:eastAsia="zh-Hans"/>
              </w:rPr>
              <w:t>servingCellId</w:t>
            </w:r>
            <w:r>
              <w:rPr>
                <w:lang w:eastAsia="zh-Hans"/>
              </w:rPr>
              <w:t>) should be included at least.</w:t>
            </w:r>
          </w:p>
        </w:tc>
      </w:tr>
      <w:tr w:rsidR="00074C73" w14:paraId="17C3EFE0" w14:textId="77777777">
        <w:trPr>
          <w:trHeight w:val="261"/>
        </w:trPr>
        <w:tc>
          <w:tcPr>
            <w:tcW w:w="1479" w:type="dxa"/>
            <w:shd w:val="clear" w:color="auto" w:fill="auto"/>
          </w:tcPr>
          <w:p w14:paraId="2E6A984C" w14:textId="4CA247D2" w:rsidR="00074C73" w:rsidRDefault="00074C73" w:rsidP="00F3134E">
            <w:pPr>
              <w:rPr>
                <w:b/>
                <w:bCs/>
                <w:lang w:eastAsia="zh-Hans"/>
              </w:rPr>
            </w:pPr>
            <w:r>
              <w:rPr>
                <w:b/>
                <w:bCs/>
                <w:lang w:eastAsia="zh-Hans"/>
              </w:rPr>
              <w:t>Moderator of 8.5.2 (Intel)</w:t>
            </w:r>
          </w:p>
        </w:tc>
        <w:tc>
          <w:tcPr>
            <w:tcW w:w="8152" w:type="dxa"/>
            <w:shd w:val="clear" w:color="auto" w:fill="auto"/>
          </w:tcPr>
          <w:p w14:paraId="22561236" w14:textId="7BF2FEA1" w:rsidR="001326BD" w:rsidRDefault="001326BD" w:rsidP="00F3134E">
            <w:pPr>
              <w:rPr>
                <w:lang w:eastAsia="zh-Hans"/>
              </w:rPr>
            </w:pPr>
            <w:r>
              <w:rPr>
                <w:lang w:eastAsia="zh-Hans"/>
              </w:rPr>
              <w:t>Suggested changes for RRC (in Turquoise):</w:t>
            </w:r>
          </w:p>
          <w:p w14:paraId="6F7E88E8" w14:textId="77777777" w:rsidR="001326BD" w:rsidRDefault="001326BD" w:rsidP="001326BD">
            <w:pPr>
              <w:pStyle w:val="afc"/>
              <w:spacing w:after="0"/>
              <w:rPr>
                <w:lang w:eastAsia="zh-CN"/>
              </w:rPr>
            </w:pPr>
          </w:p>
          <w:tbl>
            <w:tblPr>
              <w:tblW w:w="7674" w:type="dxa"/>
              <w:tblLayout w:type="fixed"/>
              <w:tblLook w:val="04A0" w:firstRow="1" w:lastRow="0" w:firstColumn="1" w:lastColumn="0" w:noHBand="0" w:noVBand="1"/>
            </w:tblPr>
            <w:tblGrid>
              <w:gridCol w:w="849"/>
              <w:gridCol w:w="1108"/>
              <w:gridCol w:w="1315"/>
              <w:gridCol w:w="836"/>
              <w:gridCol w:w="1076"/>
              <w:gridCol w:w="664"/>
              <w:gridCol w:w="766"/>
              <w:gridCol w:w="1060"/>
            </w:tblGrid>
            <w:tr w:rsidR="001326BD" w:rsidRPr="009A69B8" w14:paraId="6F037548" w14:textId="77777777" w:rsidTr="001326BD">
              <w:trPr>
                <w:trHeight w:val="158"/>
              </w:trPr>
              <w:tc>
                <w:tcPr>
                  <w:tcW w:w="849" w:type="dxa"/>
                  <w:tcBorders>
                    <w:top w:val="single" w:sz="4" w:space="0" w:color="auto"/>
                    <w:left w:val="single" w:sz="4" w:space="0" w:color="auto"/>
                    <w:bottom w:val="nil"/>
                    <w:right w:val="single" w:sz="4" w:space="0" w:color="auto"/>
                  </w:tcBorders>
                  <w:shd w:val="clear" w:color="auto" w:fill="auto"/>
                  <w:vAlign w:val="center"/>
                </w:tcPr>
                <w:p w14:paraId="6457128E"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RAN1 specification</w:t>
                  </w:r>
                </w:p>
              </w:tc>
              <w:tc>
                <w:tcPr>
                  <w:tcW w:w="1108" w:type="dxa"/>
                  <w:tcBorders>
                    <w:top w:val="single" w:sz="4" w:space="0" w:color="auto"/>
                    <w:left w:val="nil"/>
                    <w:bottom w:val="single" w:sz="4" w:space="0" w:color="auto"/>
                    <w:right w:val="single" w:sz="4" w:space="0" w:color="auto"/>
                  </w:tcBorders>
                  <w:shd w:val="clear" w:color="auto" w:fill="auto"/>
                  <w:noWrap/>
                  <w:vAlign w:val="center"/>
                </w:tcPr>
                <w:p w14:paraId="7B6FCF89"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Section</w:t>
                  </w:r>
                </w:p>
              </w:tc>
              <w:tc>
                <w:tcPr>
                  <w:tcW w:w="1315" w:type="dxa"/>
                  <w:tcBorders>
                    <w:top w:val="single" w:sz="4" w:space="0" w:color="auto"/>
                    <w:left w:val="nil"/>
                    <w:bottom w:val="single" w:sz="4" w:space="0" w:color="auto"/>
                    <w:right w:val="single" w:sz="4" w:space="0" w:color="auto"/>
                  </w:tcBorders>
                  <w:shd w:val="clear" w:color="auto" w:fill="auto"/>
                  <w:vAlign w:val="center"/>
                </w:tcPr>
                <w:p w14:paraId="0B79C7F0" w14:textId="77777777" w:rsidR="001326BD" w:rsidRPr="009A69B8" w:rsidRDefault="001326BD" w:rsidP="001326BD">
                  <w:pPr>
                    <w:spacing w:after="0" w:line="240" w:lineRule="auto"/>
                    <w:rPr>
                      <w:rFonts w:eastAsia="Times New Roman"/>
                      <w:strike/>
                      <w:sz w:val="16"/>
                      <w:szCs w:val="16"/>
                      <w:lang w:eastAsia="ko-KR"/>
                    </w:rPr>
                  </w:pPr>
                  <w:r w:rsidRPr="009A69B8">
                    <w:rPr>
                      <w:b/>
                      <w:bCs/>
                      <w:sz w:val="16"/>
                      <w:szCs w:val="16"/>
                    </w:rPr>
                    <w:t>RAN2 Parent IE</w:t>
                  </w:r>
                </w:p>
              </w:tc>
              <w:tc>
                <w:tcPr>
                  <w:tcW w:w="836" w:type="dxa"/>
                  <w:tcBorders>
                    <w:top w:val="single" w:sz="4" w:space="0" w:color="auto"/>
                    <w:left w:val="nil"/>
                    <w:bottom w:val="single" w:sz="4" w:space="0" w:color="auto"/>
                    <w:right w:val="single" w:sz="4" w:space="0" w:color="auto"/>
                  </w:tcBorders>
                  <w:shd w:val="clear" w:color="auto" w:fill="auto"/>
                  <w:noWrap/>
                  <w:vAlign w:val="center"/>
                </w:tcPr>
                <w:p w14:paraId="59F7FDC1"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RAN2 ASN.1 name</w:t>
                  </w:r>
                </w:p>
              </w:tc>
              <w:tc>
                <w:tcPr>
                  <w:tcW w:w="1076" w:type="dxa"/>
                  <w:tcBorders>
                    <w:top w:val="single" w:sz="4" w:space="0" w:color="auto"/>
                    <w:left w:val="nil"/>
                    <w:bottom w:val="single" w:sz="4" w:space="0" w:color="auto"/>
                    <w:right w:val="single" w:sz="4" w:space="0" w:color="auto"/>
                  </w:tcBorders>
                  <w:shd w:val="clear" w:color="auto" w:fill="auto"/>
                  <w:vAlign w:val="center"/>
                </w:tcPr>
                <w:p w14:paraId="19CEBE7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Parameter name in the spec</w:t>
                  </w:r>
                </w:p>
              </w:tc>
              <w:tc>
                <w:tcPr>
                  <w:tcW w:w="664" w:type="dxa"/>
                  <w:tcBorders>
                    <w:top w:val="single" w:sz="4" w:space="0" w:color="auto"/>
                    <w:left w:val="nil"/>
                    <w:bottom w:val="single" w:sz="4" w:space="0" w:color="auto"/>
                    <w:right w:val="single" w:sz="4" w:space="0" w:color="auto"/>
                  </w:tcBorders>
                  <w:shd w:val="clear" w:color="auto" w:fill="auto"/>
                  <w:noWrap/>
                  <w:vAlign w:val="center"/>
                </w:tcPr>
                <w:p w14:paraId="2B6D9D8B"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New or existing?</w:t>
                  </w:r>
                </w:p>
              </w:tc>
              <w:tc>
                <w:tcPr>
                  <w:tcW w:w="766" w:type="dxa"/>
                  <w:tcBorders>
                    <w:top w:val="single" w:sz="4" w:space="0" w:color="auto"/>
                    <w:left w:val="nil"/>
                    <w:bottom w:val="single" w:sz="4" w:space="0" w:color="auto"/>
                    <w:right w:val="single" w:sz="4" w:space="0" w:color="auto"/>
                  </w:tcBorders>
                  <w:shd w:val="clear" w:color="auto" w:fill="auto"/>
                  <w:noWrap/>
                  <w:vAlign w:val="center"/>
                </w:tcPr>
                <w:p w14:paraId="2741ADD2"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Parameter name in the text</w:t>
                  </w:r>
                </w:p>
              </w:tc>
              <w:tc>
                <w:tcPr>
                  <w:tcW w:w="1060" w:type="dxa"/>
                  <w:tcBorders>
                    <w:top w:val="single" w:sz="4" w:space="0" w:color="auto"/>
                    <w:left w:val="nil"/>
                    <w:bottom w:val="single" w:sz="4" w:space="0" w:color="auto"/>
                    <w:right w:val="single" w:sz="4" w:space="0" w:color="auto"/>
                  </w:tcBorders>
                  <w:shd w:val="clear" w:color="auto" w:fill="auto"/>
                  <w:vAlign w:val="center"/>
                </w:tcPr>
                <w:p w14:paraId="1DB6205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Description</w:t>
                  </w:r>
                </w:p>
              </w:tc>
            </w:tr>
            <w:tr w:rsidR="001326BD" w:rsidRPr="009A69B8" w14:paraId="322CC4D7" w14:textId="77777777" w:rsidTr="001326BD">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72B7368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38.213</w:t>
                  </w:r>
                </w:p>
              </w:tc>
              <w:tc>
                <w:tcPr>
                  <w:tcW w:w="1108" w:type="dxa"/>
                  <w:tcBorders>
                    <w:top w:val="single" w:sz="4" w:space="0" w:color="auto"/>
                    <w:left w:val="nil"/>
                    <w:bottom w:val="single" w:sz="4" w:space="0" w:color="auto"/>
                    <w:right w:val="single" w:sz="4" w:space="0" w:color="auto"/>
                  </w:tcBorders>
                  <w:shd w:val="clear" w:color="auto" w:fill="auto"/>
                  <w:noWrap/>
                  <w:vAlign w:val="center"/>
                  <w:hideMark/>
                </w:tcPr>
                <w:p w14:paraId="79B3BE1E"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11.5 </w:t>
                  </w:r>
                </w:p>
              </w:tc>
              <w:tc>
                <w:tcPr>
                  <w:tcW w:w="1315" w:type="dxa"/>
                  <w:tcBorders>
                    <w:top w:val="single" w:sz="4" w:space="0" w:color="auto"/>
                    <w:left w:val="nil"/>
                    <w:bottom w:val="single" w:sz="4" w:space="0" w:color="auto"/>
                    <w:right w:val="single" w:sz="4" w:space="0" w:color="auto"/>
                  </w:tcBorders>
                  <w:shd w:val="clear" w:color="auto" w:fill="auto"/>
                  <w:vAlign w:val="center"/>
                  <w:hideMark/>
                </w:tcPr>
                <w:p w14:paraId="7F91867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trike/>
                      <w:sz w:val="16"/>
                      <w:szCs w:val="16"/>
                      <w:lang w:eastAsia="ko-KR"/>
                    </w:rPr>
                    <w:t> </w:t>
                  </w:r>
                </w:p>
              </w:tc>
              <w:tc>
                <w:tcPr>
                  <w:tcW w:w="836" w:type="dxa"/>
                  <w:tcBorders>
                    <w:top w:val="single" w:sz="4" w:space="0" w:color="auto"/>
                    <w:left w:val="nil"/>
                    <w:bottom w:val="single" w:sz="4" w:space="0" w:color="auto"/>
                    <w:right w:val="single" w:sz="4" w:space="0" w:color="auto"/>
                  </w:tcBorders>
                  <w:shd w:val="clear" w:color="auto" w:fill="auto"/>
                  <w:noWrap/>
                  <w:vAlign w:val="center"/>
                  <w:hideMark/>
                </w:tcPr>
                <w:p w14:paraId="0CDFC5DE"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7FB69243"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664" w:type="dxa"/>
                  <w:tcBorders>
                    <w:top w:val="single" w:sz="4" w:space="0" w:color="auto"/>
                    <w:left w:val="nil"/>
                    <w:bottom w:val="single" w:sz="4" w:space="0" w:color="auto"/>
                    <w:right w:val="single" w:sz="4" w:space="0" w:color="auto"/>
                  </w:tcBorders>
                  <w:shd w:val="clear" w:color="auto" w:fill="auto"/>
                  <w:noWrap/>
                  <w:vAlign w:val="center"/>
                  <w:hideMark/>
                </w:tcPr>
                <w:p w14:paraId="1A16128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single" w:sz="4" w:space="0" w:color="auto"/>
                    <w:left w:val="nil"/>
                    <w:bottom w:val="single" w:sz="4" w:space="0" w:color="auto"/>
                    <w:right w:val="single" w:sz="4" w:space="0" w:color="auto"/>
                  </w:tcBorders>
                  <w:shd w:val="clear" w:color="auto" w:fill="auto"/>
                  <w:noWrap/>
                  <w:vAlign w:val="center"/>
                  <w:hideMark/>
                </w:tcPr>
                <w:p w14:paraId="5BD14DA9"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079D21F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Include the configuration for new DCI format 2_9 for activation/deactivation of cell DTX/DRX configuration of one or multiple serving cells.</w:t>
                  </w:r>
                </w:p>
              </w:tc>
            </w:tr>
            <w:tr w:rsidR="001326BD" w:rsidRPr="009A69B8" w14:paraId="12BA171B" w14:textId="77777777" w:rsidTr="001326BD">
              <w:trPr>
                <w:trHeight w:val="158"/>
              </w:trPr>
              <w:tc>
                <w:tcPr>
                  <w:tcW w:w="849" w:type="dxa"/>
                  <w:tcBorders>
                    <w:top w:val="single" w:sz="4" w:space="0" w:color="auto"/>
                    <w:left w:val="single" w:sz="4" w:space="0" w:color="auto"/>
                    <w:bottom w:val="nil"/>
                    <w:right w:val="single" w:sz="4" w:space="0" w:color="auto"/>
                  </w:tcBorders>
                  <w:shd w:val="clear" w:color="000000" w:fill="FFFF00"/>
                  <w:vAlign w:val="center"/>
                  <w:hideMark/>
                </w:tcPr>
                <w:p w14:paraId="7A884A36"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 38.213</w:t>
                  </w:r>
                </w:p>
              </w:tc>
              <w:tc>
                <w:tcPr>
                  <w:tcW w:w="1108" w:type="dxa"/>
                  <w:tcBorders>
                    <w:top w:val="nil"/>
                    <w:left w:val="nil"/>
                    <w:bottom w:val="single" w:sz="4" w:space="0" w:color="auto"/>
                    <w:right w:val="single" w:sz="4" w:space="0" w:color="auto"/>
                  </w:tcBorders>
                  <w:shd w:val="clear" w:color="000000" w:fill="FFFF00"/>
                  <w:noWrap/>
                  <w:vAlign w:val="center"/>
                  <w:hideMark/>
                </w:tcPr>
                <w:p w14:paraId="5993FF3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 11.5</w:t>
                  </w:r>
                </w:p>
              </w:tc>
              <w:tc>
                <w:tcPr>
                  <w:tcW w:w="1315" w:type="dxa"/>
                  <w:tcBorders>
                    <w:top w:val="nil"/>
                    <w:left w:val="nil"/>
                    <w:bottom w:val="single" w:sz="4" w:space="0" w:color="auto"/>
                    <w:right w:val="single" w:sz="4" w:space="0" w:color="auto"/>
                  </w:tcBorders>
                  <w:shd w:val="clear" w:color="000000" w:fill="FFFF00"/>
                  <w:noWrap/>
                  <w:vAlign w:val="center"/>
                  <w:hideMark/>
                </w:tcPr>
                <w:p w14:paraId="1DB2B5B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searchSpace</w:t>
                  </w:r>
                </w:p>
              </w:tc>
              <w:tc>
                <w:tcPr>
                  <w:tcW w:w="836" w:type="dxa"/>
                  <w:tcBorders>
                    <w:top w:val="nil"/>
                    <w:left w:val="nil"/>
                    <w:bottom w:val="single" w:sz="4" w:space="0" w:color="auto"/>
                    <w:right w:val="single" w:sz="4" w:space="0" w:color="auto"/>
                  </w:tcBorders>
                  <w:shd w:val="clear" w:color="000000" w:fill="FFFF00"/>
                  <w:noWrap/>
                  <w:vAlign w:val="center"/>
                  <w:hideMark/>
                </w:tcPr>
                <w:p w14:paraId="6BF264C1"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D102531"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664" w:type="dxa"/>
                  <w:tcBorders>
                    <w:top w:val="nil"/>
                    <w:left w:val="nil"/>
                    <w:bottom w:val="single" w:sz="4" w:space="0" w:color="auto"/>
                    <w:right w:val="single" w:sz="4" w:space="0" w:color="auto"/>
                  </w:tcBorders>
                  <w:shd w:val="clear" w:color="000000" w:fill="FFFF00"/>
                  <w:vAlign w:val="center"/>
                  <w:hideMark/>
                </w:tcPr>
                <w:p w14:paraId="7F6FA3FC"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78F2FCEB"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1CDDC5AD" w14:textId="77777777" w:rsidR="001326BD"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xml:space="preserve">If configured, the UE monitors the DCI format </w:t>
                  </w:r>
                  <w:r w:rsidRPr="009A69B8">
                    <w:rPr>
                      <w:rFonts w:eastAsia="Times New Roman"/>
                      <w:color w:val="FF0000"/>
                      <w:sz w:val="16"/>
                      <w:szCs w:val="16"/>
                      <w:lang w:eastAsia="ko-KR"/>
                    </w:rPr>
                    <w:t>2_9</w:t>
                  </w:r>
                  <w:r w:rsidRPr="009A69B8">
                    <w:rPr>
                      <w:rFonts w:eastAsia="Times New Roman"/>
                      <w:color w:val="0000FF"/>
                      <w:sz w:val="16"/>
                      <w:szCs w:val="16"/>
                      <w:lang w:eastAsia="ko-KR"/>
                    </w:rPr>
                    <w:t xml:space="preserve"> with CRC scrambled by cellDTRX-RNTI according to TS 38.213, clause </w:t>
                  </w:r>
                  <w:r w:rsidRPr="009A69B8">
                    <w:rPr>
                      <w:rFonts w:eastAsia="Times New Roman"/>
                      <w:color w:val="FF0000"/>
                      <w:sz w:val="16"/>
                      <w:szCs w:val="16"/>
                      <w:lang w:eastAsia="ko-KR"/>
                    </w:rPr>
                    <w:t>[10.1]</w:t>
                  </w:r>
                  <w:r w:rsidRPr="009A69B8">
                    <w:rPr>
                      <w:rFonts w:eastAsia="Times New Roman"/>
                      <w:color w:val="0000FF"/>
                      <w:sz w:val="16"/>
                      <w:szCs w:val="16"/>
                      <w:lang w:eastAsia="ko-KR"/>
                    </w:rPr>
                    <w:t>.</w:t>
                  </w:r>
                </w:p>
                <w:p w14:paraId="02F52C88" w14:textId="77777777" w:rsidR="001326BD" w:rsidRPr="009A69B8" w:rsidRDefault="001326BD" w:rsidP="001326BD">
                  <w:pPr>
                    <w:spacing w:after="0" w:line="240" w:lineRule="auto"/>
                    <w:rPr>
                      <w:rFonts w:eastAsia="Times New Roman"/>
                      <w:color w:val="0000FF"/>
                      <w:sz w:val="16"/>
                      <w:szCs w:val="16"/>
                      <w:lang w:eastAsia="ko-KR"/>
                    </w:rPr>
                  </w:pPr>
                  <w:r w:rsidRPr="00E42FA9">
                    <w:rPr>
                      <w:rFonts w:eastAsia="Times New Roman"/>
                      <w:color w:val="FF0000"/>
                      <w:sz w:val="16"/>
                      <w:szCs w:val="16"/>
                      <w:highlight w:val="cyan"/>
                    </w:rPr>
                    <w:t>A UE monitors DCI format 2_9 in one serving cell.</w:t>
                  </w:r>
                </w:p>
              </w:tc>
            </w:tr>
            <w:tr w:rsidR="001326BD" w:rsidRPr="009A69B8" w14:paraId="26446DE2" w14:textId="77777777" w:rsidTr="001326BD">
              <w:trPr>
                <w:trHeight w:val="23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0815150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2BD5144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10.1, 7.3.1.3.10 </w:t>
                  </w:r>
                </w:p>
              </w:tc>
              <w:tc>
                <w:tcPr>
                  <w:tcW w:w="1315" w:type="dxa"/>
                  <w:tcBorders>
                    <w:top w:val="nil"/>
                    <w:left w:val="nil"/>
                    <w:bottom w:val="single" w:sz="4" w:space="0" w:color="auto"/>
                    <w:right w:val="single" w:sz="4" w:space="0" w:color="auto"/>
                  </w:tcBorders>
                  <w:shd w:val="clear" w:color="auto" w:fill="auto"/>
                  <w:vAlign w:val="center"/>
                  <w:hideMark/>
                </w:tcPr>
                <w:p w14:paraId="2876992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68DDD54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214B6DB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664" w:type="dxa"/>
                  <w:tcBorders>
                    <w:top w:val="nil"/>
                    <w:left w:val="nil"/>
                    <w:bottom w:val="single" w:sz="4" w:space="0" w:color="auto"/>
                    <w:right w:val="single" w:sz="4" w:space="0" w:color="auto"/>
                  </w:tcBorders>
                  <w:shd w:val="clear" w:color="auto" w:fill="auto"/>
                  <w:noWrap/>
                  <w:vAlign w:val="center"/>
                  <w:hideMark/>
                </w:tcPr>
                <w:p w14:paraId="65BCE16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1A209AD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hideMark/>
                </w:tcPr>
                <w:p w14:paraId="6FE10331"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Configure the RNTI value for scrambling CRC of DCI format 2_9 for activating and/or deactivating Cell DTX/DRX.</w:t>
                  </w:r>
                </w:p>
              </w:tc>
            </w:tr>
            <w:tr w:rsidR="001326BD" w:rsidRPr="009A69B8" w14:paraId="2B19ED89" w14:textId="77777777" w:rsidTr="001326BD">
              <w:trPr>
                <w:trHeight w:val="158"/>
              </w:trPr>
              <w:tc>
                <w:tcPr>
                  <w:tcW w:w="849" w:type="dxa"/>
                  <w:tcBorders>
                    <w:top w:val="single" w:sz="4" w:space="0" w:color="auto"/>
                    <w:left w:val="single" w:sz="4" w:space="0" w:color="auto"/>
                    <w:bottom w:val="nil"/>
                    <w:right w:val="single" w:sz="4" w:space="0" w:color="auto"/>
                  </w:tcBorders>
                  <w:shd w:val="clear" w:color="auto" w:fill="auto"/>
                  <w:vAlign w:val="center"/>
                  <w:hideMark/>
                </w:tcPr>
                <w:p w14:paraId="2A382CF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38.212</w:t>
                  </w:r>
                </w:p>
              </w:tc>
              <w:tc>
                <w:tcPr>
                  <w:tcW w:w="1108" w:type="dxa"/>
                  <w:tcBorders>
                    <w:top w:val="nil"/>
                    <w:left w:val="nil"/>
                    <w:bottom w:val="single" w:sz="4" w:space="0" w:color="auto"/>
                    <w:right w:val="single" w:sz="4" w:space="0" w:color="auto"/>
                  </w:tcBorders>
                  <w:shd w:val="clear" w:color="auto" w:fill="auto"/>
                  <w:noWrap/>
                  <w:vAlign w:val="center"/>
                  <w:hideMark/>
                </w:tcPr>
                <w:p w14:paraId="48223D4D"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64967B9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836" w:type="dxa"/>
                  <w:tcBorders>
                    <w:top w:val="nil"/>
                    <w:left w:val="nil"/>
                    <w:bottom w:val="single" w:sz="4" w:space="0" w:color="auto"/>
                    <w:right w:val="single" w:sz="4" w:space="0" w:color="auto"/>
                  </w:tcBorders>
                  <w:shd w:val="clear" w:color="auto" w:fill="auto"/>
                  <w:noWrap/>
                  <w:vAlign w:val="center"/>
                  <w:hideMark/>
                </w:tcPr>
                <w:p w14:paraId="7C0FB6F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01EB895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664" w:type="dxa"/>
                  <w:tcBorders>
                    <w:top w:val="nil"/>
                    <w:left w:val="nil"/>
                    <w:bottom w:val="single" w:sz="4" w:space="0" w:color="auto"/>
                    <w:right w:val="single" w:sz="4" w:space="0" w:color="auto"/>
                  </w:tcBorders>
                  <w:shd w:val="clear" w:color="auto" w:fill="auto"/>
                  <w:noWrap/>
                  <w:vAlign w:val="center"/>
                  <w:hideMark/>
                </w:tcPr>
                <w:p w14:paraId="44006D1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5F665583"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hideMark/>
                </w:tcPr>
                <w:p w14:paraId="73EB75FA"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Configure the size of DCI format 2_9</w:t>
                  </w:r>
                </w:p>
              </w:tc>
            </w:tr>
            <w:tr w:rsidR="001326BD" w:rsidRPr="009A69B8" w14:paraId="23FB12D9" w14:textId="77777777" w:rsidTr="001326BD">
              <w:trPr>
                <w:trHeight w:val="19"/>
              </w:trPr>
              <w:tc>
                <w:tcPr>
                  <w:tcW w:w="8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BA6209"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lastRenderedPageBreak/>
                    <w:t> 38.212</w:t>
                  </w:r>
                </w:p>
              </w:tc>
              <w:tc>
                <w:tcPr>
                  <w:tcW w:w="1108" w:type="dxa"/>
                  <w:tcBorders>
                    <w:top w:val="nil"/>
                    <w:left w:val="nil"/>
                    <w:bottom w:val="single" w:sz="4" w:space="0" w:color="auto"/>
                    <w:right w:val="single" w:sz="4" w:space="0" w:color="auto"/>
                  </w:tcBorders>
                  <w:shd w:val="clear" w:color="auto" w:fill="auto"/>
                  <w:noWrap/>
                  <w:vAlign w:val="center"/>
                  <w:hideMark/>
                </w:tcPr>
                <w:p w14:paraId="354FAEC3"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7.3.1.3.10 </w:t>
                  </w:r>
                </w:p>
              </w:tc>
              <w:tc>
                <w:tcPr>
                  <w:tcW w:w="1315" w:type="dxa"/>
                  <w:tcBorders>
                    <w:top w:val="nil"/>
                    <w:left w:val="nil"/>
                    <w:bottom w:val="single" w:sz="4" w:space="0" w:color="auto"/>
                    <w:right w:val="single" w:sz="4" w:space="0" w:color="auto"/>
                  </w:tcBorders>
                  <w:shd w:val="clear" w:color="auto" w:fill="auto"/>
                  <w:vAlign w:val="center"/>
                  <w:hideMark/>
                </w:tcPr>
                <w:p w14:paraId="4CF05138" w14:textId="77777777" w:rsidR="001326BD" w:rsidRPr="009A69B8" w:rsidRDefault="001326BD" w:rsidP="001326BD">
                  <w:pPr>
                    <w:spacing w:after="0" w:line="240" w:lineRule="auto"/>
                    <w:rPr>
                      <w:rFonts w:eastAsia="Times New Roman"/>
                      <w:color w:val="FF0000"/>
                      <w:sz w:val="16"/>
                      <w:szCs w:val="16"/>
                      <w:lang w:eastAsia="ko-KR"/>
                    </w:rPr>
                  </w:pPr>
                  <w:r w:rsidRPr="001326BD">
                    <w:rPr>
                      <w:rFonts w:eastAsia="Times New Roman"/>
                      <w:strike/>
                      <w:color w:val="FF0000"/>
                      <w:sz w:val="16"/>
                      <w:szCs w:val="16"/>
                      <w:highlight w:val="cyan"/>
                      <w:lang w:eastAsia="ko-KR"/>
                    </w:rPr>
                    <w:t>cellDTRX-DCI-config</w:t>
                  </w:r>
                  <w:r w:rsidRPr="001326BD">
                    <w:rPr>
                      <w:rFonts w:eastAsia="Times New Roman"/>
                      <w:color w:val="FF0000"/>
                      <w:sz w:val="16"/>
                      <w:szCs w:val="16"/>
                      <w:highlight w:val="cyan"/>
                      <w:lang w:eastAsia="ko-KR"/>
                    </w:rPr>
                    <w:br/>
                    <w:t>cellDTRX-DCI-combinationsPercell</w:t>
                  </w:r>
                </w:p>
              </w:tc>
              <w:tc>
                <w:tcPr>
                  <w:tcW w:w="836" w:type="dxa"/>
                  <w:tcBorders>
                    <w:top w:val="nil"/>
                    <w:left w:val="nil"/>
                    <w:bottom w:val="single" w:sz="4" w:space="0" w:color="auto"/>
                    <w:right w:val="single" w:sz="4" w:space="0" w:color="auto"/>
                  </w:tcBorders>
                  <w:shd w:val="clear" w:color="auto" w:fill="auto"/>
                  <w:noWrap/>
                  <w:vAlign w:val="center"/>
                  <w:hideMark/>
                </w:tcPr>
                <w:p w14:paraId="3A68BE24"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76" w:type="dxa"/>
                  <w:tcBorders>
                    <w:top w:val="nil"/>
                    <w:left w:val="nil"/>
                    <w:bottom w:val="single" w:sz="4" w:space="0" w:color="auto"/>
                    <w:right w:val="single" w:sz="4" w:space="0" w:color="auto"/>
                  </w:tcBorders>
                  <w:shd w:val="clear" w:color="auto" w:fill="auto"/>
                  <w:vAlign w:val="center"/>
                  <w:hideMark/>
                </w:tcPr>
                <w:p w14:paraId="5F533B0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positionInDCI-cellDTRX</w:t>
                  </w:r>
                </w:p>
              </w:tc>
              <w:tc>
                <w:tcPr>
                  <w:tcW w:w="664" w:type="dxa"/>
                  <w:tcBorders>
                    <w:top w:val="nil"/>
                    <w:left w:val="nil"/>
                    <w:bottom w:val="single" w:sz="4" w:space="0" w:color="auto"/>
                    <w:right w:val="single" w:sz="4" w:space="0" w:color="auto"/>
                  </w:tcBorders>
                  <w:shd w:val="clear" w:color="auto" w:fill="auto"/>
                  <w:noWrap/>
                  <w:vAlign w:val="center"/>
                  <w:hideMark/>
                </w:tcPr>
                <w:p w14:paraId="170C4E1E"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New</w:t>
                  </w:r>
                </w:p>
              </w:tc>
              <w:tc>
                <w:tcPr>
                  <w:tcW w:w="766" w:type="dxa"/>
                  <w:tcBorders>
                    <w:top w:val="nil"/>
                    <w:left w:val="nil"/>
                    <w:bottom w:val="single" w:sz="4" w:space="0" w:color="auto"/>
                    <w:right w:val="single" w:sz="4" w:space="0" w:color="auto"/>
                  </w:tcBorders>
                  <w:shd w:val="clear" w:color="auto" w:fill="auto"/>
                  <w:noWrap/>
                  <w:vAlign w:val="center"/>
                  <w:hideMark/>
                </w:tcPr>
                <w:p w14:paraId="4E1D8ED1"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060" w:type="dxa"/>
                  <w:tcBorders>
                    <w:top w:val="nil"/>
                    <w:left w:val="nil"/>
                    <w:bottom w:val="single" w:sz="4" w:space="0" w:color="auto"/>
                    <w:right w:val="single" w:sz="4" w:space="0" w:color="auto"/>
                  </w:tcBorders>
                  <w:shd w:val="clear" w:color="auto" w:fill="auto"/>
                  <w:vAlign w:val="center"/>
                  <w:hideMark/>
                </w:tcPr>
                <w:p w14:paraId="5EFCD16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Configure the starting bit position of an information block corresponding to cell DTX/DRX operation for the serving cell of DCI format 2_9</w:t>
                  </w:r>
                </w:p>
              </w:tc>
            </w:tr>
            <w:tr w:rsidR="001326BD" w:rsidRPr="009A69B8" w14:paraId="65E88AF1" w14:textId="77777777" w:rsidTr="001326BD">
              <w:trPr>
                <w:trHeight w:val="19"/>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720ED6E9"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3E579ECF"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42742FE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836" w:type="dxa"/>
                  <w:tcBorders>
                    <w:top w:val="nil"/>
                    <w:left w:val="nil"/>
                    <w:bottom w:val="single" w:sz="4" w:space="0" w:color="auto"/>
                    <w:right w:val="single" w:sz="4" w:space="0" w:color="auto"/>
                  </w:tcBorders>
                  <w:shd w:val="clear" w:color="000000" w:fill="FFFF00"/>
                  <w:vAlign w:val="center"/>
                  <w:hideMark/>
                </w:tcPr>
                <w:p w14:paraId="7E5EC6C5"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14FC7E90"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664" w:type="dxa"/>
                  <w:tcBorders>
                    <w:top w:val="nil"/>
                    <w:left w:val="nil"/>
                    <w:bottom w:val="single" w:sz="4" w:space="0" w:color="auto"/>
                    <w:right w:val="single" w:sz="4" w:space="0" w:color="auto"/>
                  </w:tcBorders>
                  <w:shd w:val="clear" w:color="000000" w:fill="FFFF00"/>
                  <w:vAlign w:val="center"/>
                  <w:hideMark/>
                </w:tcPr>
                <w:p w14:paraId="35900BB1"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721D53AC"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6A1FED8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Configure the serving cell ID corresponding to positionInDCI-cellDTRX</w:t>
                  </w:r>
                </w:p>
              </w:tc>
            </w:tr>
            <w:tr w:rsidR="001326BD" w:rsidRPr="009A69B8" w14:paraId="784EF27C" w14:textId="77777777" w:rsidTr="001326BD">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25272827"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6A3C2985"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2111CCD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836" w:type="dxa"/>
                  <w:tcBorders>
                    <w:top w:val="nil"/>
                    <w:left w:val="nil"/>
                    <w:bottom w:val="single" w:sz="4" w:space="0" w:color="auto"/>
                    <w:right w:val="single" w:sz="4" w:space="0" w:color="auto"/>
                  </w:tcBorders>
                  <w:shd w:val="clear" w:color="000000" w:fill="FFFF00"/>
                  <w:vAlign w:val="center"/>
                  <w:hideMark/>
                </w:tcPr>
                <w:p w14:paraId="42EC9280"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08BD010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664" w:type="dxa"/>
                  <w:tcBorders>
                    <w:top w:val="nil"/>
                    <w:left w:val="nil"/>
                    <w:bottom w:val="single" w:sz="4" w:space="0" w:color="auto"/>
                    <w:right w:val="single" w:sz="4" w:space="0" w:color="auto"/>
                  </w:tcBorders>
                  <w:shd w:val="clear" w:color="000000" w:fill="FFFF00"/>
                  <w:vAlign w:val="center"/>
                  <w:hideMark/>
                </w:tcPr>
                <w:p w14:paraId="55DD632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2931A17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700B3075"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per cell configuration parameter for DCI format 2_9 for a serving cell.</w:t>
                  </w:r>
                </w:p>
              </w:tc>
            </w:tr>
            <w:tr w:rsidR="001326BD" w:rsidRPr="009A69B8" w14:paraId="10793B56" w14:textId="77777777" w:rsidTr="001326BD">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07B9742A"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108" w:type="dxa"/>
                  <w:tcBorders>
                    <w:top w:val="nil"/>
                    <w:left w:val="nil"/>
                    <w:bottom w:val="single" w:sz="4" w:space="0" w:color="auto"/>
                    <w:right w:val="single" w:sz="4" w:space="0" w:color="auto"/>
                  </w:tcBorders>
                  <w:shd w:val="clear" w:color="000000" w:fill="FFFF00"/>
                  <w:vAlign w:val="center"/>
                  <w:hideMark/>
                </w:tcPr>
                <w:p w14:paraId="70AA1F22"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315" w:type="dxa"/>
                  <w:tcBorders>
                    <w:top w:val="nil"/>
                    <w:left w:val="nil"/>
                    <w:bottom w:val="single" w:sz="4" w:space="0" w:color="auto"/>
                    <w:right w:val="single" w:sz="4" w:space="0" w:color="auto"/>
                  </w:tcBorders>
                  <w:shd w:val="clear" w:color="000000" w:fill="FFFF00"/>
                  <w:vAlign w:val="center"/>
                  <w:hideMark/>
                </w:tcPr>
                <w:p w14:paraId="49795E2D"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501EC3E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474D7F48"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664" w:type="dxa"/>
                  <w:tcBorders>
                    <w:top w:val="nil"/>
                    <w:left w:val="nil"/>
                    <w:bottom w:val="single" w:sz="4" w:space="0" w:color="auto"/>
                    <w:right w:val="single" w:sz="4" w:space="0" w:color="auto"/>
                  </w:tcBorders>
                  <w:shd w:val="clear" w:color="000000" w:fill="FFFF00"/>
                  <w:vAlign w:val="center"/>
                  <w:hideMark/>
                </w:tcPr>
                <w:p w14:paraId="0318C041"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679441F2"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3DB2D3EF"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Include list of per cell configuration parameter for DCI format 2_9 for serving cell(s).</w:t>
                  </w:r>
                </w:p>
              </w:tc>
            </w:tr>
            <w:tr w:rsidR="001326BD" w:rsidRPr="009A69B8" w14:paraId="1FCFDEC1" w14:textId="77777777" w:rsidTr="001326BD">
              <w:trPr>
                <w:trHeight w:val="47"/>
              </w:trPr>
              <w:tc>
                <w:tcPr>
                  <w:tcW w:w="849" w:type="dxa"/>
                  <w:tcBorders>
                    <w:top w:val="nil"/>
                    <w:left w:val="single" w:sz="4" w:space="0" w:color="auto"/>
                    <w:bottom w:val="single" w:sz="4" w:space="0" w:color="auto"/>
                    <w:right w:val="single" w:sz="4" w:space="0" w:color="auto"/>
                  </w:tcBorders>
                  <w:shd w:val="clear" w:color="000000" w:fill="FFFF00"/>
                  <w:vAlign w:val="center"/>
                  <w:hideMark/>
                </w:tcPr>
                <w:p w14:paraId="15E61EF9"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38.212</w:t>
                  </w:r>
                </w:p>
              </w:tc>
              <w:tc>
                <w:tcPr>
                  <w:tcW w:w="1108" w:type="dxa"/>
                  <w:tcBorders>
                    <w:top w:val="nil"/>
                    <w:left w:val="nil"/>
                    <w:bottom w:val="single" w:sz="4" w:space="0" w:color="auto"/>
                    <w:right w:val="single" w:sz="4" w:space="0" w:color="auto"/>
                  </w:tcBorders>
                  <w:shd w:val="clear" w:color="000000" w:fill="FFFF00"/>
                  <w:vAlign w:val="center"/>
                  <w:hideMark/>
                </w:tcPr>
                <w:p w14:paraId="383EE9EF"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xml:space="preserve">7.3.1.3.10 </w:t>
                  </w:r>
                </w:p>
              </w:tc>
              <w:tc>
                <w:tcPr>
                  <w:tcW w:w="1315" w:type="dxa"/>
                  <w:tcBorders>
                    <w:top w:val="nil"/>
                    <w:left w:val="nil"/>
                    <w:bottom w:val="single" w:sz="4" w:space="0" w:color="auto"/>
                    <w:right w:val="single" w:sz="4" w:space="0" w:color="auto"/>
                  </w:tcBorders>
                  <w:shd w:val="clear" w:color="000000" w:fill="FFFF00"/>
                  <w:vAlign w:val="center"/>
                  <w:hideMark/>
                </w:tcPr>
                <w:p w14:paraId="60A1477F"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cellDTRX-DCI-config</w:t>
                  </w:r>
                </w:p>
              </w:tc>
              <w:tc>
                <w:tcPr>
                  <w:tcW w:w="836" w:type="dxa"/>
                  <w:tcBorders>
                    <w:top w:val="nil"/>
                    <w:left w:val="nil"/>
                    <w:bottom w:val="single" w:sz="4" w:space="0" w:color="auto"/>
                    <w:right w:val="single" w:sz="4" w:space="0" w:color="auto"/>
                  </w:tcBorders>
                  <w:shd w:val="clear" w:color="000000" w:fill="FFFF00"/>
                  <w:vAlign w:val="center"/>
                  <w:hideMark/>
                </w:tcPr>
                <w:p w14:paraId="2640AC87"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w:t>
                  </w:r>
                </w:p>
              </w:tc>
              <w:tc>
                <w:tcPr>
                  <w:tcW w:w="1076" w:type="dxa"/>
                  <w:tcBorders>
                    <w:top w:val="nil"/>
                    <w:left w:val="nil"/>
                    <w:bottom w:val="single" w:sz="4" w:space="0" w:color="auto"/>
                    <w:right w:val="single" w:sz="4" w:space="0" w:color="auto"/>
                  </w:tcBorders>
                  <w:shd w:val="clear" w:color="000000" w:fill="FFFF00"/>
                  <w:vAlign w:val="center"/>
                  <w:hideMark/>
                </w:tcPr>
                <w:p w14:paraId="1A278545"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positionInDCI-CHO</w:t>
                  </w:r>
                </w:p>
              </w:tc>
              <w:tc>
                <w:tcPr>
                  <w:tcW w:w="664" w:type="dxa"/>
                  <w:tcBorders>
                    <w:top w:val="nil"/>
                    <w:left w:val="nil"/>
                    <w:bottom w:val="single" w:sz="4" w:space="0" w:color="auto"/>
                    <w:right w:val="single" w:sz="4" w:space="0" w:color="auto"/>
                  </w:tcBorders>
                  <w:shd w:val="clear" w:color="000000" w:fill="FFFF00"/>
                  <w:vAlign w:val="center"/>
                  <w:hideMark/>
                </w:tcPr>
                <w:p w14:paraId="793073D1"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New</w:t>
                  </w:r>
                </w:p>
              </w:tc>
              <w:tc>
                <w:tcPr>
                  <w:tcW w:w="766" w:type="dxa"/>
                  <w:tcBorders>
                    <w:top w:val="nil"/>
                    <w:left w:val="nil"/>
                    <w:bottom w:val="single" w:sz="4" w:space="0" w:color="auto"/>
                    <w:right w:val="single" w:sz="4" w:space="0" w:color="auto"/>
                  </w:tcBorders>
                  <w:shd w:val="clear" w:color="000000" w:fill="FFFF00"/>
                  <w:vAlign w:val="center"/>
                  <w:hideMark/>
                </w:tcPr>
                <w:p w14:paraId="52D80B44"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w:t>
                  </w:r>
                </w:p>
              </w:tc>
              <w:tc>
                <w:tcPr>
                  <w:tcW w:w="1060" w:type="dxa"/>
                  <w:tcBorders>
                    <w:top w:val="nil"/>
                    <w:left w:val="nil"/>
                    <w:bottom w:val="single" w:sz="4" w:space="0" w:color="auto"/>
                    <w:right w:val="single" w:sz="4" w:space="0" w:color="auto"/>
                  </w:tcBorders>
                  <w:shd w:val="clear" w:color="000000" w:fill="FFFF00"/>
                  <w:vAlign w:val="center"/>
                  <w:hideMark/>
                </w:tcPr>
                <w:p w14:paraId="453510BC"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Configure the starting bit position of an information block corresponding to CHO bit for the primary cell in DCI format 2_9</w:t>
                  </w:r>
                </w:p>
              </w:tc>
            </w:tr>
          </w:tbl>
          <w:p w14:paraId="04A15F85" w14:textId="77777777" w:rsidR="001326BD" w:rsidRDefault="001326BD" w:rsidP="001326BD">
            <w:pPr>
              <w:pStyle w:val="afc"/>
              <w:spacing w:after="0"/>
              <w:rPr>
                <w:lang w:eastAsia="zh-CN"/>
              </w:rPr>
            </w:pPr>
          </w:p>
          <w:p w14:paraId="3DDA16C8" w14:textId="77777777" w:rsidR="001326BD" w:rsidRDefault="001326BD" w:rsidP="001326BD">
            <w:pPr>
              <w:pStyle w:val="afc"/>
              <w:spacing w:after="0"/>
              <w:rPr>
                <w:lang w:eastAsia="zh-CN"/>
              </w:rPr>
            </w:pPr>
          </w:p>
          <w:p w14:paraId="72A8C999" w14:textId="77777777" w:rsidR="001326BD" w:rsidRDefault="001326BD" w:rsidP="001326BD">
            <w:pPr>
              <w:pStyle w:val="afc"/>
              <w:spacing w:after="0"/>
              <w:rPr>
                <w:lang w:eastAsia="zh-CN"/>
              </w:rPr>
            </w:pPr>
          </w:p>
          <w:p w14:paraId="504AF5B5" w14:textId="77777777" w:rsidR="001326BD" w:rsidRDefault="001326BD" w:rsidP="001326BD">
            <w:pPr>
              <w:pStyle w:val="afc"/>
              <w:spacing w:after="0"/>
              <w:rPr>
                <w:lang w:eastAsia="zh-CN"/>
              </w:rPr>
            </w:pPr>
          </w:p>
          <w:tbl>
            <w:tblPr>
              <w:tblW w:w="763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559"/>
              <w:gridCol w:w="895"/>
              <w:gridCol w:w="1743"/>
              <w:gridCol w:w="1222"/>
              <w:gridCol w:w="942"/>
            </w:tblGrid>
            <w:tr w:rsidR="001326BD" w:rsidRPr="009A69B8" w14:paraId="0C11D714" w14:textId="77777777" w:rsidTr="001326BD">
              <w:trPr>
                <w:trHeight w:val="35"/>
              </w:trPr>
              <w:tc>
                <w:tcPr>
                  <w:tcW w:w="1275" w:type="dxa"/>
                  <w:shd w:val="clear" w:color="auto" w:fill="auto"/>
                  <w:vAlign w:val="center"/>
                </w:tcPr>
                <w:p w14:paraId="66C0F5CC"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Parameter name in the spec</w:t>
                  </w:r>
                </w:p>
              </w:tc>
              <w:tc>
                <w:tcPr>
                  <w:tcW w:w="1559" w:type="dxa"/>
                  <w:shd w:val="clear" w:color="auto" w:fill="auto"/>
                  <w:vAlign w:val="center"/>
                </w:tcPr>
                <w:p w14:paraId="13A2732C"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Value range</w:t>
                  </w:r>
                </w:p>
              </w:tc>
              <w:tc>
                <w:tcPr>
                  <w:tcW w:w="895" w:type="dxa"/>
                  <w:shd w:val="clear" w:color="auto" w:fill="auto"/>
                  <w:noWrap/>
                  <w:vAlign w:val="center"/>
                </w:tcPr>
                <w:p w14:paraId="5A290D3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Default value aspect</w:t>
                  </w:r>
                </w:p>
              </w:tc>
              <w:tc>
                <w:tcPr>
                  <w:tcW w:w="1743" w:type="dxa"/>
                  <w:shd w:val="clear" w:color="auto" w:fill="auto"/>
                  <w:vAlign w:val="center"/>
                </w:tcPr>
                <w:p w14:paraId="73ECD397"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Per (UE, cell, TRP, …)</w:t>
                  </w:r>
                </w:p>
              </w:tc>
              <w:tc>
                <w:tcPr>
                  <w:tcW w:w="1222" w:type="dxa"/>
                  <w:shd w:val="clear" w:color="auto" w:fill="auto"/>
                  <w:vAlign w:val="center"/>
                </w:tcPr>
                <w:p w14:paraId="5F7E352D"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Required for initial access or IDLE/INACTIVE</w:t>
                  </w:r>
                </w:p>
              </w:tc>
              <w:tc>
                <w:tcPr>
                  <w:tcW w:w="942" w:type="dxa"/>
                  <w:shd w:val="clear" w:color="auto" w:fill="auto"/>
                  <w:noWrap/>
                  <w:vAlign w:val="center"/>
                </w:tcPr>
                <w:p w14:paraId="07CAD9CA" w14:textId="77777777" w:rsidR="001326BD" w:rsidRPr="009A69B8" w:rsidRDefault="001326BD" w:rsidP="001326BD">
                  <w:pPr>
                    <w:spacing w:after="0" w:line="240" w:lineRule="auto"/>
                    <w:rPr>
                      <w:rFonts w:eastAsia="Times New Roman"/>
                      <w:sz w:val="16"/>
                      <w:szCs w:val="16"/>
                      <w:lang w:eastAsia="ko-KR"/>
                    </w:rPr>
                  </w:pPr>
                  <w:r w:rsidRPr="009A69B8">
                    <w:rPr>
                      <w:b/>
                      <w:bCs/>
                      <w:sz w:val="16"/>
                      <w:szCs w:val="16"/>
                    </w:rPr>
                    <w:t>Specification</w:t>
                  </w:r>
                </w:p>
              </w:tc>
            </w:tr>
            <w:tr w:rsidR="001326BD" w:rsidRPr="009A69B8" w14:paraId="107509FF" w14:textId="77777777" w:rsidTr="001326BD">
              <w:trPr>
                <w:trHeight w:val="35"/>
              </w:trPr>
              <w:tc>
                <w:tcPr>
                  <w:tcW w:w="1275" w:type="dxa"/>
                  <w:shd w:val="clear" w:color="auto" w:fill="auto"/>
                  <w:vAlign w:val="center"/>
                  <w:hideMark/>
                </w:tcPr>
                <w:p w14:paraId="2374D2B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cellDTRX-DCI-config</w:t>
                  </w:r>
                </w:p>
              </w:tc>
              <w:tc>
                <w:tcPr>
                  <w:tcW w:w="1559" w:type="dxa"/>
                  <w:shd w:val="clear" w:color="auto" w:fill="auto"/>
                  <w:vAlign w:val="center"/>
                  <w:hideMark/>
                </w:tcPr>
                <w:p w14:paraId="53C37B29"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xml:space="preserve">Includes at least cellDTRX-RNTI, sizeDCI-2-9. Note: For a UE, DCI format 2_9 can only be configured on only one cell in the cell group. </w:t>
                  </w:r>
                </w:p>
              </w:tc>
              <w:tc>
                <w:tcPr>
                  <w:tcW w:w="895" w:type="dxa"/>
                  <w:shd w:val="clear" w:color="auto" w:fill="auto"/>
                  <w:noWrap/>
                  <w:vAlign w:val="center"/>
                  <w:hideMark/>
                </w:tcPr>
                <w:p w14:paraId="0D58A9D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1D785DB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222" w:type="dxa"/>
                  <w:shd w:val="clear" w:color="auto" w:fill="auto"/>
                  <w:vAlign w:val="center"/>
                  <w:hideMark/>
                </w:tcPr>
                <w:p w14:paraId="2DAF3F2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371735B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55AC7665" w14:textId="77777777" w:rsidTr="001326BD">
              <w:trPr>
                <w:trHeight w:val="35"/>
              </w:trPr>
              <w:tc>
                <w:tcPr>
                  <w:tcW w:w="1275" w:type="dxa"/>
                  <w:shd w:val="clear" w:color="000000" w:fill="FFFF00"/>
                  <w:vAlign w:val="center"/>
                  <w:hideMark/>
                </w:tcPr>
                <w:p w14:paraId="750D44E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dci-Format2-9</w:t>
                  </w:r>
                </w:p>
              </w:tc>
              <w:tc>
                <w:tcPr>
                  <w:tcW w:w="1559" w:type="dxa"/>
                  <w:shd w:val="clear" w:color="000000" w:fill="FFFF00"/>
                  <w:vAlign w:val="center"/>
                  <w:hideMark/>
                </w:tcPr>
                <w:p w14:paraId="1919B793"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Existing searchSpace configuration with addition of dci-Format2-9</w:t>
                  </w:r>
                </w:p>
              </w:tc>
              <w:tc>
                <w:tcPr>
                  <w:tcW w:w="895" w:type="dxa"/>
                  <w:shd w:val="clear" w:color="000000" w:fill="FFFF00"/>
                  <w:noWrap/>
                  <w:vAlign w:val="center"/>
                  <w:hideMark/>
                </w:tcPr>
                <w:p w14:paraId="0AA451E8"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 </w:t>
                  </w:r>
                </w:p>
              </w:tc>
              <w:tc>
                <w:tcPr>
                  <w:tcW w:w="1743" w:type="dxa"/>
                  <w:shd w:val="clear" w:color="000000" w:fill="FFFF00"/>
                  <w:vAlign w:val="center"/>
                  <w:hideMark/>
                </w:tcPr>
                <w:p w14:paraId="5CE6DA0A"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 on which DCI 2_9 is monitored (SearchSpace)</w:t>
                  </w:r>
                </w:p>
              </w:tc>
              <w:tc>
                <w:tcPr>
                  <w:tcW w:w="1222" w:type="dxa"/>
                  <w:shd w:val="clear" w:color="000000" w:fill="FFFF00"/>
                  <w:vAlign w:val="center"/>
                  <w:hideMark/>
                </w:tcPr>
                <w:p w14:paraId="1F47AAA5"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No</w:t>
                  </w:r>
                </w:p>
              </w:tc>
              <w:tc>
                <w:tcPr>
                  <w:tcW w:w="942" w:type="dxa"/>
                  <w:shd w:val="clear" w:color="000000" w:fill="FFFF00"/>
                  <w:noWrap/>
                  <w:vAlign w:val="center"/>
                  <w:hideMark/>
                </w:tcPr>
                <w:p w14:paraId="1B6A3CD5" w14:textId="77777777" w:rsidR="001326BD" w:rsidRPr="009A69B8" w:rsidRDefault="001326BD" w:rsidP="001326BD">
                  <w:pPr>
                    <w:spacing w:after="0" w:line="240" w:lineRule="auto"/>
                    <w:rPr>
                      <w:rFonts w:eastAsia="Times New Roman"/>
                      <w:color w:val="0000FF"/>
                      <w:sz w:val="16"/>
                      <w:szCs w:val="16"/>
                      <w:lang w:eastAsia="ko-KR"/>
                    </w:rPr>
                  </w:pPr>
                  <w:r w:rsidRPr="009A69B8">
                    <w:rPr>
                      <w:rFonts w:eastAsia="Times New Roman"/>
                      <w:color w:val="0000FF"/>
                      <w:sz w:val="16"/>
                      <w:szCs w:val="16"/>
                      <w:lang w:eastAsia="ko-KR"/>
                    </w:rPr>
                    <w:t>38.331</w:t>
                  </w:r>
                </w:p>
              </w:tc>
            </w:tr>
            <w:tr w:rsidR="001326BD" w:rsidRPr="009A69B8" w14:paraId="3DFC8C87" w14:textId="77777777" w:rsidTr="001326BD">
              <w:trPr>
                <w:trHeight w:val="53"/>
              </w:trPr>
              <w:tc>
                <w:tcPr>
                  <w:tcW w:w="1275" w:type="dxa"/>
                  <w:shd w:val="clear" w:color="auto" w:fill="auto"/>
                  <w:vAlign w:val="center"/>
                  <w:hideMark/>
                </w:tcPr>
                <w:p w14:paraId="5446D15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xml:space="preserve">cellDTRX-RNTI </w:t>
                  </w:r>
                </w:p>
              </w:tc>
              <w:tc>
                <w:tcPr>
                  <w:tcW w:w="1559" w:type="dxa"/>
                  <w:shd w:val="clear" w:color="auto" w:fill="auto"/>
                  <w:noWrap/>
                  <w:vAlign w:val="center"/>
                  <w:hideMark/>
                </w:tcPr>
                <w:p w14:paraId="3BD8D4F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RNTI-Value</w:t>
                  </w:r>
                </w:p>
              </w:tc>
              <w:tc>
                <w:tcPr>
                  <w:tcW w:w="895" w:type="dxa"/>
                  <w:shd w:val="clear" w:color="auto" w:fill="auto"/>
                  <w:noWrap/>
                  <w:vAlign w:val="center"/>
                  <w:hideMark/>
                </w:tcPr>
                <w:p w14:paraId="086FA91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3EB73751"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cell group</w:t>
                  </w:r>
                </w:p>
              </w:tc>
              <w:tc>
                <w:tcPr>
                  <w:tcW w:w="1222" w:type="dxa"/>
                  <w:shd w:val="clear" w:color="auto" w:fill="auto"/>
                  <w:vAlign w:val="center"/>
                  <w:hideMark/>
                </w:tcPr>
                <w:p w14:paraId="15D1F55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32BDFF6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0FC9178B" w14:textId="77777777" w:rsidTr="001326BD">
              <w:trPr>
                <w:trHeight w:val="35"/>
              </w:trPr>
              <w:tc>
                <w:tcPr>
                  <w:tcW w:w="1275" w:type="dxa"/>
                  <w:shd w:val="clear" w:color="auto" w:fill="auto"/>
                  <w:vAlign w:val="center"/>
                  <w:hideMark/>
                </w:tcPr>
                <w:p w14:paraId="1CA7FD0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sizeDCI-2-9</w:t>
                  </w:r>
                </w:p>
              </w:tc>
              <w:tc>
                <w:tcPr>
                  <w:tcW w:w="1559" w:type="dxa"/>
                  <w:shd w:val="clear" w:color="auto" w:fill="auto"/>
                  <w:vAlign w:val="center"/>
                  <w:hideMark/>
                </w:tcPr>
                <w:p w14:paraId="73A28AD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1..140</w:t>
                  </w:r>
                </w:p>
              </w:tc>
              <w:tc>
                <w:tcPr>
                  <w:tcW w:w="895" w:type="dxa"/>
                  <w:shd w:val="clear" w:color="auto" w:fill="auto"/>
                  <w:noWrap/>
                  <w:vAlign w:val="center"/>
                  <w:hideMark/>
                </w:tcPr>
                <w:p w14:paraId="3DB48A9B"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523640F0"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serving cell group</w:t>
                  </w:r>
                </w:p>
              </w:tc>
              <w:tc>
                <w:tcPr>
                  <w:tcW w:w="1222" w:type="dxa"/>
                  <w:shd w:val="clear" w:color="auto" w:fill="auto"/>
                  <w:vAlign w:val="center"/>
                  <w:hideMark/>
                </w:tcPr>
                <w:p w14:paraId="06660ED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1454AEF8"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6B03F382" w14:textId="77777777" w:rsidTr="001326BD">
              <w:trPr>
                <w:trHeight w:val="146"/>
              </w:trPr>
              <w:tc>
                <w:tcPr>
                  <w:tcW w:w="1275" w:type="dxa"/>
                  <w:shd w:val="clear" w:color="auto" w:fill="auto"/>
                  <w:vAlign w:val="center"/>
                  <w:hideMark/>
                </w:tcPr>
                <w:p w14:paraId="3098F2DC"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lastRenderedPageBreak/>
                    <w:t>positionInDCI-cellDTRX</w:t>
                  </w:r>
                </w:p>
              </w:tc>
              <w:tc>
                <w:tcPr>
                  <w:tcW w:w="1559" w:type="dxa"/>
                  <w:shd w:val="clear" w:color="auto" w:fill="auto"/>
                  <w:vAlign w:val="center"/>
                  <w:hideMark/>
                </w:tcPr>
                <w:p w14:paraId="76A9A0B5" w14:textId="77777777" w:rsidR="001326BD" w:rsidRPr="009A69B8" w:rsidRDefault="001326BD" w:rsidP="001326BD">
                  <w:pPr>
                    <w:spacing w:after="0" w:line="240" w:lineRule="auto"/>
                    <w:rPr>
                      <w:rFonts w:eastAsia="Times New Roman"/>
                      <w:sz w:val="16"/>
                      <w:szCs w:val="16"/>
                      <w:lang w:eastAsia="ko-KR"/>
                    </w:rPr>
                  </w:pPr>
                  <w:proofErr w:type="gramStart"/>
                  <w:r w:rsidRPr="009A69B8">
                    <w:rPr>
                      <w:rFonts w:eastAsia="Times New Roman"/>
                      <w:sz w:val="16"/>
                      <w:szCs w:val="16"/>
                      <w:lang w:eastAsia="ko-KR"/>
                    </w:rPr>
                    <w:t>0..[</w:t>
                  </w:r>
                  <w:proofErr w:type="gramEnd"/>
                  <w:r w:rsidRPr="009A69B8">
                    <w:rPr>
                      <w:rFonts w:eastAsia="Times New Roman"/>
                      <w:sz w:val="16"/>
                      <w:szCs w:val="16"/>
                      <w:lang w:eastAsia="ko-KR"/>
                    </w:rPr>
                    <w:t>sizeDCI-2-9]-1</w:t>
                  </w:r>
                </w:p>
              </w:tc>
              <w:tc>
                <w:tcPr>
                  <w:tcW w:w="895" w:type="dxa"/>
                  <w:shd w:val="clear" w:color="auto" w:fill="auto"/>
                  <w:noWrap/>
                  <w:vAlign w:val="center"/>
                  <w:hideMark/>
                </w:tcPr>
                <w:p w14:paraId="64874832"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 </w:t>
                  </w:r>
                </w:p>
              </w:tc>
              <w:tc>
                <w:tcPr>
                  <w:tcW w:w="1743" w:type="dxa"/>
                  <w:shd w:val="clear" w:color="auto" w:fill="auto"/>
                  <w:vAlign w:val="center"/>
                  <w:hideMark/>
                </w:tcPr>
                <w:p w14:paraId="34E99D87"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Per serving cell</w:t>
                  </w:r>
                </w:p>
              </w:tc>
              <w:tc>
                <w:tcPr>
                  <w:tcW w:w="1222" w:type="dxa"/>
                  <w:shd w:val="clear" w:color="auto" w:fill="auto"/>
                  <w:vAlign w:val="center"/>
                  <w:hideMark/>
                </w:tcPr>
                <w:p w14:paraId="014D051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No</w:t>
                  </w:r>
                </w:p>
              </w:tc>
              <w:tc>
                <w:tcPr>
                  <w:tcW w:w="942" w:type="dxa"/>
                  <w:shd w:val="clear" w:color="auto" w:fill="auto"/>
                  <w:noWrap/>
                  <w:vAlign w:val="center"/>
                  <w:hideMark/>
                </w:tcPr>
                <w:p w14:paraId="02C8C396" w14:textId="77777777" w:rsidR="001326BD" w:rsidRPr="009A69B8" w:rsidRDefault="001326BD" w:rsidP="001326BD">
                  <w:pPr>
                    <w:spacing w:after="0" w:line="240" w:lineRule="auto"/>
                    <w:rPr>
                      <w:rFonts w:eastAsia="Times New Roman"/>
                      <w:sz w:val="16"/>
                      <w:szCs w:val="16"/>
                      <w:lang w:eastAsia="ko-KR"/>
                    </w:rPr>
                  </w:pPr>
                  <w:r w:rsidRPr="009A69B8">
                    <w:rPr>
                      <w:rFonts w:eastAsia="Times New Roman"/>
                      <w:sz w:val="16"/>
                      <w:szCs w:val="16"/>
                      <w:lang w:eastAsia="ko-KR"/>
                    </w:rPr>
                    <w:t>38.331</w:t>
                  </w:r>
                </w:p>
              </w:tc>
            </w:tr>
            <w:tr w:rsidR="001326BD" w:rsidRPr="009A69B8" w14:paraId="600AD78D" w14:textId="77777777" w:rsidTr="001326BD">
              <w:trPr>
                <w:trHeight w:val="1"/>
              </w:trPr>
              <w:tc>
                <w:tcPr>
                  <w:tcW w:w="1275" w:type="dxa"/>
                  <w:shd w:val="clear" w:color="000000" w:fill="FFFF00"/>
                  <w:vAlign w:val="center"/>
                  <w:hideMark/>
                </w:tcPr>
                <w:p w14:paraId="11A1B96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servingCellId</w:t>
                  </w:r>
                </w:p>
              </w:tc>
              <w:tc>
                <w:tcPr>
                  <w:tcW w:w="1559" w:type="dxa"/>
                  <w:shd w:val="clear" w:color="000000" w:fill="FFFF00"/>
                  <w:vAlign w:val="center"/>
                  <w:hideMark/>
                </w:tcPr>
                <w:p w14:paraId="04525041" w14:textId="77777777" w:rsidR="001326BD" w:rsidRPr="009A69B8" w:rsidRDefault="001326BD" w:rsidP="001326BD">
                  <w:pPr>
                    <w:spacing w:after="0" w:line="240" w:lineRule="auto"/>
                    <w:rPr>
                      <w:rFonts w:eastAsia="Times New Roman"/>
                      <w:color w:val="FF0000"/>
                      <w:sz w:val="16"/>
                      <w:szCs w:val="16"/>
                      <w:lang w:eastAsia="ko-KR"/>
                    </w:rPr>
                  </w:pPr>
                  <w:proofErr w:type="gramStart"/>
                  <w:r w:rsidRPr="009A69B8">
                    <w:rPr>
                      <w:rFonts w:eastAsia="Times New Roman"/>
                      <w:color w:val="FF0000"/>
                      <w:sz w:val="16"/>
                      <w:szCs w:val="16"/>
                      <w:lang w:eastAsia="ko-KR"/>
                    </w:rPr>
                    <w:t>0..maxNrofServingCells</w:t>
                  </w:r>
                  <w:proofErr w:type="gramEnd"/>
                  <w:r w:rsidRPr="009A69B8">
                    <w:rPr>
                      <w:rFonts w:eastAsia="Times New Roman"/>
                      <w:color w:val="FF0000"/>
                      <w:sz w:val="16"/>
                      <w:szCs w:val="16"/>
                      <w:lang w:eastAsia="ko-KR"/>
                    </w:rPr>
                    <w:t>-1</w:t>
                  </w:r>
                </w:p>
              </w:tc>
              <w:tc>
                <w:tcPr>
                  <w:tcW w:w="895" w:type="dxa"/>
                  <w:shd w:val="clear" w:color="000000" w:fill="FFFF00"/>
                  <w:vAlign w:val="center"/>
                  <w:hideMark/>
                </w:tcPr>
                <w:p w14:paraId="64DD8B0D"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743" w:type="dxa"/>
                  <w:shd w:val="clear" w:color="000000" w:fill="FFFF00"/>
                  <w:vAlign w:val="center"/>
                  <w:hideMark/>
                </w:tcPr>
                <w:p w14:paraId="222C6FD4"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serving cell</w:t>
                  </w:r>
                </w:p>
              </w:tc>
              <w:tc>
                <w:tcPr>
                  <w:tcW w:w="1222" w:type="dxa"/>
                  <w:shd w:val="clear" w:color="000000" w:fill="FFFF00"/>
                  <w:vAlign w:val="center"/>
                  <w:hideMark/>
                </w:tcPr>
                <w:p w14:paraId="1DCAE665"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942" w:type="dxa"/>
                  <w:shd w:val="clear" w:color="000000" w:fill="FFFF00"/>
                  <w:noWrap/>
                  <w:vAlign w:val="center"/>
                  <w:hideMark/>
                </w:tcPr>
                <w:p w14:paraId="0BF56405"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1326BD" w:rsidRPr="009A69B8" w14:paraId="571C3FDF" w14:textId="77777777" w:rsidTr="001326BD">
              <w:trPr>
                <w:trHeight w:val="258"/>
              </w:trPr>
              <w:tc>
                <w:tcPr>
                  <w:tcW w:w="1275" w:type="dxa"/>
                  <w:shd w:val="clear" w:color="000000" w:fill="FFFF00"/>
                  <w:vAlign w:val="center"/>
                  <w:hideMark/>
                </w:tcPr>
                <w:p w14:paraId="1AFC1DDB"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cellDTRX-DCI-combinationsPercell</w:t>
                  </w:r>
                </w:p>
              </w:tc>
              <w:tc>
                <w:tcPr>
                  <w:tcW w:w="1559" w:type="dxa"/>
                  <w:shd w:val="clear" w:color="000000" w:fill="FFFF00"/>
                  <w:vAlign w:val="center"/>
                  <w:hideMark/>
                </w:tcPr>
                <w:p w14:paraId="55122809"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Pair of {positionInDCI-cellDTRX, servingCellId}</w:t>
                  </w:r>
                </w:p>
              </w:tc>
              <w:tc>
                <w:tcPr>
                  <w:tcW w:w="895" w:type="dxa"/>
                  <w:shd w:val="clear" w:color="000000" w:fill="FFFF00"/>
                  <w:vAlign w:val="center"/>
                  <w:hideMark/>
                </w:tcPr>
                <w:p w14:paraId="3496B41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743" w:type="dxa"/>
                  <w:shd w:val="clear" w:color="000000" w:fill="FFFF00"/>
                  <w:vAlign w:val="center"/>
                  <w:hideMark/>
                </w:tcPr>
                <w:p w14:paraId="1486BF01"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222" w:type="dxa"/>
                  <w:shd w:val="clear" w:color="000000" w:fill="FFFF00"/>
                  <w:vAlign w:val="center"/>
                  <w:hideMark/>
                </w:tcPr>
                <w:p w14:paraId="105A4024"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942" w:type="dxa"/>
                  <w:shd w:val="clear" w:color="000000" w:fill="FFFF00"/>
                  <w:noWrap/>
                  <w:vAlign w:val="center"/>
                  <w:hideMark/>
                </w:tcPr>
                <w:p w14:paraId="715B5016"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1326BD" w:rsidRPr="009A69B8" w14:paraId="00A696BC" w14:textId="77777777" w:rsidTr="001326BD">
              <w:trPr>
                <w:trHeight w:val="258"/>
              </w:trPr>
              <w:tc>
                <w:tcPr>
                  <w:tcW w:w="1275" w:type="dxa"/>
                  <w:shd w:val="clear" w:color="000000" w:fill="FFFF00"/>
                  <w:vAlign w:val="center"/>
                  <w:hideMark/>
                </w:tcPr>
                <w:p w14:paraId="71CB2CCB"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cellDTRX-DCI-combinations</w:t>
                  </w:r>
                </w:p>
              </w:tc>
              <w:tc>
                <w:tcPr>
                  <w:tcW w:w="1559" w:type="dxa"/>
                  <w:shd w:val="clear" w:color="000000" w:fill="FFFF00"/>
                  <w:vAlign w:val="center"/>
                  <w:hideMark/>
                </w:tcPr>
                <w:p w14:paraId="1A825F56"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a list of cellDTRX-DCI-combinationsPerCell ({1...maxNrofServingCells})</w:t>
                  </w:r>
                </w:p>
              </w:tc>
              <w:tc>
                <w:tcPr>
                  <w:tcW w:w="895" w:type="dxa"/>
                  <w:shd w:val="clear" w:color="000000" w:fill="FFFF00"/>
                  <w:vAlign w:val="center"/>
                  <w:hideMark/>
                </w:tcPr>
                <w:p w14:paraId="169015D3" w14:textId="77777777" w:rsidR="001326BD" w:rsidRPr="009A69B8" w:rsidRDefault="001326BD" w:rsidP="001326BD">
                  <w:pPr>
                    <w:spacing w:after="0" w:line="240" w:lineRule="auto"/>
                    <w:rPr>
                      <w:rFonts w:eastAsia="Times New Roman"/>
                      <w:color w:val="000000"/>
                      <w:sz w:val="16"/>
                      <w:szCs w:val="16"/>
                      <w:lang w:eastAsia="ko-KR"/>
                    </w:rPr>
                  </w:pPr>
                  <w:r w:rsidRPr="009A69B8">
                    <w:rPr>
                      <w:rFonts w:eastAsia="Times New Roman"/>
                      <w:color w:val="000000"/>
                      <w:sz w:val="16"/>
                      <w:szCs w:val="16"/>
                      <w:lang w:eastAsia="ko-KR"/>
                    </w:rPr>
                    <w:t> </w:t>
                  </w:r>
                </w:p>
              </w:tc>
              <w:tc>
                <w:tcPr>
                  <w:tcW w:w="1743" w:type="dxa"/>
                  <w:shd w:val="clear" w:color="000000" w:fill="FFFF00"/>
                  <w:vAlign w:val="center"/>
                  <w:hideMark/>
                </w:tcPr>
                <w:p w14:paraId="30A2003E"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Per cell group</w:t>
                  </w:r>
                </w:p>
              </w:tc>
              <w:tc>
                <w:tcPr>
                  <w:tcW w:w="1222" w:type="dxa"/>
                  <w:shd w:val="clear" w:color="000000" w:fill="FFFF00"/>
                  <w:vAlign w:val="center"/>
                  <w:hideMark/>
                </w:tcPr>
                <w:p w14:paraId="51F0140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No</w:t>
                  </w:r>
                </w:p>
              </w:tc>
              <w:tc>
                <w:tcPr>
                  <w:tcW w:w="942" w:type="dxa"/>
                  <w:shd w:val="clear" w:color="000000" w:fill="FFFF00"/>
                  <w:noWrap/>
                  <w:vAlign w:val="center"/>
                  <w:hideMark/>
                </w:tcPr>
                <w:p w14:paraId="023D31A7" w14:textId="77777777" w:rsidR="001326BD" w:rsidRPr="009A69B8" w:rsidRDefault="001326BD" w:rsidP="001326BD">
                  <w:pPr>
                    <w:spacing w:after="0" w:line="240" w:lineRule="auto"/>
                    <w:rPr>
                      <w:rFonts w:eastAsia="Times New Roman"/>
                      <w:color w:val="FF0000"/>
                      <w:sz w:val="16"/>
                      <w:szCs w:val="16"/>
                      <w:lang w:eastAsia="ko-KR"/>
                    </w:rPr>
                  </w:pPr>
                  <w:r w:rsidRPr="009A69B8">
                    <w:rPr>
                      <w:rFonts w:eastAsia="Times New Roman"/>
                      <w:color w:val="FF0000"/>
                      <w:sz w:val="16"/>
                      <w:szCs w:val="16"/>
                      <w:lang w:eastAsia="ko-KR"/>
                    </w:rPr>
                    <w:t>38.331</w:t>
                  </w:r>
                </w:p>
              </w:tc>
            </w:tr>
            <w:tr w:rsidR="001326BD" w:rsidRPr="009A69B8" w14:paraId="20BE551E" w14:textId="77777777" w:rsidTr="001326BD">
              <w:trPr>
                <w:trHeight w:val="53"/>
              </w:trPr>
              <w:tc>
                <w:tcPr>
                  <w:tcW w:w="1275" w:type="dxa"/>
                  <w:shd w:val="clear" w:color="000000" w:fill="FFFF00"/>
                  <w:vAlign w:val="center"/>
                  <w:hideMark/>
                </w:tcPr>
                <w:p w14:paraId="11F14D38"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positionInDCI-CHO</w:t>
                  </w:r>
                </w:p>
              </w:tc>
              <w:tc>
                <w:tcPr>
                  <w:tcW w:w="1559" w:type="dxa"/>
                  <w:shd w:val="clear" w:color="000000" w:fill="FFFF00"/>
                  <w:vAlign w:val="center"/>
                  <w:hideMark/>
                </w:tcPr>
                <w:p w14:paraId="712C1A2D" w14:textId="77777777" w:rsidR="001326BD" w:rsidRPr="001326BD" w:rsidRDefault="001326BD" w:rsidP="001326BD">
                  <w:pPr>
                    <w:spacing w:after="0" w:line="240" w:lineRule="auto"/>
                    <w:rPr>
                      <w:rFonts w:eastAsia="Times New Roman"/>
                      <w:strike/>
                      <w:color w:val="FF0000"/>
                      <w:sz w:val="16"/>
                      <w:szCs w:val="16"/>
                      <w:highlight w:val="cyan"/>
                      <w:lang w:eastAsia="ko-KR"/>
                    </w:rPr>
                  </w:pPr>
                  <w:proofErr w:type="gramStart"/>
                  <w:r w:rsidRPr="001326BD">
                    <w:rPr>
                      <w:rFonts w:eastAsia="Times New Roman"/>
                      <w:strike/>
                      <w:color w:val="FF0000"/>
                      <w:sz w:val="16"/>
                      <w:szCs w:val="16"/>
                      <w:highlight w:val="cyan"/>
                      <w:lang w:eastAsia="ko-KR"/>
                    </w:rPr>
                    <w:t>0..[</w:t>
                  </w:r>
                  <w:proofErr w:type="gramEnd"/>
                  <w:r w:rsidRPr="001326BD">
                    <w:rPr>
                      <w:rFonts w:eastAsia="Times New Roman"/>
                      <w:strike/>
                      <w:color w:val="FF0000"/>
                      <w:sz w:val="16"/>
                      <w:szCs w:val="16"/>
                      <w:highlight w:val="cyan"/>
                      <w:lang w:eastAsia="ko-KR"/>
                    </w:rPr>
                    <w:t>sizeDCI-2-9]-1</w:t>
                  </w:r>
                </w:p>
              </w:tc>
              <w:tc>
                <w:tcPr>
                  <w:tcW w:w="895" w:type="dxa"/>
                  <w:shd w:val="clear" w:color="000000" w:fill="FFFF00"/>
                  <w:vAlign w:val="center"/>
                  <w:hideMark/>
                </w:tcPr>
                <w:p w14:paraId="43F5304E"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 </w:t>
                  </w:r>
                </w:p>
              </w:tc>
              <w:tc>
                <w:tcPr>
                  <w:tcW w:w="1743" w:type="dxa"/>
                  <w:shd w:val="clear" w:color="000000" w:fill="FFFF00"/>
                  <w:vAlign w:val="center"/>
                  <w:hideMark/>
                </w:tcPr>
                <w:p w14:paraId="304B0B69"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For the primary cell</w:t>
                  </w:r>
                </w:p>
              </w:tc>
              <w:tc>
                <w:tcPr>
                  <w:tcW w:w="1222" w:type="dxa"/>
                  <w:shd w:val="clear" w:color="000000" w:fill="FFFF00"/>
                  <w:vAlign w:val="center"/>
                  <w:hideMark/>
                </w:tcPr>
                <w:p w14:paraId="4A018446"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No</w:t>
                  </w:r>
                </w:p>
              </w:tc>
              <w:tc>
                <w:tcPr>
                  <w:tcW w:w="942" w:type="dxa"/>
                  <w:shd w:val="clear" w:color="000000" w:fill="FFFF00"/>
                  <w:vAlign w:val="center"/>
                  <w:hideMark/>
                </w:tcPr>
                <w:p w14:paraId="373C560F" w14:textId="77777777" w:rsidR="001326BD" w:rsidRPr="001326BD" w:rsidRDefault="001326BD" w:rsidP="001326BD">
                  <w:pPr>
                    <w:spacing w:after="0" w:line="240" w:lineRule="auto"/>
                    <w:rPr>
                      <w:rFonts w:eastAsia="Times New Roman"/>
                      <w:strike/>
                      <w:color w:val="FF0000"/>
                      <w:sz w:val="16"/>
                      <w:szCs w:val="16"/>
                      <w:highlight w:val="cyan"/>
                      <w:lang w:eastAsia="ko-KR"/>
                    </w:rPr>
                  </w:pPr>
                  <w:r w:rsidRPr="001326BD">
                    <w:rPr>
                      <w:rFonts w:eastAsia="Times New Roman"/>
                      <w:strike/>
                      <w:color w:val="FF0000"/>
                      <w:sz w:val="16"/>
                      <w:szCs w:val="16"/>
                      <w:highlight w:val="cyan"/>
                      <w:lang w:eastAsia="ko-KR"/>
                    </w:rPr>
                    <w:t>38.331</w:t>
                  </w:r>
                </w:p>
              </w:tc>
            </w:tr>
          </w:tbl>
          <w:p w14:paraId="40D4274E" w14:textId="77777777" w:rsidR="001326BD" w:rsidRDefault="001326BD" w:rsidP="001326BD">
            <w:pPr>
              <w:pStyle w:val="afc"/>
              <w:spacing w:after="0"/>
              <w:rPr>
                <w:lang w:eastAsia="zh-CN"/>
              </w:rPr>
            </w:pPr>
          </w:p>
          <w:p w14:paraId="25F4B926" w14:textId="77777777" w:rsidR="001326BD" w:rsidRPr="002E2042" w:rsidRDefault="001326BD" w:rsidP="001326BD">
            <w:pPr>
              <w:pStyle w:val="afc"/>
              <w:spacing w:after="0"/>
              <w:rPr>
                <w:lang w:eastAsia="zh-CN"/>
              </w:rPr>
            </w:pPr>
          </w:p>
          <w:p w14:paraId="7140388F" w14:textId="5B05534B" w:rsidR="00074C73" w:rsidRDefault="00074C73" w:rsidP="00F3134E">
            <w:pPr>
              <w:rPr>
                <w:lang w:eastAsia="zh-Hans"/>
              </w:rPr>
            </w:pPr>
            <w:r>
              <w:rPr>
                <w:lang w:eastAsia="zh-Hans"/>
              </w:rPr>
              <w:t>Here is copy of comments on RRC.</w:t>
            </w:r>
          </w:p>
          <w:p w14:paraId="67EC7CDF" w14:textId="77777777" w:rsidR="00074C73" w:rsidRPr="00074C73" w:rsidRDefault="00074C73" w:rsidP="00074C73">
            <w:pPr>
              <w:rPr>
                <w:b/>
                <w:bCs/>
                <w:lang w:eastAsia="zh-Hans"/>
              </w:rPr>
            </w:pPr>
            <w:r w:rsidRPr="00074C73">
              <w:rPr>
                <w:b/>
                <w:bCs/>
                <w:lang w:eastAsia="zh-Hans"/>
              </w:rPr>
              <w:t>Samsung:</w:t>
            </w:r>
          </w:p>
          <w:p w14:paraId="6B317B9A" w14:textId="767F5412" w:rsidR="00074C73" w:rsidRDefault="00074C73" w:rsidP="00074C73">
            <w:pPr>
              <w:rPr>
                <w:lang w:eastAsia="zh-Hans"/>
              </w:rPr>
            </w:pPr>
            <w:r>
              <w:rPr>
                <w:lang w:eastAsia="zh-Hans"/>
              </w:rPr>
              <w:t>cellDTRX-DCI-combinations: a list of configurations where each configuration insist of {servingCellId, positionInDCI-cellDTRX, cellDTRX-DCI-combinationsPercell}, cellDTRX-DCI-combinations is the parent IE for the three.</w:t>
            </w:r>
          </w:p>
          <w:p w14:paraId="462AD8DE" w14:textId="77777777" w:rsidR="00074C73" w:rsidRDefault="00074C73" w:rsidP="00074C73">
            <w:pPr>
              <w:rPr>
                <w:lang w:eastAsia="zh-Hans"/>
              </w:rPr>
            </w:pPr>
            <w:r>
              <w:rPr>
                <w:lang w:eastAsia="zh-Hans"/>
              </w:rPr>
              <w:t>positionInDCI-CHO should be common for UEs</w:t>
            </w:r>
          </w:p>
          <w:p w14:paraId="07567874" w14:textId="77777777" w:rsidR="00074C73" w:rsidRPr="00074C73" w:rsidRDefault="00074C73" w:rsidP="00074C73">
            <w:pPr>
              <w:rPr>
                <w:b/>
                <w:bCs/>
                <w:lang w:eastAsia="zh-Hans"/>
              </w:rPr>
            </w:pPr>
            <w:r w:rsidRPr="00074C73">
              <w:rPr>
                <w:b/>
                <w:bCs/>
                <w:lang w:eastAsia="zh-Hans"/>
              </w:rPr>
              <w:t>Huawei, Hisilicon:</w:t>
            </w:r>
          </w:p>
          <w:p w14:paraId="35C61BB1" w14:textId="56073B76" w:rsidR="00074C73" w:rsidRDefault="00074C73" w:rsidP="00074C73">
            <w:pPr>
              <w:rPr>
                <w:lang w:eastAsia="zh-Hans"/>
              </w:rPr>
            </w:pPr>
            <w:r>
              <w:rPr>
                <w:lang w:eastAsia="zh-Hans"/>
              </w:rPr>
              <w:t>Fine with turning the unstable yellow highlights to stable</w:t>
            </w:r>
          </w:p>
          <w:p w14:paraId="175D63E4" w14:textId="77777777" w:rsidR="00074C73" w:rsidRPr="00074C73" w:rsidRDefault="00074C73" w:rsidP="00074C73">
            <w:pPr>
              <w:rPr>
                <w:b/>
                <w:bCs/>
                <w:lang w:eastAsia="zh-Hans"/>
              </w:rPr>
            </w:pPr>
            <w:r w:rsidRPr="00074C73">
              <w:rPr>
                <w:b/>
                <w:bCs/>
                <w:lang w:eastAsia="zh-Hans"/>
              </w:rPr>
              <w:t>Xiaomi:</w:t>
            </w:r>
          </w:p>
          <w:p w14:paraId="430930D5" w14:textId="77777777" w:rsidR="00074C73" w:rsidRDefault="00074C73" w:rsidP="00F3134E">
            <w:pPr>
              <w:rPr>
                <w:lang w:eastAsia="zh-Hans"/>
              </w:rPr>
            </w:pPr>
            <w:r>
              <w:rPr>
                <w:lang w:eastAsia="zh-Hans"/>
              </w:rPr>
              <w:t>Based on current agreement, the “position-InDCI-CHO” is not needed, and should be deleted.</w:t>
            </w:r>
          </w:p>
          <w:p w14:paraId="57FBB102" w14:textId="77777777" w:rsidR="00074C73" w:rsidRDefault="00074C73" w:rsidP="00F3134E">
            <w:pPr>
              <w:rPr>
                <w:lang w:eastAsia="zh-Hans"/>
              </w:rPr>
            </w:pPr>
          </w:p>
          <w:p w14:paraId="4A6174A0" w14:textId="1A23447D" w:rsidR="00074C73" w:rsidRDefault="00074C73" w:rsidP="00F3134E">
            <w:pPr>
              <w:rPr>
                <w:lang w:eastAsia="zh-Hans"/>
              </w:rPr>
            </w:pPr>
          </w:p>
        </w:tc>
      </w:tr>
      <w:tr w:rsidR="00074C73" w14:paraId="7D9FAED9" w14:textId="77777777">
        <w:trPr>
          <w:trHeight w:val="261"/>
        </w:trPr>
        <w:tc>
          <w:tcPr>
            <w:tcW w:w="1479" w:type="dxa"/>
            <w:shd w:val="clear" w:color="auto" w:fill="auto"/>
          </w:tcPr>
          <w:p w14:paraId="771D3586" w14:textId="77777777" w:rsidR="00074C73" w:rsidRDefault="00074C73" w:rsidP="00F3134E">
            <w:pPr>
              <w:rPr>
                <w:b/>
                <w:bCs/>
                <w:lang w:eastAsia="zh-Hans"/>
              </w:rPr>
            </w:pPr>
          </w:p>
        </w:tc>
        <w:tc>
          <w:tcPr>
            <w:tcW w:w="8152" w:type="dxa"/>
            <w:shd w:val="clear" w:color="auto" w:fill="auto"/>
          </w:tcPr>
          <w:p w14:paraId="369B4480" w14:textId="77777777" w:rsidR="00074C73" w:rsidRDefault="00074C73" w:rsidP="00F3134E">
            <w:pPr>
              <w:rPr>
                <w:lang w:eastAsia="zh-Hans"/>
              </w:rPr>
            </w:pPr>
          </w:p>
        </w:tc>
      </w:tr>
    </w:tbl>
    <w:p w14:paraId="582B1D71" w14:textId="77777777" w:rsidR="00A04978" w:rsidRDefault="00A04978">
      <w:pPr>
        <w:pStyle w:val="affffe"/>
        <w:spacing w:after="0" w:line="240" w:lineRule="auto"/>
        <w:ind w:left="0"/>
        <w:rPr>
          <w:lang w:eastAsia="zh-CN"/>
        </w:rPr>
      </w:pPr>
    </w:p>
    <w:p w14:paraId="04A8F3F3" w14:textId="2A55D40B" w:rsidR="00121756" w:rsidRDefault="00121756" w:rsidP="00121756">
      <w:pPr>
        <w:spacing w:after="0" w:line="240" w:lineRule="auto"/>
        <w:jc w:val="left"/>
        <w:outlineLvl w:val="2"/>
        <w:rPr>
          <w:rFonts w:ascii="Times" w:eastAsia="Batang" w:hAnsi="Times"/>
          <w:b/>
          <w:bCs/>
          <w:lang w:eastAsia="zh-CN"/>
        </w:rPr>
      </w:pPr>
      <w:r>
        <w:rPr>
          <w:rFonts w:ascii="Times" w:eastAsia="Batang" w:hAnsi="Times"/>
          <w:b/>
          <w:bCs/>
          <w:lang w:eastAsia="zh-CN"/>
        </w:rPr>
        <w:t>###### Update on Thu</w:t>
      </w:r>
      <w:r w:rsidR="00CD64E3">
        <w:rPr>
          <w:rFonts w:ascii="Times" w:eastAsia="Batang" w:hAnsi="Times"/>
          <w:b/>
          <w:bCs/>
          <w:lang w:eastAsia="zh-CN"/>
        </w:rPr>
        <w:t xml:space="preserve"> (to be provided)</w:t>
      </w:r>
    </w:p>
    <w:p w14:paraId="60A36833" w14:textId="001B4296" w:rsidR="00121756" w:rsidRDefault="00121756" w:rsidP="00121756">
      <w:pPr>
        <w:pStyle w:val="affffe"/>
        <w:spacing w:after="0" w:line="240" w:lineRule="auto"/>
        <w:ind w:left="0"/>
        <w:rPr>
          <w:lang w:eastAsia="zh-CN"/>
        </w:rPr>
      </w:pPr>
      <w:r>
        <w:rPr>
          <w:lang w:eastAsia="zh-CN"/>
        </w:rPr>
        <w:t xml:space="preserve">To update the RRC parameter list for the below agreement </w:t>
      </w:r>
    </w:p>
    <w:p w14:paraId="47F1D236" w14:textId="77777777" w:rsidR="00121756" w:rsidRDefault="00121756" w:rsidP="00121756">
      <w:pPr>
        <w:pStyle w:val="affffe"/>
        <w:suppressAutoHyphens/>
        <w:overflowPunct w:val="0"/>
        <w:ind w:left="0"/>
        <w:rPr>
          <w:b/>
          <w:bCs/>
          <w:highlight w:val="green"/>
          <w:lang w:eastAsia="zh-CN"/>
        </w:rPr>
      </w:pPr>
      <w:r>
        <w:rPr>
          <w:b/>
          <w:bCs/>
          <w:highlight w:val="green"/>
          <w:lang w:eastAsia="zh-CN"/>
        </w:rPr>
        <w:t>Proposal #2-4B</w:t>
      </w:r>
    </w:p>
    <w:p w14:paraId="231A322B" w14:textId="77777777" w:rsidR="00121756" w:rsidRDefault="00121756" w:rsidP="00121756">
      <w:pPr>
        <w:pStyle w:val="affffe"/>
        <w:numPr>
          <w:ilvl w:val="0"/>
          <w:numId w:val="107"/>
        </w:numPr>
        <w:suppressAutoHyphens/>
        <w:overflowPunct w:val="0"/>
        <w:spacing w:after="0" w:line="252" w:lineRule="auto"/>
        <w:jc w:val="left"/>
        <w:rPr>
          <w:lang w:eastAsia="x-none"/>
        </w:rPr>
      </w:pPr>
      <w:r>
        <w:t>For Cell DTX/DRX indication of a block in DCI format 2_9</w:t>
      </w:r>
    </w:p>
    <w:p w14:paraId="3F035936" w14:textId="77777777" w:rsidR="00121756" w:rsidRDefault="00121756" w:rsidP="00121756">
      <w:pPr>
        <w:pStyle w:val="affffe"/>
        <w:numPr>
          <w:ilvl w:val="1"/>
          <w:numId w:val="107"/>
        </w:numPr>
        <w:suppressAutoHyphens/>
        <w:overflowPunct w:val="0"/>
        <w:spacing w:after="0" w:line="252" w:lineRule="auto"/>
        <w:jc w:val="left"/>
      </w:pPr>
      <w:r>
        <w:t>if [cellDTXDRX-L1activation] is configured,</w:t>
      </w:r>
    </w:p>
    <w:p w14:paraId="7E82524B" w14:textId="77777777" w:rsidR="00121756" w:rsidRDefault="00121756" w:rsidP="00121756">
      <w:pPr>
        <w:pStyle w:val="affffe"/>
        <w:numPr>
          <w:ilvl w:val="2"/>
          <w:numId w:val="107"/>
        </w:numPr>
        <w:suppressAutoHyphens/>
        <w:overflowPunct w:val="0"/>
        <w:spacing w:after="0" w:line="252" w:lineRule="auto"/>
        <w:jc w:val="left"/>
      </w:pPr>
      <w:r>
        <w:t>2 bits if c</w:t>
      </w:r>
      <w:r>
        <w:rPr>
          <w:i/>
        </w:rPr>
        <w:t>ellDTXDRXconfigType</w:t>
      </w:r>
      <w:r>
        <w:t xml:space="preserve"> is configured to </w:t>
      </w:r>
      <w:r>
        <w:rPr>
          <w:i/>
          <w:iCs/>
        </w:rPr>
        <w:t xml:space="preserve">dtxdrx </w:t>
      </w:r>
      <w:r>
        <w:t>for the serving cell;</w:t>
      </w:r>
    </w:p>
    <w:p w14:paraId="689BF3BD" w14:textId="77777777" w:rsidR="00121756" w:rsidRDefault="00121756" w:rsidP="00121756">
      <w:pPr>
        <w:pStyle w:val="affffe"/>
        <w:numPr>
          <w:ilvl w:val="2"/>
          <w:numId w:val="107"/>
        </w:numPr>
        <w:suppressAutoHyphens/>
        <w:overflowPunct w:val="0"/>
        <w:spacing w:after="0" w:line="252" w:lineRule="auto"/>
        <w:jc w:val="left"/>
      </w:pPr>
      <w:r>
        <w:t xml:space="preserve">1 bit if </w:t>
      </w:r>
      <w:r>
        <w:rPr>
          <w:i/>
        </w:rPr>
        <w:t>cellDTXDRXconfigType</w:t>
      </w:r>
      <w:r>
        <w:t xml:space="preserve"> is configured to either </w:t>
      </w:r>
      <w:r>
        <w:rPr>
          <w:i/>
          <w:iCs/>
        </w:rPr>
        <w:t>dtx</w:t>
      </w:r>
      <w:r>
        <w:t xml:space="preserve"> or </w:t>
      </w:r>
      <w:r>
        <w:rPr>
          <w:i/>
          <w:iCs/>
        </w:rPr>
        <w:t xml:space="preserve">drx </w:t>
      </w:r>
      <w:r>
        <w:t>for the serving cell</w:t>
      </w:r>
      <w:r>
        <w:rPr>
          <w:i/>
          <w:iCs/>
        </w:rPr>
        <w:t>;</w:t>
      </w:r>
      <w:r>
        <w:t xml:space="preserve"> </w:t>
      </w:r>
    </w:p>
    <w:p w14:paraId="41E29A76" w14:textId="77777777" w:rsidR="00121756" w:rsidRDefault="00121756" w:rsidP="00121756">
      <w:pPr>
        <w:pStyle w:val="affffe"/>
        <w:numPr>
          <w:ilvl w:val="1"/>
          <w:numId w:val="107"/>
        </w:numPr>
        <w:suppressAutoHyphens/>
        <w:overflowPunct w:val="0"/>
        <w:spacing w:after="0" w:line="252" w:lineRule="auto"/>
        <w:jc w:val="left"/>
      </w:pPr>
      <w:r>
        <w:t>otherwise 0 bit.</w:t>
      </w:r>
    </w:p>
    <w:p w14:paraId="2D4C83ED" w14:textId="77777777" w:rsidR="00121756" w:rsidRDefault="00121756" w:rsidP="00121756">
      <w:pPr>
        <w:pStyle w:val="affffe"/>
        <w:numPr>
          <w:ilvl w:val="1"/>
          <w:numId w:val="107"/>
        </w:numPr>
        <w:suppressAutoHyphens/>
        <w:overflowPunct w:val="0"/>
        <w:spacing w:after="0" w:line="252" w:lineRule="auto"/>
        <w:jc w:val="left"/>
      </w:pPr>
      <w:r>
        <w:t xml:space="preserve">[cellDTXDRX-L1activation] is a new RRC parameter </w:t>
      </w:r>
    </w:p>
    <w:p w14:paraId="54D0566B" w14:textId="57903697" w:rsidR="00121756" w:rsidRPr="00121756" w:rsidRDefault="00121756" w:rsidP="00121756">
      <w:pPr>
        <w:pStyle w:val="affffe"/>
        <w:spacing w:after="0" w:line="240" w:lineRule="auto"/>
        <w:ind w:left="0"/>
        <w:rPr>
          <w:lang w:eastAsia="zh-CN"/>
        </w:rPr>
      </w:pPr>
    </w:p>
    <w:p w14:paraId="528B1206" w14:textId="77777777" w:rsidR="00121756" w:rsidRDefault="00121756" w:rsidP="00121756">
      <w:pPr>
        <w:pStyle w:val="affffe"/>
        <w:spacing w:after="0" w:line="240" w:lineRule="auto"/>
        <w:ind w:left="0"/>
        <w:rPr>
          <w:lang w:eastAsia="zh-CN"/>
        </w:rPr>
      </w:pPr>
    </w:p>
    <w:tbl>
      <w:tblPr>
        <w:tblStyle w:val="affff1"/>
        <w:tblW w:w="9631" w:type="dxa"/>
        <w:tblLayout w:type="fixed"/>
        <w:tblLook w:val="04A0" w:firstRow="1" w:lastRow="0" w:firstColumn="1" w:lastColumn="0" w:noHBand="0" w:noVBand="1"/>
      </w:tblPr>
      <w:tblGrid>
        <w:gridCol w:w="1479"/>
        <w:gridCol w:w="8152"/>
      </w:tblGrid>
      <w:tr w:rsidR="00121756" w14:paraId="0EDE64C6" w14:textId="77777777" w:rsidTr="00F54D6E">
        <w:trPr>
          <w:trHeight w:val="261"/>
        </w:trPr>
        <w:tc>
          <w:tcPr>
            <w:tcW w:w="1479" w:type="dxa"/>
            <w:shd w:val="clear" w:color="auto" w:fill="C5E0B3" w:themeFill="accent6" w:themeFillTint="66"/>
          </w:tcPr>
          <w:p w14:paraId="77E14BD5" w14:textId="77777777" w:rsidR="00121756" w:rsidRDefault="00121756" w:rsidP="00F54D6E">
            <w:pPr>
              <w:rPr>
                <w:b/>
                <w:bCs/>
                <w:lang w:val="en-US"/>
              </w:rPr>
            </w:pPr>
            <w:r>
              <w:rPr>
                <w:b/>
                <w:bCs/>
                <w:lang w:val="en-US"/>
              </w:rPr>
              <w:t>Company</w:t>
            </w:r>
          </w:p>
        </w:tc>
        <w:tc>
          <w:tcPr>
            <w:tcW w:w="8152" w:type="dxa"/>
            <w:shd w:val="clear" w:color="auto" w:fill="C5E0B3" w:themeFill="accent6" w:themeFillTint="66"/>
          </w:tcPr>
          <w:p w14:paraId="19272C62" w14:textId="77777777" w:rsidR="00121756" w:rsidRDefault="00121756" w:rsidP="00F54D6E">
            <w:pPr>
              <w:rPr>
                <w:b/>
                <w:bCs/>
                <w:lang w:val="en-US"/>
              </w:rPr>
            </w:pPr>
            <w:r>
              <w:rPr>
                <w:b/>
                <w:bCs/>
                <w:lang w:val="en-US"/>
              </w:rPr>
              <w:t>Comments</w:t>
            </w:r>
          </w:p>
        </w:tc>
      </w:tr>
      <w:tr w:rsidR="00121756" w14:paraId="0060EA13" w14:textId="77777777" w:rsidTr="00F54D6E">
        <w:trPr>
          <w:trHeight w:val="261"/>
        </w:trPr>
        <w:tc>
          <w:tcPr>
            <w:tcW w:w="1479" w:type="dxa"/>
            <w:shd w:val="clear" w:color="auto" w:fill="auto"/>
          </w:tcPr>
          <w:p w14:paraId="04CCCA1D" w14:textId="0E1D8A2F" w:rsidR="00121756" w:rsidRDefault="00121756" w:rsidP="00F54D6E">
            <w:pPr>
              <w:rPr>
                <w:b/>
                <w:bCs/>
                <w:lang w:val="en-US" w:eastAsia="zh-CN"/>
              </w:rPr>
            </w:pPr>
          </w:p>
        </w:tc>
        <w:tc>
          <w:tcPr>
            <w:tcW w:w="8152" w:type="dxa"/>
            <w:shd w:val="clear" w:color="auto" w:fill="auto"/>
          </w:tcPr>
          <w:p w14:paraId="22F08667" w14:textId="0CBB7253" w:rsidR="00121756" w:rsidRDefault="00121756" w:rsidP="00F54D6E">
            <w:pPr>
              <w:rPr>
                <w:lang w:val="en-US" w:eastAsia="zh-CN"/>
              </w:rPr>
            </w:pPr>
          </w:p>
        </w:tc>
      </w:tr>
      <w:tr w:rsidR="00121756" w14:paraId="3DC06827" w14:textId="77777777" w:rsidTr="00121756">
        <w:trPr>
          <w:trHeight w:val="261"/>
        </w:trPr>
        <w:tc>
          <w:tcPr>
            <w:tcW w:w="1479" w:type="dxa"/>
          </w:tcPr>
          <w:p w14:paraId="44C8495C" w14:textId="77777777" w:rsidR="00121756" w:rsidRDefault="00121756" w:rsidP="00F54D6E">
            <w:pPr>
              <w:rPr>
                <w:b/>
                <w:bCs/>
                <w:lang w:val="en-US" w:eastAsia="zh-CN"/>
              </w:rPr>
            </w:pPr>
          </w:p>
        </w:tc>
        <w:tc>
          <w:tcPr>
            <w:tcW w:w="8152" w:type="dxa"/>
          </w:tcPr>
          <w:p w14:paraId="52B325DD" w14:textId="77777777" w:rsidR="00121756" w:rsidRDefault="00121756" w:rsidP="00F54D6E">
            <w:pPr>
              <w:rPr>
                <w:lang w:val="en-US" w:eastAsia="zh-CN"/>
              </w:rPr>
            </w:pPr>
          </w:p>
        </w:tc>
      </w:tr>
    </w:tbl>
    <w:p w14:paraId="57EAE006" w14:textId="132E8F31" w:rsidR="00121756" w:rsidRPr="00121756" w:rsidRDefault="00121756">
      <w:pPr>
        <w:spacing w:after="60" w:line="240" w:lineRule="auto"/>
        <w:rPr>
          <w:rFonts w:ascii="Times" w:hAnsi="Times"/>
          <w:sz w:val="28"/>
          <w:lang w:eastAsia="zh-CN"/>
        </w:rPr>
      </w:pPr>
    </w:p>
    <w:p w14:paraId="7C380D69" w14:textId="77777777" w:rsidR="00121756" w:rsidRDefault="00121756">
      <w:pPr>
        <w:spacing w:after="60" w:line="240" w:lineRule="auto"/>
        <w:rPr>
          <w:rFonts w:ascii="Times" w:hAnsi="Times"/>
          <w:sz w:val="28"/>
          <w:lang w:eastAsia="zh-CN"/>
        </w:rPr>
      </w:pPr>
    </w:p>
    <w:p w14:paraId="11441164" w14:textId="77777777" w:rsidR="00A04978" w:rsidRDefault="004F1163">
      <w:pPr>
        <w:pStyle w:val="1"/>
      </w:pPr>
      <w:bookmarkStart w:id="70" w:name="startOfAnnexes"/>
      <w:bookmarkEnd w:id="0"/>
      <w:bookmarkEnd w:id="1"/>
      <w:bookmarkEnd w:id="70"/>
      <w:r>
        <w:lastRenderedPageBreak/>
        <w:t>Reference</w:t>
      </w:r>
    </w:p>
    <w:tbl>
      <w:tblPr>
        <w:tblW w:w="0" w:type="auto"/>
        <w:tblLook w:val="04A0" w:firstRow="1" w:lastRow="0" w:firstColumn="1" w:lastColumn="0" w:noHBand="0" w:noVBand="1"/>
      </w:tblPr>
      <w:tblGrid>
        <w:gridCol w:w="1271"/>
        <w:gridCol w:w="6098"/>
        <w:gridCol w:w="2260"/>
      </w:tblGrid>
      <w:tr w:rsidR="00A04978" w14:paraId="3AD923A9" w14:textId="77777777">
        <w:trPr>
          <w:trHeight w:val="450"/>
        </w:trPr>
        <w:tc>
          <w:tcPr>
            <w:tcW w:w="1271" w:type="dxa"/>
            <w:tcBorders>
              <w:top w:val="single" w:sz="4" w:space="0" w:color="A6A6A6"/>
              <w:left w:val="single" w:sz="4" w:space="0" w:color="A6A6A6"/>
              <w:bottom w:val="single" w:sz="4" w:space="0" w:color="A6A6A6"/>
              <w:right w:val="single" w:sz="4" w:space="0" w:color="A6A6A6"/>
            </w:tcBorders>
            <w:shd w:val="clear" w:color="auto" w:fill="auto"/>
          </w:tcPr>
          <w:p w14:paraId="7B5BF18E"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18" w:history="1">
              <w:r w:rsidR="004F1163">
                <w:rPr>
                  <w:rFonts w:ascii="Arial" w:eastAsia="Times New Roman" w:hAnsi="Arial" w:cs="Arial"/>
                  <w:b/>
                  <w:bCs/>
                  <w:color w:val="0000FF"/>
                  <w:sz w:val="16"/>
                  <w:szCs w:val="16"/>
                  <w:u w:val="single"/>
                  <w:lang w:val="en-US" w:eastAsia="zh-CN"/>
                </w:rPr>
                <w:t>R1-2310863</w:t>
              </w:r>
            </w:hyperlink>
          </w:p>
        </w:tc>
        <w:tc>
          <w:tcPr>
            <w:tcW w:w="6098" w:type="dxa"/>
            <w:tcBorders>
              <w:top w:val="single" w:sz="4" w:space="0" w:color="A6A6A6"/>
              <w:left w:val="nil"/>
              <w:bottom w:val="single" w:sz="4" w:space="0" w:color="A6A6A6"/>
              <w:right w:val="single" w:sz="4" w:space="0" w:color="A6A6A6"/>
            </w:tcBorders>
            <w:shd w:val="clear" w:color="auto" w:fill="auto"/>
          </w:tcPr>
          <w:p w14:paraId="114ED8B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CSI enhancements for NES</w:t>
            </w:r>
          </w:p>
        </w:tc>
        <w:tc>
          <w:tcPr>
            <w:tcW w:w="0" w:type="auto"/>
            <w:tcBorders>
              <w:top w:val="single" w:sz="4" w:space="0" w:color="A6A6A6"/>
              <w:left w:val="nil"/>
              <w:bottom w:val="single" w:sz="4" w:space="0" w:color="A6A6A6"/>
              <w:right w:val="single" w:sz="4" w:space="0" w:color="A6A6A6"/>
            </w:tcBorders>
            <w:shd w:val="clear" w:color="auto" w:fill="auto"/>
          </w:tcPr>
          <w:p w14:paraId="18DB946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Huawei, HiSilicon</w:t>
            </w:r>
          </w:p>
        </w:tc>
      </w:tr>
      <w:tr w:rsidR="00A04978" w14:paraId="36F93AE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739E7FB"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19" w:history="1">
              <w:r w:rsidR="004F1163">
                <w:rPr>
                  <w:rFonts w:ascii="Arial" w:eastAsia="Times New Roman" w:hAnsi="Arial" w:cs="Arial"/>
                  <w:b/>
                  <w:bCs/>
                  <w:color w:val="0000FF"/>
                  <w:sz w:val="16"/>
                  <w:szCs w:val="16"/>
                  <w:u w:val="single"/>
                  <w:lang w:val="en-US" w:eastAsia="zh-CN"/>
                </w:rPr>
                <w:t>R1-2310985</w:t>
              </w:r>
            </w:hyperlink>
          </w:p>
        </w:tc>
        <w:tc>
          <w:tcPr>
            <w:tcW w:w="6098" w:type="dxa"/>
            <w:tcBorders>
              <w:top w:val="nil"/>
              <w:left w:val="nil"/>
              <w:bottom w:val="single" w:sz="4" w:space="0" w:color="A6A6A6"/>
              <w:right w:val="single" w:sz="4" w:space="0" w:color="A6A6A6"/>
            </w:tcBorders>
            <w:shd w:val="clear" w:color="auto" w:fill="auto"/>
          </w:tcPr>
          <w:p w14:paraId="43855D0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Techniques in spatial and power domains</w:t>
            </w:r>
          </w:p>
        </w:tc>
        <w:tc>
          <w:tcPr>
            <w:tcW w:w="0" w:type="auto"/>
            <w:tcBorders>
              <w:top w:val="nil"/>
              <w:left w:val="nil"/>
              <w:bottom w:val="single" w:sz="4" w:space="0" w:color="A6A6A6"/>
              <w:right w:val="single" w:sz="4" w:space="0" w:color="A6A6A6"/>
            </w:tcBorders>
            <w:shd w:val="clear" w:color="auto" w:fill="auto"/>
          </w:tcPr>
          <w:p w14:paraId="6E4DBA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Nokia, Nokia Shanghai Bell</w:t>
            </w:r>
          </w:p>
        </w:tc>
      </w:tr>
      <w:tr w:rsidR="00A04978" w14:paraId="28C6D0E4"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255D849"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0" w:history="1">
              <w:r w:rsidR="004F1163">
                <w:rPr>
                  <w:rFonts w:ascii="Arial" w:eastAsia="Times New Roman" w:hAnsi="Arial" w:cs="Arial"/>
                  <w:b/>
                  <w:bCs/>
                  <w:color w:val="0000FF"/>
                  <w:sz w:val="16"/>
                  <w:szCs w:val="16"/>
                  <w:u w:val="single"/>
                  <w:lang w:val="en-US" w:eastAsia="zh-CN"/>
                </w:rPr>
                <w:t>R1-2310993</w:t>
              </w:r>
            </w:hyperlink>
          </w:p>
        </w:tc>
        <w:tc>
          <w:tcPr>
            <w:tcW w:w="6098" w:type="dxa"/>
            <w:tcBorders>
              <w:top w:val="nil"/>
              <w:left w:val="nil"/>
              <w:bottom w:val="single" w:sz="4" w:space="0" w:color="A6A6A6"/>
              <w:right w:val="single" w:sz="4" w:space="0" w:color="A6A6A6"/>
            </w:tcBorders>
            <w:shd w:val="clear" w:color="auto" w:fill="auto"/>
          </w:tcPr>
          <w:p w14:paraId="0257219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3B16D9B"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ZTE, Sanechips</w:t>
            </w:r>
          </w:p>
        </w:tc>
      </w:tr>
      <w:tr w:rsidR="00A04978" w14:paraId="702A4DED"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E4895CA"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1" w:history="1">
              <w:r w:rsidR="004F1163">
                <w:rPr>
                  <w:rFonts w:ascii="Arial" w:eastAsia="Times New Roman" w:hAnsi="Arial" w:cs="Arial"/>
                  <w:b/>
                  <w:bCs/>
                  <w:color w:val="0000FF"/>
                  <w:sz w:val="16"/>
                  <w:szCs w:val="16"/>
                  <w:u w:val="single"/>
                  <w:lang w:val="en-US" w:eastAsia="zh-CN"/>
                </w:rPr>
                <w:t>R1-2311051</w:t>
              </w:r>
            </w:hyperlink>
          </w:p>
        </w:tc>
        <w:tc>
          <w:tcPr>
            <w:tcW w:w="6098" w:type="dxa"/>
            <w:tcBorders>
              <w:top w:val="nil"/>
              <w:left w:val="nil"/>
              <w:bottom w:val="single" w:sz="4" w:space="0" w:color="A6A6A6"/>
              <w:right w:val="single" w:sz="4" w:space="0" w:color="A6A6A6"/>
            </w:tcBorders>
            <w:shd w:val="clear" w:color="auto" w:fill="auto"/>
          </w:tcPr>
          <w:p w14:paraId="71A753D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details on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B48BA9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Fujitsu</w:t>
            </w:r>
          </w:p>
        </w:tc>
      </w:tr>
      <w:tr w:rsidR="00A04978" w14:paraId="3937608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1FC639A"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2" w:history="1">
              <w:r w:rsidR="004F1163">
                <w:rPr>
                  <w:rFonts w:ascii="Arial" w:eastAsia="Times New Roman" w:hAnsi="Arial" w:cs="Arial"/>
                  <w:b/>
                  <w:bCs/>
                  <w:color w:val="0000FF"/>
                  <w:sz w:val="16"/>
                  <w:szCs w:val="16"/>
                  <w:u w:val="single"/>
                  <w:lang w:val="en-US" w:eastAsia="zh-CN"/>
                </w:rPr>
                <w:t>R1-2311102</w:t>
              </w:r>
            </w:hyperlink>
          </w:p>
        </w:tc>
        <w:tc>
          <w:tcPr>
            <w:tcW w:w="6098" w:type="dxa"/>
            <w:tcBorders>
              <w:top w:val="nil"/>
              <w:left w:val="nil"/>
              <w:bottom w:val="single" w:sz="4" w:space="0" w:color="A6A6A6"/>
              <w:right w:val="single" w:sz="4" w:space="0" w:color="A6A6A6"/>
            </w:tcBorders>
            <w:shd w:val="clear" w:color="auto" w:fill="auto"/>
          </w:tcPr>
          <w:p w14:paraId="6A85D10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w:t>
            </w:r>
          </w:p>
        </w:tc>
        <w:tc>
          <w:tcPr>
            <w:tcW w:w="0" w:type="auto"/>
            <w:tcBorders>
              <w:top w:val="nil"/>
              <w:left w:val="nil"/>
              <w:bottom w:val="single" w:sz="4" w:space="0" w:color="A6A6A6"/>
              <w:right w:val="single" w:sz="4" w:space="0" w:color="A6A6A6"/>
            </w:tcBorders>
            <w:shd w:val="clear" w:color="auto" w:fill="auto"/>
          </w:tcPr>
          <w:p w14:paraId="2AAFE6D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vivo</w:t>
            </w:r>
          </w:p>
        </w:tc>
      </w:tr>
      <w:tr w:rsidR="00A04978" w14:paraId="77D0873F"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C800600"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3" w:history="1">
              <w:r w:rsidR="004F1163">
                <w:rPr>
                  <w:rFonts w:ascii="Arial" w:eastAsia="Times New Roman" w:hAnsi="Arial" w:cs="Arial"/>
                  <w:b/>
                  <w:bCs/>
                  <w:color w:val="0000FF"/>
                  <w:sz w:val="16"/>
                  <w:szCs w:val="16"/>
                  <w:u w:val="single"/>
                  <w:lang w:val="en-US" w:eastAsia="zh-CN"/>
                </w:rPr>
                <w:t>R1-2311137</w:t>
              </w:r>
            </w:hyperlink>
          </w:p>
        </w:tc>
        <w:tc>
          <w:tcPr>
            <w:tcW w:w="6098" w:type="dxa"/>
            <w:tcBorders>
              <w:top w:val="nil"/>
              <w:left w:val="nil"/>
              <w:bottom w:val="single" w:sz="4" w:space="0" w:color="A6A6A6"/>
              <w:right w:val="single" w:sz="4" w:space="0" w:color="A6A6A6"/>
            </w:tcBorders>
            <w:shd w:val="clear" w:color="auto" w:fill="auto"/>
          </w:tcPr>
          <w:p w14:paraId="7672DC6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Maintanence issues of NES spatial and power domain operations</w:t>
            </w:r>
          </w:p>
        </w:tc>
        <w:tc>
          <w:tcPr>
            <w:tcW w:w="0" w:type="auto"/>
            <w:tcBorders>
              <w:top w:val="nil"/>
              <w:left w:val="nil"/>
              <w:bottom w:val="single" w:sz="4" w:space="0" w:color="A6A6A6"/>
              <w:right w:val="single" w:sz="4" w:space="0" w:color="A6A6A6"/>
            </w:tcBorders>
            <w:shd w:val="clear" w:color="auto" w:fill="auto"/>
          </w:tcPr>
          <w:p w14:paraId="2F7D5FC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Intel Corporation</w:t>
            </w:r>
          </w:p>
        </w:tc>
      </w:tr>
      <w:tr w:rsidR="00A04978" w14:paraId="28EBA52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5E164F0"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4" w:history="1">
              <w:r w:rsidR="004F1163">
                <w:rPr>
                  <w:rFonts w:ascii="Arial" w:eastAsia="Times New Roman" w:hAnsi="Arial" w:cs="Arial"/>
                  <w:b/>
                  <w:bCs/>
                  <w:color w:val="0000FF"/>
                  <w:sz w:val="16"/>
                  <w:szCs w:val="16"/>
                  <w:u w:val="single"/>
                  <w:lang w:val="en-US" w:eastAsia="zh-CN"/>
                </w:rPr>
                <w:t>R1-2311170</w:t>
              </w:r>
            </w:hyperlink>
          </w:p>
        </w:tc>
        <w:tc>
          <w:tcPr>
            <w:tcW w:w="6098" w:type="dxa"/>
            <w:tcBorders>
              <w:top w:val="nil"/>
              <w:left w:val="nil"/>
              <w:bottom w:val="single" w:sz="4" w:space="0" w:color="A6A6A6"/>
              <w:right w:val="single" w:sz="4" w:space="0" w:color="A6A6A6"/>
            </w:tcBorders>
            <w:shd w:val="clear" w:color="auto" w:fill="auto"/>
          </w:tcPr>
          <w:p w14:paraId="02EA182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69ACE57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Spreadtrum Communications</w:t>
            </w:r>
          </w:p>
        </w:tc>
      </w:tr>
      <w:tr w:rsidR="00A04978" w14:paraId="4602295A" w14:textId="77777777">
        <w:trPr>
          <w:trHeight w:val="675"/>
        </w:trPr>
        <w:tc>
          <w:tcPr>
            <w:tcW w:w="1271" w:type="dxa"/>
            <w:tcBorders>
              <w:top w:val="nil"/>
              <w:left w:val="single" w:sz="4" w:space="0" w:color="A6A6A6"/>
              <w:bottom w:val="single" w:sz="4" w:space="0" w:color="A6A6A6"/>
              <w:right w:val="single" w:sz="4" w:space="0" w:color="A6A6A6"/>
            </w:tcBorders>
            <w:shd w:val="clear" w:color="auto" w:fill="auto"/>
          </w:tcPr>
          <w:p w14:paraId="732CA0DC"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5" w:history="1">
              <w:r w:rsidR="004F1163">
                <w:rPr>
                  <w:rFonts w:ascii="Arial" w:eastAsia="Times New Roman" w:hAnsi="Arial" w:cs="Arial"/>
                  <w:b/>
                  <w:bCs/>
                  <w:color w:val="0000FF"/>
                  <w:sz w:val="16"/>
                  <w:szCs w:val="16"/>
                  <w:u w:val="single"/>
                  <w:lang w:val="en-US" w:eastAsia="zh-CN"/>
                </w:rPr>
                <w:t>R1-2311243</w:t>
              </w:r>
            </w:hyperlink>
          </w:p>
        </w:tc>
        <w:tc>
          <w:tcPr>
            <w:tcW w:w="6098" w:type="dxa"/>
            <w:tcBorders>
              <w:top w:val="nil"/>
              <w:left w:val="nil"/>
              <w:bottom w:val="single" w:sz="4" w:space="0" w:color="A6A6A6"/>
              <w:right w:val="single" w:sz="4" w:space="0" w:color="A6A6A6"/>
            </w:tcBorders>
            <w:shd w:val="clear" w:color="auto" w:fill="auto"/>
          </w:tcPr>
          <w:p w14:paraId="12241F3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Discussion on remaining issue for techniques in spatial and power domains</w:t>
            </w:r>
          </w:p>
        </w:tc>
        <w:tc>
          <w:tcPr>
            <w:tcW w:w="0" w:type="auto"/>
            <w:tcBorders>
              <w:top w:val="nil"/>
              <w:left w:val="nil"/>
              <w:bottom w:val="single" w:sz="4" w:space="0" w:color="A6A6A6"/>
              <w:right w:val="single" w:sz="4" w:space="0" w:color="A6A6A6"/>
            </w:tcBorders>
            <w:shd w:val="clear" w:color="auto" w:fill="auto"/>
          </w:tcPr>
          <w:p w14:paraId="0ECF692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OPPO</w:t>
            </w:r>
          </w:p>
        </w:tc>
      </w:tr>
      <w:tr w:rsidR="00A04978" w14:paraId="0B1337D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BF94B45"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6" w:history="1">
              <w:r w:rsidR="004F1163">
                <w:rPr>
                  <w:rFonts w:ascii="Arial" w:eastAsia="Times New Roman" w:hAnsi="Arial" w:cs="Arial"/>
                  <w:b/>
                  <w:bCs/>
                  <w:color w:val="0000FF"/>
                  <w:sz w:val="16"/>
                  <w:szCs w:val="16"/>
                  <w:u w:val="single"/>
                  <w:lang w:val="en-US" w:eastAsia="zh-CN"/>
                </w:rPr>
                <w:t>R1-2311347</w:t>
              </w:r>
            </w:hyperlink>
          </w:p>
        </w:tc>
        <w:tc>
          <w:tcPr>
            <w:tcW w:w="6098" w:type="dxa"/>
            <w:tcBorders>
              <w:top w:val="nil"/>
              <w:left w:val="nil"/>
              <w:bottom w:val="single" w:sz="4" w:space="0" w:color="A6A6A6"/>
              <w:right w:val="single" w:sz="4" w:space="0" w:color="A6A6A6"/>
            </w:tcBorders>
            <w:shd w:val="clear" w:color="auto" w:fill="auto"/>
          </w:tcPr>
          <w:p w14:paraId="05C96D4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techniques in spatial and power domain</w:t>
            </w:r>
          </w:p>
        </w:tc>
        <w:tc>
          <w:tcPr>
            <w:tcW w:w="0" w:type="auto"/>
            <w:tcBorders>
              <w:top w:val="nil"/>
              <w:left w:val="nil"/>
              <w:bottom w:val="single" w:sz="4" w:space="0" w:color="A6A6A6"/>
              <w:right w:val="single" w:sz="4" w:space="0" w:color="A6A6A6"/>
            </w:tcBorders>
            <w:shd w:val="clear" w:color="auto" w:fill="auto"/>
          </w:tcPr>
          <w:p w14:paraId="1B724D7B"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CATT</w:t>
            </w:r>
          </w:p>
        </w:tc>
      </w:tr>
      <w:tr w:rsidR="00A04978" w14:paraId="171D308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B52B408"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7" w:history="1">
              <w:r w:rsidR="004F1163">
                <w:rPr>
                  <w:rFonts w:ascii="Arial" w:eastAsia="Times New Roman" w:hAnsi="Arial" w:cs="Arial"/>
                  <w:b/>
                  <w:bCs/>
                  <w:color w:val="0000FF"/>
                  <w:sz w:val="16"/>
                  <w:szCs w:val="16"/>
                  <w:u w:val="single"/>
                  <w:lang w:val="en-US" w:eastAsia="zh-CN"/>
                </w:rPr>
                <w:t>R1-2311358</w:t>
              </w:r>
            </w:hyperlink>
          </w:p>
        </w:tc>
        <w:tc>
          <w:tcPr>
            <w:tcW w:w="6098" w:type="dxa"/>
            <w:tcBorders>
              <w:top w:val="nil"/>
              <w:left w:val="nil"/>
              <w:bottom w:val="single" w:sz="4" w:space="0" w:color="A6A6A6"/>
              <w:right w:val="single" w:sz="4" w:space="0" w:color="A6A6A6"/>
            </w:tcBorders>
            <w:shd w:val="clear" w:color="auto" w:fill="auto"/>
          </w:tcPr>
          <w:p w14:paraId="2ED1913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NES</w:t>
            </w:r>
          </w:p>
        </w:tc>
        <w:tc>
          <w:tcPr>
            <w:tcW w:w="0" w:type="auto"/>
            <w:tcBorders>
              <w:top w:val="nil"/>
              <w:left w:val="nil"/>
              <w:bottom w:val="single" w:sz="4" w:space="0" w:color="A6A6A6"/>
              <w:right w:val="single" w:sz="4" w:space="0" w:color="A6A6A6"/>
            </w:tcBorders>
            <w:shd w:val="clear" w:color="auto" w:fill="auto"/>
          </w:tcPr>
          <w:p w14:paraId="38BBC91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FUTUREWEI</w:t>
            </w:r>
          </w:p>
        </w:tc>
      </w:tr>
      <w:tr w:rsidR="00A04978" w14:paraId="5F363DC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55DA4F21"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8" w:history="1">
              <w:r w:rsidR="004F1163">
                <w:rPr>
                  <w:rFonts w:ascii="Arial" w:eastAsia="Times New Roman" w:hAnsi="Arial" w:cs="Arial"/>
                  <w:b/>
                  <w:bCs/>
                  <w:color w:val="0000FF"/>
                  <w:sz w:val="16"/>
                  <w:szCs w:val="16"/>
                  <w:u w:val="single"/>
                  <w:lang w:val="en-US" w:eastAsia="zh-CN"/>
                </w:rPr>
                <w:t>R1-2311413</w:t>
              </w:r>
            </w:hyperlink>
          </w:p>
        </w:tc>
        <w:tc>
          <w:tcPr>
            <w:tcW w:w="6098" w:type="dxa"/>
            <w:tcBorders>
              <w:top w:val="nil"/>
              <w:left w:val="nil"/>
              <w:bottom w:val="single" w:sz="4" w:space="0" w:color="A6A6A6"/>
              <w:right w:val="single" w:sz="4" w:space="0" w:color="A6A6A6"/>
            </w:tcBorders>
            <w:shd w:val="clear" w:color="auto" w:fill="auto"/>
          </w:tcPr>
          <w:p w14:paraId="331A7A6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19D6C45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Beijing Xiaomi Mobile Software</w:t>
            </w:r>
          </w:p>
        </w:tc>
      </w:tr>
      <w:tr w:rsidR="00A04978" w14:paraId="26D161D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EECD9C7"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29" w:history="1">
              <w:r w:rsidR="004F1163">
                <w:rPr>
                  <w:rFonts w:ascii="Arial" w:eastAsia="Times New Roman" w:hAnsi="Arial" w:cs="Arial"/>
                  <w:b/>
                  <w:bCs/>
                  <w:color w:val="0000FF"/>
                  <w:sz w:val="16"/>
                  <w:szCs w:val="16"/>
                  <w:u w:val="single"/>
                  <w:lang w:val="en-US" w:eastAsia="zh-CN"/>
                </w:rPr>
                <w:t>R1-2311487</w:t>
              </w:r>
            </w:hyperlink>
          </w:p>
        </w:tc>
        <w:tc>
          <w:tcPr>
            <w:tcW w:w="6098" w:type="dxa"/>
            <w:tcBorders>
              <w:top w:val="nil"/>
              <w:left w:val="nil"/>
              <w:bottom w:val="single" w:sz="4" w:space="0" w:color="A6A6A6"/>
              <w:right w:val="single" w:sz="4" w:space="0" w:color="A6A6A6"/>
            </w:tcBorders>
            <w:shd w:val="clear" w:color="auto" w:fill="auto"/>
          </w:tcPr>
          <w:p w14:paraId="1F6B830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spatial and power domains enhancements for network energy saving</w:t>
            </w:r>
          </w:p>
        </w:tc>
        <w:tc>
          <w:tcPr>
            <w:tcW w:w="0" w:type="auto"/>
            <w:tcBorders>
              <w:top w:val="nil"/>
              <w:left w:val="nil"/>
              <w:bottom w:val="single" w:sz="4" w:space="0" w:color="A6A6A6"/>
              <w:right w:val="single" w:sz="4" w:space="0" w:color="A6A6A6"/>
            </w:tcBorders>
            <w:shd w:val="clear" w:color="auto" w:fill="auto"/>
          </w:tcPr>
          <w:p w14:paraId="7A8DA3C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CMCC</w:t>
            </w:r>
          </w:p>
        </w:tc>
      </w:tr>
      <w:tr w:rsidR="00A04978" w14:paraId="5087A8D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9A3267C"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0" w:history="1">
              <w:r w:rsidR="004F1163">
                <w:rPr>
                  <w:rFonts w:ascii="Arial" w:eastAsia="Times New Roman" w:hAnsi="Arial" w:cs="Arial"/>
                  <w:b/>
                  <w:bCs/>
                  <w:color w:val="0000FF"/>
                  <w:sz w:val="16"/>
                  <w:szCs w:val="16"/>
                  <w:u w:val="single"/>
                  <w:lang w:val="en-US" w:eastAsia="zh-CN"/>
                </w:rPr>
                <w:t>R1-2311509</w:t>
              </w:r>
            </w:hyperlink>
          </w:p>
        </w:tc>
        <w:tc>
          <w:tcPr>
            <w:tcW w:w="6098" w:type="dxa"/>
            <w:tcBorders>
              <w:top w:val="nil"/>
              <w:left w:val="nil"/>
              <w:bottom w:val="single" w:sz="4" w:space="0" w:color="A6A6A6"/>
              <w:right w:val="single" w:sz="4" w:space="0" w:color="A6A6A6"/>
            </w:tcBorders>
            <w:shd w:val="clear" w:color="auto" w:fill="auto"/>
          </w:tcPr>
          <w:p w14:paraId="1308316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3C5CD5E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NEC</w:t>
            </w:r>
          </w:p>
        </w:tc>
      </w:tr>
      <w:tr w:rsidR="00A04978" w14:paraId="2FA7528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F64D502"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1" w:history="1">
              <w:r w:rsidR="004F1163">
                <w:rPr>
                  <w:rFonts w:ascii="Arial" w:eastAsia="Times New Roman" w:hAnsi="Arial" w:cs="Arial"/>
                  <w:b/>
                  <w:bCs/>
                  <w:color w:val="0000FF"/>
                  <w:sz w:val="16"/>
                  <w:szCs w:val="16"/>
                  <w:u w:val="single"/>
                  <w:lang w:val="en-US" w:eastAsia="zh-CN"/>
                </w:rPr>
                <w:t>R1-2311535</w:t>
              </w:r>
            </w:hyperlink>
          </w:p>
        </w:tc>
        <w:tc>
          <w:tcPr>
            <w:tcW w:w="6098" w:type="dxa"/>
            <w:tcBorders>
              <w:top w:val="nil"/>
              <w:left w:val="nil"/>
              <w:bottom w:val="single" w:sz="4" w:space="0" w:color="A6A6A6"/>
              <w:right w:val="single" w:sz="4" w:space="0" w:color="A6A6A6"/>
            </w:tcBorders>
            <w:shd w:val="clear" w:color="auto" w:fill="auto"/>
          </w:tcPr>
          <w:p w14:paraId="5A4CA19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48DF0A9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InterDigital, Inc.</w:t>
            </w:r>
          </w:p>
        </w:tc>
      </w:tr>
      <w:tr w:rsidR="00A04978" w14:paraId="0BB410E5"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115B393"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2" w:history="1">
              <w:r w:rsidR="004F1163">
                <w:rPr>
                  <w:rFonts w:ascii="Arial" w:eastAsia="Times New Roman" w:hAnsi="Arial" w:cs="Arial"/>
                  <w:b/>
                  <w:bCs/>
                  <w:color w:val="0000FF"/>
                  <w:sz w:val="16"/>
                  <w:szCs w:val="16"/>
                  <w:u w:val="single"/>
                  <w:lang w:val="en-US" w:eastAsia="zh-CN"/>
                </w:rPr>
                <w:t>R1-2311546</w:t>
              </w:r>
            </w:hyperlink>
          </w:p>
        </w:tc>
        <w:tc>
          <w:tcPr>
            <w:tcW w:w="6098" w:type="dxa"/>
            <w:tcBorders>
              <w:top w:val="nil"/>
              <w:left w:val="nil"/>
              <w:bottom w:val="single" w:sz="4" w:space="0" w:color="A6A6A6"/>
              <w:right w:val="single" w:sz="4" w:space="0" w:color="A6A6A6"/>
            </w:tcBorders>
            <w:shd w:val="clear" w:color="auto" w:fill="auto"/>
          </w:tcPr>
          <w:p w14:paraId="7896E08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CSI enhancement for NES</w:t>
            </w:r>
          </w:p>
        </w:tc>
        <w:tc>
          <w:tcPr>
            <w:tcW w:w="0" w:type="auto"/>
            <w:tcBorders>
              <w:top w:val="nil"/>
              <w:left w:val="nil"/>
              <w:bottom w:val="single" w:sz="4" w:space="0" w:color="A6A6A6"/>
              <w:right w:val="single" w:sz="4" w:space="0" w:color="A6A6A6"/>
            </w:tcBorders>
            <w:shd w:val="clear" w:color="auto" w:fill="auto"/>
          </w:tcPr>
          <w:p w14:paraId="4F3051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China Telecom</w:t>
            </w:r>
          </w:p>
        </w:tc>
      </w:tr>
      <w:tr w:rsidR="00A04978" w14:paraId="20BF9DC3"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5F8CFCD"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3" w:history="1">
              <w:r w:rsidR="004F1163">
                <w:rPr>
                  <w:rFonts w:ascii="Arial" w:eastAsia="Times New Roman" w:hAnsi="Arial" w:cs="Arial"/>
                  <w:b/>
                  <w:bCs/>
                  <w:color w:val="0000FF"/>
                  <w:sz w:val="16"/>
                  <w:szCs w:val="16"/>
                  <w:u w:val="single"/>
                  <w:lang w:val="en-US" w:eastAsia="zh-CN"/>
                </w:rPr>
                <w:t>R1-2311574</w:t>
              </w:r>
            </w:hyperlink>
          </w:p>
        </w:tc>
        <w:tc>
          <w:tcPr>
            <w:tcW w:w="6098" w:type="dxa"/>
            <w:tcBorders>
              <w:top w:val="nil"/>
              <w:left w:val="nil"/>
              <w:bottom w:val="single" w:sz="4" w:space="0" w:color="A6A6A6"/>
              <w:right w:val="single" w:sz="4" w:space="0" w:color="A6A6A6"/>
            </w:tcBorders>
            <w:shd w:val="clear" w:color="auto" w:fill="auto"/>
          </w:tcPr>
          <w:p w14:paraId="05489E3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Network Energy Saving in Spatial and Power Domain</w:t>
            </w:r>
          </w:p>
        </w:tc>
        <w:tc>
          <w:tcPr>
            <w:tcW w:w="0" w:type="auto"/>
            <w:tcBorders>
              <w:top w:val="nil"/>
              <w:left w:val="nil"/>
              <w:bottom w:val="single" w:sz="4" w:space="0" w:color="A6A6A6"/>
              <w:right w:val="single" w:sz="4" w:space="0" w:color="A6A6A6"/>
            </w:tcBorders>
            <w:shd w:val="clear" w:color="auto" w:fill="auto"/>
          </w:tcPr>
          <w:p w14:paraId="4DE9E33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Google</w:t>
            </w:r>
          </w:p>
        </w:tc>
      </w:tr>
      <w:tr w:rsidR="00A04978" w14:paraId="1A825C4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2140C51"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4" w:history="1">
              <w:r w:rsidR="004F1163">
                <w:rPr>
                  <w:rFonts w:ascii="Arial" w:eastAsia="Times New Roman" w:hAnsi="Arial" w:cs="Arial"/>
                  <w:b/>
                  <w:bCs/>
                  <w:color w:val="0000FF"/>
                  <w:sz w:val="16"/>
                  <w:szCs w:val="16"/>
                  <w:u w:val="single"/>
                  <w:lang w:val="en-US" w:eastAsia="zh-CN"/>
                </w:rPr>
                <w:t>R1-2311656</w:t>
              </w:r>
            </w:hyperlink>
          </w:p>
        </w:tc>
        <w:tc>
          <w:tcPr>
            <w:tcW w:w="6098" w:type="dxa"/>
            <w:tcBorders>
              <w:top w:val="nil"/>
              <w:left w:val="nil"/>
              <w:bottom w:val="single" w:sz="4" w:space="0" w:color="A6A6A6"/>
              <w:right w:val="single" w:sz="4" w:space="0" w:color="A6A6A6"/>
            </w:tcBorders>
            <w:shd w:val="clear" w:color="auto" w:fill="auto"/>
          </w:tcPr>
          <w:p w14:paraId="06296E6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spatial and power domain enhancements for NW energy savings</w:t>
            </w:r>
          </w:p>
        </w:tc>
        <w:tc>
          <w:tcPr>
            <w:tcW w:w="0" w:type="auto"/>
            <w:tcBorders>
              <w:top w:val="nil"/>
              <w:left w:val="nil"/>
              <w:bottom w:val="single" w:sz="4" w:space="0" w:color="A6A6A6"/>
              <w:right w:val="single" w:sz="4" w:space="0" w:color="A6A6A6"/>
            </w:tcBorders>
            <w:shd w:val="clear" w:color="auto" w:fill="auto"/>
          </w:tcPr>
          <w:p w14:paraId="7E7CF2F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NTT DOCOMO, INC.</w:t>
            </w:r>
          </w:p>
        </w:tc>
      </w:tr>
      <w:tr w:rsidR="00A04978" w14:paraId="4BF9EE59"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161BDD00"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5" w:history="1">
              <w:r w:rsidR="004F1163">
                <w:rPr>
                  <w:rFonts w:ascii="Arial" w:eastAsia="Times New Roman" w:hAnsi="Arial" w:cs="Arial"/>
                  <w:b/>
                  <w:bCs/>
                  <w:color w:val="0000FF"/>
                  <w:sz w:val="16"/>
                  <w:szCs w:val="16"/>
                  <w:u w:val="single"/>
                  <w:lang w:val="en-US" w:eastAsia="zh-CN"/>
                </w:rPr>
                <w:t>R1-2311689</w:t>
              </w:r>
            </w:hyperlink>
          </w:p>
        </w:tc>
        <w:tc>
          <w:tcPr>
            <w:tcW w:w="6098" w:type="dxa"/>
            <w:tcBorders>
              <w:top w:val="nil"/>
              <w:left w:val="nil"/>
              <w:bottom w:val="single" w:sz="4" w:space="0" w:color="A6A6A6"/>
              <w:right w:val="single" w:sz="4" w:space="0" w:color="A6A6A6"/>
            </w:tcBorders>
            <w:shd w:val="clear" w:color="auto" w:fill="auto"/>
          </w:tcPr>
          <w:p w14:paraId="45FA197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On remaining issues for spatial and power domain enhancements to support network energy saving</w:t>
            </w:r>
          </w:p>
        </w:tc>
        <w:tc>
          <w:tcPr>
            <w:tcW w:w="0" w:type="auto"/>
            <w:tcBorders>
              <w:top w:val="nil"/>
              <w:left w:val="nil"/>
              <w:bottom w:val="single" w:sz="4" w:space="0" w:color="A6A6A6"/>
              <w:right w:val="single" w:sz="4" w:space="0" w:color="A6A6A6"/>
            </w:tcBorders>
            <w:shd w:val="clear" w:color="auto" w:fill="auto"/>
          </w:tcPr>
          <w:p w14:paraId="26B013F2"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Apple</w:t>
            </w:r>
          </w:p>
        </w:tc>
      </w:tr>
      <w:tr w:rsidR="00A04978" w14:paraId="12204BF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E39B874"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6" w:history="1">
              <w:r w:rsidR="004F1163">
                <w:rPr>
                  <w:rFonts w:ascii="Arial" w:eastAsia="Times New Roman" w:hAnsi="Arial" w:cs="Arial"/>
                  <w:b/>
                  <w:bCs/>
                  <w:color w:val="0000FF"/>
                  <w:sz w:val="16"/>
                  <w:szCs w:val="16"/>
                  <w:u w:val="single"/>
                  <w:lang w:val="en-US" w:eastAsia="zh-CN"/>
                </w:rPr>
                <w:t>R1-2311763</w:t>
              </w:r>
            </w:hyperlink>
          </w:p>
        </w:tc>
        <w:tc>
          <w:tcPr>
            <w:tcW w:w="6098" w:type="dxa"/>
            <w:tcBorders>
              <w:top w:val="nil"/>
              <w:left w:val="nil"/>
              <w:bottom w:val="single" w:sz="4" w:space="0" w:color="A6A6A6"/>
              <w:right w:val="single" w:sz="4" w:space="0" w:color="A6A6A6"/>
            </w:tcBorders>
            <w:shd w:val="clear" w:color="auto" w:fill="auto"/>
          </w:tcPr>
          <w:p w14:paraId="1766181A"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spatial and power domain adaptation for network energy saving</w:t>
            </w:r>
          </w:p>
        </w:tc>
        <w:tc>
          <w:tcPr>
            <w:tcW w:w="0" w:type="auto"/>
            <w:tcBorders>
              <w:top w:val="nil"/>
              <w:left w:val="nil"/>
              <w:bottom w:val="single" w:sz="4" w:space="0" w:color="A6A6A6"/>
              <w:right w:val="single" w:sz="4" w:space="0" w:color="A6A6A6"/>
            </w:tcBorders>
            <w:shd w:val="clear" w:color="auto" w:fill="auto"/>
          </w:tcPr>
          <w:p w14:paraId="42B76EB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Panasonic</w:t>
            </w:r>
          </w:p>
        </w:tc>
      </w:tr>
      <w:tr w:rsidR="00A04978" w14:paraId="3BE8F3FF"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C0DF2A7"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7" w:history="1">
              <w:r w:rsidR="004F1163">
                <w:rPr>
                  <w:rFonts w:ascii="Arial" w:eastAsia="Times New Roman" w:hAnsi="Arial" w:cs="Arial"/>
                  <w:b/>
                  <w:bCs/>
                  <w:color w:val="0000FF"/>
                  <w:sz w:val="16"/>
                  <w:szCs w:val="16"/>
                  <w:u w:val="single"/>
                  <w:lang w:val="en-US" w:eastAsia="zh-CN"/>
                </w:rPr>
                <w:t>R1-2311798</w:t>
              </w:r>
            </w:hyperlink>
          </w:p>
        </w:tc>
        <w:tc>
          <w:tcPr>
            <w:tcW w:w="6098" w:type="dxa"/>
            <w:tcBorders>
              <w:top w:val="nil"/>
              <w:left w:val="nil"/>
              <w:bottom w:val="single" w:sz="4" w:space="0" w:color="A6A6A6"/>
              <w:right w:val="single" w:sz="4" w:space="0" w:color="A6A6A6"/>
            </w:tcBorders>
            <w:shd w:val="clear" w:color="auto" w:fill="auto"/>
          </w:tcPr>
          <w:p w14:paraId="3E22E0E9"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5B1B2861"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Transsion Holdings</w:t>
            </w:r>
          </w:p>
        </w:tc>
      </w:tr>
      <w:tr w:rsidR="00A04978" w14:paraId="215562F0"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2E5408B"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8" w:history="1">
              <w:r w:rsidR="004F1163">
                <w:rPr>
                  <w:rFonts w:ascii="Arial" w:eastAsia="Times New Roman" w:hAnsi="Arial" w:cs="Arial"/>
                  <w:b/>
                  <w:bCs/>
                  <w:color w:val="0000FF"/>
                  <w:sz w:val="16"/>
                  <w:szCs w:val="16"/>
                  <w:u w:val="single"/>
                  <w:lang w:val="en-US" w:eastAsia="zh-CN"/>
                </w:rPr>
                <w:t>R1-2311849</w:t>
              </w:r>
            </w:hyperlink>
          </w:p>
        </w:tc>
        <w:tc>
          <w:tcPr>
            <w:tcW w:w="6098" w:type="dxa"/>
            <w:tcBorders>
              <w:top w:val="nil"/>
              <w:left w:val="nil"/>
              <w:bottom w:val="single" w:sz="4" w:space="0" w:color="A6A6A6"/>
              <w:right w:val="single" w:sz="4" w:space="0" w:color="A6A6A6"/>
            </w:tcBorders>
            <w:shd w:val="clear" w:color="auto" w:fill="auto"/>
          </w:tcPr>
          <w:p w14:paraId="5FEA1C90"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3356BB1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Samsung</w:t>
            </w:r>
          </w:p>
        </w:tc>
      </w:tr>
      <w:tr w:rsidR="00A04978" w14:paraId="1B024DF2"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3C16063"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39" w:history="1">
              <w:r w:rsidR="004F1163">
                <w:rPr>
                  <w:rFonts w:ascii="Arial" w:eastAsia="Times New Roman" w:hAnsi="Arial" w:cs="Arial"/>
                  <w:b/>
                  <w:bCs/>
                  <w:color w:val="0000FF"/>
                  <w:sz w:val="16"/>
                  <w:szCs w:val="16"/>
                  <w:u w:val="single"/>
                  <w:lang w:val="en-US" w:eastAsia="zh-CN"/>
                </w:rPr>
                <w:t>R1-2311895</w:t>
              </w:r>
            </w:hyperlink>
          </w:p>
        </w:tc>
        <w:tc>
          <w:tcPr>
            <w:tcW w:w="6098" w:type="dxa"/>
            <w:tcBorders>
              <w:top w:val="nil"/>
              <w:left w:val="nil"/>
              <w:bottom w:val="single" w:sz="4" w:space="0" w:color="A6A6A6"/>
              <w:right w:val="single" w:sz="4" w:space="0" w:color="A6A6A6"/>
            </w:tcBorders>
            <w:shd w:val="clear" w:color="auto" w:fill="auto"/>
          </w:tcPr>
          <w:p w14:paraId="0C9B8F9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of NES techniques in spatial and power domains</w:t>
            </w:r>
          </w:p>
        </w:tc>
        <w:tc>
          <w:tcPr>
            <w:tcW w:w="0" w:type="auto"/>
            <w:tcBorders>
              <w:top w:val="nil"/>
              <w:left w:val="nil"/>
              <w:bottom w:val="single" w:sz="4" w:space="0" w:color="A6A6A6"/>
              <w:right w:val="single" w:sz="4" w:space="0" w:color="A6A6A6"/>
            </w:tcBorders>
            <w:shd w:val="clear" w:color="auto" w:fill="auto"/>
          </w:tcPr>
          <w:p w14:paraId="46E003E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LG Electronics</w:t>
            </w:r>
          </w:p>
        </w:tc>
      </w:tr>
      <w:tr w:rsidR="00A04978" w14:paraId="38A332E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42750A04"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40" w:history="1">
              <w:r w:rsidR="004F1163">
                <w:rPr>
                  <w:rFonts w:ascii="Arial" w:eastAsia="Times New Roman" w:hAnsi="Arial" w:cs="Arial"/>
                  <w:b/>
                  <w:bCs/>
                  <w:color w:val="0000FF"/>
                  <w:sz w:val="16"/>
                  <w:szCs w:val="16"/>
                  <w:u w:val="single"/>
                  <w:lang w:val="en-US" w:eastAsia="zh-CN"/>
                </w:rPr>
                <w:t>R1-2311933</w:t>
              </w:r>
            </w:hyperlink>
          </w:p>
        </w:tc>
        <w:tc>
          <w:tcPr>
            <w:tcW w:w="6098" w:type="dxa"/>
            <w:tcBorders>
              <w:top w:val="nil"/>
              <w:left w:val="nil"/>
              <w:bottom w:val="single" w:sz="4" w:space="0" w:color="A6A6A6"/>
              <w:right w:val="single" w:sz="4" w:space="0" w:color="A6A6A6"/>
            </w:tcBorders>
            <w:shd w:val="clear" w:color="auto" w:fill="auto"/>
          </w:tcPr>
          <w:p w14:paraId="1F0E11C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9CC95FE"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Ruijie Network Co. Ltd</w:t>
            </w:r>
          </w:p>
        </w:tc>
      </w:tr>
      <w:tr w:rsidR="00A04978" w14:paraId="674065B7"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67E484AF"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41" w:history="1">
              <w:r w:rsidR="004F1163">
                <w:rPr>
                  <w:rFonts w:ascii="Arial" w:eastAsia="Times New Roman" w:hAnsi="Arial" w:cs="Arial"/>
                  <w:b/>
                  <w:bCs/>
                  <w:color w:val="0000FF"/>
                  <w:sz w:val="16"/>
                  <w:szCs w:val="16"/>
                  <w:u w:val="single"/>
                  <w:lang w:val="en-US" w:eastAsia="zh-CN"/>
                </w:rPr>
                <w:t>R1-2311938</w:t>
              </w:r>
            </w:hyperlink>
          </w:p>
        </w:tc>
        <w:tc>
          <w:tcPr>
            <w:tcW w:w="6098" w:type="dxa"/>
            <w:tcBorders>
              <w:top w:val="nil"/>
              <w:left w:val="nil"/>
              <w:bottom w:val="single" w:sz="4" w:space="0" w:color="A6A6A6"/>
              <w:right w:val="single" w:sz="4" w:space="0" w:color="A6A6A6"/>
            </w:tcBorders>
            <w:shd w:val="clear" w:color="auto" w:fill="auto"/>
          </w:tcPr>
          <w:p w14:paraId="44C3135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Network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0AC94A9F"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Lenovo</w:t>
            </w:r>
          </w:p>
        </w:tc>
      </w:tr>
      <w:tr w:rsidR="00A04978" w14:paraId="1CDA3A3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C8B00E9"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42" w:history="1">
              <w:r w:rsidR="004F1163">
                <w:rPr>
                  <w:rFonts w:ascii="Arial" w:eastAsia="Times New Roman" w:hAnsi="Arial" w:cs="Arial"/>
                  <w:b/>
                  <w:bCs/>
                  <w:color w:val="0000FF"/>
                  <w:sz w:val="16"/>
                  <w:szCs w:val="16"/>
                  <w:u w:val="single"/>
                  <w:lang w:val="en-US" w:eastAsia="zh-CN"/>
                </w:rPr>
                <w:t>R1-2311980</w:t>
              </w:r>
            </w:hyperlink>
          </w:p>
        </w:tc>
        <w:tc>
          <w:tcPr>
            <w:tcW w:w="6098" w:type="dxa"/>
            <w:tcBorders>
              <w:top w:val="nil"/>
              <w:left w:val="nil"/>
              <w:bottom w:val="single" w:sz="4" w:space="0" w:color="A6A6A6"/>
              <w:right w:val="single" w:sz="4" w:space="0" w:color="A6A6A6"/>
            </w:tcBorders>
            <w:shd w:val="clear" w:color="auto" w:fill="auto"/>
          </w:tcPr>
          <w:p w14:paraId="6BAEC5E8"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on NES techniques in spatial and power domains</w:t>
            </w:r>
          </w:p>
        </w:tc>
        <w:tc>
          <w:tcPr>
            <w:tcW w:w="0" w:type="auto"/>
            <w:tcBorders>
              <w:top w:val="nil"/>
              <w:left w:val="nil"/>
              <w:bottom w:val="single" w:sz="4" w:space="0" w:color="A6A6A6"/>
              <w:right w:val="single" w:sz="4" w:space="0" w:color="A6A6A6"/>
            </w:tcBorders>
            <w:shd w:val="clear" w:color="auto" w:fill="auto"/>
          </w:tcPr>
          <w:p w14:paraId="2AEB3843"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MediaTek Inc.</w:t>
            </w:r>
          </w:p>
        </w:tc>
      </w:tr>
      <w:tr w:rsidR="00A04978" w14:paraId="3D22F288"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7AF8C5BE"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43" w:history="1">
              <w:r w:rsidR="004F1163">
                <w:rPr>
                  <w:rFonts w:ascii="Arial" w:eastAsia="Times New Roman" w:hAnsi="Arial" w:cs="Arial"/>
                  <w:b/>
                  <w:bCs/>
                  <w:color w:val="0000FF"/>
                  <w:sz w:val="16"/>
                  <w:szCs w:val="16"/>
                  <w:u w:val="single"/>
                  <w:lang w:val="en-US" w:eastAsia="zh-CN"/>
                </w:rPr>
                <w:t>R1-2312041</w:t>
              </w:r>
            </w:hyperlink>
          </w:p>
        </w:tc>
        <w:tc>
          <w:tcPr>
            <w:tcW w:w="6098" w:type="dxa"/>
            <w:tcBorders>
              <w:top w:val="nil"/>
              <w:left w:val="nil"/>
              <w:bottom w:val="single" w:sz="4" w:space="0" w:color="A6A6A6"/>
              <w:right w:val="single" w:sz="4" w:space="0" w:color="A6A6A6"/>
            </w:tcBorders>
            <w:shd w:val="clear" w:color="auto" w:fill="auto"/>
          </w:tcPr>
          <w:p w14:paraId="34C701D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aspects of spatial and power domain adaptation</w:t>
            </w:r>
          </w:p>
        </w:tc>
        <w:tc>
          <w:tcPr>
            <w:tcW w:w="0" w:type="auto"/>
            <w:tcBorders>
              <w:top w:val="nil"/>
              <w:left w:val="nil"/>
              <w:bottom w:val="single" w:sz="4" w:space="0" w:color="A6A6A6"/>
              <w:right w:val="single" w:sz="4" w:space="0" w:color="A6A6A6"/>
            </w:tcBorders>
            <w:shd w:val="clear" w:color="auto" w:fill="auto"/>
          </w:tcPr>
          <w:p w14:paraId="519E334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Qualcomm Incorporated</w:t>
            </w:r>
          </w:p>
        </w:tc>
      </w:tr>
      <w:tr w:rsidR="00A04978" w14:paraId="030664FC"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00BF11EB"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44" w:history="1">
              <w:r w:rsidR="004F1163">
                <w:rPr>
                  <w:rFonts w:ascii="Arial" w:eastAsia="Times New Roman" w:hAnsi="Arial" w:cs="Arial"/>
                  <w:b/>
                  <w:bCs/>
                  <w:color w:val="0000FF"/>
                  <w:sz w:val="16"/>
                  <w:szCs w:val="16"/>
                  <w:u w:val="single"/>
                  <w:lang w:val="en-US" w:eastAsia="zh-CN"/>
                </w:rPr>
                <w:t>R1-2312100</w:t>
              </w:r>
            </w:hyperlink>
          </w:p>
        </w:tc>
        <w:tc>
          <w:tcPr>
            <w:tcW w:w="6098" w:type="dxa"/>
            <w:tcBorders>
              <w:top w:val="nil"/>
              <w:left w:val="nil"/>
              <w:bottom w:val="single" w:sz="4" w:space="0" w:color="A6A6A6"/>
              <w:right w:val="single" w:sz="4" w:space="0" w:color="A6A6A6"/>
            </w:tcBorders>
            <w:shd w:val="clear" w:color="auto" w:fill="auto"/>
          </w:tcPr>
          <w:p w14:paraId="3D1F14E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Maintenance of NW energy saving techniques in spatial and power domains</w:t>
            </w:r>
          </w:p>
        </w:tc>
        <w:tc>
          <w:tcPr>
            <w:tcW w:w="0" w:type="auto"/>
            <w:tcBorders>
              <w:top w:val="nil"/>
              <w:left w:val="nil"/>
              <w:bottom w:val="single" w:sz="4" w:space="0" w:color="A6A6A6"/>
              <w:right w:val="single" w:sz="4" w:space="0" w:color="A6A6A6"/>
            </w:tcBorders>
            <w:shd w:val="clear" w:color="auto" w:fill="auto"/>
          </w:tcPr>
          <w:p w14:paraId="6C72968C"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Ericsson</w:t>
            </w:r>
          </w:p>
        </w:tc>
      </w:tr>
      <w:tr w:rsidR="00A04978" w14:paraId="73AFE65E"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275CCF38"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45" w:history="1">
              <w:r w:rsidR="004F1163">
                <w:rPr>
                  <w:rFonts w:ascii="Arial" w:eastAsia="Times New Roman" w:hAnsi="Arial" w:cs="Arial"/>
                  <w:b/>
                  <w:bCs/>
                  <w:color w:val="0000FF"/>
                  <w:sz w:val="16"/>
                  <w:szCs w:val="16"/>
                  <w:u w:val="single"/>
                  <w:lang w:val="en-US" w:eastAsia="zh-CN"/>
                </w:rPr>
                <w:t>R1-2312113</w:t>
              </w:r>
            </w:hyperlink>
          </w:p>
        </w:tc>
        <w:tc>
          <w:tcPr>
            <w:tcW w:w="6098" w:type="dxa"/>
            <w:tcBorders>
              <w:top w:val="nil"/>
              <w:left w:val="nil"/>
              <w:bottom w:val="single" w:sz="4" w:space="0" w:color="A6A6A6"/>
              <w:right w:val="single" w:sz="4" w:space="0" w:color="A6A6A6"/>
            </w:tcBorders>
            <w:shd w:val="clear" w:color="auto" w:fill="auto"/>
          </w:tcPr>
          <w:p w14:paraId="2E866F9D"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Correction on spatial adaptation</w:t>
            </w:r>
          </w:p>
        </w:tc>
        <w:tc>
          <w:tcPr>
            <w:tcW w:w="0" w:type="auto"/>
            <w:tcBorders>
              <w:top w:val="nil"/>
              <w:left w:val="nil"/>
              <w:bottom w:val="single" w:sz="4" w:space="0" w:color="A6A6A6"/>
              <w:right w:val="single" w:sz="4" w:space="0" w:color="A6A6A6"/>
            </w:tcBorders>
            <w:shd w:val="clear" w:color="auto" w:fill="auto"/>
          </w:tcPr>
          <w:p w14:paraId="7674A376"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ASUSTeK</w:t>
            </w:r>
          </w:p>
        </w:tc>
      </w:tr>
      <w:tr w:rsidR="00A04978" w14:paraId="5FD678F6" w14:textId="77777777">
        <w:trPr>
          <w:trHeight w:val="450"/>
        </w:trPr>
        <w:tc>
          <w:tcPr>
            <w:tcW w:w="1271" w:type="dxa"/>
            <w:tcBorders>
              <w:top w:val="nil"/>
              <w:left w:val="single" w:sz="4" w:space="0" w:color="A6A6A6"/>
              <w:bottom w:val="single" w:sz="4" w:space="0" w:color="A6A6A6"/>
              <w:right w:val="single" w:sz="4" w:space="0" w:color="A6A6A6"/>
            </w:tcBorders>
            <w:shd w:val="clear" w:color="auto" w:fill="auto"/>
          </w:tcPr>
          <w:p w14:paraId="3E2591C5" w14:textId="77777777" w:rsidR="00A04978" w:rsidRDefault="008B63E7">
            <w:pPr>
              <w:spacing w:after="0" w:line="240" w:lineRule="auto"/>
              <w:jc w:val="left"/>
              <w:rPr>
                <w:rFonts w:ascii="Arial" w:eastAsia="Times New Roman" w:hAnsi="Arial" w:cs="Arial"/>
                <w:b/>
                <w:bCs/>
                <w:color w:val="0000FF"/>
                <w:sz w:val="16"/>
                <w:szCs w:val="16"/>
                <w:u w:val="single"/>
                <w:lang w:val="en-US" w:eastAsia="zh-CN"/>
              </w:rPr>
            </w:pPr>
            <w:hyperlink r:id="rId46" w:history="1">
              <w:r w:rsidR="004F1163">
                <w:rPr>
                  <w:rFonts w:ascii="Arial" w:eastAsia="Times New Roman" w:hAnsi="Arial" w:cs="Arial"/>
                  <w:b/>
                  <w:bCs/>
                  <w:color w:val="0000FF"/>
                  <w:sz w:val="16"/>
                  <w:szCs w:val="16"/>
                  <w:u w:val="single"/>
                  <w:lang w:val="en-US" w:eastAsia="zh-CN"/>
                </w:rPr>
                <w:t>R1-2312159</w:t>
              </w:r>
            </w:hyperlink>
          </w:p>
        </w:tc>
        <w:tc>
          <w:tcPr>
            <w:tcW w:w="6098" w:type="dxa"/>
            <w:tcBorders>
              <w:top w:val="nil"/>
              <w:left w:val="nil"/>
              <w:bottom w:val="single" w:sz="4" w:space="0" w:color="A6A6A6"/>
              <w:right w:val="single" w:sz="4" w:space="0" w:color="A6A6A6"/>
            </w:tcBorders>
            <w:shd w:val="clear" w:color="auto" w:fill="auto"/>
          </w:tcPr>
          <w:p w14:paraId="42560284"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Remaining issues on techniques in spatial and power domains</w:t>
            </w:r>
          </w:p>
        </w:tc>
        <w:tc>
          <w:tcPr>
            <w:tcW w:w="0" w:type="auto"/>
            <w:tcBorders>
              <w:top w:val="nil"/>
              <w:left w:val="nil"/>
              <w:bottom w:val="single" w:sz="4" w:space="0" w:color="A6A6A6"/>
              <w:right w:val="single" w:sz="4" w:space="0" w:color="A6A6A6"/>
            </w:tcBorders>
            <w:shd w:val="clear" w:color="auto" w:fill="auto"/>
          </w:tcPr>
          <w:p w14:paraId="78AB5485" w14:textId="77777777" w:rsidR="00A04978" w:rsidRDefault="004F1163">
            <w:pPr>
              <w:spacing w:after="0" w:line="240" w:lineRule="auto"/>
              <w:jc w:val="left"/>
              <w:rPr>
                <w:rFonts w:ascii="Arial" w:eastAsia="Times New Roman" w:hAnsi="Arial" w:cs="Arial"/>
                <w:sz w:val="16"/>
                <w:szCs w:val="16"/>
                <w:lang w:val="en-US" w:eastAsia="zh-CN"/>
              </w:rPr>
            </w:pPr>
            <w:r>
              <w:rPr>
                <w:rFonts w:ascii="Arial" w:eastAsia="Times New Roman" w:hAnsi="Arial" w:cs="Arial"/>
                <w:sz w:val="16"/>
                <w:szCs w:val="16"/>
                <w:lang w:val="en-US" w:eastAsia="zh-CN"/>
              </w:rPr>
              <w:t>CEWiT</w:t>
            </w:r>
          </w:p>
        </w:tc>
      </w:tr>
    </w:tbl>
    <w:p w14:paraId="41EB5EF1" w14:textId="77777777" w:rsidR="00A04978" w:rsidRDefault="00A04978">
      <w:pPr>
        <w:rPr>
          <w:lang w:eastAsia="zh-CN"/>
        </w:rPr>
      </w:pPr>
    </w:p>
    <w:p w14:paraId="7DA61AC4" w14:textId="77777777" w:rsidR="00A04978" w:rsidRDefault="004F1163">
      <w:pPr>
        <w:pStyle w:val="1"/>
      </w:pPr>
      <w:r>
        <w:t xml:space="preserve">Appendix </w:t>
      </w:r>
    </w:p>
    <w:p w14:paraId="685DBB86" w14:textId="77777777" w:rsidR="00A04978" w:rsidRDefault="004F1163">
      <w:pPr>
        <w:pStyle w:val="21"/>
      </w:pPr>
      <w:r>
        <w:t xml:space="preserve">A. </w:t>
      </w:r>
      <w:r>
        <w:rPr>
          <w:b/>
          <w:u w:val="single"/>
        </w:rPr>
        <w:t>Submitted</w:t>
      </w:r>
      <w:r>
        <w:t xml:space="preserve"> TPs </w:t>
      </w:r>
    </w:p>
    <w:p w14:paraId="6EEFFA4A" w14:textId="77777777" w:rsidR="00A04978" w:rsidRDefault="004F1163">
      <w:pPr>
        <w:spacing w:line="240" w:lineRule="auto"/>
        <w:outlineLvl w:val="2"/>
        <w:rPr>
          <w:b/>
          <w:sz w:val="24"/>
          <w:u w:val="single"/>
        </w:rPr>
      </w:pPr>
      <w:r>
        <w:rPr>
          <w:b/>
          <w:sz w:val="24"/>
          <w:u w:val="single"/>
        </w:rPr>
        <w:t>Issue 1</w:t>
      </w:r>
    </w:p>
    <w:p w14:paraId="0761D755"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A04978" w14:paraId="0A86A35C" w14:textId="77777777">
        <w:tc>
          <w:tcPr>
            <w:tcW w:w="9629" w:type="dxa"/>
          </w:tcPr>
          <w:p w14:paraId="4F8E8177" w14:textId="77777777" w:rsidR="00A04978" w:rsidRDefault="004F1163">
            <w:pPr>
              <w:pStyle w:val="B1"/>
              <w:ind w:left="0" w:firstLine="0"/>
              <w:rPr>
                <w:b/>
                <w:sz w:val="22"/>
                <w:szCs w:val="22"/>
                <w:u w:val="single"/>
                <w:lang w:val="en-US"/>
              </w:rPr>
            </w:pPr>
            <w:r>
              <w:rPr>
                <w:b/>
                <w:sz w:val="22"/>
                <w:szCs w:val="22"/>
                <w:u w:val="single"/>
                <w:lang w:val="en-US" w:eastAsia="zh-CN"/>
              </w:rPr>
              <w:t>Reason for change:</w:t>
            </w:r>
          </w:p>
          <w:p w14:paraId="290984CE" w14:textId="77777777" w:rsidR="00A04978" w:rsidRDefault="004F1163">
            <w:pPr>
              <w:spacing w:after="120"/>
              <w:rPr>
                <w:rFonts w:eastAsia="宋体"/>
              </w:rPr>
            </w:pPr>
            <w:r>
              <w:rPr>
                <w:rFonts w:eastAsia="宋体"/>
              </w:rPr>
              <w:t xml:space="preserve">For type 2 SD adaptation with or without PD, </w:t>
            </w:r>
            <w:r>
              <w:rPr>
                <w:rFonts w:eastAsia="宋体" w:hint="eastAsia"/>
              </w:rPr>
              <w:t>clarification</w:t>
            </w:r>
            <w:r>
              <w:rPr>
                <w:rFonts w:eastAsia="宋体"/>
              </w:rPr>
              <w:t xml:space="preserve"> of CSI dropping rule related to CSI reference resource timing is needed. </w:t>
            </w:r>
            <w:bookmarkStart w:id="71" w:name="_Ref146210004"/>
          </w:p>
          <w:bookmarkEnd w:id="71"/>
          <w:p w14:paraId="6D388CC1" w14:textId="77777777" w:rsidR="00A04978" w:rsidRDefault="004F1163">
            <w:pPr>
              <w:pStyle w:val="B1"/>
              <w:ind w:left="0" w:firstLine="0"/>
              <w:rPr>
                <w:b/>
                <w:sz w:val="22"/>
                <w:szCs w:val="22"/>
                <w:u w:val="single"/>
                <w:lang w:val="en-US"/>
              </w:rPr>
            </w:pPr>
            <w:r>
              <w:rPr>
                <w:b/>
                <w:sz w:val="22"/>
                <w:szCs w:val="22"/>
                <w:u w:val="single"/>
                <w:lang w:val="en-US" w:eastAsia="zh-CN"/>
              </w:rPr>
              <w:t>Summary of change:</w:t>
            </w:r>
          </w:p>
          <w:p w14:paraId="2D7CB19D" w14:textId="77777777" w:rsidR="00A04978" w:rsidRDefault="004F1163">
            <w:pPr>
              <w:spacing w:after="120"/>
              <w:rPr>
                <w:rFonts w:eastAsia="宋体"/>
              </w:rPr>
            </w:pPr>
            <w:r>
              <w:rPr>
                <w:rFonts w:eastAsia="宋体"/>
              </w:rPr>
              <w:t>C</w:t>
            </w:r>
            <w:r>
              <w:rPr>
                <w:rFonts w:eastAsia="宋体" w:hint="eastAsia"/>
              </w:rPr>
              <w:t>larification</w:t>
            </w:r>
            <w:r>
              <w:rPr>
                <w:rFonts w:eastAsia="宋体"/>
              </w:rPr>
              <w:t xml:space="preserve"> of CSI dropping rule is at sub-configuration level when a UE is requested to report N CSIs corresponding to N sub-configurations while the resources are partially, at sub-configuration level, meeting the CSI reference resource timing requirement. </w:t>
            </w:r>
          </w:p>
          <w:p w14:paraId="23B6A449"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30C94C9A" w14:textId="77777777" w:rsidR="00A04978" w:rsidRDefault="004F1163">
            <w:pPr>
              <w:spacing w:after="120"/>
              <w:rPr>
                <w:rFonts w:eastAsia="宋体"/>
              </w:rPr>
            </w:pPr>
            <w:r>
              <w:rPr>
                <w:rFonts w:eastAsia="宋体"/>
              </w:rPr>
              <w:t>The UE behaviour will not be specified when the CSI sub-reports corresponding to CSI-RS resource(s) cannot be generated completely by UE if some of these resources arrive later in time than the CSI reference resource.</w:t>
            </w:r>
          </w:p>
          <w:p w14:paraId="358C7FBF"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1 for TS 38.214</w:t>
            </w:r>
            <w:r>
              <w:rPr>
                <w:rFonts w:eastAsia="宋体"/>
                <w:color w:val="FF0000"/>
                <w:sz w:val="28"/>
                <w:szCs w:val="28"/>
              </w:rPr>
              <w:t xml:space="preserve"> -----------------------------</w:t>
            </w:r>
          </w:p>
          <w:p w14:paraId="6A0D8705"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2401B358" w14:textId="77777777" w:rsidR="00A04978" w:rsidRDefault="004F1163">
            <w:pPr>
              <w:spacing w:after="120"/>
            </w:pPr>
            <w:r>
              <w:t xml:space="preserve">If there is no valid downlink slot for the CSI reference resource corresponding to a CSI Report Setting in a serving cell, CSI reporting is omitted for the serving cell in uplink slot </w:t>
            </w:r>
            <w:r>
              <w:rPr>
                <w:i/>
              </w:rPr>
              <w:t>n'</w:t>
            </w:r>
            <w:r>
              <w:t>.</w:t>
            </w:r>
          </w:p>
          <w:p w14:paraId="7049F95A" w14:textId="77777777" w:rsidR="00A04978" w:rsidRDefault="004F1163">
            <w:pPr>
              <w:spacing w:after="120"/>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w:t>
            </w:r>
            <w:r>
              <w:rPr>
                <w:rFonts w:eastAsia="KaiTi"/>
                <w:color w:val="FF0000"/>
              </w:rPr>
              <w:t>If a CSI report configuration has a list of sub-configurations, after the CSI report (re)configuration, serving cell activation, BWP change, or activation of SP-CSI, the UE reports a CSI sub-report only after receiving at least one CSI-RS transmission occasion for channel measurement and CSI-RS and/or CSI-IM occasion for interference measurement corresponding to the CSI sub-report no later than the CSI reference resource, and drops the CSI sub-report otherwise.</w:t>
            </w:r>
          </w:p>
          <w:p w14:paraId="60EFEF59"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6FBE1AB2" w14:textId="77777777" w:rsidR="00A04978" w:rsidRDefault="004F1163">
            <w:pPr>
              <w:snapToGrid w:val="0"/>
              <w:spacing w:after="120"/>
              <w:rPr>
                <w:rFonts w:eastAsia="KaiTi"/>
                <w:color w:val="FF0000"/>
              </w:rPr>
            </w:pPr>
            <w:r>
              <w:rPr>
                <w:color w:val="000000"/>
              </w:rPr>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hAnsi="Cambria Math"/>
                  <w:color w:val="000000"/>
                </w:rPr>
                <m:t>N</m:t>
              </m:r>
            </m:oMath>
            <w:r>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t>
            </w:r>
            <w:r>
              <w:rPr>
                <w:color w:val="000000" w:themeColor="text1"/>
              </w:rPr>
              <w:t xml:space="preserve">When the UE is configured to monitor DCI format 2_6 and if the UE configured by higher layer parameter </w:t>
            </w:r>
            <w:r>
              <w:rPr>
                <w:i/>
                <w:iCs/>
              </w:rPr>
              <w:t>ps-TransmitOtherPeriodicCSI</w:t>
            </w:r>
            <w:r>
              <w:rPr>
                <w:color w:val="000000" w:themeColor="text1"/>
              </w:rPr>
              <w:t xml:space="preserve"> to report CSI with the higher layer parameter </w:t>
            </w:r>
            <w:r>
              <w:rPr>
                <w:i/>
                <w:color w:val="000000" w:themeColor="text1"/>
              </w:rPr>
              <w:t>reportConfigType</w:t>
            </w:r>
            <w:r>
              <w:rPr>
                <w:color w:val="000000" w:themeColor="text1"/>
              </w:rPr>
              <w:t xml:space="preserve"> set to 'periodic' </w:t>
            </w:r>
            <w:r>
              <w:t xml:space="preserve">and </w:t>
            </w:r>
            <w:r>
              <w:rPr>
                <w:i/>
                <w:iCs/>
              </w:rPr>
              <w:t>reportQuantity</w:t>
            </w:r>
            <w:r>
              <w:t xml:space="preserve"> set to quantities other than 'cri-RSRP', 'ssb-Index-RSRP', 'cri-RSRP- Index', and 'ssb-Index-RSRP- Index ' </w:t>
            </w:r>
            <w:r>
              <w:rPr>
                <w:color w:val="000000" w:themeColor="text1"/>
              </w:rPr>
              <w:t xml:space="preserve">when </w:t>
            </w:r>
            <w:r>
              <w:rPr>
                <w:i/>
                <w:iCs/>
                <w:color w:val="000000" w:themeColor="text1"/>
              </w:rPr>
              <w:t>drx-onDurationTimer</w:t>
            </w:r>
            <w:r>
              <w:rPr>
                <w:color w:val="000000" w:themeColor="text1"/>
              </w:rPr>
              <w:t xml:space="preserve"> is not started, the UE shall report CSI during the time duration indicated by </w:t>
            </w:r>
            <w:r>
              <w:rPr>
                <w:i/>
                <w:iCs/>
                <w:color w:val="000000" w:themeColor="text1"/>
              </w:rPr>
              <w:t xml:space="preserve">drx-onDurationTimer </w:t>
            </w:r>
            <w:r>
              <w:rPr>
                <w:color w:val="000000" w:themeColor="text1"/>
              </w:rPr>
              <w:t>in</w:t>
            </w:r>
            <w:r>
              <w:rPr>
                <w:i/>
                <w:iCs/>
                <w:color w:val="000000" w:themeColor="text1"/>
              </w:rPr>
              <w:t xml:space="preserve"> DRX-Config</w:t>
            </w:r>
            <w:r>
              <w:rPr>
                <w:iCs/>
                <w:color w:val="000000" w:themeColor="text1"/>
              </w:rPr>
              <w:t xml:space="preserve"> also outside active time according to the procedure described in Clause 5.2.1.4</w:t>
            </w:r>
            <w:r>
              <w:rPr>
                <w:color w:val="000000" w:themeColor="text1"/>
              </w:rPr>
              <w:t xml:space="preserve"> if receiving at least one CSI-RS transmission occasion for channel measurement and CSI-RS and/or CSI-IM occasion for interference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w:t>
            </w:r>
            <w:r>
              <w:rPr>
                <w:color w:val="000000" w:themeColor="text1"/>
                <w:u w:val="single"/>
              </w:rPr>
              <w:t xml:space="preserve"> </w:t>
            </w:r>
            <w:r>
              <w:rPr>
                <w:color w:val="000000" w:themeColor="text1"/>
              </w:rPr>
              <w:t xml:space="preserve">no later than CSI reference resource and drops the report otherwise. When the UE is configured to monitor DCI format 2_6 and if the UE configured by higher layer </w:t>
            </w:r>
            <w:r>
              <w:rPr>
                <w:color w:val="000000" w:themeColor="text1"/>
              </w:rPr>
              <w:lastRenderedPageBreak/>
              <w:t xml:space="preserve">parameter </w:t>
            </w:r>
            <w:r>
              <w:rPr>
                <w:i/>
                <w:iCs/>
              </w:rPr>
              <w:t>ps-TransmitPeriodicL1-RSRP</w:t>
            </w:r>
            <w:r>
              <w:rPr>
                <w:color w:val="000000" w:themeColor="text1"/>
              </w:rPr>
              <w:t xml:space="preserve"> to report L1-RSRP with the higher layer parameter </w:t>
            </w:r>
            <w:r>
              <w:rPr>
                <w:i/>
                <w:color w:val="000000" w:themeColor="text1"/>
              </w:rPr>
              <w:t>reportConfigType</w:t>
            </w:r>
            <w:r>
              <w:rPr>
                <w:color w:val="000000" w:themeColor="text1"/>
              </w:rPr>
              <w:t xml:space="preserve"> set to 'periodic' and </w:t>
            </w:r>
            <w:r>
              <w:rPr>
                <w:i/>
                <w:color w:val="000000" w:themeColor="text1"/>
              </w:rPr>
              <w:t>reportQuantity</w:t>
            </w:r>
            <w:r>
              <w:rPr>
                <w:color w:val="000000" w:themeColor="text1"/>
              </w:rPr>
              <w:t xml:space="preserve"> set to 'cri-RSRP', 'ssb-Index-RSRP', </w:t>
            </w:r>
            <w:r>
              <w:t>'cri-RSRP- Index', or 'ssb-Index-RSRP- Index'</w:t>
            </w:r>
            <w:r>
              <w:rPr>
                <w:color w:val="000000" w:themeColor="text1"/>
              </w:rPr>
              <w:t xml:space="preserve"> when </w:t>
            </w:r>
            <w:r>
              <w:rPr>
                <w:i/>
                <w:iCs/>
                <w:color w:val="000000" w:themeColor="text1"/>
              </w:rPr>
              <w:t>drx-onDurationTimer</w:t>
            </w:r>
            <w:r>
              <w:rPr>
                <w:color w:val="000000" w:themeColor="text1"/>
              </w:rPr>
              <w:t xml:space="preserve"> is not started, the UE shall report L1-RSRP during the time duration indicated by </w:t>
            </w:r>
            <w:r>
              <w:rPr>
                <w:i/>
                <w:iCs/>
                <w:color w:val="000000" w:themeColor="text1"/>
              </w:rPr>
              <w:t>drx-onDurationTimer</w:t>
            </w:r>
            <w:r>
              <w:rPr>
                <w:iCs/>
                <w:color w:val="000000" w:themeColor="text1"/>
              </w:rPr>
              <w:t xml:space="preserve"> </w:t>
            </w:r>
            <w:r>
              <w:rPr>
                <w:color w:val="000000" w:themeColor="text1"/>
              </w:rPr>
              <w:t>in</w:t>
            </w:r>
            <w:r>
              <w:rPr>
                <w:i/>
                <w:iCs/>
                <w:color w:val="000000" w:themeColor="text1"/>
              </w:rPr>
              <w:t xml:space="preserve"> DRX-Config</w:t>
            </w:r>
            <w:r>
              <w:rPr>
                <w:color w:val="000000" w:themeColor="text1"/>
              </w:rPr>
              <w:t xml:space="preserve"> </w:t>
            </w:r>
            <w:r>
              <w:rPr>
                <w:iCs/>
                <w:color w:val="000000" w:themeColor="text1"/>
              </w:rPr>
              <w:t>also outside active time according to the procedure described in clause 5.2.1.4</w:t>
            </w:r>
            <w:r>
              <w:rPr>
                <w:color w:val="000000" w:themeColor="text1"/>
              </w:rPr>
              <w:t xml:space="preserve"> and when </w:t>
            </w:r>
            <w:r>
              <w:rPr>
                <w:rStyle w:val="affff7"/>
                <w:color w:val="000000" w:themeColor="text1"/>
              </w:rPr>
              <w:t>reportQuantity</w:t>
            </w:r>
            <w:r>
              <w:rPr>
                <w:color w:val="000000" w:themeColor="text1"/>
              </w:rPr>
              <w:t xml:space="preserve"> set to '</w:t>
            </w:r>
            <w:r>
              <w:rPr>
                <w:rStyle w:val="affff7"/>
                <w:color w:val="000000" w:themeColor="text1"/>
              </w:rPr>
              <w:t xml:space="preserve">cri-RSRP' </w:t>
            </w:r>
            <w:r>
              <w:rPr>
                <w:rStyle w:val="affff7"/>
                <w:rFonts w:eastAsia="MS Mincho"/>
                <w:color w:val="000000" w:themeColor="text1"/>
              </w:rPr>
              <w:t xml:space="preserve">or </w:t>
            </w:r>
            <w:r>
              <w:rPr>
                <w:i/>
                <w:iCs/>
                <w:color w:val="000000" w:themeColor="text1"/>
              </w:rPr>
              <w:t>'</w:t>
            </w:r>
            <w:r>
              <w:rPr>
                <w:rStyle w:val="affff7"/>
                <w:rFonts w:eastAsia="MS Mincho"/>
                <w:color w:val="000000" w:themeColor="text1"/>
              </w:rPr>
              <w:t>cri-RSRP</w:t>
            </w:r>
            <w:r>
              <w:t xml:space="preserve">- </w:t>
            </w:r>
            <w:r>
              <w:rPr>
                <w:i/>
                <w:iCs/>
              </w:rPr>
              <w:t>Index</w:t>
            </w:r>
            <w:r>
              <w:rPr>
                <w:rStyle w:val="affff7"/>
                <w:rFonts w:eastAsia="MS Mincho"/>
                <w:color w:val="000000" w:themeColor="text1"/>
              </w:rPr>
              <w:t xml:space="preserve">' </w:t>
            </w:r>
            <w:r>
              <w:rPr>
                <w:color w:val="000000" w:themeColor="text1"/>
              </w:rPr>
              <w:t xml:space="preserve">if receiving at least one CSI-RS transmission occasion for channel measurement during the time duration indicated by </w:t>
            </w:r>
            <w:r>
              <w:rPr>
                <w:rStyle w:val="affff7"/>
                <w:color w:val="000000" w:themeColor="text1"/>
              </w:rPr>
              <w:t xml:space="preserve">drx-onDurationTimer </w:t>
            </w:r>
            <w:r>
              <w:rPr>
                <w:color w:val="000000" w:themeColor="text1"/>
              </w:rPr>
              <w:t>in</w:t>
            </w:r>
            <w:r>
              <w:rPr>
                <w:i/>
                <w:iCs/>
                <w:color w:val="000000" w:themeColor="text1"/>
              </w:rPr>
              <w:t xml:space="preserve"> DRX-Config</w:t>
            </w:r>
            <w:r>
              <w:rPr>
                <w:color w:val="000000" w:themeColor="text1"/>
              </w:rPr>
              <w:t xml:space="preserve"> outside DRX active time or in DRX Active Time no later than CSI reference resource and drops the report otherwise. </w:t>
            </w:r>
            <w:r>
              <w:rPr>
                <w:rFonts w:eastAsia="KaiTi"/>
                <w:color w:val="FF0000"/>
              </w:rPr>
              <w:t>If a CSI report configuration has a list of sub-configurations, when DRX is configured, the UE reports a CSI sub-report only after receiving at least one CSI-RS transmission occasion for channel measurement and CSI-RS and/or CSI-IM occasion for interference measurement corresponding to the CSI sub-report in DRX Active Time no later than the CSI reference resource, and drops the CSI sub-report otherwise.</w:t>
            </w:r>
          </w:p>
          <w:p w14:paraId="6B13180C" w14:textId="77777777" w:rsidR="00A04978" w:rsidRDefault="004F1163">
            <w:pPr>
              <w:spacing w:after="120"/>
              <w:rPr>
                <w:color w:val="000000"/>
              </w:rPr>
            </w:pPr>
            <w:r>
              <w:rPr>
                <w:color w:val="000000"/>
              </w:rPr>
              <w:t>When deriving CSI feedback, the UE is not expected that a NZP CSI -RS resource for channel measurement overlaps with CSI-IM resource for interference measurement or NZP CSI -RS resource for interference measurement.</w:t>
            </w:r>
          </w:p>
          <w:p w14:paraId="568E6816"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303C0B34" w14:textId="77777777" w:rsidR="00A04978" w:rsidRDefault="004F1163">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6A35AF40" w14:textId="77777777" w:rsidR="00A04978" w:rsidRDefault="00A04978">
      <w:pPr>
        <w:rPr>
          <w:lang w:eastAsia="en-US"/>
        </w:rPr>
      </w:pPr>
    </w:p>
    <w:p w14:paraId="2891183F" w14:textId="77777777" w:rsidR="00A04978" w:rsidRDefault="004F1163">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A04978" w14:paraId="2E6D55CD" w14:textId="77777777">
        <w:tc>
          <w:tcPr>
            <w:tcW w:w="9629" w:type="dxa"/>
          </w:tcPr>
          <w:p w14:paraId="615BF53D"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1FDC0286" w14:textId="77777777" w:rsidR="00A04978" w:rsidRDefault="004F1163">
            <w:pPr>
              <w:rPr>
                <w:lang w:eastAsia="zh-CN"/>
              </w:rPr>
            </w:pPr>
            <w:r>
              <w:rPr>
                <w:lang w:eastAsia="zh-CN"/>
              </w:rPr>
              <w:t>How CSI dropping rule based on CSI reference resource in current specification works is unclear in case of type2 SD adaptation where N out of L sub-configurations are triggered.</w:t>
            </w:r>
          </w:p>
          <w:p w14:paraId="56598E98"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44C034BC" w14:textId="77777777" w:rsidR="00A04978" w:rsidRDefault="004F1163">
            <w:pPr>
              <w:rPr>
                <w:lang w:eastAsia="zh-CN"/>
              </w:rPr>
            </w:pPr>
            <w:r>
              <w:rPr>
                <w:lang w:eastAsia="zh-CN"/>
              </w:rPr>
              <w:t>CSI transmission occasions for both channel measurement and interference measurement are clarified as transmission occasions of the [activated/triggered] sub-configurations.</w:t>
            </w:r>
          </w:p>
          <w:p w14:paraId="1CB3F02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E10080B" w14:textId="77777777" w:rsidR="00A04978" w:rsidRDefault="004F1163">
            <w:pPr>
              <w:rPr>
                <w:lang w:eastAsia="zh-CN"/>
              </w:rPr>
            </w:pPr>
            <w:r>
              <w:rPr>
                <w:lang w:eastAsia="zh-CN"/>
              </w:rPr>
              <w:t>The answer to how CSI dropping rule based on CSI reference resource in current specification works is unclear.</w:t>
            </w:r>
          </w:p>
          <w:p w14:paraId="0811509C"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1B4E3682" w14:textId="77777777" w:rsidR="00A04978" w:rsidRDefault="004F1163">
            <w:pPr>
              <w:rPr>
                <w:b/>
                <w:bCs/>
              </w:rPr>
            </w:pPr>
            <w:r>
              <w:rPr>
                <w:b/>
                <w:bCs/>
              </w:rPr>
              <w:t>5.2.2.5</w:t>
            </w:r>
            <w:r>
              <w:rPr>
                <w:b/>
                <w:bCs/>
              </w:rPr>
              <w:tab/>
              <w:t>CSI reference resource definition</w:t>
            </w:r>
          </w:p>
          <w:p w14:paraId="228DD7CB" w14:textId="77777777" w:rsidR="00A04978" w:rsidRDefault="004F1163">
            <w:pPr>
              <w:jc w:val="center"/>
            </w:pPr>
            <w:r>
              <w:t>&lt;Unrelated part omitted&gt;</w:t>
            </w:r>
          </w:p>
          <w:p w14:paraId="369C53EC" w14:textId="77777777" w:rsidR="00A04978" w:rsidRDefault="004F1163">
            <w:pPr>
              <w:spacing w:before="120"/>
              <w:rPr>
                <w:color w:val="000000"/>
              </w:rPr>
            </w:pPr>
            <w: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264C6206" w14:textId="77777777" w:rsidR="00A04978" w:rsidRDefault="004F1163">
            <w:pPr>
              <w:spacing w:before="120"/>
              <w:rPr>
                <w:color w:val="FF0000"/>
              </w:rPr>
            </w:pPr>
            <w:r>
              <w:rPr>
                <w:color w:val="FF0000"/>
              </w:rPr>
              <w:t xml:space="preserve">In case that the UE is configured with a </w:t>
            </w:r>
            <w:r>
              <w:rPr>
                <w:i/>
                <w:iCs/>
                <w:color w:val="FF0000"/>
              </w:rPr>
              <w:t>CSI-ReportConfig</w:t>
            </w:r>
            <w:r>
              <w:rPr>
                <w:color w:val="FF0000"/>
              </w:rPr>
              <w:t xml:space="preserve"> containing sub-configuration(s</w:t>
            </w:r>
            <w:r>
              <w:rPr>
                <w:rFonts w:hint="eastAsia"/>
                <w:color w:val="FF0000"/>
                <w:lang w:eastAsia="zh-CN"/>
              </w:rPr>
              <w:t>)</w:t>
            </w:r>
            <w:r>
              <w:rPr>
                <w:color w:val="FF0000"/>
              </w:rPr>
              <w:t xml:space="preserve"> where each sub-configuration contains a list of CSI-RS resources</w:t>
            </w:r>
            <w:r>
              <w:rPr>
                <w:rFonts w:eastAsia="微软雅黑"/>
                <w:color w:val="FF0000"/>
              </w:rPr>
              <w:t>, a</w:t>
            </w:r>
            <w:r>
              <w:rPr>
                <w:color w:val="FF0000"/>
              </w:rPr>
              <w:t>fter the CSI report (re)configuration, serving cell activation, BWP change, or activation of SP-CSI, the UE reports a CSI report only after receiving at least one CSI-RS transmission occasion associated to the [activated</w:t>
            </w:r>
            <w:r>
              <w:rPr>
                <w:rFonts w:hint="eastAsia"/>
                <w:color w:val="FF0000"/>
                <w:lang w:eastAsia="zh-CN"/>
              </w:rPr>
              <w:t>/</w:t>
            </w:r>
            <w:r>
              <w:rPr>
                <w:color w:val="FF0000"/>
                <w:lang w:eastAsia="zh-CN"/>
              </w:rPr>
              <w:t>triggered</w:t>
            </w:r>
            <w:r>
              <w:rPr>
                <w:color w:val="FF0000"/>
              </w:rPr>
              <w:t>] sub-configuration</w:t>
            </w:r>
            <w:r>
              <w:rPr>
                <w:color w:val="FF0000"/>
                <w:lang w:eastAsia="zh-CN"/>
              </w:rPr>
              <w:t>(</w:t>
            </w:r>
            <w:r>
              <w:rPr>
                <w:color w:val="FF0000"/>
              </w:rPr>
              <w:t>s) for channel measurement and CSI-RS and/or CSI-IM occasion associated to the [activated</w:t>
            </w:r>
            <w:r>
              <w:rPr>
                <w:rFonts w:hint="eastAsia"/>
                <w:color w:val="FF0000"/>
                <w:lang w:eastAsia="zh-CN"/>
              </w:rPr>
              <w:t>/</w:t>
            </w:r>
            <w:r>
              <w:rPr>
                <w:color w:val="FF0000"/>
                <w:lang w:eastAsia="zh-CN"/>
              </w:rPr>
              <w:t>triggered</w:t>
            </w:r>
            <w:r>
              <w:rPr>
                <w:color w:val="FF0000"/>
              </w:rPr>
              <w:t>] sub-configuration(s) for interference measurement no later than CSI reference resource and drops the report otherwise.</w:t>
            </w:r>
          </w:p>
          <w:p w14:paraId="5B593920" w14:textId="77777777" w:rsidR="00A04978" w:rsidRDefault="004F1163">
            <w:pPr>
              <w:jc w:val="center"/>
            </w:pPr>
            <w:r>
              <w:t>&lt;Unrelated part omitted&gt;</w:t>
            </w:r>
          </w:p>
          <w:p w14:paraId="08F15C44"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3815CAF" w14:textId="77777777" w:rsidR="00A04978" w:rsidRDefault="00A04978">
      <w:pPr>
        <w:rPr>
          <w:lang w:eastAsia="en-US"/>
        </w:rPr>
      </w:pPr>
    </w:p>
    <w:p w14:paraId="04CD7CCB" w14:textId="77777777" w:rsidR="00A04978" w:rsidRDefault="004F1163">
      <w:pPr>
        <w:outlineLvl w:val="3"/>
        <w:rPr>
          <w:lang w:eastAsia="en-US"/>
        </w:rPr>
      </w:pPr>
      <w:r>
        <w:rPr>
          <w:lang w:eastAsia="en-US"/>
        </w:rPr>
        <w:t>TP#3 from Intel</w:t>
      </w:r>
    </w:p>
    <w:tbl>
      <w:tblPr>
        <w:tblStyle w:val="affff1"/>
        <w:tblW w:w="0" w:type="auto"/>
        <w:tblLook w:val="04A0" w:firstRow="1" w:lastRow="0" w:firstColumn="1" w:lastColumn="0" w:noHBand="0" w:noVBand="1"/>
      </w:tblPr>
      <w:tblGrid>
        <w:gridCol w:w="9629"/>
      </w:tblGrid>
      <w:tr w:rsidR="00A04978" w14:paraId="186B2B18" w14:textId="77777777">
        <w:tc>
          <w:tcPr>
            <w:tcW w:w="9962" w:type="dxa"/>
          </w:tcPr>
          <w:p w14:paraId="5A393BB4" w14:textId="77777777" w:rsidR="00A04978" w:rsidRDefault="004F1163">
            <w:pPr>
              <w:rPr>
                <w:b/>
                <w:bCs/>
                <w:lang w:eastAsia="zh-CN"/>
              </w:rPr>
            </w:pPr>
            <w:r>
              <w:rPr>
                <w:b/>
                <w:bCs/>
                <w:lang w:eastAsia="zh-CN"/>
              </w:rPr>
              <w:lastRenderedPageBreak/>
              <w:t>Reasons for change:</w:t>
            </w:r>
          </w:p>
          <w:p w14:paraId="60B45EED" w14:textId="77777777" w:rsidR="00A04978" w:rsidRDefault="004F1163">
            <w:pPr>
              <w:rPr>
                <w:lang w:eastAsia="zh-CN"/>
              </w:rPr>
            </w:pPr>
            <w:r>
              <w:rPr>
                <w:lang w:eastAsia="zh-CN"/>
              </w:rPr>
              <w:t>Ambiguous CSI report/sub-report dropping rules when no valid CSI reference resource exist.</w:t>
            </w:r>
          </w:p>
          <w:p w14:paraId="02AA9194" w14:textId="77777777" w:rsidR="00A04978" w:rsidRDefault="004F1163">
            <w:pPr>
              <w:rPr>
                <w:b/>
                <w:bCs/>
                <w:lang w:eastAsia="zh-CN"/>
              </w:rPr>
            </w:pPr>
            <w:r>
              <w:rPr>
                <w:b/>
                <w:bCs/>
                <w:lang w:eastAsia="zh-CN"/>
              </w:rPr>
              <w:t>Summary of change:</w:t>
            </w:r>
          </w:p>
          <w:p w14:paraId="649F8852" w14:textId="77777777" w:rsidR="00A04978" w:rsidRDefault="004F1163">
            <w:pPr>
              <w:rPr>
                <w:lang w:eastAsia="zh-CN"/>
              </w:rPr>
            </w:pPr>
            <w:r>
              <w:rPr>
                <w:lang w:eastAsia="zh-CN"/>
              </w:rPr>
              <w:t>Clarify that CSI within a CSI report containing one or more sub-configurations is dropped when the CSI does not have a corresponding valid CSI reference resource.</w:t>
            </w:r>
          </w:p>
          <w:p w14:paraId="573D9C6A" w14:textId="77777777" w:rsidR="00A04978" w:rsidRDefault="004F1163">
            <w:pPr>
              <w:rPr>
                <w:b/>
                <w:bCs/>
                <w:lang w:eastAsia="zh-CN"/>
              </w:rPr>
            </w:pPr>
            <w:r>
              <w:rPr>
                <w:b/>
                <w:bCs/>
                <w:lang w:eastAsia="zh-CN"/>
              </w:rPr>
              <w:t>Consequences if not approved:</w:t>
            </w:r>
          </w:p>
          <w:p w14:paraId="71A66B31" w14:textId="77777777" w:rsidR="00A04978" w:rsidRDefault="004F1163">
            <w:pPr>
              <w:rPr>
                <w:lang w:eastAsia="zh-CN"/>
              </w:rPr>
            </w:pPr>
            <w:r>
              <w:rPr>
                <w:lang w:eastAsia="zh-CN"/>
              </w:rPr>
              <w:t>Incorrect UE behavior and ambiguous specification.</w:t>
            </w:r>
          </w:p>
        </w:tc>
      </w:tr>
      <w:tr w:rsidR="00A04978" w14:paraId="189DDECA" w14:textId="77777777">
        <w:tc>
          <w:tcPr>
            <w:tcW w:w="9962" w:type="dxa"/>
          </w:tcPr>
          <w:p w14:paraId="6260E799" w14:textId="77777777" w:rsidR="00A04978" w:rsidRDefault="004F1163">
            <w:pPr>
              <w:rPr>
                <w:color w:val="FF0000"/>
                <w:lang w:eastAsia="zh-CN"/>
              </w:rPr>
            </w:pPr>
            <w:r>
              <w:rPr>
                <w:color w:val="FF0000"/>
                <w:lang w:eastAsia="zh-CN"/>
              </w:rPr>
              <w:t>=========== TP for TS38.213 =============</w:t>
            </w:r>
          </w:p>
          <w:p w14:paraId="3AA1B50B" w14:textId="77777777" w:rsidR="00A04978" w:rsidRDefault="004F1163">
            <w:pPr>
              <w:pStyle w:val="41"/>
              <w:ind w:left="0" w:firstLine="0"/>
            </w:pPr>
            <w:bookmarkStart w:id="72" w:name="_Toc27299919"/>
            <w:bookmarkStart w:id="73" w:name="_Toc29674324"/>
            <w:bookmarkStart w:id="74" w:name="_Toc20318021"/>
            <w:bookmarkStart w:id="75" w:name="_Toc29673331"/>
            <w:bookmarkStart w:id="76" w:name="_Toc29673190"/>
            <w:bookmarkStart w:id="77" w:name="_Toc11352131"/>
            <w:bookmarkStart w:id="78" w:name="_Toc146791804"/>
            <w:bookmarkStart w:id="79" w:name="_Toc45810599"/>
            <w:bookmarkStart w:id="80" w:name="_Toc36645554"/>
            <w:r>
              <w:t>5.2.2.5</w:t>
            </w:r>
            <w:r>
              <w:tab/>
              <w:t>CSI reference resource definition</w:t>
            </w:r>
            <w:bookmarkEnd w:id="72"/>
            <w:bookmarkEnd w:id="73"/>
            <w:bookmarkEnd w:id="74"/>
            <w:bookmarkEnd w:id="75"/>
            <w:bookmarkEnd w:id="76"/>
            <w:bookmarkEnd w:id="77"/>
            <w:bookmarkEnd w:id="78"/>
            <w:bookmarkEnd w:id="79"/>
            <w:bookmarkEnd w:id="80"/>
          </w:p>
          <w:p w14:paraId="68AB4661" w14:textId="77777777" w:rsidR="00A04978" w:rsidRDefault="004F1163">
            <w:pPr>
              <w:rPr>
                <w:i/>
                <w:iCs/>
                <w:color w:val="FF0000"/>
                <w:lang w:eastAsia="zh-CN"/>
              </w:rPr>
            </w:pPr>
            <w:r>
              <w:rPr>
                <w:i/>
                <w:iCs/>
                <w:color w:val="FF0000"/>
                <w:lang w:eastAsia="zh-CN"/>
              </w:rPr>
              <w:t>-- unchanged text omitted --</w:t>
            </w:r>
          </w:p>
          <w:p w14:paraId="0DB7D9D9" w14:textId="77777777" w:rsidR="00A04978" w:rsidRDefault="004F1163">
            <w:pPr>
              <w:rPr>
                <w:color w:val="FF0000"/>
                <w:u w:val="single"/>
              </w:rPr>
            </w:pPr>
            <w:r>
              <w:t xml:space="preserve">If there is no valid downlink slot for the CSI reference resource corresponding to a CSI Report Setting in a serving cell, CSI reporting is omitted for the serving cell in uplink slot </w:t>
            </w:r>
            <w:r>
              <w:rPr>
                <w:i/>
              </w:rPr>
              <w:t>n'</w:t>
            </w:r>
            <w:r>
              <w:t xml:space="preserve">. </w:t>
            </w:r>
            <w:r>
              <w:rPr>
                <w:color w:val="FF0000"/>
                <w:u w:val="single"/>
              </w:rPr>
              <w:t xml:space="preserve">If a CSI report contains one or more CSIs corresponding to a sub-configuration from list of sub-configurations contained in the </w:t>
            </w:r>
            <w:r>
              <w:rPr>
                <w:i/>
                <w:iCs/>
                <w:color w:val="FF0000"/>
                <w:u w:val="single"/>
              </w:rPr>
              <w:t>CSI-ReportConfig</w:t>
            </w:r>
            <w:r>
              <w:rPr>
                <w:color w:val="FF0000"/>
                <w:u w:val="single"/>
              </w:rPr>
              <w:t xml:space="preserve">, and if there is no valid downlink slot for the CSI reference resource corresponding to a CSI of a sub-configuration of a CSI Report Setting in a serving cell, the CSI of the sub-configuration within a CSI report is omitted for the serving cell in uplink slot </w:t>
            </w:r>
            <w:r>
              <w:rPr>
                <w:i/>
                <w:color w:val="FF0000"/>
                <w:u w:val="single"/>
              </w:rPr>
              <w:t>n'</w:t>
            </w:r>
            <w:r>
              <w:rPr>
                <w:color w:val="FF0000"/>
                <w:u w:val="single"/>
              </w:rPr>
              <w:t>.</w:t>
            </w:r>
          </w:p>
          <w:p w14:paraId="612D0ECE" w14:textId="77777777" w:rsidR="00A04978" w:rsidRDefault="004F1163">
            <w:pPr>
              <w:rPr>
                <w:i/>
                <w:iCs/>
                <w:color w:val="FF0000"/>
                <w:lang w:eastAsia="zh-CN"/>
              </w:rPr>
            </w:pPr>
            <w:r>
              <w:rPr>
                <w:i/>
                <w:iCs/>
                <w:color w:val="FF0000"/>
                <w:lang w:eastAsia="zh-CN"/>
              </w:rPr>
              <w:t>-- unchanged text omitted --</w:t>
            </w:r>
          </w:p>
        </w:tc>
      </w:tr>
    </w:tbl>
    <w:p w14:paraId="7B7898B6" w14:textId="77777777" w:rsidR="00A04978" w:rsidRDefault="00A04978">
      <w:pPr>
        <w:rPr>
          <w:lang w:eastAsia="en-US"/>
        </w:rPr>
      </w:pPr>
    </w:p>
    <w:p w14:paraId="5C877A32" w14:textId="77777777" w:rsidR="00A04978" w:rsidRDefault="004F1163">
      <w:pPr>
        <w:outlineLvl w:val="3"/>
        <w:rPr>
          <w:lang w:eastAsia="en-US"/>
        </w:rPr>
      </w:pPr>
      <w:r>
        <w:rPr>
          <w:lang w:eastAsia="en-US"/>
        </w:rPr>
        <w:t>TP#4 from CATT</w:t>
      </w:r>
    </w:p>
    <w:tbl>
      <w:tblPr>
        <w:tblStyle w:val="affff1"/>
        <w:tblW w:w="0" w:type="auto"/>
        <w:tblLook w:val="04A0" w:firstRow="1" w:lastRow="0" w:firstColumn="1" w:lastColumn="0" w:noHBand="0" w:noVBand="1"/>
      </w:tblPr>
      <w:tblGrid>
        <w:gridCol w:w="9629"/>
      </w:tblGrid>
      <w:tr w:rsidR="00A04978" w14:paraId="52D5B5C2" w14:textId="77777777">
        <w:tc>
          <w:tcPr>
            <w:tcW w:w="9629" w:type="dxa"/>
          </w:tcPr>
          <w:p w14:paraId="5467C893" w14:textId="77777777" w:rsidR="00A04978" w:rsidRDefault="004F1163">
            <w:pPr>
              <w:pStyle w:val="41"/>
              <w:ind w:left="0" w:firstLine="0"/>
            </w:pPr>
            <w:r>
              <w:t>5.2.2.5</w:t>
            </w:r>
            <w:r>
              <w:tab/>
              <w:t>CSI reference resource definition</w:t>
            </w:r>
          </w:p>
          <w:p w14:paraId="2C868546"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3FB3880D" w14:textId="77777777" w:rsidR="00A04978" w:rsidRDefault="004F1163">
            <w:pPr>
              <w:rPr>
                <w:color w:val="000000"/>
                <w:lang w:eastAsia="zh-CN"/>
              </w:rPr>
            </w:pPr>
            <w:r>
              <w:rPr>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r>
              <w:rPr>
                <w:rFonts w:hint="eastAsia"/>
                <w:color w:val="000000"/>
                <w:lang w:eastAsia="zh-CN"/>
              </w:rPr>
              <w:t xml:space="preserve"> </w:t>
            </w:r>
            <w:r>
              <w:rPr>
                <w:rFonts w:hint="eastAsia"/>
                <w:color w:val="FF0000"/>
                <w:lang w:eastAsia="zh-CN"/>
              </w:rPr>
              <w:t>For</w:t>
            </w:r>
            <w:r>
              <w:rPr>
                <w:i/>
                <w:color w:val="FF0000"/>
              </w:rPr>
              <w:t xml:space="preserve"> </w:t>
            </w:r>
            <w:r>
              <w:rPr>
                <w:color w:val="FF0000"/>
              </w:rPr>
              <w:t>a</w:t>
            </w:r>
            <w:r>
              <w:rPr>
                <w:rFonts w:hint="eastAsia"/>
                <w:i/>
                <w:color w:val="FF0000"/>
                <w:lang w:eastAsia="zh-CN"/>
              </w:rPr>
              <w:t xml:space="preserve"> </w:t>
            </w:r>
            <w:r>
              <w:rPr>
                <w:i/>
                <w:color w:val="FF0000"/>
              </w:rPr>
              <w:t>CSI-ReportConfig</w:t>
            </w:r>
            <w:r>
              <w:rPr>
                <w:color w:val="FF0000"/>
              </w:rPr>
              <w:t xml:space="preserve"> configured</w:t>
            </w:r>
            <w:r>
              <w:rPr>
                <w:rFonts w:hint="eastAsia"/>
                <w:color w:val="FF0000"/>
                <w:lang w:eastAsia="zh-CN"/>
              </w:rPr>
              <w:t xml:space="preserve"> with</w:t>
            </w:r>
            <w:r>
              <w:rPr>
                <w:color w:val="FF0000"/>
              </w:rPr>
              <w:t xml:space="preserve"> a list of sub-configurations</w:t>
            </w:r>
            <w:r>
              <w:rPr>
                <w:rFonts w:hint="eastAsia"/>
                <w:color w:val="FF0000"/>
                <w:lang w:eastAsia="zh-CN"/>
              </w:rPr>
              <w:t>,</w:t>
            </w:r>
            <w:r>
              <w:rPr>
                <w:rFonts w:eastAsia="微软雅黑"/>
                <w:color w:val="FF0000"/>
                <w:lang w:val="en-US"/>
              </w:rPr>
              <w:t xml:space="preserve"> provided by the higher layer parameter [</w:t>
            </w:r>
            <w:r>
              <w:rPr>
                <w:rFonts w:eastAsia="微软雅黑"/>
                <w:i/>
                <w:iCs/>
                <w:color w:val="FF0000"/>
                <w:lang w:val="en-US"/>
              </w:rPr>
              <w:t>csi-ReportSubConfigList</w:t>
            </w:r>
            <w:r>
              <w:rPr>
                <w:rFonts w:eastAsia="微软雅黑"/>
                <w:iCs/>
                <w:color w:val="FF0000"/>
                <w:lang w:val="en-US"/>
              </w:rPr>
              <w:t>]</w:t>
            </w:r>
            <w:r>
              <w:rPr>
                <w:rFonts w:eastAsia="微软雅黑" w:hint="eastAsia"/>
                <w:iCs/>
                <w:color w:val="FF0000"/>
                <w:lang w:val="en-US" w:eastAsia="zh-CN"/>
              </w:rPr>
              <w:t xml:space="preserve">, </w:t>
            </w:r>
            <w:r>
              <w:rPr>
                <w:color w:val="FF0000"/>
              </w:rPr>
              <w:t>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drops the report otherwise.</w:t>
            </w:r>
          </w:p>
          <w:p w14:paraId="65772859" w14:textId="77777777" w:rsidR="00A04978" w:rsidRDefault="004F1163">
            <w:pPr>
              <w:rPr>
                <w:lang w:eastAsia="zh-CN"/>
              </w:rPr>
            </w:pPr>
            <w:r>
              <w:rPr>
                <w:color w:val="000000"/>
              </w:rPr>
              <w:t xml:space="preserve">For a </w:t>
            </w:r>
            <w:r>
              <w:rPr>
                <w:i/>
                <w:iCs/>
                <w:color w:val="000000"/>
              </w:rPr>
              <w:t>CSI-ReportConfig</w:t>
            </w:r>
            <w:r>
              <w:rPr>
                <w:color w:val="000000"/>
              </w:rPr>
              <w:t xml:space="preserve"> configured with </w:t>
            </w:r>
            <w:r>
              <w:rPr>
                <w:i/>
                <w:iCs/>
                <w:color w:val="000000"/>
                <w:lang w:eastAsia="zh-CN"/>
              </w:rPr>
              <w:t>codebookType</w:t>
            </w:r>
            <w:r>
              <w:rPr>
                <w:color w:val="000000"/>
                <w:lang w:eastAsia="zh-CN"/>
              </w:rPr>
              <w:t xml:space="preserve"> set to </w:t>
            </w:r>
            <w:r>
              <w:rPr>
                <w:rFonts w:eastAsia="MS Mincho"/>
                <w:color w:val="000000"/>
              </w:rPr>
              <w:t>'typeII-CJT-r18' or 'typeII-CJT-PortSelection-r18'</w:t>
            </w:r>
            <w:r>
              <w:rPr>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2753BF11" w14:textId="77777777" w:rsidR="00A04978" w:rsidRDefault="004F1163">
            <w:pPr>
              <w:rPr>
                <w:lang w:eastAsia="en-US"/>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6BAAB15C" w14:textId="77777777" w:rsidR="00A04978" w:rsidRDefault="00A04978">
      <w:pPr>
        <w:rPr>
          <w:lang w:eastAsia="en-US"/>
        </w:rPr>
      </w:pPr>
    </w:p>
    <w:p w14:paraId="0E63071E" w14:textId="77777777" w:rsidR="00A04978" w:rsidRDefault="004F1163">
      <w:pPr>
        <w:outlineLvl w:val="3"/>
        <w:rPr>
          <w:lang w:eastAsia="en-US"/>
        </w:rPr>
      </w:pPr>
      <w:r>
        <w:rPr>
          <w:lang w:eastAsia="en-US"/>
        </w:rPr>
        <w:t>TP#5 from Google</w:t>
      </w:r>
    </w:p>
    <w:tbl>
      <w:tblPr>
        <w:tblStyle w:val="affff1"/>
        <w:tblW w:w="0" w:type="auto"/>
        <w:tblLook w:val="04A0" w:firstRow="1" w:lastRow="0" w:firstColumn="1" w:lastColumn="0" w:noHBand="0" w:noVBand="1"/>
      </w:tblPr>
      <w:tblGrid>
        <w:gridCol w:w="9010"/>
      </w:tblGrid>
      <w:tr w:rsidR="00A04978" w14:paraId="513AF4E4" w14:textId="77777777">
        <w:tc>
          <w:tcPr>
            <w:tcW w:w="9010" w:type="dxa"/>
          </w:tcPr>
          <w:p w14:paraId="0814C492" w14:textId="77777777" w:rsidR="00A04978" w:rsidRDefault="004F1163">
            <w:pPr>
              <w:pStyle w:val="41"/>
              <w:ind w:left="864" w:hanging="864"/>
            </w:pPr>
            <w:bookmarkStart w:id="81" w:name="_Toc130409801"/>
            <w:r>
              <w:lastRenderedPageBreak/>
              <w:t>5.2.2.5</w:t>
            </w:r>
            <w:r>
              <w:tab/>
              <w:t>CSI reference resource definition</w:t>
            </w:r>
            <w:bookmarkEnd w:id="81"/>
          </w:p>
          <w:p w14:paraId="1FC5D122" w14:textId="77777777" w:rsidR="00A04978" w:rsidRDefault="004F1163">
            <w:pPr>
              <w:jc w:val="center"/>
              <w:rPr>
                <w:color w:val="000000"/>
              </w:rPr>
            </w:pPr>
            <w:r>
              <w:rPr>
                <w:color w:val="000000"/>
              </w:rPr>
              <w:t>&lt;omitted text&gt;</w:t>
            </w:r>
          </w:p>
          <w:p w14:paraId="02F4D2C2" w14:textId="77777777" w:rsidR="00A04978" w:rsidRDefault="004F1163">
            <w:pPr>
              <w:rPr>
                <w:color w:val="000000"/>
              </w:rPr>
            </w:pPr>
            <w:r>
              <w:rPr>
                <w:color w:val="000000"/>
              </w:rPr>
              <w:t xml:space="preserve">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 except when a list of sub-configurations is contained in the </w:t>
            </w:r>
            <w:r>
              <w:rPr>
                <w:i/>
                <w:iCs/>
                <w:color w:val="000000"/>
              </w:rPr>
              <w:t>CSI-ReportConfig</w:t>
            </w:r>
            <w:r>
              <w:rPr>
                <w:color w:val="000000"/>
              </w:rPr>
              <w:t xml:space="preserve"> as described in Clause 5.2.1.1.</w:t>
            </w:r>
          </w:p>
          <w:p w14:paraId="054601F2" w14:textId="77777777" w:rsidR="00A04978" w:rsidRDefault="004F1163">
            <w:pPr>
              <w:rPr>
                <w:color w:val="000000"/>
              </w:rPr>
            </w:pPr>
            <w:r>
              <w:rPr>
                <w:color w:val="000000"/>
              </w:rPr>
              <w:t xml:space="preserve">When a list of sub-configurations is contained in the </w:t>
            </w:r>
            <w:r>
              <w:rPr>
                <w:i/>
                <w:iCs/>
                <w:color w:val="000000"/>
              </w:rPr>
              <w:t>CSI-ReportConfig</w:t>
            </w:r>
            <w:r>
              <w:rPr>
                <w:color w:val="000000"/>
              </w:rPr>
              <w:t xml:space="preserve">, 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for the triggered sub-configurations and drops the report otherwise. </w:t>
            </w:r>
          </w:p>
          <w:p w14:paraId="69C54D7F" w14:textId="77777777" w:rsidR="00A04978" w:rsidRDefault="004F1163">
            <w:pPr>
              <w:jc w:val="center"/>
              <w:rPr>
                <w:color w:val="000000"/>
              </w:rPr>
            </w:pPr>
            <w:r>
              <w:rPr>
                <w:color w:val="000000"/>
              </w:rPr>
              <w:t>&lt;omitted text&gt;</w:t>
            </w:r>
          </w:p>
        </w:tc>
      </w:tr>
    </w:tbl>
    <w:p w14:paraId="5DD1B1BB" w14:textId="77777777" w:rsidR="00A04978" w:rsidRDefault="00A04978">
      <w:pPr>
        <w:rPr>
          <w:lang w:eastAsia="en-US"/>
        </w:rPr>
      </w:pPr>
    </w:p>
    <w:p w14:paraId="509C4A25" w14:textId="77777777" w:rsidR="00A04978" w:rsidRDefault="004F1163">
      <w:pPr>
        <w:outlineLvl w:val="3"/>
        <w:rPr>
          <w:lang w:eastAsia="en-US"/>
        </w:rPr>
      </w:pPr>
      <w:r>
        <w:rPr>
          <w:lang w:eastAsia="en-US"/>
        </w:rPr>
        <w:t>TP#6 from Ericsson</w:t>
      </w:r>
    </w:p>
    <w:tbl>
      <w:tblPr>
        <w:tblStyle w:val="affff1"/>
        <w:tblW w:w="0" w:type="auto"/>
        <w:tblLook w:val="04A0" w:firstRow="1" w:lastRow="0" w:firstColumn="1" w:lastColumn="0" w:noHBand="0" w:noVBand="1"/>
      </w:tblPr>
      <w:tblGrid>
        <w:gridCol w:w="9629"/>
      </w:tblGrid>
      <w:tr w:rsidR="00A04978" w14:paraId="70A41659" w14:textId="77777777">
        <w:tc>
          <w:tcPr>
            <w:tcW w:w="9629" w:type="dxa"/>
          </w:tcPr>
          <w:p w14:paraId="16D546E9"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0F0E077A" w14:textId="77777777" w:rsidR="00A04978" w:rsidRDefault="004F1163">
            <w:pPr>
              <w:pStyle w:val="afc"/>
              <w:widowControl w:val="0"/>
              <w:numPr>
                <w:ilvl w:val="1"/>
                <w:numId w:val="64"/>
              </w:numPr>
              <w:autoSpaceDE w:val="0"/>
              <w:autoSpaceDN w:val="0"/>
              <w:adjustRightInd w:val="0"/>
              <w:spacing w:after="0" w:line="360" w:lineRule="auto"/>
            </w:pPr>
            <w:r>
              <w:t xml:space="preserve">CSI report dropping rules related to the CSI reference resource are undefined for the case of a </w:t>
            </w:r>
            <w:r>
              <w:rPr>
                <w:i/>
                <w:iCs/>
              </w:rPr>
              <w:t>CSI-ReportConfig</w:t>
            </w:r>
            <w:r>
              <w:t xml:space="preserve"> containing sub-configurations.</w:t>
            </w:r>
          </w:p>
          <w:p w14:paraId="28419AF4"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77E24EFD" w14:textId="77777777" w:rsidR="00A04978" w:rsidRDefault="004F1163">
            <w:pPr>
              <w:pStyle w:val="afc"/>
              <w:widowControl w:val="0"/>
              <w:numPr>
                <w:ilvl w:val="1"/>
                <w:numId w:val="64"/>
              </w:numPr>
              <w:autoSpaceDE w:val="0"/>
              <w:autoSpaceDN w:val="0"/>
              <w:adjustRightInd w:val="0"/>
              <w:spacing w:after="0" w:line="360" w:lineRule="auto"/>
            </w:pPr>
            <w:r>
              <w:t xml:space="preserve">Define CSI report dropping rules related to the CSI reference resource are undefined for the case of a </w:t>
            </w:r>
            <w:r>
              <w:rPr>
                <w:i/>
                <w:iCs/>
              </w:rPr>
              <w:t>CSI-ReportConfig</w:t>
            </w:r>
            <w:r>
              <w:t xml:space="preserve"> containing sub-configurations.</w:t>
            </w:r>
          </w:p>
          <w:p w14:paraId="3FFD43A2"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2188447" w14:textId="77777777" w:rsidR="00A04978" w:rsidRDefault="004F1163">
            <w:pPr>
              <w:pStyle w:val="afc"/>
              <w:widowControl w:val="0"/>
              <w:numPr>
                <w:ilvl w:val="1"/>
                <w:numId w:val="64"/>
              </w:numPr>
              <w:autoSpaceDE w:val="0"/>
              <w:autoSpaceDN w:val="0"/>
              <w:adjustRightInd w:val="0"/>
              <w:spacing w:after="0" w:line="360" w:lineRule="auto"/>
            </w:pPr>
            <w:r>
              <w:t xml:space="preserve">Undefined UE behavior for CSI report dropping rules related to the CSI reference resource are undefined for the case of a </w:t>
            </w:r>
            <w:r>
              <w:rPr>
                <w:i/>
                <w:iCs/>
              </w:rPr>
              <w:t>CSI-ReportConfig</w:t>
            </w:r>
            <w:r>
              <w:t xml:space="preserve"> containing sub-configurations.</w:t>
            </w:r>
          </w:p>
          <w:p w14:paraId="31977D3F" w14:textId="77777777" w:rsidR="00A04978" w:rsidRDefault="00A04978">
            <w:pPr>
              <w:pStyle w:val="afc"/>
              <w:spacing w:after="0"/>
            </w:pPr>
          </w:p>
          <w:p w14:paraId="1BACB1A1" w14:textId="77777777" w:rsidR="00A04978" w:rsidRDefault="004F1163">
            <w:pPr>
              <w:pStyle w:val="afc"/>
            </w:pPr>
            <w:r>
              <w:rPr>
                <w:highlight w:val="yellow"/>
              </w:rPr>
              <w:t>-------------------------------- Text Proposal (TP#6) for 38.214, Section 5.2.2.5 -----------------------------------</w:t>
            </w:r>
          </w:p>
          <w:p w14:paraId="4B273BDD" w14:textId="77777777" w:rsidR="00A04978" w:rsidRDefault="004F1163">
            <w:pPr>
              <w:pStyle w:val="afc"/>
              <w:jc w:val="center"/>
              <w:rPr>
                <w:color w:val="FF0000"/>
              </w:rPr>
            </w:pPr>
            <w:r>
              <w:rPr>
                <w:color w:val="FF0000"/>
              </w:rPr>
              <w:t>*** Unchanged text omitted ***</w:t>
            </w:r>
          </w:p>
          <w:p w14:paraId="3B3066FA" w14:textId="77777777" w:rsidR="00A04978" w:rsidRDefault="004F1163">
            <w:pPr>
              <w:rPr>
                <w:rFonts w:eastAsia="宋体"/>
              </w:rPr>
            </w:pPr>
            <w:r>
              <w:rPr>
                <w:rFonts w:eastAsia="宋体"/>
              </w:rPr>
              <w:t xml:space="preserve">If there is no valid downlink slot for the CSI reference resource corresponding to a CSI Report Setting in a serving cell, CSI reporting is omitted for the serving cell in uplink slot </w:t>
            </w:r>
            <w:r>
              <w:rPr>
                <w:rFonts w:eastAsia="宋体"/>
                <w:i/>
              </w:rPr>
              <w:t>n'</w:t>
            </w:r>
            <w:r>
              <w:rPr>
                <w:rFonts w:eastAsia="宋体"/>
              </w:rPr>
              <w:t>.</w:t>
            </w:r>
          </w:p>
          <w:p w14:paraId="4AEB488E" w14:textId="77777777" w:rsidR="00A04978" w:rsidRDefault="004F1163">
            <w:pPr>
              <w:rPr>
                <w:rFonts w:eastAsia="宋体"/>
                <w:color w:val="000000"/>
              </w:rPr>
            </w:pPr>
            <w:r>
              <w:rPr>
                <w:rFonts w:eastAsia="宋体"/>
                <w:color w:val="000000"/>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3F4B5138" w14:textId="77777777" w:rsidR="00A04978" w:rsidRDefault="004F1163">
            <w:pPr>
              <w:rPr>
                <w:rFonts w:eastAsia="宋体"/>
                <w:color w:val="000000"/>
              </w:rPr>
            </w:pPr>
            <w:r>
              <w:rPr>
                <w:rFonts w:eastAsia="宋体"/>
                <w:color w:val="000000"/>
              </w:rPr>
              <w:t xml:space="preserve">For a </w:t>
            </w:r>
            <w:r>
              <w:rPr>
                <w:rFonts w:eastAsia="宋体"/>
                <w:i/>
                <w:iCs/>
                <w:color w:val="000000"/>
              </w:rPr>
              <w:t>CSI-ReportConfig</w:t>
            </w:r>
            <w:r>
              <w:rPr>
                <w:rFonts w:eastAsia="宋体"/>
                <w:color w:val="000000"/>
              </w:rPr>
              <w:t xml:space="preserve"> configured with </w:t>
            </w:r>
            <w:r>
              <w:rPr>
                <w:rFonts w:eastAsia="宋体"/>
                <w:i/>
                <w:color w:val="000000"/>
              </w:rPr>
              <w:t>codebookType</w:t>
            </w:r>
            <w:r>
              <w:rPr>
                <w:rFonts w:eastAsia="宋体"/>
                <w:color w:val="000000"/>
              </w:rPr>
              <w:t xml:space="preserve"> set to </w:t>
            </w:r>
            <w:r>
              <w:rPr>
                <w:rFonts w:eastAsia="MS Mincho"/>
                <w:color w:val="000000"/>
              </w:rPr>
              <w:t>'typeII-CJT-r18' or 'typeII-CJT-PortSelection-r18'</w:t>
            </w:r>
            <w:r>
              <w:rPr>
                <w:rFonts w:eastAsia="宋体"/>
                <w:color w:val="000000"/>
              </w:rPr>
              <w:t>, the UE reports a CSI report only after receiving at least one CSI-RS transmission occasion for each of the CSI-RS resources in the corresponding CSI-RS Resource Set for channel measurement and/or one CSI-IM occasion for interference measurement no later than the CSI reference resource and within the same DRX Active Time, when DRX is configured, and drops the report otherwise.</w:t>
            </w:r>
          </w:p>
          <w:p w14:paraId="47779ED2" w14:textId="77777777" w:rsidR="00A04978" w:rsidRDefault="004F1163">
            <w:pPr>
              <w:snapToGrid w:val="0"/>
              <w:rPr>
                <w:rFonts w:eastAsia="宋体"/>
                <w:iCs/>
              </w:rPr>
            </w:pPr>
            <w:r>
              <w:rPr>
                <w:rFonts w:eastAsia="宋体"/>
                <w:iCs/>
              </w:rPr>
              <w:t xml:space="preserve">For a </w:t>
            </w:r>
            <w:r>
              <w:rPr>
                <w:rFonts w:eastAsia="MS Mincho"/>
                <w:i/>
                <w:color w:val="000000"/>
              </w:rPr>
              <w:t>CSI-ReportConfig</w:t>
            </w:r>
            <w:r>
              <w:rPr>
                <w:rFonts w:eastAsia="MS Mincho"/>
                <w:color w:val="000000"/>
              </w:rPr>
              <w:t xml:space="preserve"> configured with </w:t>
            </w:r>
            <w:r>
              <w:rPr>
                <w:rFonts w:eastAsia="宋体"/>
                <w:i/>
              </w:rPr>
              <w:t>codebookType</w:t>
            </w:r>
            <w:r>
              <w:rPr>
                <w:rFonts w:eastAsia="宋体"/>
              </w:rPr>
              <w:t xml:space="preserve"> set to 'typeII-Doppler-r18' or 'typeII-Doppler-PortSelection-r18'</w:t>
            </w:r>
            <w:r>
              <w:rPr>
                <w:rFonts w:eastAsia="微软雅黑"/>
                <w:iCs/>
              </w:rPr>
              <w:t>,</w:t>
            </w:r>
            <w:r>
              <w:rPr>
                <w:rFonts w:eastAsia="宋体" w:hint="eastAsia"/>
                <w:iCs/>
              </w:rPr>
              <w:t xml:space="preserve"> the UE reports a CSI report only if receiving at least </w:t>
            </w:r>
            <w:r>
              <w:rPr>
                <w:rFonts w:eastAsia="宋体"/>
                <w:iCs/>
              </w:rPr>
              <w:t xml:space="preserve">one aperiodic or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oMath>
            <w:r>
              <w:rPr>
                <w:rFonts w:eastAsia="宋体"/>
                <w:iCs/>
              </w:rPr>
              <w:t xml:space="preserve"> periodic or semipersistent consecutive</w:t>
            </w:r>
            <w:r>
              <w:rPr>
                <w:rFonts w:eastAsia="宋体" w:hint="eastAsia"/>
                <w:iCs/>
              </w:rPr>
              <w:t xml:space="preserve"> CSI-RS transmission occasion</w:t>
            </w:r>
            <w:r>
              <w:rPr>
                <w:rFonts w:eastAsia="宋体"/>
                <w:iCs/>
              </w:rPr>
              <w:t>s</w:t>
            </w:r>
            <w:r>
              <w:rPr>
                <w:rFonts w:eastAsia="宋体" w:hint="eastAsia"/>
                <w:iCs/>
              </w:rPr>
              <w:t xml:space="preserve"> for</w:t>
            </w:r>
            <w:r>
              <w:rPr>
                <w:rFonts w:eastAsia="宋体"/>
                <w:iCs/>
              </w:rPr>
              <w:t xml:space="preserve"> each CSI-RS resource</w:t>
            </w:r>
            <w:r>
              <w:rPr>
                <w:rFonts w:eastAsia="宋体" w:hint="eastAsia"/>
                <w:iCs/>
              </w:rPr>
              <w:t xml:space="preserve"> </w:t>
            </w:r>
            <w:r>
              <w:rPr>
                <w:rFonts w:eastAsia="宋体"/>
                <w:iCs/>
                <w:color w:val="000000"/>
              </w:rPr>
              <w:t>in the corresponding CSI-RS Resource Set for channel measurement</w:t>
            </w:r>
            <w:r>
              <w:rPr>
                <w:rFonts w:eastAsia="宋体"/>
                <w:iCs/>
              </w:rPr>
              <w:t xml:space="preserve"> and/or one CSI-IM occasion for interference measurement </w:t>
            </w:r>
            <w:r>
              <w:rPr>
                <w:rFonts w:eastAsia="宋体" w:hint="eastAsia"/>
                <w:iCs/>
              </w:rPr>
              <w:t xml:space="preserve">no later than </w:t>
            </w:r>
            <w:r>
              <w:rPr>
                <w:rFonts w:eastAsia="宋体"/>
                <w:iCs/>
              </w:rPr>
              <w:t xml:space="preserve">the </w:t>
            </w:r>
            <w:r>
              <w:rPr>
                <w:rFonts w:eastAsia="宋体" w:hint="eastAsia"/>
                <w:iCs/>
              </w:rPr>
              <w:t>CSI reference resource</w:t>
            </w:r>
            <w:r>
              <w:rPr>
                <w:rFonts w:eastAsia="宋体"/>
                <w:color w:val="000000"/>
              </w:rPr>
              <w:t xml:space="preserve"> and within the same DRX Active Time, when DRX is configured,</w:t>
            </w:r>
            <w:r>
              <w:rPr>
                <w:rFonts w:eastAsia="宋体" w:hint="eastAsia"/>
                <w:iCs/>
              </w:rPr>
              <w:t xml:space="preserve"> </w:t>
            </w:r>
            <w:r>
              <w:rPr>
                <w:rFonts w:eastAsia="宋体"/>
                <w:iCs/>
              </w:rPr>
              <w:t>and</w:t>
            </w:r>
            <w:r>
              <w:rPr>
                <w:rFonts w:eastAsia="宋体" w:hint="eastAsia"/>
                <w:iCs/>
              </w:rPr>
              <w:t xml:space="preserve"> drops the report otherwise</w:t>
            </w:r>
            <w:r>
              <w:rPr>
                <w:rFonts w:eastAsia="宋体"/>
                <w:iCs/>
              </w:rPr>
              <w:t xml:space="preserve">. The value of </w:t>
            </w:r>
            <m:oMath>
              <m:sSub>
                <m:sSubPr>
                  <m:ctrlPr>
                    <w:rPr>
                      <w:rFonts w:ascii="Cambria Math" w:eastAsia="宋体" w:hAnsi="Cambria Math"/>
                      <w:i/>
                      <w:iCs/>
                    </w:rPr>
                  </m:ctrlPr>
                </m:sSubPr>
                <m:e>
                  <m:r>
                    <w:rPr>
                      <w:rFonts w:ascii="Cambria Math" w:eastAsia="宋体" w:hAnsi="Cambria Math"/>
                    </w:rPr>
                    <m:t>K</m:t>
                  </m:r>
                </m:e>
                <m:sub>
                  <m:r>
                    <w:rPr>
                      <w:rFonts w:ascii="Cambria Math" w:eastAsia="宋体" w:hAnsi="Cambria Math"/>
                    </w:rPr>
                    <m:t>p</m:t>
                  </m:r>
                </m:sub>
              </m:sSub>
              <m:r>
                <w:rPr>
                  <w:rFonts w:ascii="Cambria Math" w:eastAsia="宋体" w:hAnsi="Cambria Math"/>
                </w:rPr>
                <m:t>∈{1,2,4}</m:t>
              </m:r>
            </m:oMath>
            <w:r>
              <w:rPr>
                <w:rFonts w:eastAsia="宋体"/>
                <w:iCs/>
              </w:rPr>
              <w:t xml:space="preserve"> is indicated by UE capability, as defined in clause 5.2.1.6.</w:t>
            </w:r>
          </w:p>
          <w:p w14:paraId="5314B116" w14:textId="77777777" w:rsidR="00A04978" w:rsidRDefault="004F1163">
            <w:pPr>
              <w:rPr>
                <w:rFonts w:eastAsia="宋体"/>
                <w:color w:val="000000"/>
              </w:rPr>
            </w:pPr>
            <w:r>
              <w:rPr>
                <w:rFonts w:eastAsia="宋体"/>
                <w:color w:val="000000"/>
              </w:rPr>
              <w:lastRenderedPageBreak/>
              <w:t xml:space="preserve">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 When DRX is configured and the CSI-RS Resource Set for channel measurement corresponding to a CSI report is configured with two Resource Groups and </w:t>
            </w:r>
            <m:oMath>
              <m:r>
                <w:rPr>
                  <w:rFonts w:ascii="Cambria Math" w:eastAsia="宋体" w:hAnsi="Cambria Math"/>
                  <w:color w:val="000000"/>
                </w:rPr>
                <m:t>N</m:t>
              </m:r>
            </m:oMath>
            <w:r>
              <w:rPr>
                <w:rFonts w:eastAsia="宋体"/>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 When the UE is configured to monitor DCI format 2_6 and if the UE configured by higher layer parameter </w:t>
            </w:r>
            <w:r>
              <w:rPr>
                <w:rFonts w:eastAsia="宋体"/>
                <w:i/>
                <w:iCs/>
              </w:rPr>
              <w:t>ps-TransmitOtherPeriodicCSI</w:t>
            </w:r>
            <w:r>
              <w:rPr>
                <w:rFonts w:eastAsia="宋体"/>
                <w:color w:val="000000"/>
              </w:rPr>
              <w:t xml:space="preserve"> to report CSI with the higher layer parameter </w:t>
            </w:r>
            <w:r>
              <w:rPr>
                <w:rFonts w:eastAsia="宋体"/>
                <w:i/>
                <w:color w:val="000000"/>
              </w:rPr>
              <w:t>reportConfigType</w:t>
            </w:r>
            <w:r>
              <w:rPr>
                <w:rFonts w:eastAsia="宋体"/>
                <w:color w:val="000000"/>
              </w:rPr>
              <w:t xml:space="preserve"> set to 'periodic' </w:t>
            </w:r>
            <w:r>
              <w:rPr>
                <w:rFonts w:eastAsia="宋体"/>
              </w:rPr>
              <w:t xml:space="preserve">and </w:t>
            </w:r>
            <w:r>
              <w:rPr>
                <w:rFonts w:eastAsia="宋体"/>
                <w:i/>
                <w:iCs/>
              </w:rPr>
              <w:t>reportQuantity</w:t>
            </w:r>
            <w:r>
              <w:rPr>
                <w:rFonts w:eastAsia="宋体"/>
              </w:rPr>
              <w:t xml:space="preserve"> set to quantities other than 'cri-RSRP', 'ssb-Index-RSRP', 'cri-RSRP- Index', and 'ssb-Index-RSRP- Index ' </w:t>
            </w:r>
            <w:r>
              <w:rPr>
                <w:rFonts w:eastAsia="宋体"/>
                <w:color w:val="000000"/>
              </w:rPr>
              <w:t xml:space="preserve">when </w:t>
            </w:r>
            <w:r>
              <w:rPr>
                <w:rFonts w:eastAsia="宋体"/>
                <w:i/>
                <w:iCs/>
                <w:color w:val="000000"/>
              </w:rPr>
              <w:t>drx-onDurationTimer</w:t>
            </w:r>
            <w:r>
              <w:rPr>
                <w:rFonts w:eastAsia="宋体"/>
                <w:color w:val="000000"/>
              </w:rPr>
              <w:t xml:space="preserve"> is not started, the UE shall report CSI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iCs/>
                <w:color w:val="000000"/>
              </w:rPr>
              <w:t xml:space="preserve"> also outside active time according to the procedure described in Clause 5.2.1.4</w:t>
            </w:r>
            <w:r>
              <w:rPr>
                <w:rFonts w:eastAsia="宋体"/>
                <w:color w:val="000000"/>
              </w:rPr>
              <w:t xml:space="preserve"> if receiving at least one CSI-RS transmission occasion for channel measurement and CSI-RS and/or CSI-IM occasion for interference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w:t>
            </w:r>
            <w:r>
              <w:rPr>
                <w:rFonts w:eastAsia="宋体"/>
                <w:color w:val="000000"/>
                <w:u w:val="single"/>
              </w:rPr>
              <w:t xml:space="preserve"> </w:t>
            </w:r>
            <w:r>
              <w:rPr>
                <w:rFonts w:eastAsia="宋体"/>
                <w:color w:val="000000"/>
              </w:rPr>
              <w:t xml:space="preserve">no later than CSI reference resource and drops the report otherwise. When the UE is configured to monitor DCI format 2_6 and if the UE configured by higher layer parameter </w:t>
            </w:r>
            <w:r>
              <w:rPr>
                <w:rFonts w:eastAsia="宋体"/>
                <w:i/>
                <w:iCs/>
              </w:rPr>
              <w:t>ps-TransmitPeriodicL1-RSRP</w:t>
            </w:r>
            <w:r>
              <w:rPr>
                <w:rFonts w:eastAsia="宋体"/>
                <w:color w:val="000000"/>
              </w:rPr>
              <w:t xml:space="preserve"> to report L1-RSRP with the higher layer parameter </w:t>
            </w:r>
            <w:r>
              <w:rPr>
                <w:rFonts w:eastAsia="宋体"/>
                <w:i/>
                <w:color w:val="000000"/>
              </w:rPr>
              <w:t>reportConfigType</w:t>
            </w:r>
            <w:r>
              <w:rPr>
                <w:rFonts w:eastAsia="宋体"/>
                <w:color w:val="000000"/>
              </w:rPr>
              <w:t xml:space="preserve"> set to 'periodic' and </w:t>
            </w:r>
            <w:r>
              <w:rPr>
                <w:rFonts w:eastAsia="宋体"/>
                <w:i/>
                <w:color w:val="000000"/>
              </w:rPr>
              <w:t>reportQuantity</w:t>
            </w:r>
            <w:r>
              <w:rPr>
                <w:rFonts w:eastAsia="宋体"/>
                <w:color w:val="000000"/>
              </w:rPr>
              <w:t xml:space="preserve"> set to 'cri-RSRP', 'ssb-Index-RSRP', </w:t>
            </w:r>
            <w:r>
              <w:rPr>
                <w:rFonts w:eastAsia="宋体"/>
              </w:rPr>
              <w:t>'cri-RSRP- Index', or 'ssb-Index-RSRP- Index'</w:t>
            </w:r>
            <w:r>
              <w:rPr>
                <w:rFonts w:eastAsia="宋体"/>
                <w:color w:val="000000"/>
              </w:rPr>
              <w:t xml:space="preserve"> when </w:t>
            </w:r>
            <w:r>
              <w:rPr>
                <w:rFonts w:eastAsia="宋体"/>
                <w:i/>
                <w:iCs/>
                <w:color w:val="000000"/>
              </w:rPr>
              <w:t>drx-onDurationTimer</w:t>
            </w:r>
            <w:r>
              <w:rPr>
                <w:rFonts w:eastAsia="宋体"/>
                <w:color w:val="000000"/>
              </w:rPr>
              <w:t xml:space="preserve"> is not started, the UE shall report L1-RSRP during the time duration indicated by </w:t>
            </w:r>
            <w:r>
              <w:rPr>
                <w:rFonts w:eastAsia="宋体"/>
                <w:i/>
                <w:iCs/>
                <w:color w:val="000000"/>
              </w:rPr>
              <w:t>drx-onDurationTimer</w:t>
            </w:r>
            <w:r>
              <w:rPr>
                <w:rFonts w:eastAsia="宋体"/>
                <w:iCs/>
                <w:color w:val="000000"/>
              </w:rPr>
              <w:t xml:space="preserve"> </w:t>
            </w:r>
            <w:r>
              <w:rPr>
                <w:rFonts w:eastAsia="宋体"/>
                <w:color w:val="000000"/>
              </w:rPr>
              <w:t>in</w:t>
            </w:r>
            <w:r>
              <w:rPr>
                <w:rFonts w:eastAsia="宋体"/>
                <w:i/>
                <w:iCs/>
                <w:color w:val="000000"/>
              </w:rPr>
              <w:t xml:space="preserve"> DRX-Config</w:t>
            </w:r>
            <w:r>
              <w:rPr>
                <w:rFonts w:eastAsia="宋体"/>
                <w:color w:val="000000"/>
              </w:rPr>
              <w:t xml:space="preserve"> </w:t>
            </w:r>
            <w:r>
              <w:rPr>
                <w:rFonts w:eastAsia="宋体"/>
                <w:iCs/>
                <w:color w:val="000000"/>
              </w:rPr>
              <w:t>also outside active time according to the procedure described in clause 5.2.1.4</w:t>
            </w:r>
            <w:r>
              <w:rPr>
                <w:rFonts w:eastAsia="宋体"/>
                <w:color w:val="000000"/>
              </w:rPr>
              <w:t xml:space="preserve"> and when </w:t>
            </w:r>
            <w:r>
              <w:rPr>
                <w:rFonts w:eastAsia="宋体"/>
                <w:i/>
                <w:iCs/>
                <w:color w:val="000000"/>
              </w:rPr>
              <w:t>reportQuantity</w:t>
            </w:r>
            <w:r>
              <w:rPr>
                <w:rFonts w:eastAsia="宋体"/>
                <w:color w:val="000000"/>
              </w:rPr>
              <w:t xml:space="preserve"> set to '</w:t>
            </w:r>
            <w:r>
              <w:rPr>
                <w:rFonts w:eastAsia="宋体"/>
                <w:i/>
                <w:iCs/>
                <w:color w:val="000000"/>
              </w:rPr>
              <w:t>cri-RSRP'</w:t>
            </w:r>
            <w:r>
              <w:rPr>
                <w:rFonts w:eastAsia="宋体"/>
                <w:color w:val="000000"/>
              </w:rPr>
              <w:t xml:space="preserve"> </w:t>
            </w:r>
            <w:r>
              <w:rPr>
                <w:rFonts w:eastAsia="MS Mincho"/>
                <w:color w:val="000000"/>
              </w:rPr>
              <w:t xml:space="preserve">or </w:t>
            </w:r>
            <w:r>
              <w:rPr>
                <w:rFonts w:eastAsia="宋体"/>
                <w:i/>
                <w:iCs/>
                <w:color w:val="000000"/>
              </w:rPr>
              <w:t>'</w:t>
            </w:r>
            <w:r>
              <w:rPr>
                <w:rFonts w:eastAsia="MS Mincho"/>
                <w:i/>
                <w:iCs/>
                <w:color w:val="000000"/>
              </w:rPr>
              <w:t>cri-RSRP</w:t>
            </w:r>
            <w:r>
              <w:rPr>
                <w:rFonts w:eastAsia="宋体"/>
              </w:rPr>
              <w:t xml:space="preserve">- </w:t>
            </w:r>
            <w:r>
              <w:rPr>
                <w:rFonts w:eastAsia="宋体"/>
                <w:i/>
                <w:iCs/>
              </w:rPr>
              <w:t>Index</w:t>
            </w:r>
            <w:r>
              <w:rPr>
                <w:rFonts w:eastAsia="MS Mincho"/>
                <w:i/>
                <w:iCs/>
                <w:color w:val="000000"/>
              </w:rPr>
              <w:t xml:space="preserve">' </w:t>
            </w:r>
            <w:r>
              <w:rPr>
                <w:rFonts w:eastAsia="宋体"/>
                <w:color w:val="000000"/>
              </w:rPr>
              <w:t xml:space="preserve">if receiving at least one CSI-RS transmission occasion for channel measurement during the time duration indicated by </w:t>
            </w:r>
            <w:r>
              <w:rPr>
                <w:rFonts w:eastAsia="宋体"/>
                <w:i/>
                <w:iCs/>
                <w:color w:val="000000"/>
              </w:rPr>
              <w:t xml:space="preserve">drx-onDurationTimer </w:t>
            </w:r>
            <w:r>
              <w:rPr>
                <w:rFonts w:eastAsia="宋体"/>
                <w:color w:val="000000"/>
              </w:rPr>
              <w:t>in</w:t>
            </w:r>
            <w:r>
              <w:rPr>
                <w:rFonts w:eastAsia="宋体"/>
                <w:i/>
                <w:iCs/>
                <w:color w:val="000000"/>
              </w:rPr>
              <w:t xml:space="preserve"> DRX-Config</w:t>
            </w:r>
            <w:r>
              <w:rPr>
                <w:rFonts w:eastAsia="宋体"/>
                <w:color w:val="000000"/>
              </w:rPr>
              <w:t xml:space="preserve"> outside DRX active time or in DRX Active Time no later than CSI reference resource and drops the report otherwise.</w:t>
            </w:r>
          </w:p>
          <w:p w14:paraId="5BDA67D1" w14:textId="77777777" w:rsidR="00A04978" w:rsidRDefault="004F1163">
            <w:pPr>
              <w:rPr>
                <w:rFonts w:eastAsia="宋体"/>
                <w:color w:val="FF0000"/>
              </w:rPr>
            </w:pPr>
            <w:r>
              <w:rPr>
                <w:rFonts w:eastAsia="宋体"/>
                <w:color w:val="FF0000"/>
              </w:rPr>
              <w:t xml:space="preserve">For a </w:t>
            </w:r>
            <w:r>
              <w:rPr>
                <w:rFonts w:eastAsia="宋体"/>
                <w:i/>
                <w:color w:val="FF0000"/>
              </w:rPr>
              <w:t>CSI-ReportConfig</w:t>
            </w:r>
            <w:r>
              <w:rPr>
                <w:rFonts w:eastAsia="宋体"/>
                <w:color w:val="FF0000"/>
              </w:rPr>
              <w:t xml:space="preserve"> associated with periodic or semi-persistent CSI-RS resources that contains a list of sub-configurations provided by the higher layer parameter [</w:t>
            </w:r>
            <w:r>
              <w:rPr>
                <w:rFonts w:eastAsia="宋体"/>
                <w:i/>
                <w:iCs/>
                <w:color w:val="FF0000"/>
              </w:rPr>
              <w:t>csi-ReportSubConfigList</w:t>
            </w:r>
            <w:r>
              <w:rPr>
                <w:rFonts w:eastAsia="宋体"/>
                <w:color w:val="FF0000"/>
              </w:rPr>
              <w:t>], the relevant dropping procedures in this clause apply for a CSI report containing one or more CSI sub-reports, except the UE reports the CSI report only only after receiving at least one CSI-RS transmission occasion for channel measurement and CSI-RS and/or CSI-IM occasion for interference measurement per corresponding sub-configuration no later than CSI reference resource and drops the report otherwise.</w:t>
            </w:r>
          </w:p>
          <w:p w14:paraId="64CD9A0F" w14:textId="77777777" w:rsidR="00A04978" w:rsidRDefault="004F1163">
            <w:pPr>
              <w:rPr>
                <w:rFonts w:eastAsia="宋体"/>
                <w:color w:val="000000"/>
              </w:rPr>
            </w:pPr>
            <w:r>
              <w:rPr>
                <w:rFonts w:eastAsia="宋体"/>
                <w:color w:val="000000"/>
              </w:rPr>
              <w:t>When deriving CSI feedback, the UE is not expected that a NZP CSI -RS resource for channel measurement overlaps with CSI-IM resource for interference measurement or NZP CSI -RS resource for interference measurement.</w:t>
            </w:r>
          </w:p>
          <w:p w14:paraId="3E9C292F" w14:textId="77777777" w:rsidR="00A04978" w:rsidRDefault="004F1163">
            <w:pPr>
              <w:pStyle w:val="afc"/>
              <w:jc w:val="center"/>
              <w:rPr>
                <w:color w:val="FF0000"/>
              </w:rPr>
            </w:pPr>
            <w:r>
              <w:rPr>
                <w:color w:val="FF0000"/>
              </w:rPr>
              <w:t>*** Unchanged text omitted ***</w:t>
            </w:r>
          </w:p>
          <w:p w14:paraId="07E4D3F5" w14:textId="77777777" w:rsidR="00A04978" w:rsidRDefault="004F1163">
            <w:pPr>
              <w:pStyle w:val="afc"/>
              <w:rPr>
                <w:highlight w:val="yellow"/>
              </w:rPr>
            </w:pPr>
            <w:r>
              <w:rPr>
                <w:highlight w:val="yellow"/>
              </w:rPr>
              <w:t>----------------------------------------------------------- End Text Proposal ----------------------------------------------------------</w:t>
            </w:r>
          </w:p>
        </w:tc>
      </w:tr>
    </w:tbl>
    <w:p w14:paraId="61FA44F3" w14:textId="77777777" w:rsidR="00A04978" w:rsidRDefault="00A04978">
      <w:pPr>
        <w:rPr>
          <w:lang w:eastAsia="en-US"/>
        </w:rPr>
      </w:pPr>
    </w:p>
    <w:p w14:paraId="5933F86A" w14:textId="77777777" w:rsidR="00A04978" w:rsidRDefault="00A04978">
      <w:pPr>
        <w:rPr>
          <w:lang w:eastAsia="en-US"/>
        </w:rPr>
      </w:pPr>
    </w:p>
    <w:p w14:paraId="39CDE80E" w14:textId="77777777" w:rsidR="00A04978" w:rsidRDefault="004F1163">
      <w:pPr>
        <w:spacing w:line="240" w:lineRule="auto"/>
        <w:outlineLvl w:val="2"/>
        <w:rPr>
          <w:b/>
          <w:sz w:val="24"/>
          <w:u w:val="single"/>
        </w:rPr>
      </w:pPr>
      <w:r>
        <w:rPr>
          <w:b/>
          <w:sz w:val="24"/>
          <w:u w:val="single"/>
        </w:rPr>
        <w:t>Issue 2</w:t>
      </w:r>
    </w:p>
    <w:p w14:paraId="2B4C29FE"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9"/>
      </w:tblGrid>
      <w:tr w:rsidR="00A04978" w14:paraId="3A5C802E" w14:textId="77777777">
        <w:tc>
          <w:tcPr>
            <w:tcW w:w="9629" w:type="dxa"/>
          </w:tcPr>
          <w:p w14:paraId="23F3C500"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59D94EAA" w14:textId="77777777" w:rsidR="00A04978" w:rsidRDefault="004F1163">
            <w:pPr>
              <w:spacing w:after="120"/>
              <w:rPr>
                <w:rFonts w:eastAsia="宋体"/>
              </w:rPr>
            </w:pPr>
            <w:r>
              <w:rPr>
                <w:rFonts w:eastAsia="宋体"/>
              </w:rPr>
              <w:t>If the change is not approved, for NES, misinterpretations or improper implementation on how to configure CSI-IM resource and NZP CSI-RS resource for interference measurement could happen.</w:t>
            </w:r>
          </w:p>
          <w:p w14:paraId="00ABBC68"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2 for TS 38.214</w:t>
            </w:r>
            <w:r>
              <w:rPr>
                <w:rFonts w:eastAsia="宋体"/>
                <w:color w:val="FF0000"/>
                <w:sz w:val="28"/>
                <w:szCs w:val="28"/>
              </w:rPr>
              <w:t xml:space="preserve"> -----------------------------</w:t>
            </w:r>
          </w:p>
          <w:p w14:paraId="5767A3CB" w14:textId="77777777" w:rsidR="00A04978" w:rsidRDefault="004F1163">
            <w:pPr>
              <w:jc w:val="center"/>
              <w:rPr>
                <w:color w:val="FF0000"/>
                <w:sz w:val="24"/>
                <w:szCs w:val="24"/>
                <w:lang w:val="en-US"/>
              </w:rPr>
            </w:pPr>
            <w:r>
              <w:rPr>
                <w:rFonts w:eastAsia="MS Mincho"/>
                <w:color w:val="FF0000"/>
                <w:sz w:val="24"/>
                <w:szCs w:val="24"/>
                <w:lang w:val="en-US"/>
              </w:rPr>
              <w:t>&lt; Unchanged parts are omitted &gt;</w:t>
            </w:r>
          </w:p>
          <w:p w14:paraId="3E037D90" w14:textId="77777777" w:rsidR="00A04978" w:rsidRDefault="004F1163">
            <w:pPr>
              <w:spacing w:after="160"/>
              <w:jc w:val="left"/>
              <w:rPr>
                <w:b/>
                <w:sz w:val="24"/>
                <w:lang w:eastAsia="en-US"/>
              </w:rPr>
            </w:pPr>
            <w:bookmarkStart w:id="82" w:name="_Toc11352113"/>
            <w:bookmarkStart w:id="83" w:name="_Toc27299901"/>
            <w:bookmarkStart w:id="84" w:name="_Toc20318003"/>
            <w:bookmarkStart w:id="85" w:name="_Toc36645532"/>
            <w:bookmarkStart w:id="86" w:name="_Toc29673309"/>
            <w:bookmarkStart w:id="87" w:name="_Toc29673168"/>
            <w:bookmarkStart w:id="88" w:name="_Toc29674302"/>
            <w:bookmarkStart w:id="89" w:name="_Toc45810577"/>
            <w:bookmarkStart w:id="90" w:name="_Toc137117113"/>
            <w:r>
              <w:rPr>
                <w:b/>
                <w:sz w:val="24"/>
                <w:lang w:eastAsia="en-US"/>
              </w:rPr>
              <w:t>5.2.1.4.1</w:t>
            </w:r>
            <w:r>
              <w:rPr>
                <w:b/>
                <w:sz w:val="24"/>
                <w:lang w:eastAsia="en-US"/>
              </w:rPr>
              <w:tab/>
              <w:t>Resource Setting configuration</w:t>
            </w:r>
            <w:bookmarkEnd w:id="82"/>
            <w:bookmarkEnd w:id="83"/>
            <w:bookmarkEnd w:id="84"/>
            <w:bookmarkEnd w:id="85"/>
            <w:bookmarkEnd w:id="86"/>
            <w:bookmarkEnd w:id="87"/>
            <w:bookmarkEnd w:id="88"/>
            <w:bookmarkEnd w:id="89"/>
            <w:bookmarkEnd w:id="90"/>
          </w:p>
          <w:p w14:paraId="26F4C1F3" w14:textId="77777777" w:rsidR="00A04978" w:rsidRDefault="004F1163">
            <w:pPr>
              <w:rPr>
                <w:rFonts w:eastAsia="MS Mincho"/>
                <w:color w:val="FF0000"/>
                <w:sz w:val="24"/>
                <w:szCs w:val="24"/>
                <w:lang w:val="en-US"/>
              </w:rPr>
            </w:pPr>
            <w:r>
              <w:rPr>
                <w:rFonts w:eastAsia="MS Mincho"/>
                <w:color w:val="FF0000"/>
                <w:sz w:val="24"/>
                <w:szCs w:val="24"/>
                <w:lang w:val="en-US"/>
              </w:rPr>
              <w:t>&lt; Unchanged parts are omitted &gt;</w:t>
            </w:r>
          </w:p>
          <w:p w14:paraId="16C14971" w14:textId="77777777" w:rsidR="00A04978" w:rsidRDefault="004F1163">
            <w:pPr>
              <w:spacing w:after="120"/>
              <w:rPr>
                <w:color w:val="000000"/>
              </w:rPr>
            </w:pPr>
            <w:r>
              <w:rPr>
                <w:color w:val="000000"/>
              </w:rPr>
              <w:t xml:space="preserve">A UE is not expected to be configured with more than one CSI-RS resource in resource set for channel measurement for a </w:t>
            </w:r>
            <w:r>
              <w:rPr>
                <w:i/>
                <w:color w:val="000000"/>
              </w:rPr>
              <w:t>CSI-ReportConfig</w:t>
            </w:r>
            <w:r>
              <w:rPr>
                <w:color w:val="000000"/>
              </w:rPr>
              <w:t xml:space="preserve"> with the higher layer parameter </w:t>
            </w:r>
            <w:r>
              <w:rPr>
                <w:i/>
                <w:color w:val="000000"/>
              </w:rPr>
              <w:t>codebookType</w:t>
            </w:r>
            <w:r>
              <w:rPr>
                <w:color w:val="000000"/>
              </w:rPr>
              <w:t xml:space="preserve"> set to 'typeII', 'typeII-PortSelection', 'typeII-r16', 'typeII-PortSelection-r16', or 'typeII-PortSelection-r17'. A UE is not expected to be configured with more than 64 </w:t>
            </w:r>
            <w:r>
              <w:rPr>
                <w:color w:val="000000"/>
              </w:rPr>
              <w:lastRenderedPageBreak/>
              <w:t xml:space="preserve">NZP CSI-RS resources and/or SS/PBCH block resources in resource setting for channel measurement for a </w:t>
            </w:r>
            <w:r>
              <w:rPr>
                <w:i/>
                <w:color w:val="000000"/>
              </w:rPr>
              <w:t>CSI-ReportConfig</w:t>
            </w:r>
            <w:r>
              <w:rPr>
                <w:color w:val="000000"/>
              </w:rPr>
              <w:t xml:space="preserve"> with the higher layer parameter </w:t>
            </w:r>
            <w:r>
              <w:rPr>
                <w:i/>
                <w:color w:val="000000"/>
              </w:rPr>
              <w:t>reportQuantity</w:t>
            </w:r>
            <w:r>
              <w:rPr>
                <w:color w:val="000000"/>
              </w:rPr>
              <w:t xml:space="preserve"> set to 'none', 'cri-RI-CQI', 'cri-RSRP', 'ssb-Index-RSRP', 'cri-SINR' or 'ssb-Index-SINR', 'cri-RSRP- Index', 'ssb-Index-RSRP- Index', 'cri-SINR- Index' or 'ssb-Index-SINR- Index'. If interference measurement is performed on CSI-IM, each CSI-RS resource for channel measuremen</w:t>
            </w:r>
            <w:r>
              <w:rPr>
                <w:rFonts w:hint="eastAsia"/>
                <w:color w:val="000000"/>
              </w:rPr>
              <w:t>t</w:t>
            </w:r>
            <w:r>
              <w:rPr>
                <w:color w:val="000000"/>
              </w:rPr>
              <w:t xml:space="preserve"> is resource-wise associated with a CSI-IM resource by the ordering of the CSI-RS resource and CSI-IM resource in the corresponding resource sets. </w:t>
            </w:r>
            <w:r>
              <w:rPr>
                <w:color w:val="FF0000"/>
              </w:rPr>
              <w:t xml:space="preserve">If a NZP CSI-RS resource configured by </w:t>
            </w:r>
            <w:r>
              <w:rPr>
                <w:i/>
                <w:color w:val="FF0000"/>
              </w:rPr>
              <w:t>nzp-CSI-ResourceId</w:t>
            </w:r>
            <w:r>
              <w:rPr>
                <w:color w:val="FF0000"/>
              </w:rPr>
              <w:t xml:space="preserve"> for channel measurement is associated with </w:t>
            </w:r>
            <w:r>
              <w:rPr>
                <w:i/>
                <w:color w:val="FF0000"/>
              </w:rPr>
              <w:t>L</w:t>
            </w:r>
            <w:r>
              <w:rPr>
                <w:color w:val="FF0000"/>
              </w:rPr>
              <w:t xml:space="preserve"> sub-configurations and each sub-configuration contains [</w:t>
            </w:r>
            <w:r>
              <w:rPr>
                <w:i/>
                <w:color w:val="FF0000"/>
              </w:rPr>
              <w:t>port-subsetIndicator</w:t>
            </w:r>
            <w:r>
              <w:rPr>
                <w:color w:val="FF0000"/>
              </w:rPr>
              <w:t xml:space="preserve">], </w:t>
            </w:r>
            <w:r>
              <w:rPr>
                <w:i/>
                <w:color w:val="FF0000"/>
              </w:rPr>
              <w:t>L</w:t>
            </w:r>
            <w:r>
              <w:rPr>
                <w:color w:val="FF0000"/>
              </w:rPr>
              <w:t xml:space="preserve"> CSI-RS resources for channel measurement corresponding to </w:t>
            </w:r>
            <w:r>
              <w:rPr>
                <w:i/>
                <w:color w:val="FF0000"/>
              </w:rPr>
              <w:t>L</w:t>
            </w:r>
            <w:r>
              <w:rPr>
                <w:color w:val="FF0000"/>
              </w:rPr>
              <w:t xml:space="preserve"> sub-configurations are associated to the CSI-IM resource that is associated with the NZP CSI-RS resource. </w:t>
            </w:r>
            <w:r>
              <w:rPr>
                <w:color w:val="000000"/>
              </w:rPr>
              <w:t xml:space="preserve">The number of </w:t>
            </w:r>
            <w:r>
              <w:rPr>
                <w:color w:val="FF0000"/>
              </w:rPr>
              <w:t>NZP</w:t>
            </w:r>
            <w:r>
              <w:rPr>
                <w:color w:val="000000"/>
              </w:rPr>
              <w:t xml:space="preserve"> CSI-RS resources </w:t>
            </w:r>
            <w:r>
              <w:rPr>
                <w:color w:val="FF0000"/>
              </w:rPr>
              <w:t xml:space="preserve">in a resource set </w:t>
            </w:r>
            <w:r>
              <w:rPr>
                <w:color w:val="000000"/>
              </w:rPr>
              <w:t>for channel measurement equals to the number of CSI-IM resources.</w:t>
            </w:r>
          </w:p>
          <w:p w14:paraId="102B3671" w14:textId="77777777" w:rsidR="00A04978" w:rsidRDefault="004F1163">
            <w:pPr>
              <w:spacing w:after="120"/>
              <w:rPr>
                <w:color w:val="000000"/>
              </w:rPr>
            </w:pPr>
            <w:r>
              <w:rPr>
                <w:color w:val="000000"/>
              </w:rPr>
              <w:t xml:space="preserve">A UE configured with a </w:t>
            </w:r>
            <w:r>
              <w:rPr>
                <w:i/>
                <w:color w:val="000000"/>
              </w:rPr>
              <w:t>CSI-ReportConfig</w:t>
            </w:r>
            <w:r>
              <w:rPr>
                <w:color w:val="000000"/>
              </w:rPr>
              <w:t xml:space="preserve"> with the higher layer parameter </w:t>
            </w:r>
            <w:r>
              <w:rPr>
                <w:i/>
                <w:color w:val="000000"/>
              </w:rPr>
              <w:t>reportQuantity</w:t>
            </w:r>
            <w:r>
              <w:rPr>
                <w:color w:val="000000"/>
              </w:rPr>
              <w:t xml:space="preserve"> set to 'cri-RI-PMI-CQI' and </w:t>
            </w:r>
            <w:r>
              <w:rPr>
                <w:i/>
                <w:color w:val="000000"/>
              </w:rPr>
              <w:t>codebookType</w:t>
            </w:r>
            <w:r>
              <w:rPr>
                <w:color w:val="000000"/>
              </w:rPr>
              <w:t xml:space="preserve"> set to 'typeII-CJT-r18' or 'typeII-CJT-PortSelection-r18' is expected to be configured with </w:t>
            </w:r>
            <m:oMath>
              <m:r>
                <m:rPr>
                  <m:sty m:val="p"/>
                </m:rPr>
                <w:rPr>
                  <w:rFonts w:ascii="Cambria Math" w:hAnsi="Cambria Math"/>
                  <w:color w:val="000000"/>
                </w:rPr>
                <m:t>1≤</m:t>
              </m:r>
              <m:r>
                <w:rPr>
                  <w:rFonts w:ascii="Cambria Math" w:hAnsi="Cambria Math"/>
                  <w:color w:val="000000"/>
                </w:rPr>
                <m:t>K</m:t>
              </m:r>
              <m:r>
                <m:rPr>
                  <m:sty m:val="p"/>
                </m:rPr>
                <w:rPr>
                  <w:rFonts w:ascii="Cambria Math" w:hAnsi="Cambria Math"/>
                  <w:color w:val="000000"/>
                </w:rPr>
                <m:t>≤4</m:t>
              </m:r>
            </m:oMath>
            <w:r>
              <w:rPr>
                <w:color w:val="000000"/>
              </w:rPr>
              <w:t xml:space="preserve"> CSI-RS resources in a resource set for channel measurement. If interference measurement is performed on CSI-IM, only one resource is configured in the corresponding</w:t>
            </w:r>
            <w:r>
              <w:rPr>
                <w:i/>
                <w:color w:val="000000"/>
              </w:rPr>
              <w:t xml:space="preserve"> csi-IM-ResourceSet</w:t>
            </w:r>
            <w:r>
              <w:rPr>
                <w:color w:val="000000"/>
              </w:rPr>
              <w:t>.</w:t>
            </w:r>
          </w:p>
          <w:p w14:paraId="64D43DFA" w14:textId="77777777" w:rsidR="00A04978" w:rsidRDefault="004F1163">
            <w:pPr>
              <w:spacing w:after="120"/>
              <w:rPr>
                <w:color w:val="000000"/>
              </w:rPr>
            </w:pPr>
            <w:r>
              <w:rPr>
                <w:color w:val="000000"/>
              </w:rPr>
              <w:t xml:space="preserve">A UE configured with a </w:t>
            </w:r>
            <w:r>
              <w:rPr>
                <w:i/>
                <w:color w:val="000000"/>
              </w:rPr>
              <w:t>CSI-ReportConfig</w:t>
            </w:r>
            <w:r>
              <w:rPr>
                <w:color w:val="000000"/>
              </w:rPr>
              <w:t xml:space="preserve"> with the higher layer parameter N4 and</w:t>
            </w:r>
            <w:r>
              <w:rPr>
                <w:i/>
                <w:color w:val="000000"/>
              </w:rPr>
              <w:t xml:space="preserve"> reportQuantity</w:t>
            </w:r>
            <w:r>
              <w:rPr>
                <w:color w:val="000000"/>
              </w:rPr>
              <w:t xml:space="preserve"> set to 'cri-RI-PMI-CQI', is expected to be configured with </w:t>
            </w:r>
            <m:oMath>
              <m:r>
                <w:rPr>
                  <w:rFonts w:ascii="Cambria Math" w:hAnsi="Cambria Math"/>
                  <w:color w:val="000000"/>
                </w:rPr>
                <m:t>K</m:t>
              </m:r>
              <m:r>
                <m:rPr>
                  <m:sty m:val="p"/>
                </m:rPr>
                <w:rPr>
                  <w:rFonts w:ascii="Cambria Math" w:hAnsi="Cambria Math"/>
                  <w:color w:val="000000"/>
                </w:rPr>
                <m:t>∈{4,8,12}</m:t>
              </m:r>
            </m:oMath>
            <w:r>
              <w:rPr>
                <w:color w:val="000000"/>
              </w:rPr>
              <w:t xml:space="preserve"> aperiodic CSI-RS resources or with a single periodic or semi-persistent CSI-RS resource in the resource set for channel measurement. For an aperiodic CSI-RS resource set for channel measurement, the </w:t>
            </w:r>
            <m:oMath>
              <m:r>
                <w:rPr>
                  <w:rFonts w:ascii="Cambria Math" w:hAnsi="Cambria Math"/>
                  <w:color w:val="000000"/>
                </w:rPr>
                <m:t>K</m:t>
              </m:r>
            </m:oMath>
            <w:r>
              <w:rPr>
                <w:color w:val="000000"/>
              </w:rPr>
              <w:t xml:space="preserve"> CSI-RS resources are triggered by the same triggering instance and the separation between two consecutive CSI-RS resources is </w:t>
            </w:r>
            <m:oMath>
              <m:r>
                <w:rPr>
                  <w:rFonts w:ascii="Cambria Math" w:hAnsi="Cambria Math"/>
                  <w:color w:val="000000"/>
                </w:rPr>
                <m:t>m</m:t>
              </m:r>
              <m:r>
                <m:rPr>
                  <m:sty m:val="p"/>
                </m:rPr>
                <w:rPr>
                  <w:rFonts w:ascii="Cambria Math" w:hAnsi="Cambria Math"/>
                  <w:color w:val="000000"/>
                </w:rPr>
                <m:t>∈{1,2}</m:t>
              </m:r>
            </m:oMath>
            <w:r>
              <w:rPr>
                <w:color w:val="000000"/>
              </w:rPr>
              <w:t xml:space="preserve"> slots, which is configured by higher layer parameter in the </w:t>
            </w:r>
            <w:r>
              <w:rPr>
                <w:i/>
                <w:color w:val="000000"/>
              </w:rPr>
              <w:t>NZP-CSI-RS-ResourceSet</w:t>
            </w:r>
            <w:r>
              <w:rPr>
                <w:color w:val="000000"/>
              </w:rPr>
              <w:t xml:space="preserve">. The UE shall assume that the antenna port with the same port index of the </w:t>
            </w:r>
            <m:oMath>
              <m:r>
                <w:rPr>
                  <w:rFonts w:ascii="Cambria Math" w:hAnsi="Cambria Math"/>
                  <w:color w:val="000000"/>
                </w:rPr>
                <m:t>K</m:t>
              </m:r>
            </m:oMath>
            <w:r>
              <w:rPr>
                <w:color w:val="000000"/>
              </w:rPr>
              <w:t xml:space="preserve"> aperiodic CSI-RS resources is the same. If interference measurement is performed on CSI-IM, only one resource is configured in the corresponding </w:t>
            </w:r>
            <w:r>
              <w:rPr>
                <w:i/>
                <w:color w:val="000000"/>
              </w:rPr>
              <w:t>csi-IM-ResourceSet</w:t>
            </w:r>
            <w:r>
              <w:rPr>
                <w:color w:val="000000"/>
              </w:rPr>
              <w:t>.</w:t>
            </w:r>
          </w:p>
          <w:p w14:paraId="3D5A911D" w14:textId="77777777" w:rsidR="00A04978" w:rsidRDefault="004F1163">
            <w:pPr>
              <w:spacing w:after="120"/>
              <w:rPr>
                <w:color w:val="000000"/>
              </w:rPr>
            </w:pPr>
            <w:r>
              <w:rPr>
                <w:color w:val="000000"/>
              </w:rPr>
              <w:t xml:space="preserve">An NZP CSI-RS Resource Set for channel measurement with </w:t>
            </w:r>
            <m:oMath>
              <m:r>
                <m:rPr>
                  <m:sty m:val="p"/>
                </m:rPr>
                <w:rPr>
                  <w:rFonts w:ascii="Cambria Math" w:hAnsi="Cambria Math"/>
                  <w:color w:val="000000"/>
                </w:rPr>
                <m:t>2≤</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r>
                <m:rPr>
                  <m:sty m:val="p"/>
                </m:rPr>
                <w:rPr>
                  <w:rFonts w:ascii="Cambria Math" w:hAnsi="Cambria Math"/>
                  <w:color w:val="000000"/>
                </w:rPr>
                <m:t>≤8</m:t>
              </m:r>
            </m:oMath>
            <w:r>
              <w:rPr>
                <w:color w:val="000000"/>
              </w:rPr>
              <w:t xml:space="preserve"> resources can be configured with two Resource Groups, with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≥1</m:t>
              </m:r>
            </m:oMath>
            <w:r>
              <w:rPr>
                <w:color w:val="000000"/>
              </w:rPr>
              <w:t xml:space="preserve"> resources in Group 1 and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≥1</m:t>
              </m:r>
            </m:oMath>
            <w:r>
              <w:rPr>
                <w:color w:val="000000"/>
              </w:rPr>
              <w:t xml:space="preserve"> resources in Group 2, such that </w:t>
            </w:r>
            <m:oMath>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1</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m:rPr>
                      <m:sty m:val="p"/>
                    </m:rPr>
                    <w:rPr>
                      <w:rFonts w:ascii="Cambria Math" w:hAnsi="Cambria Math"/>
                      <w:color w:val="000000"/>
                    </w:rPr>
                    <m:t>2</m:t>
                  </m:r>
                </m:sub>
              </m:sSub>
              <m:r>
                <m:rPr>
                  <m:sty m:val="p"/>
                </m:rPr>
                <w:rPr>
                  <w:rFonts w:ascii="Cambria Math" w:hAnsi="Cambria Math"/>
                  <w:color w:val="000000"/>
                </w:rPr>
                <m:t>=</m:t>
              </m:r>
              <m:sSub>
                <m:sSubPr>
                  <m:ctrlPr>
                    <w:rPr>
                      <w:rFonts w:ascii="Cambria Math" w:hAnsi="Cambria Math"/>
                      <w:color w:val="000000"/>
                    </w:rPr>
                  </m:ctrlPr>
                </m:sSubPr>
                <m:e>
                  <m:r>
                    <w:rPr>
                      <w:rFonts w:ascii="Cambria Math" w:hAnsi="Cambria Math"/>
                      <w:color w:val="000000"/>
                    </w:rPr>
                    <m:t>K</m:t>
                  </m:r>
                </m:e>
                <m:sub>
                  <m:r>
                    <w:rPr>
                      <w:rFonts w:ascii="Cambria Math" w:hAnsi="Cambria Math"/>
                      <w:color w:val="000000"/>
                    </w:rPr>
                    <m:t>s</m:t>
                  </m:r>
                </m:sub>
              </m:sSub>
            </m:oMath>
            <w:r>
              <w:rPr>
                <w:color w:val="000000"/>
              </w:rPr>
              <w:t xml:space="preserve">, and with </w:t>
            </w:r>
            <m:oMath>
              <m:r>
                <w:rPr>
                  <w:rFonts w:ascii="Cambria Math" w:hAnsi="Cambria Math"/>
                  <w:color w:val="000000"/>
                </w:rPr>
                <m:t>N</m:t>
              </m:r>
              <m:r>
                <m:rPr>
                  <m:sty m:val="p"/>
                </m:rPr>
                <w:rPr>
                  <w:rFonts w:ascii="Cambria Math" w:hAnsi="Cambria Math"/>
                  <w:color w:val="000000"/>
                </w:rPr>
                <m:t>∈{1,2}</m:t>
              </m:r>
            </m:oMath>
            <w:r>
              <w:rPr>
                <w:color w:val="000000"/>
              </w:rPr>
              <w:t xml:space="preserve"> Resource Pairs. Each Resource Pair consists of one resource from Group 1 and one resource from Group 2. The same resource can be associated with two Resource Pairs in frequency range 1 but not in frequency range 2.</w:t>
            </w:r>
          </w:p>
          <w:p w14:paraId="567DD196" w14:textId="77777777" w:rsidR="00A04978" w:rsidRDefault="004F1163">
            <w:pPr>
              <w:spacing w:after="120"/>
              <w:rPr>
                <w:color w:val="000000"/>
              </w:rPr>
            </w:pPr>
            <w:r>
              <w:rPr>
                <w:color w:val="000000"/>
              </w:rPr>
              <w:t xml:space="preserve">A subset of resources, where a subset contains one or more resources, of a NZP CSI-RS Resource Set for channel measurement corresponds to a sub-configuration contained in a </w:t>
            </w:r>
            <w:r>
              <w:rPr>
                <w:i/>
                <w:color w:val="000000"/>
              </w:rPr>
              <w:t>CSI-ReportConfig</w:t>
            </w:r>
            <w:r>
              <w:rPr>
                <w:color w:val="000000"/>
              </w:rPr>
              <w:t xml:space="preserve"> if each of the sub-configuration(s) contains a list of one or more NZP CSI-RS resources, or all the resources of a NZP CSI-RS Resource Set for channel measurement correspond to each of the sub-configuration(s) contained in a </w:t>
            </w:r>
            <w:r>
              <w:rPr>
                <w:i/>
                <w:color w:val="000000"/>
              </w:rPr>
              <w:t>CSI-ReportConfig</w:t>
            </w:r>
            <w:r>
              <w:rPr>
                <w:color w:val="000000"/>
              </w:rPr>
              <w:t xml:space="preserve"> if each of the sub-configurations does not contain a list of NZP CSI-RS resources, as described in Clause 5.2.1.4.2.</w:t>
            </w:r>
          </w:p>
          <w:p w14:paraId="33DE4F58" w14:textId="77777777" w:rsidR="00A04978" w:rsidRDefault="004F1163">
            <w:pPr>
              <w:spacing w:after="120"/>
            </w:pPr>
            <w:r>
              <w:rPr>
                <w:color w:val="000000"/>
              </w:rPr>
              <w:t xml:space="preserve">Except for L1-SINR, if interference measurement is performed on NZP CSI-RS, a UE does not expect to be configured with more than one NZP CSI-RS resource in the associated resource set within the resource setting for interference measurement. Except for L1-SINR, the UE configured with the higher layer parameter </w:t>
            </w:r>
            <w:r>
              <w:rPr>
                <w:i/>
                <w:color w:val="000000"/>
              </w:rPr>
              <w:t>nzp-CSI-RS-ResourcesForInterference</w:t>
            </w:r>
            <w:r>
              <w:rPr>
                <w:color w:val="000000"/>
              </w:rPr>
              <w:t xml:space="preserve"> may expect no more than 18 NZP CSI-RS ports configured in a NZP CSI-RS resource set. </w:t>
            </w:r>
            <w:r>
              <w:rPr>
                <w:color w:val="FF0000"/>
              </w:rPr>
              <w:t>I</w:t>
            </w:r>
            <w:r>
              <w:rPr>
                <w:rFonts w:eastAsia="KaiTi"/>
                <w:color w:val="FF0000"/>
              </w:rPr>
              <w:t>f CSI report configuration has a list of sub-configurations</w:t>
            </w:r>
            <w:r>
              <w:rPr>
                <w:color w:val="FF0000"/>
              </w:rPr>
              <w:t xml:space="preserve"> and interference measurement is performed on NZP CSI-RS, </w:t>
            </w:r>
            <w:r>
              <w:rPr>
                <w:i/>
                <w:color w:val="FF0000"/>
              </w:rPr>
              <w:t>L</w:t>
            </w:r>
            <w:r>
              <w:rPr>
                <w:color w:val="FF0000"/>
              </w:rPr>
              <w:t xml:space="preserve"> NZP CSI-RS resources are contained in the resource set for interference measurement and the </w:t>
            </w:r>
            <w:r>
              <w:rPr>
                <w:i/>
                <w:color w:val="FF0000"/>
              </w:rPr>
              <w:t>L</w:t>
            </w:r>
            <w:r>
              <w:rPr>
                <w:color w:val="FF0000"/>
              </w:rPr>
              <w:t xml:space="preserve"> NZP CSI-RS resources are associated to </w:t>
            </w:r>
            <w:r>
              <w:rPr>
                <w:i/>
                <w:color w:val="FF0000"/>
              </w:rPr>
              <w:t>L</w:t>
            </w:r>
            <w:r>
              <w:rPr>
                <w:color w:val="FF0000"/>
              </w:rPr>
              <w:t xml:space="preserve"> sub-configurations by the ordering of the </w:t>
            </w:r>
            <w:r>
              <w:rPr>
                <w:i/>
                <w:color w:val="FF0000"/>
              </w:rPr>
              <w:t>L</w:t>
            </w:r>
            <w:r>
              <w:rPr>
                <w:color w:val="FF0000"/>
              </w:rPr>
              <w:t xml:space="preserve"> NZP CSI-RS resources in resource set and sub-configurations in CSI report configuration.</w:t>
            </w:r>
          </w:p>
          <w:p w14:paraId="7296B35D"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1A6BF32B" w14:textId="77777777" w:rsidR="00A04978" w:rsidRDefault="004F1163">
            <w:pPr>
              <w:autoSpaceDE w:val="0"/>
              <w:autoSpaceDN w:val="0"/>
              <w:adjustRightInd w:val="0"/>
              <w:snapToGrid w:val="0"/>
              <w:spacing w:after="120"/>
              <w:rPr>
                <w:rFonts w:eastAsia="宋体"/>
                <w:color w:val="FF0000"/>
                <w:sz w:val="28"/>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09AE2A19" w14:textId="77777777" w:rsidR="00A04978" w:rsidRDefault="00A04978">
      <w:pPr>
        <w:rPr>
          <w:lang w:eastAsia="en-US"/>
        </w:rPr>
      </w:pPr>
    </w:p>
    <w:p w14:paraId="7991BC33" w14:textId="77777777" w:rsidR="00A04978" w:rsidRDefault="004F1163">
      <w:pPr>
        <w:outlineLvl w:val="3"/>
        <w:rPr>
          <w:lang w:eastAsia="en-US"/>
        </w:rPr>
      </w:pPr>
      <w:r>
        <w:rPr>
          <w:lang w:eastAsia="en-US"/>
        </w:rPr>
        <w:t>TP#2 from vivo</w:t>
      </w:r>
    </w:p>
    <w:tbl>
      <w:tblPr>
        <w:tblStyle w:val="affff1"/>
        <w:tblW w:w="0" w:type="auto"/>
        <w:tblLook w:val="04A0" w:firstRow="1" w:lastRow="0" w:firstColumn="1" w:lastColumn="0" w:noHBand="0" w:noVBand="1"/>
      </w:tblPr>
      <w:tblGrid>
        <w:gridCol w:w="9629"/>
      </w:tblGrid>
      <w:tr w:rsidR="00A04978" w14:paraId="089AA4E7" w14:textId="77777777">
        <w:tc>
          <w:tcPr>
            <w:tcW w:w="9629" w:type="dxa"/>
          </w:tcPr>
          <w:p w14:paraId="66EDD66E" w14:textId="77777777" w:rsidR="00A04978" w:rsidRDefault="004F1163">
            <w:pPr>
              <w:pStyle w:val="afc"/>
              <w:widowControl w:val="0"/>
              <w:numPr>
                <w:ilvl w:val="0"/>
                <w:numId w:val="64"/>
              </w:numPr>
              <w:spacing w:after="0" w:line="240" w:lineRule="auto"/>
            </w:pPr>
            <w:r>
              <w:t>Reason for changes</w:t>
            </w:r>
          </w:p>
          <w:p w14:paraId="4D481500" w14:textId="77777777" w:rsidR="00A04978" w:rsidRDefault="004F1163">
            <w:pPr>
              <w:pStyle w:val="afc"/>
              <w:widowControl w:val="0"/>
              <w:numPr>
                <w:ilvl w:val="1"/>
                <w:numId w:val="64"/>
              </w:numPr>
              <w:spacing w:after="0" w:line="240" w:lineRule="auto"/>
            </w:pPr>
            <w:r>
              <w:rPr>
                <w:rFonts w:hint="eastAsia"/>
                <w:lang w:eastAsia="zh-CN"/>
              </w:rPr>
              <w:t>N</w:t>
            </w:r>
            <w:r>
              <w:rPr>
                <w:lang w:eastAsia="zh-CN"/>
              </w:rPr>
              <w:t xml:space="preserve">ZP </w:t>
            </w:r>
            <w:r>
              <w:rPr>
                <w:rFonts w:hint="eastAsia"/>
                <w:lang w:eastAsia="zh-CN"/>
              </w:rPr>
              <w:t>based</w:t>
            </w:r>
            <w:r>
              <w:rPr>
                <w:lang w:eastAsia="zh-CN"/>
              </w:rPr>
              <w:t xml:space="preserve"> IMR </w:t>
            </w:r>
            <w:r>
              <w:rPr>
                <w:rFonts w:hint="eastAsia"/>
                <w:lang w:eastAsia="zh-CN"/>
              </w:rPr>
              <w:t>is</w:t>
            </w:r>
            <w:r>
              <w:rPr>
                <w:lang w:eastAsia="zh-CN"/>
              </w:rPr>
              <w:t xml:space="preserve"> not supported in R18 NES if agreed</w:t>
            </w:r>
            <w:r>
              <w:rPr>
                <w:rFonts w:hint="eastAsia"/>
                <w:lang w:eastAsia="zh-CN"/>
              </w:rPr>
              <w:t>.</w:t>
            </w:r>
          </w:p>
          <w:p w14:paraId="615A6F13" w14:textId="77777777" w:rsidR="00A04978" w:rsidRDefault="004F1163">
            <w:pPr>
              <w:pStyle w:val="afc"/>
              <w:widowControl w:val="0"/>
              <w:numPr>
                <w:ilvl w:val="0"/>
                <w:numId w:val="64"/>
              </w:numPr>
              <w:spacing w:after="0" w:line="240" w:lineRule="auto"/>
            </w:pPr>
            <w:r>
              <w:t>Summary of changes</w:t>
            </w:r>
          </w:p>
          <w:p w14:paraId="65641014" w14:textId="77777777" w:rsidR="00A04978" w:rsidRDefault="004F1163">
            <w:pPr>
              <w:pStyle w:val="afc"/>
              <w:widowControl w:val="0"/>
              <w:numPr>
                <w:ilvl w:val="1"/>
                <w:numId w:val="64"/>
              </w:numPr>
              <w:spacing w:after="0" w:line="240" w:lineRule="auto"/>
            </w:pPr>
            <w:r>
              <w:t>Adding one sentence to cover above issue.</w:t>
            </w:r>
          </w:p>
          <w:p w14:paraId="4AC9C9D9" w14:textId="77777777" w:rsidR="00A04978" w:rsidRDefault="004F1163">
            <w:pPr>
              <w:pStyle w:val="afc"/>
              <w:widowControl w:val="0"/>
              <w:numPr>
                <w:ilvl w:val="0"/>
                <w:numId w:val="64"/>
              </w:numPr>
              <w:spacing w:after="0" w:line="240" w:lineRule="auto"/>
            </w:pPr>
            <w:r>
              <w:t>Consequences if not approved</w:t>
            </w:r>
          </w:p>
          <w:p w14:paraId="3A5169F7" w14:textId="77777777" w:rsidR="00A04978" w:rsidRDefault="004F1163">
            <w:pPr>
              <w:pStyle w:val="afc"/>
              <w:widowControl w:val="0"/>
              <w:numPr>
                <w:ilvl w:val="1"/>
                <w:numId w:val="64"/>
              </w:numPr>
              <w:spacing w:after="0" w:line="240" w:lineRule="auto"/>
            </w:pPr>
            <w:r>
              <w:rPr>
                <w:lang w:eastAsia="zh-CN"/>
              </w:rPr>
              <w:t>It is unclear that whether NZP based IMR is supported or not in R18.</w:t>
            </w:r>
          </w:p>
          <w:p w14:paraId="605B044B"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NZP based IMR in NES is shown in the following.</w:t>
            </w:r>
          </w:p>
          <w:tbl>
            <w:tblPr>
              <w:tblStyle w:val="affff1"/>
              <w:tblW w:w="0" w:type="auto"/>
              <w:tblLook w:val="04A0" w:firstRow="1" w:lastRow="0" w:firstColumn="1" w:lastColumn="0" w:noHBand="0" w:noVBand="1"/>
            </w:tblPr>
            <w:tblGrid>
              <w:gridCol w:w="9060"/>
            </w:tblGrid>
            <w:tr w:rsidR="00A04978" w14:paraId="409AFA9D" w14:textId="77777777">
              <w:tc>
                <w:tcPr>
                  <w:tcW w:w="9060" w:type="dxa"/>
                </w:tcPr>
                <w:p w14:paraId="1EC089BD" w14:textId="77777777" w:rsidR="00A04978" w:rsidRDefault="004F1163">
                  <w:pPr>
                    <w:spacing w:after="120"/>
                    <w:rPr>
                      <w:b/>
                      <w:sz w:val="21"/>
                      <w:szCs w:val="21"/>
                      <w:u w:val="single"/>
                    </w:rPr>
                  </w:pPr>
                  <w:r>
                    <w:rPr>
                      <w:rFonts w:hint="eastAsia"/>
                      <w:b/>
                      <w:sz w:val="21"/>
                      <w:szCs w:val="21"/>
                      <w:u w:val="single"/>
                    </w:rPr>
                    <w:lastRenderedPageBreak/>
                    <w:t>T</w:t>
                  </w:r>
                  <w:r>
                    <w:rPr>
                      <w:b/>
                      <w:sz w:val="21"/>
                      <w:szCs w:val="21"/>
                      <w:u w:val="single"/>
                    </w:rPr>
                    <w:t xml:space="preserve">S 38.214 V18.0.0 </w:t>
                  </w:r>
                </w:p>
                <w:p w14:paraId="5B70DEFE" w14:textId="77777777" w:rsidR="00A04978" w:rsidRDefault="004F1163">
                  <w:pPr>
                    <w:spacing w:line="420" w:lineRule="exact"/>
                    <w:rPr>
                      <w:rFonts w:ascii="Arial" w:hAnsi="Arial" w:cs="Arial"/>
                      <w:sz w:val="22"/>
                      <w:szCs w:val="22"/>
                    </w:rPr>
                  </w:pPr>
                  <w:r>
                    <w:rPr>
                      <w:rFonts w:ascii="Arial" w:hAnsi="Arial" w:cs="Arial"/>
                      <w:sz w:val="22"/>
                      <w:szCs w:val="22"/>
                    </w:rPr>
                    <w:t>5.2.1.4.2</w:t>
                  </w:r>
                  <w:r>
                    <w:rPr>
                      <w:rFonts w:ascii="Arial" w:hAnsi="Arial" w:cs="Arial"/>
                      <w:sz w:val="22"/>
                      <w:szCs w:val="22"/>
                    </w:rPr>
                    <w:tab/>
                    <w:t>Report Quantity Configurations</w:t>
                  </w:r>
                </w:p>
                <w:p w14:paraId="14278D1E" w14:textId="77777777" w:rsidR="00A04978" w:rsidRDefault="004F1163">
                  <w:pPr>
                    <w:spacing w:after="120"/>
                    <w:jc w:val="center"/>
                    <w:rPr>
                      <w:b/>
                      <w:sz w:val="22"/>
                    </w:rPr>
                  </w:pPr>
                  <w:r>
                    <w:rPr>
                      <w:szCs w:val="18"/>
                      <w:lang w:eastAsia="zh-CN"/>
                    </w:rPr>
                    <w:t>*** Unchanged text is omitted ***</w:t>
                  </w:r>
                </w:p>
                <w:p w14:paraId="4C5D7F61" w14:textId="77777777" w:rsidR="00A04978" w:rsidRDefault="004F1163">
                  <w:pPr>
                    <w:rPr>
                      <w:rFonts w:eastAsia="MS Mincho"/>
                      <w:color w:val="FF0000"/>
                    </w:rPr>
                  </w:pPr>
                  <w:r>
                    <w:rPr>
                      <w:rFonts w:eastAsia="MS Mincho"/>
                      <w:color w:val="000000"/>
                    </w:rPr>
                    <w:t xml:space="preserve">Except for a </w:t>
                  </w:r>
                  <w:r>
                    <w:rPr>
                      <w:rFonts w:eastAsia="MS Mincho"/>
                      <w:i/>
                      <w:color w:val="000000"/>
                    </w:rPr>
                    <w:t>CSI-ReportConfig</w:t>
                  </w:r>
                  <w:r>
                    <w:rPr>
                      <w:rFonts w:eastAsia="MS Mincho"/>
                      <w:color w:val="000000"/>
                    </w:rPr>
                    <w:t xml:space="preserve"> configured with </w:t>
                  </w:r>
                  <w:r>
                    <w:rPr>
                      <w:rFonts w:eastAsia="宋体"/>
                      <w:i/>
                    </w:rPr>
                    <w:t>reportQuantity</w:t>
                  </w:r>
                  <w:r>
                    <w:rPr>
                      <w:rFonts w:eastAsia="宋体"/>
                    </w:rPr>
                    <w:t xml:space="preserve"> set to 'cri-RI-PMI-CQI' and</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'typeII-CJT-PortSelection-r18', 'typeII-Doppler-r18', or 'typeII-Doppler-PortSelection-r18', 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rPr>
                      <w:rFonts w:eastAsia="宋体"/>
                    </w:rPr>
                    <w:t>cri-RI-i1</w:t>
                  </w:r>
                  <w:r>
                    <w:rPr>
                      <w:rFonts w:eastAsia="MS Mincho"/>
                      <w:color w:val="000000"/>
                    </w:rPr>
                    <w:t>', 'cri-RI-i1-CQI', 'cri-RI-CQI', '</w:t>
                  </w:r>
                  <w:r>
                    <w:rPr>
                      <w:rFonts w:eastAsia="宋体"/>
                    </w:rPr>
                    <w:t>cri-RI-LI-PMI-CQI</w:t>
                  </w:r>
                  <w:r>
                    <w:rPr>
                      <w:rFonts w:eastAsia="MS Mincho"/>
                      <w:color w:val="000000"/>
                    </w:rPr>
                    <w:t>', 'cri-SINR', or 'cri-SINR</w:t>
                  </w:r>
                  <w:r>
                    <w:rPr>
                      <w:rFonts w:eastAsia="宋体"/>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 or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(if configured for </w:t>
                  </w:r>
                  <w:r>
                    <w:rPr>
                      <w:rFonts w:eastAsia="MS Mincho"/>
                      <w:i/>
                      <w:iCs/>
                      <w:color w:val="000000"/>
                    </w:rPr>
                    <w:t>CSI-ReportConfig</w:t>
                  </w:r>
                  <w:r>
                    <w:rPr>
                      <w:rFonts w:eastAsia="MS Mincho"/>
                      <w:color w:val="000000"/>
                    </w:rPr>
                    <w:t> with </w:t>
                  </w:r>
                  <w:r>
                    <w:rPr>
                      <w:rFonts w:eastAsia="MS Mincho"/>
                      <w:i/>
                      <w:iCs/>
                      <w:color w:val="000000"/>
                    </w:rPr>
                    <w:t>reportQuantity</w:t>
                  </w:r>
                  <w:r>
                    <w:rPr>
                      <w:rFonts w:eastAsia="MS Mincho"/>
                      <w:color w:val="000000"/>
                    </w:rPr>
                    <w:t xml:space="preserve"> set to 'cri-SINR' or 'cri-SINR</w:t>
                  </w:r>
                  <w:r>
                    <w:rPr>
                      <w:rFonts w:eastAsia="宋体"/>
                      <w:iCs/>
                    </w:rPr>
                    <w:t>- Index</w:t>
                  </w:r>
                  <w:r>
                    <w:rPr>
                      <w:rFonts w:eastAsia="MS Mincho"/>
                      <w:color w:val="000000"/>
                    </w:rPr>
                    <w:t xml:space="preserve"> ') for interference measurement. If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eastAsia="MS Mincho"/>
                      <w:color w:val="FF0000"/>
                    </w:rPr>
                    <w:t xml:space="preserve">The UE is not expected to be configured with NZP CSI-RS for interference measurement for a </w:t>
                  </w:r>
                  <w:r>
                    <w:rPr>
                      <w:rFonts w:eastAsia="MS Mincho"/>
                      <w:i/>
                      <w:color w:val="FF0000"/>
                    </w:rPr>
                    <w:t>CSI-ReportConfig</w:t>
                  </w:r>
                  <w:r>
                    <w:rPr>
                      <w:rFonts w:eastAsia="MS Mincho"/>
                      <w:color w:val="FF0000"/>
                    </w:rPr>
                    <w:t xml:space="preserve"> if the </w:t>
                  </w:r>
                  <w:r>
                    <w:rPr>
                      <w:rFonts w:eastAsia="MS Mincho"/>
                      <w:i/>
                      <w:color w:val="FF0000"/>
                    </w:rPr>
                    <w:t>CSI-ReportConfig</w:t>
                  </w:r>
                  <w:r>
                    <w:rPr>
                      <w:rFonts w:eastAsia="MS Mincho"/>
                      <w:color w:val="FF0000"/>
                    </w:rPr>
                    <w:t xml:space="preserve"> is configured with a list of </w:t>
                  </w:r>
                  <w:r>
                    <w:rPr>
                      <w:rFonts w:eastAsia="MS Mincho"/>
                      <w:i/>
                      <w:color w:val="FF0000"/>
                    </w:rPr>
                    <w:t>csi-ReportSubConfig</w:t>
                  </w:r>
                  <w:r>
                    <w:rPr>
                      <w:rFonts w:eastAsia="MS Mincho"/>
                      <w:color w:val="FF0000"/>
                    </w:rPr>
                    <w:t>s.</w:t>
                  </w:r>
                </w:p>
                <w:p w14:paraId="39EC9104" w14:textId="77777777" w:rsidR="00A04978" w:rsidRDefault="004F1163">
                  <w:pPr>
                    <w:rPr>
                      <w:rFonts w:eastAsia="宋体"/>
                    </w:rPr>
                  </w:pPr>
                  <w:r>
                    <w:rPr>
                      <w:rFonts w:eastAsia="宋体"/>
                    </w:rPr>
                    <w:t xml:space="preserve"> </w:t>
                  </w: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宋体"/>
                      <w:i/>
                    </w:rPr>
                    <w:t>reportQuantity</w:t>
                  </w:r>
                  <w:r>
                    <w:rPr>
                      <w:rFonts w:eastAsia="宋体"/>
                    </w:rPr>
                    <w:t xml:space="preserve"> set to 'cri-RI-PMI-CQI'</w:t>
                  </w:r>
                  <w:r>
                    <w:rPr>
                      <w:rFonts w:eastAsia="MS Mincho"/>
                      <w:color w:val="000000"/>
                    </w:rPr>
                    <w:t xml:space="preserve">, </w:t>
                  </w:r>
                  <w:r>
                    <w:rPr>
                      <w:rFonts w:eastAsia="宋体"/>
                      <w:i/>
                      <w:iCs/>
                      <w:color w:val="000000"/>
                      <w:lang w:eastAsia="zh-CN"/>
                    </w:rPr>
                    <w:t>codebookType</w:t>
                  </w:r>
                  <w:r>
                    <w:rPr>
                      <w:rFonts w:eastAsia="宋体"/>
                      <w:color w:val="000000"/>
                      <w:lang w:eastAsia="zh-CN"/>
                    </w:rPr>
                    <w:t xml:space="preserve"> set to </w:t>
                  </w:r>
                  <w:r>
                    <w:rPr>
                      <w:rFonts w:eastAsia="MS Mincho"/>
                      <w:color w:val="000000"/>
                    </w:rPr>
                    <w:t xml:space="preserve">'typeII-CJT-r18' or 'typeII-CJT-PortSelection-r18' and </w:t>
                  </w:r>
                  <w:r>
                    <w:rPr>
                      <w:rFonts w:eastAsia="宋体"/>
                    </w:rPr>
                    <w:t xml:space="preserve">the corresponding </w:t>
                  </w:r>
                  <w:r>
                    <w:rPr>
                      <w:rFonts w:eastAsia="宋体"/>
                      <w:i/>
                      <w:lang w:eastAsia="ja-JP"/>
                    </w:rPr>
                    <w:t>NZP-CSI-RS-ResourceSet</w:t>
                  </w:r>
                  <w:r>
                    <w:rPr>
                      <w:rFonts w:eastAsia="宋体"/>
                    </w:rPr>
                    <w:t xml:space="preserve"> for channel measurement is configured with </w:t>
                  </w:r>
                  <m:oMath>
                    <m:r>
                      <w:rPr>
                        <w:rFonts w:ascii="Cambria Math" w:eastAsia="宋体" w:hAnsi="Cambria Math"/>
                      </w:rPr>
                      <m:t>1≤K≤4</m:t>
                    </m:r>
                  </m:oMath>
                  <w:r>
                    <w:rPr>
                      <w:rFonts w:eastAsia="宋体"/>
                    </w:rPr>
                    <w:t xml:space="preserve"> resources, each resource can contain, at most, 32 CSI-RS ports.</w:t>
                  </w:r>
                </w:p>
                <w:p w14:paraId="43842C0E" w14:textId="77777777" w:rsidR="00A04978" w:rsidRDefault="004F1163">
                  <w:pPr>
                    <w:spacing w:after="120"/>
                    <w:jc w:val="center"/>
                    <w:rPr>
                      <w:b/>
                      <w:sz w:val="22"/>
                    </w:rPr>
                  </w:pPr>
                  <w:r>
                    <w:rPr>
                      <w:szCs w:val="18"/>
                      <w:lang w:eastAsia="zh-CN"/>
                    </w:rPr>
                    <w:t>*** Unchanged text is omitted ***</w:t>
                  </w:r>
                </w:p>
              </w:tc>
            </w:tr>
          </w:tbl>
          <w:p w14:paraId="148D3799" w14:textId="77777777" w:rsidR="00A04978" w:rsidRDefault="00A04978">
            <w:pPr>
              <w:rPr>
                <w:lang w:eastAsia="en-US"/>
              </w:rPr>
            </w:pPr>
          </w:p>
        </w:tc>
      </w:tr>
    </w:tbl>
    <w:p w14:paraId="2FB4EDDD" w14:textId="77777777" w:rsidR="00A04978" w:rsidRDefault="00A04978">
      <w:pPr>
        <w:rPr>
          <w:lang w:eastAsia="en-US"/>
        </w:rPr>
      </w:pPr>
    </w:p>
    <w:p w14:paraId="4B15F6C0" w14:textId="77777777" w:rsidR="00A04978" w:rsidRDefault="004F1163">
      <w:pPr>
        <w:spacing w:line="240" w:lineRule="auto"/>
        <w:outlineLvl w:val="2"/>
        <w:rPr>
          <w:b/>
          <w:sz w:val="24"/>
          <w:u w:val="single"/>
        </w:rPr>
      </w:pPr>
      <w:r>
        <w:rPr>
          <w:b/>
          <w:sz w:val="24"/>
          <w:u w:val="single"/>
        </w:rPr>
        <w:t>Issue 3</w:t>
      </w:r>
    </w:p>
    <w:p w14:paraId="24A7F7D2" w14:textId="77777777" w:rsidR="00A04978" w:rsidRDefault="004F1163">
      <w:pPr>
        <w:outlineLvl w:val="3"/>
        <w:rPr>
          <w:lang w:eastAsia="en-US"/>
        </w:rPr>
      </w:pPr>
      <w:r>
        <w:rPr>
          <w:lang w:eastAsia="en-US"/>
        </w:rPr>
        <w:t>TP#1 from Huawei, HiSilicon</w:t>
      </w:r>
    </w:p>
    <w:tbl>
      <w:tblPr>
        <w:tblStyle w:val="affff1"/>
        <w:tblW w:w="0" w:type="auto"/>
        <w:tblLook w:val="04A0" w:firstRow="1" w:lastRow="0" w:firstColumn="1" w:lastColumn="0" w:noHBand="0" w:noVBand="1"/>
      </w:tblPr>
      <w:tblGrid>
        <w:gridCol w:w="9628"/>
      </w:tblGrid>
      <w:tr w:rsidR="00A04978" w14:paraId="621FAB1D" w14:textId="77777777">
        <w:tc>
          <w:tcPr>
            <w:tcW w:w="9628" w:type="dxa"/>
          </w:tcPr>
          <w:p w14:paraId="5ADB057C" w14:textId="77777777" w:rsidR="00A04978" w:rsidRDefault="004F1163">
            <w:pPr>
              <w:pStyle w:val="B1"/>
              <w:ind w:left="0" w:firstLine="0"/>
              <w:rPr>
                <w:b/>
                <w:sz w:val="22"/>
                <w:szCs w:val="22"/>
                <w:u w:val="single"/>
                <w:lang w:val="en-US" w:eastAsia="zh-CN"/>
              </w:rPr>
            </w:pPr>
            <w:r>
              <w:rPr>
                <w:rFonts w:hint="eastAsia"/>
                <w:b/>
                <w:sz w:val="22"/>
                <w:szCs w:val="22"/>
                <w:u w:val="single"/>
                <w:lang w:val="en-US" w:eastAsia="zh-CN"/>
              </w:rPr>
              <w:t>S</w:t>
            </w:r>
            <w:r>
              <w:rPr>
                <w:b/>
                <w:sz w:val="22"/>
                <w:szCs w:val="22"/>
                <w:u w:val="single"/>
                <w:lang w:val="en-US" w:eastAsia="zh-CN"/>
              </w:rPr>
              <w:t>ummary of change:</w:t>
            </w:r>
          </w:p>
          <w:p w14:paraId="1F6E49DB" w14:textId="77777777" w:rsidR="00A04978" w:rsidRDefault="004F1163">
            <w:pPr>
              <w:rPr>
                <w:rFonts w:eastAsia="宋体"/>
              </w:rPr>
            </w:pPr>
            <w:r>
              <w:rPr>
                <w:rFonts w:eastAsia="宋体" w:hint="eastAsia"/>
              </w:rPr>
              <w:t>F</w:t>
            </w:r>
            <w:r>
              <w:rPr>
                <w:rFonts w:eastAsia="宋体"/>
              </w:rPr>
              <w:t xml:space="preserve">or type 1 SD adaptation with 'cri-RI-CQI', the higher layer parameter non-PMI-PortIndication can be configured in each sub-configuration. If non-PMI-PortIndication is not configured in a sub-configuration, then the UE assumes </w:t>
            </w:r>
            <w:r>
              <w:rPr>
                <w:rFonts w:eastAsia="宋体"/>
                <w:lang w:eastAsia="en-US"/>
              </w:rPr>
              <w:t xml:space="preserve">that the CSI-RS port indices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r>
                <m:rPr>
                  <m:sty m:val="p"/>
                </m:rPr>
                <w:rPr>
                  <w:rFonts w:ascii="Cambria Math" w:eastAsia="宋体" w:hAnsi="Cambria Math"/>
                  <w:lang w:eastAsia="en-US"/>
                </w:rPr>
                <m:t xml:space="preserve">, </m:t>
              </m:r>
              <m:r>
                <w:rPr>
                  <w:rFonts w:ascii="Cambria Math" w:eastAsia="宋体" w:hAnsi="Cambria Math"/>
                  <w:lang w:eastAsia="en-US"/>
                </w:rPr>
                <m:t>j</m:t>
              </m:r>
              <m:r>
                <m:rPr>
                  <m:sty m:val="p"/>
                </m:rPr>
                <w:rPr>
                  <w:rFonts w:ascii="Cambria Math" w:eastAsia="宋体" w:hAnsi="Cambria Math"/>
                  <w:lang w:eastAsia="en-US"/>
                </w:rPr>
                <m:t>=0,</m:t>
              </m:r>
              <m:r>
                <m:rPr>
                  <m:sty m:val="p"/>
                </m:rPr>
                <w:rPr>
                  <w:rFonts w:ascii="Cambria Math" w:eastAsia="宋体" w:hAnsi="Cambria Math" w:hint="eastAsia"/>
                  <w:lang w:eastAsia="en-US"/>
                </w:rPr>
                <m:t>…</m:t>
              </m:r>
              <m:r>
                <m:rPr>
                  <m:sty m:val="p"/>
                </m:rPr>
                <w:rPr>
                  <w:rFonts w:ascii="Cambria Math" w:eastAsia="宋体" w:hAnsi="Cambria Math"/>
                  <w:lang w:eastAsia="en-US"/>
                </w:rPr>
                <m:t>,</m:t>
              </m:r>
              <m:r>
                <w:rPr>
                  <w:rFonts w:ascii="Cambria Math" w:eastAsia="宋体" w:hAnsi="Cambria Math"/>
                  <w:lang w:eastAsia="en-US"/>
                </w:rPr>
                <m:t>v-1</m:t>
              </m:r>
            </m:oMath>
            <w:r>
              <w:rPr>
                <w:rFonts w:eastAsia="宋体"/>
              </w:rPr>
              <w:t xml:space="preserve"> associated with ranks </w:t>
            </w:r>
            <m:oMath>
              <m:r>
                <w:rPr>
                  <w:rFonts w:ascii="Cambria Math" w:eastAsia="宋体" w:hAnsi="Cambria Math"/>
                  <w:lang w:eastAsia="en-US"/>
                </w:rPr>
                <m:t>v</m:t>
              </m:r>
              <m:r>
                <m:rPr>
                  <m:sty m:val="p"/>
                </m:rPr>
                <w:rPr>
                  <w:rFonts w:ascii="Cambria Math" w:eastAsia="宋体" w:hAnsi="Cambria Math"/>
                  <w:lang w:eastAsia="en-US"/>
                </w:rPr>
                <m:t>=1,2,</m:t>
              </m:r>
              <m:r>
                <m:rPr>
                  <m:sty m:val="p"/>
                </m:rPr>
                <w:rPr>
                  <w:rFonts w:ascii="Cambria Math" w:eastAsia="宋体" w:hAnsi="Cambria Math" w:hint="eastAsia"/>
                  <w:lang w:eastAsia="en-US"/>
                </w:rPr>
                <m:t>…</m:t>
              </m:r>
              <m:r>
                <m:rPr>
                  <m:sty m:val="p"/>
                </m:rPr>
                <w:rPr>
                  <w:rFonts w:ascii="Cambria Math" w:eastAsia="宋体" w:hAnsi="Cambria Math"/>
                  <w:lang w:eastAsia="en-US"/>
                </w:rPr>
                <m:t>,P</m:t>
              </m:r>
            </m:oMath>
            <w:r>
              <w:rPr>
                <w:rFonts w:eastAsia="宋体"/>
              </w:rPr>
              <w:t xml:space="preserve"> where </w:t>
            </w:r>
            <m:oMath>
              <m:r>
                <m:rPr>
                  <m:sty m:val="p"/>
                </m:rPr>
                <w:rPr>
                  <w:rFonts w:ascii="Cambria Math" w:eastAsia="宋体" w:hAnsi="Cambria Math"/>
                  <w:lang w:eastAsia="en-US"/>
                </w:rPr>
                <m:t>P</m:t>
              </m:r>
            </m:oMath>
            <w:r>
              <w:rPr>
                <w:rFonts w:eastAsia="宋体"/>
              </w:rPr>
              <w:t xml:space="preserve"> is the number of enabled ports in the bitmap </w:t>
            </w:r>
            <w:r>
              <w:rPr>
                <w:rFonts w:eastAsia="宋体"/>
                <w:lang w:eastAsia="en-US"/>
              </w:rPr>
              <w:t>[</w:t>
            </w:r>
            <w:r>
              <w:rPr>
                <w:rFonts w:eastAsia="宋体"/>
                <w:i/>
                <w:lang w:eastAsia="en-US"/>
              </w:rPr>
              <w:t>port-subsetIndicator</w:t>
            </w:r>
            <w:r>
              <w:rPr>
                <w:rFonts w:eastAsia="宋体"/>
                <w:lang w:eastAsia="en-US"/>
              </w:rPr>
              <w:t xml:space="preserve">] and </w:t>
            </w:r>
            <m:oMath>
              <m:sSubSup>
                <m:sSubSupPr>
                  <m:ctrlPr>
                    <w:rPr>
                      <w:rFonts w:ascii="Cambria Math" w:eastAsia="宋体" w:hAnsi="Cambria Math"/>
                      <w:lang w:eastAsia="en-US"/>
                    </w:rPr>
                  </m:ctrlPr>
                </m:sSubSupPr>
                <m:e>
                  <m:r>
                    <w:rPr>
                      <w:rFonts w:ascii="Cambria Math" w:eastAsia="宋体" w:hAnsi="Cambria Math"/>
                      <w:lang w:eastAsia="en-US"/>
                    </w:rPr>
                    <m:t>p</m:t>
                  </m:r>
                </m:e>
                <m:sub>
                  <m:r>
                    <w:rPr>
                      <w:rFonts w:ascii="Cambria Math" w:eastAsia="宋体" w:hAnsi="Cambria Math"/>
                      <w:lang w:eastAsia="en-US"/>
                    </w:rPr>
                    <m:t>j</m:t>
                  </m:r>
                </m:sub>
                <m:sup>
                  <m:d>
                    <m:dPr>
                      <m:ctrlPr>
                        <w:rPr>
                          <w:rFonts w:ascii="Cambria Math" w:eastAsia="宋体" w:hAnsi="Cambria Math"/>
                          <w:i/>
                          <w:lang w:eastAsia="en-US"/>
                        </w:rPr>
                      </m:ctrlPr>
                    </m:dPr>
                    <m:e>
                      <m:r>
                        <w:rPr>
                          <w:rFonts w:ascii="Cambria Math" w:eastAsia="宋体" w:hAnsi="Cambria Math"/>
                          <w:lang w:eastAsia="en-US"/>
                        </w:rPr>
                        <m:t>v</m:t>
                      </m:r>
                    </m:e>
                  </m:d>
                </m:sup>
              </m:sSubSup>
            </m:oMath>
            <w:r>
              <w:rPr>
                <w:rFonts w:eastAsia="宋体"/>
              </w:rPr>
              <w:t xml:space="preserve"> is the j-th enabled port in the bitmap </w:t>
            </w:r>
            <w:r>
              <w:rPr>
                <w:rFonts w:eastAsia="宋体"/>
                <w:lang w:eastAsia="en-US"/>
              </w:rPr>
              <w:t>[</w:t>
            </w:r>
            <w:r>
              <w:rPr>
                <w:rFonts w:eastAsia="宋体"/>
                <w:i/>
                <w:lang w:eastAsia="en-US"/>
              </w:rPr>
              <w:t>port-subsetIndicator</w:t>
            </w:r>
            <w:r>
              <w:rPr>
                <w:rFonts w:eastAsia="宋体"/>
                <w:lang w:eastAsia="en-US"/>
              </w:rPr>
              <w:t>].</w:t>
            </w:r>
          </w:p>
          <w:p w14:paraId="651407EF" w14:textId="77777777" w:rsidR="00A04978" w:rsidRDefault="004F1163">
            <w:pPr>
              <w:rPr>
                <w:rFonts w:eastAsia="宋体"/>
              </w:rPr>
            </w:pPr>
            <w:r>
              <w:rPr>
                <w:b/>
                <w:sz w:val="22"/>
                <w:u w:val="single"/>
              </w:rPr>
              <w:t>Consequence if not approved:</w:t>
            </w:r>
          </w:p>
          <w:p w14:paraId="4C815090" w14:textId="77777777" w:rsidR="00A04978" w:rsidRDefault="004F1163">
            <w:pPr>
              <w:rPr>
                <w:rFonts w:eastAsia="宋体"/>
              </w:rPr>
            </w:pPr>
            <w:r>
              <w:rPr>
                <w:rFonts w:eastAsia="宋体"/>
              </w:rPr>
              <w:t xml:space="preserve">In current spec, r antenna ports may not belong to the antenna port subset of a sub-configuration. </w:t>
            </w:r>
            <w:proofErr w:type="gramStart"/>
            <w:r>
              <w:rPr>
                <w:rFonts w:eastAsia="宋体"/>
              </w:rPr>
              <w:t>So</w:t>
            </w:r>
            <w:proofErr w:type="gramEnd"/>
            <w:r>
              <w:rPr>
                <w:rFonts w:eastAsia="宋体"/>
              </w:rPr>
              <w:t xml:space="preserve"> the UE cannot obtain the CSI for this sub-configuration.</w:t>
            </w:r>
          </w:p>
          <w:p w14:paraId="17FC7E01"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3 for TS 38.214</w:t>
            </w:r>
            <w:r>
              <w:rPr>
                <w:rFonts w:eastAsia="宋体"/>
                <w:color w:val="FF0000"/>
                <w:sz w:val="28"/>
                <w:szCs w:val="28"/>
              </w:rPr>
              <w:t xml:space="preserve"> -----------------------------</w:t>
            </w:r>
          </w:p>
          <w:p w14:paraId="4C7AB019" w14:textId="77777777" w:rsidR="00A04978" w:rsidRDefault="004F1163">
            <w:pPr>
              <w:keepNext/>
              <w:keepLines/>
              <w:spacing w:before="120"/>
              <w:ind w:left="1701" w:hanging="1701"/>
              <w:jc w:val="left"/>
              <w:rPr>
                <w:rFonts w:ascii="Arial" w:eastAsia="宋体" w:hAnsi="Arial"/>
                <w:color w:val="000000"/>
                <w:sz w:val="22"/>
              </w:rPr>
            </w:pPr>
            <w:r>
              <w:rPr>
                <w:rFonts w:ascii="Arial" w:eastAsia="宋体" w:hAnsi="Arial"/>
                <w:color w:val="000000"/>
                <w:sz w:val="22"/>
              </w:rPr>
              <w:t>5.2.1.4.2</w:t>
            </w:r>
            <w:r>
              <w:rPr>
                <w:rFonts w:ascii="Arial" w:eastAsia="宋体" w:hAnsi="Arial"/>
                <w:color w:val="000000"/>
                <w:sz w:val="22"/>
              </w:rPr>
              <w:tab/>
              <w:t>Report quantity configurations</w:t>
            </w:r>
          </w:p>
          <w:p w14:paraId="19C290B7" w14:textId="77777777" w:rsidR="00A04978" w:rsidRDefault="004F1163">
            <w:pPr>
              <w:spacing w:after="160"/>
              <w:jc w:val="center"/>
              <w:rPr>
                <w:rFonts w:eastAsia="MS Mincho"/>
                <w:color w:val="FF0000"/>
                <w:sz w:val="24"/>
                <w:szCs w:val="24"/>
                <w:lang w:val="en-US"/>
              </w:rPr>
            </w:pPr>
            <w:r>
              <w:rPr>
                <w:rFonts w:eastAsia="MS Mincho"/>
                <w:color w:val="FF0000"/>
                <w:sz w:val="24"/>
                <w:szCs w:val="24"/>
                <w:lang w:val="en-US"/>
              </w:rPr>
              <w:t>&lt; Unchanged parts are omitted &gt;</w:t>
            </w:r>
          </w:p>
          <w:p w14:paraId="583689F5"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A sub-configuration can be configured with a power offset provided by [</w:t>
            </w:r>
            <w:r>
              <w:rPr>
                <w:rFonts w:eastAsia="宋体"/>
                <w:i/>
                <w:iCs/>
                <w:lang w:eastAsia="en-US"/>
              </w:rPr>
              <w:t>powerOffse</w:t>
            </w:r>
            <w:r>
              <w:rPr>
                <w:rFonts w:eastAsia="宋体"/>
                <w:lang w:eastAsia="en-US"/>
              </w:rPr>
              <w:t>t].</w:t>
            </w:r>
          </w:p>
          <w:p w14:paraId="3F574ECD" w14:textId="77777777" w:rsidR="00A04978" w:rsidRDefault="004F1163">
            <w:pPr>
              <w:ind w:left="568" w:hanging="284"/>
              <w:jc w:val="left"/>
              <w:rPr>
                <w:rFonts w:eastAsia="宋体"/>
                <w:lang w:eastAsia="en-US"/>
              </w:rPr>
            </w:pPr>
            <w:r>
              <w:rPr>
                <w:rFonts w:eastAsia="宋体"/>
                <w:lang w:eastAsia="en-US"/>
              </w:rPr>
              <w:t>-</w:t>
            </w:r>
            <w:r>
              <w:rPr>
                <w:rFonts w:eastAsia="宋体"/>
                <w:lang w:eastAsia="en-US"/>
              </w:rPr>
              <w:tab/>
              <w:t xml:space="preserve">If a </w:t>
            </w:r>
            <w:proofErr w:type="gramStart"/>
            <w:r>
              <w:rPr>
                <w:rFonts w:eastAsia="宋体"/>
                <w:lang w:eastAsia="en-US"/>
              </w:rPr>
              <w:t>sub-configurations</w:t>
            </w:r>
            <w:proofErr w:type="gramEnd"/>
            <w:r>
              <w:rPr>
                <w:rFonts w:eastAsia="宋体"/>
                <w:lang w:eastAsia="en-US"/>
              </w:rPr>
              <w:t xml:space="preserve"> is not configured with [</w:t>
            </w:r>
            <w:r>
              <w:rPr>
                <w:rFonts w:eastAsia="宋体"/>
                <w:i/>
                <w:iCs/>
                <w:lang w:eastAsia="en-US"/>
              </w:rPr>
              <w:t>nzp-CSI-RS-resourceList</w:t>
            </w:r>
            <w:r>
              <w:rPr>
                <w:rFonts w:eastAsia="宋体"/>
                <w:lang w:eastAsia="en-US"/>
              </w:rPr>
              <w:t xml:space="preserve">] then the sub-configuration shall be associated with all the NZP CSI-RS resources within the </w:t>
            </w:r>
            <w:r>
              <w:rPr>
                <w:rFonts w:eastAsia="宋体"/>
                <w:i/>
                <w:iCs/>
                <w:lang w:eastAsia="en-US"/>
              </w:rPr>
              <w:t xml:space="preserve">NZP-CSI-RS-ResourceSet </w:t>
            </w:r>
            <w:r>
              <w:rPr>
                <w:rFonts w:eastAsia="宋体"/>
                <w:lang w:eastAsia="en-US"/>
              </w:rPr>
              <w:t xml:space="preserve">contained in the </w:t>
            </w:r>
            <w:r>
              <w:rPr>
                <w:rFonts w:eastAsia="宋体"/>
                <w:i/>
                <w:iCs/>
                <w:lang w:eastAsia="en-US"/>
              </w:rPr>
              <w:t>CSI-ResourceConfig</w:t>
            </w:r>
            <w:r>
              <w:rPr>
                <w:rFonts w:eastAsia="宋体"/>
                <w:lang w:eastAsia="en-US"/>
              </w:rPr>
              <w:t xml:space="preserve"> for channel measurement which corresponds to the </w:t>
            </w:r>
            <w:r>
              <w:rPr>
                <w:rFonts w:eastAsia="宋体"/>
                <w:i/>
                <w:lang w:eastAsia="en-US"/>
              </w:rPr>
              <w:t>CSI-ReportConfig.</w:t>
            </w:r>
          </w:p>
          <w:p w14:paraId="1376DD4D" w14:textId="77777777" w:rsidR="00A04978" w:rsidRDefault="004F1163">
            <w:pPr>
              <w:ind w:left="568" w:hanging="284"/>
              <w:jc w:val="left"/>
              <w:rPr>
                <w:rFonts w:eastAsia="宋体"/>
                <w:lang w:eastAsia="en-US"/>
              </w:rPr>
            </w:pPr>
            <w:r>
              <w:rPr>
                <w:rFonts w:eastAsia="宋体"/>
                <w:lang w:eastAsia="en-US"/>
              </w:rPr>
              <w:lastRenderedPageBreak/>
              <w:t>-</w:t>
            </w:r>
            <w:r>
              <w:rPr>
                <w:rFonts w:eastAsia="宋体"/>
                <w:lang w:eastAsia="en-US"/>
              </w:rPr>
              <w:tab/>
              <w:t xml:space="preserve">the UE reports CSI(s) for one or more sub-configurations according to Clauses 5.2.1.5.1, 5.2.1.5.2, 5.2.3 and 5.2.4, and according to the higher layer parameter </w:t>
            </w:r>
            <w:r>
              <w:rPr>
                <w:rFonts w:eastAsia="宋体"/>
                <w:i/>
                <w:iCs/>
                <w:lang w:eastAsia="en-US"/>
              </w:rPr>
              <w:t>reportQuantity</w:t>
            </w:r>
            <w:r>
              <w:rPr>
                <w:rFonts w:eastAsia="宋体"/>
                <w:lang w:eastAsia="en-US"/>
              </w:rPr>
              <w:t xml:space="preserve"> configured for that </w:t>
            </w:r>
            <w:r>
              <w:rPr>
                <w:rFonts w:eastAsia="宋体"/>
                <w:i/>
                <w:iCs/>
                <w:lang w:eastAsia="en-US"/>
              </w:rPr>
              <w:t>CSI-ReportConfig</w:t>
            </w:r>
            <w:r>
              <w:rPr>
                <w:rFonts w:eastAsia="宋体"/>
                <w:lang w:eastAsia="en-US"/>
              </w:rPr>
              <w:t>.</w:t>
            </w:r>
          </w:p>
          <w:p w14:paraId="521489BF" w14:textId="77777777" w:rsidR="00A04978" w:rsidRDefault="004F1163">
            <w:pPr>
              <w:spacing w:after="200" w:line="276" w:lineRule="auto"/>
              <w:ind w:left="567" w:hanging="283"/>
              <w:contextualSpacing/>
              <w:jc w:val="left"/>
              <w:rPr>
                <w:rFonts w:eastAsia="MS Mincho"/>
                <w:color w:val="000000"/>
                <w:lang w:eastAsia="en-US"/>
              </w:rPr>
            </w:pPr>
            <w:r>
              <w:rPr>
                <w:rFonts w:ascii="Calibri" w:eastAsia="Calibri" w:hAnsi="Calibri"/>
                <w:sz w:val="22"/>
                <w:lang w:eastAsia="en-US"/>
              </w:rPr>
              <w:t>-</w:t>
            </w:r>
            <w:r>
              <w:rPr>
                <w:rFonts w:ascii="Calibri" w:eastAsia="Calibri" w:hAnsi="Calibri"/>
                <w:sz w:val="22"/>
                <w:lang w:eastAsia="en-US"/>
              </w:rPr>
              <w:tab/>
            </w:r>
            <w:r>
              <w:rPr>
                <w:rFonts w:eastAsia="MS Mincho"/>
                <w:color w:val="000000"/>
                <w:lang w:eastAsia="en-US"/>
              </w:rPr>
              <w:t xml:space="preserve">The UE does not expect the higher layer parameter </w:t>
            </w:r>
            <w:r>
              <w:rPr>
                <w:rFonts w:eastAsia="MS Mincho"/>
                <w:i/>
                <w:color w:val="000000"/>
                <w:lang w:eastAsia="en-US"/>
              </w:rPr>
              <w:t>reportQuantity</w:t>
            </w:r>
            <w:r>
              <w:rPr>
                <w:rFonts w:eastAsia="MS Mincho"/>
                <w:color w:val="000000"/>
                <w:lang w:eastAsia="en-US"/>
              </w:rPr>
              <w:t xml:space="preserve"> to be set to ‘cri-RSRP’, ‘cri-SINR’, or ‘cri-SINR- Index'.</w:t>
            </w:r>
          </w:p>
          <w:p w14:paraId="78F535C1" w14:textId="77777777" w:rsidR="00A04978" w:rsidRDefault="004F1163">
            <w:pPr>
              <w:spacing w:before="360"/>
              <w:ind w:left="568" w:hanging="284"/>
              <w:jc w:val="left"/>
              <w:rPr>
                <w:rFonts w:eastAsia="宋体"/>
                <w:color w:val="FF0000"/>
              </w:rPr>
            </w:pPr>
            <w:r>
              <w:rPr>
                <w:rFonts w:eastAsia="宋体"/>
                <w:color w:val="FF0000"/>
                <w:lang w:eastAsia="en-US"/>
              </w:rPr>
              <w:t>-</w:t>
            </w:r>
            <w:r>
              <w:rPr>
                <w:rFonts w:eastAsia="宋体"/>
                <w:color w:val="FF0000"/>
                <w:lang w:eastAsia="en-US"/>
              </w:rPr>
              <w:tab/>
              <w:t>If the UE is configured with the higher layer parameter [</w:t>
            </w:r>
            <w:r>
              <w:rPr>
                <w:rFonts w:eastAsia="宋体"/>
                <w:i/>
                <w:color w:val="FF0000"/>
                <w:lang w:eastAsia="en-US"/>
              </w:rPr>
              <w:t>port-subsetIndicator</w:t>
            </w:r>
            <w:r>
              <w:rPr>
                <w:rFonts w:eastAsia="宋体"/>
                <w:color w:val="FF0000"/>
                <w:lang w:eastAsia="en-US"/>
              </w:rPr>
              <w:t xml:space="preserve">] and the </w:t>
            </w:r>
            <w:r>
              <w:rPr>
                <w:rFonts w:eastAsia="宋体"/>
                <w:i/>
                <w:color w:val="FF0000"/>
                <w:lang w:eastAsia="en-US"/>
              </w:rPr>
              <w:t>reportQuantity</w:t>
            </w:r>
            <w:r>
              <w:rPr>
                <w:rFonts w:eastAsia="宋体"/>
                <w:color w:val="FF0000"/>
                <w:lang w:eastAsia="en-US"/>
              </w:rPr>
              <w:t xml:space="preserve"> is set to 'cri-RI-CQI', the higher layer parameter </w:t>
            </w:r>
            <w:r>
              <w:rPr>
                <w:rFonts w:eastAsia="宋体"/>
                <w:i/>
                <w:color w:val="FF0000"/>
                <w:lang w:eastAsia="en-US"/>
              </w:rPr>
              <w:t>non-PMI-PortIndication</w:t>
            </w:r>
            <w:r>
              <w:rPr>
                <w:rFonts w:eastAsia="宋体"/>
                <w:color w:val="FF0000"/>
                <w:lang w:eastAsia="en-US"/>
              </w:rPr>
              <w:t xml:space="preserve"> can be configured in each sub-configuration. If</w:t>
            </w:r>
            <w:r>
              <w:rPr>
                <w:color w:val="FF0000"/>
              </w:rPr>
              <w:t xml:space="preserve"> </w:t>
            </w:r>
            <w:r>
              <w:rPr>
                <w:rFonts w:eastAsia="宋体"/>
                <w:color w:val="FF0000"/>
                <w:lang w:eastAsia="en-US"/>
              </w:rPr>
              <w:t xml:space="preserve">the higher layer parameter </w:t>
            </w:r>
            <w:r>
              <w:rPr>
                <w:rFonts w:eastAsia="宋体"/>
                <w:i/>
                <w:color w:val="FF0000"/>
                <w:lang w:eastAsia="en-US"/>
              </w:rPr>
              <w:t xml:space="preserve">non-PMI-PortIndication </w:t>
            </w:r>
            <w:r>
              <w:rPr>
                <w:rFonts w:eastAsia="宋体"/>
                <w:color w:val="FF0000"/>
                <w:lang w:eastAsia="en-US"/>
              </w:rPr>
              <w:t xml:space="preserve">is not configured in a sub-configuration, the UE assumes, for each CSI-RS resource in the CSI resource setting linked to the </w:t>
            </w:r>
            <w:r>
              <w:rPr>
                <w:rFonts w:eastAsia="宋体"/>
                <w:i/>
                <w:color w:val="FF0000"/>
                <w:lang w:eastAsia="en-US"/>
              </w:rPr>
              <w:t>CSI-ReportConfig</w:t>
            </w:r>
            <w:r>
              <w:rPr>
                <w:rFonts w:eastAsia="宋体"/>
                <w:color w:val="FF0000"/>
                <w:lang w:eastAsia="en-US"/>
              </w:rPr>
              <w:t xml:space="preserve">, that the CSI-RS port indices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r>
                <m:rPr>
                  <m:sty m:val="p"/>
                </m:rPr>
                <w:rPr>
                  <w:rFonts w:ascii="Cambria Math" w:eastAsia="宋体" w:hAnsi="Cambria Math"/>
                  <w:color w:val="FF0000"/>
                  <w:lang w:eastAsia="en-US"/>
                </w:rPr>
                <m:t xml:space="preserve">, </m:t>
              </m:r>
              <m:r>
                <w:rPr>
                  <w:rFonts w:ascii="Cambria Math" w:eastAsia="宋体" w:hAnsi="Cambria Math"/>
                  <w:color w:val="FF0000"/>
                  <w:lang w:eastAsia="en-US"/>
                </w:rPr>
                <m:t>j</m:t>
              </m:r>
              <m:r>
                <m:rPr>
                  <m:sty m:val="p"/>
                </m:rPr>
                <w:rPr>
                  <w:rFonts w:ascii="Cambria Math" w:eastAsia="宋体" w:hAnsi="Cambria Math"/>
                  <w:color w:val="FF0000"/>
                  <w:lang w:eastAsia="en-US"/>
                </w:rPr>
                <m:t>=0,…,</m:t>
              </m:r>
              <m:r>
                <w:rPr>
                  <w:rFonts w:ascii="Cambria Math" w:eastAsia="宋体" w:hAnsi="Cambria Math"/>
                  <w:color w:val="FF0000"/>
                  <w:lang w:eastAsia="en-US"/>
                </w:rPr>
                <m:t>v-1</m:t>
              </m:r>
            </m:oMath>
            <w:r>
              <w:rPr>
                <w:rFonts w:eastAsia="宋体" w:hint="eastAsia"/>
                <w:color w:val="FF0000"/>
              </w:rPr>
              <w:t xml:space="preserve"> </w:t>
            </w:r>
            <w:r>
              <w:rPr>
                <w:rFonts w:eastAsia="宋体"/>
                <w:color w:val="FF0000"/>
              </w:rPr>
              <w:t xml:space="preserve">associated with ranks </w:t>
            </w:r>
            <m:oMath>
              <m:r>
                <w:rPr>
                  <w:rFonts w:ascii="Cambria Math" w:eastAsia="宋体" w:hAnsi="Cambria Math"/>
                  <w:color w:val="FF0000"/>
                  <w:lang w:eastAsia="en-US"/>
                </w:rPr>
                <m:t>v</m:t>
              </m:r>
              <m:r>
                <m:rPr>
                  <m:sty m:val="p"/>
                </m:rPr>
                <w:rPr>
                  <w:rFonts w:ascii="Cambria Math" w:eastAsia="宋体" w:hAnsi="Cambria Math"/>
                  <w:color w:val="FF0000"/>
                  <w:lang w:eastAsia="en-US"/>
                </w:rPr>
                <m:t>=1,2,…,P</m:t>
              </m:r>
            </m:oMath>
            <w:r>
              <w:rPr>
                <w:rFonts w:eastAsia="宋体" w:hint="eastAsia"/>
                <w:color w:val="FF0000"/>
              </w:rPr>
              <w:t xml:space="preserve"> </w:t>
            </w:r>
            <w:r>
              <w:rPr>
                <w:rFonts w:eastAsia="宋体"/>
                <w:color w:val="FF0000"/>
              </w:rPr>
              <w:t xml:space="preserve">where </w:t>
            </w:r>
            <m:oMath>
              <m:r>
                <m:rPr>
                  <m:sty m:val="p"/>
                </m:rPr>
                <w:rPr>
                  <w:rFonts w:ascii="Cambria Math" w:eastAsia="宋体" w:hAnsi="Cambria Math"/>
                  <w:color w:val="FF0000"/>
                  <w:lang w:eastAsia="en-US"/>
                </w:rPr>
                <m:t>P</m:t>
              </m:r>
            </m:oMath>
            <w:r>
              <w:rPr>
                <w:rFonts w:eastAsia="宋体" w:hint="eastAsia"/>
                <w:color w:val="FF0000"/>
              </w:rPr>
              <w:t xml:space="preserve"> </w:t>
            </w:r>
            <w:r>
              <w:rPr>
                <w:rFonts w:eastAsia="宋体"/>
                <w:color w:val="FF0000"/>
              </w:rPr>
              <w:t xml:space="preserve">is the number of enabled ports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 xml:space="preserve">] and </w:t>
            </w:r>
            <m:oMath>
              <m:sSubSup>
                <m:sSubSupPr>
                  <m:ctrlPr>
                    <w:rPr>
                      <w:rFonts w:ascii="Cambria Math" w:eastAsia="宋体" w:hAnsi="Cambria Math"/>
                      <w:color w:val="FF0000"/>
                      <w:lang w:eastAsia="en-US"/>
                    </w:rPr>
                  </m:ctrlPr>
                </m:sSubSupPr>
                <m:e>
                  <m:r>
                    <w:rPr>
                      <w:rFonts w:ascii="Cambria Math" w:eastAsia="宋体" w:hAnsi="Cambria Math"/>
                      <w:color w:val="FF0000"/>
                      <w:lang w:eastAsia="en-US"/>
                    </w:rPr>
                    <m:t>p</m:t>
                  </m:r>
                </m:e>
                <m:sub>
                  <m:r>
                    <w:rPr>
                      <w:rFonts w:ascii="Cambria Math" w:eastAsia="宋体" w:hAnsi="Cambria Math"/>
                      <w:color w:val="FF0000"/>
                      <w:lang w:eastAsia="en-US"/>
                    </w:rPr>
                    <m:t>j</m:t>
                  </m:r>
                </m:sub>
                <m:sup>
                  <m:d>
                    <m:dPr>
                      <m:ctrlPr>
                        <w:rPr>
                          <w:rFonts w:ascii="Cambria Math" w:eastAsia="宋体" w:hAnsi="Cambria Math"/>
                          <w:i/>
                          <w:color w:val="FF0000"/>
                          <w:lang w:eastAsia="en-US"/>
                        </w:rPr>
                      </m:ctrlPr>
                    </m:dPr>
                    <m:e>
                      <m:r>
                        <w:rPr>
                          <w:rFonts w:ascii="Cambria Math" w:eastAsia="宋体" w:hAnsi="Cambria Math"/>
                          <w:color w:val="FF0000"/>
                          <w:lang w:eastAsia="en-US"/>
                        </w:rPr>
                        <m:t>v</m:t>
                      </m:r>
                    </m:e>
                  </m:d>
                </m:sup>
              </m:sSubSup>
            </m:oMath>
            <w:r>
              <w:rPr>
                <w:rFonts w:eastAsia="宋体" w:hint="eastAsia"/>
                <w:color w:val="FF0000"/>
              </w:rPr>
              <w:t xml:space="preserve"> </w:t>
            </w:r>
            <w:r>
              <w:rPr>
                <w:rFonts w:eastAsia="宋体"/>
                <w:color w:val="FF0000"/>
              </w:rPr>
              <w:t xml:space="preserve">is the j-th enabled port in the bitmap </w:t>
            </w:r>
            <w:r>
              <w:rPr>
                <w:rFonts w:eastAsia="宋体"/>
                <w:color w:val="FF0000"/>
                <w:lang w:eastAsia="en-US"/>
              </w:rPr>
              <w:t>[</w:t>
            </w:r>
            <w:r>
              <w:rPr>
                <w:rFonts w:eastAsia="宋体"/>
                <w:i/>
                <w:color w:val="FF0000"/>
                <w:lang w:eastAsia="en-US"/>
              </w:rPr>
              <w:t>port-subsetIndicator</w:t>
            </w:r>
            <w:r>
              <w:rPr>
                <w:rFonts w:eastAsia="宋体"/>
                <w:color w:val="FF0000"/>
                <w:lang w:eastAsia="en-US"/>
              </w:rPr>
              <w:t>].</w:t>
            </w:r>
          </w:p>
          <w:p w14:paraId="721C375A" w14:textId="77777777" w:rsidR="00A04978" w:rsidRDefault="004F1163">
            <w:pPr>
              <w:jc w:val="left"/>
              <w:rPr>
                <w:rFonts w:eastAsia="MS Mincho"/>
                <w:i/>
                <w:color w:val="000000"/>
                <w:lang w:eastAsia="en-US"/>
              </w:rPr>
            </w:pPr>
            <w:r>
              <w:rPr>
                <w:rFonts w:eastAsia="MS Mincho"/>
                <w:color w:val="000000"/>
                <w:lang w:eastAsia="en-US"/>
              </w:rPr>
              <w:t xml:space="preserve">If the UE is configured with a </w:t>
            </w:r>
            <w:r>
              <w:rPr>
                <w:rFonts w:eastAsia="MS Mincho"/>
                <w:i/>
                <w:color w:val="000000"/>
                <w:lang w:eastAsia="en-US"/>
              </w:rPr>
              <w:t>CSI-ReportConfig</w:t>
            </w:r>
            <w:r>
              <w:rPr>
                <w:rFonts w:eastAsia="MS Mincho"/>
                <w:color w:val="000000"/>
                <w:lang w:eastAsia="en-US"/>
              </w:rPr>
              <w:t xml:space="preserve"> with the higher layer parameter </w:t>
            </w:r>
            <w:r>
              <w:rPr>
                <w:rFonts w:eastAsia="MS Mincho"/>
                <w:i/>
                <w:color w:val="000000"/>
                <w:lang w:eastAsia="en-US"/>
              </w:rPr>
              <w:t>reportQuantity</w:t>
            </w:r>
            <w:r>
              <w:rPr>
                <w:rFonts w:eastAsia="MS Mincho"/>
                <w:color w:val="000000"/>
                <w:lang w:eastAsia="en-US"/>
              </w:rPr>
              <w:t xml:space="preserve"> set to 'ssb-Index-RSRP' or </w:t>
            </w:r>
            <w:r>
              <w:rPr>
                <w:rFonts w:eastAsia="宋体"/>
                <w:iCs/>
                <w:lang w:eastAsia="en-US"/>
              </w:rPr>
              <w:t>'ssb-Index-RSRP- Index'</w:t>
            </w:r>
            <w:r>
              <w:rPr>
                <w:rFonts w:eastAsia="MS Mincho"/>
                <w:color w:val="000000"/>
                <w:lang w:eastAsia="en-US"/>
              </w:rPr>
              <w:t xml:space="preserve">, the UE shall report SSBRI, where SSBRI </w:t>
            </w:r>
            <w:r>
              <w:rPr>
                <w:rFonts w:eastAsia="MS Mincho"/>
                <w:i/>
                <w:color w:val="000000"/>
                <w:lang w:eastAsia="en-US"/>
              </w:rPr>
              <w:t xml:space="preserve">k </w:t>
            </w:r>
            <w:r>
              <w:rPr>
                <w:rFonts w:eastAsia="MS Mincho"/>
                <w:color w:val="000000"/>
                <w:lang w:eastAsia="en-US"/>
              </w:rPr>
              <w:t>(</w:t>
            </w:r>
            <w:r>
              <w:rPr>
                <w:rFonts w:eastAsia="MS Mincho"/>
                <w:i/>
                <w:color w:val="000000"/>
                <w:lang w:eastAsia="en-US"/>
              </w:rPr>
              <w:t>k</w:t>
            </w:r>
            <w:r>
              <w:rPr>
                <w:rFonts w:eastAsia="MS Mincho"/>
                <w:color w:val="000000"/>
                <w:lang w:eastAsia="en-US"/>
              </w:rPr>
              <w:t xml:space="preserve"> ≥ 0) corresponds to the configured (</w:t>
            </w:r>
            <w:r>
              <w:rPr>
                <w:rFonts w:eastAsia="MS Mincho"/>
                <w:i/>
                <w:color w:val="000000"/>
                <w:lang w:eastAsia="en-US"/>
              </w:rPr>
              <w:t>k</w:t>
            </w:r>
            <w:r>
              <w:rPr>
                <w:rFonts w:eastAsia="MS Mincho"/>
                <w:color w:val="000000"/>
                <w:lang w:eastAsia="en-US"/>
              </w:rPr>
              <w:t xml:space="preserve">+1)-th entry of the associated </w:t>
            </w:r>
            <w:r>
              <w:rPr>
                <w:rFonts w:eastAsia="宋体"/>
                <w:i/>
                <w:lang w:eastAsia="en-US"/>
              </w:rPr>
              <w:t>csi-SSB-ResourceList</w:t>
            </w:r>
            <w:r>
              <w:rPr>
                <w:rFonts w:eastAsia="MS Mincho"/>
                <w:color w:val="000000"/>
                <w:lang w:eastAsia="en-US"/>
              </w:rPr>
              <w:t xml:space="preserve"> in the corresponding</w:t>
            </w:r>
            <w:r>
              <w:rPr>
                <w:rFonts w:eastAsia="MS Mincho"/>
                <w:i/>
                <w:color w:val="000000"/>
                <w:lang w:eastAsia="en-US"/>
              </w:rPr>
              <w:t xml:space="preserve"> </w:t>
            </w:r>
            <w:r>
              <w:rPr>
                <w:rFonts w:eastAsia="宋体"/>
                <w:i/>
                <w:lang w:eastAsia="en-US"/>
              </w:rPr>
              <w:t>CSI-SSB-ResourceSet</w:t>
            </w:r>
            <w:r>
              <w:rPr>
                <w:rFonts w:eastAsia="MS Mincho"/>
                <w:i/>
                <w:color w:val="000000"/>
                <w:lang w:eastAsia="en-US"/>
              </w:rPr>
              <w:t xml:space="preserve">. </w:t>
            </w:r>
          </w:p>
          <w:p w14:paraId="3F847CD8" w14:textId="77777777" w:rsidR="00A04978" w:rsidRDefault="004F1163">
            <w:pPr>
              <w:spacing w:after="120"/>
              <w:jc w:val="center"/>
              <w:rPr>
                <w:rFonts w:eastAsia="MS Mincho"/>
                <w:color w:val="FF0000"/>
                <w:sz w:val="24"/>
                <w:szCs w:val="24"/>
                <w:lang w:val="en-US"/>
              </w:rPr>
            </w:pPr>
            <w:r>
              <w:rPr>
                <w:rFonts w:eastAsia="MS Mincho"/>
                <w:color w:val="FF0000"/>
                <w:sz w:val="24"/>
                <w:szCs w:val="24"/>
                <w:lang w:val="en-US"/>
              </w:rPr>
              <w:t>&lt; Unchanged parts are omitted &gt;</w:t>
            </w:r>
          </w:p>
          <w:p w14:paraId="58B63BC4" w14:textId="77777777" w:rsidR="00A04978" w:rsidRDefault="004F1163">
            <w:pPr>
              <w:rPr>
                <w:lang w:eastAsia="ko-KR"/>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73F45A5D" w14:textId="77777777" w:rsidR="00A04978" w:rsidRDefault="00A04978">
      <w:pPr>
        <w:rPr>
          <w:lang w:eastAsia="en-US"/>
        </w:rPr>
      </w:pPr>
    </w:p>
    <w:p w14:paraId="003B9208" w14:textId="77777777" w:rsidR="00A04978" w:rsidRDefault="004F1163">
      <w:pPr>
        <w:outlineLvl w:val="3"/>
        <w:rPr>
          <w:lang w:eastAsia="en-US"/>
        </w:rPr>
      </w:pPr>
      <w:r>
        <w:rPr>
          <w:lang w:eastAsia="en-US"/>
        </w:rPr>
        <w:t>TP#2 from ZTE</w:t>
      </w:r>
    </w:p>
    <w:tbl>
      <w:tblPr>
        <w:tblStyle w:val="affff1"/>
        <w:tblW w:w="0" w:type="auto"/>
        <w:tblLook w:val="04A0" w:firstRow="1" w:lastRow="0" w:firstColumn="1" w:lastColumn="0" w:noHBand="0" w:noVBand="1"/>
      </w:tblPr>
      <w:tblGrid>
        <w:gridCol w:w="9629"/>
      </w:tblGrid>
      <w:tr w:rsidR="00A04978" w14:paraId="6B7A3482" w14:textId="77777777">
        <w:trPr>
          <w:trHeight w:val="431"/>
        </w:trPr>
        <w:tc>
          <w:tcPr>
            <w:tcW w:w="9876" w:type="dxa"/>
          </w:tcPr>
          <w:p w14:paraId="085DF448" w14:textId="77777777" w:rsidR="00A04978" w:rsidRDefault="004F1163">
            <w:pPr>
              <w:spacing w:before="120" w:after="120"/>
            </w:pPr>
            <w:r>
              <w:rPr>
                <w:rFonts w:hint="eastAsia"/>
              </w:rPr>
              <w:t>Reason for changes:</w:t>
            </w:r>
          </w:p>
          <w:p w14:paraId="17712A8D" w14:textId="77777777" w:rsidR="00A04978" w:rsidRDefault="004F1163">
            <w:pPr>
              <w:numPr>
                <w:ilvl w:val="0"/>
                <w:numId w:val="81"/>
              </w:numPr>
              <w:spacing w:beforeLines="50" w:before="120" w:afterLines="50" w:after="120" w:line="240" w:lineRule="auto"/>
            </w:pPr>
            <w:r>
              <w:t xml:space="preserve">Corrections on </w:t>
            </w:r>
            <w:r>
              <w:rPr>
                <w:rFonts w:hint="eastAsia"/>
              </w:rPr>
              <w:t>higher layer parameters configuration for type 1 SD adaptation.</w:t>
            </w:r>
          </w:p>
        </w:tc>
      </w:tr>
      <w:tr w:rsidR="00A04978" w14:paraId="5910BEA2" w14:textId="77777777">
        <w:trPr>
          <w:trHeight w:val="431"/>
        </w:trPr>
        <w:tc>
          <w:tcPr>
            <w:tcW w:w="9876" w:type="dxa"/>
          </w:tcPr>
          <w:p w14:paraId="4A3D5341" w14:textId="77777777" w:rsidR="00A04978" w:rsidRDefault="004F1163">
            <w:pPr>
              <w:spacing w:before="120" w:after="120"/>
            </w:pPr>
            <w:r>
              <w:rPr>
                <w:rFonts w:hint="eastAsia"/>
              </w:rPr>
              <w:t>Summary of changes:</w:t>
            </w:r>
          </w:p>
          <w:p w14:paraId="2DAFB5C3" w14:textId="77777777" w:rsidR="00A04978" w:rsidRDefault="004F1163">
            <w:pPr>
              <w:numPr>
                <w:ilvl w:val="0"/>
                <w:numId w:val="81"/>
              </w:numPr>
              <w:spacing w:beforeLines="50" w:before="120" w:afterLines="50" w:after="120" w:line="240" w:lineRule="auto"/>
            </w:pPr>
            <w:r>
              <w:rPr>
                <w:rFonts w:hint="eastAsia"/>
              </w:rPr>
              <w:t xml:space="preserve">Higher layer parameter </w:t>
            </w:r>
            <w:r>
              <w:t>‘</w:t>
            </w:r>
            <w:r>
              <w:rPr>
                <w:rFonts w:hint="eastAsia"/>
              </w:rPr>
              <w:t>typeI-SinglePanel-codebookSubsetRestriction-i2</w:t>
            </w:r>
            <w:r>
              <w:t>’</w:t>
            </w:r>
            <w:r>
              <w:rPr>
                <w:rFonts w:hint="eastAsia"/>
              </w:rPr>
              <w:t xml:space="preserve"> is configured per sub-configuration if the reportQuantity</w:t>
            </w:r>
            <w:r>
              <w:t xml:space="preserve"> is</w:t>
            </w:r>
            <w:r>
              <w:rPr>
                <w:rFonts w:hint="eastAsia"/>
              </w:rPr>
              <w:t xml:space="preserve"> set to </w:t>
            </w:r>
            <w:r>
              <w:t>‘</w:t>
            </w:r>
            <w:r>
              <w:rPr>
                <w:rFonts w:hint="eastAsia"/>
              </w:rPr>
              <w:t>cri-RI-i1-CQI</w:t>
            </w:r>
            <w:r>
              <w:t>’</w:t>
            </w:r>
            <w:r>
              <w:rPr>
                <w:rFonts w:hint="eastAsia"/>
              </w:rPr>
              <w:t>.</w:t>
            </w:r>
          </w:p>
          <w:p w14:paraId="48DCC8D0" w14:textId="77777777" w:rsidR="00A04978" w:rsidRDefault="004F1163">
            <w:pPr>
              <w:numPr>
                <w:ilvl w:val="0"/>
                <w:numId w:val="81"/>
              </w:numPr>
              <w:spacing w:beforeLines="50" w:before="120" w:afterLines="50" w:after="120" w:line="240" w:lineRule="auto"/>
            </w:pPr>
            <w:r>
              <w:rPr>
                <w:rFonts w:hint="eastAsia"/>
              </w:rPr>
              <w:t xml:space="preserve">Higher layer parameter </w:t>
            </w:r>
            <w:r>
              <w:t>‘</w:t>
            </w:r>
            <w:r>
              <w:rPr>
                <w:rFonts w:hint="eastAsia"/>
              </w:rPr>
              <w:t>non-PMI-PortIndication</w:t>
            </w:r>
            <w:r>
              <w:t>’</w:t>
            </w:r>
            <w:r>
              <w:rPr>
                <w:rFonts w:hint="eastAsia"/>
              </w:rPr>
              <w:t xml:space="preserve"> is configured per sub-configuration when the reportQuantity is</w:t>
            </w:r>
            <w:r>
              <w:t xml:space="preserve"> </w:t>
            </w:r>
            <w:r>
              <w:rPr>
                <w:rFonts w:hint="eastAsia"/>
              </w:rPr>
              <w:t>set to 'cri-RI-CQI'.</w:t>
            </w:r>
          </w:p>
        </w:tc>
      </w:tr>
      <w:tr w:rsidR="00A04978" w14:paraId="516E2553" w14:textId="77777777">
        <w:trPr>
          <w:trHeight w:val="431"/>
        </w:trPr>
        <w:tc>
          <w:tcPr>
            <w:tcW w:w="9876" w:type="dxa"/>
          </w:tcPr>
          <w:p w14:paraId="726E3C58" w14:textId="77777777" w:rsidR="00A04978" w:rsidRDefault="004F1163">
            <w:pPr>
              <w:spacing w:before="120" w:after="120"/>
            </w:pPr>
            <w:r>
              <w:t>Consequences if not approved</w:t>
            </w:r>
          </w:p>
          <w:p w14:paraId="0A0DE09A" w14:textId="77777777" w:rsidR="00A04978" w:rsidRDefault="004F1163">
            <w:pPr>
              <w:numPr>
                <w:ilvl w:val="0"/>
                <w:numId w:val="81"/>
              </w:numPr>
              <w:spacing w:beforeLines="50" w:before="120" w:afterLines="50" w:after="120" w:line="240" w:lineRule="auto"/>
            </w:pPr>
            <w:r>
              <w:rPr>
                <w:rFonts w:hint="eastAsia"/>
              </w:rPr>
              <w:t xml:space="preserve">The configurations of higher layer parameters </w:t>
            </w:r>
            <w:r>
              <w:t>are unclear</w:t>
            </w:r>
            <w:r>
              <w:rPr>
                <w:rFonts w:hint="eastAsia"/>
              </w:rPr>
              <w:t>.</w:t>
            </w:r>
          </w:p>
        </w:tc>
      </w:tr>
      <w:tr w:rsidR="00A04978" w14:paraId="15D19A14" w14:textId="77777777">
        <w:trPr>
          <w:trHeight w:val="431"/>
        </w:trPr>
        <w:tc>
          <w:tcPr>
            <w:tcW w:w="9876" w:type="dxa"/>
          </w:tcPr>
          <w:p w14:paraId="099AAF88" w14:textId="77777777" w:rsidR="00A04978" w:rsidRDefault="004F1163">
            <w:pPr>
              <w:pStyle w:val="afc"/>
              <w:spacing w:before="120"/>
            </w:pPr>
            <w:r>
              <w:rPr>
                <w:highlight w:val="yellow"/>
              </w:rPr>
              <w:t>----------------------------- Text Proposal (TP#</w:t>
            </w:r>
            <w:r>
              <w:rPr>
                <w:rFonts w:hint="eastAsia"/>
                <w:highlight w:val="yellow"/>
              </w:rPr>
              <w:t>7</w:t>
            </w:r>
            <w:r>
              <w:rPr>
                <w:highlight w:val="yellow"/>
              </w:rPr>
              <w:t>) for TS38.21</w:t>
            </w:r>
            <w:r>
              <w:rPr>
                <w:rFonts w:hint="eastAsia"/>
                <w:highlight w:val="yellow"/>
              </w:rPr>
              <w:t>4</w:t>
            </w:r>
            <w:r>
              <w:rPr>
                <w:highlight w:val="yellow"/>
              </w:rPr>
              <w:t>, Sub</w:t>
            </w:r>
            <w:r>
              <w:rPr>
                <w:rFonts w:hint="eastAsia"/>
                <w:highlight w:val="yellow"/>
              </w:rPr>
              <w:t>cl</w:t>
            </w:r>
            <w:r>
              <w:rPr>
                <w:highlight w:val="yellow"/>
              </w:rPr>
              <w:t xml:space="preserve">ause </w:t>
            </w:r>
            <w:r>
              <w:rPr>
                <w:rFonts w:hint="eastAsia"/>
                <w:highlight w:val="yellow"/>
              </w:rPr>
              <w:t>5.2.1.4.2</w:t>
            </w:r>
            <w:r>
              <w:rPr>
                <w:highlight w:val="yellow"/>
              </w:rPr>
              <w:t xml:space="preserve"> ---------------------------</w:t>
            </w:r>
          </w:p>
          <w:p w14:paraId="0E4CA7BC"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2DCB9B09" w14:textId="77777777" w:rsidR="00A04978" w:rsidRDefault="004F1163">
            <w:pPr>
              <w:spacing w:before="120" w:after="120" w:line="254" w:lineRule="auto"/>
              <w:jc w:val="center"/>
            </w:pPr>
            <w:r>
              <w:t>&lt;omitted text&gt;</w:t>
            </w:r>
          </w:p>
          <w:p w14:paraId="77076389" w14:textId="77777777" w:rsidR="00A04978" w:rsidRDefault="004F1163">
            <w:pPr>
              <w:spacing w:before="120" w:after="120"/>
            </w:pPr>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7182729B" w14:textId="77777777" w:rsidR="00A04978" w:rsidRDefault="004F1163">
            <w:pPr>
              <w:pStyle w:val="B1"/>
              <w:spacing w:before="120" w:after="120"/>
              <w:rPr>
                <w:lang w:val="en-US"/>
              </w:rPr>
            </w:pPr>
            <w:r>
              <w:rPr>
                <w:lang w:val="en-US"/>
              </w:rPr>
              <w:t>-</w:t>
            </w:r>
            <w:r>
              <w:rPr>
                <w:lang w:val="en-US"/>
              </w:rPr>
              <w:tab/>
              <w:t xml:space="preserve">if the UE is configured with higher layer parameter </w:t>
            </w:r>
            <w:r>
              <w:rPr>
                <w:i/>
                <w:lang w:val="en-US"/>
              </w:rPr>
              <w:t>non-PMI-PortIndication</w:t>
            </w:r>
            <w:r>
              <w:rPr>
                <w:lang w:val="en-US"/>
              </w:rPr>
              <w:t xml:space="preserve"> contained in a </w:t>
            </w:r>
            <w:r>
              <w:rPr>
                <w:i/>
                <w:color w:val="000000"/>
                <w:lang w:val="en-US"/>
              </w:rPr>
              <w:t>CSI-</w:t>
            </w:r>
            <w:r>
              <w:rPr>
                <w:i/>
                <w:lang w:val="en-US"/>
              </w:rPr>
              <w:t>ReportConfig</w:t>
            </w:r>
            <w:r>
              <w:rPr>
                <w:rFonts w:hint="eastAsia"/>
                <w:iCs/>
                <w:color w:val="FF0000"/>
                <w:lang w:val="en-US"/>
              </w:rPr>
              <w:t xml:space="preserve"> or in a sub-configuration in a </w:t>
            </w:r>
            <w:r>
              <w:rPr>
                <w:rFonts w:hint="eastAsia"/>
                <w:i/>
                <w:color w:val="FF0000"/>
                <w:lang w:val="en-US"/>
              </w:rPr>
              <w:t>CSI-ReportConfig</w:t>
            </w:r>
            <w:r>
              <w:rPr>
                <w:i/>
                <w:lang w:val="en-US"/>
              </w:rPr>
              <w:t>,</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lang w:val="en-US"/>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lang w:val="en-US"/>
              </w:rPr>
              <w:t>non-PMI-PortIndication</w:t>
            </w:r>
            <w:r>
              <w:rPr>
                <w:lang w:val="en-US"/>
              </w:rPr>
              <w:t xml:space="preserve"> contains a sequence </w:t>
            </w:r>
            <w:r>
              <w:rPr>
                <w:position w:val="-12"/>
              </w:rPr>
              <w:object w:dxaOrig="4320" w:dyaOrig="428" w14:anchorId="7C72A0F7">
                <v:shape id="_x0000_i1028" type="#_x0000_t75" style="width:3in;height:21.5pt" o:ole="">
                  <v:imagedata r:id="rId47" o:title=""/>
                </v:shape>
                <o:OLEObject Type="Embed" ProgID="Equation.3" ShapeID="_x0000_i1028" DrawAspect="Content" ObjectID="_1761662396" r:id="rId48"/>
              </w:object>
            </w:r>
            <w:r>
              <w:rPr>
                <w:lang w:val="en-US"/>
              </w:rPr>
              <w:t xml:space="preserve"> of port indices, where </w:t>
            </w:r>
            <w:r>
              <w:rPr>
                <w:position w:val="-10"/>
              </w:rPr>
              <w:object w:dxaOrig="1012" w:dyaOrig="292" w14:anchorId="54961B3D">
                <v:shape id="_x0000_i1029" type="#_x0000_t75" style="width:50.5pt;height:14pt" o:ole="">
                  <v:imagedata r:id="rId49" o:title=""/>
                </v:shape>
                <o:OLEObject Type="Embed" ProgID="Equation.3" ShapeID="_x0000_i1029" DrawAspect="Content" ObjectID="_1761662397" r:id="rId50"/>
              </w:object>
            </w:r>
            <w:r>
              <w:rPr>
                <w:lang w:val="en-US"/>
              </w:rPr>
              <w:t xml:space="preserve"> are the CSI-RS port indices associated with rank </w:t>
            </w:r>
            <w:r>
              <w:t>ν</w:t>
            </w:r>
            <w:r>
              <w:rPr>
                <w:lang w:val="en-US"/>
              </w:rPr>
              <w:t xml:space="preserve"> and </w:t>
            </w:r>
            <w:r>
              <w:rPr>
                <w:position w:val="-12"/>
              </w:rPr>
              <w:object w:dxaOrig="1148" w:dyaOrig="292" w14:anchorId="1D9FE893">
                <v:shape id="_x0000_i1030" type="#_x0000_t75" style="width:57pt;height:14pt" o:ole="">
                  <v:imagedata r:id="rId51" o:title=""/>
                </v:shape>
                <o:OLEObject Type="Embed" ProgID="Equation.DSMT4" ShapeID="_x0000_i1030" DrawAspect="Content" ObjectID="_1761662398" r:id="rId52"/>
              </w:object>
            </w:r>
            <w:r>
              <w:rPr>
                <w:lang w:val="en-US"/>
              </w:rPr>
              <w:t xml:space="preserve"> where</w:t>
            </w:r>
            <w:r>
              <w:rPr>
                <w:position w:val="-10"/>
              </w:rPr>
              <w:object w:dxaOrig="1012" w:dyaOrig="292" w14:anchorId="1AAA1B15">
                <v:shape id="_x0000_i1031" type="#_x0000_t75" style="width:50.5pt;height:14pt" o:ole="">
                  <v:imagedata r:id="rId53" o:title=""/>
                </v:shape>
                <o:OLEObject Type="Embed" ProgID="Equation.3" ShapeID="_x0000_i1031" DrawAspect="Content" ObjectID="_1761662399" r:id="rId54"/>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34739D9E" w14:textId="77777777" w:rsidR="00A04978" w:rsidRDefault="004F1163">
            <w:pPr>
              <w:pStyle w:val="B1"/>
              <w:spacing w:before="120" w:after="120"/>
              <w:rPr>
                <w:lang w:val="en-US"/>
              </w:rPr>
            </w:pPr>
            <w:r>
              <w:rPr>
                <w:lang w:val="en-US"/>
              </w:rPr>
              <w:t>-</w:t>
            </w:r>
            <w:r>
              <w:rPr>
                <w:lang w:val="en-US"/>
              </w:rPr>
              <w:tab/>
              <w:t xml:space="preserve">if the UE is not configured with higher layer parameter </w:t>
            </w:r>
            <w:r>
              <w:rPr>
                <w:i/>
                <w:lang w:val="en-US"/>
              </w:rPr>
              <w:t>non-PMI-PortIndication,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rPr>
              <w:object w:dxaOrig="2178" w:dyaOrig="292" w14:anchorId="0ADDB9A4">
                <v:shape id="_x0000_i1032" type="#_x0000_t75" style="width:109pt;height:14pt" o:ole="">
                  <v:imagedata r:id="rId55" o:title=""/>
                </v:shape>
                <o:OLEObject Type="Embed" ProgID="Equation.DSMT4" ShapeID="_x0000_i1032" DrawAspect="Content" ObjectID="_1761662400" r:id="rId56"/>
              </w:object>
            </w:r>
            <w:r>
              <w:rPr>
                <w:lang w:val="en-US"/>
              </w:rPr>
              <w:t xml:space="preserve"> are associated with ranks </w:t>
            </w:r>
            <w:r>
              <w:rPr>
                <w:position w:val="-8"/>
              </w:rPr>
              <w:object w:dxaOrig="1012" w:dyaOrig="292" w14:anchorId="77278737">
                <v:shape id="_x0000_i1033" type="#_x0000_t75" style="width:50.5pt;height:14pt" o:ole="">
                  <v:imagedata r:id="rId57" o:title=""/>
                </v:shape>
                <o:OLEObject Type="Embed" ProgID="Equation.DSMT4" ShapeID="_x0000_i1033" DrawAspect="Content" ObjectID="_1761662401" r:id="rId58"/>
              </w:object>
            </w:r>
            <w:r>
              <w:rPr>
                <w:lang w:val="en-US"/>
              </w:rPr>
              <w:t xml:space="preserve"> where </w:t>
            </w:r>
            <w:r>
              <w:rPr>
                <w:position w:val="-10"/>
              </w:rPr>
              <w:object w:dxaOrig="1012" w:dyaOrig="292" w14:anchorId="427B437D">
                <v:shape id="_x0000_i1034" type="#_x0000_t75" style="width:50.5pt;height:14pt" o:ole="">
                  <v:imagedata r:id="rId53" o:title=""/>
                </v:shape>
                <o:OLEObject Type="Embed" ProgID="Equation.3" ShapeID="_x0000_i1034" DrawAspect="Content" ObjectID="_1761662402" r:id="rId59"/>
              </w:object>
            </w:r>
            <w:r>
              <w:rPr>
                <w:lang w:val="en-US"/>
              </w:rPr>
              <w:t xml:space="preserve"> is the number of ports in the CSI-RS resource.</w:t>
            </w:r>
          </w:p>
          <w:p w14:paraId="5272933C" w14:textId="77777777" w:rsidR="00A04978" w:rsidRDefault="004F1163">
            <w:pPr>
              <w:pStyle w:val="B1"/>
              <w:spacing w:before="120" w:after="120"/>
              <w:rPr>
                <w:lang w:val="en-US"/>
              </w:rPr>
            </w:pPr>
            <w:r>
              <w:rPr>
                <w:lang w:val="en-US"/>
              </w:rPr>
              <w:t>-</w:t>
            </w:r>
            <w:r>
              <w:rPr>
                <w:lang w:val="en-US"/>
              </w:rP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92" w:dyaOrig="547" w14:anchorId="0DD8EBA7">
                <v:shape id="_x0000_i1035" type="#_x0000_t75" style="width:14pt;height:27pt" o:ole="">
                  <v:imagedata r:id="rId60" o:title=""/>
                </v:shape>
                <o:OLEObject Type="Embed" ProgID="Equation.DSMT4" ShapeID="_x0000_i1035" DrawAspect="Content" ObjectID="_1761662403" r:id="rId61"/>
              </w:object>
            </w:r>
            <w:r>
              <w:rPr>
                <w:lang w:val="en-US"/>
              </w:rPr>
              <w:t>.</w:t>
            </w:r>
          </w:p>
          <w:p w14:paraId="108740AA" w14:textId="77777777" w:rsidR="00A04978" w:rsidRDefault="004F1163">
            <w:pPr>
              <w:spacing w:before="120" w:after="120"/>
            </w:pPr>
            <w:r>
              <w:rPr>
                <w:rFonts w:hint="eastAsia"/>
              </w:rPr>
              <w:t>...</w:t>
            </w:r>
          </w:p>
          <w:p w14:paraId="2FC86165" w14:textId="77777777" w:rsidR="00A04978" w:rsidRDefault="004F1163">
            <w:pPr>
              <w:spacing w:before="120" w:after="120"/>
            </w:pPr>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354D3CE7" w14:textId="77777777" w:rsidR="00A04978" w:rsidRDefault="004F1163">
            <w:pPr>
              <w:pStyle w:val="B1"/>
              <w:spacing w:before="120" w:after="120"/>
              <w:rPr>
                <w:lang w:val="en-US"/>
              </w:rPr>
            </w:pPr>
            <w:r>
              <w:rPr>
                <w:lang w:val="en-US"/>
              </w:rPr>
              <w:t>-</w:t>
            </w:r>
            <w:r>
              <w:rPr>
                <w:lang w:val="en-US"/>
              </w:rPr>
              <w:tab/>
              <w:t xml:space="preserve">The UE expects to be configured with the higher layer parameter </w:t>
            </w:r>
            <w:r>
              <w:rPr>
                <w:i/>
                <w:iCs/>
                <w:lang w:val="en-US"/>
              </w:rPr>
              <w:t>codebookType</w:t>
            </w:r>
            <w:r>
              <w:rPr>
                <w:lang w:val="en-US"/>
              </w:rPr>
              <w:t xml:space="preserve"> set to 'typeI-SinglePanel' or 'typeI-MultiPanel'. If the UE indicates a capability for supporting mixed codebook combination in a slot with [ABC], each sub-configuration can be configured with the higher layer parameter </w:t>
            </w:r>
            <w:r>
              <w:rPr>
                <w:i/>
                <w:iCs/>
                <w:lang w:val="en-US"/>
              </w:rPr>
              <w:t>codebookType</w:t>
            </w:r>
            <w:r>
              <w:rPr>
                <w:lang w:val="en-US"/>
              </w:rPr>
              <w:t xml:space="preserve"> set to 'typeI-SinglePanel' or 'typeI-MultiPanel'. </w:t>
            </w:r>
          </w:p>
          <w:p w14:paraId="6F264242" w14:textId="77777777" w:rsidR="00A04978" w:rsidRDefault="004F1163">
            <w:pPr>
              <w:pStyle w:val="B1"/>
              <w:spacing w:before="120" w:after="120"/>
              <w:rPr>
                <w:color w:val="000000" w:themeColor="text1"/>
                <w:lang w:val="en-US"/>
              </w:rPr>
            </w:pPr>
            <w:r>
              <w:rPr>
                <w:lang w:val="en-US"/>
              </w:rPr>
              <w:t>-</w:t>
            </w:r>
            <w:r>
              <w:rPr>
                <w:lang w:val="en-US"/>
              </w:rPr>
              <w:tab/>
              <w:t>Each sub-configuration can be configured with an antenna port subset using the higher layer bitmap parameter [</w:t>
            </w:r>
            <w:r>
              <w:rPr>
                <w:i/>
                <w:iCs/>
                <w:lang w:val="en-US"/>
              </w:rPr>
              <w:t>port-subsetIndicator</w:t>
            </w:r>
            <w:r>
              <w:rPr>
                <w:lang w:val="en-US"/>
              </w:rPr>
              <w:t xml:space="preserve">] which contains the bit sequence, where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0</m:t>
                  </m:r>
                </m:sub>
              </m:sSub>
            </m:oMath>
            <w:r>
              <w:rPr>
                <w:lang w:val="en-US"/>
              </w:rPr>
              <w:t xml:space="preserve"> is the MSB and </w:t>
            </w:r>
            <m:oMath>
              <m:sSub>
                <m:sSubPr>
                  <m:ctrlPr>
                    <w:rPr>
                      <w:rFonts w:ascii="Cambria Math" w:hAnsi="Cambria Math"/>
                      <w:lang w:val="en-US"/>
                    </w:rPr>
                  </m:ctrlPr>
                </m:sSubPr>
                <m:e>
                  <m:r>
                    <w:rPr>
                      <w:rFonts w:ascii="Cambria Math" w:hAnsi="Cambria Math"/>
                      <w:lang w:val="en-US"/>
                    </w:rPr>
                    <m:t>P</m:t>
                  </m:r>
                </m:e>
                <m:sub>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m-1</m:t>
                      </m:r>
                    </m:sub>
                  </m:sSub>
                </m:sub>
              </m:sSub>
            </m:oMath>
            <w:r>
              <w:rPr>
                <w:lang w:val="en-US"/>
              </w:rPr>
              <w:t xml:space="preserve"> is the LSB, bit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i</m:t>
                  </m:r>
                </m:sub>
              </m:sSub>
            </m:oMath>
            <w:r>
              <w:rPr>
                <w:iCs/>
                <w:lang w:val="en-US"/>
              </w:rPr>
              <w:t xml:space="preserve"> corresponds to antenna port 3000+</w:t>
            </w:r>
            <w:r>
              <w:rPr>
                <w:i/>
                <w:iCs/>
                <w:lang w:val="en-US"/>
              </w:rPr>
              <w:t>i</w:t>
            </w:r>
            <w:r>
              <w:rPr>
                <w:lang w:val="en-US"/>
              </w:rPr>
              <w:t xml:space="preserve">, and </w:t>
            </w:r>
            <m:oMath>
              <m:sSub>
                <m:sSubPr>
                  <m:ctrlPr>
                    <w:rPr>
                      <w:rFonts w:ascii="Cambria Math" w:hAnsi="Cambria Math"/>
                      <w:lang w:val="en-US"/>
                    </w:rPr>
                  </m:ctrlPr>
                </m:sSubPr>
                <m:e>
                  <m:r>
                    <w:rPr>
                      <w:rFonts w:ascii="Cambria Math" w:hAnsi="Cambria Math"/>
                      <w:lang w:val="en-US"/>
                    </w:rPr>
                    <m:t>P</m:t>
                  </m:r>
                </m:e>
                <m:sub>
                  <m:r>
                    <w:rPr>
                      <w:rFonts w:ascii="Cambria Math" w:hAnsi="Cambria Math"/>
                      <w:lang w:val="en-US"/>
                    </w:rPr>
                    <m:t>m</m:t>
                  </m:r>
                </m:sub>
              </m:sSub>
            </m:oMath>
            <w:r>
              <w:rPr>
                <w:lang w:val="en-US"/>
              </w:rPr>
              <w:t xml:space="preserve"> is the number of ports </w:t>
            </w:r>
            <w:r>
              <w:rPr>
                <w:i/>
                <w:iCs/>
                <w:lang w:val="en-US"/>
              </w:rPr>
              <w:t>nrofPorts</w:t>
            </w:r>
            <w:r>
              <w:rPr>
                <w:lang w:val="en-US"/>
              </w:rPr>
              <w:t xml:space="preserve"> configured for the CSI-RS resources(s) within the </w:t>
            </w:r>
            <w:r>
              <w:rPr>
                <w:i/>
                <w:iCs/>
                <w:lang w:val="en-US"/>
              </w:rPr>
              <w:t xml:space="preserve">NZP-CSI-RS-ResourceSet </w:t>
            </w:r>
            <w:r>
              <w:rPr>
                <w:lang w:val="en-US"/>
              </w:rPr>
              <w:t xml:space="preserve">contained in the </w:t>
            </w:r>
            <w:r>
              <w:rPr>
                <w:i/>
                <w:iCs/>
                <w:lang w:val="en-US"/>
              </w:rPr>
              <w:t>CSI-ResourceConfig</w:t>
            </w:r>
            <w:r>
              <w:rPr>
                <w:lang w:val="en-US"/>
              </w:rPr>
              <w:t xml:space="preserve"> for channel measurement that corresponds to the </w:t>
            </w:r>
            <w:r>
              <w:rPr>
                <w:i/>
                <w:lang w:val="en-US"/>
              </w:rPr>
              <w:t>CSI-ReportConfig</w:t>
            </w:r>
            <w:r>
              <w:rPr>
                <w:lang w:val="en-US"/>
              </w:rPr>
              <w:t>. A bit value 0 in [</w:t>
            </w:r>
            <w:r>
              <w:rPr>
                <w:i/>
                <w:iCs/>
                <w:lang w:val="en-US"/>
              </w:rPr>
              <w:t>port-subsetIndicator</w:t>
            </w:r>
            <w:r>
              <w:rPr>
                <w:lang w:val="en-US"/>
              </w:rP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val="en-US"/>
              </w:rPr>
              <w:t>For the derivation of PMI, antenna ports corresponding to all bits with value of 1 in [</w:t>
            </w:r>
            <w:r>
              <w:rPr>
                <w:i/>
                <w:iCs/>
                <w:color w:val="000000" w:themeColor="text1"/>
                <w:lang w:val="en-US"/>
              </w:rPr>
              <w:t>port-subsetIndicator</w:t>
            </w:r>
            <w:r>
              <w:rPr>
                <w:color w:val="000000" w:themeColor="text1"/>
                <w:lang w:val="en-US"/>
              </w:rPr>
              <w:t>] are mapped to consecutive antenna ports starting at CSI-RS antenna port 3000 in increasing order of the bit position in [</w:t>
            </w:r>
            <w:r>
              <w:rPr>
                <w:i/>
                <w:iCs/>
                <w:color w:val="000000" w:themeColor="text1"/>
                <w:lang w:val="en-US"/>
              </w:rPr>
              <w:t>port-subsetIndicator</w:t>
            </w:r>
            <w:r>
              <w:rPr>
                <w:color w:val="000000" w:themeColor="text1"/>
                <w:lang w:val="en-US"/>
              </w:rPr>
              <w:t>].</w:t>
            </w:r>
          </w:p>
          <w:p w14:paraId="29C8BDBD" w14:textId="77777777" w:rsidR="00A04978" w:rsidRDefault="004F1163">
            <w:pPr>
              <w:pStyle w:val="B1"/>
              <w:spacing w:before="120" w:after="120"/>
              <w:rPr>
                <w:lang w:val="en-US"/>
              </w:rPr>
            </w:pPr>
            <w:r>
              <w:rPr>
                <w:lang w:val="en-US"/>
              </w:rPr>
              <w:t>-</w:t>
            </w:r>
            <w:r>
              <w:rPr>
                <w:lang w:val="en-US"/>
              </w:rPr>
              <w:tab/>
              <w:t>If a sub-configuration is configured with an antenna port subset, then the sub-configuration can be configured with a [RI restriction parameter] and, if the number of antenna ports of the subset greater than 2, with [</w:t>
            </w:r>
            <w:r>
              <w:rPr>
                <w:i/>
                <w:lang w:val="en-US"/>
              </w:rPr>
              <w:t>n1-n2</w:t>
            </w:r>
            <w:r>
              <w:rPr>
                <w:lang w:val="en-US"/>
              </w:rPr>
              <w:t xml:space="preserve"> parameter] if the higher layer parameter </w:t>
            </w:r>
            <w:r>
              <w:rPr>
                <w:i/>
                <w:iCs/>
                <w:lang w:val="en-US"/>
              </w:rPr>
              <w:t>codebookType</w:t>
            </w:r>
            <w:r>
              <w:rPr>
                <w:lang w:val="en-US"/>
              </w:rPr>
              <w:t xml:space="preserve"> is set to 'typeI-SinglePanel' or with [</w:t>
            </w:r>
            <w:r>
              <w:rPr>
                <w:i/>
                <w:iCs/>
                <w:lang w:val="en-US"/>
              </w:rPr>
              <w:t>ng</w:t>
            </w:r>
            <w:r>
              <w:rPr>
                <w:lang w:val="en-US"/>
              </w:rPr>
              <w:t>-</w:t>
            </w:r>
            <w:r>
              <w:rPr>
                <w:i/>
                <w:lang w:val="en-US"/>
              </w:rPr>
              <w:t>n1-n2</w:t>
            </w:r>
            <w:r>
              <w:rPr>
                <w:lang w:val="en-US"/>
              </w:rPr>
              <w:t xml:space="preserve"> parameter] if the higher layer parameter </w:t>
            </w:r>
            <w:r>
              <w:rPr>
                <w:i/>
                <w:iCs/>
                <w:lang w:val="en-US"/>
              </w:rPr>
              <w:t>codebookType</w:t>
            </w:r>
            <w:r>
              <w:rPr>
                <w:lang w:val="en-US"/>
              </w:rPr>
              <w:t xml:space="preserve"> is set to 'typeI-MultiPanel', and, if the corresponding number of antenna ports of the subset is 2, with </w:t>
            </w:r>
            <w:r>
              <w:rPr>
                <w:i/>
                <w:iCs/>
                <w:lang w:val="en-US"/>
              </w:rPr>
              <w:t>twoTX-CodebookSubsetRestriction</w:t>
            </w:r>
            <w:r>
              <w:rPr>
                <w:lang w:val="en-US"/>
              </w:rPr>
              <w:t>,</w:t>
            </w:r>
            <w:r>
              <w:rPr>
                <w:color w:val="FF0000"/>
                <w:lang w:val="en-US"/>
              </w:rPr>
              <w:t xml:space="preserve"> </w:t>
            </w:r>
            <w:r>
              <w:rPr>
                <w:rFonts w:hint="eastAsia"/>
                <w:color w:val="FF0000"/>
                <w:lang w:val="en-US"/>
              </w:rPr>
              <w:t xml:space="preserve">and, if the CSI report configuration configured with the higher layer parameter reportQuantity set to </w:t>
            </w:r>
            <w:r>
              <w:rPr>
                <w:color w:val="FF0000"/>
                <w:lang w:val="en-US"/>
              </w:rPr>
              <w:t>‘</w:t>
            </w:r>
            <w:r>
              <w:rPr>
                <w:rFonts w:hint="eastAsia"/>
                <w:color w:val="FF0000"/>
                <w:lang w:val="en-US"/>
              </w:rPr>
              <w:t>cri-RI-i1-CQI</w:t>
            </w:r>
            <w:r>
              <w:rPr>
                <w:lang w:val="en-US"/>
              </w:rPr>
              <w:t>'</w:t>
            </w:r>
            <w:r>
              <w:rPr>
                <w:rFonts w:hint="eastAsia"/>
                <w:color w:val="FF0000"/>
                <w:lang w:val="en-US"/>
              </w:rPr>
              <w:t xml:space="preserve">, with typeI-SinglePanel-codebookSubsetRestriction-i2, </w:t>
            </w:r>
            <w:r>
              <w:rPr>
                <w:lang w:val="en-US"/>
              </w:rPr>
              <w:t>where the parameters [RI restriction],  [</w:t>
            </w:r>
            <w:r>
              <w:rPr>
                <w:i/>
                <w:lang w:val="en-US"/>
              </w:rPr>
              <w:t>n1-n2],</w:t>
            </w:r>
            <w:r>
              <w:rPr>
                <w:lang w:val="en-US"/>
              </w:rPr>
              <w:t xml:space="preserve"> [</w:t>
            </w:r>
            <w:r>
              <w:rPr>
                <w:i/>
                <w:iCs/>
                <w:lang w:val="en-US"/>
              </w:rPr>
              <w:t>ng</w:t>
            </w:r>
            <w:r>
              <w:rPr>
                <w:lang w:val="en-US"/>
              </w:rPr>
              <w:t>-</w:t>
            </w:r>
            <w:r>
              <w:rPr>
                <w:i/>
                <w:lang w:val="en-US"/>
              </w:rPr>
              <w:t>n1-n2],</w:t>
            </w:r>
            <w:r>
              <w:rPr>
                <w:lang w:val="en-US"/>
              </w:rPr>
              <w:t xml:space="preserve"> </w:t>
            </w:r>
            <w:r>
              <w:rPr>
                <w:i/>
                <w:iCs/>
                <w:lang w:val="en-US"/>
              </w:rPr>
              <w:t>twoTX-CodebookSubsetRestriction</w:t>
            </w:r>
            <w:r>
              <w:rPr>
                <w:rFonts w:hint="eastAsia"/>
                <w:i/>
                <w:iCs/>
                <w:lang w:val="en-US"/>
              </w:rPr>
              <w:t xml:space="preserve">, </w:t>
            </w:r>
            <w:r>
              <w:rPr>
                <w:rFonts w:hint="eastAsia"/>
                <w:color w:val="FF0000"/>
                <w:lang w:val="en-US"/>
              </w:rPr>
              <w:t>typeI-SinglePanel-codebookSubsetRestriction-i2,</w:t>
            </w:r>
            <w:r>
              <w:rPr>
                <w:lang w:val="en-US"/>
              </w:rPr>
              <w:t xml:space="preserve"> are as described in Clauses 5.2.2.2.1 and 5.2.2.2.2.</w:t>
            </w:r>
          </w:p>
          <w:p w14:paraId="1523B489" w14:textId="77777777" w:rsidR="00A04978" w:rsidRDefault="004F1163">
            <w:pPr>
              <w:spacing w:before="120" w:after="120"/>
              <w:rPr>
                <w:color w:val="000000"/>
              </w:rPr>
            </w:pPr>
            <w:r>
              <w:rPr>
                <w:rFonts w:hint="eastAsia"/>
                <w:color w:val="000000"/>
              </w:rPr>
              <w:t>...</w:t>
            </w:r>
          </w:p>
        </w:tc>
      </w:tr>
    </w:tbl>
    <w:p w14:paraId="2510AE7C" w14:textId="77777777" w:rsidR="00A04978" w:rsidRDefault="00A04978">
      <w:pPr>
        <w:rPr>
          <w:lang w:eastAsia="en-US"/>
        </w:rPr>
      </w:pPr>
    </w:p>
    <w:p w14:paraId="0C028DE3" w14:textId="77777777" w:rsidR="00A04978" w:rsidRDefault="004F1163">
      <w:pPr>
        <w:outlineLvl w:val="3"/>
        <w:rPr>
          <w:lang w:eastAsia="en-US"/>
        </w:rPr>
      </w:pPr>
      <w:r>
        <w:rPr>
          <w:lang w:eastAsia="en-US"/>
        </w:rPr>
        <w:t>TP#3 from Fujitsu</w:t>
      </w:r>
    </w:p>
    <w:tbl>
      <w:tblPr>
        <w:tblStyle w:val="affff1"/>
        <w:tblW w:w="0" w:type="auto"/>
        <w:tblLook w:val="04A0" w:firstRow="1" w:lastRow="0" w:firstColumn="1" w:lastColumn="0" w:noHBand="0" w:noVBand="1"/>
      </w:tblPr>
      <w:tblGrid>
        <w:gridCol w:w="9629"/>
      </w:tblGrid>
      <w:tr w:rsidR="00A04978" w14:paraId="0F3D4616" w14:textId="77777777">
        <w:tc>
          <w:tcPr>
            <w:tcW w:w="9629" w:type="dxa"/>
          </w:tcPr>
          <w:p w14:paraId="5909F1D7"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6D8F9DAB" w14:textId="77777777" w:rsidR="00A04978" w:rsidRDefault="004F1163">
            <w:pPr>
              <w:rPr>
                <w:lang w:eastAsia="zh-CN"/>
              </w:rPr>
            </w:pPr>
            <w:r>
              <w:rPr>
                <w:lang w:eastAsia="zh-CN"/>
              </w:rPr>
              <w:t>Current specification on non-PMI feedback is not applicable for Type1 SD adaptation and corresponding spec impact is need.</w:t>
            </w:r>
          </w:p>
          <w:p w14:paraId="39A09DC9"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61D1FAD0" w14:textId="77777777" w:rsidR="00A04978" w:rsidRDefault="004F1163">
            <w:pPr>
              <w:rPr>
                <w:lang w:eastAsia="zh-CN"/>
              </w:rPr>
            </w:pPr>
            <w:r>
              <w:rPr>
                <w:lang w:eastAsia="zh-CN"/>
              </w:rPr>
              <w:t>The high layer parameter non-PMI-PortIndication is configured per sub-configuration when type 1 SD adaptation is configured.</w:t>
            </w:r>
          </w:p>
          <w:p w14:paraId="4F8FF2C0" w14:textId="77777777" w:rsidR="00A04978" w:rsidRDefault="004F1163">
            <w:pPr>
              <w:rPr>
                <w:lang w:eastAsia="zh-CN"/>
              </w:rPr>
            </w:pPr>
            <w:r>
              <w:rPr>
                <w:lang w:eastAsia="zh-CN"/>
              </w:rPr>
              <w:t xml:space="preserve">The UE assumes </w:t>
            </w:r>
            <w:r>
              <w:rPr>
                <w:lang w:val="en-US"/>
              </w:rPr>
              <w:t xml:space="preserve">the CSI-RS port indices </w:t>
            </w:r>
            <w:r>
              <w:rPr>
                <w:position w:val="-12"/>
              </w:rPr>
              <w:object w:dxaOrig="2178" w:dyaOrig="273" w14:anchorId="55D525F5">
                <v:shape id="_x0000_i1036" type="#_x0000_t75" style="width:109pt;height:13.5pt" o:ole="">
                  <v:imagedata r:id="rId55" o:title=""/>
                </v:shape>
                <o:OLEObject Type="Embed" ProgID="Equation.DSMT4" ShapeID="_x0000_i1036" DrawAspect="Content" ObjectID="_1761662404" r:id="rId62"/>
              </w:object>
            </w:r>
            <w:r>
              <w:rPr>
                <w:lang w:val="en-US"/>
              </w:rPr>
              <w:t xml:space="preserve"> are associated with ranks </w:t>
            </w:r>
            <w:r>
              <w:rPr>
                <w:position w:val="-8"/>
              </w:rPr>
              <w:object w:dxaOrig="1012" w:dyaOrig="273" w14:anchorId="6D1DFBFF">
                <v:shape id="_x0000_i1037" type="#_x0000_t75" style="width:50.5pt;height:13.5pt" o:ole="">
                  <v:imagedata r:id="rId57" o:title=""/>
                </v:shape>
                <o:OLEObject Type="Embed" ProgID="Equation.DSMT4" ShapeID="_x0000_i1037" DrawAspect="Content" ObjectID="_1761662405" r:id="rId63"/>
              </w:object>
            </w:r>
            <w:r>
              <w:rPr>
                <w:rFonts w:hint="eastAsia"/>
                <w:lang w:val="en-US" w:eastAsia="zh-CN"/>
              </w:rPr>
              <w:t xml:space="preserve"> </w:t>
            </w:r>
            <w:r>
              <w:rPr>
                <w:lang w:val="en-US" w:eastAsia="zh-CN"/>
              </w:rPr>
              <w:t>for each sub-configuration where</w:t>
            </w:r>
            <w:r>
              <w:rPr>
                <w:b/>
                <w:bCs/>
                <w:lang w:val="en-US"/>
              </w:rPr>
              <w:t xml:space="preserve"> </w:t>
            </w:r>
            <w:r>
              <w:rPr>
                <w:position w:val="-10"/>
              </w:rPr>
              <w:object w:dxaOrig="1012" w:dyaOrig="273" w14:anchorId="3259573B">
                <v:shape id="_x0000_i1038" type="#_x0000_t75" style="width:50.5pt;height:13.5pt" o:ole="">
                  <v:imagedata r:id="rId49" o:title=""/>
                </v:shape>
                <o:OLEObject Type="Embed" ProgID="Equation.3" ShapeID="_x0000_i1038" DrawAspect="Content" ObjectID="_1761662406" r:id="rId64"/>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lang w:val="en-US" w:eastAsia="zh-CN"/>
              </w:rPr>
              <w:t>in the sub-configuration</w:t>
            </w:r>
            <w:r>
              <w:rPr>
                <w:lang w:val="en-US"/>
              </w:rPr>
              <w:t xml:space="preserve">  and</w:t>
            </w:r>
            <w:r>
              <w:rPr>
                <w:lang w:val="en-US" w:eastAsia="zh-CN"/>
              </w:rPr>
              <w:t xml:space="preserve"> </w:t>
            </w:r>
            <w:r>
              <w:rPr>
                <w:position w:val="-10"/>
              </w:rPr>
              <w:object w:dxaOrig="1012" w:dyaOrig="273" w14:anchorId="287433FF">
                <v:shape id="_x0000_i1039" type="#_x0000_t75" style="width:50.5pt;height:13.5pt" o:ole="">
                  <v:imagedata r:id="rId53" o:title=""/>
                </v:shape>
                <o:OLEObject Type="Embed" ProgID="Equation.3" ShapeID="_x0000_i1039" DrawAspect="Content" ObjectID="_1761662407" r:id="rId65"/>
              </w:object>
            </w:r>
            <w:r>
              <w:rPr>
                <w:lang w:val="en-US"/>
              </w:rPr>
              <w:t xml:space="preserve"> is the number of ports in each sub-configuration</w:t>
            </w:r>
            <w:r>
              <w:rPr>
                <w:lang w:val="en-US" w:eastAsia="zh-CN"/>
              </w:rPr>
              <w:t>.</w:t>
            </w:r>
          </w:p>
          <w:p w14:paraId="60608CE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7309B1D6" w14:textId="77777777" w:rsidR="00A04978" w:rsidRDefault="004F1163">
            <w:pPr>
              <w:rPr>
                <w:lang w:eastAsia="zh-CN"/>
              </w:rPr>
            </w:pPr>
            <w:r>
              <w:rPr>
                <w:lang w:eastAsia="zh-CN"/>
              </w:rPr>
              <w:t>Non-PMI feedback cannot be supported for Type1 SD adaptation.</w:t>
            </w:r>
          </w:p>
          <w:p w14:paraId="55F8429F"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3020AC8C" w14:textId="77777777" w:rsidR="00A04978" w:rsidRDefault="004F1163">
            <w:pPr>
              <w:rPr>
                <w:b/>
                <w:bCs/>
              </w:rPr>
            </w:pPr>
            <w:r>
              <w:rPr>
                <w:b/>
                <w:bCs/>
              </w:rPr>
              <w:lastRenderedPageBreak/>
              <w:t>5.2.1.4.2</w:t>
            </w:r>
            <w:r>
              <w:rPr>
                <w:b/>
                <w:bCs/>
              </w:rPr>
              <w:tab/>
              <w:t>Report Quantity Configurations</w:t>
            </w:r>
          </w:p>
          <w:p w14:paraId="70884814" w14:textId="77777777" w:rsidR="00A04978" w:rsidRDefault="004F1163">
            <w:pPr>
              <w:jc w:val="center"/>
            </w:pPr>
            <w:r>
              <w:t>&lt;Unrelated part omitted&gt;</w:t>
            </w:r>
          </w:p>
          <w:p w14:paraId="37422393" w14:textId="77777777" w:rsidR="00A04978" w:rsidRDefault="004F1163">
            <w:r>
              <w:rPr>
                <w:color w:val="000000"/>
              </w:rPr>
              <w:t xml:space="preserve">If the UE is configured with a </w:t>
            </w:r>
            <w:r>
              <w:rPr>
                <w:i/>
                <w:color w:val="000000"/>
              </w:rPr>
              <w:t xml:space="preserve">CSI-ReportConfig </w:t>
            </w:r>
            <w:r>
              <w:t xml:space="preserve">with the higher layer parameter </w:t>
            </w:r>
            <w:r>
              <w:rPr>
                <w:i/>
              </w:rPr>
              <w:t>reportQuantity</w:t>
            </w:r>
            <w:r>
              <w:t xml:space="preserve"> set to '</w:t>
            </w:r>
            <w:r>
              <w:rPr>
                <w:color w:val="000000"/>
              </w:rPr>
              <w:t>cri-RI-CQI</w:t>
            </w:r>
            <w:r>
              <w:rPr>
                <w:iCs/>
                <w:color w:val="000000"/>
              </w:rPr>
              <w:t>',</w:t>
            </w:r>
            <w:r>
              <w:t xml:space="preserve"> </w:t>
            </w:r>
          </w:p>
          <w:p w14:paraId="7F5B7F10" w14:textId="77777777" w:rsidR="00A04978" w:rsidRDefault="004F1163">
            <w:pPr>
              <w:ind w:left="568"/>
              <w:rPr>
                <w:lang w:val="en-US"/>
              </w:rPr>
            </w:pPr>
            <w:r>
              <w:rPr>
                <w:lang w:val="en-US"/>
              </w:rPr>
              <w:t>-</w:t>
            </w:r>
            <w:r>
              <w:rPr>
                <w:lang w:val="en-US"/>
              </w:rPr>
              <w:tab/>
            </w:r>
            <w:r>
              <w:t xml:space="preserve">if </w:t>
            </w:r>
            <w:r>
              <w:rPr>
                <w:lang w:val="en-US"/>
              </w:rPr>
              <w:t xml:space="preserve">the UE is configured with higher layer parameter </w:t>
            </w:r>
            <w:r>
              <w:rPr>
                <w:i/>
              </w:rPr>
              <w:t>n</w:t>
            </w:r>
            <w:r>
              <w:rPr>
                <w:i/>
                <w:lang w:val="en-US"/>
              </w:rPr>
              <w:t>on-PMI-PortIndication</w:t>
            </w:r>
            <w:r>
              <w:rPr>
                <w:lang w:val="en-US"/>
              </w:rPr>
              <w:t xml:space="preserve">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each CSI-RS resource in the CSI resource setting is linked to the </w:t>
            </w:r>
            <w:r>
              <w:rPr>
                <w:i/>
                <w:color w:val="000000"/>
              </w:rPr>
              <w:t>CSI-</w:t>
            </w:r>
            <w:r>
              <w:rPr>
                <w:i/>
                <w:lang w:val="en-US"/>
              </w:rPr>
              <w:t>ReportConfig</w:t>
            </w:r>
            <w:r>
              <w:rPr>
                <w:lang w:val="en-US"/>
              </w:rPr>
              <w:t xml:space="preserve"> based on the order of the associated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8" w14:anchorId="0CFB9502">
                <v:shape id="_x0000_i1040" type="#_x0000_t75" style="width:3in;height:21.5pt" o:ole="">
                  <v:imagedata r:id="rId47" o:title=""/>
                </v:shape>
                <o:OLEObject Type="Embed" ProgID="Equation.3" ShapeID="_x0000_i1040" DrawAspect="Content" ObjectID="_1761662408" r:id="rId66"/>
              </w:object>
            </w:r>
            <w:r>
              <w:rPr>
                <w:lang w:val="en-US"/>
              </w:rPr>
              <w:t xml:space="preserve"> of port indices, where </w:t>
            </w:r>
            <w:r>
              <w:rPr>
                <w:position w:val="-10"/>
                <w:lang w:val="zh-CN"/>
              </w:rPr>
              <w:object w:dxaOrig="1012" w:dyaOrig="273" w14:anchorId="2A901943">
                <v:shape id="_x0000_i1041" type="#_x0000_t75" style="width:50.5pt;height:13.5pt" o:ole="">
                  <v:imagedata r:id="rId49" o:title=""/>
                </v:shape>
                <o:OLEObject Type="Embed" ProgID="Equation.3" ShapeID="_x0000_i1041" DrawAspect="Content" ObjectID="_1761662409" r:id="rId67"/>
              </w:object>
            </w:r>
            <w:r>
              <w:rPr>
                <w:lang w:val="en-US"/>
              </w:rPr>
              <w:t xml:space="preserve"> are the CSI-RS port indices associated with rank </w:t>
            </w:r>
            <w:r>
              <w:rPr>
                <w:lang w:val="zh-CN"/>
              </w:rPr>
              <w:t>ν</w:t>
            </w:r>
            <w:r>
              <w:rPr>
                <w:lang w:val="en-US"/>
              </w:rPr>
              <w:t xml:space="preserve"> and </w:t>
            </w:r>
            <w:r>
              <w:rPr>
                <w:position w:val="-12"/>
                <w:lang w:val="zh-CN"/>
              </w:rPr>
              <w:object w:dxaOrig="1167" w:dyaOrig="273" w14:anchorId="7525E745">
                <v:shape id="_x0000_i1042" type="#_x0000_t75" style="width:58pt;height:13.5pt" o:ole="">
                  <v:imagedata r:id="rId51" o:title=""/>
                </v:shape>
                <o:OLEObject Type="Embed" ProgID="Equation.DSMT4" ShapeID="_x0000_i1042" DrawAspect="Content" ObjectID="_1761662410" r:id="rId68"/>
              </w:object>
            </w:r>
            <w:r>
              <w:rPr>
                <w:lang w:val="en-US"/>
              </w:rPr>
              <w:t xml:space="preserve"> where</w:t>
            </w:r>
            <w:r>
              <w:rPr>
                <w:position w:val="-10"/>
                <w:lang w:val="zh-CN"/>
              </w:rPr>
              <w:object w:dxaOrig="1012" w:dyaOrig="273" w14:anchorId="4A262A4B">
                <v:shape id="_x0000_i1043" type="#_x0000_t75" style="width:50.5pt;height:13.5pt" o:ole="">
                  <v:imagedata r:id="rId53" o:title=""/>
                </v:shape>
                <o:OLEObject Type="Embed" ProgID="Equation.3" ShapeID="_x0000_i1043" DrawAspect="Content" ObjectID="_1761662411" r:id="rId69"/>
              </w:object>
            </w:r>
            <w:r>
              <w:rPr>
                <w:lang w:val="en-US"/>
              </w:rPr>
              <w:t xml:space="preserve"> is the number of ports in the CSI-RS resource. The UE shall only report RI corresponding to the configured fields of </w:t>
            </w:r>
            <w:r>
              <w:rPr>
                <w:i/>
                <w:lang w:val="en-US"/>
              </w:rPr>
              <w:t>PortIndexFor8Ranks</w:t>
            </w:r>
            <w:r>
              <w:rPr>
                <w:lang w:val="en-US"/>
              </w:rPr>
              <w:t>.</w:t>
            </w:r>
          </w:p>
          <w:p w14:paraId="74267FA5" w14:textId="77777777" w:rsidR="00A04978" w:rsidRDefault="004F1163">
            <w:pPr>
              <w:ind w:left="568"/>
              <w:rPr>
                <w:lang w:val="en-US"/>
              </w:rPr>
            </w:pPr>
            <w:r>
              <w:rPr>
                <w:lang w:val="en-US"/>
              </w:rPr>
              <w:t>-</w:t>
            </w:r>
            <w:r>
              <w:rPr>
                <w:lang w:val="en-US"/>
              </w:rPr>
              <w:tab/>
              <w:t xml:space="preserve">if the UE is not configured with higher layer parameter </w:t>
            </w:r>
            <w:r>
              <w:rPr>
                <w:i/>
              </w:rPr>
              <w:t>n</w:t>
            </w:r>
            <w:r>
              <w:rPr>
                <w:i/>
                <w:lang w:val="en-US"/>
              </w:rPr>
              <w:t>on-PMI-PortIndication,</w:t>
            </w:r>
            <w:r>
              <w:rPr>
                <w:lang w:val="en-US"/>
              </w:rPr>
              <w:t xml:space="preserve"> the UE assumes, for each CSI-RS resource in the CSI resource setting linked to the </w:t>
            </w:r>
            <w:r>
              <w:rPr>
                <w:i/>
                <w:lang w:val="en-US"/>
              </w:rPr>
              <w:t>CSI-ReportConfig</w:t>
            </w:r>
            <w:r>
              <w:rPr>
                <w:lang w:val="en-US"/>
              </w:rPr>
              <w:t xml:space="preserve">, that the CSI-RS port indices </w:t>
            </w:r>
            <w:r>
              <w:rPr>
                <w:position w:val="-12"/>
                <w:lang w:val="zh-CN"/>
              </w:rPr>
              <w:object w:dxaOrig="2178" w:dyaOrig="273" w14:anchorId="35314C33">
                <v:shape id="_x0000_i1044" type="#_x0000_t75" style="width:109pt;height:13.5pt" o:ole="">
                  <v:imagedata r:id="rId55" o:title=""/>
                </v:shape>
                <o:OLEObject Type="Embed" ProgID="Equation.DSMT4" ShapeID="_x0000_i1044" DrawAspect="Content" ObjectID="_1761662412" r:id="rId70"/>
              </w:object>
            </w:r>
            <w:r>
              <w:rPr>
                <w:lang w:val="en-US"/>
              </w:rPr>
              <w:t xml:space="preserve"> are associated with ranks </w:t>
            </w:r>
            <w:r>
              <w:rPr>
                <w:position w:val="-8"/>
                <w:lang w:val="zh-CN"/>
              </w:rPr>
              <w:object w:dxaOrig="1012" w:dyaOrig="273" w14:anchorId="3F4508E9">
                <v:shape id="_x0000_i1045" type="#_x0000_t75" style="width:50.5pt;height:13.5pt" o:ole="">
                  <v:imagedata r:id="rId57" o:title=""/>
                </v:shape>
                <o:OLEObject Type="Embed" ProgID="Equation.DSMT4" ShapeID="_x0000_i1045" DrawAspect="Content" ObjectID="_1761662413" r:id="rId71"/>
              </w:object>
            </w:r>
            <w:r>
              <w:rPr>
                <w:lang w:val="en-US"/>
              </w:rPr>
              <w:t xml:space="preserve"> where </w:t>
            </w:r>
            <w:r>
              <w:rPr>
                <w:position w:val="-10"/>
                <w:lang w:val="zh-CN"/>
              </w:rPr>
              <w:object w:dxaOrig="1012" w:dyaOrig="273" w14:anchorId="567397F4">
                <v:shape id="_x0000_i1046" type="#_x0000_t75" style="width:50.5pt;height:13.5pt" o:ole="">
                  <v:imagedata r:id="rId53" o:title=""/>
                </v:shape>
                <o:OLEObject Type="Embed" ProgID="Equation.3" ShapeID="_x0000_i1046" DrawAspect="Content" ObjectID="_1761662414" r:id="rId72"/>
              </w:object>
            </w:r>
            <w:r>
              <w:rPr>
                <w:lang w:val="en-US"/>
              </w:rPr>
              <w:t xml:space="preserve"> is the number of ports in the CSI-RS resource.</w:t>
            </w:r>
          </w:p>
          <w:p w14:paraId="03FBE072" w14:textId="77777777" w:rsidR="00A04978" w:rsidRDefault="004F1163">
            <w:pPr>
              <w:ind w:left="568"/>
              <w:rPr>
                <w:lang w:val="en-US"/>
              </w:rPr>
            </w:pPr>
            <w:r>
              <w:rPr>
                <w:lang w:val="en-US"/>
              </w:rPr>
              <w:t>-</w:t>
            </w:r>
            <w:r>
              <w:rPr>
                <w:lang w:val="en-US"/>
              </w:rPr>
              <w:tab/>
              <w:t>When calculating the CQI for a rank, the UE shall use the ports indicated for that rank for the selected CSI-RS resource. The precoder for the indicated ports shall be assumed to be the identity matrix</w:t>
            </w:r>
            <w:r>
              <w:t xml:space="preserve"> </w:t>
            </w:r>
            <w:r>
              <w:rPr>
                <w:lang w:val="en-US"/>
              </w:rPr>
              <w:t xml:space="preserve">scaled by </w:t>
            </w:r>
            <w:r>
              <w:rPr>
                <w:position w:val="-24"/>
                <w:lang w:val="zh-CN"/>
              </w:rPr>
              <w:object w:dxaOrig="273" w:dyaOrig="565" w14:anchorId="2B994628">
                <v:shape id="_x0000_i1047" type="#_x0000_t75" style="width:13.5pt;height:28pt" o:ole="">
                  <v:imagedata r:id="rId60" o:title=""/>
                </v:shape>
                <o:OLEObject Type="Embed" ProgID="Equation.DSMT4" ShapeID="_x0000_i1047" DrawAspect="Content" ObjectID="_1761662415" r:id="rId73"/>
              </w:object>
            </w:r>
            <w:r>
              <w:rPr>
                <w:lang w:val="en-US"/>
              </w:rPr>
              <w:t>.</w:t>
            </w:r>
          </w:p>
          <w:p w14:paraId="70DE207F" w14:textId="77777777" w:rsidR="00A04978" w:rsidRDefault="004F1163">
            <w:pPr>
              <w:rPr>
                <w:color w:val="FF0000"/>
              </w:rPr>
            </w:pPr>
            <w:r>
              <w:rPr>
                <w:color w:val="FF0000"/>
              </w:rPr>
              <w:t xml:space="preserve">If the UE is configured with a </w:t>
            </w:r>
            <w:r>
              <w:rPr>
                <w:i/>
                <w:color w:val="FF0000"/>
              </w:rPr>
              <w:t>CSI-ReportConfig</w:t>
            </w:r>
            <w:r>
              <w:rPr>
                <w:color w:val="FF0000"/>
              </w:rPr>
              <w:t xml:space="preserve"> </w:t>
            </w:r>
            <w:r>
              <w:rPr>
                <w:rFonts w:eastAsia="微软雅黑"/>
                <w:color w:val="FF0000"/>
              </w:rPr>
              <w:t xml:space="preserve">and </w:t>
            </w:r>
            <w:r>
              <w:rPr>
                <w:color w:val="FF0000"/>
              </w:rPr>
              <w:t xml:space="preserve">with the higher layer parameter </w:t>
            </w:r>
            <w:r>
              <w:rPr>
                <w:i/>
                <w:color w:val="FF0000"/>
              </w:rPr>
              <w:t>reportQuantity</w:t>
            </w:r>
            <w:r>
              <w:rPr>
                <w:color w:val="FF0000"/>
              </w:rPr>
              <w:t xml:space="preserve"> set to 'cri-RI-CQI</w:t>
            </w:r>
            <w:r>
              <w:rPr>
                <w:iCs/>
                <w:color w:val="FF0000"/>
              </w:rPr>
              <w:t>',</w:t>
            </w:r>
            <w:r>
              <w:rPr>
                <w:color w:val="FF0000"/>
              </w:rPr>
              <w:t xml:space="preserve"> and the</w:t>
            </w:r>
            <w:r>
              <w:rPr>
                <w:i/>
                <w:color w:val="FF0000"/>
              </w:rPr>
              <w:t xml:space="preserve"> CSI-ReportConfig</w:t>
            </w:r>
            <w:r>
              <w:rPr>
                <w:color w:val="FF0000"/>
              </w:rPr>
              <w:t xml:space="preserve"> contains a list of sub-configurations</w:t>
            </w:r>
            <w:r>
              <w:rPr>
                <w:rFonts w:eastAsia="微软雅黑"/>
                <w:color w:val="FF0000"/>
              </w:rPr>
              <w:t>, provided by the higher layer parameter [</w:t>
            </w:r>
            <w:r>
              <w:rPr>
                <w:rFonts w:eastAsia="微软雅黑"/>
                <w:i/>
                <w:iCs/>
                <w:color w:val="FF0000"/>
              </w:rPr>
              <w:t>csi-ReportSubConfigList]</w:t>
            </w:r>
            <w:r>
              <w:rPr>
                <w:rFonts w:eastAsia="微软雅黑"/>
                <w:color w:val="FF0000"/>
              </w:rPr>
              <w:t xml:space="preserve">, and each sub-configuration is configured with an antenna port subset using the </w:t>
            </w:r>
            <w:r>
              <w:rPr>
                <w:color w:val="FF0000"/>
              </w:rPr>
              <w:t>higher layer bitmap parameter [</w:t>
            </w:r>
            <w:r>
              <w:rPr>
                <w:i/>
                <w:iCs/>
                <w:color w:val="FF0000"/>
              </w:rPr>
              <w:t>port-subsetIndicator</w:t>
            </w:r>
            <w:r>
              <w:rPr>
                <w:color w:val="FF0000"/>
              </w:rPr>
              <w:t>],</w:t>
            </w:r>
          </w:p>
          <w:p w14:paraId="149192FD" w14:textId="77777777" w:rsidR="00A04978" w:rsidRDefault="004F1163">
            <w:pPr>
              <w:ind w:left="568"/>
              <w:rPr>
                <w:lang w:val="en-US"/>
              </w:rPr>
            </w:pPr>
            <w:r>
              <w:rPr>
                <w:color w:val="FF0000"/>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w:t>
            </w:r>
            <w:r>
              <w:rPr>
                <w:i/>
                <w:lang w:val="en-US"/>
              </w:rPr>
              <w:t>r</w:t>
            </w:r>
            <w:r>
              <w:rPr>
                <w:lang w:val="en-US"/>
              </w:rPr>
              <w:t xml:space="preserve"> ports are indicated in the order of layer ordering for rank </w:t>
            </w:r>
            <w:r>
              <w:rPr>
                <w:i/>
                <w:lang w:val="en-US"/>
              </w:rPr>
              <w:t>r</w:t>
            </w:r>
            <w:r>
              <w:rPr>
                <w:lang w:val="en-US"/>
              </w:rPr>
              <w:t xml:space="preserve"> and </w:t>
            </w:r>
            <w:r>
              <w:rPr>
                <w:color w:val="FF0000"/>
                <w:lang w:val="en-US"/>
              </w:rPr>
              <w:t>each sub-configuration associated with</w:t>
            </w:r>
            <w:r>
              <w:rPr>
                <w:lang w:val="en-US"/>
              </w:rPr>
              <w:t xml:space="preserve"> each CSI-RS resource in the CSI resource setting is linked to the </w:t>
            </w:r>
            <w:r>
              <w:rPr>
                <w:i/>
                <w:color w:val="000000"/>
              </w:rPr>
              <w:t>CSI-</w:t>
            </w:r>
            <w:r>
              <w:rPr>
                <w:i/>
                <w:lang w:val="en-US"/>
              </w:rPr>
              <w:t>ReportConfig</w:t>
            </w:r>
            <w:r>
              <w:rPr>
                <w:lang w:val="en-US"/>
              </w:rPr>
              <w:t xml:space="preserve"> based on the order of the associated </w:t>
            </w:r>
            <w:r>
              <w:rPr>
                <w:rFonts w:eastAsia="微软雅黑"/>
                <w:i/>
                <w:iCs/>
                <w:color w:val="FF0000"/>
              </w:rPr>
              <w:t xml:space="preserve">csi-ReportSubConfigId and </w:t>
            </w:r>
            <w:r>
              <w:rPr>
                <w:i/>
                <w:lang w:val="en-US"/>
              </w:rPr>
              <w:t>NZP-CSI-RS-ResourceId</w:t>
            </w:r>
            <w:r>
              <w:rPr>
                <w:lang w:val="en-US"/>
              </w:rPr>
              <w:t xml:space="preserve"> in the linked CSI resource setting for channel measurement given by higher layer parameter </w:t>
            </w:r>
            <w:r>
              <w:rPr>
                <w:i/>
                <w:lang w:val="en-US"/>
              </w:rPr>
              <w:t>resourcesForChannelMeasurement</w:t>
            </w:r>
            <w:r>
              <w:rPr>
                <w:lang w:val="en-US"/>
              </w:rPr>
              <w:t xml:space="preserve">. The configured higher layer parameter </w:t>
            </w:r>
            <w:r>
              <w:rPr>
                <w:i/>
              </w:rPr>
              <w:t>n</w:t>
            </w:r>
            <w:r>
              <w:rPr>
                <w:i/>
                <w:lang w:val="en-US"/>
              </w:rPr>
              <w:t>on-PMI-PortIndication</w:t>
            </w:r>
            <w:r>
              <w:rPr>
                <w:lang w:val="en-US"/>
              </w:rPr>
              <w:t xml:space="preserve"> contains a sequence </w:t>
            </w:r>
            <w:r>
              <w:rPr>
                <w:position w:val="-12"/>
                <w:lang w:val="zh-CN"/>
              </w:rPr>
              <w:object w:dxaOrig="4320" w:dyaOrig="428" w14:anchorId="32253031">
                <v:shape id="_x0000_i1048" type="#_x0000_t75" style="width:3in;height:21.5pt" o:ole="">
                  <v:imagedata r:id="rId47" o:title=""/>
                </v:shape>
                <o:OLEObject Type="Embed" ProgID="Equation.3" ShapeID="_x0000_i1048" DrawAspect="Content" ObjectID="_1761662416" r:id="rId74"/>
              </w:object>
            </w:r>
            <w:r>
              <w:rPr>
                <w:lang w:val="en-US"/>
              </w:rPr>
              <w:t xml:space="preserve"> of port indices, where </w:t>
            </w:r>
            <w:r>
              <w:rPr>
                <w:position w:val="-10"/>
                <w:lang w:val="zh-CN"/>
              </w:rPr>
              <w:object w:dxaOrig="1012" w:dyaOrig="273" w14:anchorId="57B6A277">
                <v:shape id="_x0000_i1049" type="#_x0000_t75" style="width:50.5pt;height:13.5pt" o:ole="">
                  <v:imagedata r:id="rId49" o:title=""/>
                </v:shape>
                <o:OLEObject Type="Embed" ProgID="Equation.3" ShapeID="_x0000_i1049" DrawAspect="Content" ObjectID="_1761662417" r:id="rId75"/>
              </w:object>
            </w:r>
            <w:r>
              <w:rPr>
                <w:lang w:val="en-US"/>
              </w:rPr>
              <w:t xml:space="preserve"> are the CSI-RS port indices associated with rank </w:t>
            </w:r>
            <w:r>
              <w:rPr>
                <w:lang w:val="zh-CN"/>
              </w:rPr>
              <w:t>ν</w:t>
            </w:r>
            <w:r>
              <w:rPr>
                <w:lang w:val="en-US"/>
              </w:rPr>
              <w:t xml:space="preserve"> and </w:t>
            </w:r>
            <w:r>
              <w:rPr>
                <w:position w:val="-12"/>
                <w:lang w:val="zh-CN"/>
              </w:rPr>
              <w:object w:dxaOrig="1167" w:dyaOrig="273" w14:anchorId="148380D5">
                <v:shape id="_x0000_i1050" type="#_x0000_t75" style="width:58pt;height:13.5pt" o:ole="">
                  <v:imagedata r:id="rId51" o:title=""/>
                </v:shape>
                <o:OLEObject Type="Embed" ProgID="Equation.DSMT4" ShapeID="_x0000_i1050" DrawAspect="Content" ObjectID="_1761662418" r:id="rId76"/>
              </w:object>
            </w:r>
            <w:r>
              <w:rPr>
                <w:lang w:val="en-US"/>
              </w:rPr>
              <w:t xml:space="preserve"> where</w:t>
            </w:r>
            <w:r>
              <w:rPr>
                <w:position w:val="-10"/>
                <w:lang w:val="zh-CN"/>
              </w:rPr>
              <w:object w:dxaOrig="1012" w:dyaOrig="273" w14:anchorId="13F21771">
                <v:shape id="_x0000_i1051" type="#_x0000_t75" style="width:50.5pt;height:13.5pt" o:ole="">
                  <v:imagedata r:id="rId53" o:title=""/>
                </v:shape>
                <o:OLEObject Type="Embed" ProgID="Equation.3" ShapeID="_x0000_i1051" DrawAspect="Content" ObjectID="_1761662419" r:id="rId77"/>
              </w:object>
            </w:r>
            <w:r>
              <w:rPr>
                <w:lang w:val="en-US"/>
              </w:rPr>
              <w:t xml:space="preserve"> is the number of ports </w:t>
            </w:r>
            <w:r>
              <w:rPr>
                <w:color w:val="FF0000"/>
                <w:lang w:val="en-US"/>
              </w:rPr>
              <w:t>for each sub-configuration</w:t>
            </w:r>
            <w:r>
              <w:rPr>
                <w:lang w:val="en-US"/>
              </w:rPr>
              <w:t xml:space="preserve">. The UE shall only report RI corresponding to the configured fields of </w:t>
            </w:r>
            <w:r>
              <w:rPr>
                <w:i/>
                <w:lang w:val="en-US"/>
              </w:rPr>
              <w:t>PortIndexFor8Ranks</w:t>
            </w:r>
            <w:r>
              <w:rPr>
                <w:lang w:val="en-US"/>
              </w:rPr>
              <w:t>.</w:t>
            </w:r>
          </w:p>
          <w:p w14:paraId="2FC0A849" w14:textId="77777777" w:rsidR="00A04978" w:rsidRDefault="004F1163">
            <w:pPr>
              <w:ind w:left="568"/>
              <w:rPr>
                <w:color w:val="FF0000"/>
                <w:lang w:val="en-US"/>
              </w:rPr>
            </w:pPr>
            <w:r>
              <w:rPr>
                <w:lang w:val="en-US"/>
              </w:rPr>
              <w:t xml:space="preserve">- </w:t>
            </w:r>
            <w:r>
              <w:t xml:space="preserve">If </w:t>
            </w:r>
            <w:r>
              <w:rPr>
                <w:lang w:val="en-US"/>
              </w:rPr>
              <w:t xml:space="preserve">the UE is configured with higher layer parameter </w:t>
            </w:r>
            <w:r>
              <w:rPr>
                <w:i/>
              </w:rPr>
              <w:t>n</w:t>
            </w:r>
            <w:r>
              <w:rPr>
                <w:i/>
                <w:lang w:val="en-US"/>
              </w:rPr>
              <w:t>on-PMI-PortIndication</w:t>
            </w:r>
            <w:r>
              <w:rPr>
                <w:lang w:val="en-US"/>
              </w:rPr>
              <w:t xml:space="preserve"> per sub-configuration contained in a </w:t>
            </w:r>
            <w:r>
              <w:rPr>
                <w:i/>
                <w:color w:val="000000"/>
              </w:rPr>
              <w:t>CSI-</w:t>
            </w:r>
            <w:r>
              <w:rPr>
                <w:i/>
                <w:lang w:val="en-US"/>
              </w:rPr>
              <w:t>ReportConfig</w:t>
            </w:r>
            <w:r>
              <w:rPr>
                <w:lang w:val="en-US"/>
              </w:rPr>
              <w:t xml:space="preserve"> , </w:t>
            </w:r>
            <w:r>
              <w:rPr>
                <w:color w:val="FF0000"/>
                <w:lang w:val="en-US"/>
              </w:rPr>
              <w:t xml:space="preserve">the UE assumes, for each sub-configuration associated with each CSI-RS resource in the CSI resource setting linked to the </w:t>
            </w:r>
            <w:r>
              <w:rPr>
                <w:i/>
                <w:color w:val="FF0000"/>
                <w:lang w:val="en-US"/>
              </w:rPr>
              <w:t>CSI-ReportConfig</w:t>
            </w:r>
            <w:r>
              <w:rPr>
                <w:color w:val="FF0000"/>
                <w:lang w:val="en-US"/>
              </w:rPr>
              <w:t xml:space="preserve">, that the CSI-RS port indices </w:t>
            </w:r>
            <w:r>
              <w:rPr>
                <w:color w:val="FF0000"/>
                <w:position w:val="-12"/>
                <w:lang w:val="zh-CN"/>
              </w:rPr>
              <w:object w:dxaOrig="2178" w:dyaOrig="273" w14:anchorId="4979F609">
                <v:shape id="_x0000_i1052" type="#_x0000_t75" style="width:109pt;height:13.5pt" o:ole="">
                  <v:imagedata r:id="rId55" o:title=""/>
                </v:shape>
                <o:OLEObject Type="Embed" ProgID="Equation.DSMT4" ShapeID="_x0000_i1052" DrawAspect="Content" ObjectID="_1761662420" r:id="rId78"/>
              </w:object>
            </w:r>
            <w:r>
              <w:rPr>
                <w:color w:val="FF0000"/>
                <w:lang w:val="en-US"/>
              </w:rPr>
              <w:t xml:space="preserve"> are associated with ranks </w:t>
            </w:r>
            <w:r>
              <w:rPr>
                <w:color w:val="FF0000"/>
                <w:position w:val="-8"/>
                <w:lang w:val="zh-CN"/>
              </w:rPr>
              <w:object w:dxaOrig="1012" w:dyaOrig="273" w14:anchorId="66E082A5">
                <v:shape id="_x0000_i1053" type="#_x0000_t75" style="width:50.5pt;height:13.5pt" o:ole="">
                  <v:imagedata r:id="rId57" o:title=""/>
                </v:shape>
                <o:OLEObject Type="Embed" ProgID="Equation.DSMT4" ShapeID="_x0000_i1053" DrawAspect="Content" ObjectID="_1761662421" r:id="rId79"/>
              </w:object>
            </w:r>
            <w:r>
              <w:rPr>
                <w:color w:val="FF0000"/>
                <w:lang w:val="en-US"/>
              </w:rPr>
              <w:t xml:space="preserve"> where</w:t>
            </w:r>
            <w:r>
              <w:rPr>
                <w:position w:val="-10"/>
                <w:lang w:val="zh-CN"/>
              </w:rPr>
              <w:object w:dxaOrig="1012" w:dyaOrig="273" w14:anchorId="4E00E9CE">
                <v:shape id="_x0000_i1054" type="#_x0000_t75" style="width:50.5pt;height:13.5pt" o:ole="">
                  <v:imagedata r:id="rId49" o:title=""/>
                </v:shape>
                <o:OLEObject Type="Embed" ProgID="Equation.3" ShapeID="_x0000_i1054" DrawAspect="Content" ObjectID="_1761662422" r:id="rId80"/>
              </w:object>
            </w:r>
            <w:r>
              <w:rPr>
                <w:lang w:val="en-US"/>
              </w:rPr>
              <w:t xml:space="preserve"> are the CSI-RS port indices</w:t>
            </w:r>
            <w:r>
              <w:rPr>
                <w:lang w:val="en-US" w:eastAsia="zh-CN"/>
              </w:rPr>
              <w:t xml:space="preserve"> </w:t>
            </w:r>
            <w:r>
              <w:rPr>
                <w:lang w:val="en-US"/>
              </w:rPr>
              <w:t xml:space="preserve">associated with rank </w:t>
            </w:r>
            <w:r>
              <w:rPr>
                <w:lang w:val="zh-CN"/>
              </w:rPr>
              <w:t>ν</w:t>
            </w:r>
            <w:r>
              <w:rPr>
                <w:lang w:val="en-US"/>
              </w:rPr>
              <w:t xml:space="preserve"> </w:t>
            </w:r>
            <w:r>
              <w:rPr>
                <w:color w:val="FF0000"/>
                <w:lang w:val="en-US" w:eastAsia="zh-CN"/>
              </w:rPr>
              <w:t>in the sub-configuration</w:t>
            </w:r>
            <w:r>
              <w:rPr>
                <w:lang w:val="en-US"/>
              </w:rPr>
              <w:t xml:space="preserve">  and</w:t>
            </w:r>
            <w:r>
              <w:rPr>
                <w:color w:val="FF0000"/>
                <w:lang w:val="en-US"/>
              </w:rPr>
              <w:t xml:space="preserve"> </w:t>
            </w:r>
            <w:r>
              <w:rPr>
                <w:color w:val="FF0000"/>
                <w:position w:val="-10"/>
                <w:lang w:val="zh-CN"/>
              </w:rPr>
              <w:object w:dxaOrig="1012" w:dyaOrig="273" w14:anchorId="141652F7">
                <v:shape id="_x0000_i1055" type="#_x0000_t75" style="width:50.5pt;height:13.5pt" o:ole="">
                  <v:imagedata r:id="rId53" o:title=""/>
                </v:shape>
                <o:OLEObject Type="Embed" ProgID="Equation.3" ShapeID="_x0000_i1055" DrawAspect="Content" ObjectID="_1761662423" r:id="rId81"/>
              </w:object>
            </w:r>
            <w:r>
              <w:rPr>
                <w:color w:val="FF0000"/>
                <w:lang w:val="en-US"/>
              </w:rPr>
              <w:t xml:space="preserve"> is the number of ports for the sub-configuration </w:t>
            </w:r>
            <w:r>
              <w:rPr>
                <w:strike/>
                <w:color w:val="FF0000"/>
                <w:lang w:val="en-US"/>
              </w:rPr>
              <w:t>in the CSI-RS resource</w:t>
            </w:r>
            <w:r>
              <w:rPr>
                <w:color w:val="FF0000"/>
                <w:lang w:val="en-US"/>
              </w:rPr>
              <w:t>.</w:t>
            </w:r>
          </w:p>
          <w:p w14:paraId="0D04D117" w14:textId="77777777" w:rsidR="00A04978" w:rsidRDefault="004F1163">
            <w:pPr>
              <w:ind w:left="568"/>
              <w:rPr>
                <w:lang w:val="en-US" w:eastAsia="zh-CN"/>
              </w:rPr>
            </w:pPr>
            <w:r>
              <w:rPr>
                <w:lang w:val="en-US"/>
              </w:rPr>
              <w:t>-</w:t>
            </w:r>
            <w:r>
              <w:rPr>
                <w:lang w:val="en-US"/>
              </w:rPr>
              <w:tab/>
              <w:t xml:space="preserve">When calculating the CQI for a rank, the UE shall use the ports indicated for that rank for </w:t>
            </w:r>
            <w:r>
              <w:rPr>
                <w:color w:val="FF0000"/>
                <w:lang w:val="en-US"/>
              </w:rPr>
              <w:t>the indicated sub-configuration of</w:t>
            </w:r>
            <w:r>
              <w:rPr>
                <w:lang w:val="en-US"/>
              </w:rPr>
              <w:t xml:space="preserve"> the selected CSI-RS resource. The precoder for the indicated ports shall be assumed to be the identity matrix</w:t>
            </w:r>
            <w:r>
              <w:t xml:space="preserve"> </w:t>
            </w:r>
            <w:r>
              <w:rPr>
                <w:lang w:val="en-US"/>
              </w:rPr>
              <w:t xml:space="preserve">scaled by </w:t>
            </w:r>
            <w:r>
              <w:rPr>
                <w:position w:val="-24"/>
                <w:lang w:val="zh-CN"/>
              </w:rPr>
              <w:object w:dxaOrig="273" w:dyaOrig="565" w14:anchorId="37797A04">
                <v:shape id="_x0000_i1056" type="#_x0000_t75" style="width:13.5pt;height:28pt" o:ole="">
                  <v:imagedata r:id="rId60" o:title=""/>
                </v:shape>
                <o:OLEObject Type="Embed" ProgID="Equation.DSMT4" ShapeID="_x0000_i1056" DrawAspect="Content" ObjectID="_1761662424" r:id="rId82"/>
              </w:object>
            </w:r>
            <w:r>
              <w:rPr>
                <w:lang w:val="en-US"/>
              </w:rPr>
              <w:t>.</w:t>
            </w:r>
          </w:p>
          <w:p w14:paraId="0CD6074C" w14:textId="77777777" w:rsidR="00A04978" w:rsidRDefault="004F1163">
            <w:pPr>
              <w:jc w:val="center"/>
            </w:pPr>
            <w:r>
              <w:t>&lt;Unrelated part omitted&gt;</w:t>
            </w:r>
          </w:p>
          <w:p w14:paraId="09E29AF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555FE3F3" w14:textId="77777777" w:rsidR="00A04978" w:rsidRDefault="00A04978">
            <w:pPr>
              <w:pStyle w:val="Normal9pointspacing"/>
              <w:rPr>
                <w:rFonts w:eastAsiaTheme="minorEastAsia"/>
                <w:sz w:val="22"/>
                <w:szCs w:val="22"/>
                <w:lang w:val="en-US" w:eastAsia="zh-CN"/>
              </w:rPr>
            </w:pPr>
          </w:p>
          <w:p w14:paraId="5AB8C288"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7D0BD2C3" w14:textId="77777777" w:rsidR="00A04978" w:rsidRDefault="004F1163">
            <w:pPr>
              <w:rPr>
                <w:lang w:eastAsia="zh-CN"/>
              </w:rPr>
            </w:pPr>
            <w:r>
              <w:rPr>
                <w:lang w:eastAsia="zh-CN"/>
              </w:rPr>
              <w:t>It is ambiguous that the current description on CSI-RS resources for type 2 SD adaptation in TS38.214</w:t>
            </w:r>
          </w:p>
          <w:p w14:paraId="49A1909B"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56355742" w14:textId="77777777" w:rsidR="00A04978" w:rsidRDefault="004F1163">
            <w:pPr>
              <w:rPr>
                <w:lang w:eastAsia="zh-CN"/>
              </w:rPr>
            </w:pPr>
            <w:r>
              <w:rPr>
                <w:lang w:eastAsia="zh-CN"/>
              </w:rPr>
              <w:t>Add the condition when the list of NZP CSI-RS resources is identical to or has no intersection with other lists for type 2 SD adaptation.</w:t>
            </w:r>
          </w:p>
          <w:p w14:paraId="57616DB8" w14:textId="77777777" w:rsidR="00A04978" w:rsidRDefault="004F1163">
            <w:pPr>
              <w:rPr>
                <w:lang w:eastAsia="zh-CN"/>
              </w:rPr>
            </w:pPr>
            <w:r>
              <w:rPr>
                <w:lang w:eastAsia="zh-CN"/>
              </w:rPr>
              <w:t xml:space="preserve">Add the association between the list of NZP CSI-RS resources and the </w:t>
            </w:r>
            <w:r>
              <w:rPr>
                <w:i/>
                <w:iCs/>
                <w:lang w:eastAsia="zh-CN"/>
              </w:rPr>
              <w:t>poweroffset</w:t>
            </w:r>
            <w:r>
              <w:rPr>
                <w:lang w:eastAsia="zh-CN"/>
              </w:rPr>
              <w:t xml:space="preserve"> for joint PD + SD adaptation.</w:t>
            </w:r>
          </w:p>
          <w:p w14:paraId="4FBB1784"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5781FD77" w14:textId="77777777" w:rsidR="00A04978" w:rsidRDefault="004F1163">
            <w:pPr>
              <w:rPr>
                <w:lang w:eastAsia="zh-CN"/>
              </w:rPr>
            </w:pPr>
            <w:r>
              <w:rPr>
                <w:lang w:eastAsia="zh-CN"/>
              </w:rPr>
              <w:t>It is ambiguous that the current description on CSI-RS resources for type 2 SD adaptation in TS38.214</w:t>
            </w:r>
          </w:p>
          <w:p w14:paraId="30E5A841"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7574A046" w14:textId="77777777" w:rsidR="00A04978" w:rsidRDefault="004F1163">
            <w:pPr>
              <w:rPr>
                <w:b/>
                <w:bCs/>
              </w:rPr>
            </w:pPr>
            <w:r>
              <w:rPr>
                <w:b/>
                <w:bCs/>
              </w:rPr>
              <w:t>5.2.1.4.2</w:t>
            </w:r>
            <w:r>
              <w:rPr>
                <w:b/>
                <w:bCs/>
              </w:rPr>
              <w:tab/>
              <w:t>Report Quantity Configurations</w:t>
            </w:r>
          </w:p>
          <w:p w14:paraId="16359565" w14:textId="77777777" w:rsidR="00A04978" w:rsidRDefault="004F1163">
            <w:pPr>
              <w:jc w:val="center"/>
              <w:rPr>
                <w:szCs w:val="22"/>
              </w:rPr>
            </w:pPr>
            <w:r>
              <w:rPr>
                <w:szCs w:val="22"/>
              </w:rPr>
              <w:t>&lt;Unrelated part omitted&gt;</w:t>
            </w:r>
          </w:p>
          <w:p w14:paraId="20B0EFD4" w14:textId="77777777" w:rsidR="00A04978" w:rsidRDefault="004F1163">
            <w:pPr>
              <w:rPr>
                <w:szCs w:val="22"/>
              </w:rPr>
            </w:pPr>
            <w:r>
              <w:rPr>
                <w:szCs w:val="22"/>
              </w:rPr>
              <w:t xml:space="preserve">If the UE is configured with a </w:t>
            </w:r>
            <w:r>
              <w:rPr>
                <w:i/>
                <w:szCs w:val="22"/>
              </w:rPr>
              <w:t>CSI-ReportConfig</w:t>
            </w:r>
            <w:r>
              <w:rPr>
                <w:szCs w:val="22"/>
              </w:rPr>
              <w:t xml:space="preserve"> that contains a list of sub-configurations</w:t>
            </w:r>
            <w:r>
              <w:rPr>
                <w:rFonts w:eastAsia="微软雅黑"/>
                <w:szCs w:val="22"/>
              </w:rPr>
              <w:t>, provided by the higher layer parameter [</w:t>
            </w:r>
            <w:r>
              <w:rPr>
                <w:rFonts w:eastAsia="微软雅黑"/>
                <w:i/>
                <w:iCs/>
                <w:szCs w:val="22"/>
              </w:rPr>
              <w:t>csi-ReportSubConfigList]</w:t>
            </w:r>
            <w:r>
              <w:rPr>
                <w:szCs w:val="22"/>
              </w:rPr>
              <w:t>:</w:t>
            </w:r>
          </w:p>
          <w:p w14:paraId="3EED4AF8" w14:textId="77777777" w:rsidR="00A04978" w:rsidRDefault="004F1163">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 xml:space="preserve">the UE expects to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If the UE indicates a capability for supporting mixed codebook combination in a slot with [ABC], each sub-configuration can be configured with the higher layer parameter </w:t>
            </w:r>
            <w:r>
              <w:rPr>
                <w:rFonts w:eastAsia="MS Mincho"/>
                <w:i/>
                <w:iCs/>
                <w:color w:val="000000"/>
                <w:szCs w:val="22"/>
              </w:rPr>
              <w:t>codebookType</w:t>
            </w:r>
            <w:r>
              <w:rPr>
                <w:rFonts w:eastAsia="MS Mincho"/>
                <w:color w:val="000000"/>
                <w:szCs w:val="22"/>
              </w:rPr>
              <w:t xml:space="preserve"> set to 'typeI-SinglePanel' or </w:t>
            </w:r>
            <w:r>
              <w:rPr>
                <w:szCs w:val="22"/>
              </w:rPr>
              <w:t>'typeI-MultiPanel'</w:t>
            </w:r>
            <w:r>
              <w:rPr>
                <w:rFonts w:eastAsia="MS Mincho"/>
                <w:color w:val="000000"/>
                <w:szCs w:val="22"/>
              </w:rPr>
              <w:t xml:space="preserve">. </w:t>
            </w:r>
          </w:p>
          <w:p w14:paraId="3061D35A" w14:textId="77777777" w:rsidR="00A04978" w:rsidRDefault="004F1163">
            <w:pPr>
              <w:pStyle w:val="affffe"/>
              <w:ind w:leftChars="-52" w:left="-104" w:firstLine="440"/>
              <w:rPr>
                <w:szCs w:val="22"/>
              </w:rPr>
            </w:pPr>
            <w:r>
              <w:rPr>
                <w:szCs w:val="22"/>
              </w:rPr>
              <w:t>-</w:t>
            </w:r>
            <w:r>
              <w:rPr>
                <w:szCs w:val="22"/>
              </w:rPr>
              <w:tab/>
              <w:t>Each sub-configuration can be configured with an antenna port subset using the higher layer bitmap parameter [</w:t>
            </w:r>
            <w:r>
              <w:rPr>
                <w:i/>
                <w:iCs/>
                <w:szCs w:val="22"/>
              </w:rPr>
              <w:t>port-subsetIndicator</w:t>
            </w:r>
            <w:r>
              <w:rPr>
                <w:szCs w:val="22"/>
              </w:rPr>
              <w:t xml:space="preserve">] which contains the bit sequence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1</m:t>
                  </m:r>
                </m:sub>
              </m:sSub>
              <m:r>
                <w:rPr>
                  <w:rFonts w:ascii="Cambria Math" w:hAnsi="Cambria Math"/>
                  <w:szCs w:val="22"/>
                </w:rPr>
                <m:t>,...,</m:t>
              </m:r>
              <m:sSub>
                <m:sSubPr>
                  <m:ctrlPr>
                    <w:rPr>
                      <w:rFonts w:ascii="Cambria Math" w:hAnsi="Cambria Math"/>
                      <w:i/>
                      <w:szCs w:val="22"/>
                    </w:rPr>
                  </m:ctrlPr>
                </m:sSubPr>
                <m:e>
                  <m:r>
                    <w:rPr>
                      <w:rFonts w:ascii="Cambria Math" w:hAnsi="Cambria Math"/>
                      <w:szCs w:val="22"/>
                    </w:rPr>
                    <m:t>p</m:t>
                  </m:r>
                </m:e>
                <m:sub>
                  <m:r>
                    <w:rPr>
                      <w:rFonts w:ascii="Cambria Math" w:hAnsi="Cambria Math"/>
                      <w:szCs w:val="22"/>
                    </w:rPr>
                    <m:t>Pm-1</m:t>
                  </m:r>
                </m:sub>
              </m:sSub>
            </m:oMath>
            <w:r>
              <w:rPr>
                <w:szCs w:val="22"/>
              </w:rPr>
              <w:t xml:space="preserve">, where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0</m:t>
                  </m:r>
                </m:sub>
              </m:sSub>
            </m:oMath>
            <w:r>
              <w:rPr>
                <w:szCs w:val="22"/>
              </w:rPr>
              <w:t xml:space="preserve"> is the MSB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P</m:t>
                  </m:r>
                  <m:r>
                    <m:rPr>
                      <m:sty m:val="p"/>
                    </m:rPr>
                    <w:rPr>
                      <w:rFonts w:ascii="Cambria Math" w:hAnsi="Cambria Math"/>
                      <w:szCs w:val="22"/>
                    </w:rPr>
                    <m:t>m</m:t>
                  </m:r>
                  <m:r>
                    <w:rPr>
                      <w:rFonts w:ascii="Cambria Math" w:hAnsi="Cambria Math"/>
                      <w:szCs w:val="22"/>
                    </w:rPr>
                    <m:t>-1</m:t>
                  </m:r>
                </m:sub>
              </m:sSub>
            </m:oMath>
            <w:r>
              <w:rPr>
                <w:szCs w:val="22"/>
              </w:rPr>
              <w:t xml:space="preserve"> is the LSB, bit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i</m:t>
                  </m:r>
                </m:sub>
              </m:sSub>
            </m:oMath>
            <w:r>
              <w:rPr>
                <w:iCs/>
                <w:szCs w:val="22"/>
              </w:rPr>
              <w:t xml:space="preserve"> corresponds to antenna port </w:t>
            </w:r>
            <m:oMath>
              <m:r>
                <w:rPr>
                  <w:rFonts w:ascii="Cambria Math" w:hAnsi="Cambria Math"/>
                  <w:szCs w:val="22"/>
                </w:rPr>
                <m:t>3000+</m:t>
              </m:r>
              <m:r>
                <m:rPr>
                  <m:sty m:val="p"/>
                </m:rPr>
                <w:rPr>
                  <w:rFonts w:ascii="Cambria Math" w:hAnsi="Cambria Math"/>
                  <w:szCs w:val="22"/>
                </w:rPr>
                <m:t>i</m:t>
              </m:r>
            </m:oMath>
            <w:r>
              <w:rPr>
                <w:szCs w:val="22"/>
              </w:rPr>
              <w:t xml:space="preserve">, and </w:t>
            </w:r>
            <m:oMath>
              <m:r>
                <w:rPr>
                  <w:rFonts w:ascii="Cambria Math" w:hAnsi="Cambria Math"/>
                  <w:szCs w:val="22"/>
                </w:rPr>
                <m:t>P</m:t>
              </m:r>
              <m:r>
                <m:rPr>
                  <m:sty m:val="p"/>
                </m:rPr>
                <w:rPr>
                  <w:rFonts w:ascii="Cambria Math" w:hAnsi="Cambria Math"/>
                  <w:szCs w:val="22"/>
                </w:rPr>
                <m:t>m</m:t>
              </m:r>
            </m:oMath>
            <w:r>
              <w:rPr>
                <w:szCs w:val="22"/>
              </w:rPr>
              <w:t xml:space="preserve"> is the number of ports </w:t>
            </w:r>
            <w:r>
              <w:rPr>
                <w:i/>
                <w:iCs/>
                <w:szCs w:val="22"/>
              </w:rPr>
              <w:t>nrofPorts</w:t>
            </w:r>
            <w:r>
              <w:rPr>
                <w:szCs w:val="22"/>
              </w:rPr>
              <w:t xml:space="preserve"> configured for the CSI-RS resources(s) within the </w:t>
            </w:r>
            <w:r>
              <w:rPr>
                <w:i/>
                <w:iCs/>
                <w:szCs w:val="22"/>
              </w:rPr>
              <w:t xml:space="preserve">NZP-CSI-RS-ResourceSet </w:t>
            </w:r>
            <w:r>
              <w:rPr>
                <w:szCs w:val="22"/>
              </w:rPr>
              <w:t xml:space="preserve">contained in the </w:t>
            </w:r>
            <w:r>
              <w:rPr>
                <w:i/>
                <w:iCs/>
                <w:szCs w:val="22"/>
              </w:rPr>
              <w:t>CSI-ResourceConfig</w:t>
            </w:r>
            <w:r>
              <w:rPr>
                <w:szCs w:val="22"/>
              </w:rPr>
              <w:t xml:space="preserve"> for channel measurement that corresponds to the </w:t>
            </w:r>
            <w:r>
              <w:rPr>
                <w:i/>
                <w:szCs w:val="22"/>
              </w:rPr>
              <w:t>CSI-ReportConfig</w:t>
            </w:r>
            <w:r>
              <w:rPr>
                <w:szCs w:val="22"/>
              </w:rPr>
              <w:t>. A bit value 0 in [</w:t>
            </w:r>
            <w:r>
              <w:rPr>
                <w:i/>
                <w:iCs/>
                <w:szCs w:val="22"/>
              </w:rPr>
              <w:t>port-subsetIndicator</w:t>
            </w:r>
            <w:r>
              <w:rPr>
                <w:szCs w:val="22"/>
              </w:rPr>
              <w:t xml:space="preserve">] indicates that the corresponding antenna port is disabled for the sub-configuration, whereas bit value 1 indicates that the antenna port is enabled and belongs to the antenna port subset for the sub-configuration. </w:t>
            </w:r>
          </w:p>
          <w:p w14:paraId="33F5F392" w14:textId="77777777" w:rsidR="00A04978" w:rsidRDefault="004F1163">
            <w:pPr>
              <w:pStyle w:val="affffe"/>
              <w:ind w:leftChars="-52" w:left="-104" w:firstLine="440"/>
              <w:rPr>
                <w:rFonts w:eastAsia="MS Mincho"/>
                <w:color w:val="000000"/>
                <w:szCs w:val="22"/>
              </w:rPr>
            </w:pPr>
            <w:r>
              <w:rPr>
                <w:szCs w:val="22"/>
              </w:rPr>
              <w:t>-</w:t>
            </w:r>
            <w:r>
              <w:rPr>
                <w:szCs w:val="22"/>
              </w:rPr>
              <w:tab/>
            </w:r>
            <w:r>
              <w:rPr>
                <w:rFonts w:eastAsia="MS Mincho"/>
                <w:color w:val="000000"/>
                <w:szCs w:val="22"/>
              </w:rPr>
              <w:t>If a sub-configuration is configured with an antenna port subset, then the sub-configuration can be configured with a [RI restriction parameter] and, if the number of antenna ports of the subset greater than 2, with [</w:t>
            </w:r>
            <w:r>
              <w:rPr>
                <w:i/>
                <w:color w:val="000000"/>
                <w:szCs w:val="22"/>
              </w:rPr>
              <w:t>n1-n2</w:t>
            </w:r>
            <w:r>
              <w:rPr>
                <w:color w:val="000000"/>
                <w:szCs w:val="22"/>
              </w:rPr>
              <w:t xml:space="preserve"> parameter] </w:t>
            </w:r>
            <w:r>
              <w:rPr>
                <w:rFonts w:eastAsia="MS Mincho"/>
                <w:color w:val="000000"/>
                <w:szCs w:val="22"/>
              </w:rPr>
              <w:t xml:space="preserve">if the higher layer parameter </w:t>
            </w:r>
            <w:r>
              <w:rPr>
                <w:i/>
                <w:iCs/>
                <w:szCs w:val="22"/>
              </w:rPr>
              <w:t>codebookType</w:t>
            </w:r>
            <w:r>
              <w:rPr>
                <w:color w:val="000000"/>
                <w:szCs w:val="22"/>
              </w:rPr>
              <w:t xml:space="preserve"> </w:t>
            </w:r>
            <w:r>
              <w:rPr>
                <w:szCs w:val="22"/>
              </w:rPr>
              <w:t xml:space="preserve">is set to 'typeI-SinglePanel' </w:t>
            </w:r>
            <w:r>
              <w:rPr>
                <w:color w:val="000000"/>
                <w:szCs w:val="22"/>
              </w:rPr>
              <w:t>or with [</w:t>
            </w:r>
            <w:r>
              <w:rPr>
                <w:i/>
                <w:iCs/>
                <w:color w:val="000000"/>
                <w:szCs w:val="22"/>
              </w:rPr>
              <w:t>ng</w:t>
            </w:r>
            <w:r>
              <w:rPr>
                <w:color w:val="000000"/>
                <w:szCs w:val="22"/>
              </w:rPr>
              <w:t>-</w:t>
            </w:r>
            <w:r>
              <w:rPr>
                <w:i/>
                <w:color w:val="000000"/>
                <w:szCs w:val="22"/>
              </w:rPr>
              <w:t>n1-n2</w:t>
            </w:r>
            <w:r>
              <w:rPr>
                <w:color w:val="000000"/>
                <w:szCs w:val="22"/>
              </w:rPr>
              <w:t xml:space="preserve"> </w:t>
            </w:r>
            <w:r>
              <w:rPr>
                <w:rFonts w:eastAsia="MS Mincho"/>
                <w:color w:val="000000"/>
                <w:szCs w:val="22"/>
              </w:rPr>
              <w:t xml:space="preserve">parameter] if the higher layer parameter </w:t>
            </w:r>
            <w:r>
              <w:rPr>
                <w:i/>
                <w:iCs/>
                <w:szCs w:val="22"/>
              </w:rPr>
              <w:t>codebookType</w:t>
            </w:r>
            <w:r>
              <w:rPr>
                <w:szCs w:val="22"/>
              </w:rPr>
              <w:t xml:space="preserve"> is set to 'typeI-MultiPanel', and, if the corresponding number of antenna ports of the subset is 2, with </w:t>
            </w:r>
            <w:r>
              <w:rPr>
                <w:i/>
                <w:iCs/>
                <w:szCs w:val="22"/>
              </w:rPr>
              <w:t>twoTX-CodebookSubsetRestriction</w:t>
            </w:r>
            <w:r>
              <w:rPr>
                <w:szCs w:val="22"/>
              </w:rPr>
              <w:t>, where the parameters [RI restriction],  [</w:t>
            </w:r>
            <w:r>
              <w:rPr>
                <w:i/>
                <w:color w:val="000000"/>
                <w:szCs w:val="22"/>
              </w:rPr>
              <w:t>n1-n2],</w:t>
            </w:r>
            <w:r>
              <w:rPr>
                <w:color w:val="000000"/>
                <w:szCs w:val="22"/>
              </w:rPr>
              <w:t xml:space="preserve"> [</w:t>
            </w:r>
            <w:r>
              <w:rPr>
                <w:i/>
                <w:iCs/>
                <w:color w:val="000000"/>
                <w:szCs w:val="22"/>
              </w:rPr>
              <w:t>ng</w:t>
            </w:r>
            <w:r>
              <w:rPr>
                <w:color w:val="000000"/>
                <w:szCs w:val="22"/>
              </w:rPr>
              <w:t>-</w:t>
            </w:r>
            <w:r>
              <w:rPr>
                <w:i/>
                <w:color w:val="000000"/>
                <w:szCs w:val="22"/>
              </w:rPr>
              <w:t>n1-n2],</w:t>
            </w:r>
            <w:r>
              <w:rPr>
                <w:color w:val="000000"/>
                <w:szCs w:val="22"/>
              </w:rPr>
              <w:t xml:space="preserve"> </w:t>
            </w:r>
            <w:r>
              <w:rPr>
                <w:i/>
                <w:iCs/>
                <w:szCs w:val="22"/>
              </w:rPr>
              <w:t>twoTX-CodebookSubsetRestriction</w:t>
            </w:r>
            <w:r>
              <w:rPr>
                <w:szCs w:val="22"/>
              </w:rPr>
              <w:t xml:space="preserve"> are as described in Clauses 5.2.2.2.1 and 5.2.2.2.2.</w:t>
            </w:r>
          </w:p>
          <w:p w14:paraId="7D8DF3A3" w14:textId="77777777" w:rsidR="00A04978" w:rsidRDefault="004F1163">
            <w:pPr>
              <w:pStyle w:val="affffe"/>
              <w:ind w:leftChars="-52" w:left="-104" w:firstLine="440"/>
              <w:rPr>
                <w:rFonts w:eastAsia="MS Mincho"/>
                <w:i/>
                <w:iCs/>
                <w:color w:val="FF0000"/>
                <w:szCs w:val="22"/>
              </w:rPr>
            </w:pPr>
            <w:r>
              <w:rPr>
                <w:szCs w:val="22"/>
              </w:rPr>
              <w:t>-</w:t>
            </w:r>
            <w:r>
              <w:rPr>
                <w:szCs w:val="22"/>
              </w:rPr>
              <w:tab/>
            </w:r>
            <w:r>
              <w:rPr>
                <w:rFonts w:eastAsia="MS Mincho"/>
                <w:color w:val="000000"/>
                <w:szCs w:val="22"/>
              </w:rPr>
              <w:t>A sub-configuration can be configured with a list of NZP CSI-RS resources, provided by [</w:t>
            </w:r>
            <w:r>
              <w:rPr>
                <w:rFonts w:eastAsia="MS Mincho"/>
                <w:i/>
                <w:iCs/>
                <w:color w:val="000000"/>
                <w:szCs w:val="22"/>
              </w:rPr>
              <w:t>nzp-CSI-RS-resourceList</w:t>
            </w:r>
            <w:r>
              <w:rPr>
                <w:rFonts w:eastAsia="MS Mincho"/>
                <w:color w:val="000000"/>
                <w:szCs w:val="22"/>
              </w:rPr>
              <w:t xml:space="preserve">], which indicates one or more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r>
              <w:rPr>
                <w:rFonts w:eastAsia="MS Mincho"/>
                <w:iCs/>
                <w:strike/>
                <w:color w:val="FF0000"/>
                <w:szCs w:val="22"/>
              </w:rPr>
              <w:t xml:space="preserve">[The list of NZP CSI-RS resources is identical to or has no intersection with a list of NZP CSI-RS resources configured for any other sub-configuration(s) within the </w:t>
            </w:r>
            <w:r>
              <w:rPr>
                <w:rFonts w:eastAsia="MS Mincho"/>
                <w:i/>
                <w:iCs/>
                <w:strike/>
                <w:color w:val="FF0000"/>
                <w:szCs w:val="22"/>
              </w:rPr>
              <w:t>CSI-ReportConfig</w:t>
            </w:r>
            <w:r>
              <w:rPr>
                <w:rFonts w:eastAsia="MS Mincho"/>
                <w:iCs/>
                <w:strike/>
                <w:color w:val="FF0000"/>
                <w:szCs w:val="22"/>
              </w:rPr>
              <w:t>.]</w:t>
            </w:r>
            <w:r>
              <w:rPr>
                <w:szCs w:val="22"/>
                <w:lang w:val="en-CA" w:eastAsia="zh-CN"/>
              </w:rPr>
              <w:t xml:space="preserve"> </w:t>
            </w:r>
            <w:r>
              <w:rPr>
                <w:color w:val="FF0000"/>
                <w:szCs w:val="22"/>
                <w:lang w:val="en-CA" w:eastAsia="zh-CN"/>
              </w:rPr>
              <w:t xml:space="preserve">If there is no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has no intersection with a list of NZP CSI-RS resources configured for any other sub-configuration(s) within the </w:t>
            </w:r>
            <w:r>
              <w:rPr>
                <w:rFonts w:eastAsia="MS Mincho"/>
                <w:i/>
                <w:iCs/>
                <w:color w:val="FF0000"/>
                <w:szCs w:val="22"/>
              </w:rPr>
              <w:t>CSI-ReportConfig.</w:t>
            </w:r>
            <w:r>
              <w:rPr>
                <w:szCs w:val="22"/>
                <w:lang w:val="en-CA" w:eastAsia="zh-CN"/>
              </w:rPr>
              <w:t xml:space="preserve"> </w:t>
            </w:r>
            <w:r>
              <w:rPr>
                <w:color w:val="FF0000"/>
                <w:szCs w:val="22"/>
                <w:lang w:val="en-CA" w:eastAsia="zh-CN"/>
              </w:rPr>
              <w:t xml:space="preserve">If there is one or more subconfigurations configured with </w:t>
            </w:r>
            <w:r>
              <w:rPr>
                <w:rFonts w:eastAsia="MS Mincho"/>
                <w:color w:val="FF0000"/>
                <w:szCs w:val="22"/>
              </w:rPr>
              <w:t>a power offset provided by [</w:t>
            </w:r>
            <w:r>
              <w:rPr>
                <w:rFonts w:eastAsia="MS Mincho"/>
                <w:i/>
                <w:iCs/>
                <w:color w:val="FF0000"/>
                <w:szCs w:val="22"/>
              </w:rPr>
              <w:t>powerOffse</w:t>
            </w:r>
            <w:r>
              <w:rPr>
                <w:rFonts w:eastAsia="MS Mincho"/>
                <w:color w:val="FF0000"/>
                <w:szCs w:val="22"/>
              </w:rPr>
              <w:t xml:space="preserve">t], </w:t>
            </w:r>
            <w:r>
              <w:rPr>
                <w:rFonts w:eastAsia="MS Mincho"/>
                <w:iCs/>
                <w:color w:val="FF0000"/>
                <w:szCs w:val="22"/>
              </w:rPr>
              <w:t xml:space="preserve">the list of NZP CSI-RS resources is identical or has no intersection with a list of NZP CSI-RS resources configured for any other sub-configuration(s) within the </w:t>
            </w:r>
            <w:r>
              <w:rPr>
                <w:rFonts w:eastAsia="MS Mincho"/>
                <w:i/>
                <w:iCs/>
                <w:color w:val="FF0000"/>
                <w:szCs w:val="22"/>
              </w:rPr>
              <w:t>CSI-ReportConfig.</w:t>
            </w:r>
          </w:p>
          <w:p w14:paraId="49C8BEFB" w14:textId="77777777" w:rsidR="00A04978" w:rsidRDefault="004F1163">
            <w:pPr>
              <w:pStyle w:val="affffe"/>
              <w:ind w:leftChars="48" w:left="96" w:firstLine="440"/>
              <w:rPr>
                <w:rFonts w:eastAsia="MS Mincho"/>
                <w:color w:val="FF0000"/>
                <w:szCs w:val="22"/>
              </w:rPr>
            </w:pPr>
            <w:r>
              <w:rPr>
                <w:rFonts w:eastAsia="MS Mincho"/>
                <w:iCs/>
                <w:color w:val="FF0000"/>
                <w:szCs w:val="22"/>
              </w:rPr>
              <w:t>-</w:t>
            </w:r>
            <w:r>
              <w:rPr>
                <w:rFonts w:eastAsia="MS Mincho"/>
                <w:iCs/>
                <w:color w:val="FF0000"/>
                <w:szCs w:val="22"/>
              </w:rPr>
              <w:tab/>
              <w:t xml:space="preserve">If the list of NZP CSI-RS resources is identical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t] is different</w:t>
            </w:r>
            <w:r>
              <w:rPr>
                <w:rFonts w:eastAsia="MS Mincho"/>
                <w:iCs/>
                <w:color w:val="FF0000"/>
                <w:szCs w:val="22"/>
              </w:rPr>
              <w:t xml:space="preserve"> among the sub-configuration(s)</w:t>
            </w:r>
            <w:r>
              <w:rPr>
                <w:rFonts w:eastAsia="MS Mincho"/>
                <w:color w:val="FF0000"/>
                <w:szCs w:val="22"/>
              </w:rPr>
              <w:t xml:space="preserve">. </w:t>
            </w:r>
          </w:p>
          <w:p w14:paraId="35538C4F" w14:textId="77777777" w:rsidR="00A04978" w:rsidRDefault="004F1163">
            <w:pPr>
              <w:rPr>
                <w:szCs w:val="22"/>
                <w:lang w:eastAsia="zh-CN"/>
              </w:rPr>
            </w:pPr>
            <w:r>
              <w:rPr>
                <w:rFonts w:eastAsia="MS Mincho"/>
                <w:iCs/>
                <w:color w:val="FF0000"/>
                <w:szCs w:val="22"/>
              </w:rPr>
              <w:t>-</w:t>
            </w:r>
            <w:r>
              <w:rPr>
                <w:rFonts w:eastAsia="MS Mincho"/>
                <w:iCs/>
                <w:color w:val="FF0000"/>
                <w:szCs w:val="22"/>
              </w:rPr>
              <w:tab/>
              <w:t xml:space="preserve">If the list of NZP CSI-RS resources has no intersection among the sub-configuration(s), the value of </w:t>
            </w:r>
            <w:r>
              <w:rPr>
                <w:rFonts w:eastAsia="MS Mincho"/>
                <w:color w:val="FF0000"/>
                <w:szCs w:val="22"/>
              </w:rPr>
              <w:t>[</w:t>
            </w:r>
            <w:r>
              <w:rPr>
                <w:rFonts w:eastAsia="MS Mincho"/>
                <w:i/>
                <w:iCs/>
                <w:color w:val="FF0000"/>
                <w:szCs w:val="22"/>
              </w:rPr>
              <w:t>powerOffse</w:t>
            </w:r>
            <w:r>
              <w:rPr>
                <w:rFonts w:eastAsia="MS Mincho"/>
                <w:color w:val="FF0000"/>
                <w:szCs w:val="22"/>
              </w:rPr>
              <w:t xml:space="preserve">t] is same or different </w:t>
            </w:r>
            <w:r>
              <w:rPr>
                <w:rFonts w:eastAsia="MS Mincho"/>
                <w:iCs/>
                <w:color w:val="FF0000"/>
                <w:szCs w:val="22"/>
              </w:rPr>
              <w:t>among the sub-configuration(s)</w:t>
            </w:r>
            <w:r>
              <w:rPr>
                <w:rFonts w:eastAsia="MS Mincho"/>
                <w:color w:val="FF0000"/>
                <w:szCs w:val="22"/>
              </w:rPr>
              <w:t>.</w:t>
            </w:r>
          </w:p>
          <w:p w14:paraId="613A8678" w14:textId="77777777" w:rsidR="00A04978" w:rsidRDefault="004F1163">
            <w:pPr>
              <w:jc w:val="center"/>
              <w:rPr>
                <w:color w:val="000000"/>
                <w:szCs w:val="22"/>
              </w:rPr>
            </w:pPr>
            <w:r>
              <w:rPr>
                <w:szCs w:val="22"/>
              </w:rPr>
              <w:lastRenderedPageBreak/>
              <w:t>&lt;Unrelated part omitted&gt;</w:t>
            </w:r>
          </w:p>
          <w:p w14:paraId="1D45864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CB669DF" w14:textId="77777777" w:rsidR="00A04978" w:rsidRDefault="00A04978">
      <w:pPr>
        <w:rPr>
          <w:lang w:eastAsia="en-US"/>
        </w:rPr>
      </w:pPr>
    </w:p>
    <w:p w14:paraId="3D086C79" w14:textId="77777777" w:rsidR="00A04978" w:rsidRDefault="004F1163">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A04978" w14:paraId="042693F5" w14:textId="77777777">
        <w:tc>
          <w:tcPr>
            <w:tcW w:w="9236" w:type="dxa"/>
          </w:tcPr>
          <w:p w14:paraId="07363D58" w14:textId="77777777" w:rsidR="00A04978" w:rsidRDefault="004F1163">
            <w:pPr>
              <w:spacing w:before="120" w:line="288" w:lineRule="auto"/>
              <w:rPr>
                <w:b/>
                <w:bCs/>
              </w:rPr>
            </w:pPr>
            <w:r>
              <w:rPr>
                <w:b/>
                <w:bCs/>
              </w:rPr>
              <w:t xml:space="preserve">Reason for change: </w:t>
            </w:r>
          </w:p>
          <w:p w14:paraId="46DC1536" w14:textId="77777777" w:rsidR="00A04978" w:rsidRDefault="004F1163">
            <w:pPr>
              <w:spacing w:before="120" w:line="288" w:lineRule="auto"/>
              <w:rPr>
                <w:rFonts w:ascii="Times New Roman Bold" w:hAnsi="Times New Roman Bold" w:cs="Times New Roman Bold"/>
                <w:b/>
                <w:bCs/>
              </w:rPr>
            </w:pPr>
            <w:r>
              <w:rPr>
                <w:lang w:val="en-US"/>
              </w:rPr>
              <w:t xml:space="preserve">Support of </w:t>
            </w:r>
            <w:r>
              <w:rPr>
                <w:lang w:val="en-US" w:eastAsia="zh-CN"/>
              </w:rPr>
              <w:t>'cri-RI-i1-CQI', 'cri-RI-CQI' requires additional parameters in the sub-configuration or clarification of UE assumptions when these parameters are not configured.</w:t>
            </w:r>
          </w:p>
        </w:tc>
      </w:tr>
      <w:tr w:rsidR="00A04978" w14:paraId="01BEC3F2" w14:textId="77777777">
        <w:tc>
          <w:tcPr>
            <w:tcW w:w="9236" w:type="dxa"/>
          </w:tcPr>
          <w:p w14:paraId="5706E197" w14:textId="77777777" w:rsidR="00A04978" w:rsidRDefault="004F1163">
            <w:pPr>
              <w:spacing w:before="120" w:line="288" w:lineRule="auto"/>
              <w:rPr>
                <w:b/>
                <w:bCs/>
              </w:rPr>
            </w:pPr>
            <w:r>
              <w:rPr>
                <w:b/>
                <w:bCs/>
              </w:rPr>
              <w:t xml:space="preserve">Summary of change: </w:t>
            </w:r>
          </w:p>
          <w:p w14:paraId="3E09318D" w14:textId="77777777" w:rsidR="00A04978" w:rsidRDefault="004F1163">
            <w:pPr>
              <w:spacing w:before="120" w:line="288" w:lineRule="auto"/>
              <w:rPr>
                <w:rFonts w:ascii="Times New Roman Bold" w:hAnsi="Times New Roman Bold" w:cs="Times New Roman Bold"/>
                <w:b/>
                <w:bCs/>
              </w:rPr>
            </w:pPr>
            <w:r>
              <w:rPr>
                <w:lang w:val="en-US"/>
              </w:rPr>
              <w:t>Added typeI-SinglePanel-codebookSubsetRestriction-i2, and non-PMI-PortIndication in the sub-configuration and clarified UE assumptions when these parameters are not configured.</w:t>
            </w:r>
          </w:p>
        </w:tc>
      </w:tr>
      <w:tr w:rsidR="00A04978" w14:paraId="5AFE7FC3" w14:textId="77777777">
        <w:tc>
          <w:tcPr>
            <w:tcW w:w="9236" w:type="dxa"/>
          </w:tcPr>
          <w:p w14:paraId="0E6FC69A" w14:textId="77777777" w:rsidR="00A04978" w:rsidRDefault="004F1163">
            <w:pPr>
              <w:spacing w:before="120" w:line="288" w:lineRule="auto"/>
              <w:rPr>
                <w:b/>
                <w:iCs/>
              </w:rPr>
            </w:pPr>
            <w:r>
              <w:rPr>
                <w:b/>
                <w:iCs/>
              </w:rPr>
              <w:t>Consequences if not approved:</w:t>
            </w:r>
            <w:r>
              <w:rPr>
                <w:b/>
                <w:iCs/>
                <w:lang w:val="en-US"/>
              </w:rPr>
              <w:t xml:space="preserve"> </w:t>
            </w:r>
          </w:p>
          <w:p w14:paraId="7122B173" w14:textId="77777777" w:rsidR="00A04978" w:rsidRDefault="004F1163">
            <w:pPr>
              <w:spacing w:before="120" w:line="288" w:lineRule="auto"/>
            </w:pPr>
            <w:r>
              <w:rPr>
                <w:lang w:val="en-US" w:eastAsia="zh-CN"/>
              </w:rPr>
              <w:t>'cri-RI-i1-CQI', 'cri-RI-CQI'  can not be well supported in NES</w:t>
            </w:r>
          </w:p>
        </w:tc>
      </w:tr>
      <w:tr w:rsidR="00A04978" w14:paraId="334F8324" w14:textId="77777777">
        <w:tc>
          <w:tcPr>
            <w:tcW w:w="9236" w:type="dxa"/>
          </w:tcPr>
          <w:p w14:paraId="707846C3" w14:textId="77777777" w:rsidR="00A04978" w:rsidRDefault="004F1163">
            <w:r>
              <w:rPr>
                <w:lang w:val="en-US"/>
              </w:rPr>
              <w:t>-----------------------------------------------------------Text proposal -----------------------------------------------------------</w:t>
            </w:r>
          </w:p>
          <w:p w14:paraId="513F8865" w14:textId="77777777" w:rsidR="00A04978" w:rsidRDefault="004F1163">
            <w:r>
              <w:rPr>
                <w:lang w:val="en-US"/>
              </w:rPr>
              <w:t>TS38.214</w:t>
            </w:r>
          </w:p>
          <w:p w14:paraId="0D6077B7" w14:textId="77777777" w:rsidR="00A04978" w:rsidRDefault="004F1163">
            <w:pPr>
              <w:rPr>
                <w:color w:val="000000"/>
              </w:rPr>
            </w:pPr>
            <w:r>
              <w:rPr>
                <w:color w:val="000000"/>
              </w:rPr>
              <w:t>5.2.</w:t>
            </w:r>
            <w:r>
              <w:rPr>
                <w:color w:val="000000"/>
                <w:lang w:val="en-US"/>
              </w:rPr>
              <w:t xml:space="preserve">1.4.2 </w:t>
            </w:r>
            <w:r>
              <w:rPr>
                <w:color w:val="000000"/>
              </w:rPr>
              <w:tab/>
            </w:r>
            <w:r>
              <w:rPr>
                <w:color w:val="000000"/>
                <w:lang w:val="en-US"/>
              </w:rPr>
              <w:t>Report quantity configurations</w:t>
            </w:r>
          </w:p>
          <w:p w14:paraId="48DD65F8" w14:textId="77777777" w:rsidR="00A04978" w:rsidRDefault="004F1163">
            <w:pPr>
              <w:jc w:val="center"/>
              <w:rPr>
                <w:color w:val="FF0000"/>
              </w:rPr>
            </w:pPr>
            <w:r>
              <w:rPr>
                <w:color w:val="FF0000"/>
                <w:lang w:val="en-US"/>
              </w:rPr>
              <w:t>&lt;Unchanged parts omitted&gt;</w:t>
            </w:r>
          </w:p>
          <w:p w14:paraId="709DC7AA" w14:textId="77777777" w:rsidR="00A04978" w:rsidRDefault="004F1163">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7001A629" w14:textId="77777777" w:rsidR="00A04978" w:rsidRDefault="004F1163">
            <w:pPr>
              <w:pStyle w:val="B1"/>
              <w:spacing w:line="240" w:lineRule="auto"/>
              <w:ind w:left="576" w:hanging="288"/>
            </w:pPr>
            <w:r>
              <w:rPr>
                <w:szCs w:val="13"/>
              </w:rPr>
              <w:t>-</w:t>
            </w:r>
            <w:r>
              <w:rPr>
                <w:szCs w:val="13"/>
              </w:rPr>
              <w:tab/>
            </w:r>
            <w:r>
              <w:rPr>
                <w:szCs w:val="13"/>
                <w:lang w:val="en-US"/>
              </w:rPr>
              <w:t>...</w:t>
            </w:r>
          </w:p>
          <w:p w14:paraId="0A507832" w14:textId="77777777" w:rsidR="00A04978" w:rsidRDefault="004F1163">
            <w:pPr>
              <w:pStyle w:val="B1"/>
              <w:spacing w:line="240" w:lineRule="auto"/>
              <w:ind w:left="576" w:hanging="288"/>
              <w:rPr>
                <w:szCs w:val="13"/>
              </w:rPr>
            </w:pPr>
            <w:r>
              <w:rPr>
                <w:szCs w:val="13"/>
              </w:rPr>
              <w:t>-</w:t>
            </w:r>
            <w:r>
              <w:rPr>
                <w:szCs w:val="13"/>
              </w:rPr>
              <w:tab/>
              <w:t>If a sub-configuration is configured with an antenna port subset, then the sub-configuration can be configured with a [RI restriction parameter] and, if the number of antenna ports of the subset greater than 2, with [</w:t>
            </w:r>
            <w:r>
              <w:rPr>
                <w:i/>
                <w:szCs w:val="13"/>
              </w:rPr>
              <w:t>n1-n2</w:t>
            </w:r>
            <w:r>
              <w:rPr>
                <w:szCs w:val="13"/>
              </w:rPr>
              <w:t xml:space="preserve"> parameter] if the higher layer parameter </w:t>
            </w:r>
            <w:r>
              <w:rPr>
                <w:i/>
                <w:iCs/>
                <w:szCs w:val="13"/>
              </w:rPr>
              <w:t>codebookType</w:t>
            </w:r>
            <w:r>
              <w:rPr>
                <w:szCs w:val="13"/>
              </w:rPr>
              <w:t xml:space="preserve"> is set to 'typeI-SinglePanel' or with [</w:t>
            </w:r>
            <w:r>
              <w:rPr>
                <w:i/>
                <w:iCs/>
                <w:szCs w:val="13"/>
              </w:rPr>
              <w:t>ng</w:t>
            </w:r>
            <w:r>
              <w:rPr>
                <w:szCs w:val="13"/>
              </w:rPr>
              <w:t>-</w:t>
            </w:r>
            <w:r>
              <w:rPr>
                <w:i/>
                <w:szCs w:val="13"/>
              </w:rPr>
              <w:t>n1-n2</w:t>
            </w:r>
            <w:r>
              <w:rPr>
                <w:szCs w:val="13"/>
              </w:rPr>
              <w:t xml:space="preserve"> parameter] if the higher layer parameter </w:t>
            </w:r>
            <w:r>
              <w:rPr>
                <w:i/>
                <w:iCs/>
                <w:szCs w:val="13"/>
              </w:rPr>
              <w:t>codebookType</w:t>
            </w:r>
            <w:r>
              <w:rPr>
                <w:szCs w:val="13"/>
              </w:rPr>
              <w:t xml:space="preserve"> is set to 'typeI-MultiPanel', and, if the corresponding number of antenna ports of the subset is 2, with </w:t>
            </w:r>
            <w:r>
              <w:rPr>
                <w:i/>
                <w:iCs/>
                <w:szCs w:val="13"/>
              </w:rPr>
              <w:t>twoTX-CodebookSubsetRestriction</w:t>
            </w:r>
            <w:r>
              <w:rPr>
                <w:szCs w:val="13"/>
              </w:rPr>
              <w:t>,</w:t>
            </w:r>
            <w:r>
              <w:rPr>
                <w:szCs w:val="13"/>
                <w:lang w:val="en-US"/>
              </w:rPr>
              <w:t xml:space="preserve"> </w:t>
            </w:r>
            <w:r>
              <w:rPr>
                <w:szCs w:val="13"/>
              </w:rPr>
              <w:t>where the parameters [RI restriction],  [</w:t>
            </w:r>
            <w:r>
              <w:rPr>
                <w:i/>
                <w:szCs w:val="13"/>
              </w:rPr>
              <w:t>n1-n2],</w:t>
            </w:r>
            <w:r>
              <w:rPr>
                <w:szCs w:val="13"/>
              </w:rPr>
              <w:t xml:space="preserve"> [</w:t>
            </w:r>
            <w:r>
              <w:rPr>
                <w:i/>
                <w:iCs/>
                <w:szCs w:val="13"/>
              </w:rPr>
              <w:t>ng</w:t>
            </w:r>
            <w:r>
              <w:rPr>
                <w:szCs w:val="13"/>
              </w:rPr>
              <w:t>-</w:t>
            </w:r>
            <w:r>
              <w:rPr>
                <w:i/>
                <w:szCs w:val="13"/>
              </w:rPr>
              <w:t>n1-n2],</w:t>
            </w:r>
            <w:r>
              <w:rPr>
                <w:szCs w:val="13"/>
              </w:rPr>
              <w:t xml:space="preserve"> </w:t>
            </w:r>
            <w:r>
              <w:rPr>
                <w:i/>
                <w:iCs/>
                <w:szCs w:val="13"/>
              </w:rPr>
              <w:t>twoTX-CodebookSubsetRestriction</w:t>
            </w:r>
            <w:r>
              <w:rPr>
                <w:color w:val="FF0000"/>
                <w:szCs w:val="13"/>
                <w:lang w:val="en-US"/>
              </w:rPr>
              <w:t xml:space="preserve">, </w:t>
            </w:r>
            <w:r>
              <w:rPr>
                <w:rFonts w:ascii="Times New Roman Italic" w:hAnsi="Times New Roman Italic" w:cs="Times New Roman Italic"/>
                <w:i/>
                <w:iCs/>
                <w:color w:val="FF0000"/>
                <w:szCs w:val="13"/>
                <w:lang w:val="en-US"/>
              </w:rPr>
              <w:t>typeI-SinglePanel-ri-Restriction</w:t>
            </w:r>
            <w:r>
              <w:rPr>
                <w:color w:val="FF0000"/>
                <w:szCs w:val="13"/>
                <w:lang w:val="en-US"/>
              </w:rPr>
              <w:t xml:space="preserve">, </w:t>
            </w:r>
            <w:r>
              <w:rPr>
                <w:rFonts w:ascii="Times New Roman Italic" w:hAnsi="Times New Roman Italic" w:cs="Times New Roman Italic"/>
                <w:i/>
                <w:iCs/>
                <w:color w:val="FF0000"/>
                <w:szCs w:val="13"/>
                <w:lang w:val="en-US"/>
              </w:rPr>
              <w:t xml:space="preserve">codebookMode </w:t>
            </w:r>
            <w:r>
              <w:rPr>
                <w:szCs w:val="13"/>
              </w:rPr>
              <w:t>are as described in Clauses 5.2.2.2.1 and 5.2.2.2.2.</w:t>
            </w:r>
          </w:p>
          <w:p w14:paraId="4C1FCF09" w14:textId="77777777" w:rsidR="00A04978" w:rsidRDefault="004F1163">
            <w:pPr>
              <w:pStyle w:val="B1"/>
              <w:spacing w:line="240" w:lineRule="auto"/>
              <w:ind w:leftChars="344" w:left="776" w:hangingChars="44" w:hanging="88"/>
              <w:rPr>
                <w:rFonts w:ascii="Times New Roman Italic" w:hAnsi="Times New Roman Italic" w:cs="Times New Roman Italic"/>
                <w:color w:val="FF0000"/>
                <w:szCs w:val="13"/>
                <w:lang w:val="en-US"/>
              </w:rPr>
            </w:pP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 xml:space="preserve">is set as 'cri-RI-i1-CQI', the sub-configuration can be additionally configured with   </w:t>
            </w:r>
            <w:r>
              <w:rPr>
                <w:rFonts w:ascii="Times New Roman Italic" w:hAnsi="Times New Roman Italic" w:cs="Times New Roman Italic"/>
                <w:i/>
                <w:iCs/>
                <w:color w:val="FF0000"/>
                <w:szCs w:val="13"/>
                <w:lang w:val="en-US"/>
              </w:rPr>
              <w:t>typeI-SinglePanel-codebookSubsetRestriction-i2</w:t>
            </w:r>
            <w:r>
              <w:rPr>
                <w:color w:val="FF0000"/>
                <w:szCs w:val="13"/>
                <w:lang w:val="en-US"/>
              </w:rPr>
              <w:t xml:space="preserve">, if not configured in the sub-configuration, UE assumes precoder for CQI calculation is randomly selected. </w:t>
            </w:r>
          </w:p>
          <w:p w14:paraId="7B5660EF" w14:textId="77777777" w:rsidR="00A04978" w:rsidRDefault="004F1163">
            <w:pPr>
              <w:pStyle w:val="B1"/>
              <w:spacing w:line="240" w:lineRule="auto"/>
              <w:ind w:leftChars="344" w:left="776" w:hangingChars="44" w:hanging="88"/>
              <w:rPr>
                <w:color w:val="FF0000"/>
                <w:szCs w:val="13"/>
                <w:lang w:val="en-US"/>
              </w:rPr>
            </w:pPr>
            <w:r>
              <w:rPr>
                <w:rFonts w:ascii="Times New Roman Italic" w:hAnsi="Times New Roman Italic" w:cs="Times New Roman Italic"/>
                <w:i/>
                <w:iCs/>
                <w:color w:val="FF0000"/>
                <w:szCs w:val="13"/>
                <w:lang w:val="en-US"/>
              </w:rPr>
              <w:t xml:space="preserve">- </w:t>
            </w:r>
            <w:r>
              <w:rPr>
                <w:color w:val="FF0000"/>
                <w:szCs w:val="13"/>
                <w:lang w:val="en-US"/>
              </w:rPr>
              <w:t xml:space="preserve"> if </w:t>
            </w:r>
            <w:r>
              <w:rPr>
                <w:rFonts w:ascii="Times New Roman Italic" w:hAnsi="Times New Roman Italic" w:cs="Times New Roman Italic"/>
                <w:i/>
                <w:iCs/>
                <w:color w:val="FF0000"/>
                <w:szCs w:val="13"/>
                <w:lang w:val="en-US"/>
              </w:rPr>
              <w:t xml:space="preserve">reportQuantity </w:t>
            </w:r>
            <w:r>
              <w:rPr>
                <w:color w:val="FF0000"/>
                <w:szCs w:val="13"/>
                <w:lang w:val="en-US"/>
              </w:rPr>
              <w:t>is set as 'cri-RI-CQI', the sub-configuration can be additionally configured with</w:t>
            </w:r>
            <w:r>
              <w:rPr>
                <w:rFonts w:ascii="Times New Roman Italic" w:hAnsi="Times New Roman Italic" w:cs="Times New Roman Italic"/>
                <w:i/>
                <w:iCs/>
                <w:color w:val="FF0000"/>
                <w:szCs w:val="13"/>
                <w:lang w:val="en-US"/>
              </w:rPr>
              <w:t xml:space="preserve"> non-PMI-PortIndication, </w:t>
            </w:r>
            <w:r>
              <w:rPr>
                <w:color w:val="FF0000"/>
                <w:szCs w:val="13"/>
                <w:lang w:val="en-US"/>
              </w:rPr>
              <w:t xml:space="preserve">if not configured in the sub-configuration, UE assumes, for each CSI-RS resource in the CSI resource setting linked to the </w:t>
            </w:r>
            <w:r>
              <w:rPr>
                <w:rFonts w:ascii="Times New Roman Italic" w:hAnsi="Times New Roman Italic" w:cs="Times New Roman Italic"/>
                <w:i/>
                <w:iCs/>
                <w:color w:val="FF0000"/>
                <w:szCs w:val="13"/>
                <w:lang w:val="en-US"/>
              </w:rPr>
              <w:t>CSI-ReportConfig</w:t>
            </w:r>
            <w:r>
              <w:rPr>
                <w:color w:val="FF0000"/>
                <w:szCs w:val="13"/>
                <w:lang w:val="en-US"/>
              </w:rPr>
              <w:t xml:space="preserve">, that the CSI-RS port indices </w:t>
            </w:r>
            <w:r>
              <w:rPr>
                <w:position w:val="-12"/>
              </w:rPr>
              <w:object w:dxaOrig="2178" w:dyaOrig="273" w14:anchorId="4A4AAC57">
                <v:shape id="_x0000_i1057" type="#_x0000_t75" style="width:109pt;height:13.5pt" o:ole="">
                  <v:imagedata r:id="rId55" o:title=""/>
                </v:shape>
                <o:OLEObject Type="Embed" ProgID="Equation.DSMT4" ShapeID="_x0000_i1057" DrawAspect="Content" ObjectID="_1761662425" r:id="rId83"/>
              </w:object>
            </w:r>
            <w:r>
              <w:rPr>
                <w:color w:val="FF0000"/>
                <w:szCs w:val="13"/>
                <w:lang w:val="en-US"/>
              </w:rPr>
              <w:t xml:space="preserve">  are associated with ranks </w:t>
            </w:r>
            <w:r>
              <w:rPr>
                <w:position w:val="-8"/>
              </w:rPr>
              <w:object w:dxaOrig="1012" w:dyaOrig="273" w14:anchorId="2DC26AFC">
                <v:shape id="_x0000_i1058" type="#_x0000_t75" style="width:50.5pt;height:13.5pt" o:ole="">
                  <v:imagedata r:id="rId57" o:title=""/>
                </v:shape>
                <o:OLEObject Type="Embed" ProgID="Equation.DSMT4" ShapeID="_x0000_i1058" DrawAspect="Content" ObjectID="_1761662426" r:id="rId84"/>
              </w:object>
            </w:r>
            <w:r>
              <w:rPr>
                <w:color w:val="FF0000"/>
                <w:szCs w:val="13"/>
                <w:lang w:val="en-US"/>
              </w:rPr>
              <w:t xml:space="preserve"> where </w:t>
            </w:r>
            <w:r>
              <w:rPr>
                <w:position w:val="-10"/>
              </w:rPr>
              <w:object w:dxaOrig="1012" w:dyaOrig="273" w14:anchorId="168F162C">
                <v:shape id="_x0000_i1059" type="#_x0000_t75" style="width:50.5pt;height:13.5pt" o:ole="">
                  <v:imagedata r:id="rId53" o:title=""/>
                </v:shape>
                <o:OLEObject Type="Embed" ProgID="Equation.3" ShapeID="_x0000_i1059" DrawAspect="Content" ObjectID="_1761662427" r:id="rId85"/>
              </w:object>
            </w:r>
            <w:r>
              <w:rPr>
                <w:color w:val="FF0000"/>
                <w:szCs w:val="13"/>
                <w:lang w:val="en-US"/>
              </w:rPr>
              <w:t xml:space="preserve"> corresponds to the number of bits with value 1 in the bitmap [port-subsetIndicator]</w:t>
            </w:r>
          </w:p>
          <w:p w14:paraId="3BD1BAC5" w14:textId="77777777" w:rsidR="00A04978" w:rsidRDefault="00A04978">
            <w:pPr>
              <w:pStyle w:val="B1"/>
              <w:spacing w:line="240" w:lineRule="auto"/>
              <w:ind w:left="576" w:hanging="288"/>
              <w:rPr>
                <w:szCs w:val="13"/>
                <w:lang w:val="en-US"/>
              </w:rPr>
            </w:pPr>
          </w:p>
          <w:p w14:paraId="77F6DA79" w14:textId="77777777" w:rsidR="00A04978" w:rsidRDefault="004F1163">
            <w:pPr>
              <w:pStyle w:val="B1"/>
              <w:spacing w:line="240" w:lineRule="auto"/>
              <w:ind w:left="576" w:hanging="288"/>
              <w:rPr>
                <w:szCs w:val="13"/>
              </w:rPr>
            </w:pPr>
            <w:r>
              <w:rPr>
                <w:szCs w:val="13"/>
              </w:rPr>
              <w:t>-</w:t>
            </w:r>
            <w:r>
              <w:rPr>
                <w:szCs w:val="13"/>
              </w:rPr>
              <w:tab/>
              <w:t>A sub-configuration can be configured with a list of NZP CSI-RS resources, provided by [</w:t>
            </w:r>
            <w:r>
              <w:rPr>
                <w:i/>
                <w:iCs/>
                <w:szCs w:val="13"/>
              </w:rPr>
              <w:t>nzp-CSI-RS-resourceList</w:t>
            </w:r>
            <w:r>
              <w:rPr>
                <w:szCs w:val="13"/>
              </w:rPr>
              <w:t xml:space="preserve">], which indicates one or more NZP CSI-RS resources, within the </w:t>
            </w:r>
            <w:r>
              <w:rPr>
                <w:i/>
                <w:iCs/>
                <w:szCs w:val="13"/>
              </w:rPr>
              <w:t xml:space="preserve">NZP-CSI-RS-ResourceSet </w:t>
            </w:r>
            <w:r>
              <w:rPr>
                <w:szCs w:val="13"/>
              </w:rPr>
              <w:t xml:space="preserve">contained in the </w:t>
            </w:r>
            <w:r>
              <w:rPr>
                <w:i/>
                <w:iCs/>
                <w:szCs w:val="13"/>
              </w:rPr>
              <w:t>CSI-ResourceConfig</w:t>
            </w:r>
            <w:r>
              <w:rPr>
                <w:szCs w:val="13"/>
              </w:rPr>
              <w:t xml:space="preserve"> for channel measurement which corresponds to the </w:t>
            </w:r>
            <w:r>
              <w:rPr>
                <w:i/>
                <w:szCs w:val="13"/>
              </w:rPr>
              <w:t>CSI-ReportConfig.</w:t>
            </w:r>
          </w:p>
          <w:p w14:paraId="54285C07" w14:textId="77777777" w:rsidR="00A04978" w:rsidRDefault="004F1163">
            <w:pPr>
              <w:pStyle w:val="B1"/>
              <w:spacing w:line="240" w:lineRule="auto"/>
              <w:ind w:left="576" w:hanging="288"/>
              <w:rPr>
                <w:szCs w:val="13"/>
              </w:rPr>
            </w:pPr>
            <w:r>
              <w:rPr>
                <w:iCs/>
                <w:szCs w:val="13"/>
              </w:rPr>
              <w:t xml:space="preserve">[The list of NZP CSI-RS resources is identical to or has no intersection with a list of NZP CSI-RS resources configured for any other sub-configuration(s) within the </w:t>
            </w:r>
            <w:r>
              <w:rPr>
                <w:i/>
                <w:iCs/>
                <w:szCs w:val="13"/>
              </w:rPr>
              <w:t>CSI-ReportConfig</w:t>
            </w:r>
            <w:r>
              <w:rPr>
                <w:iCs/>
                <w:szCs w:val="13"/>
              </w:rPr>
              <w:t>.]</w:t>
            </w:r>
          </w:p>
          <w:p w14:paraId="2B5F4CFD" w14:textId="77777777" w:rsidR="00A04978" w:rsidRDefault="004F1163">
            <w:pPr>
              <w:pStyle w:val="B1"/>
              <w:spacing w:line="240" w:lineRule="auto"/>
              <w:ind w:left="576" w:hanging="288"/>
              <w:rPr>
                <w:szCs w:val="13"/>
              </w:rPr>
            </w:pPr>
            <w:r>
              <w:rPr>
                <w:szCs w:val="13"/>
              </w:rPr>
              <w:t>-</w:t>
            </w:r>
            <w:r>
              <w:rPr>
                <w:szCs w:val="13"/>
              </w:rPr>
              <w:tab/>
              <w:t>A sub-configuration can be configured with a power offset provided by [</w:t>
            </w:r>
            <w:r>
              <w:rPr>
                <w:i/>
                <w:iCs/>
                <w:szCs w:val="13"/>
              </w:rPr>
              <w:t>powerOffse</w:t>
            </w:r>
            <w:r>
              <w:rPr>
                <w:szCs w:val="13"/>
              </w:rPr>
              <w:t>t].</w:t>
            </w:r>
          </w:p>
          <w:p w14:paraId="02195497" w14:textId="77777777" w:rsidR="00A04978" w:rsidRDefault="00A04978">
            <w:pPr>
              <w:pStyle w:val="B1"/>
              <w:spacing w:line="240" w:lineRule="auto"/>
              <w:ind w:left="576" w:hanging="288"/>
              <w:rPr>
                <w:szCs w:val="13"/>
              </w:rPr>
            </w:pPr>
          </w:p>
          <w:p w14:paraId="20CECDB2" w14:textId="77777777" w:rsidR="00A04978" w:rsidRDefault="004F1163">
            <w:pPr>
              <w:jc w:val="center"/>
              <w:rPr>
                <w:color w:val="FF0000"/>
              </w:rPr>
            </w:pPr>
            <w:r>
              <w:rPr>
                <w:color w:val="FF0000"/>
                <w:lang w:val="en-US"/>
              </w:rPr>
              <w:t>&lt;Unchanged parts omitted&gt;</w:t>
            </w:r>
          </w:p>
          <w:p w14:paraId="38B5D8EB" w14:textId="77777777" w:rsidR="00A04978" w:rsidRDefault="004F1163">
            <w:pPr>
              <w:rPr>
                <w:rFonts w:ascii="Times New Roman Bold" w:hAnsi="Times New Roman Bold" w:cs="Times New Roman Bold"/>
                <w:b/>
                <w:bCs/>
              </w:rPr>
            </w:pPr>
            <w:r>
              <w:rPr>
                <w:lang w:val="en-US"/>
              </w:rPr>
              <w:lastRenderedPageBreak/>
              <w:t>-------------------------------------------------------End of Text proposal ------------------------------------------------------</w:t>
            </w:r>
          </w:p>
        </w:tc>
      </w:tr>
    </w:tbl>
    <w:p w14:paraId="0C66D8C5" w14:textId="77777777" w:rsidR="00A04978" w:rsidRDefault="00A04978">
      <w:pPr>
        <w:rPr>
          <w:lang w:eastAsia="en-US"/>
        </w:rPr>
      </w:pPr>
    </w:p>
    <w:p w14:paraId="6096A520" w14:textId="77777777" w:rsidR="00A04978" w:rsidRDefault="004F1163">
      <w:pPr>
        <w:outlineLvl w:val="3"/>
        <w:rPr>
          <w:lang w:eastAsia="en-US"/>
        </w:rPr>
      </w:pPr>
      <w:r>
        <w:rPr>
          <w:lang w:eastAsia="en-US"/>
        </w:rPr>
        <w:t>TP#5 from Samsung for non PMI report</w:t>
      </w:r>
    </w:p>
    <w:tbl>
      <w:tblPr>
        <w:tblStyle w:val="affff1"/>
        <w:tblW w:w="0" w:type="auto"/>
        <w:tblLook w:val="04A0" w:firstRow="1" w:lastRow="0" w:firstColumn="1" w:lastColumn="0" w:noHBand="0" w:noVBand="1"/>
      </w:tblPr>
      <w:tblGrid>
        <w:gridCol w:w="9628"/>
      </w:tblGrid>
      <w:tr w:rsidR="00A04978" w14:paraId="1251AA7E" w14:textId="77777777">
        <w:tc>
          <w:tcPr>
            <w:tcW w:w="9628" w:type="dxa"/>
          </w:tcPr>
          <w:p w14:paraId="0E49B93C"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3D53E8E5"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571A7893" w14:textId="77777777" w:rsidR="00A04978" w:rsidRDefault="004F1163">
            <w:r>
              <w:rPr>
                <w:rFonts w:eastAsia="MS Mincho"/>
                <w:color w:val="000000"/>
              </w:rPr>
              <w:t xml:space="preserve">If the UE is configured with a </w:t>
            </w:r>
            <w:r>
              <w:rPr>
                <w:rFonts w:eastAsia="MS Mincho"/>
                <w:i/>
                <w:color w:val="000000"/>
              </w:rPr>
              <w:t xml:space="preserve">CSI-ReportConfig </w:t>
            </w:r>
            <w:r>
              <w:t xml:space="preserve">with the higher layer parameter </w:t>
            </w:r>
            <w:r>
              <w:rPr>
                <w:i/>
              </w:rPr>
              <w:t>reportQuantity</w:t>
            </w:r>
            <w:r>
              <w:t xml:space="preserve"> set to '</w:t>
            </w:r>
            <w:r>
              <w:rPr>
                <w:rFonts w:eastAsia="MS Mincho"/>
                <w:color w:val="000000"/>
              </w:rPr>
              <w:t>cri-RI-CQI</w:t>
            </w:r>
            <w:r>
              <w:rPr>
                <w:iCs/>
                <w:color w:val="000000"/>
              </w:rPr>
              <w:t>',</w:t>
            </w:r>
            <w:r>
              <w:t xml:space="preserve"> </w:t>
            </w:r>
          </w:p>
          <w:p w14:paraId="2D908202" w14:textId="77777777" w:rsidR="00A04978" w:rsidRDefault="004F1163">
            <w:pPr>
              <w:ind w:left="568" w:hanging="284"/>
            </w:pPr>
            <w:r>
              <w:t>-</w:t>
            </w:r>
            <w:r>
              <w:tab/>
              <w:t xml:space="preserve">if the UE is configured with higher layer parameter </w:t>
            </w:r>
            <w:r>
              <w:rPr>
                <w:i/>
              </w:rPr>
              <w:t>non-PMI-PortIndication</w:t>
            </w:r>
            <w:r>
              <w:t xml:space="preserve"> contained in a </w:t>
            </w:r>
            <w:r>
              <w:rPr>
                <w:i/>
                <w:color w:val="000000"/>
              </w:rPr>
              <w:t>CSI-</w:t>
            </w:r>
            <w:r>
              <w:rPr>
                <w:i/>
              </w:rPr>
              <w:t>ReportConfig,</w:t>
            </w:r>
            <w:r>
              <w:t xml:space="preserve"> </w:t>
            </w:r>
            <w:r>
              <w:rPr>
                <w:i/>
              </w:rPr>
              <w:t>r</w:t>
            </w:r>
            <w:r>
              <w:t xml:space="preserve"> ports are indicated in the order of layer ordering for rank </w:t>
            </w:r>
            <w:r>
              <w:rPr>
                <w:i/>
              </w:rPr>
              <w:t>r</w:t>
            </w:r>
            <w:r>
              <w:t xml:space="preserve"> and each CSI-RS resource in the CSI resource setting is linked to the </w:t>
            </w:r>
            <w:r>
              <w:rPr>
                <w:i/>
                <w:color w:val="000000"/>
              </w:rPr>
              <w:t>CSI-</w:t>
            </w:r>
            <w:r>
              <w:rPr>
                <w:i/>
              </w:rPr>
              <w:t>ReportConfig</w:t>
            </w:r>
            <w:r>
              <w:t xml:space="preserve"> based on the order of the associated </w:t>
            </w:r>
            <w:r>
              <w:rPr>
                <w:i/>
              </w:rPr>
              <w:t>NZP-CSI-RS-ResourceId</w:t>
            </w:r>
            <w:r>
              <w:t xml:space="preserve"> in the linked CSI resource setting for channel measurement given by higher layer parameter </w:t>
            </w:r>
            <w:r>
              <w:rPr>
                <w:i/>
              </w:rPr>
              <w:t>resourcesForChannelMeasurement</w:t>
            </w:r>
            <w:r>
              <w:t xml:space="preserve">. The configured higher layer parameter </w:t>
            </w:r>
            <w:r>
              <w:rPr>
                <w:i/>
              </w:rPr>
              <w:t>non-PMI-PortIndication</w:t>
            </w:r>
            <w:r>
              <w:t xml:space="preserve"> contains a sequence </w:t>
            </w:r>
            <w:r>
              <w:rPr>
                <w:position w:val="-12"/>
              </w:rPr>
              <w:object w:dxaOrig="4320" w:dyaOrig="428" w14:anchorId="0A525A8C">
                <v:shape id="_x0000_i1060" type="#_x0000_t75" style="width:3in;height:21.5pt" o:ole="">
                  <v:imagedata r:id="rId47" o:title=""/>
                </v:shape>
                <o:OLEObject Type="Embed" ProgID="Equation.3" ShapeID="_x0000_i1060" DrawAspect="Content" ObjectID="_1761662428" r:id="rId86"/>
              </w:object>
            </w:r>
            <w:r>
              <w:t xml:space="preserve"> of port indices, where </w:t>
            </w:r>
            <w:r>
              <w:rPr>
                <w:position w:val="-10"/>
              </w:rPr>
              <w:object w:dxaOrig="1012" w:dyaOrig="292" w14:anchorId="1468680E">
                <v:shape id="_x0000_i1061" type="#_x0000_t75" style="width:50.5pt;height:14pt" o:ole="">
                  <v:imagedata r:id="rId49" o:title=""/>
                </v:shape>
                <o:OLEObject Type="Embed" ProgID="Equation.3" ShapeID="_x0000_i1061" DrawAspect="Content" ObjectID="_1761662429" r:id="rId87"/>
              </w:object>
            </w:r>
            <w:r>
              <w:t xml:space="preserve"> are the CSI-RS port indices associated with rank ν and </w:t>
            </w:r>
            <w:r>
              <w:rPr>
                <w:position w:val="-12"/>
              </w:rPr>
              <w:object w:dxaOrig="1148" w:dyaOrig="292" w14:anchorId="046CA799">
                <v:shape id="_x0000_i1062" type="#_x0000_t75" style="width:57pt;height:14pt" o:ole="">
                  <v:imagedata r:id="rId51" o:title=""/>
                </v:shape>
                <o:OLEObject Type="Embed" ProgID="Equation.DSMT4" ShapeID="_x0000_i1062" DrawAspect="Content" ObjectID="_1761662430" r:id="rId88"/>
              </w:object>
            </w:r>
            <w:r>
              <w:t xml:space="preserve"> where</w:t>
            </w:r>
            <w:r>
              <w:rPr>
                <w:position w:val="-10"/>
              </w:rPr>
              <w:object w:dxaOrig="1012" w:dyaOrig="292" w14:anchorId="57664922">
                <v:shape id="_x0000_i1063" type="#_x0000_t75" style="width:50.5pt;height:14pt" o:ole="">
                  <v:imagedata r:id="rId53" o:title=""/>
                </v:shape>
                <o:OLEObject Type="Embed" ProgID="Equation.3" ShapeID="_x0000_i1063" DrawAspect="Content" ObjectID="_1761662431" r:id="rId89"/>
              </w:object>
            </w:r>
            <w:r>
              <w:t xml:space="preserve"> is the number of ports in the CSI-RS resource. The UE shall only report RI corresponding to the configured fields of </w:t>
            </w:r>
            <w:r>
              <w:rPr>
                <w:i/>
              </w:rPr>
              <w:t>PortIndexFor8Ranks</w:t>
            </w:r>
            <w:r>
              <w:t xml:space="preserv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the higher layer parameter </w:t>
            </w:r>
            <w:r>
              <w:rPr>
                <w:i/>
                <w:color w:val="FF0000"/>
              </w:rPr>
              <w:t>non-PMI-PortIndication</w:t>
            </w:r>
            <w:r>
              <w:rPr>
                <w:color w:val="FF0000"/>
                <w:lang w:eastAsia="ko-KR"/>
              </w:rPr>
              <w:t xml:space="preserve"> is separately provided for each sub-configuration and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1BD86211" w14:textId="77777777" w:rsidR="00A04978" w:rsidRDefault="004F1163">
            <w:pPr>
              <w:ind w:left="568" w:hanging="284"/>
            </w:pPr>
            <w:r>
              <w:t>-</w:t>
            </w:r>
            <w:r>
              <w:tab/>
              <w:t xml:space="preserve">if the UE is not configured with higher layer parameter </w:t>
            </w:r>
            <w:r>
              <w:rPr>
                <w:i/>
              </w:rPr>
              <w:t>non-PMI-PortIndication,</w:t>
            </w:r>
            <w:r>
              <w:t xml:space="preserve"> the UE assumes, for each CSI-RS resource in the CSI resource setting linked to the </w:t>
            </w:r>
            <w:r>
              <w:rPr>
                <w:i/>
              </w:rPr>
              <w:t>CSI-ReportConfig</w:t>
            </w:r>
            <w:r>
              <w:t xml:space="preserve">, that the CSI-RS port indices </w:t>
            </w:r>
            <w:r>
              <w:rPr>
                <w:position w:val="-12"/>
              </w:rPr>
              <w:object w:dxaOrig="2160" w:dyaOrig="292" w14:anchorId="0A10922B">
                <v:shape id="_x0000_i1064" type="#_x0000_t75" style="width:109pt;height:14pt" o:ole="">
                  <v:imagedata r:id="rId55" o:title=""/>
                </v:shape>
                <o:OLEObject Type="Embed" ProgID="Equation.DSMT4" ShapeID="_x0000_i1064" DrawAspect="Content" ObjectID="_1761662432" r:id="rId90"/>
              </w:object>
            </w:r>
            <w:r>
              <w:t xml:space="preserve"> are associated with ranks </w:t>
            </w:r>
            <w:r>
              <w:rPr>
                <w:position w:val="-8"/>
              </w:rPr>
              <w:object w:dxaOrig="1012" w:dyaOrig="292" w14:anchorId="38C435EB">
                <v:shape id="_x0000_i1065" type="#_x0000_t75" style="width:50.5pt;height:14pt" o:ole="">
                  <v:imagedata r:id="rId57" o:title=""/>
                </v:shape>
                <o:OLEObject Type="Embed" ProgID="Equation.DSMT4" ShapeID="_x0000_i1065" DrawAspect="Content" ObjectID="_1761662433" r:id="rId91"/>
              </w:object>
            </w:r>
            <w:r>
              <w:t xml:space="preserve"> where </w:t>
            </w:r>
            <w:r>
              <w:rPr>
                <w:position w:val="-10"/>
              </w:rPr>
              <w:object w:dxaOrig="1012" w:dyaOrig="292" w14:anchorId="5A5537FC">
                <v:shape id="_x0000_i1066" type="#_x0000_t75" style="width:50.5pt;height:14pt" o:ole="">
                  <v:imagedata r:id="rId53" o:title=""/>
                </v:shape>
                <o:OLEObject Type="Embed" ProgID="Equation.3" ShapeID="_x0000_i1066" DrawAspect="Content" ObjectID="_1761662434" r:id="rId92"/>
              </w:object>
            </w:r>
            <w:r>
              <w:t xml:space="preserve"> is the number of ports in the CSI-RS resource. </w:t>
            </w:r>
            <w:r>
              <w:rPr>
                <w:color w:val="FF0000"/>
              </w:rPr>
              <w:t xml:space="preserve">If the UE is configured with a </w:t>
            </w:r>
            <w:r>
              <w:rPr>
                <w:i/>
                <w:color w:val="FF0000"/>
                <w:lang w:eastAsia="ko-KR"/>
              </w:rPr>
              <w:t>CSI-ReportConfig</w:t>
            </w:r>
            <w:r>
              <w:rPr>
                <w:color w:val="FF0000"/>
                <w:lang w:eastAsia="ko-KR"/>
              </w:rPr>
              <w:t xml:space="preserve"> that contains a list of sub-configurations, </w:t>
            </w:r>
            <w:r>
              <w:rPr>
                <w:i/>
                <w:color w:val="FF0000"/>
                <w:lang w:eastAsia="ko-KR"/>
              </w:rPr>
              <w:t>P</w:t>
            </w:r>
            <w:r>
              <w:rPr>
                <w:color w:val="FF0000"/>
                <w:lang w:eastAsia="ko-KR"/>
              </w:rPr>
              <w:t xml:space="preserve"> </w:t>
            </w:r>
            <w:r>
              <w:rPr>
                <w:color w:val="FF0000"/>
              </w:rPr>
              <w:t>corresponds to the number of bits with value 1 in the bitmap [</w:t>
            </w:r>
            <w:r>
              <w:rPr>
                <w:i/>
                <w:color w:val="FF0000"/>
              </w:rPr>
              <w:t>port-subsetIndicator</w:t>
            </w:r>
            <w:r>
              <w:rPr>
                <w:color w:val="FF0000"/>
              </w:rPr>
              <w:t>] for the corresponding sub-configuration.</w:t>
            </w:r>
          </w:p>
          <w:p w14:paraId="5736E9C3" w14:textId="77777777" w:rsidR="00A04978" w:rsidRDefault="004F1163">
            <w:pPr>
              <w:ind w:left="568" w:hanging="284"/>
            </w:pPr>
            <w:r>
              <w:t>-</w:t>
            </w:r>
            <w:r>
              <w:tab/>
              <w:t xml:space="preserve">When calculating the CQI for a rank, the UE shall use the ports indicated for that rank for the selected CSI-RS resource. The precoder for the indicated ports shall be assumed to be the identity matrix scaled by </w:t>
            </w:r>
            <w:r>
              <w:rPr>
                <w:position w:val="-24"/>
              </w:rPr>
              <w:object w:dxaOrig="292" w:dyaOrig="592" w14:anchorId="1251A08E">
                <v:shape id="_x0000_i1067" type="#_x0000_t75" style="width:14pt;height:29.5pt" o:ole="">
                  <v:imagedata r:id="rId60" o:title=""/>
                </v:shape>
                <o:OLEObject Type="Embed" ProgID="Equation.DSMT4" ShapeID="_x0000_i1067" DrawAspect="Content" ObjectID="_1761662435" r:id="rId93"/>
              </w:object>
            </w:r>
            <w:r>
              <w:t>.</w:t>
            </w:r>
          </w:p>
          <w:p w14:paraId="70B2B188"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62064F74" w14:textId="77777777" w:rsidR="00A04978" w:rsidRDefault="00A04978">
      <w:pPr>
        <w:rPr>
          <w:lang w:eastAsia="en-US"/>
        </w:rPr>
      </w:pPr>
    </w:p>
    <w:p w14:paraId="27231160" w14:textId="77777777" w:rsidR="00A04978" w:rsidRDefault="004F1163">
      <w:pPr>
        <w:spacing w:after="0" w:line="240" w:lineRule="auto"/>
        <w:outlineLvl w:val="3"/>
        <w:rPr>
          <w:lang w:eastAsia="en-US"/>
        </w:rPr>
      </w:pPr>
      <w:r>
        <w:rPr>
          <w:lang w:eastAsia="en-US"/>
        </w:rPr>
        <w:t xml:space="preserve">TP#6 from Samsung for </w:t>
      </w:r>
      <w:r>
        <w:rPr>
          <w:rFonts w:eastAsia="宋体"/>
          <w:i/>
          <w:iCs/>
          <w:lang w:eastAsia="zh-CN"/>
        </w:rPr>
        <w:t xml:space="preserve">typeI-SinglePanel-codebookSubsetRestriction-i2 </w:t>
      </w:r>
      <w:r>
        <w:rPr>
          <w:rFonts w:eastAsia="宋体"/>
          <w:iCs/>
          <w:lang w:eastAsia="zh-CN"/>
        </w:rPr>
        <w:t xml:space="preserve">and </w:t>
      </w:r>
      <w:r>
        <w:rPr>
          <w:rFonts w:eastAsia="宋体"/>
          <w:i/>
          <w:iCs/>
          <w:lang w:eastAsia="zh-CN"/>
        </w:rPr>
        <w:t>codebookMode</w:t>
      </w:r>
      <w:r>
        <w:rPr>
          <w:rFonts w:eastAsia="宋体"/>
          <w:iCs/>
          <w:lang w:eastAsia="zh-CN"/>
        </w:rPr>
        <w:t xml:space="preserve"> </w:t>
      </w:r>
      <w:r>
        <w:rPr>
          <w:lang w:eastAsia="en-US"/>
        </w:rPr>
        <w:t xml:space="preserve">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A04978" w14:paraId="635583B0" w14:textId="77777777">
        <w:tc>
          <w:tcPr>
            <w:tcW w:w="9628" w:type="dxa"/>
          </w:tcPr>
          <w:p w14:paraId="075E4980"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47365AC3"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0B44CB93"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9428CFC" w14:textId="77777777" w:rsidR="00A04978" w:rsidRDefault="004F1163">
            <w:pPr>
              <w:pStyle w:val="affffe"/>
              <w:ind w:left="1083" w:hanging="283"/>
            </w:pPr>
            <w:r>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w:t>
            </w:r>
            <w:r>
              <w:lastRenderedPageBreak/>
              <w:t>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39277D6F" w14:textId="77777777" w:rsidR="00A04978" w:rsidRDefault="004F1163">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3B03D5A7" w14:textId="77777777" w:rsidR="00A04978" w:rsidRDefault="004F1163">
            <w:pPr>
              <w:pStyle w:val="affffe"/>
              <w:ind w:left="1083" w:hanging="283"/>
              <w:rPr>
                <w:rFonts w:eastAsia="MS Mincho"/>
                <w:color w:val="FF0000"/>
              </w:rPr>
            </w:pPr>
            <w:r>
              <w:t>-</w:t>
            </w:r>
            <w:r>
              <w:tab/>
            </w:r>
            <w:r>
              <w:rPr>
                <w:rFonts w:eastAsia="MS Mincho"/>
                <w:color w:val="FF0000"/>
              </w:rPr>
              <w:t xml:space="preserve">If a sub-configuration is configured with an antenna port subset, and if higher layer parameter </w:t>
            </w:r>
            <w:r>
              <w:rPr>
                <w:rFonts w:eastAsia="MS Mincho"/>
                <w:i/>
                <w:iCs/>
                <w:color w:val="FF0000"/>
              </w:rPr>
              <w:t>reportQuantity</w:t>
            </w:r>
            <w:r>
              <w:rPr>
                <w:rFonts w:eastAsia="MS Mincho"/>
                <w:color w:val="FF0000"/>
              </w:rPr>
              <w:t xml:space="preserve"> is set to 'cri-RI-i1-CQI', and if the higher layer parameter </w:t>
            </w:r>
            <w:r>
              <w:rPr>
                <w:rFonts w:eastAsia="MS Mincho"/>
                <w:i/>
                <w:iCs/>
                <w:color w:val="FF0000"/>
              </w:rPr>
              <w:t>codebookType</w:t>
            </w:r>
            <w:r>
              <w:rPr>
                <w:rFonts w:eastAsia="MS Mincho"/>
                <w:color w:val="FF0000"/>
              </w:rPr>
              <w:t xml:space="preserve"> is set to 'typeI-SinglePanel', and if higher layer parameter</w:t>
            </w:r>
            <w:r>
              <w:rPr>
                <w:i/>
                <w:iCs/>
                <w:color w:val="FF0000"/>
              </w:rPr>
              <w:t xml:space="preserve"> pmi-FormatIndicator </w:t>
            </w:r>
            <w:r>
              <w:rPr>
                <w:iCs/>
                <w:color w:val="FF0000"/>
              </w:rPr>
              <w:t xml:space="preserve">is </w:t>
            </w:r>
            <w:r>
              <w:rPr>
                <w:color w:val="FF0000"/>
              </w:rPr>
              <w:t xml:space="preserve">set to 'widebandPMI', then the sub-configuration can be configured with </w:t>
            </w:r>
            <w:r>
              <w:rPr>
                <w:rFonts w:eastAsia="MS Mincho"/>
                <w:color w:val="FF0000"/>
              </w:rPr>
              <w:t xml:space="preserve">higher layer parameter </w:t>
            </w:r>
            <w:r>
              <w:rPr>
                <w:i/>
                <w:iCs/>
                <w:color w:val="FF0000"/>
              </w:rPr>
              <w:t xml:space="preserve">typeI-SinglePanel-codebookSubsetRestriction-i2, </w:t>
            </w:r>
            <w:r>
              <w:rPr>
                <w:color w:val="FF0000"/>
              </w:rPr>
              <w:t xml:space="preserve">where </w:t>
            </w:r>
            <w:r>
              <w:rPr>
                <w:i/>
                <w:iCs/>
                <w:color w:val="FF0000"/>
              </w:rPr>
              <w:t>twoTX-CodebookSubsetRestriction</w:t>
            </w:r>
            <w:r>
              <w:rPr>
                <w:color w:val="FF0000"/>
              </w:rPr>
              <w:t xml:space="preserve"> are as described in Clause 5.2.2.2.2</w:t>
            </w:r>
            <w:r>
              <w:rPr>
                <w:rFonts w:eastAsia="MS Mincho"/>
                <w:color w:val="FF0000"/>
              </w:rPr>
              <w:t>.</w:t>
            </w:r>
          </w:p>
          <w:p w14:paraId="1D2848B4" w14:textId="77777777" w:rsidR="00A04978" w:rsidRDefault="004F1163">
            <w:pPr>
              <w:pStyle w:val="affffe"/>
              <w:ind w:left="1083" w:hanging="283"/>
              <w:rPr>
                <w:rFonts w:eastAsia="MS Mincho"/>
                <w:color w:val="FF0000"/>
              </w:rPr>
            </w:pPr>
            <w:r>
              <w:t>-</w:t>
            </w:r>
            <w:r>
              <w:tab/>
            </w:r>
            <w:r>
              <w:rPr>
                <w:rFonts w:eastAsia="MS Mincho"/>
                <w:color w:val="FF0000"/>
              </w:rPr>
              <w:t xml:space="preserve">If a sub-configuration is configured with an antenna port subset, and </w:t>
            </w:r>
            <w:r>
              <w:rPr>
                <w:rFonts w:eastAsia="宋体"/>
                <w:color w:val="FF0000"/>
                <w:lang w:eastAsia="zh-CN"/>
              </w:rPr>
              <w:t xml:space="preserve">if the </w:t>
            </w:r>
            <w:r>
              <w:rPr>
                <w:rFonts w:eastAsia="宋体"/>
                <w:i/>
                <w:iCs/>
                <w:color w:val="FF0000"/>
                <w:lang w:eastAsia="zh-CN"/>
              </w:rPr>
              <w:t>CSI-ReportConfig</w:t>
            </w:r>
            <w:r>
              <w:rPr>
                <w:rFonts w:eastAsia="宋体"/>
                <w:color w:val="FF0000"/>
                <w:lang w:eastAsia="zh-CN"/>
              </w:rPr>
              <w:t xml:space="preserve"> that contains a mix of sub-configuration(s) corresponding to 'typeI-SinglePanel' and sub-configuration(s) corresponding to </w:t>
            </w:r>
            <w:r>
              <w:rPr>
                <w:color w:val="FF0000"/>
              </w:rPr>
              <w:t>'typeI-MultiPanel'</w:t>
            </w:r>
            <w:r>
              <w:rPr>
                <w:rFonts w:eastAsia="宋体"/>
                <w:color w:val="FF0000"/>
                <w:lang w:eastAsia="zh-CN"/>
              </w:rPr>
              <w:t xml:space="preserve">, then the sub-configuration can be configured with the higher layer parameter </w:t>
            </w:r>
            <w:r>
              <w:rPr>
                <w:rFonts w:eastAsia="宋体" w:hint="eastAsia"/>
                <w:i/>
                <w:iCs/>
                <w:color w:val="FF0000"/>
                <w:lang w:eastAsia="zh-CN"/>
              </w:rPr>
              <w:t>c</w:t>
            </w:r>
            <w:r>
              <w:rPr>
                <w:rFonts w:eastAsia="宋体"/>
                <w:i/>
                <w:iCs/>
                <w:color w:val="FF0000"/>
                <w:lang w:eastAsia="zh-CN"/>
              </w:rPr>
              <w:t>odebookMode</w:t>
            </w:r>
            <w:r>
              <w:rPr>
                <w:rFonts w:eastAsia="MS Mincho"/>
                <w:color w:val="FF0000"/>
              </w:rPr>
              <w:t>.</w:t>
            </w:r>
          </w:p>
          <w:p w14:paraId="2D79DD7C" w14:textId="77777777" w:rsidR="00A04978" w:rsidRDefault="004F1163">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3732AB73" w14:textId="77777777" w:rsidR="00A04978" w:rsidRDefault="004F1163">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2DE8269B" w14:textId="77777777" w:rsidR="00A04978" w:rsidRDefault="004F1163">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3E1DDB41" w14:textId="77777777" w:rsidR="00A04978" w:rsidRDefault="004F1163">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A712961" w14:textId="77777777" w:rsidR="00A04978" w:rsidRDefault="004F1163">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024D1CC6"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62A9D3C6" w14:textId="77777777" w:rsidR="00A04978" w:rsidRDefault="00A04978">
      <w:pPr>
        <w:rPr>
          <w:lang w:eastAsia="en-US"/>
        </w:rPr>
      </w:pPr>
    </w:p>
    <w:p w14:paraId="282E45CC" w14:textId="77777777" w:rsidR="00A04978" w:rsidRDefault="00A04978">
      <w:pPr>
        <w:rPr>
          <w:lang w:eastAsia="en-US"/>
        </w:rPr>
      </w:pPr>
    </w:p>
    <w:p w14:paraId="1238680C" w14:textId="77777777" w:rsidR="00A04978" w:rsidRDefault="004F1163">
      <w:pPr>
        <w:spacing w:after="0" w:line="240" w:lineRule="auto"/>
        <w:outlineLvl w:val="3"/>
        <w:rPr>
          <w:lang w:eastAsia="en-US"/>
        </w:rPr>
      </w:pPr>
      <w:r>
        <w:rPr>
          <w:lang w:eastAsia="en-US"/>
        </w:rPr>
        <w:t xml:space="preserve">TP#7 from Samsung for </w:t>
      </w:r>
      <w:r>
        <w:rPr>
          <w:i/>
          <w:lang w:eastAsia="en-US"/>
        </w:rPr>
        <w:t>CodebookConfig</w:t>
      </w:r>
      <w:r>
        <w:rPr>
          <w:lang w:eastAsia="en-US"/>
        </w:rPr>
        <w:t xml:space="preserve"> for Type 1 SD </w:t>
      </w:r>
    </w:p>
    <w:tbl>
      <w:tblPr>
        <w:tblStyle w:val="affff1"/>
        <w:tblpPr w:leftFromText="180" w:rightFromText="180" w:vertAnchor="text" w:horzAnchor="margin" w:tblpY="243"/>
        <w:tblW w:w="0" w:type="auto"/>
        <w:tblLook w:val="04A0" w:firstRow="1" w:lastRow="0" w:firstColumn="1" w:lastColumn="0" w:noHBand="0" w:noVBand="1"/>
      </w:tblPr>
      <w:tblGrid>
        <w:gridCol w:w="9628"/>
      </w:tblGrid>
      <w:tr w:rsidR="00A04978" w14:paraId="28E9089B" w14:textId="77777777">
        <w:tc>
          <w:tcPr>
            <w:tcW w:w="9628" w:type="dxa"/>
          </w:tcPr>
          <w:p w14:paraId="18FC4C09" w14:textId="77777777" w:rsidR="00A04978" w:rsidRDefault="004F1163">
            <w:pPr>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21FDA72D"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1B031BC7"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14D5E22" w14:textId="77777777" w:rsidR="00A04978" w:rsidRDefault="004F1163">
            <w:pPr>
              <w:pStyle w:val="affffe"/>
              <w:ind w:left="1083" w:hanging="283"/>
            </w:pPr>
            <w:r>
              <w:lastRenderedPageBreak/>
              <w:t>-</w:t>
            </w:r>
            <w: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t>'typeI-MultiPanel'</w:t>
            </w:r>
            <w:r>
              <w:rPr>
                <w:rFonts w:eastAsia="MS Mincho"/>
                <w:color w:val="000000"/>
              </w:rPr>
              <w:t xml:space="preserve">. </w:t>
            </w: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indicates that the corresponding antenna port is disabled for the sub-configuration, whereas bit value 1 indicates that the antenna port is enabled and belongs to the antenna port subset for the sub-configuration.</w:t>
            </w:r>
            <w:r>
              <w:rPr>
                <w:color w:val="000000" w:themeColor="text1"/>
                <w:lang w:eastAsia="zh-CN"/>
              </w:rPr>
              <w:t xml:space="preserve"> 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70212B12" w14:textId="77777777" w:rsidR="00A04978" w:rsidRDefault="004F1163">
            <w:pPr>
              <w:pStyle w:val="affffe"/>
              <w:ind w:left="1083" w:hanging="283"/>
            </w:pPr>
            <w:r>
              <w:t>-</w:t>
            </w:r>
            <w: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i/>
                <w:color w:val="000000"/>
              </w:rPr>
              <w:t>n1-n2</w:t>
            </w:r>
            <w:r>
              <w:rPr>
                <w:color w:val="000000"/>
              </w:rPr>
              <w:t xml:space="preserve"> parameter] </w:t>
            </w:r>
            <w:r>
              <w:rPr>
                <w:rFonts w:eastAsia="MS Mincho"/>
                <w:color w:val="000000"/>
              </w:rPr>
              <w:t xml:space="preserve">if the higher layer parameter </w:t>
            </w:r>
            <w:r>
              <w:rPr>
                <w:i/>
                <w:iCs/>
              </w:rPr>
              <w:t>codebookType</w:t>
            </w:r>
            <w:r>
              <w:rPr>
                <w:color w:val="000000"/>
              </w:rPr>
              <w:t xml:space="preserve"> </w:t>
            </w:r>
            <w:r>
              <w:t xml:space="preserve">is set to 'typeI-SinglePanel' </w:t>
            </w:r>
            <w:r>
              <w:rPr>
                <w:color w:val="000000"/>
              </w:rPr>
              <w:t>or with [</w:t>
            </w:r>
            <w:r>
              <w:rPr>
                <w:i/>
                <w:iCs/>
                <w:color w:val="000000"/>
              </w:rPr>
              <w:t>ng</w:t>
            </w:r>
            <w:r>
              <w:rPr>
                <w:color w:val="000000"/>
              </w:rPr>
              <w:t>-</w:t>
            </w:r>
            <w:r>
              <w:rPr>
                <w:i/>
                <w:color w:val="000000"/>
              </w:rPr>
              <w:t>n1-n2</w:t>
            </w:r>
            <w:r>
              <w:rPr>
                <w:color w:val="000000"/>
              </w:rPr>
              <w:t xml:space="preserve"> </w:t>
            </w:r>
            <w:r>
              <w:rPr>
                <w:rFonts w:eastAsia="MS Mincho"/>
                <w:color w:val="000000"/>
              </w:rPr>
              <w:t xml:space="preserve">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color w:val="000000"/>
              </w:rPr>
              <w:t>n1-n2],</w:t>
            </w:r>
            <w:r>
              <w:rPr>
                <w:color w:val="000000"/>
              </w:rPr>
              <w:t xml:space="preserve"> [</w:t>
            </w:r>
            <w:r>
              <w:rPr>
                <w:i/>
                <w:iCs/>
                <w:color w:val="000000"/>
              </w:rPr>
              <w:t>ng</w:t>
            </w:r>
            <w:r>
              <w:rPr>
                <w:color w:val="000000"/>
              </w:rPr>
              <w:t>-</w:t>
            </w:r>
            <w:r>
              <w:rPr>
                <w:i/>
                <w:color w:val="000000"/>
              </w:rPr>
              <w:t>n1-n2],</w:t>
            </w:r>
            <w:r>
              <w:rPr>
                <w:color w:val="000000"/>
              </w:rPr>
              <w:t xml:space="preserve"> </w:t>
            </w:r>
            <w:r>
              <w:rPr>
                <w:i/>
                <w:iCs/>
              </w:rPr>
              <w:t>twoTX-CodebookSubsetRestriction</w:t>
            </w:r>
            <w:r>
              <w:t xml:space="preserve"> are as described in Clauses 5.2.2.2.1 and 5.2.2.2.2.</w:t>
            </w:r>
          </w:p>
          <w:p w14:paraId="437E40E2" w14:textId="77777777" w:rsidR="00A04978" w:rsidRDefault="004F1163">
            <w:pPr>
              <w:pStyle w:val="affffe"/>
              <w:ind w:left="1083" w:hanging="283"/>
            </w:pPr>
            <w:r>
              <w:t>-</w:t>
            </w:r>
            <w: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5D8BF4F1" w14:textId="77777777" w:rsidR="00A04978" w:rsidRDefault="004F1163">
            <w:pPr>
              <w:pStyle w:val="affffe"/>
              <w:ind w:left="1083" w:hanging="283"/>
              <w:rPr>
                <w:rFonts w:eastAsia="MS Mincho"/>
                <w:color w:val="000000"/>
              </w:rPr>
            </w:pPr>
            <w:r>
              <w:t>-</w:t>
            </w:r>
            <w: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5D40AF65" w14:textId="77777777" w:rsidR="00A04978" w:rsidRDefault="004F1163">
            <w:pPr>
              <w:pStyle w:val="affffe"/>
              <w:ind w:left="1083" w:hanging="283"/>
              <w:rPr>
                <w:rFonts w:eastAsia="MS Mincho"/>
                <w:color w:val="000000"/>
              </w:rPr>
            </w:pPr>
            <w:r>
              <w:t>-</w:t>
            </w:r>
            <w: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15959A79" w14:textId="77777777" w:rsidR="00A04978" w:rsidRDefault="004F1163">
            <w:pPr>
              <w:pStyle w:val="affffe"/>
              <w:ind w:left="1083" w:hanging="283"/>
              <w:rPr>
                <w:rFonts w:eastAsia="MS Mincho"/>
                <w:color w:val="000000"/>
              </w:rPr>
            </w:pPr>
            <w:r>
              <w:t>-</w:t>
            </w:r>
            <w: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2753D333" w14:textId="77777777" w:rsidR="00A04978" w:rsidRDefault="004F1163">
            <w:pPr>
              <w:pStyle w:val="affffe"/>
              <w:ind w:left="1083" w:hanging="283"/>
              <w:rPr>
                <w:rFonts w:eastAsia="MS Mincho"/>
                <w:color w:val="FF0000"/>
              </w:rPr>
            </w:pPr>
            <w:r>
              <w:rPr>
                <w:color w:val="FF0000"/>
              </w:rPr>
              <w:t xml:space="preserve">-  the UE reports CSI for a sub-configuration according to the parameters configured in the </w:t>
            </w:r>
            <w:r>
              <w:rPr>
                <w:i/>
                <w:color w:val="FF0000"/>
              </w:rPr>
              <w:t>CodebookConfig</w:t>
            </w:r>
            <w:r>
              <w:rPr>
                <w:color w:val="FF0000"/>
              </w:rPr>
              <w:t xml:space="preserve"> provided in the sub-configuration when present; otherwise, if a parameter is present in the </w:t>
            </w:r>
            <w:r>
              <w:rPr>
                <w:i/>
                <w:color w:val="FF0000"/>
              </w:rPr>
              <w:t>CodebookConfig</w:t>
            </w:r>
            <w:r>
              <w:rPr>
                <w:color w:val="FF0000"/>
              </w:rPr>
              <w:t xml:space="preserve"> provided in the </w:t>
            </w:r>
            <w:r>
              <w:rPr>
                <w:i/>
                <w:color w:val="FF0000"/>
              </w:rPr>
              <w:t>CSI-ReportConfig</w:t>
            </w:r>
            <w:r>
              <w:rPr>
                <w:color w:val="FF0000"/>
              </w:rPr>
              <w:t xml:space="preserve"> but not in the </w:t>
            </w:r>
            <w:r>
              <w:rPr>
                <w:i/>
                <w:color w:val="FF0000"/>
              </w:rPr>
              <w:t>CodebookConfig</w:t>
            </w:r>
            <w:r>
              <w:rPr>
                <w:color w:val="FF0000"/>
              </w:rPr>
              <w:t xml:space="preserve"> provided in the sub-configuration, the parameter configured in the</w:t>
            </w:r>
            <w:r>
              <w:rPr>
                <w:i/>
                <w:color w:val="FF0000"/>
              </w:rPr>
              <w:t xml:space="preserve"> CodebookConfig</w:t>
            </w:r>
            <w:r>
              <w:rPr>
                <w:color w:val="FF0000"/>
              </w:rPr>
              <w:t xml:space="preserve"> provided in the </w:t>
            </w:r>
            <w:r>
              <w:rPr>
                <w:i/>
                <w:color w:val="FF0000"/>
              </w:rPr>
              <w:t xml:space="preserve">CSI-ReportConfig </w:t>
            </w:r>
            <w:r>
              <w:rPr>
                <w:color w:val="FF0000"/>
              </w:rPr>
              <w:t>is used.</w:t>
            </w:r>
          </w:p>
          <w:p w14:paraId="55DA0AB1" w14:textId="77777777" w:rsidR="00A04978" w:rsidRDefault="004F1163">
            <w:pPr>
              <w:pStyle w:val="affffe"/>
              <w:ind w:left="1083" w:hanging="283"/>
              <w:rPr>
                <w:rFonts w:eastAsia="MS Mincho"/>
              </w:rPr>
            </w:pPr>
            <w:r>
              <w:t>-</w:t>
            </w:r>
            <w:r>
              <w:tab/>
              <w:t>The UE does not expect the higher layer parameter reportQuantity to be set to ‘cri-RSRP’, ‘cri-SINR’, or ‘cri-SINR- Index’</w:t>
            </w:r>
            <w:r>
              <w:rPr>
                <w:rFonts w:eastAsia="MS Mincho"/>
              </w:rPr>
              <w:t>.</w:t>
            </w:r>
          </w:p>
          <w:p w14:paraId="28D906DD"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0EFBDE41" w14:textId="77777777" w:rsidR="00A04978" w:rsidRDefault="00A04978">
      <w:pPr>
        <w:rPr>
          <w:lang w:eastAsia="en-US"/>
        </w:rPr>
      </w:pPr>
    </w:p>
    <w:p w14:paraId="6F8A2313" w14:textId="77777777" w:rsidR="00A04978" w:rsidRDefault="004F1163">
      <w:pPr>
        <w:spacing w:after="0" w:line="240" w:lineRule="auto"/>
        <w:outlineLvl w:val="3"/>
        <w:rPr>
          <w:lang w:eastAsia="en-US"/>
        </w:rPr>
      </w:pPr>
      <w:r>
        <w:rPr>
          <w:lang w:eastAsia="en-US"/>
        </w:rPr>
        <w:t>TP#8 from LGe for non PMI report (as well as port re-indexing for CQI)</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38461A08" w14:textId="77777777">
        <w:tc>
          <w:tcPr>
            <w:tcW w:w="9628" w:type="dxa"/>
          </w:tcPr>
          <w:p w14:paraId="21708A5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7577D79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 xml:space="preserve">, how to interpret a sequence of port indices corresponding to a rank </w:t>
            </w:r>
            <w:r>
              <w:rPr>
                <w:rFonts w:ascii="Times" w:hAnsi="Times"/>
                <w:i/>
                <w:iCs/>
                <w:sz w:val="22"/>
                <w:szCs w:val="22"/>
                <w:lang w:eastAsia="ko-KR"/>
              </w:rPr>
              <w:t>r</w:t>
            </w:r>
            <w:r>
              <w:rPr>
                <w:rFonts w:ascii="Times" w:hAnsi="Times"/>
                <w:sz w:val="22"/>
                <w:szCs w:val="22"/>
                <w:lang w:eastAsia="ko-KR"/>
              </w:rPr>
              <w:t xml:space="preserve"> is unclear since some of CSI-RS antenna ports can be muted by the higher layer parameter </w:t>
            </w:r>
            <w:r>
              <w:rPr>
                <w:rFonts w:ascii="Times" w:hAnsi="Times"/>
                <w:i/>
                <w:iCs/>
                <w:sz w:val="22"/>
                <w:szCs w:val="22"/>
                <w:lang w:eastAsia="ko-KR"/>
              </w:rPr>
              <w:t>port-subsetIndicator</w:t>
            </w:r>
            <w:r>
              <w:rPr>
                <w:rFonts w:ascii="Times" w:hAnsi="Times"/>
                <w:sz w:val="22"/>
                <w:szCs w:val="22"/>
                <w:lang w:eastAsia="ko-KR"/>
              </w:rPr>
              <w:t xml:space="preserve"> for the sub-configuration.</w:t>
            </w:r>
          </w:p>
          <w:p w14:paraId="1196873D"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56CED87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lastRenderedPageBreak/>
              <w:t xml:space="preserve">If a UE is configured with a </w:t>
            </w:r>
            <w:r>
              <w:rPr>
                <w:rFonts w:ascii="Times" w:hAnsi="Times"/>
                <w:i/>
                <w:iCs/>
                <w:sz w:val="22"/>
                <w:szCs w:val="22"/>
                <w:lang w:eastAsia="ko-KR"/>
              </w:rPr>
              <w:t>CSI-ReportConfig</w:t>
            </w:r>
            <w:r>
              <w:rPr>
                <w:rFonts w:ascii="Times" w:hAnsi="Times"/>
                <w:sz w:val="22"/>
                <w:szCs w:val="22"/>
                <w:lang w:eastAsia="ko-KR"/>
              </w:rPr>
              <w:t xml:space="preserve"> with the higher layer parameter </w:t>
            </w:r>
            <w:r>
              <w:rPr>
                <w:rFonts w:ascii="Times" w:hAnsi="Times"/>
                <w:i/>
                <w:iCs/>
                <w:sz w:val="22"/>
                <w:szCs w:val="22"/>
                <w:lang w:eastAsia="ko-KR"/>
              </w:rPr>
              <w:t>reportQuantity</w:t>
            </w:r>
            <w:r>
              <w:rPr>
                <w:rFonts w:ascii="Times" w:hAnsi="Times"/>
                <w:sz w:val="22"/>
                <w:szCs w:val="22"/>
                <w:lang w:eastAsia="ko-KR"/>
              </w:rPr>
              <w:t xml:space="preserve"> set to 'cri-RI-CQI' and if at least one sub-configuration contained in the</w:t>
            </w:r>
            <w:r>
              <w:rPr>
                <w:rFonts w:ascii="Times" w:hAnsi="Times"/>
                <w:i/>
                <w:iCs/>
                <w:sz w:val="22"/>
                <w:szCs w:val="22"/>
                <w:lang w:eastAsia="ko-KR"/>
              </w:rPr>
              <w:t xml:space="preserve"> CSI-ReportConfig</w:t>
            </w:r>
            <w:r>
              <w:rPr>
                <w:rFonts w:ascii="Times" w:hAnsi="Times"/>
                <w:sz w:val="22"/>
                <w:szCs w:val="22"/>
                <w:lang w:eastAsia="ko-KR"/>
              </w:rPr>
              <w:t xml:space="preserve"> is configured with </w:t>
            </w:r>
            <w:r>
              <w:rPr>
                <w:rFonts w:ascii="Times" w:hAnsi="Times"/>
                <w:i/>
                <w:iCs/>
                <w:sz w:val="22"/>
                <w:szCs w:val="22"/>
                <w:lang w:eastAsia="ko-KR"/>
              </w:rPr>
              <w:t>port-subsetIndicator</w:t>
            </w:r>
            <w:r>
              <w:rPr>
                <w:rFonts w:ascii="Times" w:hAnsi="Times"/>
                <w:sz w:val="22"/>
                <w:szCs w:val="22"/>
                <w:lang w:eastAsia="ko-KR"/>
              </w:rPr>
              <w:t>,</w:t>
            </w:r>
          </w:p>
          <w:p w14:paraId="58526A79"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If the UE is configured with higher layer parameter </w:t>
            </w:r>
            <w:r>
              <w:rPr>
                <w:rFonts w:ascii="Times" w:hAnsi="Times"/>
                <w:i/>
                <w:iCs/>
                <w:sz w:val="22"/>
                <w:szCs w:val="22"/>
                <w:lang w:eastAsia="ko-KR"/>
              </w:rPr>
              <w:t>non-PMI-PortIndication</w:t>
            </w:r>
            <w:r>
              <w:rPr>
                <w:rFonts w:ascii="Times" w:hAnsi="Times"/>
                <w:sz w:val="22"/>
                <w:szCs w:val="22"/>
                <w:lang w:eastAsia="ko-KR"/>
              </w:rPr>
              <w:t xml:space="preserve"> in a sub-configuration, </w:t>
            </w:r>
            <w:r>
              <w:rPr>
                <w:rFonts w:ascii="Times" w:hAnsi="Times"/>
                <w:i/>
                <w:iCs/>
                <w:sz w:val="22"/>
                <w:szCs w:val="22"/>
                <w:lang w:eastAsia="ko-KR"/>
              </w:rPr>
              <w:t>non-PMI-PortIndication</w:t>
            </w:r>
            <w:r>
              <w:rPr>
                <w:rFonts w:ascii="Times" w:hAnsi="Times"/>
                <w:sz w:val="22"/>
                <w:szCs w:val="22"/>
                <w:lang w:eastAsia="ko-KR"/>
              </w:rPr>
              <w:t xml:space="preserve"> configures a sequence of CSI-RS port indices corresponding to rank values from 1 to the number of bits with value 1 in port-subsetIndicator.</w:t>
            </w:r>
          </w:p>
          <w:p w14:paraId="6CCB94B9"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Otherwise, the UE assumes that </w:t>
            </w:r>
            <w:r>
              <w:rPr>
                <w:rFonts w:ascii="Times" w:hAnsi="Times"/>
                <w:i/>
                <w:iCs/>
                <w:sz w:val="22"/>
                <w:szCs w:val="22"/>
                <w:lang w:eastAsia="ko-KR"/>
              </w:rPr>
              <w:t>r</w:t>
            </w:r>
            <w:r>
              <w:rPr>
                <w:rFonts w:ascii="Times" w:hAnsi="Times"/>
                <w:sz w:val="22"/>
                <w:szCs w:val="22"/>
                <w:lang w:eastAsia="ko-KR"/>
              </w:rPr>
              <w:t xml:space="preserve"> CSI-RS port index(es) corresponding to a rank </w:t>
            </w:r>
            <w:r>
              <w:rPr>
                <w:rFonts w:ascii="Times" w:hAnsi="Times"/>
                <w:i/>
                <w:iCs/>
                <w:sz w:val="22"/>
                <w:szCs w:val="22"/>
                <w:lang w:eastAsia="ko-KR"/>
              </w:rPr>
              <w:t>r</w:t>
            </w:r>
            <w:r>
              <w:rPr>
                <w:rFonts w:ascii="Times" w:hAnsi="Times"/>
                <w:sz w:val="22"/>
                <w:szCs w:val="22"/>
                <w:lang w:eastAsia="ko-KR"/>
              </w:rPr>
              <w:t xml:space="preserve"> is(are) determined in the ascending order of port indices starting from the lowest index.</w:t>
            </w:r>
          </w:p>
          <w:p w14:paraId="59156535" w14:textId="77777777" w:rsidR="00A04978" w:rsidRDefault="004F1163">
            <w:pPr>
              <w:numPr>
                <w:ilvl w:val="1"/>
                <w:numId w:val="82"/>
              </w:numPr>
              <w:spacing w:after="0" w:line="240" w:lineRule="auto"/>
              <w:jc w:val="left"/>
              <w:rPr>
                <w:rFonts w:ascii="Times" w:hAnsi="Times"/>
                <w:sz w:val="22"/>
                <w:szCs w:val="22"/>
                <w:lang w:eastAsia="ko-KR"/>
              </w:rPr>
            </w:pPr>
            <w:r>
              <w:rPr>
                <w:rFonts w:ascii="Times" w:hAnsi="Times"/>
                <w:sz w:val="22"/>
                <w:szCs w:val="22"/>
                <w:lang w:eastAsia="ko-KR"/>
              </w:rPr>
              <w:t xml:space="preserve">A sequence of port indices for all cases above is interpreted by re-indexing antenna ports corresponding to all bits with value of 1 in </w:t>
            </w:r>
            <w:r>
              <w:rPr>
                <w:rFonts w:ascii="Times" w:hAnsi="Times"/>
                <w:i/>
                <w:iCs/>
                <w:sz w:val="22"/>
                <w:szCs w:val="22"/>
                <w:lang w:eastAsia="ko-KR"/>
              </w:rPr>
              <w:t>port-subsetIndicator</w:t>
            </w:r>
            <w:r>
              <w:rPr>
                <w:rFonts w:ascii="Times" w:hAnsi="Times"/>
                <w:sz w:val="22"/>
                <w:szCs w:val="22"/>
                <w:lang w:eastAsia="ko-KR"/>
              </w:rPr>
              <w:t xml:space="preserve"> as consecutive antenna ports starting at CSI-RS antenna port 3000 in increasing order of the bit position in </w:t>
            </w:r>
            <w:r>
              <w:rPr>
                <w:rFonts w:ascii="Times" w:hAnsi="Times"/>
                <w:i/>
                <w:iCs/>
                <w:sz w:val="22"/>
                <w:szCs w:val="22"/>
                <w:lang w:eastAsia="ko-KR"/>
              </w:rPr>
              <w:t>port-subsetIndicator</w:t>
            </w:r>
            <w:r>
              <w:rPr>
                <w:rFonts w:ascii="Times" w:hAnsi="Times"/>
                <w:sz w:val="22"/>
                <w:szCs w:val="22"/>
                <w:lang w:eastAsia="ko-KR"/>
              </w:rPr>
              <w:t>.</w:t>
            </w:r>
          </w:p>
          <w:p w14:paraId="24D88097"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20C9EEA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Unclear UE behavior to perform CSI report corresponding to a CSI report configuration containing a list of sub-configurations if at least one sub-configuration is configured with </w:t>
            </w:r>
            <w:r>
              <w:rPr>
                <w:rFonts w:ascii="Times" w:hAnsi="Times"/>
                <w:i/>
                <w:iCs/>
                <w:sz w:val="22"/>
                <w:szCs w:val="22"/>
                <w:lang w:eastAsia="ko-KR"/>
              </w:rPr>
              <w:t>port-subsetIndicator</w:t>
            </w:r>
            <w:r>
              <w:rPr>
                <w:rFonts w:ascii="Times" w:hAnsi="Times"/>
                <w:sz w:val="22"/>
                <w:szCs w:val="22"/>
                <w:lang w:eastAsia="ko-KR"/>
              </w:rPr>
              <w:t xml:space="preserve"> and the higher layer parameter </w:t>
            </w:r>
            <w:r>
              <w:rPr>
                <w:rFonts w:ascii="Times" w:hAnsi="Times"/>
                <w:i/>
                <w:iCs/>
                <w:sz w:val="22"/>
                <w:szCs w:val="22"/>
                <w:lang w:eastAsia="ko-KR"/>
              </w:rPr>
              <w:t>reportQuantity</w:t>
            </w:r>
            <w:r>
              <w:rPr>
                <w:rFonts w:ascii="Times" w:hAnsi="Times"/>
                <w:sz w:val="22"/>
                <w:szCs w:val="22"/>
                <w:lang w:eastAsia="ko-KR"/>
              </w:rPr>
              <w:t xml:space="preserve"> set to 'cri-RI-CQI'.</w:t>
            </w:r>
          </w:p>
          <w:p w14:paraId="7DD48527" w14:textId="77777777" w:rsidR="00A04978" w:rsidRDefault="00A04978">
            <w:pPr>
              <w:keepNext/>
              <w:keepLines/>
              <w:spacing w:before="120" w:line="240" w:lineRule="auto"/>
              <w:ind w:left="1701" w:hanging="1701"/>
              <w:jc w:val="left"/>
              <w:outlineLvl w:val="4"/>
              <w:rPr>
                <w:rFonts w:ascii="Arial" w:eastAsia="宋体" w:hAnsi="Arial"/>
                <w:color w:val="000000"/>
                <w:sz w:val="22"/>
                <w:lang w:val="en-US" w:eastAsia="zh-CN"/>
              </w:rPr>
            </w:pPr>
          </w:p>
          <w:p w14:paraId="5D05343C" w14:textId="77777777" w:rsidR="00A04978" w:rsidRDefault="004F1163">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2BB1C06F"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5D30259C" w14:textId="77777777" w:rsidR="00A04978" w:rsidRDefault="004F1163">
            <w:pPr>
              <w:spacing w:line="240" w:lineRule="auto"/>
              <w:jc w:val="left"/>
              <w:rPr>
                <w:rFonts w:eastAsia="宋体"/>
              </w:rPr>
            </w:pPr>
            <w:r>
              <w:rPr>
                <w:color w:val="000000"/>
              </w:rPr>
              <w:t xml:space="preserve">If the UE is configured with a </w:t>
            </w:r>
            <w:r>
              <w:rPr>
                <w:i/>
                <w:color w:val="000000"/>
              </w:rPr>
              <w:t xml:space="preserve">CSI-ReportConfig </w:t>
            </w:r>
            <w:r>
              <w:rPr>
                <w:rFonts w:eastAsia="宋体"/>
              </w:rPr>
              <w:t xml:space="preserve">with the higher layer parameter </w:t>
            </w:r>
            <w:r>
              <w:rPr>
                <w:rFonts w:eastAsia="宋体"/>
                <w:i/>
              </w:rPr>
              <w:t>reportQuantity</w:t>
            </w:r>
            <w:r>
              <w:rPr>
                <w:rFonts w:eastAsia="宋体"/>
              </w:rPr>
              <w:t xml:space="preserve"> set to '</w:t>
            </w:r>
            <w:r>
              <w:rPr>
                <w:color w:val="000000"/>
              </w:rPr>
              <w:t>cri-RI-CQI</w:t>
            </w:r>
            <w:r>
              <w:rPr>
                <w:rFonts w:eastAsia="宋体"/>
                <w:iCs/>
                <w:color w:val="000000"/>
              </w:rPr>
              <w:t>',</w:t>
            </w:r>
            <w:r>
              <w:rPr>
                <w:rFonts w:eastAsia="宋体"/>
              </w:rPr>
              <w:t xml:space="preserve"> </w:t>
            </w:r>
          </w:p>
          <w:p w14:paraId="1B1FAFDC" w14:textId="77777777" w:rsidR="00A04978" w:rsidRDefault="004F1163">
            <w:pPr>
              <w:spacing w:line="240" w:lineRule="auto"/>
              <w:ind w:left="568"/>
              <w:jc w:val="left"/>
              <w:rPr>
                <w:rFonts w:eastAsia="宋体"/>
                <w:bCs/>
                <w:iCs/>
                <w:lang w:val="en-US"/>
              </w:rPr>
            </w:pPr>
            <w:r>
              <w:rPr>
                <w:rFonts w:eastAsia="宋体"/>
                <w:lang w:val="en-US"/>
              </w:rPr>
              <w:t>- If the</w:t>
            </w:r>
            <w:r>
              <w:rPr>
                <w:color w:val="000000"/>
              </w:rPr>
              <w:t xml:space="preserve"> </w:t>
            </w:r>
            <w:r>
              <w:rPr>
                <w:i/>
                <w:color w:val="000000"/>
              </w:rPr>
              <w:t xml:space="preserve">CSI-ReportConfig </w:t>
            </w:r>
            <w:r>
              <w:rPr>
                <w:rFonts w:eastAsia="宋体"/>
              </w:rPr>
              <w:t xml:space="preserve">contains a list of sub-configurations, </w:t>
            </w:r>
            <w:r>
              <w:rPr>
                <w:rFonts w:eastAsia="微软雅黑"/>
                <w:lang w:val="en-US"/>
              </w:rPr>
              <w:t>provided by the higher layer parameter [</w:t>
            </w:r>
            <w:r>
              <w:rPr>
                <w:rFonts w:eastAsia="微软雅黑"/>
                <w:i/>
                <w:iCs/>
                <w:lang w:val="en-US"/>
              </w:rPr>
              <w:t>csi-ReportSubConfigList]</w:t>
            </w:r>
            <w:r>
              <w:rPr>
                <w:rFonts w:eastAsia="微软雅黑"/>
                <w:lang w:val="en-US"/>
              </w:rPr>
              <w:t xml:space="preserve">, </w:t>
            </w:r>
            <w:r>
              <w:rPr>
                <w:rFonts w:eastAsia="宋体"/>
              </w:rPr>
              <w:t xml:space="preserve">and if </w:t>
            </w:r>
            <w:r>
              <w:rPr>
                <w:rFonts w:eastAsia="宋体"/>
                <w:lang w:val="en-US"/>
              </w:rPr>
              <w:t xml:space="preserve">at least one sub-configuration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29AA4AC3" w14:textId="77777777" w:rsidR="00A04978" w:rsidRDefault="004F1163">
            <w:pPr>
              <w:pStyle w:val="B2"/>
              <w:spacing w:line="240" w:lineRule="auto"/>
              <w:jc w:val="left"/>
              <w:rPr>
                <w:rFonts w:eastAsia="宋体"/>
                <w:lang w:val="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w:t>
            </w:r>
            <w:r>
              <w:rPr>
                <w:rFonts w:eastAsia="宋体"/>
                <w:iCs/>
                <w:color w:val="000000"/>
                <w:lang w:val="en-US"/>
              </w:rPr>
              <w:t xml:space="preserve"> sub-configuration</w:t>
            </w:r>
            <w:r>
              <w:rPr>
                <w:rFonts w:eastAsia="宋体"/>
                <w:i/>
                <w:lang w:val="en-US"/>
              </w:rPr>
              <w:t>,</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non-PMI-PortIndication</w:t>
            </w:r>
            <w:r>
              <w:rPr>
                <w:rFonts w:eastAsia="宋体"/>
                <w:lang w:val="en-US"/>
              </w:rPr>
              <w:t xml:space="preserve"> contains a sequence </w:t>
            </w:r>
            <w:r>
              <w:rPr>
                <w:rFonts w:eastAsia="宋体"/>
                <w:position w:val="-12"/>
                <w:lang w:val="zh-CN"/>
              </w:rPr>
              <w:object w:dxaOrig="4320" w:dyaOrig="428" w14:anchorId="6089318A">
                <v:shape id="_x0000_i1068" type="#_x0000_t75" style="width:3in;height:21.5pt" o:ole="">
                  <v:imagedata r:id="rId47" o:title=""/>
                </v:shape>
                <o:OLEObject Type="Embed" ProgID="Equation.3" ShapeID="_x0000_i1068" DrawAspect="Content" ObjectID="_1761662436" r:id="rId94"/>
              </w:object>
            </w:r>
            <w:r>
              <w:rPr>
                <w:rFonts w:eastAsia="宋体"/>
                <w:lang w:val="en-US"/>
              </w:rPr>
              <w:t xml:space="preserve"> of port indices, where </w:t>
            </w:r>
            <w:r>
              <w:rPr>
                <w:rFonts w:eastAsia="宋体"/>
                <w:position w:val="-10"/>
                <w:lang w:val="zh-CN"/>
              </w:rPr>
              <w:object w:dxaOrig="1012" w:dyaOrig="292" w14:anchorId="0A3E5FB1">
                <v:shape id="_x0000_i1069" type="#_x0000_t75" style="width:50.5pt;height:14pt" o:ole="">
                  <v:imagedata r:id="rId49" o:title=""/>
                </v:shape>
                <o:OLEObject Type="Embed" ProgID="Equation.3" ShapeID="_x0000_i1069" DrawAspect="Content" ObjectID="_1761662437" r:id="rId95"/>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8" w:dyaOrig="292" w14:anchorId="15E9B3A3">
                <v:shape id="_x0000_i1070" type="#_x0000_t75" style="width:57pt;height:14pt" o:ole="">
                  <v:imagedata r:id="rId51" o:title=""/>
                </v:shape>
                <o:OLEObject Type="Embed" ProgID="Equation.DSMT4" ShapeID="_x0000_i1070" DrawAspect="Content" ObjectID="_1761662438" r:id="rId96"/>
              </w:object>
            </w:r>
            <w:r>
              <w:rPr>
                <w:rFonts w:eastAsia="宋体"/>
                <w:lang w:val="en-US"/>
              </w:rPr>
              <w:t xml:space="preserve"> where</w:t>
            </w:r>
            <w:r>
              <w:rPr>
                <w:rFonts w:eastAsia="宋体"/>
                <w:position w:val="-10"/>
                <w:lang w:val="zh-CN"/>
              </w:rPr>
              <w:object w:dxaOrig="1012" w:dyaOrig="292" w14:anchorId="419D3FBE">
                <v:shape id="_x0000_i1071" type="#_x0000_t75" style="width:50.5pt;height:14pt" o:ole="">
                  <v:imagedata r:id="rId53" o:title=""/>
                </v:shape>
                <o:OLEObject Type="Embed" ProgID="Equation.3" ShapeID="_x0000_i1071" DrawAspect="Content" ObjectID="_1761662439" r:id="rId97"/>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 xml:space="preserve">. The UE shall only report RI corresponding to the configured fields of </w:t>
            </w:r>
            <w:r>
              <w:rPr>
                <w:rFonts w:eastAsia="宋体"/>
                <w:i/>
                <w:lang w:val="en-US"/>
              </w:rPr>
              <w:t>PortIndexFor8Ranks</w:t>
            </w:r>
            <w:r>
              <w:rPr>
                <w:rFonts w:eastAsia="宋体"/>
                <w:lang w:val="en-US"/>
              </w:rPr>
              <w:t>.</w:t>
            </w:r>
          </w:p>
          <w:p w14:paraId="0502EB64" w14:textId="77777777" w:rsidR="00A04978" w:rsidRDefault="004F1163">
            <w:pPr>
              <w:pStyle w:val="B2"/>
              <w:spacing w:line="240" w:lineRule="auto"/>
              <w:jc w:val="left"/>
              <w:rPr>
                <w:rFonts w:eastAsia="宋体"/>
                <w:lang w:val="en-US"/>
              </w:rPr>
            </w:pPr>
            <w:r>
              <w:rPr>
                <w:rFonts w:eastAsia="宋体"/>
                <w:lang w:val="en-US"/>
              </w:rPr>
              <w:t xml:space="preserve">-  if the UE is not configured with higher layer parameter </w:t>
            </w:r>
            <w:r>
              <w:rPr>
                <w:rFonts w:eastAsia="宋体"/>
                <w:i/>
                <w:lang w:val="en-US"/>
              </w:rPr>
              <w:t xml:space="preserve">non-PMI-PortIndication </w:t>
            </w:r>
            <w:r>
              <w:rPr>
                <w:rFonts w:eastAsia="宋体"/>
                <w:lang w:val="en-US"/>
              </w:rPr>
              <w:t>contained in a</w:t>
            </w:r>
            <w:r>
              <w:rPr>
                <w:rFonts w:eastAsia="宋体"/>
                <w:iCs/>
                <w:color w:val="000000"/>
                <w:lang w:val="en-US"/>
              </w:rPr>
              <w:t xml:space="preserve"> sub-configuration</w:t>
            </w:r>
            <w:r>
              <w:rPr>
                <w:rFonts w:eastAsia="宋体"/>
                <w:i/>
                <w:lang w:val="en-US"/>
              </w:rPr>
              <w:t>,</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8" w:dyaOrig="292" w14:anchorId="48A33975">
                <v:shape id="_x0000_i1072" type="#_x0000_t75" style="width:109pt;height:14pt" o:ole="">
                  <v:imagedata r:id="rId55" o:title=""/>
                </v:shape>
                <o:OLEObject Type="Embed" ProgID="Equation.DSMT4" ShapeID="_x0000_i1072" DrawAspect="Content" ObjectID="_1761662440" r:id="rId98"/>
              </w:object>
            </w:r>
            <w:r>
              <w:rPr>
                <w:rFonts w:eastAsia="宋体"/>
                <w:lang w:val="en-US"/>
              </w:rPr>
              <w:t xml:space="preserve"> are associated with ranks </w:t>
            </w:r>
            <w:r>
              <w:rPr>
                <w:rFonts w:eastAsia="宋体"/>
                <w:position w:val="-8"/>
                <w:lang w:val="zh-CN"/>
              </w:rPr>
              <w:object w:dxaOrig="1012" w:dyaOrig="292" w14:anchorId="38E02AC0">
                <v:shape id="_x0000_i1073" type="#_x0000_t75" style="width:50.5pt;height:14pt" o:ole="">
                  <v:imagedata r:id="rId57" o:title=""/>
                </v:shape>
                <o:OLEObject Type="Embed" ProgID="Equation.DSMT4" ShapeID="_x0000_i1073" DrawAspect="Content" ObjectID="_1761662441" r:id="rId99"/>
              </w:object>
            </w:r>
            <w:r>
              <w:rPr>
                <w:rFonts w:eastAsia="宋体"/>
                <w:lang w:val="en-US"/>
              </w:rPr>
              <w:t xml:space="preserve"> where </w:t>
            </w:r>
            <w:r>
              <w:rPr>
                <w:rFonts w:eastAsia="宋体"/>
                <w:position w:val="-10"/>
                <w:lang w:val="zh-CN"/>
              </w:rPr>
              <w:object w:dxaOrig="1012" w:dyaOrig="292" w14:anchorId="0AD4DB26">
                <v:shape id="_x0000_i1074" type="#_x0000_t75" style="width:50.5pt;height:14pt" o:ole="">
                  <v:imagedata r:id="rId53" o:title=""/>
                </v:shape>
                <o:OLEObject Type="Embed" ProgID="Equation.3" ShapeID="_x0000_i1074" DrawAspect="Content" ObjectID="_1761662442" r:id="rId100"/>
              </w:object>
            </w:r>
            <w:r>
              <w:rPr>
                <w:rFonts w:eastAsia="宋体"/>
                <w:lang w:val="en-US"/>
              </w:rPr>
              <w:t xml:space="preserve"> is the number of ports in the CSI-RS resource or </w:t>
            </w:r>
            <w:r>
              <w:rPr>
                <w:lang w:val="en-US"/>
              </w:rPr>
              <w:t xml:space="preserve">the number of bits with value 1 in the bitmap </w:t>
            </w:r>
            <w:r>
              <w:t>[</w:t>
            </w:r>
            <w:r>
              <w:rPr>
                <w:i/>
                <w:iCs/>
              </w:rPr>
              <w:t>port-subsetIndicator</w:t>
            </w:r>
            <w:r>
              <w:t>] if provided in the sub-configuration</w:t>
            </w:r>
            <w:r>
              <w:rPr>
                <w:rFonts w:eastAsia="宋体"/>
                <w:lang w:val="en-US"/>
              </w:rPr>
              <w:t>.</w:t>
            </w:r>
          </w:p>
          <w:p w14:paraId="5C0D18EB" w14:textId="77777777" w:rsidR="00A04978" w:rsidRDefault="004F1163">
            <w:pPr>
              <w:pStyle w:val="B2"/>
              <w:spacing w:line="240" w:lineRule="auto"/>
              <w:jc w:val="left"/>
              <w:rPr>
                <w:rFonts w:eastAsia="宋体"/>
                <w:lang w:val="en-US" w:eastAsia="en-US"/>
              </w:rPr>
            </w:pPr>
            <w:r>
              <w:rPr>
                <w:rFonts w:eastAsia="宋体"/>
                <w:lang w:val="en-US"/>
              </w:rPr>
              <w:t xml:space="preserve">-  In all cases above, for the sub-configuration provided with </w:t>
            </w:r>
            <w:r>
              <w:rPr>
                <w:rFonts w:eastAsia="宋体"/>
                <w:bCs/>
                <w:iCs/>
                <w:lang w:val="en-US"/>
              </w:rPr>
              <w:t>[</w:t>
            </w:r>
            <w:r>
              <w:rPr>
                <w:rFonts w:eastAsia="宋体"/>
                <w:bCs/>
                <w:i/>
                <w:iCs/>
                <w:lang w:val="en-US"/>
              </w:rPr>
              <w:t>port-subsetIndicator</w:t>
            </w:r>
            <w:r>
              <w:rPr>
                <w:rFonts w:eastAsia="宋体"/>
                <w:bCs/>
                <w:iCs/>
                <w:lang w:val="en-US"/>
              </w:rPr>
              <w:t>]</w:t>
            </w:r>
            <w:r>
              <w:rPr>
                <w:rFonts w:eastAsia="宋体"/>
                <w:lang w:val="en-US"/>
              </w:rPr>
              <w:t xml:space="preserve">, the CSI-RS port indices are derived </w:t>
            </w:r>
            <w:bookmarkStart w:id="91" w:name="_Hlk148901318"/>
            <w:r>
              <w:rPr>
                <w:rFonts w:eastAsia="宋体"/>
                <w:lang w:val="en-US"/>
              </w:rPr>
              <w:t>by mapping antenna ports corresponding to all bits with value of 1 in [</w:t>
            </w:r>
            <w:r>
              <w:rPr>
                <w:rFonts w:eastAsia="宋体"/>
                <w:i/>
                <w:iCs/>
                <w:lang w:val="en-US"/>
              </w:rPr>
              <w:t>port-subsetIndicator</w:t>
            </w:r>
            <w:r>
              <w:rPr>
                <w:rFonts w:eastAsia="宋体"/>
                <w:lang w:val="en-US"/>
              </w:rPr>
              <w:t>] as consecutive antenna ports starting at CSI-RS antenna port 3000 in increasing order of the bit position in [</w:t>
            </w:r>
            <w:r>
              <w:rPr>
                <w:rFonts w:eastAsia="宋体"/>
                <w:i/>
                <w:iCs/>
                <w:lang w:val="en-US"/>
              </w:rPr>
              <w:t>port-subsetIndicator</w:t>
            </w:r>
            <w:r>
              <w:rPr>
                <w:rFonts w:eastAsia="宋体"/>
                <w:lang w:val="en-US"/>
              </w:rPr>
              <w:t>]</w:t>
            </w:r>
            <w:bookmarkEnd w:id="91"/>
            <w:r>
              <w:rPr>
                <w:rFonts w:eastAsia="宋体"/>
                <w:lang w:val="en-US"/>
              </w:rPr>
              <w:t>.</w:t>
            </w:r>
          </w:p>
          <w:p w14:paraId="7D81D50C" w14:textId="77777777" w:rsidR="00A04978" w:rsidRDefault="004F1163">
            <w:pPr>
              <w:spacing w:line="240" w:lineRule="auto"/>
              <w:ind w:left="568"/>
              <w:jc w:val="left"/>
              <w:rPr>
                <w:rFonts w:eastAsia="宋体"/>
                <w:lang w:val="en-US"/>
              </w:rPr>
            </w:pPr>
            <w:r>
              <w:rPr>
                <w:rFonts w:eastAsia="宋体"/>
                <w:bCs/>
                <w:iCs/>
                <w:lang w:val="en-US"/>
              </w:rPr>
              <w:t>- otherwise,</w:t>
            </w:r>
          </w:p>
          <w:p w14:paraId="78D719DA" w14:textId="77777777" w:rsidR="00A04978" w:rsidRDefault="004F1163">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configured with higher layer parameter </w:t>
            </w:r>
            <w:r>
              <w:rPr>
                <w:rFonts w:eastAsia="宋体"/>
                <w:i/>
                <w:lang w:val="en-US"/>
              </w:rPr>
              <w:t>non-PMI-PortIndication</w:t>
            </w:r>
            <w:r>
              <w:rPr>
                <w:rFonts w:eastAsia="宋体"/>
                <w:lang w:val="en-US"/>
              </w:rPr>
              <w:t xml:space="preserve"> contained in a </w:t>
            </w:r>
            <w:r>
              <w:rPr>
                <w:rFonts w:eastAsia="宋体"/>
                <w:i/>
                <w:color w:val="000000"/>
                <w:lang w:val="en-US"/>
              </w:rPr>
              <w:t>CSI-</w:t>
            </w:r>
            <w:r>
              <w:rPr>
                <w:rFonts w:eastAsia="宋体"/>
                <w:i/>
                <w:lang w:val="en-US"/>
              </w:rPr>
              <w:t>ReportConfig,</w:t>
            </w:r>
            <w:r>
              <w:rPr>
                <w:rFonts w:eastAsia="宋体"/>
                <w:lang w:val="en-US"/>
              </w:rPr>
              <w:t xml:space="preserve"> </w:t>
            </w:r>
            <w:r>
              <w:rPr>
                <w:rFonts w:eastAsia="宋体"/>
                <w:i/>
                <w:lang w:val="en-US"/>
              </w:rPr>
              <w:t>r</w:t>
            </w:r>
            <w:r>
              <w:rPr>
                <w:rFonts w:eastAsia="宋体"/>
                <w:lang w:val="en-US"/>
              </w:rPr>
              <w:t xml:space="preserve"> ports are indicated in the order of layer ordering for rank </w:t>
            </w:r>
            <w:r>
              <w:rPr>
                <w:rFonts w:eastAsia="宋体"/>
                <w:i/>
                <w:lang w:val="en-US"/>
              </w:rPr>
              <w:t>r</w:t>
            </w:r>
            <w:r>
              <w:rPr>
                <w:rFonts w:eastAsia="宋体"/>
                <w:lang w:val="en-US"/>
              </w:rPr>
              <w:t xml:space="preserve"> and each CSI-RS resource in the CSI resource setting is linked to the </w:t>
            </w:r>
            <w:r>
              <w:rPr>
                <w:rFonts w:eastAsia="宋体"/>
                <w:i/>
                <w:color w:val="000000"/>
                <w:lang w:val="en-US"/>
              </w:rPr>
              <w:t>CSI-</w:t>
            </w:r>
            <w:r>
              <w:rPr>
                <w:rFonts w:eastAsia="宋体"/>
                <w:i/>
                <w:lang w:val="en-US"/>
              </w:rPr>
              <w:t>ReportConfig</w:t>
            </w:r>
            <w:r>
              <w:rPr>
                <w:rFonts w:eastAsia="宋体"/>
                <w:lang w:val="en-US"/>
              </w:rPr>
              <w:t xml:space="preserve"> based on the order of the associated </w:t>
            </w:r>
            <w:r>
              <w:rPr>
                <w:rFonts w:eastAsia="宋体"/>
                <w:i/>
                <w:lang w:val="en-US"/>
              </w:rPr>
              <w:t>NZP-CSI-RS-ResourceId</w:t>
            </w:r>
            <w:r>
              <w:rPr>
                <w:rFonts w:eastAsia="宋体"/>
                <w:lang w:val="en-US"/>
              </w:rPr>
              <w:t xml:space="preserve"> in the linked CSI resource setting for channel measurement given by higher layer parameter </w:t>
            </w:r>
            <w:r>
              <w:rPr>
                <w:rFonts w:eastAsia="宋体"/>
                <w:i/>
                <w:lang w:val="en-US"/>
              </w:rPr>
              <w:t>resourcesForChannelMeasurement</w:t>
            </w:r>
            <w:r>
              <w:rPr>
                <w:rFonts w:eastAsia="宋体"/>
                <w:lang w:val="en-US"/>
              </w:rPr>
              <w:t xml:space="preserve">. The configured higher layer parameter </w:t>
            </w:r>
            <w:r>
              <w:rPr>
                <w:rFonts w:eastAsia="宋体"/>
                <w:i/>
                <w:lang w:val="en-US"/>
              </w:rPr>
              <w:t>non-PMI-</w:t>
            </w:r>
            <w:r>
              <w:rPr>
                <w:rFonts w:eastAsia="宋体"/>
                <w:i/>
                <w:lang w:val="en-US"/>
              </w:rPr>
              <w:lastRenderedPageBreak/>
              <w:t>PortIndication</w:t>
            </w:r>
            <w:r>
              <w:rPr>
                <w:rFonts w:eastAsia="宋体"/>
                <w:lang w:val="en-US"/>
              </w:rPr>
              <w:t xml:space="preserve"> contains a sequence </w:t>
            </w:r>
            <w:r>
              <w:rPr>
                <w:rFonts w:eastAsia="宋体"/>
                <w:position w:val="-12"/>
                <w:lang w:val="zh-CN"/>
              </w:rPr>
              <w:object w:dxaOrig="4320" w:dyaOrig="428" w14:anchorId="22E7FAA7">
                <v:shape id="_x0000_i1075" type="#_x0000_t75" style="width:3in;height:21.5pt" o:ole="">
                  <v:imagedata r:id="rId47" o:title=""/>
                </v:shape>
                <o:OLEObject Type="Embed" ProgID="Equation.3" ShapeID="_x0000_i1075" DrawAspect="Content" ObjectID="_1761662443" r:id="rId101"/>
              </w:object>
            </w:r>
            <w:r>
              <w:rPr>
                <w:rFonts w:eastAsia="宋体"/>
                <w:lang w:val="en-US"/>
              </w:rPr>
              <w:t xml:space="preserve"> of port indices, where </w:t>
            </w:r>
            <w:r>
              <w:rPr>
                <w:rFonts w:eastAsia="宋体"/>
                <w:position w:val="-10"/>
                <w:lang w:val="zh-CN"/>
              </w:rPr>
              <w:object w:dxaOrig="1012" w:dyaOrig="292" w14:anchorId="388794D6">
                <v:shape id="_x0000_i1076" type="#_x0000_t75" style="width:50.5pt;height:14pt" o:ole="">
                  <v:imagedata r:id="rId49" o:title=""/>
                </v:shape>
                <o:OLEObject Type="Embed" ProgID="Equation.3" ShapeID="_x0000_i1076" DrawAspect="Content" ObjectID="_1761662444" r:id="rId102"/>
              </w:object>
            </w:r>
            <w:r>
              <w:rPr>
                <w:rFonts w:eastAsia="宋体"/>
                <w:lang w:val="en-US"/>
              </w:rPr>
              <w:t xml:space="preserve"> are the CSI-RS port indices associated with rank </w:t>
            </w:r>
            <w:r>
              <w:rPr>
                <w:rFonts w:eastAsia="宋体"/>
                <w:lang w:val="zh-CN"/>
              </w:rPr>
              <w:t>ν</w:t>
            </w:r>
            <w:r>
              <w:rPr>
                <w:rFonts w:eastAsia="宋体"/>
                <w:lang w:val="en-US"/>
              </w:rPr>
              <w:t xml:space="preserve"> and </w:t>
            </w:r>
            <w:r>
              <w:rPr>
                <w:rFonts w:eastAsia="宋体"/>
                <w:position w:val="-12"/>
                <w:lang w:val="zh-CN"/>
              </w:rPr>
              <w:object w:dxaOrig="1148" w:dyaOrig="292" w14:anchorId="4465AA1D">
                <v:shape id="_x0000_i1077" type="#_x0000_t75" style="width:57pt;height:14pt" o:ole="">
                  <v:imagedata r:id="rId51" o:title=""/>
                </v:shape>
                <o:OLEObject Type="Embed" ProgID="Equation.DSMT4" ShapeID="_x0000_i1077" DrawAspect="Content" ObjectID="_1761662445" r:id="rId103"/>
              </w:object>
            </w:r>
            <w:r>
              <w:rPr>
                <w:rFonts w:eastAsia="宋体"/>
                <w:lang w:val="en-US"/>
              </w:rPr>
              <w:t xml:space="preserve"> where</w:t>
            </w:r>
            <w:r>
              <w:rPr>
                <w:rFonts w:eastAsia="宋体"/>
                <w:position w:val="-10"/>
                <w:lang w:val="zh-CN"/>
              </w:rPr>
              <w:object w:dxaOrig="1012" w:dyaOrig="292" w14:anchorId="0B3BE23F">
                <v:shape id="_x0000_i1078" type="#_x0000_t75" style="width:50.5pt;height:14pt" o:ole="">
                  <v:imagedata r:id="rId53" o:title=""/>
                </v:shape>
                <o:OLEObject Type="Embed" ProgID="Equation.3" ShapeID="_x0000_i1078" DrawAspect="Content" ObjectID="_1761662446" r:id="rId104"/>
              </w:object>
            </w:r>
            <w:r>
              <w:rPr>
                <w:rFonts w:eastAsia="宋体"/>
                <w:lang w:val="en-US"/>
              </w:rPr>
              <w:t xml:space="preserve"> is the number of ports in the CSI-RS resource. The UE shall only report RI corresponding to the configured fields of </w:t>
            </w:r>
            <w:r>
              <w:rPr>
                <w:rFonts w:eastAsia="宋体"/>
                <w:i/>
                <w:lang w:val="en-US"/>
              </w:rPr>
              <w:t>PortIndexFor8Ranks</w:t>
            </w:r>
            <w:r>
              <w:rPr>
                <w:rFonts w:eastAsia="宋体"/>
                <w:lang w:val="en-US"/>
              </w:rPr>
              <w:t>.</w:t>
            </w:r>
          </w:p>
          <w:p w14:paraId="6F07C0FF" w14:textId="77777777" w:rsidR="00A04978" w:rsidRDefault="004F1163">
            <w:pPr>
              <w:pStyle w:val="B2"/>
              <w:spacing w:line="240" w:lineRule="auto"/>
              <w:jc w:val="left"/>
              <w:rPr>
                <w:rFonts w:eastAsia="宋体"/>
                <w:lang w:val="en-US" w:eastAsia="en-US"/>
              </w:rPr>
            </w:pPr>
            <w:r>
              <w:rPr>
                <w:rFonts w:eastAsia="宋体"/>
                <w:lang w:val="en-US" w:eastAsia="en-US"/>
              </w:rPr>
              <w:t xml:space="preserve">-  </w:t>
            </w:r>
            <w:r>
              <w:rPr>
                <w:rFonts w:eastAsia="宋体"/>
                <w:lang w:val="en-US"/>
              </w:rPr>
              <w:t xml:space="preserve">if the UE is not configured with higher layer parameter </w:t>
            </w:r>
            <w:r>
              <w:rPr>
                <w:rFonts w:eastAsia="宋体"/>
                <w:i/>
                <w:lang w:val="en-US"/>
              </w:rPr>
              <w:t>non-PMI-PortIndication,</w:t>
            </w:r>
            <w:r>
              <w:rPr>
                <w:rFonts w:eastAsia="宋体"/>
                <w:lang w:val="en-US"/>
              </w:rPr>
              <w:t xml:space="preserve"> the UE assumes, for each CSI-RS resource in the CSI resource setting linked to the </w:t>
            </w:r>
            <w:r>
              <w:rPr>
                <w:rFonts w:eastAsia="宋体"/>
                <w:i/>
                <w:lang w:val="en-US"/>
              </w:rPr>
              <w:t>CSI-ReportConfig</w:t>
            </w:r>
            <w:r>
              <w:rPr>
                <w:rFonts w:eastAsia="宋体"/>
                <w:lang w:val="en-US"/>
              </w:rPr>
              <w:t xml:space="preserve">, that the CSI-RS port indices </w:t>
            </w:r>
            <w:r>
              <w:rPr>
                <w:rFonts w:eastAsia="宋体"/>
                <w:position w:val="-12"/>
                <w:lang w:val="zh-CN"/>
              </w:rPr>
              <w:object w:dxaOrig="2178" w:dyaOrig="292" w14:anchorId="136337D9">
                <v:shape id="_x0000_i1079" type="#_x0000_t75" style="width:109pt;height:14pt" o:ole="">
                  <v:imagedata r:id="rId55" o:title=""/>
                </v:shape>
                <o:OLEObject Type="Embed" ProgID="Equation.DSMT4" ShapeID="_x0000_i1079" DrawAspect="Content" ObjectID="_1761662447" r:id="rId105"/>
              </w:object>
            </w:r>
            <w:r>
              <w:rPr>
                <w:rFonts w:eastAsia="宋体"/>
                <w:lang w:val="en-US"/>
              </w:rPr>
              <w:t xml:space="preserve"> are associated with ranks </w:t>
            </w:r>
            <w:r>
              <w:rPr>
                <w:rFonts w:eastAsia="宋体"/>
                <w:position w:val="-8"/>
                <w:lang w:val="zh-CN"/>
              </w:rPr>
              <w:object w:dxaOrig="1012" w:dyaOrig="292" w14:anchorId="606232B5">
                <v:shape id="_x0000_i1080" type="#_x0000_t75" style="width:50.5pt;height:14pt" o:ole="">
                  <v:imagedata r:id="rId57" o:title=""/>
                </v:shape>
                <o:OLEObject Type="Embed" ProgID="Equation.DSMT4" ShapeID="_x0000_i1080" DrawAspect="Content" ObjectID="_1761662448" r:id="rId106"/>
              </w:object>
            </w:r>
            <w:r>
              <w:rPr>
                <w:rFonts w:eastAsia="宋体"/>
                <w:lang w:val="en-US"/>
              </w:rPr>
              <w:t xml:space="preserve"> where </w:t>
            </w:r>
            <w:r>
              <w:rPr>
                <w:rFonts w:eastAsia="宋体"/>
                <w:position w:val="-10"/>
                <w:lang w:val="zh-CN"/>
              </w:rPr>
              <w:object w:dxaOrig="1012" w:dyaOrig="292" w14:anchorId="32403068">
                <v:shape id="_x0000_i1081" type="#_x0000_t75" style="width:50.5pt;height:14pt" o:ole="">
                  <v:imagedata r:id="rId53" o:title=""/>
                </v:shape>
                <o:OLEObject Type="Embed" ProgID="Equation.3" ShapeID="_x0000_i1081" DrawAspect="Content" ObjectID="_1761662449" r:id="rId107"/>
              </w:object>
            </w:r>
            <w:r>
              <w:rPr>
                <w:rFonts w:eastAsia="宋体"/>
                <w:lang w:val="en-US"/>
              </w:rPr>
              <w:t xml:space="preserve"> is the number of ports in the CSI-RS resource.</w:t>
            </w:r>
          </w:p>
          <w:p w14:paraId="1783D9C5"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t xml:space="preserve">When calculating the CQI for a rank, the UE shall use the ports indicated for that rank for the selected CSI-RS resource. The precoder for the indicated ports shall be assumed to be the identity matrix scaled by </w:t>
            </w:r>
            <w:r>
              <w:rPr>
                <w:rFonts w:eastAsia="宋体"/>
                <w:position w:val="-24"/>
                <w:lang w:val="zh-CN"/>
              </w:rPr>
              <w:object w:dxaOrig="292" w:dyaOrig="547" w14:anchorId="638DD9C6">
                <v:shape id="_x0000_i1082" type="#_x0000_t75" style="width:14pt;height:27pt" o:ole="">
                  <v:imagedata r:id="rId60" o:title=""/>
                </v:shape>
                <o:OLEObject Type="Embed" ProgID="Equation.DSMT4" ShapeID="_x0000_i1082" DrawAspect="Content" ObjectID="_1761662450" r:id="rId108"/>
              </w:object>
            </w:r>
            <w:r>
              <w:rPr>
                <w:rFonts w:eastAsia="宋体"/>
                <w:lang w:val="en-US"/>
              </w:rPr>
              <w:t>.</w:t>
            </w:r>
          </w:p>
        </w:tc>
      </w:tr>
    </w:tbl>
    <w:p w14:paraId="746178F9" w14:textId="77777777" w:rsidR="00A04978" w:rsidRDefault="00A04978">
      <w:pPr>
        <w:rPr>
          <w:lang w:eastAsia="en-US"/>
        </w:rPr>
      </w:pPr>
    </w:p>
    <w:p w14:paraId="5A6AE104" w14:textId="77777777" w:rsidR="00A04978" w:rsidRDefault="004F1163">
      <w:pPr>
        <w:spacing w:after="0" w:line="240" w:lineRule="auto"/>
        <w:outlineLvl w:val="3"/>
        <w:rPr>
          <w:lang w:eastAsia="en-US"/>
        </w:rPr>
      </w:pPr>
      <w:r>
        <w:rPr>
          <w:lang w:eastAsia="en-US"/>
        </w:rPr>
        <w:t>TP#9 from LGe for Type 2 SD (/and PD)</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1344581E" w14:textId="77777777">
        <w:tc>
          <w:tcPr>
            <w:tcW w:w="9628" w:type="dxa"/>
          </w:tcPr>
          <w:p w14:paraId="51473A55" w14:textId="77777777" w:rsidR="00A04978" w:rsidRDefault="004F1163">
            <w:pPr>
              <w:spacing w:after="0" w:line="240" w:lineRule="auto"/>
              <w:rPr>
                <w:rFonts w:ascii="Times" w:hAnsi="Times"/>
                <w:b/>
                <w:sz w:val="22"/>
                <w:szCs w:val="22"/>
                <w:lang w:eastAsia="ko-KR"/>
              </w:rPr>
            </w:pPr>
            <w:bookmarkStart w:id="92" w:name="_Hlk148810984"/>
            <w:r>
              <w:rPr>
                <w:rFonts w:ascii="Times" w:hAnsi="Times" w:hint="eastAsia"/>
                <w:b/>
                <w:sz w:val="22"/>
                <w:szCs w:val="22"/>
                <w:lang w:eastAsia="ko-KR"/>
              </w:rPr>
              <w:t>Reason for Change:</w:t>
            </w:r>
          </w:p>
          <w:p w14:paraId="3495AD97"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restriction on configuring a list of NZP CSI-RS resource IDs for type 2 SD or type 2 SD + PD adaptation is not specified.</w:t>
            </w:r>
          </w:p>
          <w:p w14:paraId="6D31441B"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160EC03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adaptation, the NZP CSI-RS resource list configured for a sub-configuration has no intersection with the resource list configured for another sub-configuration within the same CSI report configuration.</w:t>
            </w:r>
          </w:p>
          <w:p w14:paraId="4EF1A48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For type 2 SD + PD adaptation, the NZP CSI-RS resource list configured for a sub-configuration is identical to or has no intersection with the resource list configured for another sub-configuration within the same CSI report configuration.</w:t>
            </w:r>
          </w:p>
          <w:p w14:paraId="274183A5"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1764180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Arbitrary configuration for a list of NZP CSI-RS resource IDs for type 2 SD or type 2 SD + PD adaptation is allowed, which is not aligned with previous RAN1 agreement.</w:t>
            </w:r>
          </w:p>
          <w:p w14:paraId="75FB6CA8" w14:textId="77777777" w:rsidR="00A04978" w:rsidRDefault="00A04978">
            <w:pPr>
              <w:keepNext/>
              <w:keepLines/>
              <w:spacing w:before="120" w:line="240" w:lineRule="auto"/>
              <w:ind w:left="1701" w:hanging="1701"/>
              <w:jc w:val="left"/>
              <w:outlineLvl w:val="4"/>
              <w:rPr>
                <w:rFonts w:ascii="Arial" w:eastAsia="宋体" w:hAnsi="Arial"/>
                <w:color w:val="000000"/>
                <w:sz w:val="22"/>
                <w:lang w:eastAsia="zh-CN"/>
              </w:rPr>
            </w:pPr>
          </w:p>
          <w:p w14:paraId="4984633D" w14:textId="77777777" w:rsidR="00A04978" w:rsidRDefault="004F1163">
            <w:pPr>
              <w:keepNext/>
              <w:keepLines/>
              <w:spacing w:before="120" w:line="240" w:lineRule="auto"/>
              <w:ind w:left="1701" w:hanging="1701"/>
              <w:jc w:val="left"/>
              <w:outlineLvl w:val="4"/>
              <w:rPr>
                <w:rFonts w:ascii="Arial" w:eastAsia="宋体" w:hAnsi="Arial"/>
                <w:color w:val="000000"/>
                <w:sz w:val="22"/>
                <w:lang w:val="en-US" w:eastAsia="zh-CN"/>
              </w:rPr>
            </w:pPr>
            <w:r>
              <w:rPr>
                <w:rFonts w:ascii="Arial" w:eastAsia="宋体" w:hAnsi="Arial"/>
                <w:color w:val="000000"/>
                <w:sz w:val="22"/>
                <w:lang w:val="en-US" w:eastAsia="zh-CN"/>
              </w:rPr>
              <w:t>5.2.1.4.2</w:t>
            </w:r>
            <w:r>
              <w:rPr>
                <w:rFonts w:ascii="Arial" w:eastAsia="宋体" w:hAnsi="Arial"/>
                <w:color w:val="000000"/>
                <w:sz w:val="22"/>
                <w:lang w:val="en-US" w:eastAsia="zh-CN"/>
              </w:rPr>
              <w:tab/>
              <w:t xml:space="preserve">Report </w:t>
            </w:r>
            <w:r>
              <w:rPr>
                <w:rFonts w:ascii="Arial" w:eastAsia="宋体" w:hAnsi="Arial"/>
                <w:color w:val="000000"/>
                <w:sz w:val="22"/>
                <w:lang w:eastAsia="zh-CN"/>
              </w:rPr>
              <w:t>q</w:t>
            </w:r>
            <w:r>
              <w:rPr>
                <w:rFonts w:ascii="Arial" w:eastAsia="宋体" w:hAnsi="Arial"/>
                <w:color w:val="000000"/>
                <w:sz w:val="22"/>
                <w:lang w:val="en-US" w:eastAsia="zh-CN"/>
              </w:rPr>
              <w:t xml:space="preserve">uantity </w:t>
            </w:r>
            <w:r>
              <w:rPr>
                <w:rFonts w:ascii="Arial" w:eastAsia="宋体" w:hAnsi="Arial"/>
                <w:color w:val="000000"/>
                <w:sz w:val="22"/>
                <w:lang w:eastAsia="zh-CN"/>
              </w:rPr>
              <w:t>c</w:t>
            </w:r>
            <w:r>
              <w:rPr>
                <w:rFonts w:ascii="Arial" w:eastAsia="宋体" w:hAnsi="Arial"/>
                <w:color w:val="000000"/>
                <w:sz w:val="22"/>
                <w:lang w:val="en-US" w:eastAsia="zh-CN"/>
              </w:rPr>
              <w:t>onfigurations</w:t>
            </w:r>
          </w:p>
          <w:p w14:paraId="76DFFEE3"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0A42419B" w14:textId="77777777" w:rsidR="00A04978" w:rsidRDefault="004F1163">
            <w:pPr>
              <w:spacing w:line="240" w:lineRule="auto"/>
              <w:jc w:val="left"/>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lang w:val="en-US"/>
              </w:rPr>
              <w:t>, provided by the higher layer parameter [</w:t>
            </w:r>
            <w:r>
              <w:rPr>
                <w:rFonts w:eastAsia="微软雅黑"/>
                <w:i/>
                <w:iCs/>
                <w:lang w:val="en-US"/>
              </w:rPr>
              <w:t>csi-ReportSubConfigList]</w:t>
            </w:r>
            <w:r>
              <w:rPr>
                <w:rFonts w:eastAsia="宋体"/>
              </w:rPr>
              <w:t>:</w:t>
            </w:r>
          </w:p>
          <w:p w14:paraId="2ADB8398" w14:textId="77777777" w:rsidR="00A04978" w:rsidRDefault="004F1163">
            <w:pPr>
              <w:spacing w:line="240" w:lineRule="auto"/>
              <w:ind w:left="568"/>
              <w:jc w:val="left"/>
              <w:rPr>
                <w:rFonts w:eastAsia="宋体"/>
              </w:rPr>
            </w:pPr>
            <w:r>
              <w:rPr>
                <w:rFonts w:eastAsia="宋体"/>
              </w:rPr>
              <w:t>-</w:t>
            </w:r>
            <w:r>
              <w:rPr>
                <w:rFonts w:eastAsia="宋体"/>
              </w:rPr>
              <w:tab/>
              <w:t xml:space="preserve">The UE expects to be configured with the higher layer parameter </w:t>
            </w:r>
            <w:r>
              <w:rPr>
                <w:rFonts w:eastAsia="宋体"/>
                <w:i/>
                <w:iCs/>
              </w:rPr>
              <w:t>codebookType</w:t>
            </w:r>
            <w:r>
              <w:rPr>
                <w:rFonts w:eastAsia="宋体"/>
              </w:rPr>
              <w:t xml:space="preserve"> set to 'typeI-SinglePanel' or 'typeI-MultiPanel'. If the UE indicates a capability for supporting mixed codebook combination in a slot with [ABC], each sub-configuration can be configured with the higher layer parameter </w:t>
            </w:r>
            <w:r>
              <w:rPr>
                <w:rFonts w:eastAsia="宋体"/>
                <w:i/>
                <w:iCs/>
              </w:rPr>
              <w:t>codebookType</w:t>
            </w:r>
            <w:r>
              <w:rPr>
                <w:rFonts w:eastAsia="宋体"/>
              </w:rPr>
              <w:t xml:space="preserve"> set to 'typeI-SinglePanel' or 'typeI-MultiPanel'. </w:t>
            </w:r>
          </w:p>
          <w:p w14:paraId="42541F1B" w14:textId="77777777" w:rsidR="00A04978" w:rsidRDefault="004F1163">
            <w:pPr>
              <w:spacing w:line="240" w:lineRule="auto"/>
              <w:ind w:left="568"/>
              <w:jc w:val="left"/>
              <w:rPr>
                <w:rFonts w:eastAsia="宋体"/>
              </w:rPr>
            </w:pPr>
            <w:r>
              <w:rPr>
                <w:rFonts w:eastAsia="宋体"/>
              </w:rPr>
              <w:t>-</w:t>
            </w:r>
            <w:r>
              <w:rPr>
                <w:rFonts w:eastAsia="宋体"/>
              </w:rPr>
              <w:tab/>
              <w:t>Each sub-configuration can be configured with an antenna port subset using the higher layer bitmap parameter [</w:t>
            </w:r>
            <w:r>
              <w:rPr>
                <w:rFonts w:eastAsia="宋体"/>
                <w:i/>
                <w:iCs/>
              </w:rPr>
              <w:t>port-subsetIndicator</w:t>
            </w:r>
            <w:r>
              <w:rPr>
                <w:rFonts w:eastAsia="宋体"/>
              </w:rPr>
              <w:t xml:space="preserve">] which contains the bit sequence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Pm-1</m:t>
                  </m:r>
                </m:sub>
              </m:sSub>
            </m:oMath>
            <w:r>
              <w:rPr>
                <w:rFonts w:eastAsia="宋体"/>
              </w:rPr>
              <w:t xml:space="preserve">, where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0</m:t>
                  </m:r>
                </m:sub>
              </m:sSub>
            </m:oMath>
            <w:r>
              <w:rPr>
                <w:rFonts w:eastAsia="宋体"/>
              </w:rPr>
              <w:t xml:space="preserve"> is the MSB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P</m:t>
                  </m:r>
                  <m:r>
                    <m:rPr>
                      <m:sty m:val="p"/>
                    </m:rPr>
                    <w:rPr>
                      <w:rFonts w:ascii="Cambria Math" w:eastAsia="宋体" w:hAnsi="Cambria Math"/>
                    </w:rPr>
                    <m:t>m</m:t>
                  </m:r>
                  <m:r>
                    <w:rPr>
                      <w:rFonts w:ascii="Cambria Math" w:eastAsia="宋体" w:hAnsi="Cambria Math"/>
                    </w:rPr>
                    <m:t>-1</m:t>
                  </m:r>
                </m:sub>
              </m:sSub>
            </m:oMath>
            <w:r>
              <w:rPr>
                <w:rFonts w:eastAsia="宋体"/>
              </w:rPr>
              <w:t xml:space="preserve"> is the LSB, bit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i</m:t>
                  </m:r>
                </m:sub>
              </m:sSub>
            </m:oMath>
            <w:r>
              <w:rPr>
                <w:rFonts w:eastAsia="宋体"/>
                <w:iCs/>
              </w:rPr>
              <w:t xml:space="preserve"> corresponds to antenna port </w:t>
            </w:r>
            <m:oMath>
              <m:r>
                <w:rPr>
                  <w:rFonts w:ascii="Cambria Math" w:eastAsia="宋体" w:hAnsi="Cambria Math"/>
                </w:rPr>
                <m:t>3000+</m:t>
              </m:r>
              <m:r>
                <m:rPr>
                  <m:sty m:val="p"/>
                </m:rPr>
                <w:rPr>
                  <w:rFonts w:ascii="Cambria Math" w:eastAsia="宋体" w:hAnsi="Cambria Math"/>
                </w:rPr>
                <m:t>i</m:t>
              </m:r>
            </m:oMath>
            <w:r>
              <w:rPr>
                <w:rFonts w:eastAsia="宋体"/>
              </w:rPr>
              <w:t xml:space="preserve">, and </w:t>
            </w:r>
            <m:oMath>
              <m:r>
                <w:rPr>
                  <w:rFonts w:ascii="Cambria Math" w:eastAsia="宋体" w:hAnsi="Cambria Math"/>
                </w:rPr>
                <m:t>P</m:t>
              </m:r>
              <m:r>
                <m:rPr>
                  <m:sty m:val="p"/>
                </m:rPr>
                <w:rPr>
                  <w:rFonts w:ascii="Cambria Math" w:eastAsia="宋体" w:hAnsi="Cambria Math"/>
                </w:rPr>
                <m:t>m</m:t>
              </m:r>
            </m:oMath>
            <w:r>
              <w:rPr>
                <w:rFonts w:eastAsia="宋体"/>
              </w:rPr>
              <w:t xml:space="preserve"> is the number of ports </w:t>
            </w:r>
            <w:r>
              <w:rPr>
                <w:rFonts w:eastAsia="宋体"/>
                <w:i/>
                <w:iCs/>
              </w:rPr>
              <w:t>nrofPorts</w:t>
            </w:r>
            <w:r>
              <w:rPr>
                <w:rFonts w:eastAsia="宋体"/>
              </w:rPr>
              <w:t xml:space="preserve"> configured for the CSI-RS resources(s)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that corresponds to the </w:t>
            </w:r>
            <w:r>
              <w:rPr>
                <w:rFonts w:eastAsia="宋体"/>
                <w:i/>
              </w:rPr>
              <w:t>CSI-ReportConfig</w:t>
            </w:r>
            <w:r>
              <w:rPr>
                <w:rFonts w:eastAsia="宋体"/>
              </w:rPr>
              <w:t>. A bit value 0 in [</w:t>
            </w:r>
            <w:r>
              <w:rPr>
                <w:rFonts w:eastAsia="宋体"/>
                <w:i/>
                <w:iCs/>
              </w:rPr>
              <w:t>port-subsetIndicator</w:t>
            </w:r>
            <w:r>
              <w:rPr>
                <w:rFonts w:eastAsia="宋体"/>
              </w:rPr>
              <w:t xml:space="preserve">] indicates that the corresponding antenna port is disabled for the sub-configuration, whereas bit value 1 indicates that the antenna port is enabled and belongs to the antenna port subset for the sub-configuration. </w:t>
            </w:r>
            <w:r>
              <w:rPr>
                <w:rFonts w:eastAsia="宋体"/>
                <w:color w:val="000000"/>
                <w:lang w:eastAsia="zh-CN"/>
              </w:rPr>
              <w:t xml:space="preserve">For the derivation of PMI, antenna ports corresponding to all bits with value of 1 </w:t>
            </w:r>
            <w:r>
              <w:rPr>
                <w:rFonts w:eastAsia="宋体"/>
                <w:color w:val="000000"/>
              </w:rPr>
              <w:t>in [</w:t>
            </w:r>
            <w:r>
              <w:rPr>
                <w:rFonts w:eastAsia="宋体"/>
                <w:i/>
                <w:iCs/>
                <w:color w:val="000000"/>
              </w:rPr>
              <w:t>port-subsetIndicator</w:t>
            </w:r>
            <w:r>
              <w:rPr>
                <w:rFonts w:eastAsia="宋体"/>
                <w:color w:val="000000"/>
              </w:rPr>
              <w:t>]</w:t>
            </w:r>
            <w:r>
              <w:rPr>
                <w:rFonts w:eastAsia="宋体"/>
                <w:color w:val="000000"/>
                <w:lang w:eastAsia="zh-CN"/>
              </w:rPr>
              <w:t xml:space="preserve"> </w:t>
            </w:r>
            <w:r>
              <w:rPr>
                <w:rFonts w:eastAsia="宋体"/>
                <w:color w:val="000000"/>
              </w:rPr>
              <w:t>are mapped to consecutive antenna ports starting at</w:t>
            </w:r>
            <w:r>
              <w:rPr>
                <w:rFonts w:eastAsia="宋体"/>
                <w:color w:val="000000"/>
                <w:lang w:eastAsia="zh-CN"/>
              </w:rPr>
              <w:t xml:space="preserve"> CSI-RS </w:t>
            </w:r>
            <w:r>
              <w:rPr>
                <w:rFonts w:eastAsia="宋体"/>
                <w:color w:val="000000"/>
              </w:rPr>
              <w:t xml:space="preserve">antenna </w:t>
            </w:r>
            <w:r>
              <w:rPr>
                <w:rFonts w:eastAsia="宋体"/>
                <w:color w:val="000000"/>
                <w:lang w:eastAsia="zh-CN"/>
              </w:rPr>
              <w:t>port 3000 in increasing order of the bit position in</w:t>
            </w:r>
            <w:r>
              <w:rPr>
                <w:rFonts w:eastAsia="宋体"/>
                <w:color w:val="000000"/>
              </w:rPr>
              <w:t xml:space="preserve"> [</w:t>
            </w:r>
            <w:r>
              <w:rPr>
                <w:rFonts w:eastAsia="宋体"/>
                <w:i/>
                <w:iCs/>
                <w:color w:val="000000"/>
              </w:rPr>
              <w:t>port-subsetIndicator</w:t>
            </w:r>
            <w:r>
              <w:rPr>
                <w:rFonts w:eastAsia="宋体"/>
                <w:color w:val="000000"/>
              </w:rPr>
              <w:t>].</w:t>
            </w:r>
          </w:p>
          <w:p w14:paraId="303A3430" w14:textId="77777777" w:rsidR="00A04978" w:rsidRDefault="004F1163">
            <w:pPr>
              <w:spacing w:line="240" w:lineRule="auto"/>
              <w:ind w:left="568"/>
              <w:jc w:val="left"/>
              <w:rPr>
                <w:rFonts w:eastAsia="宋体"/>
              </w:rPr>
            </w:pPr>
            <w:r>
              <w:rPr>
                <w:rFonts w:eastAsia="宋体"/>
              </w:rPr>
              <w:t>-</w:t>
            </w:r>
            <w:r>
              <w:rPr>
                <w:rFonts w:eastAsia="宋体"/>
              </w:rPr>
              <w:tab/>
              <w:t>If a sub-configuration is configured with an antenna port subset, then the sub-configuration can be configured with a [RI restriction parameter] and, if the number of antenna ports of the subset greater than 2, with [</w:t>
            </w:r>
            <w:r>
              <w:rPr>
                <w:rFonts w:eastAsia="宋体"/>
                <w:i/>
              </w:rPr>
              <w:t>n1-n2</w:t>
            </w:r>
            <w:r>
              <w:rPr>
                <w:rFonts w:eastAsia="宋体"/>
              </w:rPr>
              <w:t xml:space="preserve"> parameter] if the higher layer parameter </w:t>
            </w:r>
            <w:r>
              <w:rPr>
                <w:rFonts w:eastAsia="宋体"/>
                <w:i/>
                <w:iCs/>
              </w:rPr>
              <w:t>codebookType</w:t>
            </w:r>
            <w:r>
              <w:rPr>
                <w:rFonts w:eastAsia="宋体"/>
              </w:rPr>
              <w:t xml:space="preserve"> is set to 'typeI-SinglePanel' or with [</w:t>
            </w:r>
            <w:r>
              <w:rPr>
                <w:rFonts w:eastAsia="宋体"/>
                <w:i/>
                <w:iCs/>
              </w:rPr>
              <w:t>ng</w:t>
            </w:r>
            <w:r>
              <w:rPr>
                <w:rFonts w:eastAsia="宋体"/>
              </w:rPr>
              <w:t>-</w:t>
            </w:r>
            <w:r>
              <w:rPr>
                <w:rFonts w:eastAsia="宋体"/>
                <w:i/>
              </w:rPr>
              <w:lastRenderedPageBreak/>
              <w:t>n1-n2</w:t>
            </w:r>
            <w:r>
              <w:rPr>
                <w:rFonts w:eastAsia="宋体"/>
              </w:rPr>
              <w:t xml:space="preserve"> parameter] if the higher layer parameter </w:t>
            </w:r>
            <w:r>
              <w:rPr>
                <w:rFonts w:eastAsia="宋体"/>
                <w:i/>
                <w:iCs/>
              </w:rPr>
              <w:t>codebookType</w:t>
            </w:r>
            <w:r>
              <w:rPr>
                <w:rFonts w:eastAsia="宋体"/>
              </w:rPr>
              <w:t xml:space="preserve"> is set to 'typeI-MultiPanel', and, if the corresponding number of antenna ports of the subset is 2, with </w:t>
            </w:r>
            <w:r>
              <w:rPr>
                <w:rFonts w:eastAsia="宋体"/>
                <w:i/>
                <w:iCs/>
              </w:rPr>
              <w:t>twoTX-CodebookSubsetRestriction</w:t>
            </w:r>
            <w:r>
              <w:rPr>
                <w:rFonts w:eastAsia="宋体"/>
              </w:rPr>
              <w:t>, where the parameters [RI restriction],  [</w:t>
            </w:r>
            <w:r>
              <w:rPr>
                <w:rFonts w:eastAsia="宋体"/>
                <w:i/>
              </w:rPr>
              <w:t>n1-n2],</w:t>
            </w:r>
            <w:r>
              <w:rPr>
                <w:rFonts w:eastAsia="宋体"/>
              </w:rPr>
              <w:t xml:space="preserve"> [</w:t>
            </w:r>
            <w:r>
              <w:rPr>
                <w:rFonts w:eastAsia="宋体"/>
                <w:i/>
                <w:iCs/>
              </w:rPr>
              <w:t>ng</w:t>
            </w:r>
            <w:r>
              <w:rPr>
                <w:rFonts w:eastAsia="宋体"/>
              </w:rPr>
              <w:t>-</w:t>
            </w:r>
            <w:r>
              <w:rPr>
                <w:rFonts w:eastAsia="宋体"/>
                <w:i/>
              </w:rPr>
              <w:t>n1-n2],</w:t>
            </w:r>
            <w:r>
              <w:rPr>
                <w:rFonts w:eastAsia="宋体"/>
              </w:rPr>
              <w:t xml:space="preserve"> </w:t>
            </w:r>
            <w:r>
              <w:rPr>
                <w:rFonts w:eastAsia="宋体"/>
                <w:i/>
                <w:iCs/>
              </w:rPr>
              <w:t>twoTX-CodebookSubsetRestriction</w:t>
            </w:r>
            <w:r>
              <w:rPr>
                <w:rFonts w:eastAsia="宋体"/>
              </w:rPr>
              <w:t xml:space="preserve"> are as described in Clauses 5.2.2.2.1 and 5.2.2.2.2.</w:t>
            </w:r>
          </w:p>
          <w:p w14:paraId="43F0E60F" w14:textId="77777777" w:rsidR="00A04978" w:rsidRDefault="004F1163">
            <w:pPr>
              <w:spacing w:line="240" w:lineRule="auto"/>
              <w:ind w:left="568"/>
              <w:jc w:val="left"/>
              <w:rPr>
                <w:rFonts w:eastAsia="宋体"/>
              </w:rPr>
            </w:pPr>
            <w:r>
              <w:rPr>
                <w:rFonts w:eastAsia="宋体"/>
              </w:rPr>
              <w:t>-</w:t>
            </w:r>
            <w:r>
              <w:rPr>
                <w:rFonts w:eastAsia="宋体"/>
              </w:rPr>
              <w:tab/>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 xml:space="preserve">CSI-ReportConfig. </w:t>
            </w:r>
            <w:r>
              <w:rPr>
                <w:rFonts w:eastAsia="宋体"/>
                <w:iCs/>
              </w:rPr>
              <w:t xml:space="preserve">The list of NZP CSI-RS resources has no intersection with a list of NZP CSI-RS resources configured for any other sub-configuration(s) within the </w:t>
            </w:r>
            <w:r>
              <w:rPr>
                <w:rFonts w:eastAsia="宋体"/>
                <w:i/>
                <w:iCs/>
              </w:rPr>
              <w:t>CSI-ReportConfig</w:t>
            </w:r>
            <w:r>
              <w:rPr>
                <w:rFonts w:eastAsia="宋体"/>
              </w:rPr>
              <w:t xml:space="preserve">, except when at least one of sub-configurations within the </w:t>
            </w:r>
            <w:r>
              <w:rPr>
                <w:rFonts w:eastAsia="宋体"/>
                <w:i/>
              </w:rPr>
              <w:t>CSI-ReportConfig</w:t>
            </w:r>
            <w:r>
              <w:rPr>
                <w:rFonts w:eastAsia="宋体"/>
              </w:rPr>
              <w:t xml:space="preserve"> is configured with a power offset provided by [</w:t>
            </w:r>
            <w:r>
              <w:rPr>
                <w:rFonts w:eastAsia="宋体"/>
                <w:i/>
                <w:iCs/>
              </w:rPr>
              <w:t>powerOffset</w:t>
            </w:r>
            <w:r>
              <w:rPr>
                <w:rFonts w:eastAsia="宋体"/>
              </w:rPr>
              <w:t xml:space="preserve">] in which case </w:t>
            </w:r>
            <w:r>
              <w:rPr>
                <w:rFonts w:eastAsia="宋体"/>
                <w:iCs/>
              </w:rPr>
              <w:t xml:space="preserve">the list of NZP CSI-RS resources is identical to or has no intersection with a list of NZP CSI-RS resources configured for any other sub-configuration(s) within the </w:t>
            </w:r>
            <w:r>
              <w:rPr>
                <w:rFonts w:eastAsia="宋体"/>
                <w:i/>
                <w:iCs/>
              </w:rPr>
              <w:t>CSI-ReportConfig</w:t>
            </w:r>
            <w:r>
              <w:rPr>
                <w:rFonts w:eastAsia="宋体"/>
                <w:iCs/>
              </w:rPr>
              <w:t>.</w:t>
            </w:r>
          </w:p>
          <w:p w14:paraId="0BB6B860" w14:textId="77777777" w:rsidR="00A04978" w:rsidRDefault="004F1163">
            <w:pPr>
              <w:spacing w:line="240" w:lineRule="auto"/>
              <w:ind w:left="568"/>
              <w:jc w:val="left"/>
              <w:rPr>
                <w:rFonts w:eastAsia="宋体"/>
              </w:rPr>
            </w:pPr>
            <w:r>
              <w:rPr>
                <w:rFonts w:eastAsia="宋体"/>
              </w:rPr>
              <w:t>-</w:t>
            </w:r>
            <w:r>
              <w:rPr>
                <w:rFonts w:eastAsia="宋体"/>
              </w:rPr>
              <w:tab/>
              <w:t>A sub-configuration can be configured with a power offset provided by [</w:t>
            </w:r>
            <w:r>
              <w:rPr>
                <w:rFonts w:eastAsia="宋体"/>
                <w:i/>
                <w:iCs/>
              </w:rPr>
              <w:t>powerOffse</w:t>
            </w:r>
            <w:r>
              <w:rPr>
                <w:rFonts w:eastAsia="宋体"/>
              </w:rPr>
              <w:t>t].</w:t>
            </w:r>
          </w:p>
          <w:p w14:paraId="7BCBF611" w14:textId="77777777" w:rsidR="00A04978" w:rsidRDefault="004F1163">
            <w:pPr>
              <w:spacing w:line="240" w:lineRule="auto"/>
              <w:ind w:left="568"/>
              <w:jc w:val="left"/>
              <w:rPr>
                <w:rFonts w:eastAsia="宋体"/>
              </w:rPr>
            </w:pPr>
            <w:r>
              <w:rPr>
                <w:rFonts w:eastAsia="宋体"/>
              </w:rPr>
              <w:t>-</w:t>
            </w:r>
            <w:r>
              <w:rPr>
                <w:rFonts w:eastAsia="宋体"/>
              </w:rPr>
              <w:tab/>
              <w:t>If a sub-configurations is not configured with [</w:t>
            </w:r>
            <w:r>
              <w:rPr>
                <w:rFonts w:eastAsia="宋体"/>
                <w:i/>
                <w:iCs/>
              </w:rPr>
              <w:t>nzp-CSI-RS-resourceList</w:t>
            </w:r>
            <w:r>
              <w:rPr>
                <w:rFonts w:eastAsia="宋体"/>
              </w:rPr>
              <w:t xml:space="preserve">] then the sub-configuration shall be associated with all the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5AABD70C" w14:textId="77777777" w:rsidR="00A04978" w:rsidRDefault="004F1163">
            <w:pPr>
              <w:spacing w:line="240" w:lineRule="auto"/>
              <w:ind w:left="568"/>
              <w:jc w:val="left"/>
              <w:rPr>
                <w:rFonts w:eastAsia="宋体"/>
              </w:rPr>
            </w:pPr>
            <w:r>
              <w:rPr>
                <w:rFonts w:eastAsia="宋体"/>
              </w:rPr>
              <w:t>-</w:t>
            </w:r>
            <w:r>
              <w:rPr>
                <w:rFonts w:eastAsia="宋体"/>
              </w:rPr>
              <w:tab/>
              <w:t xml:space="preserve">the UE reports CSI(s) for one or more sub-configurations according to Clauses 5.2.1.5.1, 5.2.1.5.2, 5.2.3 and 5.2.4, and according to the higher layer parameter </w:t>
            </w:r>
            <w:r>
              <w:rPr>
                <w:rFonts w:eastAsia="宋体"/>
                <w:i/>
                <w:iCs/>
              </w:rPr>
              <w:t>reportQuantity</w:t>
            </w:r>
            <w:r>
              <w:rPr>
                <w:rFonts w:eastAsia="宋体"/>
              </w:rPr>
              <w:t xml:space="preserve"> configured for that </w:t>
            </w:r>
            <w:r>
              <w:rPr>
                <w:rFonts w:eastAsia="宋体"/>
                <w:i/>
                <w:iCs/>
              </w:rPr>
              <w:t>CSI-ReportConfig</w:t>
            </w:r>
            <w:r>
              <w:rPr>
                <w:rFonts w:eastAsia="宋体"/>
              </w:rPr>
              <w:t>.</w:t>
            </w:r>
          </w:p>
          <w:p w14:paraId="0D65BE5B" w14:textId="77777777" w:rsidR="00A04978" w:rsidRDefault="004F1163">
            <w:pPr>
              <w:spacing w:after="200" w:line="276" w:lineRule="auto"/>
              <w:ind w:left="567" w:hanging="283"/>
              <w:contextualSpacing/>
              <w:jc w:val="left"/>
              <w:rPr>
                <w:color w:val="000000"/>
                <w:lang w:val="en-US"/>
              </w:rPr>
            </w:pPr>
            <w:r>
              <w:rPr>
                <w:rFonts w:ascii="Calibri" w:eastAsia="Calibri" w:hAnsi="Calibri"/>
                <w:sz w:val="22"/>
                <w:szCs w:val="22"/>
                <w:lang w:val="en-US"/>
              </w:rPr>
              <w:t>-</w:t>
            </w:r>
            <w:r>
              <w:rPr>
                <w:rFonts w:ascii="Calibri" w:eastAsia="Calibri" w:hAnsi="Calibri"/>
                <w:sz w:val="22"/>
                <w:szCs w:val="22"/>
                <w:lang w:val="en-US"/>
              </w:rPr>
              <w:tab/>
            </w:r>
            <w:r>
              <w:rPr>
                <w:color w:val="000000"/>
                <w:lang w:val="en-US"/>
              </w:rPr>
              <w:t>The UE does not expect</w:t>
            </w:r>
            <w:r>
              <w:rPr>
                <w:color w:val="000000"/>
              </w:rPr>
              <w:t xml:space="preserve"> the higher layer parameter </w:t>
            </w:r>
            <w:r>
              <w:rPr>
                <w:i/>
                <w:color w:val="000000"/>
              </w:rPr>
              <w:t>reportQuantity</w:t>
            </w:r>
            <w:r>
              <w:rPr>
                <w:color w:val="000000"/>
              </w:rPr>
              <w:t xml:space="preserve"> to be set to ‘cri-RSRP’, ‘cri-SINR’, or ‘cri-SINR- Index'.</w:t>
            </w:r>
          </w:p>
        </w:tc>
      </w:tr>
      <w:bookmarkEnd w:id="92"/>
    </w:tbl>
    <w:p w14:paraId="3FF52D12" w14:textId="77777777" w:rsidR="00A04978" w:rsidRDefault="00A04978">
      <w:pPr>
        <w:rPr>
          <w:lang w:eastAsia="en-US"/>
        </w:rPr>
      </w:pPr>
    </w:p>
    <w:p w14:paraId="3BCEF1E4" w14:textId="77777777" w:rsidR="00A04978" w:rsidRDefault="004F1163">
      <w:pPr>
        <w:spacing w:after="0" w:line="240" w:lineRule="auto"/>
        <w:outlineLvl w:val="3"/>
        <w:rPr>
          <w:lang w:eastAsia="en-US"/>
        </w:rPr>
      </w:pPr>
      <w:r>
        <w:rPr>
          <w:lang w:eastAsia="en-US"/>
        </w:rPr>
        <w:t>TP#10 from Ericsson for Type 2 SD</w:t>
      </w:r>
    </w:p>
    <w:tbl>
      <w:tblPr>
        <w:tblStyle w:val="affff1"/>
        <w:tblW w:w="0" w:type="auto"/>
        <w:tblLook w:val="04A0" w:firstRow="1" w:lastRow="0" w:firstColumn="1" w:lastColumn="0" w:noHBand="0" w:noVBand="1"/>
      </w:tblPr>
      <w:tblGrid>
        <w:gridCol w:w="9629"/>
      </w:tblGrid>
      <w:tr w:rsidR="00A04978" w14:paraId="0E0673D9" w14:textId="77777777">
        <w:tc>
          <w:tcPr>
            <w:tcW w:w="9629" w:type="dxa"/>
          </w:tcPr>
          <w:p w14:paraId="0D229651"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02ED56C7" w14:textId="77777777" w:rsidR="00A04978" w:rsidRDefault="004F1163">
            <w:pPr>
              <w:pStyle w:val="afc"/>
              <w:widowControl w:val="0"/>
              <w:numPr>
                <w:ilvl w:val="1"/>
                <w:numId w:val="64"/>
              </w:numPr>
              <w:autoSpaceDE w:val="0"/>
              <w:autoSpaceDN w:val="0"/>
              <w:adjustRightInd w:val="0"/>
              <w:spacing w:after="0" w:line="360" w:lineRule="auto"/>
            </w:pPr>
            <w:r>
              <w:t>Resolution of square brackets in 38.214 Section 5.2.1.4.2 for how a list of CSI-RS resources in a sub-configuration can be configured for Type-2 SD with or without joint PD adaptation</w:t>
            </w:r>
          </w:p>
          <w:p w14:paraId="6626D05B"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7A141883" w14:textId="77777777" w:rsidR="00A04978" w:rsidRDefault="004F1163">
            <w:pPr>
              <w:pStyle w:val="afc"/>
              <w:widowControl w:val="0"/>
              <w:numPr>
                <w:ilvl w:val="1"/>
                <w:numId w:val="64"/>
              </w:numPr>
              <w:autoSpaceDE w:val="0"/>
              <w:autoSpaceDN w:val="0"/>
              <w:adjustRightInd w:val="0"/>
              <w:spacing w:after="0" w:line="360" w:lineRule="auto"/>
            </w:pPr>
            <w:r>
              <w:t xml:space="preserve">Clarify restrictions on the configuration of the list of CSI-RS resources in a sub-configuration covering Type-2 SD with or without joint PD adaptation. The restriction </w:t>
            </w:r>
          </w:p>
          <w:p w14:paraId="6FFD482E"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62C710CF" w14:textId="77777777" w:rsidR="00A04978" w:rsidRDefault="004F1163">
            <w:pPr>
              <w:pStyle w:val="afc"/>
              <w:widowControl w:val="0"/>
              <w:numPr>
                <w:ilvl w:val="1"/>
                <w:numId w:val="64"/>
              </w:numPr>
              <w:autoSpaceDE w:val="0"/>
              <w:autoSpaceDN w:val="0"/>
              <w:adjustRightInd w:val="0"/>
              <w:spacing w:after="0" w:line="360" w:lineRule="auto"/>
            </w:pPr>
            <w:r>
              <w:t>Incomplete specification for Type-2 SD with or without joint PD adaptation</w:t>
            </w:r>
          </w:p>
          <w:p w14:paraId="09DCB809" w14:textId="77777777" w:rsidR="00A04978" w:rsidRDefault="00A04978">
            <w:pPr>
              <w:pStyle w:val="afc"/>
              <w:spacing w:after="0"/>
            </w:pPr>
          </w:p>
          <w:p w14:paraId="738CD4C8" w14:textId="77777777" w:rsidR="00A04978" w:rsidRDefault="004F1163">
            <w:pPr>
              <w:pStyle w:val="afc"/>
            </w:pPr>
            <w:r>
              <w:rPr>
                <w:highlight w:val="yellow"/>
              </w:rPr>
              <w:t>-------------------------------- Text Proposal (TP#3) for 38.xxx, Section x.y.z -----------------------------------</w:t>
            </w:r>
          </w:p>
          <w:p w14:paraId="7CCC009A" w14:textId="77777777" w:rsidR="00A04978" w:rsidRDefault="004F1163">
            <w:pPr>
              <w:pStyle w:val="afc"/>
            </w:pPr>
            <w:r>
              <w:t>5.2.1.4.2</w:t>
            </w:r>
            <w:r>
              <w:tab/>
              <w:t>Report quantity configurations</w:t>
            </w:r>
          </w:p>
          <w:p w14:paraId="39400F34" w14:textId="77777777" w:rsidR="00A04978" w:rsidRDefault="004F1163">
            <w:pPr>
              <w:pStyle w:val="afc"/>
              <w:jc w:val="center"/>
              <w:rPr>
                <w:color w:val="FF0000"/>
              </w:rPr>
            </w:pPr>
            <w:r>
              <w:rPr>
                <w:color w:val="FF0000"/>
              </w:rPr>
              <w:t>*** Unchanged text omitted ***</w:t>
            </w:r>
          </w:p>
          <w:p w14:paraId="69941016" w14:textId="77777777" w:rsidR="00A04978" w:rsidRDefault="004F1163">
            <w:pPr>
              <w:ind w:left="568" w:hanging="284"/>
              <w:rPr>
                <w:rFonts w:eastAsia="宋体"/>
                <w:lang w:val="en-US"/>
              </w:rPr>
            </w:pPr>
            <w:r>
              <w:rPr>
                <w:rFonts w:eastAsia="宋体"/>
                <w:lang w:val="en-US"/>
              </w:rPr>
              <w:t>-</w:t>
            </w:r>
            <w:r>
              <w:rPr>
                <w:rFonts w:eastAsia="宋体"/>
                <w:lang w:val="en-US"/>
              </w:rPr>
              <w:tab/>
            </w:r>
            <w:r>
              <w:rPr>
                <w:rFonts w:eastAsia="宋体"/>
              </w:rPr>
              <w:t>A sub-configuration can be configured with a list of NZP CSI-RS resources, provided by [</w:t>
            </w:r>
            <w:r>
              <w:rPr>
                <w:rFonts w:eastAsia="宋体"/>
                <w:i/>
                <w:iCs/>
              </w:rPr>
              <w:t>nzp-CSI-RS-resourceList</w:t>
            </w:r>
            <w:r>
              <w:rPr>
                <w:rFonts w:eastAsia="宋体"/>
              </w:rPr>
              <w:t xml:space="preserve">], which indicates one or more NZP CSI-RS resources, within the </w:t>
            </w:r>
            <w:r>
              <w:rPr>
                <w:rFonts w:eastAsia="宋体"/>
                <w:i/>
                <w:iCs/>
              </w:rPr>
              <w:t xml:space="preserve">NZP-CSI-RS-ResourceSet </w:t>
            </w:r>
            <w:r>
              <w:rPr>
                <w:rFonts w:eastAsia="宋体"/>
              </w:rPr>
              <w:t xml:space="preserve">contained in the </w:t>
            </w:r>
            <w:r>
              <w:rPr>
                <w:rFonts w:eastAsia="宋体"/>
                <w:i/>
                <w:iCs/>
              </w:rPr>
              <w:t>CSI-ResourceConfig</w:t>
            </w:r>
            <w:r>
              <w:rPr>
                <w:rFonts w:eastAsia="宋体"/>
              </w:rPr>
              <w:t xml:space="preserve"> for channel measurement which corresponds to the </w:t>
            </w:r>
            <w:r>
              <w:rPr>
                <w:rFonts w:eastAsia="宋体"/>
                <w:i/>
              </w:rPr>
              <w:t>CSI-ReportConfig.</w:t>
            </w:r>
          </w:p>
          <w:p w14:paraId="7039FFCB" w14:textId="77777777" w:rsidR="00A04978" w:rsidRDefault="004F1163">
            <w:pPr>
              <w:ind w:left="568" w:hanging="284"/>
              <w:rPr>
                <w:rFonts w:eastAsia="宋体"/>
                <w:iCs/>
                <w:strike/>
                <w:color w:val="FF0000"/>
              </w:rPr>
            </w:pPr>
            <w:r>
              <w:rPr>
                <w:rFonts w:eastAsia="宋体"/>
                <w:iCs/>
                <w:strike/>
                <w:color w:val="FF0000"/>
              </w:rPr>
              <w:t xml:space="preserve">[The list of NZP CSI-RS resources is identical to or has no intersection with a list of NZP CSI-RS resources configured for any other sub-configuration(s) within the </w:t>
            </w:r>
            <w:r>
              <w:rPr>
                <w:rFonts w:eastAsia="宋体"/>
                <w:i/>
                <w:iCs/>
                <w:strike/>
                <w:color w:val="FF0000"/>
              </w:rPr>
              <w:t>CSI-ReportConfig</w:t>
            </w:r>
            <w:r>
              <w:rPr>
                <w:rFonts w:eastAsia="宋体"/>
                <w:iCs/>
                <w:strike/>
                <w:color w:val="FF0000"/>
              </w:rPr>
              <w:t>.]</w:t>
            </w:r>
          </w:p>
          <w:p w14:paraId="7C170CD9" w14:textId="77777777" w:rsidR="00A04978" w:rsidRDefault="004F1163">
            <w:pPr>
              <w:ind w:left="568" w:hanging="284"/>
              <w:rPr>
                <w:rFonts w:eastAsia="宋体"/>
              </w:rPr>
            </w:pPr>
            <w:r>
              <w:rPr>
                <w:rFonts w:eastAsia="宋体"/>
                <w:lang w:val="en-US"/>
              </w:rPr>
              <w:t>-</w:t>
            </w:r>
            <w:r>
              <w:rPr>
                <w:rFonts w:eastAsia="宋体"/>
                <w:lang w:val="en-US"/>
              </w:rPr>
              <w:tab/>
            </w:r>
            <w:r>
              <w:rPr>
                <w:rFonts w:eastAsia="宋体"/>
              </w:rPr>
              <w:t>A sub-configuration can be configured with a power offset provided by [</w:t>
            </w:r>
            <w:r>
              <w:rPr>
                <w:rFonts w:eastAsia="宋体"/>
                <w:i/>
                <w:iCs/>
              </w:rPr>
              <w:t>powerOffse</w:t>
            </w:r>
            <w:r>
              <w:rPr>
                <w:rFonts w:eastAsia="宋体"/>
              </w:rPr>
              <w:t>t].</w:t>
            </w:r>
          </w:p>
          <w:p w14:paraId="1B54D5A6" w14:textId="77777777" w:rsidR="00A04978" w:rsidRDefault="004F1163">
            <w:pPr>
              <w:ind w:left="568" w:hanging="284"/>
              <w:rPr>
                <w:rFonts w:eastAsia="宋体"/>
                <w:color w:val="FF0000"/>
              </w:rPr>
            </w:pPr>
            <w:r>
              <w:rPr>
                <w:rFonts w:eastAsia="宋体"/>
                <w:color w:val="FF0000"/>
              </w:rPr>
              <w:t>-</w:t>
            </w:r>
            <w:r>
              <w:rPr>
                <w:rFonts w:eastAsia="宋体"/>
                <w:color w:val="FF0000"/>
                <w:lang w:val="en-US"/>
              </w:rPr>
              <w:tab/>
            </w:r>
            <w:r w:rsidRPr="009012CF">
              <w:rPr>
                <w:rFonts w:eastAsia="宋体"/>
                <w:color w:val="FF0000"/>
                <w:highlight w:val="yellow"/>
              </w:rPr>
              <w:t>For any pair of sub-configurations each configured with a list of NZP CSI-RS resources provided by [</w:t>
            </w:r>
            <w:r w:rsidRPr="009012CF">
              <w:rPr>
                <w:rFonts w:eastAsia="宋体"/>
                <w:i/>
                <w:iCs/>
                <w:color w:val="FF0000"/>
                <w:highlight w:val="yellow"/>
              </w:rPr>
              <w:t>nzp-CSI-RS-resourceList</w:t>
            </w:r>
            <w:r w:rsidRPr="009012CF">
              <w:rPr>
                <w:rFonts w:eastAsia="宋体"/>
                <w:color w:val="FF0000"/>
                <w:highlight w:val="yellow"/>
              </w:rPr>
              <w:t>], the lists either have no intersection or are identical. If identical, either one or both sub-configurations are configured with a power offset provided by [</w:t>
            </w:r>
            <w:r w:rsidRPr="009012CF">
              <w:rPr>
                <w:rFonts w:eastAsia="宋体"/>
                <w:i/>
                <w:iCs/>
                <w:color w:val="FF0000"/>
                <w:highlight w:val="yellow"/>
              </w:rPr>
              <w:t>powerOffse</w:t>
            </w:r>
            <w:r w:rsidRPr="009012CF">
              <w:rPr>
                <w:rFonts w:eastAsia="宋体"/>
                <w:color w:val="FF0000"/>
                <w:highlight w:val="yellow"/>
              </w:rPr>
              <w:t>t],</w:t>
            </w:r>
            <w:r w:rsidRPr="00FD68CA">
              <w:rPr>
                <w:rFonts w:eastAsia="宋体"/>
                <w:color w:val="FF0000"/>
                <w:highlight w:val="cyan"/>
              </w:rPr>
              <w:t xml:space="preserve"> and the power offset shall be non-zero if only one sub-configuration is configured with a power offset</w:t>
            </w:r>
            <w:r w:rsidRPr="009012CF">
              <w:rPr>
                <w:rFonts w:eastAsia="宋体"/>
                <w:color w:val="FF0000"/>
                <w:highlight w:val="yellow"/>
              </w:rPr>
              <w:t>, and the power offsets shall be different if both sub-configuration are configured with a power offset.</w:t>
            </w:r>
          </w:p>
          <w:p w14:paraId="2094FBAD" w14:textId="77777777" w:rsidR="00A04978" w:rsidRDefault="004F1163">
            <w:pPr>
              <w:pStyle w:val="afc"/>
              <w:jc w:val="center"/>
              <w:rPr>
                <w:color w:val="FF0000"/>
              </w:rPr>
            </w:pPr>
            <w:r>
              <w:rPr>
                <w:color w:val="FF0000"/>
              </w:rPr>
              <w:t>*** Unchanged text omitted ***</w:t>
            </w:r>
          </w:p>
          <w:p w14:paraId="0E87E26F" w14:textId="77777777" w:rsidR="00A04978" w:rsidRDefault="004F1163">
            <w:pPr>
              <w:pStyle w:val="afc"/>
              <w:rPr>
                <w:highlight w:val="yellow"/>
              </w:rPr>
            </w:pPr>
            <w:r>
              <w:rPr>
                <w:highlight w:val="yellow"/>
              </w:rPr>
              <w:lastRenderedPageBreak/>
              <w:t>----------------------------------------------------------- End Text Proposal ----------------------------------------------------------</w:t>
            </w:r>
          </w:p>
        </w:tc>
      </w:tr>
    </w:tbl>
    <w:p w14:paraId="2897162A" w14:textId="77777777" w:rsidR="00A04978" w:rsidRDefault="00A04978">
      <w:pPr>
        <w:rPr>
          <w:lang w:eastAsia="en-US"/>
        </w:rPr>
      </w:pPr>
    </w:p>
    <w:p w14:paraId="473A03ED" w14:textId="77777777" w:rsidR="00A04978" w:rsidRDefault="00A04978">
      <w:pPr>
        <w:rPr>
          <w:lang w:eastAsia="en-US"/>
        </w:rPr>
      </w:pPr>
    </w:p>
    <w:p w14:paraId="17B57D8E" w14:textId="77777777" w:rsidR="00A04978" w:rsidRDefault="004F1163">
      <w:pPr>
        <w:spacing w:line="240" w:lineRule="auto"/>
        <w:outlineLvl w:val="2"/>
        <w:rPr>
          <w:b/>
          <w:sz w:val="24"/>
          <w:u w:val="single"/>
        </w:rPr>
      </w:pPr>
      <w:r>
        <w:rPr>
          <w:b/>
          <w:sz w:val="24"/>
          <w:u w:val="single"/>
        </w:rPr>
        <w:t>Issue 4</w:t>
      </w:r>
    </w:p>
    <w:p w14:paraId="289E7DFD" w14:textId="77777777" w:rsidR="00A04978" w:rsidRDefault="004F1163">
      <w:pPr>
        <w:outlineLvl w:val="3"/>
        <w:rPr>
          <w:lang w:eastAsia="en-US"/>
        </w:rPr>
      </w:pPr>
      <w:r>
        <w:rPr>
          <w:lang w:eastAsia="en-US"/>
        </w:rPr>
        <w:t>TP#1 from Huawei, HiSilicon</w:t>
      </w:r>
    </w:p>
    <w:tbl>
      <w:tblPr>
        <w:tblStyle w:val="TableGrid4"/>
        <w:tblW w:w="9634" w:type="dxa"/>
        <w:tblLook w:val="04A0" w:firstRow="1" w:lastRow="0" w:firstColumn="1" w:lastColumn="0" w:noHBand="0" w:noVBand="1"/>
      </w:tblPr>
      <w:tblGrid>
        <w:gridCol w:w="9634"/>
      </w:tblGrid>
      <w:tr w:rsidR="00A04978" w14:paraId="0B6D5DCD" w14:textId="77777777">
        <w:tc>
          <w:tcPr>
            <w:tcW w:w="9634" w:type="dxa"/>
          </w:tcPr>
          <w:p w14:paraId="63541EBC" w14:textId="77777777" w:rsidR="00A04978" w:rsidRDefault="004F1163">
            <w:pPr>
              <w:pStyle w:val="B1"/>
              <w:ind w:left="0" w:firstLine="0"/>
              <w:rPr>
                <w:b/>
                <w:sz w:val="22"/>
                <w:szCs w:val="22"/>
                <w:u w:val="single"/>
                <w:lang w:val="en-US" w:eastAsia="zh-CN"/>
              </w:rPr>
            </w:pPr>
            <w:r>
              <w:rPr>
                <w:b/>
                <w:sz w:val="22"/>
                <w:szCs w:val="22"/>
                <w:u w:val="single"/>
                <w:lang w:val="en-US" w:eastAsia="zh-CN"/>
              </w:rPr>
              <w:t>Reason for change:</w:t>
            </w:r>
          </w:p>
          <w:p w14:paraId="2D2C0B9B" w14:textId="77777777" w:rsidR="00A04978" w:rsidRDefault="004F1163">
            <w:pPr>
              <w:spacing w:after="120"/>
            </w:pPr>
            <w:r>
              <w:rPr>
                <w:rFonts w:hint="eastAsia"/>
              </w:rPr>
              <w:t>F</w:t>
            </w:r>
            <w:r>
              <w:t xml:space="preserve">or active CSI-RS resource/port counting, the value of X in the agreement need to be specified. </w:t>
            </w:r>
          </w:p>
          <w:p w14:paraId="0DC61613" w14:textId="77777777" w:rsidR="00A04978" w:rsidRDefault="004F1163">
            <w:pPr>
              <w:pStyle w:val="B1"/>
              <w:ind w:left="0" w:firstLine="0"/>
              <w:rPr>
                <w:b/>
                <w:sz w:val="22"/>
                <w:szCs w:val="22"/>
                <w:u w:val="single"/>
                <w:lang w:val="en-US" w:eastAsia="zh-CN"/>
              </w:rPr>
            </w:pPr>
            <w:r>
              <w:rPr>
                <w:b/>
                <w:sz w:val="22"/>
                <w:szCs w:val="22"/>
                <w:u w:val="single"/>
                <w:lang w:val="en-US" w:eastAsia="zh-CN"/>
              </w:rPr>
              <w:t>Summary of change:</w:t>
            </w:r>
          </w:p>
          <w:p w14:paraId="03498570" w14:textId="77777777" w:rsidR="00A04978" w:rsidRDefault="004F1163">
            <w:pPr>
              <w:pStyle w:val="B1"/>
              <w:ind w:left="0" w:firstLine="0"/>
              <w:rPr>
                <w:lang w:val="en-US" w:eastAsia="zh-CN"/>
              </w:rPr>
            </w:pPr>
            <w:r>
              <w:t>X in TS 38.214 is clarified to equal N the number of triggered sub-configurations for AP/SP CSI report configuration or equal L the number of configured sub-configurations for P CSI report configuration</w:t>
            </w:r>
            <w:r>
              <w:rPr>
                <w:lang w:val="en-US" w:eastAsia="zh-CN"/>
              </w:rPr>
              <w:t>.</w:t>
            </w:r>
          </w:p>
          <w:p w14:paraId="3690C572"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6AF38340" w14:textId="77777777" w:rsidR="00A04978" w:rsidRDefault="004F1163">
            <w:pPr>
              <w:spacing w:after="120"/>
            </w:pPr>
            <w:r>
              <w:rPr>
                <w:rFonts w:hint="eastAsia"/>
              </w:rPr>
              <w:t>T</w:t>
            </w:r>
            <w:r>
              <w:t xml:space="preserve">he number of active CSI-RS resource/port for a CSI report configuration containing sub-configuration(s) indicated in a </w:t>
            </w:r>
            <w:r>
              <w:rPr>
                <w:i/>
              </w:rPr>
              <w:t>CSI-ReportConfig</w:t>
            </w:r>
            <w:r>
              <w:t xml:space="preserve"> is unclear.</w:t>
            </w:r>
          </w:p>
          <w:p w14:paraId="1AFF211E" w14:textId="77777777" w:rsidR="00A04978" w:rsidRDefault="004F1163">
            <w:pPr>
              <w:autoSpaceDE w:val="0"/>
              <w:autoSpaceDN w:val="0"/>
              <w:adjustRightInd w:val="0"/>
              <w:snapToGrid w:val="0"/>
              <w:rPr>
                <w:color w:val="FF0000"/>
                <w:sz w:val="28"/>
                <w:szCs w:val="28"/>
              </w:rPr>
            </w:pPr>
            <w:r>
              <w:rPr>
                <w:color w:val="FF0000"/>
                <w:sz w:val="28"/>
                <w:szCs w:val="28"/>
              </w:rPr>
              <w:t xml:space="preserve">---------------------------- </w:t>
            </w:r>
            <w:r>
              <w:rPr>
                <w:color w:val="FF0000"/>
                <w:sz w:val="24"/>
                <w:szCs w:val="28"/>
              </w:rPr>
              <w:t>Start of Text Proposal 4 for TS 38.214</w:t>
            </w:r>
            <w:r>
              <w:rPr>
                <w:color w:val="FF0000"/>
                <w:sz w:val="28"/>
                <w:szCs w:val="28"/>
              </w:rPr>
              <w:t xml:space="preserve"> --------------------------</w:t>
            </w:r>
          </w:p>
          <w:p w14:paraId="48A640E8"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2D14E949" w14:textId="77777777" w:rsidR="00A04978" w:rsidRDefault="004F1163">
            <w:pPr>
              <w:spacing w:after="160"/>
              <w:jc w:val="left"/>
              <w:rPr>
                <w:b/>
                <w:sz w:val="24"/>
                <w:lang w:eastAsia="en-US"/>
              </w:rPr>
            </w:pPr>
            <w:r>
              <w:rPr>
                <w:b/>
                <w:sz w:val="24"/>
                <w:lang w:eastAsia="en-US"/>
              </w:rPr>
              <w:t>5.2.1.6</w:t>
            </w:r>
            <w:r>
              <w:rPr>
                <w:b/>
                <w:sz w:val="24"/>
                <w:lang w:eastAsia="en-US"/>
              </w:rPr>
              <w:tab/>
              <w:t>CSI processing criteria</w:t>
            </w:r>
          </w:p>
          <w:p w14:paraId="164669AB" w14:textId="77777777" w:rsidR="00A04978" w:rsidRDefault="004F1163">
            <w:pPr>
              <w:spacing w:after="160"/>
              <w:jc w:val="left"/>
            </w:pPr>
            <w:r>
              <w:rPr>
                <w:rFonts w:eastAsia="MS Mincho"/>
                <w:color w:val="FF0000"/>
                <w:sz w:val="24"/>
                <w:szCs w:val="24"/>
                <w:lang w:val="en-US"/>
              </w:rPr>
              <w:t>&lt; Unchanged parts are omitted &gt;</w:t>
            </w:r>
          </w:p>
          <w:p w14:paraId="265077ED" w14:textId="77777777" w:rsidR="00A04978" w:rsidRDefault="004F1163">
            <w:pPr>
              <w:spacing w:after="12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bCs/>
                <w:color w:val="FF0000"/>
              </w:rPr>
              <w:t xml:space="preserve"> </w:t>
            </w:r>
            <w:r>
              <w:rPr>
                <w:bCs/>
                <w:i/>
                <w:color w:val="FF0000"/>
              </w:rPr>
              <w:t xml:space="preserve">N </w:t>
            </w:r>
            <w:r>
              <w:rPr>
                <w:bCs/>
                <w:color w:val="FF0000"/>
              </w:rPr>
              <w:t xml:space="preserve">indicated </w:t>
            </w:r>
            <w:r>
              <w:rPr>
                <w:bCs/>
              </w:rPr>
              <w:t>sub-configurations</w:t>
            </w:r>
            <w:r>
              <w:rPr>
                <w:bCs/>
                <w:color w:val="FF0000"/>
              </w:rPr>
              <w:t xml:space="preserve"> of AP/SP </w:t>
            </w:r>
            <w:r>
              <w:rPr>
                <w:color w:val="FF0000"/>
              </w:rPr>
              <w:t xml:space="preserve">CSI report configuration or </w:t>
            </w:r>
            <w:r>
              <w:rPr>
                <w:i/>
                <w:color w:val="FF0000"/>
              </w:rPr>
              <w:t>L</w:t>
            </w:r>
            <w:r>
              <w:rPr>
                <w:color w:val="FF0000"/>
              </w:rPr>
              <w:t xml:space="preserve"> configured sub-configurations of P CSI report configuration</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7815786A" w14:textId="77777777" w:rsidR="00A04978" w:rsidRDefault="004F1163">
            <w:pPr>
              <w:pStyle w:val="B1"/>
              <w:spacing w:after="120"/>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6AB978FC" w14:textId="77777777" w:rsidR="00A04978" w:rsidRDefault="004F1163">
            <w:pPr>
              <w:pStyle w:val="B1"/>
              <w:spacing w:after="120"/>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68634CC3" w14:textId="77777777" w:rsidR="00A04978" w:rsidRDefault="004F1163">
            <w:pPr>
              <w:spacing w:after="120"/>
              <w:jc w:val="left"/>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4484C049" w14:textId="77777777" w:rsidR="00A04978" w:rsidRDefault="004F1163">
            <w:pPr>
              <w:autoSpaceDE w:val="0"/>
              <w:autoSpaceDN w:val="0"/>
              <w:adjustRightInd w:val="0"/>
              <w:snapToGrid w:val="0"/>
              <w:spacing w:after="120"/>
              <w:jc w:val="center"/>
              <w:rPr>
                <w:color w:val="FF0000"/>
                <w:sz w:val="24"/>
                <w:szCs w:val="28"/>
              </w:rPr>
            </w:pPr>
            <w:r>
              <w:rPr>
                <w:color w:val="FF0000"/>
                <w:sz w:val="24"/>
                <w:szCs w:val="28"/>
              </w:rPr>
              <w:t>&lt; Unchanged parts are omitted &gt;</w:t>
            </w:r>
          </w:p>
          <w:p w14:paraId="33D19C7E" w14:textId="77777777" w:rsidR="00A04978" w:rsidRDefault="004F1163">
            <w:pPr>
              <w:autoSpaceDE w:val="0"/>
              <w:autoSpaceDN w:val="0"/>
              <w:adjustRightInd w:val="0"/>
              <w:snapToGrid w:val="0"/>
              <w:spacing w:after="120"/>
              <w:rPr>
                <w:color w:val="FF0000"/>
                <w:sz w:val="28"/>
                <w:szCs w:val="28"/>
              </w:rPr>
            </w:pPr>
            <w:r>
              <w:rPr>
                <w:color w:val="FF0000"/>
                <w:sz w:val="28"/>
                <w:szCs w:val="28"/>
              </w:rPr>
              <w:t xml:space="preserve">--------------------------------------- </w:t>
            </w:r>
            <w:r>
              <w:rPr>
                <w:color w:val="FF0000"/>
                <w:sz w:val="24"/>
                <w:szCs w:val="28"/>
              </w:rPr>
              <w:t>End of Text Proposal</w:t>
            </w:r>
            <w:r>
              <w:rPr>
                <w:color w:val="FF0000"/>
                <w:sz w:val="28"/>
                <w:szCs w:val="28"/>
              </w:rPr>
              <w:t xml:space="preserve"> --------------------------------</w:t>
            </w:r>
          </w:p>
        </w:tc>
      </w:tr>
    </w:tbl>
    <w:p w14:paraId="7DB434A5" w14:textId="77777777" w:rsidR="00A04978" w:rsidRDefault="00A04978">
      <w:pPr>
        <w:ind w:left="284" w:hanging="284"/>
        <w:rPr>
          <w:lang w:eastAsia="en-US"/>
        </w:rPr>
      </w:pPr>
    </w:p>
    <w:p w14:paraId="0554A078" w14:textId="77777777" w:rsidR="00A04978" w:rsidRDefault="004F1163">
      <w:pPr>
        <w:outlineLvl w:val="3"/>
        <w:rPr>
          <w:lang w:eastAsia="en-US"/>
        </w:rPr>
      </w:pPr>
      <w:r>
        <w:rPr>
          <w:lang w:eastAsia="en-US"/>
        </w:rPr>
        <w:t>TP#2 from Fujitsu</w:t>
      </w:r>
    </w:p>
    <w:tbl>
      <w:tblPr>
        <w:tblStyle w:val="affff1"/>
        <w:tblW w:w="0" w:type="auto"/>
        <w:tblLook w:val="04A0" w:firstRow="1" w:lastRow="0" w:firstColumn="1" w:lastColumn="0" w:noHBand="0" w:noVBand="1"/>
      </w:tblPr>
      <w:tblGrid>
        <w:gridCol w:w="9629"/>
      </w:tblGrid>
      <w:tr w:rsidR="00A04978" w14:paraId="66F82F8C" w14:textId="77777777">
        <w:tc>
          <w:tcPr>
            <w:tcW w:w="9629" w:type="dxa"/>
          </w:tcPr>
          <w:p w14:paraId="1A9CDF42"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0F2D9B48" w14:textId="77777777" w:rsidR="00A04978" w:rsidRDefault="004F1163">
            <w:pPr>
              <w:spacing w:afterLines="50" w:after="120"/>
              <w:rPr>
                <w:rFonts w:eastAsia="MS Mincho"/>
                <w:szCs w:val="22"/>
                <w:lang w:eastAsia="ja-JP"/>
              </w:rPr>
            </w:pPr>
            <w:r>
              <w:rPr>
                <w:rFonts w:eastAsia="MS Mincho"/>
                <w:szCs w:val="22"/>
                <w:lang w:eastAsia="ja-JP"/>
              </w:rPr>
              <w:t xml:space="preserve">According to the current NR specification, active resource/port counting is based on the RRC signaling to configure P-CSI-RS resources or the MAC-CE to activate SP-CSI-RS resources. </w:t>
            </w:r>
          </w:p>
          <w:p w14:paraId="63AAC463" w14:textId="77777777" w:rsidR="00A04978" w:rsidRDefault="004F1163">
            <w:pPr>
              <w:pStyle w:val="affffe"/>
              <w:numPr>
                <w:ilvl w:val="0"/>
                <w:numId w:val="83"/>
              </w:numPr>
              <w:spacing w:afterLines="50" w:after="120" w:line="240" w:lineRule="auto"/>
              <w:rPr>
                <w:rFonts w:eastAsia="MS Mincho"/>
                <w:szCs w:val="22"/>
                <w:lang w:eastAsia="ja-JP"/>
              </w:rPr>
            </w:pPr>
            <w:r>
              <w:rPr>
                <w:rFonts w:eastAsia="MS Mincho"/>
                <w:szCs w:val="22"/>
                <w:lang w:eastAsia="ja-JP"/>
              </w:rPr>
              <w:t xml:space="preserve">For a SP-CSI-RS resource, it becomes active from the end of the activation command is applied, and ending at the end of the deactivation command is applied. </w:t>
            </w:r>
          </w:p>
          <w:p w14:paraId="293D02C0" w14:textId="77777777" w:rsidR="00A04978" w:rsidRDefault="004F1163">
            <w:pPr>
              <w:pStyle w:val="affffe"/>
              <w:numPr>
                <w:ilvl w:val="0"/>
                <w:numId w:val="83"/>
              </w:numPr>
              <w:spacing w:afterLines="50" w:after="120" w:line="240" w:lineRule="auto"/>
              <w:rPr>
                <w:rFonts w:eastAsia="MS Mincho"/>
                <w:szCs w:val="22"/>
                <w:lang w:eastAsia="ja-JP"/>
              </w:rPr>
            </w:pPr>
            <w:r>
              <w:rPr>
                <w:rFonts w:eastAsia="MS Mincho"/>
                <w:szCs w:val="22"/>
                <w:lang w:eastAsia="ja-JP"/>
              </w:rPr>
              <w:t>For a P-CSI-RS resource, it becomes active when the P-CSI-RS is configured by RRC signaling, and ending when the P-CSI-RS configuration is released.</w:t>
            </w:r>
          </w:p>
          <w:p w14:paraId="249F5219" w14:textId="77777777" w:rsidR="00A04978" w:rsidRDefault="004F1163">
            <w:pPr>
              <w:spacing w:afterLines="50" w:after="120"/>
              <w:rPr>
                <w:rFonts w:eastAsia="MS Mincho"/>
                <w:szCs w:val="22"/>
                <w:lang w:eastAsia="ja-JP"/>
              </w:rPr>
            </w:pPr>
            <w:r>
              <w:rPr>
                <w:rFonts w:eastAsia="MS Mincho"/>
                <w:szCs w:val="22"/>
                <w:lang w:eastAsia="ja-JP"/>
              </w:rPr>
              <w:lastRenderedPageBreak/>
              <w:t xml:space="preserve">For A or SP CSI report, it is most likely that the CSI report is not triggered or activated when the associated P or SP CSI-RS resource(s) become active. Therefore, it is reasonable for resource/port counting to depend on </w:t>
            </w:r>
            <w:r>
              <w:rPr>
                <w:rFonts w:eastAsia="MS Mincho"/>
                <w:i/>
                <w:iCs/>
                <w:szCs w:val="22"/>
                <w:lang w:eastAsia="ja-JP"/>
              </w:rPr>
              <w:t>L</w:t>
            </w:r>
            <w:r>
              <w:rPr>
                <w:rFonts w:eastAsia="MS Mincho"/>
                <w:szCs w:val="22"/>
                <w:lang w:eastAsia="ja-JP"/>
              </w:rPr>
              <w:t xml:space="preserve"> sub-configurations. </w:t>
            </w:r>
          </w:p>
          <w:p w14:paraId="0F1D5477"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733E025D" w14:textId="77777777" w:rsidR="00A04978" w:rsidRDefault="004F1163">
            <w:pPr>
              <w:rPr>
                <w:lang w:eastAsia="zh-CN"/>
              </w:rPr>
            </w:pPr>
            <w:r>
              <w:rPr>
                <w:lang w:eastAsia="zh-CN"/>
              </w:rPr>
              <w:t>Clarify value of X such that CSI-RS resource/port counting depends on N triggered sub-configurations for A-CSI-RS resources and L configured sub-configurations for P-CSI-RS / SP-CSI-RS resources.</w:t>
            </w:r>
          </w:p>
          <w:p w14:paraId="2CED9F46"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3041314" w14:textId="77777777" w:rsidR="00A04978" w:rsidRDefault="004F1163">
            <w:pPr>
              <w:rPr>
                <w:lang w:eastAsia="zh-CN"/>
              </w:rPr>
            </w:pPr>
            <w:r>
              <w:rPr>
                <w:lang w:eastAsia="zh-CN"/>
              </w:rPr>
              <w:t>The result of CSI-RS resource/port counting for CSI report configuration containing sub-configurations is not clear.</w:t>
            </w:r>
          </w:p>
          <w:p w14:paraId="3E5CA727"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0385688D" w14:textId="77777777" w:rsidR="00A04978" w:rsidRDefault="004F1163">
            <w:pPr>
              <w:pStyle w:val="Normal9pointspacing"/>
              <w:rPr>
                <w:b/>
                <w:bCs/>
                <w:sz w:val="22"/>
                <w:szCs w:val="22"/>
                <w:lang w:val="en-US" w:eastAsia="ja-JP"/>
              </w:rPr>
            </w:pPr>
            <w:r>
              <w:rPr>
                <w:b/>
                <w:bCs/>
                <w:sz w:val="22"/>
                <w:szCs w:val="22"/>
                <w:lang w:val="en-US" w:eastAsia="ja-JP"/>
              </w:rPr>
              <w:t>5.2.1.6 CSI processing criteria</w:t>
            </w:r>
          </w:p>
          <w:p w14:paraId="3008937C" w14:textId="77777777" w:rsidR="00A04978" w:rsidRDefault="004F1163">
            <w:pPr>
              <w:jc w:val="center"/>
              <w:rPr>
                <w:szCs w:val="22"/>
              </w:rPr>
            </w:pPr>
            <w:r>
              <w:rPr>
                <w:szCs w:val="22"/>
              </w:rPr>
              <w:t>&lt;Unrelated part omitted&gt;</w:t>
            </w:r>
          </w:p>
          <w:p w14:paraId="540EC09B" w14:textId="77777777" w:rsidR="00A04978" w:rsidRDefault="004F1163">
            <w:pPr>
              <w:spacing w:after="160" w:line="254" w:lineRule="auto"/>
              <w:rPr>
                <w:bCs/>
                <w:iCs/>
                <w:szCs w:val="22"/>
              </w:rPr>
            </w:pPr>
            <w:r>
              <w:rPr>
                <w:szCs w:val="22"/>
              </w:rPr>
              <w:t xml:space="preserve">For a CSI report configuration containing sub-configuration(s) indicated in a </w:t>
            </w:r>
            <w:r>
              <w:rPr>
                <w:i/>
                <w:szCs w:val="22"/>
              </w:rPr>
              <w:t>CSI-ReportConfig,</w:t>
            </w:r>
            <w:r>
              <w:rPr>
                <w:rFonts w:ascii="Times" w:hAnsi="Times"/>
                <w:bCs/>
                <w:iCs/>
                <w:szCs w:val="22"/>
              </w:rPr>
              <w:t xml:space="preserve"> </w:t>
            </w:r>
            <w:r>
              <w:rPr>
                <w:bCs/>
                <w:szCs w:val="22"/>
              </w:rPr>
              <w:t>if a</w:t>
            </w:r>
            <w:r>
              <w:rPr>
                <w:bCs/>
                <w:color w:val="FF0000"/>
                <w:szCs w:val="22"/>
              </w:rPr>
              <w:t>n aperiodic</w:t>
            </w:r>
            <w:r>
              <w:rPr>
                <w:bCs/>
                <w:szCs w:val="22"/>
              </w:rPr>
              <w:t xml:space="preserve"> CSI-RS resource is referred by </w:t>
            </w:r>
            <w:r>
              <w:rPr>
                <w:bCs/>
                <w:i/>
                <w:iCs/>
                <w:szCs w:val="22"/>
              </w:rPr>
              <w:t xml:space="preserve">M </w:t>
            </w:r>
            <w:r>
              <w:rPr>
                <w:bCs/>
                <w:color w:val="FF0000"/>
                <w:szCs w:val="22"/>
              </w:rPr>
              <w:t>triggered</w:t>
            </w:r>
            <w:r>
              <w:rPr>
                <w:bCs/>
                <w:szCs w:val="22"/>
              </w:rPr>
              <w:t xml:space="preserve"> sub-configurations or if a </w:t>
            </w:r>
            <w:r>
              <w:rPr>
                <w:bCs/>
                <w:color w:val="FF0000"/>
                <w:szCs w:val="22"/>
              </w:rPr>
              <w:t xml:space="preserve">periodic or semi-persistent CSI-RS resource is referred by </w:t>
            </w:r>
            <w:r>
              <w:rPr>
                <w:bCs/>
                <w:i/>
                <w:iCs/>
                <w:color w:val="FF0000"/>
                <w:szCs w:val="22"/>
              </w:rPr>
              <w:t>M</w:t>
            </w:r>
            <w:r>
              <w:rPr>
                <w:bCs/>
                <w:color w:val="FF0000"/>
                <w:szCs w:val="22"/>
              </w:rPr>
              <w:t xml:space="preserve"> configured sub-configurations</w:t>
            </w:r>
            <w:r>
              <w:rPr>
                <w:bCs/>
                <w:szCs w:val="22"/>
              </w:rPr>
              <w:t>, the CSI-RS resource is counted M times and the CSI-RS ports within the CSI-RS resource are counted as follows:</w:t>
            </w:r>
          </w:p>
          <w:p w14:paraId="54FFDBDD" w14:textId="77777777" w:rsidR="00A04978" w:rsidRDefault="004F1163">
            <w:pPr>
              <w:pStyle w:val="B1"/>
              <w:rPr>
                <w:szCs w:val="22"/>
              </w:rPr>
            </w:pPr>
            <w:r>
              <w:rPr>
                <w:szCs w:val="22"/>
              </w:rPr>
              <w:t>-</w:t>
            </w:r>
            <w:r>
              <w:rPr>
                <w:szCs w:val="22"/>
              </w:rPr>
              <w:tab/>
            </w:r>
            <m:oMath>
              <m:func>
                <m:funcPr>
                  <m:ctrlPr>
                    <w:rPr>
                      <w:rFonts w:ascii="Cambria Math" w:hAnsi="Cambria Math"/>
                      <w:i/>
                      <w:szCs w:val="22"/>
                    </w:rPr>
                  </m:ctrlPr>
                </m:funcPr>
                <m:fName>
                  <m:r>
                    <m:rPr>
                      <m:sty m:val="p"/>
                    </m:rPr>
                    <w:rPr>
                      <w:rFonts w:ascii="Cambria Math" w:hAnsi="Cambria Math"/>
                      <w:szCs w:val="22"/>
                    </w:rPr>
                    <m:t>max</m:t>
                  </m:r>
                </m:fName>
                <m:e>
                  <m:d>
                    <m:dPr>
                      <m:ctrlPr>
                        <w:rPr>
                          <w:rFonts w:ascii="Cambria Math" w:hAnsi="Cambria Math"/>
                          <w:i/>
                          <w:szCs w:val="22"/>
                        </w:rPr>
                      </m:ctrlPr>
                    </m:dPr>
                    <m:e>
                      <m:nary>
                        <m:naryPr>
                          <m:chr m:val="∑"/>
                          <m:grow m:val="1"/>
                          <m:ctrlPr>
                            <w:rPr>
                              <w:rFonts w:ascii="Cambria Math" w:hAnsi="Cambria Math"/>
                              <w:szCs w:val="22"/>
                            </w:rPr>
                          </m:ctrlPr>
                        </m:naryPr>
                        <m:sub>
                          <m:r>
                            <w:rPr>
                              <w:rFonts w:ascii="Cambria Math" w:hAnsi="Cambria Math"/>
                              <w:szCs w:val="22"/>
                            </w:rPr>
                            <m:t>s=1</m:t>
                          </m:r>
                        </m:sub>
                        <m:sup>
                          <m:r>
                            <w:rPr>
                              <w:rFonts w:ascii="Cambria Math" w:hAnsi="Cambria Math"/>
                              <w:szCs w:val="22"/>
                            </w:rPr>
                            <m:t>M</m:t>
                          </m:r>
                        </m:sup>
                        <m:e>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e>
                      </m:nary>
                      <m:r>
                        <w:rPr>
                          <w:rFonts w:ascii="Cambria Math" w:hAnsi="Cambria Math"/>
                          <w:szCs w:val="22"/>
                        </w:rPr>
                        <m:t>, P</m:t>
                      </m:r>
                    </m:e>
                  </m:d>
                </m:e>
              </m:func>
            </m:oMath>
            <w:r>
              <w:rPr>
                <w:szCs w:val="22"/>
              </w:rPr>
              <w:t xml:space="preserve"> if each sub-configuration, of the </w:t>
            </w:r>
            <w:r>
              <w:rPr>
                <w:bCs/>
                <w:i/>
                <w:iCs/>
                <w:szCs w:val="22"/>
              </w:rPr>
              <w:t>M</w:t>
            </w:r>
            <w:r>
              <w:rPr>
                <w:bCs/>
                <w:szCs w:val="22"/>
              </w:rPr>
              <w:t xml:space="preserve"> sub-configurations</w:t>
            </w:r>
            <w:r>
              <w:rPr>
                <w:szCs w:val="22"/>
              </w:rPr>
              <w:t xml:space="preserve">, is configured with a CSI-RS antenna port subset, provided by </w:t>
            </w:r>
            <w:r>
              <w:rPr>
                <w:bCs/>
                <w:iCs/>
                <w:szCs w:val="22"/>
              </w:rPr>
              <w:t>[</w:t>
            </w:r>
            <w:r>
              <w:rPr>
                <w:bCs/>
                <w:i/>
                <w:iCs/>
                <w:szCs w:val="22"/>
              </w:rPr>
              <w:t>port-subsetIndicator</w:t>
            </w:r>
            <w:r>
              <w:rPr>
                <w:bCs/>
                <w:iCs/>
                <w:szCs w:val="22"/>
              </w:rPr>
              <w:t>],</w:t>
            </w:r>
          </w:p>
          <w:p w14:paraId="76A29A27" w14:textId="77777777" w:rsidR="00A04978" w:rsidRDefault="004F1163">
            <w:pPr>
              <w:pStyle w:val="B1"/>
              <w:rPr>
                <w:szCs w:val="22"/>
              </w:rPr>
            </w:pPr>
            <w:r>
              <w:rPr>
                <w:szCs w:val="22"/>
              </w:rPr>
              <w:t>-</w:t>
            </w:r>
            <w:r>
              <w:rPr>
                <w:szCs w:val="22"/>
              </w:rPr>
              <w:tab/>
            </w:r>
            <w:r>
              <w:rPr>
                <w:bCs/>
                <w:i/>
                <w:szCs w:val="22"/>
              </w:rPr>
              <w:t>M</w:t>
            </w:r>
            <w:r>
              <w:rPr>
                <w:bCs/>
                <w:iCs/>
                <w:szCs w:val="22"/>
              </w:rPr>
              <w:t xml:space="preserve"> × </w:t>
            </w:r>
            <w:r>
              <w:rPr>
                <w:bCs/>
                <w:i/>
                <w:szCs w:val="22"/>
              </w:rPr>
              <w:t>P</w:t>
            </w:r>
            <w:r>
              <w:rPr>
                <w:bCs/>
                <w:iCs/>
                <w:szCs w:val="22"/>
              </w:rPr>
              <w:t xml:space="preserve"> </w:t>
            </w:r>
            <w:r>
              <w:rPr>
                <w:szCs w:val="22"/>
              </w:rPr>
              <w:t xml:space="preserve">if each sub-configuration, of the </w:t>
            </w:r>
            <w:r>
              <w:rPr>
                <w:bCs/>
                <w:i/>
                <w:iCs/>
                <w:szCs w:val="22"/>
              </w:rPr>
              <w:t>M</w:t>
            </w:r>
            <w:r>
              <w:rPr>
                <w:bCs/>
                <w:szCs w:val="22"/>
              </w:rPr>
              <w:t xml:space="preserve"> sub-configurations</w:t>
            </w:r>
            <w:r>
              <w:rPr>
                <w:szCs w:val="22"/>
              </w:rPr>
              <w:t xml:space="preserve">, is configured with </w:t>
            </w:r>
            <w:r>
              <w:rPr>
                <w:rFonts w:eastAsia="微软雅黑"/>
                <w:szCs w:val="22"/>
              </w:rPr>
              <w:t xml:space="preserve">a list of one or more CSI-RS resources, provided by </w:t>
            </w:r>
            <w:r>
              <w:rPr>
                <w:rFonts w:eastAsia="MS Mincho"/>
                <w:szCs w:val="22"/>
              </w:rPr>
              <w:t>[</w:t>
            </w:r>
            <w:r>
              <w:rPr>
                <w:rFonts w:eastAsia="MS Mincho"/>
                <w:i/>
                <w:iCs/>
                <w:szCs w:val="22"/>
              </w:rPr>
              <w:t>nzp-CSI-RS-resourceList</w:t>
            </w:r>
            <w:r>
              <w:rPr>
                <w:rFonts w:eastAsia="MS Mincho"/>
                <w:szCs w:val="22"/>
              </w:rPr>
              <w:t>],</w:t>
            </w:r>
            <w:r>
              <w:rPr>
                <w:rFonts w:eastAsia="微软雅黑"/>
                <w:szCs w:val="22"/>
              </w:rPr>
              <w:t xml:space="preserve"> [and/] or is configured with a power offset, provided by</w:t>
            </w:r>
            <w:r>
              <w:rPr>
                <w:rFonts w:eastAsia="微软雅黑"/>
                <w:i/>
                <w:iCs/>
                <w:szCs w:val="22"/>
              </w:rPr>
              <w:t xml:space="preserve"> [powerOffset]</w:t>
            </w:r>
            <w:r>
              <w:rPr>
                <w:rFonts w:eastAsia="微软雅黑"/>
                <w:szCs w:val="22"/>
              </w:rPr>
              <w:t>,</w:t>
            </w:r>
          </w:p>
          <w:p w14:paraId="5700C772" w14:textId="77777777" w:rsidR="00A04978" w:rsidRDefault="004F1163">
            <w:pPr>
              <w:spacing w:after="160" w:line="254" w:lineRule="auto"/>
              <w:rPr>
                <w:bCs/>
                <w:iCs/>
                <w:szCs w:val="22"/>
              </w:rPr>
            </w:pPr>
            <w:r>
              <w:rPr>
                <w:bCs/>
                <w:iCs/>
                <w:szCs w:val="22"/>
              </w:rPr>
              <w:t xml:space="preserve">Where </w:t>
            </w:r>
            <w:r>
              <w:rPr>
                <w:bCs/>
                <w:i/>
                <w:szCs w:val="22"/>
              </w:rPr>
              <w:t xml:space="preserve">P </w:t>
            </w:r>
            <w:r>
              <w:rPr>
                <w:bCs/>
                <w:iCs/>
                <w:szCs w:val="22"/>
              </w:rPr>
              <w:t>is the number of ports configured by</w:t>
            </w:r>
            <w:r>
              <w:rPr>
                <w:rFonts w:ascii="Times" w:eastAsia="Batang" w:hAnsi="Times" w:cs="Times"/>
                <w:bCs/>
                <w:iCs/>
                <w:szCs w:val="22"/>
                <w:lang w:eastAsia="zh-CN"/>
              </w:rPr>
              <w:t xml:space="preserve"> </w:t>
            </w:r>
            <w:r>
              <w:rPr>
                <w:bCs/>
                <w:i/>
                <w:szCs w:val="22"/>
              </w:rPr>
              <w:t>nrofPorts</w:t>
            </w:r>
            <w:r>
              <w:rPr>
                <w:bCs/>
                <w:iCs/>
                <w:szCs w:val="22"/>
              </w:rPr>
              <w:t xml:space="preserve"> and </w:t>
            </w:r>
            <m:oMath>
              <m:sSub>
                <m:sSubPr>
                  <m:ctrlPr>
                    <w:rPr>
                      <w:rFonts w:ascii="Cambria Math" w:hAnsi="Cambria Math"/>
                      <w:i/>
                      <w:szCs w:val="22"/>
                    </w:rPr>
                  </m:ctrlPr>
                </m:sSubPr>
                <m:e>
                  <m:r>
                    <w:rPr>
                      <w:rFonts w:ascii="Cambria Math" w:hAnsi="Cambria Math"/>
                      <w:szCs w:val="22"/>
                    </w:rPr>
                    <m:t>P</m:t>
                  </m:r>
                </m:e>
                <m:sub>
                  <m:r>
                    <w:rPr>
                      <w:rFonts w:ascii="Cambria Math" w:hAnsi="Cambria Math"/>
                      <w:szCs w:val="22"/>
                    </w:rPr>
                    <m:t>s</m:t>
                  </m:r>
                </m:sub>
              </m:sSub>
            </m:oMath>
            <w:r>
              <w:rPr>
                <w:bCs/>
                <w:iCs/>
                <w:szCs w:val="22"/>
              </w:rPr>
              <w:t xml:space="preserve"> is the number of CSI-RS ports in sub-configuration </w:t>
            </w:r>
            <w:r>
              <w:rPr>
                <w:bCs/>
                <w:i/>
                <w:szCs w:val="22"/>
              </w:rPr>
              <w:t>s</w:t>
            </w:r>
            <w:r>
              <w:rPr>
                <w:bCs/>
                <w:iCs/>
                <w:szCs w:val="22"/>
              </w:rPr>
              <w:t xml:space="preserve"> derived from the corresponding antenna port subset indicator [</w:t>
            </w:r>
            <w:r>
              <w:rPr>
                <w:bCs/>
                <w:i/>
                <w:iCs/>
                <w:szCs w:val="22"/>
              </w:rPr>
              <w:t>port-subsetIndicator</w:t>
            </w:r>
            <w:r>
              <w:rPr>
                <w:bCs/>
                <w:iCs/>
                <w:szCs w:val="22"/>
              </w:rPr>
              <w:t>]</w:t>
            </w:r>
            <w:r>
              <w:rPr>
                <w:szCs w:val="22"/>
                <w:lang w:val="en-US"/>
              </w:rPr>
              <w:t xml:space="preserve"> </w:t>
            </w:r>
            <w:r>
              <w:rPr>
                <w:szCs w:val="22"/>
              </w:rPr>
              <w:t>according to</w:t>
            </w:r>
            <w:r>
              <w:rPr>
                <w:szCs w:val="22"/>
                <w:lang w:val="en-US"/>
              </w:rPr>
              <w:t xml:space="preserve"> clause 5.2.1.4.2</w:t>
            </w:r>
            <w:r>
              <w:rPr>
                <w:bCs/>
                <w:iCs/>
                <w:szCs w:val="22"/>
              </w:rPr>
              <w:t>.</w:t>
            </w:r>
          </w:p>
          <w:p w14:paraId="53F0553A" w14:textId="77777777" w:rsidR="00A04978" w:rsidRDefault="004F1163">
            <w:pPr>
              <w:jc w:val="center"/>
              <w:rPr>
                <w:szCs w:val="22"/>
              </w:rPr>
            </w:pPr>
            <w:r>
              <w:rPr>
                <w:szCs w:val="22"/>
              </w:rPr>
              <w:t>&lt;Unrelated part omitted&gt;</w:t>
            </w:r>
          </w:p>
          <w:p w14:paraId="460272BA"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5A44EFDD" w14:textId="77777777" w:rsidR="00A04978" w:rsidRDefault="00A04978">
      <w:pPr>
        <w:ind w:left="284" w:hanging="284"/>
        <w:rPr>
          <w:lang w:val="en-US" w:eastAsia="en-US"/>
        </w:rPr>
      </w:pPr>
    </w:p>
    <w:p w14:paraId="21B2E19B" w14:textId="77777777" w:rsidR="00A04978" w:rsidRDefault="004F1163">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A04978" w14:paraId="09291F2E" w14:textId="77777777">
        <w:tc>
          <w:tcPr>
            <w:tcW w:w="9855" w:type="dxa"/>
          </w:tcPr>
          <w:p w14:paraId="6685B57F" w14:textId="77777777" w:rsidR="00A04978" w:rsidRDefault="004F1163">
            <w:pPr>
              <w:pStyle w:val="41"/>
              <w:ind w:left="0" w:firstLine="0"/>
              <w:rPr>
                <w:b/>
                <w:color w:val="000000"/>
                <w:lang w:val="en-US"/>
              </w:rPr>
            </w:pPr>
            <w:r>
              <w:rPr>
                <w:b/>
                <w:color w:val="000000"/>
                <w:lang w:val="en-US"/>
              </w:rPr>
              <w:lastRenderedPageBreak/>
              <w:t>5.2.1.6</w:t>
            </w:r>
            <w:r>
              <w:rPr>
                <w:b/>
                <w:color w:val="000000"/>
                <w:lang w:val="en-US"/>
              </w:rPr>
              <w:tab/>
              <w:t>CSI processing criteria</w:t>
            </w:r>
          </w:p>
          <w:p w14:paraId="3290C033"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762A300D" w14:textId="77777777" w:rsidR="00A04978" w:rsidRDefault="004F1163">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strike/>
                <w:color w:val="FF0000"/>
              </w:rPr>
              <w:t xml:space="preserve"> </w:t>
            </w:r>
            <w:r>
              <w:rPr>
                <w:rFonts w:hint="eastAsia"/>
                <w:bCs/>
                <w:i/>
                <w:color w:val="FF0000"/>
                <w:lang w:eastAsia="zh-CN"/>
              </w:rPr>
              <w:t>N</w:t>
            </w:r>
            <w:r>
              <w:rPr>
                <w:rFonts w:hint="eastAsia"/>
                <w:bCs/>
                <w:lang w:eastAsia="zh-CN"/>
              </w:rPr>
              <w:t xml:space="preserve"> </w:t>
            </w:r>
            <w:r>
              <w:rPr>
                <w:rFonts w:hint="eastAsia"/>
                <w:bCs/>
                <w:color w:val="FF0000"/>
                <w:lang w:eastAsia="zh-CN"/>
              </w:rPr>
              <w:t>triggered</w:t>
            </w:r>
            <w:r>
              <w:rPr>
                <w:rFonts w:hint="eastAsia"/>
                <w:bCs/>
                <w:lang w:eastAsia="zh-CN"/>
              </w:rPr>
              <w:t xml:space="preserve"> </w:t>
            </w:r>
            <w:r>
              <w:rPr>
                <w:bCs/>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aperiodic CSI-RS resource/ </w:t>
            </w:r>
            <w:r>
              <w:rPr>
                <w:rFonts w:hint="eastAsia"/>
                <w:color w:val="FF0000"/>
                <w:lang w:eastAsia="zh-CN"/>
              </w:rPr>
              <w:t>s</w:t>
            </w:r>
            <w:r>
              <w:rPr>
                <w:color w:val="FF0000"/>
              </w:rPr>
              <w:t>emi-</w:t>
            </w:r>
            <w:r>
              <w:rPr>
                <w:rFonts w:hint="eastAsia"/>
                <w:color w:val="FF0000"/>
                <w:lang w:eastAsia="zh-CN"/>
              </w:rPr>
              <w:t>p</w:t>
            </w:r>
            <w:r>
              <w:rPr>
                <w:color w:val="FF0000"/>
              </w:rPr>
              <w:t xml:space="preserve">ersistent </w:t>
            </w:r>
            <w:r>
              <w:rPr>
                <w:rFonts w:hint="eastAsia"/>
                <w:bCs/>
                <w:color w:val="FF0000"/>
                <w:lang w:eastAsia="zh-CN"/>
              </w:rPr>
              <w:t xml:space="preserve">CSI-RS resource or L configured </w:t>
            </w:r>
            <w:r>
              <w:rPr>
                <w:bCs/>
                <w:color w:val="FF0000"/>
              </w:rPr>
              <w:t>sub-configurations</w:t>
            </w:r>
            <w:r>
              <w:rPr>
                <w:rFonts w:hint="eastAsia"/>
                <w:bCs/>
                <w:lang w:eastAsia="zh-CN"/>
              </w:rPr>
              <w:t xml:space="preserve"> </w:t>
            </w:r>
            <w:r>
              <w:rPr>
                <w:bCs/>
                <w:color w:val="FF0000"/>
                <w:lang w:eastAsia="zh-CN"/>
              </w:rPr>
              <w:t>corresponding</w:t>
            </w:r>
            <w:r>
              <w:rPr>
                <w:rFonts w:hint="eastAsia"/>
                <w:bCs/>
                <w:color w:val="FF0000"/>
                <w:lang w:eastAsia="zh-CN"/>
              </w:rPr>
              <w:t xml:space="preserve"> to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4B826685" w14:textId="77777777" w:rsidR="00A04978" w:rsidRDefault="004F1163">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64A3E9A3" w14:textId="77777777" w:rsidR="00A04978" w:rsidRDefault="004F1163">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color w:val="000000" w:themeColor="text1"/>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7F46EC93" w14:textId="77777777" w:rsidR="00A04978" w:rsidRDefault="004F1163">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5EEEC5DA" w14:textId="77777777" w:rsidR="00A04978" w:rsidRDefault="004F1163">
            <w:pPr>
              <w:spacing w:afterLines="50" w:after="120"/>
              <w:rPr>
                <w:b/>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099DD92B" w14:textId="77777777" w:rsidR="00A04978" w:rsidRDefault="00A04978">
      <w:pPr>
        <w:ind w:left="284" w:hanging="284"/>
        <w:rPr>
          <w:lang w:val="en-US" w:eastAsia="en-US"/>
        </w:rPr>
      </w:pPr>
    </w:p>
    <w:p w14:paraId="07A0F59B" w14:textId="77777777" w:rsidR="00A04978" w:rsidRDefault="004F1163">
      <w:pPr>
        <w:outlineLvl w:val="3"/>
        <w:rPr>
          <w:lang w:eastAsia="en-US"/>
        </w:rPr>
      </w:pPr>
      <w:r>
        <w:rPr>
          <w:lang w:eastAsia="en-US"/>
        </w:rPr>
        <w:t>TP#4 from Apple</w:t>
      </w:r>
    </w:p>
    <w:tbl>
      <w:tblPr>
        <w:tblStyle w:val="affff1"/>
        <w:tblW w:w="0" w:type="auto"/>
        <w:tblLook w:val="04A0" w:firstRow="1" w:lastRow="0" w:firstColumn="1" w:lastColumn="0" w:noHBand="0" w:noVBand="1"/>
      </w:tblPr>
      <w:tblGrid>
        <w:gridCol w:w="9236"/>
      </w:tblGrid>
      <w:tr w:rsidR="00A04978" w14:paraId="69038E10" w14:textId="77777777">
        <w:tc>
          <w:tcPr>
            <w:tcW w:w="9236" w:type="dxa"/>
          </w:tcPr>
          <w:p w14:paraId="44FAEA83" w14:textId="77777777" w:rsidR="00A04978" w:rsidRDefault="004F1163">
            <w:pPr>
              <w:spacing w:before="120" w:line="288" w:lineRule="auto"/>
              <w:rPr>
                <w:rFonts w:ascii="Times New Roman Bold" w:hAnsi="Times New Roman Bold" w:cs="Times New Roman Bold"/>
                <w:b/>
                <w:bCs/>
              </w:rPr>
            </w:pPr>
            <w:r>
              <w:rPr>
                <w:b/>
                <w:bCs/>
              </w:rPr>
              <w:t>Reason for change:</w:t>
            </w:r>
            <w:r>
              <w:t xml:space="preserve"> </w:t>
            </w:r>
            <w:r>
              <w:rPr>
                <w:lang w:val="en-US"/>
              </w:rPr>
              <w:t>The definition of X sub-configuration is not clear.</w:t>
            </w:r>
          </w:p>
        </w:tc>
      </w:tr>
      <w:tr w:rsidR="00A04978" w14:paraId="394E11F8" w14:textId="77777777">
        <w:tc>
          <w:tcPr>
            <w:tcW w:w="9236" w:type="dxa"/>
          </w:tcPr>
          <w:p w14:paraId="486DD9EC"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Clarified the definition of X sub-configurations.</w:t>
            </w:r>
          </w:p>
        </w:tc>
      </w:tr>
      <w:tr w:rsidR="00A04978" w14:paraId="37DFBB6C" w14:textId="77777777">
        <w:tc>
          <w:tcPr>
            <w:tcW w:w="9236" w:type="dxa"/>
          </w:tcPr>
          <w:p w14:paraId="03142BC4" w14:textId="77777777" w:rsidR="00A04978" w:rsidRDefault="004F1163">
            <w:pPr>
              <w:spacing w:before="120" w:line="288" w:lineRule="auto"/>
            </w:pPr>
            <w:r>
              <w:rPr>
                <w:b/>
                <w:iCs/>
              </w:rPr>
              <w:t>Consequences if not approved:</w:t>
            </w:r>
            <w:r>
              <w:rPr>
                <w:b/>
                <w:iCs/>
                <w:lang w:val="en-US"/>
              </w:rPr>
              <w:t xml:space="preserve"> </w:t>
            </w:r>
            <w:r>
              <w:rPr>
                <w:bCs/>
                <w:iCs/>
                <w:lang w:val="en-US"/>
              </w:rPr>
              <w:t>Unclear spec.</w:t>
            </w:r>
          </w:p>
        </w:tc>
      </w:tr>
      <w:tr w:rsidR="00A04978" w14:paraId="5BF45F94" w14:textId="77777777">
        <w:tc>
          <w:tcPr>
            <w:tcW w:w="9236" w:type="dxa"/>
          </w:tcPr>
          <w:p w14:paraId="1D25E113" w14:textId="77777777" w:rsidR="00A04978" w:rsidRDefault="004F1163">
            <w:r>
              <w:rPr>
                <w:lang w:val="en-US"/>
              </w:rPr>
              <w:t>-----------------------------------------------------------Text proposal -----------------------------------------------------------</w:t>
            </w:r>
          </w:p>
          <w:p w14:paraId="51386148" w14:textId="77777777" w:rsidR="00A04978" w:rsidRDefault="004F1163">
            <w:r>
              <w:rPr>
                <w:lang w:val="en-US"/>
              </w:rPr>
              <w:t>TS38.214</w:t>
            </w:r>
          </w:p>
          <w:p w14:paraId="7AF8D6A7" w14:textId="77777777" w:rsidR="00A04978" w:rsidRDefault="004F1163">
            <w:pPr>
              <w:rPr>
                <w:color w:val="000000"/>
              </w:rPr>
            </w:pPr>
            <w:r>
              <w:rPr>
                <w:color w:val="000000"/>
              </w:rPr>
              <w:t>5.2.</w:t>
            </w:r>
            <w:r>
              <w:rPr>
                <w:color w:val="000000"/>
                <w:lang w:val="en-US"/>
              </w:rPr>
              <w:t xml:space="preserve">1.6 </w:t>
            </w:r>
            <w:r>
              <w:rPr>
                <w:color w:val="000000"/>
              </w:rPr>
              <w:tab/>
            </w:r>
            <w:r>
              <w:rPr>
                <w:color w:val="000000"/>
                <w:lang w:val="en-US"/>
              </w:rPr>
              <w:t>CSI processing criteria</w:t>
            </w:r>
          </w:p>
          <w:p w14:paraId="374FBA28" w14:textId="77777777" w:rsidR="00A04978" w:rsidRDefault="004F1163">
            <w:pPr>
              <w:jc w:val="center"/>
              <w:rPr>
                <w:color w:val="FF0000"/>
              </w:rPr>
            </w:pPr>
            <w:r>
              <w:rPr>
                <w:color w:val="FF0000"/>
                <w:lang w:val="en-US"/>
              </w:rPr>
              <w:t>&lt;Unchanged parts omitted&gt;</w:t>
            </w:r>
          </w:p>
          <w:p w14:paraId="08A5632E" w14:textId="77777777" w:rsidR="00A04978" w:rsidRDefault="004F1163">
            <w:pPr>
              <w:spacing w:after="160"/>
              <w:rPr>
                <w:rFonts w:ascii="Times New Roman Regular" w:hAnsi="Times New Roman Regular" w:cs="Times New Roman Regular"/>
                <w:bCs/>
                <w:iCs/>
              </w:rPr>
            </w:pPr>
            <w:r>
              <w:rPr>
                <w:rFonts w:ascii="Times New Roman Regular" w:hAnsi="Times New Roman Regular" w:cs="Times New Roman Regular"/>
              </w:rPr>
              <w:t>F</w:t>
            </w:r>
            <w:r>
              <w:rPr>
                <w:rFonts w:ascii="Times New Roman Regular" w:hAnsi="Times New Roman Regular" w:cs="Times New Roman Regular"/>
                <w:lang w:val="en-US"/>
              </w:rPr>
              <w:t xml:space="preserve">or </w:t>
            </w:r>
            <w:r>
              <w:rPr>
                <w:rFonts w:ascii="Times New Roman Regular" w:hAnsi="Times New Roman Regular" w:cs="Times New Roman Regular"/>
              </w:rPr>
              <w:t xml:space="preserve">a CSI report </w:t>
            </w:r>
            <w:r>
              <w:rPr>
                <w:rFonts w:ascii="Times New Roman Regular" w:hAnsi="Times New Roman Regular" w:cs="Times New Roman Regular"/>
                <w:lang w:val="en-US"/>
              </w:rPr>
              <w:t xml:space="preserve">configuration containing </w:t>
            </w:r>
            <w:r>
              <w:rPr>
                <w:rFonts w:ascii="Times New Roman Regular" w:hAnsi="Times New Roman Regular" w:cs="Times New Roman Regular"/>
              </w:rPr>
              <w:t>sub-configuration</w:t>
            </w:r>
            <w:r>
              <w:rPr>
                <w:rFonts w:ascii="Times New Roman Regular" w:hAnsi="Times New Roman Regular" w:cs="Times New Roman Regular"/>
                <w:lang w:val="en-US"/>
              </w:rPr>
              <w:t>(</w:t>
            </w:r>
            <w:r>
              <w:rPr>
                <w:rFonts w:ascii="Times New Roman Regular" w:hAnsi="Times New Roman Regular" w:cs="Times New Roman Regular"/>
              </w:rPr>
              <w:t>s</w:t>
            </w:r>
            <w:r>
              <w:rPr>
                <w:rFonts w:ascii="Times New Roman Regular" w:hAnsi="Times New Roman Regular" w:cs="Times New Roman Regular"/>
                <w:lang w:val="en-US"/>
              </w:rPr>
              <w:t>)</w:t>
            </w:r>
            <w:r>
              <w:rPr>
                <w:rFonts w:ascii="Times New Roman Regular" w:hAnsi="Times New Roman Regular" w:cs="Times New Roman Regular"/>
              </w:rPr>
              <w:t xml:space="preserve"> </w:t>
            </w:r>
            <w:r>
              <w:rPr>
                <w:rFonts w:ascii="Times New Roman Regular" w:hAnsi="Times New Roman Regular" w:cs="Times New Roman Regular"/>
                <w:lang w:val="en-US"/>
              </w:rPr>
              <w:t>indicated in</w:t>
            </w:r>
            <w:r>
              <w:rPr>
                <w:rFonts w:ascii="Times New Roman Regular" w:hAnsi="Times New Roman Regular" w:cs="Times New Roman Regular"/>
              </w:rPr>
              <w:t xml:space="preserve"> a </w:t>
            </w:r>
            <w:r>
              <w:rPr>
                <w:rFonts w:ascii="Times New Roman Regular" w:hAnsi="Times New Roman Regular" w:cs="Times New Roman Regular"/>
                <w:i/>
              </w:rPr>
              <w:t>CSI-ReportConfig,</w:t>
            </w:r>
            <w:r>
              <w:rPr>
                <w:rFonts w:ascii="Times New Roman Regular" w:hAnsi="Times New Roman Regular" w:cs="Times New Roman Regular"/>
                <w:bCs/>
                <w:iCs/>
              </w:rPr>
              <w:t xml:space="preserve"> </w:t>
            </w:r>
            <w:r>
              <w:rPr>
                <w:rFonts w:ascii="Times New Roman Regular" w:hAnsi="Times New Roman Regular" w:cs="Times New Roman Regular"/>
                <w:bCs/>
              </w:rPr>
              <w:t xml:space="preserve">if a CSI-RS resource is referred by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 among </w:t>
            </w:r>
            <w:r>
              <w:rPr>
                <w:rFonts w:ascii="Times New Roman Regular" w:hAnsi="Times New Roman Regular" w:cs="Times New Roman Regular"/>
                <w:bCs/>
                <w:i/>
                <w:iCs/>
              </w:rPr>
              <w:t>X</w:t>
            </w:r>
            <w:r>
              <w:rPr>
                <w:rFonts w:ascii="Times New Roman Regular" w:hAnsi="Times New Roman Regular" w:cs="Times New Roman Regular"/>
                <w:bCs/>
              </w:rPr>
              <w:t xml:space="preserve"> sub-configurations, </w:t>
            </w:r>
            <w:r>
              <w:rPr>
                <w:rFonts w:ascii="Times New Roman Regular" w:hAnsi="Times New Roman Regular" w:cs="Times New Roman Regular"/>
                <w:bCs/>
                <w:iCs/>
              </w:rPr>
              <w:t xml:space="preserve">the CSI-RS resource is counted </w:t>
            </w:r>
            <w:r>
              <w:rPr>
                <w:rFonts w:ascii="Times New Roman Regular" w:hAnsi="Times New Roman Regular" w:cs="Times New Roman Regular"/>
                <w:bCs/>
                <w:i/>
              </w:rPr>
              <w:t>M</w:t>
            </w:r>
            <w:r>
              <w:rPr>
                <w:rFonts w:ascii="Times New Roman Regular" w:hAnsi="Times New Roman Regular" w:cs="Times New Roman Regular"/>
                <w:bCs/>
                <w:iCs/>
              </w:rPr>
              <w:t xml:space="preserve"> times and the CSI-RS ports within the CSI-RS resource are counted as follows:</w:t>
            </w:r>
          </w:p>
          <w:p w14:paraId="4BDA9C99" w14:textId="77777777" w:rsidR="00A04978" w:rsidRDefault="004F1163">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rPr>
              <w:t>-</w:t>
            </w:r>
            <w:r>
              <w:rPr>
                <w:rFonts w:ascii="Times New Roman Regular" w:hAnsi="Times New Roman Regular" w:cs="Times New Roman Regular"/>
              </w:rPr>
              <w:tab/>
            </w:r>
            <m:oMath>
              <m:func>
                <m:funcPr>
                  <m:ctrlPr>
                    <w:rPr>
                      <w:rFonts w:ascii="DejaVu Math TeX Gyre" w:hAnsi="DejaVu Math TeX Gyre" w:cs="Times New Roman Regular"/>
                      <w:i/>
                      <w:color w:val="000000"/>
                    </w:rPr>
                  </m:ctrlPr>
                </m:funcPr>
                <m:fName>
                  <m:r>
                    <m:rPr>
                      <m:sty m:val="p"/>
                    </m:rPr>
                    <w:rPr>
                      <w:rFonts w:ascii="DejaVu Math TeX Gyre" w:hAnsi="DejaVu Math TeX Gyre" w:cs="Times New Roman Regular"/>
                      <w:color w:val="000000"/>
                    </w:rPr>
                    <m:t>max</m:t>
                  </m:r>
                </m:fName>
                <m:e>
                  <m:d>
                    <m:dPr>
                      <m:ctrlPr>
                        <w:rPr>
                          <w:rFonts w:ascii="DejaVu Math TeX Gyre" w:hAnsi="DejaVu Math TeX Gyre" w:cs="Times New Roman Regular"/>
                          <w:i/>
                          <w:color w:val="000000"/>
                        </w:rPr>
                      </m:ctrlPr>
                    </m:dPr>
                    <m:e>
                      <m:nary>
                        <m:naryPr>
                          <m:chr m:val="∑"/>
                          <m:grow m:val="1"/>
                          <m:ctrlPr>
                            <w:rPr>
                              <w:rFonts w:ascii="DejaVu Math TeX Gyre" w:hAnsi="DejaVu Math TeX Gyre" w:cs="Times New Roman Regular"/>
                              <w:color w:val="000000"/>
                            </w:rPr>
                          </m:ctrlPr>
                        </m:naryPr>
                        <m:sub>
                          <m:r>
                            <w:rPr>
                              <w:rFonts w:ascii="DejaVu Math TeX Gyre" w:hAnsi="DejaVu Math TeX Gyre" w:cs="Times New Roman Regular"/>
                              <w:color w:val="000000"/>
                            </w:rPr>
                            <m:t>s=1</m:t>
                          </m:r>
                        </m:sub>
                        <m:sup>
                          <m:r>
                            <w:rPr>
                              <w:rFonts w:ascii="DejaVu Math TeX Gyre" w:hAnsi="DejaVu Math TeX Gyre" w:cs="Times New Roman Regular"/>
                              <w:color w:val="000000"/>
                            </w:rPr>
                            <m:t>M</m:t>
                          </m:r>
                        </m:sup>
                        <m:e>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e>
                      </m:nary>
                      <m:r>
                        <w:rPr>
                          <w:rFonts w:ascii="DejaVu Math TeX Gyre" w:hAnsi="DejaVu Math TeX Gyre" w:cs="Times New Roman Regular"/>
                          <w:color w:val="000000"/>
                        </w:rPr>
                        <m:t>, P</m:t>
                      </m:r>
                    </m:e>
                  </m:d>
                </m:e>
              </m:func>
            </m:oMath>
            <w:r>
              <w:rPr>
                <w:rFonts w:ascii="Times New Roman Regular" w:hAnsi="Times New Roman Regular" w:cs="Times New Roman Regular"/>
                <w:color w:val="000000"/>
              </w:rPr>
              <w:t xml:space="preserve"> 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is configured with</w:t>
            </w:r>
            <w:r>
              <w:rPr>
                <w:rFonts w:ascii="Times New Roman Regular" w:hAnsi="Times New Roman Regular" w:cs="Times New Roman Regular"/>
                <w:color w:val="000000"/>
              </w:rPr>
              <w:t xml:space="preserve"> a CSI-RS antenna port subset, provided by </w:t>
            </w:r>
            <w:r>
              <w:rPr>
                <w:rFonts w:ascii="Times New Roman Regular" w:hAnsi="Times New Roman Regular" w:cs="Times New Roman Regular"/>
                <w:bCs/>
                <w:iCs/>
              </w:rPr>
              <w:t>[</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p>
          <w:p w14:paraId="1CB67EF6" w14:textId="77777777" w:rsidR="00A04978" w:rsidRDefault="004F1163">
            <w:pPr>
              <w:pStyle w:val="B1"/>
              <w:spacing w:line="240" w:lineRule="auto"/>
              <w:rPr>
                <w:rFonts w:ascii="Times New Roman Regular" w:hAnsi="Times New Roman Regular" w:cs="Times New Roman Regular"/>
                <w:color w:val="000000" w:themeColor="text1"/>
              </w:rPr>
            </w:pPr>
            <w:r>
              <w:rPr>
                <w:rFonts w:ascii="Times New Roman Regular" w:hAnsi="Times New Roman Regular" w:cs="Times New Roman Regular"/>
                <w:color w:val="000000" w:themeColor="text1"/>
              </w:rPr>
              <w:t>-</w:t>
            </w:r>
            <w:r>
              <w:rPr>
                <w:rFonts w:ascii="Times New Roman Regular" w:hAnsi="Times New Roman Regular" w:cs="Times New Roman Regular"/>
                <w:color w:val="000000" w:themeColor="text1"/>
              </w:rPr>
              <w:tab/>
            </w:r>
            <w:r>
              <w:rPr>
                <w:rFonts w:ascii="Times New Roman Regular" w:hAnsi="Times New Roman Regular" w:cs="Times New Roman Regular"/>
                <w:bCs/>
                <w:i/>
              </w:rPr>
              <w:t>M</w:t>
            </w:r>
            <w:r>
              <w:rPr>
                <w:rFonts w:ascii="Times New Roman Regular" w:hAnsi="Times New Roman Regular" w:cs="Times New Roman Regular"/>
                <w:bCs/>
                <w:iCs/>
              </w:rPr>
              <w:t xml:space="preserve"> × </w:t>
            </w:r>
            <w:r>
              <w:rPr>
                <w:rFonts w:ascii="Times New Roman Regular" w:hAnsi="Times New Roman Regular" w:cs="Times New Roman Regular"/>
                <w:bCs/>
                <w:i/>
              </w:rPr>
              <w:t>P</w:t>
            </w:r>
            <w:r>
              <w:rPr>
                <w:rFonts w:ascii="Times New Roman Regular" w:hAnsi="Times New Roman Regular" w:cs="Times New Roman Regular"/>
                <w:bCs/>
                <w:iCs/>
              </w:rPr>
              <w:t xml:space="preserve"> </w:t>
            </w:r>
            <w:r>
              <w:rPr>
                <w:rFonts w:ascii="Times New Roman Regular" w:hAnsi="Times New Roman Regular" w:cs="Times New Roman Regular"/>
                <w:color w:val="000000"/>
              </w:rPr>
              <w:t xml:space="preserve">if each sub-configuration, of the </w:t>
            </w:r>
            <w:r>
              <w:rPr>
                <w:rFonts w:ascii="Times New Roman Regular" w:hAnsi="Times New Roman Regular" w:cs="Times New Roman Regular"/>
                <w:bCs/>
                <w:i/>
                <w:iCs/>
              </w:rPr>
              <w:t>M</w:t>
            </w:r>
            <w:r>
              <w:rPr>
                <w:rFonts w:ascii="Times New Roman Regular" w:hAnsi="Times New Roman Regular" w:cs="Times New Roman Regular"/>
                <w:bCs/>
              </w:rPr>
              <w:t xml:space="preserve"> sub-configurations</w:t>
            </w:r>
            <w:r>
              <w:rPr>
                <w:rFonts w:ascii="Times New Roman Regular" w:hAnsi="Times New Roman Regular" w:cs="Times New Roman Regular"/>
                <w:color w:val="000000"/>
              </w:rPr>
              <w:t xml:space="preserve">, </w:t>
            </w:r>
            <w:r>
              <w:rPr>
                <w:rFonts w:ascii="Times New Roman Regular" w:hAnsi="Times New Roman Regular" w:cs="Times New Roman Regular"/>
                <w:color w:val="000000"/>
                <w:lang w:val="en-US"/>
              </w:rPr>
              <w:t xml:space="preserve">is configured with </w:t>
            </w:r>
            <w:r>
              <w:rPr>
                <w:rFonts w:ascii="Times New Roman Regular" w:eastAsia="微软雅黑" w:hAnsi="Times New Roman Regular" w:cs="Times New Roman Regular"/>
                <w:lang w:val="en-US"/>
              </w:rPr>
              <w:t xml:space="preserve">a list of one or more CSI-RS resources, provided by </w:t>
            </w:r>
            <w:r>
              <w:rPr>
                <w:rFonts w:ascii="Times New Roman Regular" w:eastAsia="MS Mincho" w:hAnsi="Times New Roman Regular" w:cs="Times New Roman Regular"/>
                <w:color w:val="000000"/>
              </w:rPr>
              <w:t>[</w:t>
            </w:r>
            <w:r>
              <w:rPr>
                <w:rFonts w:ascii="Times New Roman Regular" w:eastAsia="MS Mincho" w:hAnsi="Times New Roman Regular" w:cs="Times New Roman Regular"/>
                <w:i/>
                <w:iCs/>
                <w:color w:val="000000"/>
              </w:rPr>
              <w:t>nzp-CSI-RS-resourceList</w:t>
            </w:r>
            <w:r>
              <w:rPr>
                <w:rFonts w:ascii="Times New Roman Regular" w:eastAsia="MS Mincho" w:hAnsi="Times New Roman Regular" w:cs="Times New Roman Regular"/>
                <w:color w:val="000000"/>
              </w:rPr>
              <w:t>],</w:t>
            </w:r>
            <w:r>
              <w:rPr>
                <w:rFonts w:ascii="Times New Roman Regular" w:eastAsia="微软雅黑" w:hAnsi="Times New Roman Regular" w:cs="Times New Roman Regular"/>
                <w:lang w:val="en-US"/>
              </w:rPr>
              <w:t xml:space="preserve"> [and/] or is configured with a power offset, provided by</w:t>
            </w:r>
            <w:r>
              <w:rPr>
                <w:rFonts w:ascii="Times New Roman Regular" w:eastAsia="微软雅黑" w:hAnsi="Times New Roman Regular" w:cs="Times New Roman Regular"/>
                <w:i/>
                <w:iCs/>
                <w:lang w:val="en-US"/>
              </w:rPr>
              <w:t xml:space="preserve"> [powerOffset]</w:t>
            </w:r>
            <w:r>
              <w:rPr>
                <w:rFonts w:ascii="Times New Roman Regular" w:eastAsia="微软雅黑" w:hAnsi="Times New Roman Regular" w:cs="Times New Roman Regular"/>
                <w:lang w:val="en-US"/>
              </w:rPr>
              <w:t>,</w:t>
            </w:r>
          </w:p>
          <w:p w14:paraId="203173FE" w14:textId="77777777" w:rsidR="00A04978" w:rsidRDefault="004F1163">
            <w:pPr>
              <w:rPr>
                <w:rFonts w:ascii="Times New Roman Regular" w:hAnsi="Times New Roman Regular" w:cs="Times New Roman Regular"/>
                <w:bCs/>
                <w:iCs/>
              </w:rPr>
            </w:pPr>
            <w:r>
              <w:rPr>
                <w:rFonts w:ascii="Times New Roman Regular" w:hAnsi="Times New Roman Regular" w:cs="Times New Roman Regular"/>
                <w:bCs/>
                <w:iCs/>
              </w:rPr>
              <w:t xml:space="preserve">Where </w:t>
            </w:r>
            <w:r>
              <w:rPr>
                <w:rFonts w:ascii="Times New Roman Regular" w:hAnsi="Times New Roman Regular" w:cs="Times New Roman Regular"/>
                <w:bCs/>
                <w:i/>
              </w:rPr>
              <w:t xml:space="preserve">P </w:t>
            </w:r>
            <w:r>
              <w:rPr>
                <w:rFonts w:ascii="Times New Roman Regular" w:hAnsi="Times New Roman Regular" w:cs="Times New Roman Regular"/>
                <w:bCs/>
                <w:iCs/>
              </w:rPr>
              <w:t>is the number of ports configured by</w:t>
            </w:r>
            <w:r>
              <w:rPr>
                <w:rFonts w:ascii="Times New Roman Regular" w:eastAsia="Batang" w:hAnsi="Times New Roman Regular" w:cs="Times New Roman Regular"/>
                <w:bCs/>
                <w:iCs/>
                <w:lang w:eastAsia="zh-CN"/>
              </w:rPr>
              <w:t xml:space="preserve"> </w:t>
            </w:r>
            <w:r>
              <w:rPr>
                <w:rFonts w:ascii="Times New Roman Regular" w:hAnsi="Times New Roman Regular" w:cs="Times New Roman Regular"/>
                <w:bCs/>
                <w:i/>
              </w:rPr>
              <w:t>nrofPorts</w:t>
            </w:r>
            <w:r>
              <w:rPr>
                <w:rFonts w:ascii="Times New Roman Regular" w:hAnsi="Times New Roman Regular" w:cs="Times New Roman Regular"/>
                <w:bCs/>
                <w:iCs/>
              </w:rPr>
              <w:t xml:space="preserve"> and </w:t>
            </w:r>
            <m:oMath>
              <m:sSub>
                <m:sSubPr>
                  <m:ctrlPr>
                    <w:rPr>
                      <w:rFonts w:ascii="DejaVu Math TeX Gyre" w:hAnsi="DejaVu Math TeX Gyre" w:cs="Times New Roman Regular"/>
                      <w:i/>
                    </w:rPr>
                  </m:ctrlPr>
                </m:sSubPr>
                <m:e>
                  <m:r>
                    <w:rPr>
                      <w:rFonts w:ascii="DejaVu Math TeX Gyre" w:hAnsi="DejaVu Math TeX Gyre" w:cs="Times New Roman Regular"/>
                    </w:rPr>
                    <m:t>P</m:t>
                  </m:r>
                </m:e>
                <m:sub>
                  <m:r>
                    <w:rPr>
                      <w:rFonts w:ascii="DejaVu Math TeX Gyre" w:hAnsi="DejaVu Math TeX Gyre" w:cs="Times New Roman Regular"/>
                    </w:rPr>
                    <m:t>s</m:t>
                  </m:r>
                </m:sub>
              </m:sSub>
            </m:oMath>
            <w:r>
              <w:rPr>
                <w:rFonts w:ascii="Times New Roman Regular" w:hAnsi="Times New Roman Regular" w:cs="Times New Roman Regular"/>
                <w:bCs/>
                <w:iCs/>
              </w:rPr>
              <w:t xml:space="preserve"> is the number of CSI-RS ports in sub-configuration</w:t>
            </w:r>
            <w:r>
              <w:rPr>
                <w:rFonts w:ascii="Times New Roman Regular" w:hAnsi="Times New Roman Regular" w:cs="Times New Roman Regular"/>
                <w:bCs/>
                <w:i/>
              </w:rPr>
              <w:t>s</w:t>
            </w:r>
            <w:r>
              <w:rPr>
                <w:rFonts w:ascii="Times New Roman Regular" w:hAnsi="Times New Roman Regular" w:cs="Times New Roman Regular"/>
                <w:bCs/>
                <w:iCs/>
              </w:rPr>
              <w:t xml:space="preserve"> derived from the corresponding antenna port subset indicator [</w:t>
            </w:r>
            <w:r>
              <w:rPr>
                <w:rFonts w:ascii="Times New Roman Regular" w:hAnsi="Times New Roman Regular" w:cs="Times New Roman Regular"/>
                <w:bCs/>
                <w:i/>
                <w:iCs/>
              </w:rPr>
              <w:t>port-subsetIndicator</w:t>
            </w:r>
            <w:r>
              <w:rPr>
                <w:rFonts w:ascii="Times New Roman Regular" w:hAnsi="Times New Roman Regular" w:cs="Times New Roman Regular"/>
                <w:bCs/>
                <w:iCs/>
              </w:rPr>
              <w:t>]</w:t>
            </w:r>
            <w:r>
              <w:rPr>
                <w:rFonts w:ascii="Times New Roman Regular" w:hAnsi="Times New Roman Regular" w:cs="Times New Roman Regular"/>
                <w:lang w:val="en-US"/>
              </w:rPr>
              <w:t xml:space="preserve"> according to clause 5.2.1.4.2</w:t>
            </w:r>
            <w:r>
              <w:rPr>
                <w:rFonts w:ascii="Times New Roman Regular" w:hAnsi="Times New Roman Regular" w:cs="Times New Roman Regular"/>
                <w:bCs/>
                <w:iCs/>
              </w:rPr>
              <w:t>.</w:t>
            </w:r>
          </w:p>
          <w:p w14:paraId="243B9BD6" w14:textId="77777777" w:rsidR="00A04978" w:rsidRDefault="004F1163">
            <w:pPr>
              <w:rPr>
                <w:bCs/>
                <w:iCs/>
                <w:color w:val="FF0000"/>
              </w:rPr>
            </w:pPr>
            <w:r>
              <w:rPr>
                <w:rFonts w:ascii="Times New Roman Regular" w:hAnsi="Times New Roman Regular" w:cs="Times New Roman Regular"/>
                <w:bCs/>
                <w:iCs/>
                <w:color w:val="FF0000"/>
                <w:lang w:val="en-US"/>
              </w:rPr>
              <w:t xml:space="preserve">For periodic and semi-persistent CSI-RS, X sub-configurations correspond to all the configured sub-configurations in the </w:t>
            </w:r>
            <w:r>
              <w:rPr>
                <w:rFonts w:ascii="Times New Roman Italic" w:hAnsi="Times New Roman Italic" w:cs="Times New Roman Italic"/>
                <w:bCs/>
                <w:i/>
                <w:color w:val="FF0000"/>
                <w:lang w:val="en-US"/>
              </w:rPr>
              <w:t>CSI-ReportConfig</w:t>
            </w:r>
            <w:r>
              <w:rPr>
                <w:rFonts w:ascii="Times New Roman Regular" w:hAnsi="Times New Roman Regular" w:cs="Times New Roman Regular"/>
                <w:bCs/>
                <w:iCs/>
                <w:color w:val="FF0000"/>
                <w:lang w:val="en-US"/>
              </w:rPr>
              <w:t xml:space="preserve">, for aperiodic CSI-RS, X sub-configurations correspond to the activated sub-configurations in the </w:t>
            </w:r>
            <w:r>
              <w:rPr>
                <w:rFonts w:ascii="Times New Roman Italic" w:hAnsi="Times New Roman Italic" w:cs="Times New Roman Italic"/>
                <w:bCs/>
                <w:i/>
                <w:color w:val="FF0000"/>
                <w:lang w:val="en-US"/>
              </w:rPr>
              <w:t>CSI-ReportConfig.</w:t>
            </w:r>
          </w:p>
          <w:p w14:paraId="1DD61BF0" w14:textId="77777777" w:rsidR="00A04978" w:rsidRDefault="004F1163">
            <w:pPr>
              <w:jc w:val="center"/>
              <w:rPr>
                <w:color w:val="FF0000"/>
              </w:rPr>
            </w:pPr>
            <w:r>
              <w:rPr>
                <w:color w:val="FF0000"/>
                <w:lang w:val="en-US"/>
              </w:rPr>
              <w:t>&lt;Unchanged parts omitted&gt;</w:t>
            </w:r>
          </w:p>
          <w:p w14:paraId="39FA8CB2" w14:textId="77777777" w:rsidR="00A04978" w:rsidRDefault="004F1163">
            <w:pPr>
              <w:rPr>
                <w:rFonts w:ascii="Times New Roman Bold" w:hAnsi="Times New Roman Bold" w:cs="Times New Roman Bold"/>
                <w:b/>
                <w:bCs/>
              </w:rPr>
            </w:pPr>
            <w:r>
              <w:rPr>
                <w:lang w:val="en-US"/>
              </w:rPr>
              <w:lastRenderedPageBreak/>
              <w:t>-------------------------------------------------------End of Text proposal ------------------------------------------------------</w:t>
            </w:r>
          </w:p>
        </w:tc>
      </w:tr>
    </w:tbl>
    <w:p w14:paraId="4903A594" w14:textId="77777777" w:rsidR="00A04978" w:rsidRDefault="00A04978">
      <w:pPr>
        <w:ind w:left="284" w:hanging="284"/>
        <w:rPr>
          <w:lang w:eastAsia="en-US"/>
        </w:rPr>
      </w:pPr>
    </w:p>
    <w:p w14:paraId="2BF3FF6D" w14:textId="77777777" w:rsidR="00A04978" w:rsidRDefault="004F1163">
      <w:pPr>
        <w:outlineLvl w:val="3"/>
        <w:rPr>
          <w:lang w:eastAsia="en-US"/>
        </w:rPr>
      </w:pPr>
      <w:r>
        <w:rPr>
          <w:lang w:eastAsia="en-US"/>
        </w:rPr>
        <w:t>TP#5 from LGe</w:t>
      </w:r>
    </w:p>
    <w:tbl>
      <w:tblPr>
        <w:tblStyle w:val="affff1"/>
        <w:tblpPr w:leftFromText="180" w:rightFromText="180" w:vertAnchor="text" w:tblpY="1"/>
        <w:tblOverlap w:val="never"/>
        <w:tblW w:w="0" w:type="auto"/>
        <w:tblLook w:val="04A0" w:firstRow="1" w:lastRow="0" w:firstColumn="1" w:lastColumn="0" w:noHBand="0" w:noVBand="1"/>
      </w:tblPr>
      <w:tblGrid>
        <w:gridCol w:w="9628"/>
      </w:tblGrid>
      <w:tr w:rsidR="00A04978" w14:paraId="2CF73AFC" w14:textId="77777777">
        <w:tc>
          <w:tcPr>
            <w:tcW w:w="9628" w:type="dxa"/>
          </w:tcPr>
          <w:p w14:paraId="4A9AB83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2C99D1A0"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The definition of X configurations for CSI-RS resource/port counting is not specified.</w:t>
            </w:r>
          </w:p>
          <w:p w14:paraId="240BB115"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for NES does not cover the joint operation of type 1 SD and PD adaptations.</w:t>
            </w:r>
          </w:p>
          <w:p w14:paraId="6F9530D1"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497EB8F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It is clarified that X=N for aperiodic CSI-RS resource and X=L for semi-persistent and periodic CSI-RS resource where N is the number of sub-configurations triggered by UL grant and L is the number of sub-configurations configured for a CSI report configuration.</w:t>
            </w:r>
          </w:p>
          <w:p w14:paraId="1D8B8D84"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For the joint operation of type 1 SD and PD adaptation, the number of CSI-RS ports in a sub-configuration is determined by </w:t>
            </w:r>
            <w:r>
              <w:rPr>
                <w:rFonts w:ascii="Times" w:hAnsi="Times"/>
                <w:bCs/>
                <w:iCs/>
                <w:sz w:val="22"/>
                <w:szCs w:val="22"/>
                <w:lang w:eastAsia="ko-KR"/>
              </w:rPr>
              <w:t xml:space="preserve">the number of ports configured by </w:t>
            </w:r>
            <w:r>
              <w:rPr>
                <w:rFonts w:ascii="Times" w:hAnsi="Times"/>
                <w:bCs/>
                <w:i/>
                <w:sz w:val="22"/>
                <w:szCs w:val="22"/>
                <w:lang w:eastAsia="ko-KR"/>
              </w:rPr>
              <w:t>nrofPorts</w:t>
            </w:r>
            <w:r>
              <w:rPr>
                <w:rFonts w:ascii="Times" w:hAnsi="Times"/>
                <w:bCs/>
                <w:iCs/>
                <w:sz w:val="22"/>
                <w:szCs w:val="22"/>
                <w:lang w:eastAsia="ko-KR"/>
              </w:rPr>
              <w:t xml:space="preserve"> </w:t>
            </w:r>
            <w:r>
              <w:rPr>
                <w:rFonts w:ascii="Times" w:hAnsi="Times"/>
                <w:sz w:val="22"/>
                <w:szCs w:val="22"/>
                <w:lang w:eastAsia="ko-KR"/>
              </w:rPr>
              <w:t xml:space="preserve">if the sub-configurations is not configured with </w:t>
            </w:r>
            <w:r>
              <w:rPr>
                <w:rFonts w:ascii="Times" w:hAnsi="Times"/>
                <w:i/>
                <w:iCs/>
                <w:sz w:val="22"/>
                <w:szCs w:val="22"/>
                <w:lang w:eastAsia="ko-KR"/>
              </w:rPr>
              <w:t>port-subsetIndicator</w:t>
            </w:r>
            <w:r>
              <w:rPr>
                <w:rFonts w:ascii="Times" w:hAnsi="Times"/>
                <w:sz w:val="22"/>
                <w:szCs w:val="22"/>
                <w:lang w:eastAsia="ko-KR"/>
              </w:rPr>
              <w:t>.</w:t>
            </w:r>
          </w:p>
          <w:p w14:paraId="0DC0BEFF"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366BFF6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CSI-RS resource/port counting rule is unclear for CSI-RS resource configured for a CSI report configuration containing a list of sub-configurations</w:t>
            </w:r>
          </w:p>
          <w:p w14:paraId="6831BFD3" w14:textId="77777777" w:rsidR="00A04978" w:rsidRDefault="00A04978">
            <w:pPr>
              <w:keepNext/>
              <w:keepLines/>
              <w:spacing w:before="120" w:line="240" w:lineRule="auto"/>
              <w:ind w:left="1418" w:hanging="1418"/>
              <w:jc w:val="left"/>
              <w:outlineLvl w:val="3"/>
              <w:rPr>
                <w:rFonts w:ascii="Arial" w:eastAsia="宋体" w:hAnsi="Arial"/>
                <w:color w:val="000000"/>
                <w:sz w:val="24"/>
              </w:rPr>
            </w:pPr>
          </w:p>
          <w:p w14:paraId="5798DE56" w14:textId="77777777" w:rsidR="00A04978" w:rsidRDefault="004F1163">
            <w:pPr>
              <w:keepNext/>
              <w:keepLines/>
              <w:spacing w:before="120" w:line="240" w:lineRule="auto"/>
              <w:ind w:left="1418" w:hanging="1418"/>
              <w:jc w:val="left"/>
              <w:outlineLvl w:val="3"/>
              <w:rPr>
                <w:rFonts w:ascii="Arial" w:eastAsia="宋体" w:hAnsi="Arial"/>
                <w:color w:val="000000"/>
                <w:sz w:val="24"/>
                <w:lang w:val="en-US"/>
              </w:rPr>
            </w:pPr>
            <w:r>
              <w:rPr>
                <w:rFonts w:ascii="Arial" w:eastAsia="宋体" w:hAnsi="Arial"/>
                <w:color w:val="000000"/>
                <w:sz w:val="24"/>
                <w:lang w:val="en-US"/>
              </w:rPr>
              <w:t>5.2.1.6</w:t>
            </w:r>
            <w:r>
              <w:rPr>
                <w:rFonts w:ascii="Arial" w:eastAsia="宋体" w:hAnsi="Arial"/>
                <w:color w:val="000000"/>
                <w:sz w:val="24"/>
                <w:lang w:val="en-US"/>
              </w:rPr>
              <w:tab/>
              <w:t>CSI processing criteria</w:t>
            </w:r>
          </w:p>
          <w:p w14:paraId="1E967D89" w14:textId="77777777" w:rsidR="00A04978" w:rsidRDefault="004F1163">
            <w:pPr>
              <w:spacing w:after="160" w:line="254" w:lineRule="auto"/>
              <w:jc w:val="center"/>
              <w:rPr>
                <w:rFonts w:eastAsia="宋体"/>
                <w:color w:val="FF0000"/>
              </w:rPr>
            </w:pPr>
            <w:r>
              <w:rPr>
                <w:rFonts w:eastAsia="宋体"/>
                <w:color w:val="FF0000"/>
              </w:rPr>
              <w:t>&lt;Omitted text&gt;</w:t>
            </w:r>
          </w:p>
          <w:p w14:paraId="0E5AA0A7" w14:textId="77777777" w:rsidR="00A04978" w:rsidRDefault="004F1163">
            <w:pPr>
              <w:spacing w:after="160" w:line="254" w:lineRule="auto"/>
              <w:jc w:val="left"/>
              <w:rPr>
                <w:rFonts w:eastAsia="宋体"/>
              </w:rPr>
            </w:pPr>
            <w:r>
              <w:rPr>
                <w:rFonts w:eastAsia="宋体"/>
              </w:rPr>
              <w:t xml:space="preserve">If a CSI-RS resource is referred </w:t>
            </w:r>
            <w:r>
              <w:rPr>
                <w:rFonts w:eastAsia="宋体"/>
                <w:i/>
              </w:rPr>
              <w:t>N</w:t>
            </w:r>
            <w:r>
              <w:rPr>
                <w:rFonts w:eastAsia="宋体"/>
              </w:rPr>
              <w:t xml:space="preserve"> times by one or more CSI Reporting Settings, the CSI-RS resource and the CSI-RS ports within the CSI-RS resource are counted </w:t>
            </w:r>
            <w:r>
              <w:rPr>
                <w:rFonts w:eastAsia="宋体"/>
                <w:i/>
              </w:rPr>
              <w:t>N</w:t>
            </w:r>
            <w:r>
              <w:rPr>
                <w:rFonts w:eastAsia="宋体"/>
              </w:rPr>
              <w:t xml:space="preserve"> times. </w:t>
            </w:r>
          </w:p>
          <w:p w14:paraId="45D1DCC4" w14:textId="77777777" w:rsidR="00A04978" w:rsidRDefault="004F1163">
            <w:pPr>
              <w:spacing w:after="160" w:line="254" w:lineRule="auto"/>
              <w:jc w:val="left"/>
              <w:rPr>
                <w:rFonts w:eastAsia="宋体"/>
              </w:rPr>
            </w:pPr>
            <w:r>
              <w:rPr>
                <w:rFonts w:eastAsia="宋体"/>
              </w:rPr>
              <w:t xml:space="preserve">For a </w:t>
            </w:r>
            <w:r>
              <w:rPr>
                <w:color w:val="000000"/>
              </w:rPr>
              <w:t xml:space="preserve">CSI-RS Resource Set for channel measurement configured with two Resource Groups and </w:t>
            </w:r>
            <m:oMath>
              <m:r>
                <w:rPr>
                  <w:rFonts w:ascii="Cambria Math" w:hAnsi="Cambria Math"/>
                  <w:color w:val="000000"/>
                </w:rPr>
                <m:t>N</m:t>
              </m:r>
            </m:oMath>
            <w:r>
              <w:rPr>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t xml:space="preserve">where </w:t>
            </w:r>
            <m:oMath>
              <m:r>
                <w:rPr>
                  <w:rFonts w:ascii="Cambria Math" w:hAnsi="Cambria Math"/>
                </w:rPr>
                <m:t>M</m:t>
              </m:r>
            </m:oMath>
            <w: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1F0F2A97" w14:textId="77777777" w:rsidR="00A04978" w:rsidRDefault="004F1163">
            <w:pPr>
              <w:spacing w:after="160" w:line="254" w:lineRule="auto"/>
              <w:jc w:val="left"/>
              <w:rPr>
                <w:rFonts w:eastAsia="宋体"/>
                <w:bCs/>
                <w:iCs/>
              </w:rPr>
            </w:pPr>
            <w:r>
              <w:rPr>
                <w:rFonts w:eastAsia="宋体"/>
              </w:rPr>
              <w:t>F</w:t>
            </w:r>
            <w:r>
              <w:rPr>
                <w:rFonts w:eastAsia="宋体"/>
                <w:lang w:val="en-US"/>
              </w:rPr>
              <w:t xml:space="preserve">or </w:t>
            </w:r>
            <w:r>
              <w:rPr>
                <w:rFonts w:eastAsia="宋体"/>
              </w:rPr>
              <w:t>a CSI report configuration containing sub-configuration(s) indicated</w:t>
            </w:r>
            <w:r>
              <w:rPr>
                <w:rFonts w:eastAsia="宋体"/>
                <w:lang w:val="en-US"/>
              </w:rPr>
              <w:t xml:space="preserve"> in</w:t>
            </w:r>
            <w:r>
              <w:rPr>
                <w:rFonts w:eastAsia="宋体"/>
              </w:rPr>
              <w:t xml:space="preserve"> a </w:t>
            </w:r>
            <w:r>
              <w:rPr>
                <w:rFonts w:eastAsia="宋体"/>
                <w:i/>
              </w:rPr>
              <w:t>CSI-ReportConfig,</w:t>
            </w:r>
            <w:r>
              <w:rPr>
                <w:rFonts w:ascii="Times" w:eastAsia="宋体" w:hAnsi="Times"/>
                <w:bCs/>
                <w:iCs/>
                <w:szCs w:val="24"/>
              </w:rPr>
              <w:t xml:space="preserve"> </w:t>
            </w:r>
            <w:r>
              <w:rPr>
                <w:rFonts w:eastAsia="宋体"/>
                <w:bCs/>
              </w:rPr>
              <w:t xml:space="preserve">if a CSI-RS resource is referred by </w:t>
            </w:r>
            <w:r>
              <w:rPr>
                <w:rFonts w:eastAsia="宋体"/>
                <w:bCs/>
                <w:i/>
                <w:iCs/>
              </w:rPr>
              <w:t>M</w:t>
            </w:r>
            <w:r>
              <w:rPr>
                <w:rFonts w:eastAsia="宋体"/>
                <w:bCs/>
              </w:rPr>
              <w:t xml:space="preserve"> sub-configurations among sub-configurations</w:t>
            </w:r>
            <w:r>
              <w:t xml:space="preserve"> </w:t>
            </w:r>
            <w:r>
              <w:rPr>
                <w:rFonts w:eastAsia="宋体"/>
                <w:bCs/>
              </w:rPr>
              <w:t xml:space="preserve">that are triggered for aperiodic CSI-RS resource or configured in the CSI report configuration for semi-persistent CSI-RS resource or periodic CSI-RS resource,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23E19F1A"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bookmarkStart w:id="93" w:name="_Hlk146701809"/>
            <m:oMath>
              <m:func>
                <m:funcPr>
                  <m:ctrlPr>
                    <w:rPr>
                      <w:rFonts w:ascii="Cambria Math" w:eastAsia="宋体" w:hAnsi="Cambria Math"/>
                      <w:i/>
                      <w:lang w:val="zh-CN"/>
                    </w:rPr>
                  </m:ctrlPr>
                </m:funcPr>
                <m:fName>
                  <m:r>
                    <m:rPr>
                      <m:sty m:val="p"/>
                    </m:rPr>
                    <w:rPr>
                      <w:rFonts w:ascii="Cambria Math" w:eastAsia="宋体" w:hAnsi="Cambria Math"/>
                      <w:lang w:val="en-US"/>
                    </w:rPr>
                    <m:t>max</m:t>
                  </m:r>
                </m:fName>
                <m:e>
                  <m:d>
                    <m:dPr>
                      <m:ctrlPr>
                        <w:rPr>
                          <w:rFonts w:ascii="Cambria Math" w:eastAsia="宋体" w:hAnsi="Cambria Math"/>
                          <w:i/>
                          <w:lang w:val="zh-CN"/>
                        </w:rPr>
                      </m:ctrlPr>
                    </m:dPr>
                    <m:e>
                      <m:nary>
                        <m:naryPr>
                          <m:chr m:val="∑"/>
                          <m:grow m:val="1"/>
                          <m:ctrlPr>
                            <w:rPr>
                              <w:rFonts w:ascii="Cambria Math" w:eastAsia="宋体" w:hAnsi="Cambria Math"/>
                              <w:lang w:val="zh-CN"/>
                            </w:rPr>
                          </m:ctrlPr>
                        </m:naryPr>
                        <m:sub>
                          <m:r>
                            <w:rPr>
                              <w:rFonts w:ascii="Cambria Math" w:eastAsia="宋体" w:hAnsi="Cambria Math"/>
                              <w:lang w:val="zh-CN"/>
                            </w:rPr>
                            <m:t>s</m:t>
                          </m:r>
                          <m:r>
                            <w:rPr>
                              <w:rFonts w:ascii="Cambria Math" w:eastAsia="宋体" w:hAnsi="Cambria Math"/>
                              <w:lang w:val="en-US"/>
                            </w:rPr>
                            <m:t>=1</m:t>
                          </m:r>
                        </m:sub>
                        <m:sup>
                          <m:r>
                            <w:rPr>
                              <w:rFonts w:ascii="Cambria Math" w:eastAsia="宋体" w:hAnsi="Cambria Math"/>
                              <w:lang w:val="zh-CN"/>
                            </w:rPr>
                            <m:t>M</m:t>
                          </m:r>
                        </m:sup>
                        <m:e>
                          <m:sSub>
                            <m:sSubPr>
                              <m:ctrlPr>
                                <w:rPr>
                                  <w:rFonts w:ascii="Cambria Math" w:eastAsia="宋体" w:hAnsi="Cambria Math"/>
                                  <w:i/>
                                  <w:lang w:val="zh-CN"/>
                                </w:rPr>
                              </m:ctrlPr>
                            </m:sSubPr>
                            <m:e>
                              <m:r>
                                <w:rPr>
                                  <w:rFonts w:ascii="Cambria Math" w:eastAsia="宋体" w:hAnsi="Cambria Math"/>
                                  <w:lang w:val="zh-CN"/>
                                </w:rPr>
                                <m:t>P</m:t>
                              </m:r>
                            </m:e>
                            <m:sub>
                              <m:r>
                                <w:rPr>
                                  <w:rFonts w:ascii="Cambria Math" w:eastAsia="宋体" w:hAnsi="Cambria Math"/>
                                  <w:lang w:val="zh-CN"/>
                                </w:rPr>
                                <m:t>s</m:t>
                              </m:r>
                            </m:sub>
                          </m:sSub>
                        </m:e>
                      </m:nary>
                      <m:r>
                        <w:rPr>
                          <w:rFonts w:ascii="Cambria Math" w:eastAsia="宋体" w:hAnsi="Cambria Math"/>
                          <w:lang w:val="en-US"/>
                        </w:rPr>
                        <m:t xml:space="preserve">, </m:t>
                      </m:r>
                      <m:r>
                        <w:rPr>
                          <w:rFonts w:ascii="Cambria Math" w:eastAsia="宋体" w:hAnsi="Cambria Math"/>
                          <w:lang w:val="zh-CN"/>
                        </w:rPr>
                        <m:t>P</m:t>
                      </m:r>
                    </m:e>
                  </m:d>
                </m:e>
              </m:func>
            </m:oMath>
            <w:r>
              <w:rPr>
                <w:rFonts w:eastAsia="宋体"/>
                <w:lang w:val="en-US"/>
              </w:rPr>
              <w:t xml:space="preserve"> if </w:t>
            </w:r>
            <w:bookmarkEnd w:id="93"/>
            <w:r>
              <w:rPr>
                <w:rFonts w:eastAsia="宋体"/>
                <w:lang w:val="en-US"/>
              </w:rPr>
              <w:t xml:space="preserve">at least one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a CSI-RS antenna port subset, provided by </w:t>
            </w:r>
            <w:r>
              <w:rPr>
                <w:rFonts w:eastAsia="宋体"/>
                <w:bCs/>
                <w:iCs/>
                <w:lang w:val="en-US"/>
              </w:rPr>
              <w:t>[</w:t>
            </w:r>
            <w:r>
              <w:rPr>
                <w:rFonts w:eastAsia="宋体"/>
                <w:bCs/>
                <w:i/>
                <w:iCs/>
                <w:lang w:val="en-US"/>
              </w:rPr>
              <w:t>port-subsetIndicator</w:t>
            </w:r>
            <w:r>
              <w:rPr>
                <w:rFonts w:eastAsia="宋体"/>
                <w:bCs/>
                <w:iCs/>
                <w:lang w:val="en-US"/>
              </w:rPr>
              <w:t>],</w:t>
            </w:r>
          </w:p>
          <w:p w14:paraId="21A15D6C"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bCs/>
                <w:i/>
                <w:lang w:val="en-US"/>
              </w:rPr>
              <w:t>M</w:t>
            </w:r>
            <w:r>
              <w:rPr>
                <w:rFonts w:eastAsia="宋体"/>
                <w:bCs/>
                <w:iCs/>
                <w:lang w:val="en-US"/>
              </w:rPr>
              <w:t xml:space="preserve"> × </w:t>
            </w:r>
            <w:r>
              <w:rPr>
                <w:rFonts w:eastAsia="宋体"/>
                <w:bCs/>
                <w:i/>
                <w:lang w:val="en-US"/>
              </w:rPr>
              <w:t>P</w:t>
            </w:r>
            <w:r>
              <w:rPr>
                <w:rFonts w:eastAsia="宋体"/>
                <w:bCs/>
                <w:iCs/>
                <w:lang w:val="en-US"/>
              </w:rPr>
              <w:t xml:space="preserve"> </w:t>
            </w:r>
            <w:r>
              <w:rPr>
                <w:rFonts w:eastAsia="宋体"/>
                <w:lang w:val="en-US"/>
              </w:rPr>
              <w:t xml:space="preserve">if each sub-configuration, of the </w:t>
            </w:r>
            <w:r>
              <w:rPr>
                <w:rFonts w:eastAsia="宋体"/>
                <w:bCs/>
                <w:i/>
                <w:iCs/>
                <w:lang w:val="en-US"/>
              </w:rPr>
              <w:t>M</w:t>
            </w:r>
            <w:r>
              <w:rPr>
                <w:rFonts w:eastAsia="宋体"/>
                <w:bCs/>
                <w:lang w:val="en-US"/>
              </w:rPr>
              <w:t xml:space="preserve"> sub-configurations</w:t>
            </w:r>
            <w:r>
              <w:rPr>
                <w:rFonts w:eastAsia="宋体"/>
                <w:lang w:val="en-US"/>
              </w:rPr>
              <w:t xml:space="preserve">, is configured with </w:t>
            </w:r>
            <w:r>
              <w:rPr>
                <w:rFonts w:eastAsia="微软雅黑"/>
                <w:lang w:val="en-US"/>
              </w:rPr>
              <w:t xml:space="preserve">a list of one or more CSI-RS resources, provided by </w:t>
            </w:r>
            <w:r>
              <w:rPr>
                <w:lang w:val="en-US"/>
              </w:rPr>
              <w:t>[</w:t>
            </w:r>
            <w:r>
              <w:rPr>
                <w:i/>
                <w:iCs/>
                <w:lang w:val="en-US"/>
              </w:rPr>
              <w:t>nzp-CSI-RS-resourceList</w:t>
            </w:r>
            <w:r>
              <w:rPr>
                <w:lang w:val="en-US"/>
              </w:rPr>
              <w:t>],</w:t>
            </w:r>
            <w:r>
              <w:rPr>
                <w:rFonts w:eastAsia="微软雅黑"/>
                <w:lang w:val="en-US"/>
              </w:rPr>
              <w:t xml:space="preserve"> and/or is configured with a power offset, provided by</w:t>
            </w:r>
            <w:r>
              <w:rPr>
                <w:rFonts w:eastAsia="微软雅黑"/>
                <w:i/>
                <w:iCs/>
                <w:lang w:val="en-US"/>
              </w:rPr>
              <w:t xml:space="preserve"> [powerOffset]</w:t>
            </w:r>
            <w:r>
              <w:rPr>
                <w:rFonts w:eastAsia="微软雅黑"/>
                <w:lang w:val="en-US"/>
              </w:rPr>
              <w:t>,</w:t>
            </w:r>
          </w:p>
          <w:p w14:paraId="4689BBD2" w14:textId="77777777" w:rsidR="00A04978" w:rsidRDefault="004F1163">
            <w:pPr>
              <w:spacing w:after="160" w:line="254" w:lineRule="auto"/>
              <w:jc w:val="left"/>
              <w:rPr>
                <w:rFonts w:eastAsia="宋体"/>
              </w:rPr>
            </w:pPr>
            <w:r>
              <w:rPr>
                <w:rFonts w:eastAsia="宋体"/>
                <w:bCs/>
                <w:iCs/>
              </w:rPr>
              <w:t xml:space="preserve">Where </w:t>
            </w:r>
            <w:r>
              <w:rPr>
                <w:rFonts w:eastAsia="宋体"/>
                <w:bCs/>
                <w:i/>
              </w:rPr>
              <w:t xml:space="preserve">P </w:t>
            </w:r>
            <w:r>
              <w:rPr>
                <w:rFonts w:eastAsia="宋体"/>
                <w:bCs/>
                <w:iCs/>
              </w:rPr>
              <w:t>is the number of ports configured by</w:t>
            </w:r>
            <w:r>
              <w:rPr>
                <w:rFonts w:ascii="Times" w:eastAsia="Batang" w:hAnsi="Times" w:cs="Times"/>
                <w:bCs/>
                <w:iCs/>
                <w:szCs w:val="24"/>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according to clause 5.2.1.4.2 if [</w:t>
            </w:r>
            <w:r>
              <w:rPr>
                <w:rFonts w:eastAsia="宋体"/>
                <w:bCs/>
                <w:i/>
                <w:iCs/>
              </w:rPr>
              <w:t>port-subsetIndicator</w:t>
            </w:r>
            <w:r>
              <w:rPr>
                <w:rFonts w:eastAsia="宋体"/>
                <w:bCs/>
                <w:iCs/>
              </w:rPr>
              <w:t xml:space="preserve">] is provided, otherwise,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r>
                <w:rPr>
                  <w:rFonts w:ascii="Cambria Math" w:eastAsia="宋体" w:hAnsi="Cambria Math"/>
                </w:rPr>
                <m:t>=P</m:t>
              </m:r>
            </m:oMath>
            <w:r>
              <w:rPr>
                <w:rFonts w:eastAsia="宋体"/>
                <w:bCs/>
                <w:iCs/>
              </w:rPr>
              <w:t>.</w:t>
            </w:r>
          </w:p>
        </w:tc>
      </w:tr>
    </w:tbl>
    <w:p w14:paraId="239EAB44" w14:textId="77777777" w:rsidR="00A04978" w:rsidRDefault="00A04978">
      <w:pPr>
        <w:ind w:left="284" w:hanging="284"/>
        <w:rPr>
          <w:lang w:eastAsia="en-US"/>
        </w:rPr>
      </w:pPr>
    </w:p>
    <w:p w14:paraId="191D21C1" w14:textId="77777777" w:rsidR="00A04978" w:rsidRDefault="004F1163">
      <w:pPr>
        <w:outlineLvl w:val="3"/>
        <w:rPr>
          <w:lang w:eastAsia="en-US"/>
        </w:rPr>
      </w:pPr>
      <w:r>
        <w:rPr>
          <w:lang w:eastAsia="en-US"/>
        </w:rPr>
        <w:t>TP#6 from QC</w:t>
      </w:r>
    </w:p>
    <w:tbl>
      <w:tblPr>
        <w:tblStyle w:val="affff1"/>
        <w:tblW w:w="0" w:type="auto"/>
        <w:tblLook w:val="04A0" w:firstRow="1" w:lastRow="0" w:firstColumn="1" w:lastColumn="0" w:noHBand="0" w:noVBand="1"/>
      </w:tblPr>
      <w:tblGrid>
        <w:gridCol w:w="9629"/>
      </w:tblGrid>
      <w:tr w:rsidR="00A04978" w14:paraId="3504D1DE" w14:textId="77777777">
        <w:tc>
          <w:tcPr>
            <w:tcW w:w="10160" w:type="dxa"/>
          </w:tcPr>
          <w:p w14:paraId="0DA4989F" w14:textId="77777777" w:rsidR="00A04978" w:rsidRDefault="004F1163">
            <w:pPr>
              <w:spacing w:after="160" w:line="254" w:lineRule="auto"/>
            </w:pPr>
            <w:r>
              <w:t>5.2.1.6</w:t>
            </w:r>
            <w:r>
              <w:tab/>
              <w:t>CSI processing criteria</w:t>
            </w:r>
          </w:p>
          <w:p w14:paraId="7E7FC561" w14:textId="77777777" w:rsidR="00A04978" w:rsidRDefault="004F1163">
            <w:pPr>
              <w:spacing w:after="160" w:line="254" w:lineRule="auto"/>
              <w:jc w:val="center"/>
              <w:rPr>
                <w:color w:val="FF0000"/>
              </w:rPr>
            </w:pPr>
            <w:r>
              <w:rPr>
                <w:rFonts w:eastAsia="PMingLiU"/>
                <w:color w:val="FF0000"/>
                <w:lang w:eastAsia="zh-TW"/>
              </w:rPr>
              <w:t>&lt;omitted text&gt;</w:t>
            </w:r>
          </w:p>
          <w:p w14:paraId="06C40E3B" w14:textId="77777777" w:rsidR="00A04978" w:rsidRDefault="004F1163">
            <w:pPr>
              <w:spacing w:after="160" w:line="254" w:lineRule="auto"/>
              <w:rPr>
                <w:bCs/>
                <w:iCs/>
              </w:rPr>
            </w:pPr>
            <w:r>
              <w:t xml:space="preserve">For a CSI report configuration containing sub-configuration(s) indicated in a </w:t>
            </w:r>
            <w:r>
              <w:rPr>
                <w:i/>
              </w:rPr>
              <w:t>CSI-ReportConfig,</w:t>
            </w:r>
            <w:r>
              <w:rPr>
                <w:bCs/>
                <w:iCs/>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rFonts w:eastAsia="宋体"/>
                <w:color w:val="FF0000"/>
                <w:u w:val="single"/>
                <w:lang w:eastAsia="en-US"/>
              </w:rPr>
              <w:t>that are triggered for CSI reporting for aperiodic CSI-</w:t>
            </w:r>
            <w:r>
              <w:rPr>
                <w:rFonts w:eastAsia="宋体"/>
                <w:color w:val="FF0000"/>
                <w:u w:val="single"/>
                <w:lang w:eastAsia="en-US"/>
              </w:rPr>
              <w:lastRenderedPageBreak/>
              <w:t>RS resource or configured in CSI report config for semi-persistent CSI-RS resource or periodic CSI-RS resource</w:t>
            </w:r>
            <w:r>
              <w:rPr>
                <w:bCs/>
              </w:rPr>
              <w:t xml:space="preserve">, </w:t>
            </w:r>
            <w:r>
              <w:rPr>
                <w:bCs/>
                <w:iCs/>
              </w:rPr>
              <w:t xml:space="preserve">the CSI-RS resource is counted </w:t>
            </w:r>
            <w:r>
              <w:rPr>
                <w:bCs/>
                <w:i/>
              </w:rPr>
              <w:t>M</w:t>
            </w:r>
            <w:r>
              <w:rPr>
                <w:bCs/>
                <w:iCs/>
              </w:rPr>
              <w:t xml:space="preserve"> times and the CSI-RS ports within the CSI-RS resource are counted as follows:</w:t>
            </w:r>
          </w:p>
          <w:p w14:paraId="2A62A7CE" w14:textId="77777777" w:rsidR="00A04978" w:rsidRDefault="004F1163">
            <w:pPr>
              <w:pStyle w:val="B1"/>
              <w:rPr>
                <w:color w:val="000000" w:themeColor="text1"/>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p>
          <w:p w14:paraId="25CC506C" w14:textId="77777777" w:rsidR="00A04978" w:rsidRDefault="004F1163">
            <w:pPr>
              <w:pStyle w:val="B1"/>
              <w:rPr>
                <w:color w:val="000000" w:themeColor="text1"/>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rPr>
              <w:t xml:space="preserve">[and/]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p>
          <w:p w14:paraId="2A35F6C2" w14:textId="77777777" w:rsidR="00A04978" w:rsidRDefault="004F1163">
            <w:pPr>
              <w:rPr>
                <w:bCs/>
                <w:iCs/>
              </w:rPr>
            </w:pPr>
            <w:r>
              <w:rPr>
                <w:bCs/>
                <w:iCs/>
              </w:rPr>
              <w:t xml:space="preserve">Where </w:t>
            </w:r>
            <w:r>
              <w:rPr>
                <w:bCs/>
                <w:i/>
              </w:rPr>
              <w:t xml:space="preserve">P </w:t>
            </w:r>
            <w:r>
              <w:rPr>
                <w:bCs/>
                <w:iCs/>
              </w:rPr>
              <w:t>is the number of ports configured by</w:t>
            </w:r>
            <w:r>
              <w:rPr>
                <w:rFonts w:eastAsia="Batang"/>
                <w:bCs/>
                <w:iCs/>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w:t>
            </w:r>
            <w:r>
              <w:t>according to</w:t>
            </w:r>
            <w:r>
              <w:rPr>
                <w:lang w:val="en-US"/>
              </w:rPr>
              <w:t xml:space="preserve"> clause 5.2.1.4.2</w:t>
            </w:r>
            <w:r>
              <w:rPr>
                <w:bCs/>
                <w:iCs/>
              </w:rPr>
              <w:t>.</w:t>
            </w:r>
          </w:p>
          <w:p w14:paraId="73483ACD" w14:textId="77777777" w:rsidR="00A04978" w:rsidRDefault="004F1163">
            <w:pPr>
              <w:jc w:val="center"/>
              <w:rPr>
                <w:rFonts w:eastAsia="PMingLiU"/>
                <w:lang w:eastAsia="zh-TW"/>
              </w:rPr>
            </w:pPr>
            <w:r>
              <w:rPr>
                <w:rFonts w:eastAsia="PMingLiU"/>
                <w:color w:val="FF0000"/>
                <w:lang w:eastAsia="zh-TW"/>
              </w:rPr>
              <w:t>&lt;omitted text&gt;</w:t>
            </w:r>
          </w:p>
        </w:tc>
      </w:tr>
    </w:tbl>
    <w:p w14:paraId="14F4142F" w14:textId="77777777" w:rsidR="00A04978" w:rsidRDefault="00A04978">
      <w:pPr>
        <w:ind w:left="284" w:hanging="284"/>
        <w:rPr>
          <w:lang w:eastAsia="en-US"/>
        </w:rPr>
      </w:pPr>
    </w:p>
    <w:p w14:paraId="72B6FD14" w14:textId="77777777" w:rsidR="00A04978" w:rsidRDefault="00A04978">
      <w:pPr>
        <w:ind w:left="284" w:hanging="284"/>
        <w:rPr>
          <w:lang w:eastAsia="en-US"/>
        </w:rPr>
      </w:pPr>
    </w:p>
    <w:p w14:paraId="7117D655" w14:textId="77777777" w:rsidR="00A04978" w:rsidRDefault="004F1163">
      <w:pPr>
        <w:spacing w:line="240" w:lineRule="auto"/>
        <w:outlineLvl w:val="2"/>
        <w:rPr>
          <w:b/>
          <w:sz w:val="24"/>
          <w:u w:val="single"/>
        </w:rPr>
      </w:pPr>
      <w:r>
        <w:rPr>
          <w:b/>
          <w:sz w:val="24"/>
          <w:u w:val="single"/>
        </w:rPr>
        <w:t>Issue 5</w:t>
      </w:r>
    </w:p>
    <w:p w14:paraId="3A8674A3" w14:textId="77777777" w:rsidR="00A04978" w:rsidRDefault="004F1163">
      <w:pPr>
        <w:outlineLvl w:val="3"/>
        <w:rPr>
          <w:lang w:eastAsia="en-US"/>
        </w:rPr>
      </w:pPr>
      <w:r>
        <w:rPr>
          <w:lang w:eastAsia="en-US"/>
        </w:rPr>
        <w:t>TP#1 from ZTE</w:t>
      </w:r>
    </w:p>
    <w:tbl>
      <w:tblPr>
        <w:tblStyle w:val="affff1"/>
        <w:tblW w:w="9629" w:type="dxa"/>
        <w:tblLook w:val="04A0" w:firstRow="1" w:lastRow="0" w:firstColumn="1" w:lastColumn="0" w:noHBand="0" w:noVBand="1"/>
      </w:tblPr>
      <w:tblGrid>
        <w:gridCol w:w="9629"/>
      </w:tblGrid>
      <w:tr w:rsidR="00A04978" w14:paraId="7FCBB0DC" w14:textId="77777777">
        <w:tc>
          <w:tcPr>
            <w:tcW w:w="9629" w:type="dxa"/>
          </w:tcPr>
          <w:p w14:paraId="5335717F" w14:textId="77777777" w:rsidR="00A04978" w:rsidRDefault="004F1163">
            <w:pPr>
              <w:spacing w:before="120" w:after="120"/>
            </w:pPr>
            <w:r>
              <w:rPr>
                <w:rFonts w:hint="eastAsia"/>
              </w:rPr>
              <w:t>Reason for changes:</w:t>
            </w:r>
          </w:p>
          <w:p w14:paraId="444FFEA3" w14:textId="77777777" w:rsidR="00A04978" w:rsidRDefault="004F1163">
            <w:pPr>
              <w:numPr>
                <w:ilvl w:val="0"/>
                <w:numId w:val="81"/>
              </w:numPr>
              <w:spacing w:beforeLines="50" w:before="120" w:afterLines="50" w:after="120" w:line="240" w:lineRule="auto"/>
            </w:pPr>
            <w:r>
              <w:rPr>
                <w:rFonts w:hint="eastAsia"/>
              </w:rPr>
              <w:t>The definition of X is missing in specification.</w:t>
            </w:r>
          </w:p>
          <w:p w14:paraId="4BE88376" w14:textId="77777777" w:rsidR="00A04978" w:rsidRDefault="004F1163">
            <w:pPr>
              <w:numPr>
                <w:ilvl w:val="0"/>
                <w:numId w:val="81"/>
              </w:numPr>
              <w:spacing w:beforeLines="50" w:before="120" w:afterLines="50" w:after="120" w:line="240" w:lineRule="auto"/>
            </w:pPr>
            <w:r>
              <w:rPr>
                <w:rFonts w:hint="eastAsia"/>
              </w:rPr>
              <w:t>The case of joint spatial and power domain adaptation is not considered</w:t>
            </w:r>
            <w:r>
              <w:t>.</w:t>
            </w:r>
          </w:p>
          <w:p w14:paraId="32083450" w14:textId="77777777" w:rsidR="00A04978" w:rsidRDefault="004F1163">
            <w:pPr>
              <w:autoSpaceDE w:val="0"/>
              <w:autoSpaceDN w:val="0"/>
              <w:adjustRightInd w:val="0"/>
              <w:snapToGrid w:val="0"/>
              <w:spacing w:after="120"/>
              <w:jc w:val="center"/>
              <w:rPr>
                <w:rFonts w:eastAsia="宋体"/>
                <w:color w:val="FF0000"/>
                <w:sz w:val="24"/>
                <w:szCs w:val="28"/>
              </w:rPr>
            </w:pPr>
            <w:r>
              <w:rPr>
                <w:rFonts w:hint="eastAsia"/>
              </w:rPr>
              <w:t>The definition of Ps is incorrect if X=N for aperiodic CSI-RS resource is agreed.</w:t>
            </w:r>
          </w:p>
        </w:tc>
      </w:tr>
      <w:tr w:rsidR="00A04978" w14:paraId="6E0A1AD7" w14:textId="77777777">
        <w:tc>
          <w:tcPr>
            <w:tcW w:w="9629" w:type="dxa"/>
          </w:tcPr>
          <w:p w14:paraId="444CD2EB" w14:textId="77777777" w:rsidR="00A04978" w:rsidRDefault="004F1163">
            <w:pPr>
              <w:spacing w:before="120" w:after="120"/>
            </w:pPr>
            <w:r>
              <w:rPr>
                <w:rFonts w:hint="eastAsia"/>
              </w:rPr>
              <w:t>Summary of changes:</w:t>
            </w:r>
          </w:p>
          <w:p w14:paraId="524469E5" w14:textId="77777777" w:rsidR="00A04978" w:rsidRDefault="004F1163">
            <w:pPr>
              <w:numPr>
                <w:ilvl w:val="0"/>
                <w:numId w:val="81"/>
              </w:numPr>
              <w:spacing w:beforeLines="50" w:before="120" w:afterLines="50" w:after="120" w:line="240" w:lineRule="auto"/>
            </w:pPr>
            <w:r>
              <w:rPr>
                <w:rFonts w:hint="eastAsia"/>
              </w:rPr>
              <w:t>Clarify the definition of X, Ps.</w:t>
            </w:r>
          </w:p>
          <w:p w14:paraId="259F5EF1" w14:textId="77777777" w:rsidR="00A04978" w:rsidRDefault="004F1163">
            <w:pPr>
              <w:spacing w:before="120" w:after="120"/>
            </w:pPr>
            <w:r>
              <w:rPr>
                <w:rFonts w:hint="eastAsia"/>
              </w:rPr>
              <w:t>Clarify active CSI-RS resource/port counting method for joint adaptation.</w:t>
            </w:r>
          </w:p>
        </w:tc>
      </w:tr>
      <w:tr w:rsidR="00A04978" w14:paraId="5C9F47A8" w14:textId="77777777">
        <w:tc>
          <w:tcPr>
            <w:tcW w:w="9629" w:type="dxa"/>
          </w:tcPr>
          <w:p w14:paraId="14B49B66" w14:textId="77777777" w:rsidR="00A04978" w:rsidRDefault="004F1163">
            <w:pPr>
              <w:spacing w:before="120" w:after="120"/>
            </w:pPr>
            <w:r>
              <w:t>Consequences if not approved</w:t>
            </w:r>
          </w:p>
          <w:p w14:paraId="6FBA641B" w14:textId="77777777" w:rsidR="00A04978" w:rsidRDefault="004F1163">
            <w:pPr>
              <w:spacing w:before="120" w:after="120"/>
            </w:pPr>
            <w:r>
              <w:rPr>
                <w:rFonts w:hint="eastAsia"/>
              </w:rPr>
              <w:t>The counting of active CSI-RS resource</w:t>
            </w:r>
            <w:r>
              <w:t>s</w:t>
            </w:r>
            <w:r>
              <w:rPr>
                <w:rFonts w:hint="eastAsia"/>
              </w:rPr>
              <w:t>/port</w:t>
            </w:r>
            <w:r>
              <w:t>s</w:t>
            </w:r>
            <w:r>
              <w:rPr>
                <w:rFonts w:hint="eastAsia"/>
              </w:rPr>
              <w:t xml:space="preserve"> for NES is unclear.</w:t>
            </w:r>
          </w:p>
        </w:tc>
      </w:tr>
      <w:tr w:rsidR="00A04978" w14:paraId="0102333B" w14:textId="77777777">
        <w:tc>
          <w:tcPr>
            <w:tcW w:w="9629" w:type="dxa"/>
          </w:tcPr>
          <w:p w14:paraId="658CEEF1" w14:textId="77777777" w:rsidR="00A04978" w:rsidRDefault="004F1163">
            <w:pPr>
              <w:pStyle w:val="afc"/>
              <w:spacing w:before="120"/>
            </w:pPr>
            <w:r>
              <w:rPr>
                <w:highlight w:val="yellow"/>
              </w:rPr>
              <w:t>----------------------------- Text Proposal (TP#</w:t>
            </w:r>
            <w:r>
              <w:rPr>
                <w:rFonts w:hint="eastAsia"/>
                <w:highlight w:val="yellow"/>
              </w:rPr>
              <w:t>1</w:t>
            </w:r>
            <w:r>
              <w:rPr>
                <w:highlight w:val="yellow"/>
              </w:rPr>
              <w:t>) for TS 38.21</w:t>
            </w:r>
            <w:r>
              <w:rPr>
                <w:rFonts w:hint="eastAsia"/>
                <w:highlight w:val="yellow"/>
              </w:rPr>
              <w:t>4</w:t>
            </w:r>
            <w:r>
              <w:rPr>
                <w:highlight w:val="yellow"/>
              </w:rPr>
              <w:t xml:space="preserve">, Subclause </w:t>
            </w:r>
            <w:r>
              <w:rPr>
                <w:rFonts w:hint="eastAsia"/>
                <w:highlight w:val="yellow"/>
              </w:rPr>
              <w:t>5.2.1.6</w:t>
            </w:r>
            <w:r>
              <w:rPr>
                <w:highlight w:val="yellow"/>
              </w:rPr>
              <w:t xml:space="preserve"> ---------------------------</w:t>
            </w:r>
          </w:p>
          <w:p w14:paraId="6AB77781" w14:textId="77777777" w:rsidR="00A04978" w:rsidRDefault="004F1163">
            <w:pPr>
              <w:pStyle w:val="41"/>
              <w:numPr>
                <w:ilvl w:val="2"/>
                <w:numId w:val="0"/>
              </w:numPr>
              <w:spacing w:after="120"/>
              <w:ind w:right="210"/>
              <w:rPr>
                <w:color w:val="000000"/>
              </w:rPr>
            </w:pPr>
            <w:r>
              <w:rPr>
                <w:color w:val="000000"/>
              </w:rPr>
              <w:t>5.2.1.6</w:t>
            </w:r>
            <w:r>
              <w:rPr>
                <w:color w:val="000000"/>
              </w:rPr>
              <w:tab/>
              <w:t>CSI processing criteria</w:t>
            </w:r>
          </w:p>
          <w:p w14:paraId="1B70758B" w14:textId="77777777" w:rsidR="00A04978" w:rsidRDefault="004F1163">
            <w:pPr>
              <w:spacing w:before="120" w:after="120" w:line="254" w:lineRule="auto"/>
              <w:jc w:val="center"/>
            </w:pPr>
            <w:r>
              <w:t>&lt;omitted text&gt;</w:t>
            </w:r>
          </w:p>
          <w:p w14:paraId="445A1BA1" w14:textId="77777777" w:rsidR="00A04978" w:rsidRDefault="004F1163">
            <w:pPr>
              <w:spacing w:before="120" w:after="120" w:line="254" w:lineRule="auto"/>
              <w:rPr>
                <w:bCs/>
                <w:iCs/>
              </w:rPr>
            </w:pPr>
            <w:r>
              <w:t xml:space="preserve">For a CSI report configuration containing sub-configuration(s) indicated in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w:t>
            </w:r>
            <w:r>
              <w:rPr>
                <w:rFonts w:hint="eastAsia"/>
                <w:bCs/>
              </w:rPr>
              <w:t xml:space="preserve"> </w:t>
            </w:r>
            <w:r>
              <w:rPr>
                <w:rFonts w:hint="eastAsia"/>
                <w:bCs/>
                <w:color w:val="FF0000"/>
                <w:highlight w:val="cyan"/>
              </w:rPr>
              <w:t xml:space="preserve">where </w:t>
            </w:r>
            <w:r>
              <w:rPr>
                <w:color w:val="FF0000"/>
                <w:highlight w:val="cyan"/>
              </w:rPr>
              <w:t>X is the number of triggered sub-configurations for aperiodic CSI-RS resource; X is the number of sub-configurations in the CSI report configuration for semi-persistent CSI-RS resource or periodic CSI-RS resource</w:t>
            </w:r>
            <w:r>
              <w:rPr>
                <w:rFonts w:hint="eastAsia"/>
                <w:color w:val="FF0000"/>
                <w:highlight w:val="cyan"/>
              </w:rPr>
              <w:t>,</w:t>
            </w:r>
            <w:r>
              <w:rPr>
                <w:bCs/>
                <w:color w:val="FF0000"/>
              </w:rPr>
              <w:t xml:space="preserve"> </w:t>
            </w:r>
            <w:r>
              <w:rPr>
                <w:bCs/>
                <w:iCs/>
              </w:rPr>
              <w:t xml:space="preserve">the CSI-RS resource is counted </w:t>
            </w:r>
            <w:r>
              <w:rPr>
                <w:bCs/>
                <w:i/>
              </w:rPr>
              <w:t>M</w:t>
            </w:r>
            <w:r>
              <w:rPr>
                <w:bCs/>
                <w:iCs/>
              </w:rPr>
              <w:t xml:space="preserve"> times and the CSI-RS ports within the CSI-RS resource are counted as follows:</w:t>
            </w:r>
          </w:p>
          <w:p w14:paraId="4FE2C9ED" w14:textId="77777777" w:rsidR="00A04978" w:rsidRDefault="004F1163">
            <w:pPr>
              <w:pStyle w:val="B1"/>
              <w:spacing w:before="120" w:after="120"/>
              <w:rPr>
                <w:color w:val="000000" w:themeColor="text1"/>
                <w:lang w:val="en-US"/>
              </w:rPr>
            </w:pPr>
            <w:r>
              <w:rPr>
                <w:lang w:val="en-US"/>
              </w:rPr>
              <w:t>-</w:t>
            </w:r>
            <w:r>
              <w:rPr>
                <w:lang w:val="en-US"/>
              </w:rPr>
              <w:tab/>
            </w:r>
            <m:oMath>
              <m:func>
                <m:funcPr>
                  <m:ctrlPr>
                    <w:rPr>
                      <w:rFonts w:ascii="Cambria Math" w:hAnsi="Cambria Math"/>
                      <w:i/>
                      <w:color w:val="000000"/>
                    </w:rPr>
                  </m:ctrlPr>
                </m:funcPr>
                <m:fName>
                  <m:r>
                    <m:rPr>
                      <m:sty m:val="p"/>
                    </m:rPr>
                    <w:rPr>
                      <w:rFonts w:ascii="Cambria Math" w:hAnsi="Cambria Math"/>
                      <w:color w:val="000000"/>
                      <w:lang w:val="en-US"/>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m:t>
                          </m:r>
                          <m:r>
                            <w:rPr>
                              <w:rFonts w:ascii="Cambria Math" w:hAnsi="Cambria Math"/>
                              <w:color w:val="000000"/>
                              <w:lang w:val="en-US"/>
                            </w:rPr>
                            <m:t>=1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lang w:val="en-US"/>
                        </w:rPr>
                        <m:t xml:space="preserve">, </m:t>
                      </m:r>
                      <m:r>
                        <w:rPr>
                          <w:rFonts w:ascii="Cambria Math" w:hAnsi="Cambria Math"/>
                          <w:color w:val="000000"/>
                        </w:rPr>
                        <m:t>P</m:t>
                      </m:r>
                    </m:e>
                  </m:d>
                </m:e>
              </m:func>
            </m:oMath>
            <w:r>
              <w:rPr>
                <w:color w:val="000000"/>
                <w:lang w:val="en-US"/>
              </w:rPr>
              <w:t xml:space="preserve"> 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a CSI-RS antenna port subset, provided by </w:t>
            </w:r>
            <w:r>
              <w:rPr>
                <w:bCs/>
                <w:iCs/>
                <w:lang w:val="en-US"/>
              </w:rPr>
              <w:t>[</w:t>
            </w:r>
            <w:r>
              <w:rPr>
                <w:bCs/>
                <w:i/>
                <w:iCs/>
                <w:lang w:val="en-US"/>
              </w:rPr>
              <w:t>port-subsetIndicator</w:t>
            </w:r>
            <w:r>
              <w:rPr>
                <w:bCs/>
                <w:iCs/>
                <w:lang w:val="en-US"/>
              </w:rPr>
              <w:t>],</w:t>
            </w:r>
          </w:p>
          <w:p w14:paraId="4A696C27" w14:textId="77777777" w:rsidR="00A04978" w:rsidRDefault="004F1163">
            <w:pPr>
              <w:pStyle w:val="B1"/>
              <w:spacing w:before="120" w:after="120"/>
              <w:rPr>
                <w:color w:val="000000" w:themeColor="text1"/>
                <w:lang w:val="en-US"/>
              </w:rPr>
            </w:pPr>
            <w:r>
              <w:rPr>
                <w:color w:val="000000" w:themeColor="text1"/>
                <w:lang w:val="en-US"/>
              </w:rPr>
              <w:t>-</w:t>
            </w:r>
            <w:r>
              <w:rPr>
                <w:color w:val="000000" w:themeColor="text1"/>
                <w:lang w:val="en-US"/>
              </w:rPr>
              <w:tab/>
            </w:r>
            <w:r>
              <w:rPr>
                <w:bCs/>
                <w:i/>
                <w:lang w:val="en-US"/>
              </w:rPr>
              <w:t>M</w:t>
            </w:r>
            <w:r>
              <w:rPr>
                <w:bCs/>
                <w:iCs/>
                <w:lang w:val="en-US"/>
              </w:rPr>
              <w:t xml:space="preserve"> × </w:t>
            </w:r>
            <w:r>
              <w:rPr>
                <w:bCs/>
                <w:i/>
                <w:lang w:val="en-US"/>
              </w:rPr>
              <w:t>P</w:t>
            </w:r>
            <w:r>
              <w:rPr>
                <w:bCs/>
                <w:iCs/>
                <w:lang w:val="en-US"/>
              </w:rPr>
              <w:t xml:space="preserve"> </w:t>
            </w:r>
            <w:r>
              <w:rPr>
                <w:color w:val="000000"/>
                <w:lang w:val="en-US"/>
              </w:rPr>
              <w:t xml:space="preserve">if </w:t>
            </w:r>
            <w:r>
              <w:rPr>
                <w:strike/>
                <w:color w:val="FF0000"/>
                <w:lang w:val="en-US"/>
              </w:rPr>
              <w:t>each</w:t>
            </w:r>
            <w:r>
              <w:rPr>
                <w:color w:val="FF0000"/>
                <w:lang w:val="en-US"/>
              </w:rPr>
              <w:t xml:space="preserve"> </w:t>
            </w:r>
            <w:r>
              <w:rPr>
                <w:rFonts w:hint="eastAsia"/>
                <w:color w:val="FF0000"/>
                <w:lang w:val="en-US"/>
              </w:rPr>
              <w:t xml:space="preserve">at least one </w:t>
            </w:r>
            <w:r>
              <w:rPr>
                <w:color w:val="000000"/>
                <w:lang w:val="en-US"/>
              </w:rPr>
              <w:t xml:space="preserve">sub-configuration, of the </w:t>
            </w:r>
            <w:r>
              <w:rPr>
                <w:bCs/>
                <w:i/>
                <w:iCs/>
                <w:lang w:val="en-US"/>
              </w:rPr>
              <w:t>M</w:t>
            </w:r>
            <w:r>
              <w:rPr>
                <w:bCs/>
                <w:lang w:val="en-US"/>
              </w:rPr>
              <w:t xml:space="preserve"> sub-configurations</w:t>
            </w:r>
            <w:r>
              <w:rPr>
                <w:color w:val="000000"/>
                <w:lang w:val="en-US"/>
              </w:rPr>
              <w:t xml:space="preserve">, is configured with </w:t>
            </w:r>
            <w:r>
              <w:rPr>
                <w:rFonts w:eastAsia="微软雅黑"/>
                <w:lang w:val="en-US"/>
              </w:rPr>
              <w:t xml:space="preserve">a list of one or more CSI-RS resources, provided by </w:t>
            </w:r>
            <w:r>
              <w:rPr>
                <w:rFonts w:eastAsia="MS Mincho"/>
                <w:color w:val="000000"/>
                <w:lang w:val="en-US"/>
              </w:rPr>
              <w:t>[</w:t>
            </w:r>
            <w:r>
              <w:rPr>
                <w:rFonts w:eastAsia="MS Mincho"/>
                <w:i/>
                <w:iCs/>
                <w:color w:val="000000"/>
                <w:lang w:val="en-US"/>
              </w:rPr>
              <w:t>nzp-CSI-RS-resourceList</w:t>
            </w:r>
            <w:r>
              <w:rPr>
                <w:rFonts w:eastAsia="MS Mincho"/>
                <w:color w:val="000000"/>
                <w:lang w:val="en-US"/>
              </w:rPr>
              <w:t>],</w:t>
            </w:r>
            <w:r>
              <w:rPr>
                <w:rFonts w:eastAsia="微软雅黑"/>
                <w:lang w:val="en-US"/>
              </w:rPr>
              <w:t xml:space="preserve"> </w:t>
            </w:r>
            <w:r>
              <w:rPr>
                <w:rFonts w:eastAsia="微软雅黑"/>
                <w:strike/>
                <w:color w:val="FF0000"/>
                <w:lang w:val="en-US"/>
              </w:rPr>
              <w:t xml:space="preserve">[and/] </w:t>
            </w:r>
            <w:r>
              <w:rPr>
                <w:rFonts w:eastAsia="微软雅黑"/>
                <w:lang w:val="en-US"/>
              </w:rPr>
              <w:t>or</w:t>
            </w:r>
            <w:r>
              <w:rPr>
                <w:rFonts w:eastAsia="微软雅黑"/>
                <w:color w:val="FF0000"/>
                <w:lang w:val="en-US"/>
              </w:rPr>
              <w:t xml:space="preserve"> </w:t>
            </w:r>
            <w:r>
              <w:rPr>
                <w:rFonts w:eastAsia="微软雅黑" w:hint="eastAsia"/>
                <w:color w:val="FF0000"/>
                <w:lang w:val="en-US"/>
              </w:rPr>
              <w:t xml:space="preserve">if each sub-configuration, of the </w:t>
            </w:r>
            <w:r>
              <w:rPr>
                <w:rFonts w:eastAsia="微软雅黑" w:hint="eastAsia"/>
                <w:i/>
                <w:iCs/>
                <w:color w:val="FF0000"/>
                <w:lang w:val="en-US"/>
              </w:rPr>
              <w:t>M</w:t>
            </w:r>
            <w:r>
              <w:rPr>
                <w:rFonts w:eastAsia="微软雅黑" w:hint="eastAsia"/>
                <w:color w:val="FF0000"/>
                <w:lang w:val="en-US"/>
              </w:rPr>
              <w:t xml:space="preserve"> sub-configurations, </w:t>
            </w:r>
            <w:r>
              <w:rPr>
                <w:rFonts w:eastAsia="微软雅黑"/>
                <w:lang w:val="en-US"/>
              </w:rPr>
              <w:t>is configured with a power offset, provided by</w:t>
            </w:r>
            <w:r>
              <w:rPr>
                <w:rFonts w:eastAsia="微软雅黑"/>
                <w:i/>
                <w:iCs/>
                <w:lang w:val="en-US"/>
              </w:rPr>
              <w:t xml:space="preserve"> [powerOffset]</w:t>
            </w:r>
            <w:r>
              <w:rPr>
                <w:rFonts w:eastAsia="微软雅黑"/>
                <w:lang w:val="en-US"/>
              </w:rPr>
              <w:t>,</w:t>
            </w:r>
          </w:p>
          <w:p w14:paraId="4966F2F4" w14:textId="77777777" w:rsidR="00A04978" w:rsidRDefault="004F1163">
            <w:pPr>
              <w:spacing w:before="120" w:after="120"/>
              <w:rPr>
                <w:bCs/>
                <w:iCs/>
              </w:rPr>
            </w:pPr>
            <w:r>
              <w:rPr>
                <w:bCs/>
                <w:iCs/>
              </w:rPr>
              <w:t xml:space="preserve">Where </w:t>
            </w:r>
            <w:r>
              <w:rPr>
                <w:bCs/>
                <w:i/>
              </w:rPr>
              <w:t xml:space="preserve">P </w:t>
            </w:r>
            <w:r>
              <w:rPr>
                <w:bCs/>
                <w:iCs/>
              </w:rPr>
              <w:t>is the number of ports configured by</w:t>
            </w:r>
            <w:r>
              <w:rPr>
                <w:rFonts w:ascii="Times" w:eastAsia="Batang" w:hAnsi="Times" w:cs="Times"/>
                <w:bCs/>
                <w:iCs/>
                <w:szCs w:val="24"/>
              </w:rPr>
              <w:t xml:space="preserve"> </w:t>
            </w:r>
            <w:r>
              <w:rPr>
                <w:bCs/>
                <w:i/>
              </w:rPr>
              <w:t>nrofPorts</w:t>
            </w:r>
            <w:r>
              <w:rPr>
                <w:rFonts w:hint="eastAsia"/>
                <w:bCs/>
                <w:iCs/>
              </w:rPr>
              <w:t>,</w:t>
            </w:r>
            <w:r>
              <w:rPr>
                <w:bCs/>
                <w:iCs/>
              </w:rPr>
              <w:t xml:space="preserve"> </w:t>
            </w:r>
            <w:r>
              <w:rPr>
                <w:rFonts w:hint="eastAsia"/>
                <w:color w:val="FF0000"/>
              </w:rPr>
              <w:t xml:space="preserve">if the s-th sub-configuration configured with antenna port subset indicator,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w:t>
            </w:r>
            <w:r>
              <w:rPr>
                <w:rFonts w:hint="eastAsia"/>
                <w:bCs/>
                <w:iCs/>
              </w:rPr>
              <w:t xml:space="preserve"> </w:t>
            </w:r>
            <w:r>
              <w:rPr>
                <w:rFonts w:hint="eastAsia"/>
                <w:bCs/>
                <w:iCs/>
                <w:color w:val="FF0000"/>
              </w:rPr>
              <w:t>s-th</w:t>
            </w:r>
            <w:r>
              <w:rPr>
                <w:bCs/>
                <w:iCs/>
              </w:rPr>
              <w:t xml:space="preserve"> sub-configuration </w:t>
            </w:r>
            <w:r>
              <w:rPr>
                <w:bCs/>
                <w:i/>
                <w:strike/>
                <w:color w:val="FF0000"/>
              </w:rPr>
              <w:t>s</w:t>
            </w:r>
            <w:r>
              <w:rPr>
                <w:bCs/>
                <w:iCs/>
                <w:color w:val="FF0000"/>
              </w:rPr>
              <w:t xml:space="preserve"> </w:t>
            </w:r>
            <w:r>
              <w:rPr>
                <w:rFonts w:hint="eastAsia"/>
                <w:bCs/>
                <w:iCs/>
                <w:color w:val="FF0000"/>
              </w:rPr>
              <w:t xml:space="preserve">from </w:t>
            </w:r>
            <w:r>
              <w:rPr>
                <w:rFonts w:hint="eastAsia"/>
                <w:bCs/>
                <w:i/>
                <w:color w:val="FF0000"/>
              </w:rPr>
              <w:t>M</w:t>
            </w:r>
            <w:r>
              <w:rPr>
                <w:rFonts w:hint="eastAsia"/>
                <w:bCs/>
                <w:iCs/>
                <w:color w:val="FF0000"/>
              </w:rPr>
              <w:t xml:space="preserve"> sub-configurations </w:t>
            </w:r>
            <w:r>
              <w:rPr>
                <w:bCs/>
                <w:iCs/>
              </w:rPr>
              <w:t>derived from the corresponding antenna port subset indicator [</w:t>
            </w:r>
            <w:r>
              <w:rPr>
                <w:bCs/>
                <w:i/>
                <w:iCs/>
              </w:rPr>
              <w:t>port-subsetIndicator</w:t>
            </w:r>
            <w:r>
              <w:rPr>
                <w:bCs/>
                <w:iCs/>
              </w:rPr>
              <w:t>]</w:t>
            </w:r>
            <w:r>
              <w:t xml:space="preserve"> according to clause 5.2.1.4.2</w:t>
            </w:r>
            <w:r>
              <w:rPr>
                <w:rFonts w:hint="eastAsia"/>
                <w:color w:val="FF0000"/>
              </w:rPr>
              <w:t xml:space="preserve">; otherwise, </w:t>
            </w:r>
            <w:r>
              <w:rPr>
                <w:rFonts w:hint="eastAsia"/>
                <w:i/>
                <w:iCs/>
                <w:color w:val="FF0000"/>
              </w:rPr>
              <w:t>Ps=P</w:t>
            </w:r>
            <w:r>
              <w:rPr>
                <w:bCs/>
                <w:iCs/>
              </w:rPr>
              <w:t>.</w:t>
            </w:r>
          </w:p>
          <w:p w14:paraId="0D834BDE" w14:textId="77777777" w:rsidR="00A04978" w:rsidRDefault="004F1163">
            <w:pPr>
              <w:spacing w:before="120" w:after="120"/>
              <w:jc w:val="center"/>
            </w:pPr>
            <w:r>
              <w:t>&lt;omitted text&gt;</w:t>
            </w:r>
          </w:p>
        </w:tc>
      </w:tr>
    </w:tbl>
    <w:p w14:paraId="4C741F05" w14:textId="77777777" w:rsidR="00A04978" w:rsidRDefault="00A04978">
      <w:pPr>
        <w:ind w:left="284" w:hanging="284"/>
        <w:rPr>
          <w:lang w:eastAsia="en-US"/>
        </w:rPr>
      </w:pPr>
    </w:p>
    <w:p w14:paraId="1DD6F2B0" w14:textId="77777777" w:rsidR="00A04978" w:rsidRDefault="004F1163">
      <w:pPr>
        <w:outlineLvl w:val="3"/>
        <w:rPr>
          <w:lang w:eastAsia="en-US"/>
        </w:rPr>
      </w:pPr>
      <w:r>
        <w:rPr>
          <w:lang w:eastAsia="en-US"/>
        </w:rPr>
        <w:lastRenderedPageBreak/>
        <w:t>TP#2 from vivo</w:t>
      </w:r>
    </w:p>
    <w:tbl>
      <w:tblPr>
        <w:tblStyle w:val="affff1"/>
        <w:tblW w:w="0" w:type="auto"/>
        <w:tblInd w:w="-5" w:type="dxa"/>
        <w:tblLook w:val="04A0" w:firstRow="1" w:lastRow="0" w:firstColumn="1" w:lastColumn="0" w:noHBand="0" w:noVBand="1"/>
      </w:tblPr>
      <w:tblGrid>
        <w:gridCol w:w="9634"/>
      </w:tblGrid>
      <w:tr w:rsidR="00A04978" w14:paraId="7579783D" w14:textId="77777777">
        <w:tc>
          <w:tcPr>
            <w:tcW w:w="9634" w:type="dxa"/>
          </w:tcPr>
          <w:p w14:paraId="5A291025" w14:textId="77777777" w:rsidR="00A04978" w:rsidRDefault="004F1163">
            <w:pPr>
              <w:pStyle w:val="afc"/>
              <w:widowControl w:val="0"/>
              <w:numPr>
                <w:ilvl w:val="0"/>
                <w:numId w:val="64"/>
              </w:numPr>
              <w:spacing w:after="0" w:line="240" w:lineRule="auto"/>
            </w:pPr>
            <w:r>
              <w:t>Reason for changes</w:t>
            </w:r>
          </w:p>
          <w:p w14:paraId="745D3CD8" w14:textId="77777777" w:rsidR="00A04978" w:rsidRDefault="004F1163">
            <w:pPr>
              <w:pStyle w:val="afc"/>
              <w:widowControl w:val="0"/>
              <w:numPr>
                <w:ilvl w:val="1"/>
                <w:numId w:val="64"/>
              </w:numPr>
              <w:spacing w:after="0" w:line="240" w:lineRule="auto"/>
            </w:pPr>
            <w:r>
              <w:t>Further clarify the understanding of X.</w:t>
            </w:r>
          </w:p>
          <w:p w14:paraId="37F42FC4" w14:textId="77777777" w:rsidR="00A04978" w:rsidRDefault="004F1163">
            <w:pPr>
              <w:pStyle w:val="afc"/>
              <w:widowControl w:val="0"/>
              <w:numPr>
                <w:ilvl w:val="1"/>
                <w:numId w:val="64"/>
              </w:numPr>
              <w:spacing w:after="0" w:line="240" w:lineRule="auto"/>
            </w:pPr>
            <w:r>
              <w:rPr>
                <w:rFonts w:hint="eastAsia"/>
                <w:lang w:eastAsia="zh-CN"/>
              </w:rPr>
              <w:t>T</w:t>
            </w:r>
            <w:r>
              <w:rPr>
                <w:lang w:eastAsia="zh-CN"/>
              </w:rPr>
              <w:t>ake the following case into consideration when counting active antenna ports.</w:t>
            </w:r>
          </w:p>
          <w:p w14:paraId="2DD95170" w14:textId="77777777" w:rsidR="00A04978" w:rsidRDefault="004F1163">
            <w:pPr>
              <w:pStyle w:val="afc"/>
              <w:widowControl w:val="0"/>
              <w:numPr>
                <w:ilvl w:val="2"/>
                <w:numId w:val="64"/>
              </w:numPr>
              <w:spacing w:after="0" w:line="240" w:lineRule="auto"/>
            </w:pPr>
            <w:r>
              <w:rPr>
                <w:lang w:eastAsia="zh-CN"/>
              </w:rPr>
              <w:t>A sub-configuration is configured with both T</w:t>
            </w:r>
            <w:r>
              <w:rPr>
                <w:rFonts w:hint="eastAsia"/>
                <w:lang w:eastAsia="zh-CN"/>
              </w:rPr>
              <w:t>y</w:t>
            </w:r>
            <w:r>
              <w:rPr>
                <w:lang w:eastAsia="zh-CN"/>
              </w:rPr>
              <w:t>pe I SD and PD</w:t>
            </w:r>
          </w:p>
          <w:p w14:paraId="05160A5C" w14:textId="77777777" w:rsidR="00A04978" w:rsidRDefault="004F1163">
            <w:pPr>
              <w:pStyle w:val="afc"/>
              <w:widowControl w:val="0"/>
              <w:numPr>
                <w:ilvl w:val="0"/>
                <w:numId w:val="64"/>
              </w:numPr>
              <w:spacing w:after="0" w:line="240" w:lineRule="auto"/>
            </w:pPr>
            <w:r>
              <w:t>Summary of changes</w:t>
            </w:r>
          </w:p>
          <w:p w14:paraId="399828A4" w14:textId="77777777" w:rsidR="00A04978" w:rsidRDefault="004F1163">
            <w:pPr>
              <w:pStyle w:val="afc"/>
              <w:widowControl w:val="0"/>
              <w:numPr>
                <w:ilvl w:val="1"/>
                <w:numId w:val="64"/>
              </w:numPr>
              <w:spacing w:after="0" w:line="240" w:lineRule="auto"/>
            </w:pPr>
            <w:r>
              <w:t>Reducing unnecessary formula.</w:t>
            </w:r>
          </w:p>
          <w:p w14:paraId="1D5BDE6B" w14:textId="77777777" w:rsidR="00A04978" w:rsidRDefault="004F1163">
            <w:pPr>
              <w:pStyle w:val="afc"/>
              <w:widowControl w:val="0"/>
              <w:numPr>
                <w:ilvl w:val="1"/>
                <w:numId w:val="64"/>
              </w:numPr>
              <w:spacing w:after="0" w:line="240" w:lineRule="auto"/>
            </w:pPr>
            <w:r>
              <w:t xml:space="preserve">Adding the interpretations of </w:t>
            </w:r>
            <w:r>
              <w:rPr>
                <w:bCs/>
                <w:iCs/>
              </w:rPr>
              <w:t xml:space="preserve">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rFonts w:hint="eastAsia"/>
                <w:lang w:eastAsia="zh-CN"/>
              </w:rPr>
              <w:t xml:space="preserve"> </w:t>
            </w:r>
            <w:r>
              <w:rPr>
                <w:lang w:eastAsia="zh-CN"/>
              </w:rPr>
              <w:t>in different types of sub-configs.</w:t>
            </w:r>
          </w:p>
          <w:p w14:paraId="6870633E" w14:textId="77777777" w:rsidR="00A04978" w:rsidRDefault="004F1163">
            <w:pPr>
              <w:pStyle w:val="afc"/>
              <w:widowControl w:val="0"/>
              <w:numPr>
                <w:ilvl w:val="0"/>
                <w:numId w:val="64"/>
              </w:numPr>
              <w:spacing w:after="0" w:line="240" w:lineRule="auto"/>
            </w:pPr>
            <w:r>
              <w:t>Consequences if not approved</w:t>
            </w:r>
          </w:p>
          <w:p w14:paraId="3A9C4074" w14:textId="77777777" w:rsidR="00A04978" w:rsidRDefault="004F1163">
            <w:pPr>
              <w:pStyle w:val="afc"/>
              <w:widowControl w:val="0"/>
              <w:numPr>
                <w:ilvl w:val="1"/>
                <w:numId w:val="64"/>
              </w:numPr>
              <w:spacing w:after="0" w:line="240" w:lineRule="auto"/>
            </w:pPr>
            <w:r>
              <w:rPr>
                <w:lang w:eastAsia="zh-CN"/>
              </w:rPr>
              <w:t>Unclear understanding of X.</w:t>
            </w:r>
          </w:p>
          <w:p w14:paraId="17617072" w14:textId="77777777" w:rsidR="00A04978" w:rsidRDefault="004F1163">
            <w:pPr>
              <w:pStyle w:val="afc"/>
              <w:widowControl w:val="0"/>
              <w:numPr>
                <w:ilvl w:val="1"/>
                <w:numId w:val="64"/>
              </w:numPr>
              <w:spacing w:after="0" w:line="240" w:lineRule="auto"/>
            </w:pPr>
            <w:r>
              <w:t>No specs can be used for the active ports counting when sub-configurations are configured with joint PD and Type I SD.</w:t>
            </w:r>
          </w:p>
          <w:p w14:paraId="102371C6"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w:t>
            </w:r>
            <w:r>
              <w:t>proposal</w:t>
            </w:r>
            <w:r>
              <w:rPr>
                <w:lang w:eastAsia="zh-CN"/>
              </w:rPr>
              <w:t xml:space="preserve"> for resource and ports counting in the framework of multi-CSI is shown in the following.</w:t>
            </w:r>
          </w:p>
          <w:tbl>
            <w:tblPr>
              <w:tblStyle w:val="affff1"/>
              <w:tblW w:w="0" w:type="auto"/>
              <w:tblLook w:val="04A0" w:firstRow="1" w:lastRow="0" w:firstColumn="1" w:lastColumn="0" w:noHBand="0" w:noVBand="1"/>
            </w:tblPr>
            <w:tblGrid>
              <w:gridCol w:w="9060"/>
            </w:tblGrid>
            <w:tr w:rsidR="00A04978" w14:paraId="4079F51E" w14:textId="77777777">
              <w:tc>
                <w:tcPr>
                  <w:tcW w:w="9060" w:type="dxa"/>
                </w:tcPr>
                <w:p w14:paraId="3AD080C9"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6BE98046" w14:textId="77777777" w:rsidR="00A04978" w:rsidRDefault="004F1163">
                  <w:pPr>
                    <w:spacing w:line="420" w:lineRule="exact"/>
                    <w:rPr>
                      <w:rFonts w:ascii="Arial" w:hAnsi="Arial" w:cs="Arial"/>
                      <w:sz w:val="22"/>
                      <w:szCs w:val="22"/>
                    </w:rPr>
                  </w:pPr>
                  <w:r>
                    <w:rPr>
                      <w:rFonts w:ascii="Arial" w:hAnsi="Arial" w:cs="Arial"/>
                      <w:sz w:val="22"/>
                      <w:szCs w:val="22"/>
                    </w:rPr>
                    <w:t>5.2.1.6</w:t>
                  </w:r>
                  <w:r>
                    <w:rPr>
                      <w:rFonts w:ascii="Arial" w:eastAsia="宋体" w:hAnsi="Arial" w:cs="Arial"/>
                      <w:color w:val="000000"/>
                      <w:sz w:val="22"/>
                      <w:szCs w:val="22"/>
                      <w:lang w:eastAsia="zh-CN"/>
                    </w:rPr>
                    <w:tab/>
                  </w:r>
                  <w:r>
                    <w:rPr>
                      <w:rFonts w:ascii="Arial" w:hAnsi="Arial" w:cs="Arial"/>
                      <w:sz w:val="22"/>
                      <w:szCs w:val="22"/>
                    </w:rPr>
                    <w:t>CSI processing criteria</w:t>
                  </w:r>
                </w:p>
                <w:p w14:paraId="77EAF4CA" w14:textId="77777777" w:rsidR="00A04978" w:rsidRDefault="004F1163">
                  <w:pPr>
                    <w:spacing w:after="120"/>
                    <w:jc w:val="center"/>
                    <w:rPr>
                      <w:szCs w:val="18"/>
                      <w:lang w:eastAsia="zh-CN"/>
                    </w:rPr>
                  </w:pPr>
                  <w:r>
                    <w:rPr>
                      <w:szCs w:val="18"/>
                      <w:lang w:eastAsia="zh-CN"/>
                    </w:rPr>
                    <w:t>*** Unchanged text is omitted ***</w:t>
                  </w:r>
                </w:p>
                <w:p w14:paraId="0BBDD0DD" w14:textId="77777777" w:rsidR="00A04978" w:rsidRDefault="004F1163">
                  <w:pPr>
                    <w:spacing w:after="160" w:line="254" w:lineRule="auto"/>
                    <w:rPr>
                      <w:bCs/>
                    </w:rPr>
                  </w:pPr>
                  <w:r>
                    <w:t xml:space="preserve">For a CSI report configuration containing sub-configuration(s) indicated in a </w:t>
                  </w:r>
                  <w:r>
                    <w:rPr>
                      <w:i/>
                    </w:rPr>
                    <w:t>CSI-ReportConfig,</w:t>
                  </w:r>
                  <w:r>
                    <w:rPr>
                      <w:rFonts w:ascii="Times" w:hAnsi="Times"/>
                      <w:bCs/>
                      <w:iCs/>
                    </w:rPr>
                    <w:t xml:space="preserve"> </w:t>
                  </w:r>
                  <w:r>
                    <w:rPr>
                      <w:bCs/>
                    </w:rPr>
                    <w:t xml:space="preserve">if a CSI-RS resource is referred by </w:t>
                  </w:r>
                  <w:r>
                    <w:rPr>
                      <w:bCs/>
                      <w:i/>
                      <w:iCs/>
                    </w:rPr>
                    <w:t>M</w:t>
                  </w:r>
                  <w:r>
                    <w:rPr>
                      <w:bCs/>
                    </w:rPr>
                    <w:t xml:space="preserve"> sub-configurations among </w:t>
                  </w:r>
                  <w:r>
                    <w:rPr>
                      <w:bCs/>
                      <w:i/>
                      <w:iCs/>
                      <w:strike/>
                      <w:color w:val="FF0000"/>
                    </w:rPr>
                    <w:t>X</w:t>
                  </w:r>
                  <w:r>
                    <w:rPr>
                      <w:bCs/>
                      <w:color w:val="FF0000"/>
                    </w:rPr>
                    <w:t xml:space="preserve"> the triggered</w:t>
                  </w:r>
                  <w:r>
                    <w:rPr>
                      <w:rFonts w:hint="eastAsia"/>
                      <w:bCs/>
                      <w:lang w:eastAsia="zh-CN"/>
                    </w:rPr>
                    <w:t xml:space="preserve"> </w:t>
                  </w:r>
                  <w:r>
                    <w:rPr>
                      <w:bCs/>
                    </w:rPr>
                    <w:t xml:space="preserve">sub-configurations </w:t>
                  </w:r>
                  <w:r>
                    <w:rPr>
                      <w:bCs/>
                      <w:color w:val="FF0000"/>
                    </w:rPr>
                    <w:t>when the CSI-RS resource is aperiodic CSI-RS or all the configured sub-configurations when the CSI-RS resource is periodic CSI-RS or semi-persistent CSI-RS</w:t>
                  </w:r>
                  <w:r>
                    <w:rPr>
                      <w:bCs/>
                      <w:iCs/>
                    </w:rPr>
                    <w:t xml:space="preserve">, the CSI-RS resource is counted </w:t>
                  </w:r>
                  <w:r>
                    <w:rPr>
                      <w:bCs/>
                      <w:i/>
                    </w:rPr>
                    <w:t>M</w:t>
                  </w:r>
                  <w:r>
                    <w:rPr>
                      <w:bCs/>
                      <w:iCs/>
                    </w:rPr>
                    <w:t xml:space="preserve"> times and the CSI-RS ports within the CSI-RS resource are counted as follows:</w:t>
                  </w:r>
                </w:p>
                <w:p w14:paraId="0C025BEC" w14:textId="77777777" w:rsidR="00A04978" w:rsidRDefault="004F1163">
                  <w:pPr>
                    <w:pStyle w:val="B1"/>
                    <w:rPr>
                      <w:strike/>
                      <w:color w:val="FF0000"/>
                    </w:rPr>
                  </w:pPr>
                  <w:r>
                    <w:rPr>
                      <w:strike/>
                      <w:color w:val="FF0000"/>
                    </w:rPr>
                    <w:t>-</w:t>
                  </w:r>
                  <w:r>
                    <w:rPr>
                      <w:strike/>
                      <w:color w:val="FF0000"/>
                    </w:rP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a CSI-RS antenna port subset, provided by </w:t>
                  </w:r>
                  <w:r>
                    <w:rPr>
                      <w:bCs/>
                      <w:iCs/>
                      <w:strike/>
                      <w:color w:val="FF0000"/>
                    </w:rPr>
                    <w:t>[</w:t>
                  </w:r>
                  <w:r>
                    <w:rPr>
                      <w:bCs/>
                      <w:i/>
                      <w:iCs/>
                      <w:strike/>
                      <w:color w:val="FF0000"/>
                    </w:rPr>
                    <w:t>port-subsetIndicator</w:t>
                  </w:r>
                  <w:r>
                    <w:rPr>
                      <w:bCs/>
                      <w:iCs/>
                      <w:strike/>
                      <w:color w:val="FF0000"/>
                    </w:rPr>
                    <w:t>],</w:t>
                  </w:r>
                  <w:r>
                    <w:rPr>
                      <w:strike/>
                      <w:color w:val="FF0000"/>
                    </w:rPr>
                    <w:t xml:space="preserve"> </w:t>
                  </w:r>
                  <w:r>
                    <w:rPr>
                      <w:rFonts w:eastAsia="微软雅黑"/>
                      <w:strike/>
                      <w:color w:val="FF0000"/>
                      <w:lang w:val="en-US"/>
                    </w:rPr>
                    <w:t>or</w:t>
                  </w:r>
                  <w:r>
                    <w:rPr>
                      <w:bCs/>
                      <w:iCs/>
                      <w:strike/>
                      <w:color w:val="FF0000"/>
                    </w:rPr>
                    <w:t xml:space="preserve"> is configured with a list of one or more CSI-RS resources, provided by [nzp-CSI-RS-resourceList], or is configured with a power offset, provided by [powerOffset],</w:t>
                  </w:r>
                </w:p>
                <w:p w14:paraId="518D1199" w14:textId="77777777" w:rsidR="00A04978" w:rsidRDefault="004F1163">
                  <w:pPr>
                    <w:pStyle w:val="B1"/>
                    <w:rPr>
                      <w:strike/>
                      <w:color w:val="000000" w:themeColor="text1"/>
                    </w:rPr>
                  </w:pPr>
                  <w:r>
                    <w:rPr>
                      <w:strike/>
                      <w:color w:val="FF0000"/>
                    </w:rPr>
                    <w:t>-</w:t>
                  </w:r>
                  <w:r>
                    <w:rPr>
                      <w:strike/>
                      <w:color w:val="FF0000"/>
                    </w:rPr>
                    <w:tab/>
                  </w:r>
                  <w:r>
                    <w:rPr>
                      <w:bCs/>
                      <w:i/>
                      <w:strike/>
                      <w:color w:val="FF0000"/>
                    </w:rPr>
                    <w:t>M</w:t>
                  </w:r>
                  <w:r>
                    <w:rPr>
                      <w:bCs/>
                      <w:iCs/>
                      <w:strike/>
                      <w:color w:val="FF0000"/>
                    </w:rPr>
                    <w:t xml:space="preserve"> × </w:t>
                  </w:r>
                  <w:r>
                    <w:rPr>
                      <w:bCs/>
                      <w:i/>
                      <w:strike/>
                      <w:color w:val="FF0000"/>
                    </w:rPr>
                    <w:t>P</w:t>
                  </w:r>
                  <w:r>
                    <w:rPr>
                      <w:bCs/>
                      <w:iCs/>
                      <w:strike/>
                      <w:color w:val="FF0000"/>
                    </w:rPr>
                    <w:t xml:space="preserve"> </w:t>
                  </w:r>
                  <w:r>
                    <w:rPr>
                      <w:strike/>
                      <w:color w:val="FF0000"/>
                    </w:rPr>
                    <w:t xml:space="preserve">if each sub-configuration, of the </w:t>
                  </w:r>
                  <w:r>
                    <w:rPr>
                      <w:bCs/>
                      <w:i/>
                      <w:iCs/>
                      <w:strike/>
                      <w:color w:val="FF0000"/>
                    </w:rPr>
                    <w:t>M</w:t>
                  </w:r>
                  <w:r>
                    <w:rPr>
                      <w:bCs/>
                      <w:strike/>
                      <w:color w:val="FF0000"/>
                    </w:rPr>
                    <w:t xml:space="preserve"> sub-configurations</w:t>
                  </w:r>
                  <w:r>
                    <w:rPr>
                      <w:strike/>
                      <w:color w:val="FF0000"/>
                    </w:rPr>
                    <w:t xml:space="preserve">, is configured with </w:t>
                  </w:r>
                  <w:r>
                    <w:rPr>
                      <w:rFonts w:eastAsia="微软雅黑"/>
                      <w:strike/>
                      <w:color w:val="FF0000"/>
                      <w:lang w:val="en-US"/>
                    </w:rPr>
                    <w:t xml:space="preserve">a list of one or more CSI-RS resources, provided by </w:t>
                  </w:r>
                  <w:r>
                    <w:rPr>
                      <w:rFonts w:eastAsia="MS Mincho"/>
                      <w:strike/>
                      <w:color w:val="FF0000"/>
                    </w:rPr>
                    <w:t>[</w:t>
                  </w:r>
                  <w:r>
                    <w:rPr>
                      <w:rFonts w:eastAsia="MS Mincho"/>
                      <w:i/>
                      <w:iCs/>
                      <w:strike/>
                      <w:color w:val="FF0000"/>
                    </w:rPr>
                    <w:t>nzp-CSI-RS-resourceList</w:t>
                  </w:r>
                  <w:r>
                    <w:rPr>
                      <w:rFonts w:eastAsia="MS Mincho"/>
                      <w:strike/>
                      <w:color w:val="FF0000"/>
                    </w:rPr>
                    <w:t>],</w:t>
                  </w:r>
                  <w:r>
                    <w:rPr>
                      <w:rFonts w:eastAsia="微软雅黑"/>
                      <w:strike/>
                      <w:color w:val="FF0000"/>
                      <w:lang w:val="en-US"/>
                    </w:rPr>
                    <w:t xml:space="preserve"> </w:t>
                  </w:r>
                  <w:r>
                    <w:rPr>
                      <w:rFonts w:eastAsia="微软雅黑"/>
                      <w:strike/>
                      <w:color w:val="FF0000"/>
                    </w:rPr>
                    <w:t xml:space="preserve">[and/] </w:t>
                  </w:r>
                  <w:r>
                    <w:rPr>
                      <w:rFonts w:eastAsia="微软雅黑"/>
                      <w:strike/>
                      <w:color w:val="FF0000"/>
                      <w:lang w:val="en-US"/>
                    </w:rPr>
                    <w:t xml:space="preserve">or </w:t>
                  </w:r>
                  <w:r>
                    <w:rPr>
                      <w:rFonts w:eastAsia="微软雅黑"/>
                      <w:strike/>
                      <w:color w:val="FF0000"/>
                    </w:rPr>
                    <w:t xml:space="preserve">is configured with </w:t>
                  </w:r>
                  <w:r>
                    <w:rPr>
                      <w:rFonts w:eastAsia="微软雅黑"/>
                      <w:strike/>
                      <w:color w:val="FF0000"/>
                      <w:lang w:val="en-US"/>
                    </w:rPr>
                    <w:t>a power offset, provided by</w:t>
                  </w:r>
                  <w:r>
                    <w:rPr>
                      <w:rFonts w:eastAsia="微软雅黑"/>
                      <w:i/>
                      <w:iCs/>
                      <w:strike/>
                      <w:color w:val="FF0000"/>
                      <w:lang w:val="en-US"/>
                    </w:rPr>
                    <w:t xml:space="preserve"> [powerOffset]</w:t>
                  </w:r>
                  <w:r>
                    <w:rPr>
                      <w:rFonts w:eastAsia="微软雅黑"/>
                      <w:strike/>
                      <w:color w:val="FF0000"/>
                      <w:lang w:val="en-US"/>
                    </w:rPr>
                    <w:t>,</w:t>
                  </w:r>
                </w:p>
                <w:p w14:paraId="2BE90282" w14:textId="77777777" w:rsidR="00A04978" w:rsidRDefault="004F1163">
                  <w:pPr>
                    <w:rPr>
                      <w:bCs/>
                      <w:iCs/>
                    </w:rPr>
                  </w:pPr>
                  <w:r>
                    <w:rPr>
                      <w:bCs/>
                      <w:iCs/>
                    </w:rPr>
                    <w:t xml:space="preserve">Where </w:t>
                  </w:r>
                  <w:r>
                    <w:rPr>
                      <w:bCs/>
                      <w:i/>
                    </w:rPr>
                    <w:t xml:space="preserve">P </w:t>
                  </w:r>
                  <w:r>
                    <w:rPr>
                      <w:bCs/>
                      <w:iCs/>
                    </w:rPr>
                    <w:t>is the number of ports configured by</w:t>
                  </w:r>
                  <w:r>
                    <w:rPr>
                      <w:rFonts w:ascii="Times" w:eastAsia="Batang" w:hAnsi="Times" w:cs="Times"/>
                      <w:bCs/>
                      <w:iCs/>
                      <w:lang w:eastAsia="zh-CN"/>
                    </w:rPr>
                    <w:t xml:space="preserve"> </w:t>
                  </w:r>
                  <w:r>
                    <w:rPr>
                      <w:bCs/>
                      <w:i/>
                    </w:rPr>
                    <w:t>nrofPorts</w:t>
                  </w:r>
                  <w:r>
                    <w:rPr>
                      <w:bCs/>
                      <w:iCs/>
                      <w:color w:val="FF0000"/>
                    </w:rPr>
                    <w:t>,</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 xml:space="preserve">] </w:t>
                  </w:r>
                  <w:r>
                    <w:rPr>
                      <w:bCs/>
                      <w:iCs/>
                      <w:color w:val="FF0000"/>
                    </w:rPr>
                    <w:t xml:space="preserve">if configured, otherwise </w:t>
                  </w:r>
                  <m:oMath>
                    <m:sSub>
                      <m:sSubPr>
                        <m:ctrlPr>
                          <w:rPr>
                            <w:rFonts w:ascii="Cambria Math" w:hAnsi="Cambria Math"/>
                            <w:i/>
                            <w:color w:val="FF0000"/>
                          </w:rPr>
                        </m:ctrlPr>
                      </m:sSubPr>
                      <m:e>
                        <m:r>
                          <w:rPr>
                            <w:rFonts w:ascii="Cambria Math" w:hAnsi="Cambria Math"/>
                            <w:color w:val="FF0000"/>
                          </w:rPr>
                          <m:t>P</m:t>
                        </m:r>
                      </m:e>
                      <m:sub>
                        <m:r>
                          <w:rPr>
                            <w:rFonts w:ascii="Cambria Math" w:hAnsi="Cambria Math"/>
                            <w:color w:val="FF0000"/>
                          </w:rPr>
                          <m:t>s</m:t>
                        </m:r>
                      </m:sub>
                    </m:sSub>
                  </m:oMath>
                  <w:r>
                    <w:rPr>
                      <w:bCs/>
                      <w:iCs/>
                      <w:color w:val="FF0000"/>
                    </w:rPr>
                    <w:t xml:space="preserve"> equals to </w:t>
                  </w:r>
                  <w:r>
                    <w:rPr>
                      <w:bCs/>
                      <w:i/>
                      <w:color w:val="FF0000"/>
                    </w:rPr>
                    <w:t>P</w:t>
                  </w:r>
                  <w:r>
                    <w:rPr>
                      <w:bCs/>
                      <w:iCs/>
                      <w:color w:val="FF0000"/>
                    </w:rPr>
                    <w:t xml:space="preserve"> </w:t>
                  </w:r>
                  <w:r>
                    <w:t>according to</w:t>
                  </w:r>
                  <w:r>
                    <w:rPr>
                      <w:lang w:val="en-US"/>
                    </w:rPr>
                    <w:t xml:space="preserve"> clause 5.2.1.4.2</w:t>
                  </w:r>
                  <w:r>
                    <w:rPr>
                      <w:bCs/>
                      <w:iCs/>
                    </w:rPr>
                    <w:t>.</w:t>
                  </w:r>
                </w:p>
                <w:p w14:paraId="25120C98" w14:textId="77777777" w:rsidR="00A04978" w:rsidRDefault="004F1163">
                  <w:pPr>
                    <w:overflowPunct w:val="0"/>
                    <w:autoSpaceDE w:val="0"/>
                    <w:autoSpaceDN w:val="0"/>
                    <w:adjustRightInd w:val="0"/>
                    <w:spacing w:before="120" w:after="120"/>
                    <w:jc w:val="center"/>
                    <w:textAlignment w:val="baseline"/>
                    <w:rPr>
                      <w:lang w:eastAsia="zh-CN"/>
                    </w:rPr>
                  </w:pPr>
                  <w:r>
                    <w:rPr>
                      <w:szCs w:val="18"/>
                      <w:lang w:eastAsia="zh-CN"/>
                    </w:rPr>
                    <w:t>*** Unchanged text is omitted ***</w:t>
                  </w:r>
                </w:p>
              </w:tc>
            </w:tr>
          </w:tbl>
          <w:p w14:paraId="21BD47D5" w14:textId="77777777" w:rsidR="00A04978" w:rsidRDefault="00A04978">
            <w:pPr>
              <w:rPr>
                <w:lang w:eastAsia="en-US"/>
              </w:rPr>
            </w:pPr>
          </w:p>
        </w:tc>
      </w:tr>
    </w:tbl>
    <w:p w14:paraId="5006AF66" w14:textId="77777777" w:rsidR="00A04978" w:rsidRDefault="00A04978">
      <w:pPr>
        <w:ind w:left="284" w:hanging="284"/>
        <w:rPr>
          <w:lang w:eastAsia="en-US"/>
        </w:rPr>
      </w:pPr>
    </w:p>
    <w:p w14:paraId="2B83C3FB" w14:textId="77777777" w:rsidR="00A04978" w:rsidRDefault="004F1163">
      <w:pPr>
        <w:outlineLvl w:val="3"/>
        <w:rPr>
          <w:lang w:eastAsia="en-US"/>
        </w:rPr>
      </w:pPr>
      <w:r>
        <w:rPr>
          <w:lang w:eastAsia="en-US"/>
        </w:rPr>
        <w:t>TP#3 from CATT</w:t>
      </w:r>
    </w:p>
    <w:tbl>
      <w:tblPr>
        <w:tblStyle w:val="affff1"/>
        <w:tblW w:w="0" w:type="auto"/>
        <w:tblLook w:val="04A0" w:firstRow="1" w:lastRow="0" w:firstColumn="1" w:lastColumn="0" w:noHBand="0" w:noVBand="1"/>
      </w:tblPr>
      <w:tblGrid>
        <w:gridCol w:w="9629"/>
      </w:tblGrid>
      <w:tr w:rsidR="00A04978" w14:paraId="11956658" w14:textId="77777777">
        <w:tc>
          <w:tcPr>
            <w:tcW w:w="9855" w:type="dxa"/>
          </w:tcPr>
          <w:p w14:paraId="79024B8C" w14:textId="77777777" w:rsidR="00A04978" w:rsidRDefault="004F1163">
            <w:pPr>
              <w:pStyle w:val="41"/>
              <w:ind w:left="0" w:firstLine="0"/>
              <w:rPr>
                <w:b/>
                <w:color w:val="000000"/>
                <w:lang w:val="en-US"/>
              </w:rPr>
            </w:pPr>
            <w:r>
              <w:rPr>
                <w:b/>
                <w:color w:val="000000"/>
                <w:lang w:val="en-US"/>
              </w:rPr>
              <w:lastRenderedPageBreak/>
              <w:t>5.2.1.6</w:t>
            </w:r>
            <w:r>
              <w:rPr>
                <w:b/>
                <w:color w:val="000000"/>
                <w:lang w:val="en-US"/>
              </w:rPr>
              <w:tab/>
              <w:t>CSI processing criteria</w:t>
            </w:r>
          </w:p>
          <w:p w14:paraId="6819321E" w14:textId="77777777" w:rsidR="00A04978" w:rsidRDefault="004F1163">
            <w:pPr>
              <w:rPr>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 </w:t>
            </w:r>
          </w:p>
          <w:p w14:paraId="29A49745" w14:textId="77777777" w:rsidR="00A04978" w:rsidRDefault="004F1163">
            <w:pPr>
              <w:spacing w:after="160" w:line="254" w:lineRule="auto"/>
              <w:rPr>
                <w:bCs/>
                <w:iCs/>
              </w:rPr>
            </w:pPr>
            <w:r>
              <w:t>F</w:t>
            </w:r>
            <w:r>
              <w:rPr>
                <w:lang w:val="en-US"/>
              </w:rPr>
              <w:t xml:space="preserve">or </w:t>
            </w:r>
            <w:r>
              <w:t>a CSI report configuration containing sub-configuration(s) indicated</w:t>
            </w:r>
            <w:r>
              <w:rPr>
                <w:lang w:val="en-US"/>
              </w:rPr>
              <w:t xml:space="preserve"> in</w:t>
            </w:r>
            <w:r>
              <w:t xml:space="preserve"> a </w:t>
            </w:r>
            <w:r>
              <w:rPr>
                <w:i/>
              </w:rPr>
              <w:t>CSI-ReportConfig,</w:t>
            </w:r>
            <w:r>
              <w:rPr>
                <w:rFonts w:ascii="Times" w:hAnsi="Times"/>
                <w:bCs/>
                <w:iCs/>
                <w:szCs w:val="24"/>
              </w:rPr>
              <w:t xml:space="preserve"> </w:t>
            </w:r>
            <w:r>
              <w:rPr>
                <w:bCs/>
              </w:rPr>
              <w:t xml:space="preserve">if a CSI-RS resource is referred by </w:t>
            </w:r>
            <w:r>
              <w:rPr>
                <w:bCs/>
                <w:i/>
                <w:iCs/>
              </w:rPr>
              <w:t>M</w:t>
            </w:r>
            <w:r>
              <w:rPr>
                <w:bCs/>
              </w:rPr>
              <w:t xml:space="preserve"> sub-configurations among </w:t>
            </w:r>
            <w:r>
              <w:rPr>
                <w:bCs/>
                <w:i/>
                <w:iCs/>
              </w:rPr>
              <w:t>X</w:t>
            </w:r>
            <w:r>
              <w:rPr>
                <w:bCs/>
              </w:rPr>
              <w:t xml:space="preserve"> sub-configurations, </w:t>
            </w:r>
            <w:r>
              <w:rPr>
                <w:bCs/>
                <w:iCs/>
              </w:rPr>
              <w:t xml:space="preserve">the CSI-RS resource is counted </w:t>
            </w:r>
            <w:r>
              <w:rPr>
                <w:bCs/>
                <w:i/>
              </w:rPr>
              <w:t>M</w:t>
            </w:r>
            <w:r>
              <w:rPr>
                <w:bCs/>
                <w:iCs/>
              </w:rPr>
              <w:t xml:space="preserve"> times and the CSI-RS ports within the CSI-RS resource are counted as follows:</w:t>
            </w:r>
          </w:p>
          <w:p w14:paraId="2A4BFAE6" w14:textId="77777777" w:rsidR="00A04978" w:rsidRDefault="004F1163">
            <w:pPr>
              <w:pStyle w:val="B1"/>
              <w:ind w:firstLineChars="150" w:firstLine="300"/>
              <w:rPr>
                <w:color w:val="000000" w:themeColor="text1"/>
                <w:lang w:eastAsia="zh-CN"/>
              </w:rPr>
            </w:pPr>
            <w:r>
              <w:t>-</w:t>
            </w:r>
            <w:r>
              <w:tab/>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nary>
                        <m:naryPr>
                          <m:chr m:val="∑"/>
                          <m:grow m:val="1"/>
                          <m:ctrlPr>
                            <w:rPr>
                              <w:rFonts w:ascii="Cambria Math" w:hAnsi="Cambria Math"/>
                              <w:color w:val="000000"/>
                            </w:rPr>
                          </m:ctrlPr>
                        </m:naryPr>
                        <m:sub>
                          <m:r>
                            <w:rPr>
                              <w:rFonts w:ascii="Cambria Math" w:hAnsi="Cambria Math"/>
                              <w:color w:val="000000"/>
                            </w:rPr>
                            <m:t>s=1</m:t>
                          </m:r>
                        </m:sub>
                        <m:sup>
                          <m:r>
                            <w:rPr>
                              <w:rFonts w:ascii="Cambria Math" w:hAnsi="Cambria Math"/>
                              <w:color w:val="000000"/>
                            </w:rPr>
                            <m:t>M</m:t>
                          </m:r>
                        </m:sup>
                        <m:e>
                          <m:sSub>
                            <m:sSubPr>
                              <m:ctrlPr>
                                <w:rPr>
                                  <w:rFonts w:ascii="Cambria Math" w:hAnsi="Cambria Math"/>
                                  <w:i/>
                                </w:rPr>
                              </m:ctrlPr>
                            </m:sSubPr>
                            <m:e>
                              <m:r>
                                <w:rPr>
                                  <w:rFonts w:ascii="Cambria Math" w:hAnsi="Cambria Math"/>
                                </w:rPr>
                                <m:t>P</m:t>
                              </m:r>
                            </m:e>
                            <m:sub>
                              <m:r>
                                <w:rPr>
                                  <w:rFonts w:ascii="Cambria Math" w:hAnsi="Cambria Math"/>
                                </w:rPr>
                                <m:t>s</m:t>
                              </m:r>
                            </m:sub>
                          </m:sSub>
                        </m:e>
                      </m:nary>
                      <m:r>
                        <w:rPr>
                          <w:rFonts w:ascii="Cambria Math" w:hAnsi="Cambria Math"/>
                          <w:color w:val="000000"/>
                        </w:rPr>
                        <m:t>, P</m:t>
                      </m:r>
                    </m:e>
                  </m:d>
                </m:e>
              </m:func>
            </m:oMath>
            <w:r>
              <w:rPr>
                <w:color w:val="000000"/>
              </w:rPr>
              <w:t xml:space="preserve"> if each sub-configuration, of the </w:t>
            </w:r>
            <w:r>
              <w:rPr>
                <w:bCs/>
                <w:i/>
                <w:iCs/>
              </w:rPr>
              <w:t>M</w:t>
            </w:r>
            <w:r>
              <w:rPr>
                <w:bCs/>
              </w:rPr>
              <w:t xml:space="preserve"> sub-configurations</w:t>
            </w:r>
            <w:r>
              <w:rPr>
                <w:color w:val="000000"/>
              </w:rPr>
              <w:t xml:space="preserve">, is configured with a CSI-RS antenna port subset, provided by </w:t>
            </w:r>
            <w:r>
              <w:rPr>
                <w:bCs/>
                <w:iCs/>
              </w:rPr>
              <w:t>[</w:t>
            </w:r>
            <w:r>
              <w:rPr>
                <w:bCs/>
                <w:i/>
                <w:iCs/>
              </w:rPr>
              <w:t>port-subsetIndicator</w:t>
            </w:r>
            <w:r>
              <w:rPr>
                <w:bCs/>
                <w:iCs/>
              </w:rPr>
              <w:t>],</w:t>
            </w:r>
            <w:r>
              <w:rPr>
                <w:rFonts w:hint="eastAsia"/>
                <w:bCs/>
                <w:iCs/>
                <w:lang w:eastAsia="zh-CN"/>
              </w:rPr>
              <w:t xml:space="preserve"> </w:t>
            </w:r>
          </w:p>
          <w:p w14:paraId="3FE5124F" w14:textId="77777777" w:rsidR="00A04978" w:rsidRDefault="004F1163">
            <w:pPr>
              <w:pStyle w:val="B1"/>
              <w:ind w:firstLineChars="150" w:firstLine="300"/>
              <w:rPr>
                <w:color w:val="000000" w:themeColor="text1"/>
                <w:lang w:eastAsia="zh-CN"/>
              </w:rPr>
            </w:pPr>
            <w:r>
              <w:rPr>
                <w:color w:val="000000" w:themeColor="text1"/>
              </w:rPr>
              <w:t>-</w:t>
            </w:r>
            <w:r>
              <w:rPr>
                <w:color w:val="000000" w:themeColor="text1"/>
              </w:rPr>
              <w:tab/>
            </w:r>
            <w:r>
              <w:rPr>
                <w:bCs/>
                <w:i/>
              </w:rPr>
              <w:t>M</w:t>
            </w:r>
            <w:r>
              <w:rPr>
                <w:bCs/>
                <w:iCs/>
              </w:rPr>
              <w:t xml:space="preserve"> × </w:t>
            </w:r>
            <w:r>
              <w:rPr>
                <w:bCs/>
                <w:i/>
              </w:rPr>
              <w:t>P</w:t>
            </w:r>
            <w:r>
              <w:rPr>
                <w:bCs/>
                <w:iCs/>
              </w:rPr>
              <w:t xml:space="preserve"> </w:t>
            </w:r>
            <w:r>
              <w:rPr>
                <w:color w:val="000000"/>
              </w:rPr>
              <w:t xml:space="preserve">if each sub-configuration, of the </w:t>
            </w:r>
            <w:r>
              <w:rPr>
                <w:bCs/>
                <w:i/>
                <w:iCs/>
              </w:rPr>
              <w:t>M</w:t>
            </w:r>
            <w:r>
              <w:rPr>
                <w:bCs/>
              </w:rPr>
              <w:t xml:space="preserve"> sub-configurations</w:t>
            </w:r>
            <w:r>
              <w:rPr>
                <w:color w:val="000000"/>
              </w:rPr>
              <w:t xml:space="preserve">, is configured with </w:t>
            </w:r>
            <w:r>
              <w:rPr>
                <w:rFonts w:eastAsia="微软雅黑"/>
                <w:lang w:val="en-US"/>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lang w:val="en-US"/>
              </w:rPr>
              <w:t xml:space="preserve"> </w:t>
            </w:r>
            <w:r>
              <w:rPr>
                <w:rFonts w:eastAsia="微软雅黑"/>
                <w:strike/>
                <w:color w:val="FF0000"/>
              </w:rPr>
              <w:t>[and/]</w:t>
            </w:r>
            <w:r>
              <w:rPr>
                <w:rFonts w:eastAsia="微软雅黑"/>
              </w:rPr>
              <w:t xml:space="preserve"> </w:t>
            </w:r>
            <w:r>
              <w:rPr>
                <w:rFonts w:eastAsia="微软雅黑"/>
                <w:lang w:val="en-US"/>
              </w:rPr>
              <w:t xml:space="preserve">or </w:t>
            </w:r>
            <w:r>
              <w:rPr>
                <w:rFonts w:eastAsia="微软雅黑"/>
              </w:rPr>
              <w:t xml:space="preserve">is configured with </w:t>
            </w:r>
            <w:r>
              <w:rPr>
                <w:rFonts w:eastAsia="微软雅黑"/>
                <w:lang w:val="en-US"/>
              </w:rPr>
              <w:t>a power offset, provided by</w:t>
            </w:r>
            <w:r>
              <w:rPr>
                <w:rFonts w:eastAsia="微软雅黑"/>
                <w:i/>
                <w:iCs/>
                <w:lang w:val="en-US"/>
              </w:rPr>
              <w:t xml:space="preserve"> [powerOffset]</w:t>
            </w:r>
            <w:r>
              <w:rPr>
                <w:rFonts w:eastAsia="微软雅黑"/>
                <w:lang w:val="en-US"/>
              </w:rPr>
              <w:t>,</w:t>
            </w:r>
            <w:r>
              <w:rPr>
                <w:rFonts w:eastAsia="微软雅黑" w:hint="eastAsia"/>
                <w:lang w:val="en-US" w:eastAsia="zh-CN"/>
              </w:rPr>
              <w:t xml:space="preserve"> </w:t>
            </w:r>
            <w:r>
              <w:rPr>
                <w:rFonts w:eastAsia="微软雅黑" w:hint="eastAsia"/>
                <w:color w:val="FF0000"/>
                <w:lang w:val="en-US" w:eastAsia="zh-CN"/>
              </w:rPr>
              <w:t xml:space="preserve">but not </w:t>
            </w:r>
            <w:r>
              <w:rPr>
                <w:rFonts w:eastAsia="微软雅黑"/>
                <w:color w:val="FF0000"/>
                <w:lang w:val="en-US"/>
              </w:rPr>
              <w:t>a CSI-RS antenna port subset</w:t>
            </w:r>
            <w:r>
              <w:rPr>
                <w:rFonts w:eastAsia="微软雅黑" w:hint="eastAsia"/>
                <w:color w:val="FF0000"/>
                <w:lang w:val="en-US" w:eastAsia="zh-CN"/>
              </w:rPr>
              <w:t>.</w:t>
            </w:r>
          </w:p>
          <w:p w14:paraId="51FC48D9" w14:textId="77777777" w:rsidR="00A04978" w:rsidRDefault="004F1163">
            <w:pPr>
              <w:rPr>
                <w:bCs/>
                <w:iCs/>
                <w:lang w:eastAsia="zh-CN"/>
              </w:rPr>
            </w:pPr>
            <w:r>
              <w:rPr>
                <w:bCs/>
                <w:iCs/>
              </w:rPr>
              <w:t xml:space="preserve">Where </w:t>
            </w:r>
            <w:r>
              <w:rPr>
                <w:bCs/>
                <w:i/>
              </w:rPr>
              <w:t xml:space="preserve">P </w:t>
            </w:r>
            <w:r>
              <w:rPr>
                <w:bCs/>
                <w:iCs/>
              </w:rPr>
              <w:t>is the number of ports configured by</w:t>
            </w:r>
            <w:r>
              <w:rPr>
                <w:rFonts w:ascii="Times" w:eastAsia="Batang" w:hAnsi="Times" w:cs="Times"/>
                <w:bCs/>
                <w:iCs/>
                <w:szCs w:val="24"/>
                <w:lang w:eastAsia="zh-CN"/>
              </w:rPr>
              <w:t xml:space="preserve"> </w:t>
            </w:r>
            <w:r>
              <w:rPr>
                <w:bCs/>
                <w:i/>
              </w:rPr>
              <w:t>nrofPorts</w:t>
            </w:r>
            <w:r>
              <w:rPr>
                <w:bCs/>
                <w:iCs/>
              </w:rPr>
              <w:t xml:space="preserve"> and </w:t>
            </w:r>
            <m:oMath>
              <m:sSub>
                <m:sSubPr>
                  <m:ctrlPr>
                    <w:rPr>
                      <w:rFonts w:ascii="Cambria Math" w:hAnsi="Cambria Math"/>
                      <w:i/>
                    </w:rPr>
                  </m:ctrlPr>
                </m:sSubPr>
                <m:e>
                  <m:r>
                    <w:rPr>
                      <w:rFonts w:ascii="Cambria Math" w:hAnsi="Cambria Math"/>
                    </w:rPr>
                    <m:t>P</m:t>
                  </m:r>
                </m:e>
                <m:sub>
                  <m:r>
                    <w:rPr>
                      <w:rFonts w:ascii="Cambria Math" w:hAnsi="Cambria Math"/>
                    </w:rPr>
                    <m:t>s</m:t>
                  </m:r>
                </m:sub>
              </m:sSub>
            </m:oMath>
            <w:r>
              <w:rPr>
                <w:bCs/>
                <w:iCs/>
              </w:rPr>
              <w:t xml:space="preserve"> is the number of CSI-RS ports in sub-configuration </w:t>
            </w:r>
            <w:r>
              <w:rPr>
                <w:bCs/>
                <w:i/>
              </w:rPr>
              <w:t>s</w:t>
            </w:r>
            <w:r>
              <w:rPr>
                <w:bCs/>
                <w:iCs/>
              </w:rPr>
              <w:t xml:space="preserve"> derived from the corresponding antenna port subset indicator [</w:t>
            </w:r>
            <w:r>
              <w:rPr>
                <w:bCs/>
                <w:i/>
                <w:iCs/>
              </w:rPr>
              <w:t>port-subsetIndicator</w:t>
            </w:r>
            <w:r>
              <w:rPr>
                <w:bCs/>
                <w:iCs/>
              </w:rPr>
              <w:t>]</w:t>
            </w:r>
            <w:r>
              <w:rPr>
                <w:lang w:val="en-US"/>
              </w:rPr>
              <w:t xml:space="preserve"> according to clause 5.2.1.4.2</w:t>
            </w:r>
            <w:r>
              <w:rPr>
                <w:bCs/>
                <w:iCs/>
              </w:rPr>
              <w:t>.</w:t>
            </w:r>
          </w:p>
          <w:p w14:paraId="5683991A" w14:textId="77777777" w:rsidR="00A04978" w:rsidRDefault="004F1163">
            <w:pPr>
              <w:rPr>
                <w:b/>
                <w:u w:val="single"/>
                <w:lang w:eastAsia="zh-CN"/>
              </w:rPr>
            </w:pPr>
            <w:r>
              <w:rPr>
                <w:rFonts w:hint="eastAsia"/>
                <w:lang w:eastAsia="zh-CN"/>
              </w:rPr>
              <w:t>----------------------------------------------------</w:t>
            </w:r>
            <w:r>
              <w:t xml:space="preserve"> </w:t>
            </w:r>
            <w:r>
              <w:rPr>
                <w:rFonts w:hint="eastAsia"/>
                <w:lang w:eastAsia="zh-CN"/>
              </w:rPr>
              <w:t>U</w:t>
            </w:r>
            <w:r>
              <w:t xml:space="preserve">nchanged </w:t>
            </w:r>
            <w:r>
              <w:rPr>
                <w:rFonts w:hint="eastAsia"/>
                <w:lang w:eastAsia="zh-CN"/>
              </w:rPr>
              <w:t>text is o</w:t>
            </w:r>
            <w:r>
              <w:t>mitted</w:t>
            </w:r>
            <w:r>
              <w:rPr>
                <w:rFonts w:hint="eastAsia"/>
                <w:lang w:eastAsia="zh-CN"/>
              </w:rPr>
              <w:t xml:space="preserve"> --------------------------------------------------------</w:t>
            </w:r>
          </w:p>
        </w:tc>
      </w:tr>
    </w:tbl>
    <w:p w14:paraId="2B840707" w14:textId="77777777" w:rsidR="00A04978" w:rsidRDefault="00A04978">
      <w:pPr>
        <w:rPr>
          <w:lang w:eastAsia="en-US"/>
        </w:rPr>
      </w:pPr>
    </w:p>
    <w:p w14:paraId="030E4ED8" w14:textId="77777777" w:rsidR="00A04978" w:rsidRDefault="004F1163">
      <w:pPr>
        <w:outlineLvl w:val="3"/>
        <w:rPr>
          <w:lang w:eastAsia="en-US"/>
        </w:rPr>
      </w:pPr>
      <w:r>
        <w:rPr>
          <w:lang w:eastAsia="en-US"/>
        </w:rPr>
        <w:t>TP#4 from Ericsson</w:t>
      </w:r>
    </w:p>
    <w:tbl>
      <w:tblPr>
        <w:tblStyle w:val="affff1"/>
        <w:tblW w:w="0" w:type="auto"/>
        <w:tblInd w:w="-5" w:type="dxa"/>
        <w:tblLook w:val="04A0" w:firstRow="1" w:lastRow="0" w:firstColumn="1" w:lastColumn="0" w:noHBand="0" w:noVBand="1"/>
      </w:tblPr>
      <w:tblGrid>
        <w:gridCol w:w="9634"/>
      </w:tblGrid>
      <w:tr w:rsidR="00A04978" w14:paraId="5CC3DEBF" w14:textId="77777777">
        <w:tc>
          <w:tcPr>
            <w:tcW w:w="9634" w:type="dxa"/>
          </w:tcPr>
          <w:p w14:paraId="56F369E4"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53323D3A" w14:textId="77777777" w:rsidR="00A04978" w:rsidRDefault="004F1163">
            <w:pPr>
              <w:pStyle w:val="afc"/>
              <w:widowControl w:val="0"/>
              <w:numPr>
                <w:ilvl w:val="1"/>
                <w:numId w:val="64"/>
              </w:numPr>
              <w:autoSpaceDE w:val="0"/>
              <w:autoSpaceDN w:val="0"/>
              <w:adjustRightInd w:val="0"/>
              <w:spacing w:after="0" w:line="360" w:lineRule="auto"/>
            </w:pPr>
            <w:r>
              <w:t xml:space="preserve">The specification for counting of active CSI-RS resources/ports is incomplete for the case of a </w:t>
            </w:r>
            <w:r>
              <w:rPr>
                <w:i/>
                <w:iCs/>
              </w:rPr>
              <w:t>CSI-ReportConfig</w:t>
            </w:r>
            <w:r>
              <w:t xml:space="preserve"> configured with sub-configurations. The current spec provides resource/port counts for when </w:t>
            </w:r>
            <w:r>
              <w:rPr>
                <w:rFonts w:eastAsia="宋体"/>
                <w:bCs/>
              </w:rPr>
              <w:t xml:space="preserve">a CSI-RS resource is referred by </w:t>
            </w:r>
            <w:r>
              <w:rPr>
                <w:rFonts w:eastAsia="宋体"/>
                <w:bCs/>
                <w:i/>
                <w:iCs/>
              </w:rPr>
              <w:t>M</w:t>
            </w:r>
            <w:r>
              <w:rPr>
                <w:rFonts w:eastAsia="宋体"/>
                <w:bCs/>
              </w:rPr>
              <w:t xml:space="preserve"> sub-configurations among </w:t>
            </w:r>
            <w:r>
              <w:rPr>
                <w:rFonts w:eastAsia="宋体"/>
                <w:bCs/>
                <w:i/>
                <w:iCs/>
              </w:rPr>
              <w:t>X</w:t>
            </w:r>
            <w:r>
              <w:rPr>
                <w:rFonts w:eastAsia="宋体"/>
                <w:bCs/>
              </w:rPr>
              <w:t xml:space="preserve"> sub-configurations</w:t>
            </w:r>
            <w:r>
              <w:t>; however, X is currently undefined.</w:t>
            </w:r>
          </w:p>
          <w:p w14:paraId="4963AC0B" w14:textId="77777777" w:rsidR="00A04978" w:rsidRDefault="004F1163">
            <w:pPr>
              <w:pStyle w:val="afc"/>
              <w:widowControl w:val="0"/>
              <w:numPr>
                <w:ilvl w:val="1"/>
                <w:numId w:val="64"/>
              </w:numPr>
              <w:autoSpaceDE w:val="0"/>
              <w:autoSpaceDN w:val="0"/>
              <w:adjustRightInd w:val="0"/>
              <w:spacing w:after="0" w:line="360" w:lineRule="auto"/>
            </w:pPr>
            <w:r>
              <w:t>The specification for counting of active CSI-RS ports is incomplete when one or more sub-configurations is configured for both PD and SD adaptation</w:t>
            </w:r>
          </w:p>
          <w:p w14:paraId="0FCBF0E6"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1DE5654C" w14:textId="77777777" w:rsidR="00A04978" w:rsidRDefault="004F1163">
            <w:pPr>
              <w:pStyle w:val="afc"/>
              <w:widowControl w:val="0"/>
              <w:numPr>
                <w:ilvl w:val="1"/>
                <w:numId w:val="64"/>
              </w:numPr>
              <w:autoSpaceDE w:val="0"/>
              <w:autoSpaceDN w:val="0"/>
              <w:adjustRightInd w:val="0"/>
              <w:spacing w:after="0" w:line="360" w:lineRule="auto"/>
            </w:pPr>
            <w:r>
              <w:t>Provide definition of M (and remove X) for the case of ap/sp/p CSI reporting</w:t>
            </w:r>
          </w:p>
          <w:p w14:paraId="046BE1DD" w14:textId="77777777" w:rsidR="00A04978" w:rsidRDefault="004F1163">
            <w:pPr>
              <w:pStyle w:val="afc"/>
              <w:widowControl w:val="0"/>
              <w:numPr>
                <w:ilvl w:val="1"/>
                <w:numId w:val="64"/>
              </w:numPr>
              <w:autoSpaceDE w:val="0"/>
              <w:autoSpaceDN w:val="0"/>
              <w:adjustRightInd w:val="0"/>
              <w:spacing w:after="0" w:line="360" w:lineRule="auto"/>
            </w:pPr>
            <w:r>
              <w:t>Provide a formula for counting active CSI-RS ports for the case when one or more sub-configurations are configured for both PD and SD adaptation</w:t>
            </w:r>
          </w:p>
          <w:p w14:paraId="39C4992D"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46352E89" w14:textId="77777777" w:rsidR="00A04978" w:rsidRDefault="004F1163">
            <w:pPr>
              <w:pStyle w:val="afc"/>
              <w:widowControl w:val="0"/>
              <w:numPr>
                <w:ilvl w:val="1"/>
                <w:numId w:val="64"/>
              </w:numPr>
              <w:autoSpaceDE w:val="0"/>
              <w:autoSpaceDN w:val="0"/>
              <w:adjustRightInd w:val="0"/>
              <w:spacing w:after="0" w:line="360" w:lineRule="auto"/>
            </w:pPr>
            <w:r>
              <w:t>Undefined count of active CSI-RS resources/ports for comparison with UE capability on simultaneous resources/ports per CC</w:t>
            </w:r>
          </w:p>
          <w:p w14:paraId="014719C9" w14:textId="77777777" w:rsidR="00A04978" w:rsidRDefault="00A04978">
            <w:pPr>
              <w:pStyle w:val="afc"/>
              <w:spacing w:after="0"/>
            </w:pPr>
          </w:p>
          <w:p w14:paraId="1FB4E998" w14:textId="77777777" w:rsidR="00A04978" w:rsidRDefault="004F1163">
            <w:pPr>
              <w:pStyle w:val="afc"/>
            </w:pPr>
            <w:r>
              <w:rPr>
                <w:highlight w:val="yellow"/>
              </w:rPr>
              <w:t>----------------------------------------- Text Proposal (TP#1) for 38.214, Section 5.2.1.6 -----------------------------------</w:t>
            </w:r>
          </w:p>
          <w:p w14:paraId="7A72412F" w14:textId="77777777" w:rsidR="00A04978" w:rsidRDefault="004F1163">
            <w:pPr>
              <w:pStyle w:val="afc"/>
              <w:jc w:val="center"/>
              <w:rPr>
                <w:color w:val="FF0000"/>
              </w:rPr>
            </w:pPr>
            <w:r>
              <w:rPr>
                <w:color w:val="FF0000"/>
              </w:rPr>
              <w:t>*** Unchanged text omitted ***</w:t>
            </w:r>
          </w:p>
          <w:p w14:paraId="0C3BB308" w14:textId="77777777" w:rsidR="00A04978" w:rsidRDefault="004F1163">
            <w:pPr>
              <w:spacing w:line="254" w:lineRule="auto"/>
              <w:rPr>
                <w:rFonts w:eastAsia="宋体"/>
              </w:rPr>
            </w:pPr>
            <w:r>
              <w:rPr>
                <w:rFonts w:eastAsia="宋体"/>
              </w:rPr>
              <w:t xml:space="preserve">In any slot, the UE is not expected to have more active CSI-RS ports or active CSI-RS resources in active BWPs than reported as capability. NZP CSI-RS resource is active in a duration of time defined as follows. For aperiodic CSI-RS, starting from the end of the PDCCH containing the request and ending at the end of the scheduled PUSCH containing the report associated with this aperiodic CSI-RS. When the PDCCH candidates are associated with a search space set configured with </w:t>
            </w:r>
            <w:r>
              <w:rPr>
                <w:rFonts w:eastAsia="宋体"/>
                <w:i/>
                <w:iCs/>
              </w:rPr>
              <w:t>searchSpaceLinking</w:t>
            </w:r>
            <w:r>
              <w:rPr>
                <w:rFonts w:eastAsia="宋体"/>
              </w:rPr>
              <w:t>,</w:t>
            </w:r>
            <w:r>
              <w:rPr>
                <w:rFonts w:eastAsia="宋体"/>
                <w:color w:val="000000"/>
              </w:rPr>
              <w:t xml:space="preserve"> for the purpose of determining </w:t>
            </w:r>
            <w:r>
              <w:rPr>
                <w:rFonts w:eastAsia="宋体"/>
              </w:rPr>
              <w:t xml:space="preserve">the NZP CSI-RS resource active duration, </w:t>
            </w:r>
            <w:r>
              <w:rPr>
                <w:rFonts w:eastAsia="宋体"/>
                <w:color w:val="000000"/>
              </w:rPr>
              <w:t xml:space="preserve">the PDCCH candidate that ends later in time among the two linked PDCCH candidates is used. </w:t>
            </w:r>
            <w:r>
              <w:rPr>
                <w:rFonts w:eastAsia="宋体"/>
              </w:rPr>
              <w:t xml:space="preserve">For semi-persistent CSI-RS, starting from the end of when the activation command is applied, and ending at the end of when the deactivation command is applied. For periodic CSI-RS, starting when the periodic CSI-RS is configured by higher layer signalling, and ending when the periodic CSI-RS configuration is released. If a CSI-RS resource is referred </w:t>
            </w:r>
            <w:r>
              <w:rPr>
                <w:rFonts w:eastAsia="宋体"/>
                <w:i/>
              </w:rPr>
              <w:t>N</w:t>
            </w:r>
            <w:r>
              <w:rPr>
                <w:rFonts w:eastAsia="宋体"/>
              </w:rPr>
              <w:t xml:space="preserve"> times by one or more CSI Reporting Settings </w:t>
            </w:r>
            <w:r>
              <w:rPr>
                <w:rFonts w:eastAsia="宋体"/>
                <w:color w:val="FF0000"/>
              </w:rPr>
              <w:t>not configured with higher layer parameter [</w:t>
            </w:r>
            <w:r>
              <w:rPr>
                <w:rFonts w:eastAsia="宋体"/>
                <w:i/>
                <w:iCs/>
                <w:color w:val="FF0000"/>
              </w:rPr>
              <w:t>csi-ReportSubConfigList</w:t>
            </w:r>
            <w:r>
              <w:rPr>
                <w:rFonts w:eastAsia="宋体"/>
                <w:color w:val="FF0000"/>
              </w:rPr>
              <w:t>]</w:t>
            </w:r>
            <w:r>
              <w:rPr>
                <w:rFonts w:eastAsia="宋体"/>
              </w:rPr>
              <w:t xml:space="preserve">, the CSI-RS resource and the CSI-RS ports within the CSI-RS resource are counted </w:t>
            </w:r>
            <w:r>
              <w:rPr>
                <w:rFonts w:eastAsia="宋体"/>
                <w:i/>
              </w:rPr>
              <w:t>N</w:t>
            </w:r>
            <w:r>
              <w:rPr>
                <w:rFonts w:eastAsia="宋体"/>
              </w:rPr>
              <w:t xml:space="preserve"> times. For a </w:t>
            </w:r>
            <w:r>
              <w:rPr>
                <w:rFonts w:eastAsia="MS Mincho"/>
                <w:color w:val="000000"/>
              </w:rPr>
              <w:t xml:space="preserve">CSI-RS Resource Set for channel </w:t>
            </w:r>
            <w:r>
              <w:rPr>
                <w:rFonts w:eastAsia="MS Mincho"/>
                <w:color w:val="000000"/>
              </w:rPr>
              <w:lastRenderedPageBreak/>
              <w:t xml:space="preserve">measurement configured with two Resource Groups and </w:t>
            </w:r>
            <m:oMath>
              <m:r>
                <w:rPr>
                  <w:rFonts w:ascii="Cambria Math" w:eastAsia="MS Mincho" w:hAnsi="Cambria Math"/>
                  <w:color w:val="000000"/>
                </w:rPr>
                <m:t>N</m:t>
              </m:r>
            </m:oMath>
            <w:r>
              <w:rPr>
                <w:rFonts w:eastAsia="MS Mincho"/>
                <w:color w:val="000000"/>
              </w:rPr>
              <w:t xml:space="preserve"> Resource Pairs,</w:t>
            </w:r>
            <w:r>
              <w:rPr>
                <w:rFonts w:eastAsia="宋体"/>
              </w:rPr>
              <w:t xml:space="preserve"> if a CSI-RS resource is referred </w:t>
            </w:r>
            <m:oMath>
              <m:r>
                <w:rPr>
                  <w:rFonts w:ascii="Cambria Math" w:eastAsia="宋体" w:hAnsi="Cambria Math"/>
                </w:rPr>
                <m:t>X</m:t>
              </m:r>
            </m:oMath>
            <w:r>
              <w:rPr>
                <w:rFonts w:eastAsia="宋体"/>
              </w:rPr>
              <w:t xml:space="preserve"> times by one of the </w:t>
            </w:r>
            <m:oMath>
              <m:r>
                <w:rPr>
                  <w:rFonts w:ascii="Cambria Math" w:eastAsia="宋体" w:hAnsi="Cambria Math"/>
                </w:rPr>
                <m:t>M</m:t>
              </m:r>
            </m:oMath>
            <w:r>
              <w:rPr>
                <w:rFonts w:eastAsia="宋体"/>
              </w:rPr>
              <w:t xml:space="preserve"> CSI-RS resources, </w:t>
            </w:r>
            <w:r>
              <w:rPr>
                <w:rFonts w:eastAsia="MS Mincho"/>
              </w:rPr>
              <w:t xml:space="preserve">where </w:t>
            </w:r>
            <m:oMath>
              <m:r>
                <w:rPr>
                  <w:rFonts w:ascii="Cambria Math" w:eastAsia="MS Mincho" w:hAnsi="Cambria Math"/>
                </w:rPr>
                <m:t>M</m:t>
              </m:r>
            </m:oMath>
            <w:r>
              <w:rPr>
                <w:rFonts w:eastAsia="MS Mincho"/>
              </w:rPr>
              <w:t xml:space="preserve"> is defined in clause 5.2.1.4.2,</w:t>
            </w:r>
            <w:r>
              <w:rPr>
                <w:rFonts w:eastAsia="宋体"/>
              </w:rPr>
              <w:t xml:space="preserve"> and/or one or two Resource Pairs, the CSI-RS resource and the CSI-RS ports within the CSI-RS resource are counted </w:t>
            </w:r>
            <m:oMath>
              <m:r>
                <w:rPr>
                  <w:rFonts w:ascii="Cambria Math" w:eastAsia="宋体" w:hAnsi="Cambria Math"/>
                </w:rPr>
                <m:t>X</m:t>
              </m:r>
            </m:oMath>
            <w:r>
              <w:rPr>
                <w:rFonts w:eastAsia="宋体"/>
              </w:rPr>
              <w:t xml:space="preserve"> times. </w:t>
            </w:r>
          </w:p>
          <w:p w14:paraId="694FFB04" w14:textId="77777777" w:rsidR="00A04978" w:rsidRDefault="004F1163">
            <w:pPr>
              <w:spacing w:line="254" w:lineRule="auto"/>
              <w:rPr>
                <w:rFonts w:eastAsia="宋体"/>
                <w:bCs/>
                <w:iCs/>
              </w:rPr>
            </w:pPr>
            <w:r>
              <w:rPr>
                <w:rFonts w:eastAsia="宋体"/>
              </w:rPr>
              <w:t xml:space="preserve">For a </w:t>
            </w:r>
            <w:r>
              <w:rPr>
                <w:rFonts w:eastAsia="宋体"/>
                <w:strike/>
                <w:color w:val="FF0000"/>
              </w:rPr>
              <w:t>CSI report configuration</w:t>
            </w:r>
            <w:r>
              <w:rPr>
                <w:rFonts w:eastAsia="宋体"/>
                <w:color w:val="FF0000"/>
              </w:rPr>
              <w:t xml:space="preserve"> </w:t>
            </w:r>
            <w:r>
              <w:rPr>
                <w:rFonts w:eastAsia="宋体"/>
                <w:i/>
                <w:color w:val="FF0000"/>
              </w:rPr>
              <w:t>CSI-ReportConfig</w:t>
            </w:r>
            <w:r>
              <w:rPr>
                <w:rFonts w:eastAsia="宋体"/>
                <w:color w:val="FF0000"/>
              </w:rPr>
              <w:t xml:space="preserve"> containing </w:t>
            </w:r>
            <w:r>
              <w:rPr>
                <w:rFonts w:eastAsia="微软雅黑"/>
                <w:color w:val="FF0000"/>
              </w:rPr>
              <w:t xml:space="preserve">a list of </w:t>
            </w:r>
            <w:r>
              <w:rPr>
                <w:rFonts w:eastAsia="微软雅黑"/>
                <w:i/>
                <w:iCs/>
                <w:color w:val="FF0000"/>
              </w:rPr>
              <w:t>L</w:t>
            </w:r>
            <w:r>
              <w:rPr>
                <w:rFonts w:eastAsia="微软雅黑"/>
                <w:color w:val="FF0000"/>
              </w:rPr>
              <w:t xml:space="preserve"> </w:t>
            </w:r>
            <w:r>
              <w:rPr>
                <w:rFonts w:eastAsia="宋体"/>
              </w:rPr>
              <w:t xml:space="preserve">sub-configuration(s) </w:t>
            </w:r>
            <w:r>
              <w:rPr>
                <w:rFonts w:eastAsia="宋体"/>
                <w:strike/>
                <w:color w:val="FF0000"/>
              </w:rPr>
              <w:t xml:space="preserve">indicated in a </w:t>
            </w:r>
            <w:r>
              <w:rPr>
                <w:rFonts w:eastAsia="宋体"/>
                <w:i/>
                <w:strike/>
                <w:color w:val="FF0000"/>
              </w:rPr>
              <w:t>CSI-ReportConfig</w:t>
            </w:r>
            <w:r>
              <w:rPr>
                <w:rFonts w:eastAsia="宋体"/>
                <w:iCs/>
                <w:color w:val="FF0000"/>
              </w:rPr>
              <w:t xml:space="preserve"> provided by </w:t>
            </w:r>
            <w:r>
              <w:rPr>
                <w:rFonts w:eastAsia="宋体"/>
                <w:color w:val="FF0000"/>
              </w:rPr>
              <w:t>higher layer parameter [</w:t>
            </w:r>
            <w:r>
              <w:rPr>
                <w:rFonts w:eastAsia="宋体"/>
                <w:i/>
                <w:iCs/>
                <w:color w:val="FF0000"/>
              </w:rPr>
              <w:t>csi-ReportSubConfigList</w:t>
            </w:r>
            <w:r>
              <w:rPr>
                <w:rFonts w:eastAsia="宋体"/>
                <w:color w:val="FF0000"/>
              </w:rPr>
              <w:t>]</w:t>
            </w:r>
            <w:r>
              <w:rPr>
                <w:rFonts w:eastAsia="宋体"/>
                <w:i/>
              </w:rPr>
              <w:t>,</w:t>
            </w:r>
            <w:r>
              <w:rPr>
                <w:rFonts w:ascii="Times" w:eastAsia="宋体" w:hAnsi="Times"/>
              </w:rPr>
              <w:t xml:space="preserve"> </w:t>
            </w:r>
            <w:r>
              <w:rPr>
                <w:rFonts w:eastAsia="宋体"/>
                <w:bCs/>
              </w:rPr>
              <w:t xml:space="preserve">if a CSI-RS resource is referred by </w:t>
            </w:r>
            <w:r>
              <w:rPr>
                <w:rFonts w:eastAsia="宋体"/>
                <w:bCs/>
                <w:i/>
                <w:iCs/>
              </w:rPr>
              <w:t>M</w:t>
            </w:r>
            <w:r>
              <w:rPr>
                <w:rFonts w:eastAsia="宋体"/>
                <w:bCs/>
              </w:rPr>
              <w:t xml:space="preserve"> sub-configurations </w:t>
            </w:r>
            <w:r>
              <w:rPr>
                <w:rFonts w:eastAsia="宋体"/>
                <w:bCs/>
                <w:strike/>
                <w:color w:val="FF0000"/>
              </w:rPr>
              <w:t xml:space="preserve">among </w:t>
            </w:r>
            <w:r>
              <w:rPr>
                <w:rFonts w:eastAsia="宋体"/>
                <w:bCs/>
                <w:i/>
                <w:iCs/>
                <w:strike/>
                <w:color w:val="FF0000"/>
              </w:rPr>
              <w:t>X</w:t>
            </w:r>
            <w:r>
              <w:rPr>
                <w:rFonts w:eastAsia="宋体"/>
                <w:bCs/>
                <w:strike/>
                <w:color w:val="FF0000"/>
              </w:rPr>
              <w:t xml:space="preserve"> sub-configurations</w:t>
            </w:r>
            <w:r>
              <w:rPr>
                <w:rFonts w:eastAsia="宋体"/>
                <w:bCs/>
              </w:rPr>
              <w:t xml:space="preserve">, </w:t>
            </w:r>
            <w:r>
              <w:rPr>
                <w:rFonts w:eastAsia="宋体"/>
                <w:bCs/>
                <w:iCs/>
              </w:rPr>
              <w:t xml:space="preserve">the CSI-RS resource is counted </w:t>
            </w:r>
            <w:r>
              <w:rPr>
                <w:rFonts w:eastAsia="宋体"/>
                <w:bCs/>
                <w:i/>
              </w:rPr>
              <w:t>M</w:t>
            </w:r>
            <w:r>
              <w:rPr>
                <w:rFonts w:eastAsia="宋体"/>
                <w:bCs/>
                <w:iCs/>
              </w:rPr>
              <w:t xml:space="preserve"> times and the CSI-RS ports within the CSI-RS resource are counted as follows:</w:t>
            </w:r>
          </w:p>
          <w:p w14:paraId="3C5DC2BD" w14:textId="77777777" w:rsidR="00A04978" w:rsidRDefault="004F1163">
            <w:pPr>
              <w:ind w:left="568" w:hanging="284"/>
              <w:rPr>
                <w:rFonts w:eastAsia="宋体"/>
                <w:bCs/>
                <w:iCs/>
              </w:rPr>
            </w:pPr>
            <w:r>
              <w:rPr>
                <w:rFonts w:eastAsia="宋体"/>
              </w:rPr>
              <w:t>-</w:t>
            </w:r>
            <w:r>
              <w:rPr>
                <w:rFonts w:eastAsia="宋体"/>
              </w:rPr>
              <w:tab/>
            </w:r>
            <m:oMath>
              <m:func>
                <m:funcPr>
                  <m:ctrlPr>
                    <w:rPr>
                      <w:rFonts w:ascii="Cambria Math" w:eastAsia="宋体" w:hAnsi="Cambria Math"/>
                      <w:i/>
                      <w:color w:val="000000"/>
                    </w:rPr>
                  </m:ctrlPr>
                </m:funcPr>
                <m:fName>
                  <m:r>
                    <m:rPr>
                      <m:sty m:val="p"/>
                    </m:rPr>
                    <w:rPr>
                      <w:rFonts w:ascii="Cambria Math" w:eastAsia="宋体" w:hAnsi="Cambria Math"/>
                      <w:color w:val="000000"/>
                    </w:rPr>
                    <m:t>max</m:t>
                  </m:r>
                </m:fName>
                <m:e>
                  <m:d>
                    <m:dPr>
                      <m:ctrlPr>
                        <w:rPr>
                          <w:rFonts w:ascii="Cambria Math" w:eastAsia="宋体" w:hAnsi="Cambria Math"/>
                          <w:i/>
                          <w:color w:val="000000"/>
                        </w:rPr>
                      </m:ctrlPr>
                    </m:dPr>
                    <m:e>
                      <m:nary>
                        <m:naryPr>
                          <m:chr m:val="∑"/>
                          <m:grow m:val="1"/>
                          <m:ctrlPr>
                            <w:rPr>
                              <w:rFonts w:ascii="Cambria Math" w:eastAsia="宋体" w:hAnsi="Cambria Math"/>
                              <w:color w:val="000000"/>
                            </w:rPr>
                          </m:ctrlPr>
                        </m:naryPr>
                        <m:sub>
                          <m:r>
                            <w:rPr>
                              <w:rFonts w:ascii="Cambria Math" w:eastAsia="宋体" w:hAnsi="Cambria Math"/>
                              <w:color w:val="000000"/>
                            </w:rPr>
                            <m:t>s=1</m:t>
                          </m:r>
                        </m:sub>
                        <m:sup>
                          <m:r>
                            <w:rPr>
                              <w:rFonts w:ascii="Cambria Math" w:eastAsia="宋体" w:hAnsi="Cambria Math"/>
                              <w:color w:val="000000"/>
                            </w:rPr>
                            <m:t>M</m:t>
                          </m:r>
                        </m:sup>
                        <m:e>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e>
                      </m:nary>
                      <m:r>
                        <w:rPr>
                          <w:rFonts w:ascii="Cambria Math" w:eastAsia="宋体" w:hAnsi="Cambria Math"/>
                          <w:color w:val="000000"/>
                        </w:rPr>
                        <m:t>, P</m:t>
                      </m:r>
                    </m:e>
                  </m:d>
                </m:e>
              </m:func>
            </m:oMath>
            <w:r>
              <w:rPr>
                <w:rFonts w:eastAsia="宋体"/>
                <w:color w:val="000000"/>
              </w:rPr>
              <w:t xml:space="preserve"> if each sub-configuration, of the </w:t>
            </w:r>
            <w:r>
              <w:rPr>
                <w:rFonts w:eastAsia="宋体"/>
                <w:bCs/>
                <w:i/>
                <w:iCs/>
              </w:rPr>
              <w:t>M</w:t>
            </w:r>
            <w:r>
              <w:rPr>
                <w:rFonts w:eastAsia="宋体"/>
                <w:bCs/>
              </w:rPr>
              <w:t xml:space="preserve"> sub-configurations</w:t>
            </w:r>
            <w:r>
              <w:rPr>
                <w:rFonts w:eastAsia="宋体"/>
                <w:color w:val="000000"/>
              </w:rPr>
              <w:t xml:space="preserve">, is configured with a CSI-RS antenna port subset, provided by </w:t>
            </w:r>
            <w:r>
              <w:rPr>
                <w:rFonts w:eastAsia="宋体"/>
                <w:bCs/>
                <w:iCs/>
              </w:rPr>
              <w:t>[</w:t>
            </w:r>
            <w:r>
              <w:rPr>
                <w:rFonts w:eastAsia="宋体"/>
                <w:bCs/>
                <w:i/>
                <w:iCs/>
              </w:rPr>
              <w:t>port-subsetIndicator</w:t>
            </w:r>
            <w:r>
              <w:rPr>
                <w:rFonts w:eastAsia="宋体"/>
                <w:bCs/>
                <w:iCs/>
              </w:rPr>
              <w:t>],</w:t>
            </w:r>
          </w:p>
          <w:p w14:paraId="740490EB" w14:textId="77777777" w:rsidR="00A04978" w:rsidRDefault="004F1163">
            <w:pPr>
              <w:ind w:left="568" w:hanging="284"/>
              <w:rPr>
                <w:rFonts w:eastAsia="宋体"/>
                <w:bCs/>
                <w:color w:val="FF0000"/>
              </w:rPr>
            </w:pPr>
            <w:r>
              <w:rPr>
                <w:rFonts w:eastAsia="宋体"/>
                <w:bCs/>
                <w:iCs/>
              </w:rPr>
              <w:t>-</w:t>
            </w:r>
            <w:r>
              <w:rPr>
                <w:rFonts w:eastAsia="宋体"/>
                <w:bCs/>
                <w:iCs/>
              </w:rPr>
              <w:tab/>
            </w:r>
            <m:oMath>
              <m:func>
                <m:funcPr>
                  <m:ctrlPr>
                    <w:rPr>
                      <w:rFonts w:ascii="Cambria Math" w:eastAsia="宋体" w:hAnsi="Cambria Math"/>
                      <w:i/>
                      <w:color w:val="FF0000"/>
                    </w:rPr>
                  </m:ctrlPr>
                </m:funcPr>
                <m:fName>
                  <m:r>
                    <m:rPr>
                      <m:sty m:val="p"/>
                    </m:rPr>
                    <w:rPr>
                      <w:rFonts w:ascii="Cambria Math" w:eastAsia="宋体" w:hAnsi="Cambria Math"/>
                      <w:color w:val="FF0000"/>
                    </w:rPr>
                    <m:t>max</m:t>
                  </m:r>
                </m:fName>
                <m:e>
                  <m:d>
                    <m:dPr>
                      <m:ctrlPr>
                        <w:rPr>
                          <w:rFonts w:ascii="Cambria Math" w:eastAsia="宋体" w:hAnsi="Cambria Math"/>
                          <w:i/>
                          <w:color w:val="FF0000"/>
                        </w:rPr>
                      </m:ctrlPr>
                    </m:dPr>
                    <m:e>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sub>
                        <m:sup/>
                        <m:e>
                          <m:sSub>
                            <m:sSubPr>
                              <m:ctrlPr>
                                <w:rPr>
                                  <w:rFonts w:ascii="Cambria Math" w:eastAsia="宋体" w:hAnsi="Cambria Math"/>
                                  <w:i/>
                                  <w:color w:val="FF0000"/>
                                </w:rPr>
                              </m:ctrlPr>
                            </m:sSubPr>
                            <m:e>
                              <m:r>
                                <w:rPr>
                                  <w:rFonts w:ascii="Cambria Math" w:eastAsia="宋体" w:hAnsi="Cambria Math"/>
                                  <w:color w:val="FF0000"/>
                                </w:rPr>
                                <m:t>P</m:t>
                              </m:r>
                            </m:e>
                            <m:sub>
                              <m:r>
                                <w:rPr>
                                  <w:rFonts w:ascii="Cambria Math" w:eastAsia="宋体" w:hAnsi="Cambria Math"/>
                                  <w:color w:val="FF0000"/>
                                </w:rPr>
                                <m:t>s</m:t>
                              </m:r>
                            </m:sub>
                          </m:sSub>
                        </m:e>
                      </m:nary>
                      <m:r>
                        <w:rPr>
                          <w:rFonts w:ascii="Cambria Math" w:eastAsia="宋体" w:hAnsi="Cambria Math"/>
                          <w:color w:val="FF0000"/>
                        </w:rPr>
                        <m:t>+</m:t>
                      </m:r>
                      <m:nary>
                        <m:naryPr>
                          <m:chr m:val="∑"/>
                          <m:limLoc m:val="undOvr"/>
                          <m:supHide m:val="1"/>
                          <m:ctrlPr>
                            <w:rPr>
                              <w:rFonts w:ascii="Cambria Math" w:eastAsia="宋体" w:hAnsi="Cambria Math"/>
                              <w:i/>
                              <w:color w:val="FF0000"/>
                            </w:rPr>
                          </m:ctrlPr>
                        </m:naryPr>
                        <m:sub>
                          <m:r>
                            <w:rPr>
                              <w:rFonts w:ascii="Cambria Math" w:eastAsia="宋体" w:hAnsi="Cambria Math"/>
                              <w:color w:val="FF0000"/>
                            </w:rPr>
                            <m:t>s∈</m:t>
                          </m:r>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sub>
                        <m:sup/>
                        <m:e>
                          <m:r>
                            <w:rPr>
                              <w:rFonts w:ascii="Cambria Math" w:eastAsia="宋体" w:hAnsi="Cambria Math"/>
                              <w:color w:val="FF0000"/>
                            </w:rPr>
                            <m:t>P</m:t>
                          </m:r>
                        </m:e>
                      </m:nary>
                      <m:r>
                        <w:rPr>
                          <w:rFonts w:ascii="Cambria Math" w:eastAsia="宋体" w:hAnsi="Cambria Math"/>
                          <w:color w:val="FF0000"/>
                        </w:rPr>
                        <m:t>, P</m:t>
                      </m:r>
                    </m:e>
                  </m:d>
                </m:e>
              </m:func>
            </m:oMath>
            <w:r>
              <w:rPr>
                <w:rFonts w:eastAsia="宋体"/>
                <w:color w:val="FF0000"/>
              </w:rPr>
              <w:t xml:space="preserve"> if one or more sub-configurations are configured with a CSI-RS antenna port subset,  provided by </w:t>
            </w:r>
            <w:r>
              <w:rPr>
                <w:rFonts w:eastAsia="宋体"/>
                <w:bCs/>
                <w:iCs/>
                <w:color w:val="FF0000"/>
              </w:rPr>
              <w:t>[</w:t>
            </w:r>
            <w:r>
              <w:rPr>
                <w:rFonts w:eastAsia="宋体"/>
                <w:bCs/>
                <w:i/>
                <w:iCs/>
                <w:color w:val="FF0000"/>
              </w:rPr>
              <w:t>port-subsetIndicator</w:t>
            </w:r>
            <w:r>
              <w:rPr>
                <w:rFonts w:eastAsia="宋体"/>
                <w:bCs/>
                <w:iCs/>
                <w:color w:val="FF0000"/>
              </w:rPr>
              <w:t xml:space="preserve">], </w:t>
            </w:r>
            <w:r>
              <w:rPr>
                <w:rFonts w:eastAsia="宋体"/>
                <w:color w:val="FF0000"/>
              </w:rPr>
              <w:t xml:space="preserve">and one or more sub-configurations are configured with a power offset, provided </w:t>
            </w:r>
            <w:r>
              <w:rPr>
                <w:rFonts w:eastAsia="微软雅黑"/>
                <w:i/>
                <w:iCs/>
                <w:color w:val="FF0000"/>
              </w:rPr>
              <w:t>[powerOffset]</w:t>
            </w:r>
            <w:r>
              <w:rPr>
                <w:rFonts w:eastAsia="宋体"/>
                <w:bCs/>
                <w:iCs/>
                <w:color w:val="FF0000"/>
              </w:rPr>
              <w:t xml:space="preserve">. </w:t>
            </w:r>
            <w:r>
              <w:rPr>
                <w:rFonts w:eastAsia="宋体"/>
                <w:color w:val="FF0000"/>
              </w:rPr>
              <w:t xml:space="preserve">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1</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both a CSI-RS antenna port subset and a </w:t>
            </w:r>
            <w:r>
              <w:rPr>
                <w:rFonts w:eastAsia="微软雅黑"/>
                <w:color w:val="FF0000"/>
              </w:rPr>
              <w:t xml:space="preserve">power offset, and </w:t>
            </w:r>
            <m:oMath>
              <m:sSubSup>
                <m:sSubSupPr>
                  <m:ctrlPr>
                    <w:rPr>
                      <w:rFonts w:ascii="Cambria Math" w:eastAsia="宋体" w:hAnsi="Cambria Math"/>
                      <w:i/>
                      <w:color w:val="FF0000"/>
                    </w:rPr>
                  </m:ctrlPr>
                </m:sSubSupPr>
                <m:e>
                  <m:r>
                    <w:rPr>
                      <w:rFonts w:ascii="Cambria Math" w:eastAsia="宋体" w:hAnsi="Cambria Math"/>
                      <w:color w:val="FF0000"/>
                    </w:rPr>
                    <m:t>S</m:t>
                  </m:r>
                </m:e>
                <m:sub>
                  <m:r>
                    <w:rPr>
                      <w:rFonts w:ascii="Cambria Math" w:eastAsia="宋体" w:hAnsi="Cambria Math"/>
                      <w:color w:val="FF0000"/>
                    </w:rPr>
                    <m:t>2</m:t>
                  </m:r>
                </m:sub>
                <m:sup>
                  <m:r>
                    <w:rPr>
                      <w:rFonts w:ascii="Cambria Math" w:eastAsia="宋体" w:hAnsi="Cambria Math"/>
                      <w:color w:val="FF0000"/>
                    </w:rPr>
                    <m:t>M</m:t>
                  </m:r>
                </m:sup>
              </m:sSubSup>
            </m:oMath>
            <w:r>
              <w:rPr>
                <w:rFonts w:eastAsia="宋体"/>
                <w:color w:val="FF0000"/>
              </w:rPr>
              <w:t xml:space="preserve"> is the subset of </w:t>
            </w:r>
            <w:r>
              <w:rPr>
                <w:rFonts w:eastAsia="宋体"/>
                <w:i/>
                <w:iCs/>
                <w:color w:val="FF0000"/>
              </w:rPr>
              <w:t>M</w:t>
            </w:r>
            <w:r>
              <w:rPr>
                <w:rFonts w:eastAsia="宋体"/>
                <w:color w:val="FF0000"/>
              </w:rPr>
              <w:t xml:space="preserve"> sub-configurations configured with a power offset and </w:t>
            </w:r>
            <w:r>
              <w:rPr>
                <w:rFonts w:eastAsia="微软雅黑"/>
                <w:color w:val="FF0000"/>
              </w:rPr>
              <w:t xml:space="preserve">not configured with a </w:t>
            </w:r>
            <w:r>
              <w:rPr>
                <w:rFonts w:eastAsia="宋体"/>
                <w:color w:val="FF0000"/>
              </w:rPr>
              <w:t>CSI-RS antenna port subset,</w:t>
            </w:r>
          </w:p>
          <w:p w14:paraId="6E38736A" w14:textId="77777777" w:rsidR="00A04978" w:rsidRDefault="004F1163">
            <w:pPr>
              <w:ind w:left="568" w:hanging="284"/>
              <w:rPr>
                <w:rFonts w:eastAsia="宋体"/>
                <w:color w:val="000000"/>
              </w:rPr>
            </w:pPr>
            <w:r>
              <w:rPr>
                <w:rFonts w:eastAsia="宋体"/>
                <w:color w:val="000000"/>
              </w:rPr>
              <w:t>-</w:t>
            </w:r>
            <w:r>
              <w:rPr>
                <w:rFonts w:eastAsia="宋体"/>
                <w:color w:val="000000"/>
              </w:rPr>
              <w:tab/>
            </w:r>
            <w:r>
              <w:rPr>
                <w:rFonts w:eastAsia="宋体"/>
                <w:bCs/>
                <w:i/>
              </w:rPr>
              <w:t>M</w:t>
            </w:r>
            <w:r>
              <w:rPr>
                <w:rFonts w:eastAsia="宋体"/>
                <w:bCs/>
                <w:iCs/>
              </w:rPr>
              <w:t xml:space="preserve"> × </w:t>
            </w:r>
            <w:r>
              <w:rPr>
                <w:rFonts w:eastAsia="宋体"/>
                <w:bCs/>
                <w:i/>
              </w:rPr>
              <w:t>P</w:t>
            </w:r>
            <w:r>
              <w:rPr>
                <w:rFonts w:eastAsia="宋体"/>
                <w:bCs/>
                <w:iCs/>
              </w:rPr>
              <w:t xml:space="preserve"> </w:t>
            </w:r>
            <w:r>
              <w:rPr>
                <w:rFonts w:eastAsia="宋体"/>
                <w:color w:val="000000"/>
              </w:rPr>
              <w:t xml:space="preserve">if each sub-configuration, of the </w:t>
            </w:r>
            <w:r>
              <w:rPr>
                <w:rFonts w:eastAsia="宋体"/>
                <w:bCs/>
                <w:i/>
                <w:iCs/>
              </w:rPr>
              <w:t>M</w:t>
            </w:r>
            <w:r>
              <w:rPr>
                <w:rFonts w:eastAsia="宋体"/>
                <w:bCs/>
              </w:rPr>
              <w:t xml:space="preserve"> sub-configurations</w:t>
            </w:r>
            <w:r>
              <w:rPr>
                <w:rFonts w:eastAsia="宋体"/>
                <w:color w:val="000000"/>
              </w:rPr>
              <w:t xml:space="preserve">, is configured with </w:t>
            </w:r>
            <w:r>
              <w:rPr>
                <w:rFonts w:eastAsia="微软雅黑"/>
              </w:rPr>
              <w:t xml:space="preserve">a list of one or more CSI-RS resources, provided by </w:t>
            </w:r>
            <w:r>
              <w:rPr>
                <w:rFonts w:eastAsia="MS Mincho"/>
                <w:color w:val="000000"/>
              </w:rPr>
              <w:t>[</w:t>
            </w:r>
            <w:r>
              <w:rPr>
                <w:rFonts w:eastAsia="MS Mincho"/>
                <w:i/>
                <w:iCs/>
                <w:color w:val="000000"/>
              </w:rPr>
              <w:t>nzp-CSI-RS-resourceList</w:t>
            </w:r>
            <w:r>
              <w:rPr>
                <w:rFonts w:eastAsia="MS Mincho"/>
                <w:color w:val="000000"/>
              </w:rPr>
              <w:t>],</w:t>
            </w:r>
            <w:r>
              <w:rPr>
                <w:rFonts w:eastAsia="微软雅黑"/>
              </w:rPr>
              <w:t xml:space="preserve"> </w:t>
            </w:r>
            <w:r>
              <w:rPr>
                <w:rFonts w:eastAsia="微软雅黑"/>
                <w:strike/>
                <w:color w:val="FF0000"/>
              </w:rPr>
              <w:t>[</w:t>
            </w:r>
            <w:r>
              <w:rPr>
                <w:rFonts w:eastAsia="微软雅黑"/>
              </w:rPr>
              <w:t>and/</w:t>
            </w:r>
            <w:r>
              <w:rPr>
                <w:rFonts w:eastAsia="微软雅黑"/>
                <w:strike/>
                <w:color w:val="FF0000"/>
              </w:rPr>
              <w:t>]</w:t>
            </w:r>
            <w:r>
              <w:rPr>
                <w:rFonts w:eastAsia="微软雅黑"/>
              </w:rPr>
              <w:t>or is configured with a power offset, provided by</w:t>
            </w:r>
            <w:r>
              <w:rPr>
                <w:rFonts w:eastAsia="微软雅黑"/>
                <w:i/>
                <w:iCs/>
              </w:rPr>
              <w:t xml:space="preserve"> [powerOffset]</w:t>
            </w:r>
            <w:r>
              <w:rPr>
                <w:rFonts w:eastAsia="微软雅黑"/>
              </w:rPr>
              <w:t>,</w:t>
            </w:r>
          </w:p>
          <w:p w14:paraId="06B0A704" w14:textId="77777777" w:rsidR="00A04978" w:rsidRDefault="004F1163">
            <w:pPr>
              <w:pStyle w:val="afc"/>
              <w:jc w:val="left"/>
              <w:rPr>
                <w:color w:val="FF0000"/>
              </w:rPr>
            </w:pPr>
            <w:r>
              <w:rPr>
                <w:rFonts w:eastAsia="宋体"/>
                <w:bCs/>
                <w:iCs/>
                <w:color w:val="FF0000"/>
              </w:rPr>
              <w:t xml:space="preserve">where </w:t>
            </w:r>
            <m:oMath>
              <m:r>
                <w:rPr>
                  <w:rFonts w:ascii="Cambria Math" w:eastAsia="宋体" w:hAnsi="Cambria Math"/>
                  <w:color w:val="FF0000"/>
                </w:rPr>
                <m:t>M≤L</m:t>
              </m:r>
            </m:oMath>
            <w:r>
              <w:rPr>
                <w:rFonts w:eastAsia="宋体"/>
                <w:bCs/>
                <w:iCs/>
                <w:color w:val="FF0000"/>
              </w:rPr>
              <w:t xml:space="preserve"> is defined as the number of triggered/activated sub-configurations </w:t>
            </w:r>
            <w:r>
              <w:rPr>
                <w:rFonts w:eastAsia="宋体"/>
                <w:color w:val="FF0000"/>
              </w:rPr>
              <w:t xml:space="preserve">for aperiodic/semi-persistent CSI reporting, and </w:t>
            </w:r>
            <m:oMath>
              <m:r>
                <w:rPr>
                  <w:rFonts w:ascii="Cambria Math" w:eastAsia="宋体" w:hAnsi="Cambria Math"/>
                  <w:color w:val="FF0000"/>
                </w:rPr>
                <m:t>M=L</m:t>
              </m:r>
            </m:oMath>
            <w:r>
              <w:rPr>
                <w:rFonts w:eastAsia="宋体"/>
                <w:bCs/>
                <w:iCs/>
                <w:color w:val="FF0000"/>
              </w:rPr>
              <w:t xml:space="preserve"> </w:t>
            </w:r>
            <w:r>
              <w:rPr>
                <w:rFonts w:eastAsia="宋体"/>
                <w:color w:val="FF0000"/>
              </w:rPr>
              <w:t xml:space="preserve">is defined as the number of configured </w:t>
            </w:r>
            <w:r>
              <w:rPr>
                <w:rFonts w:eastAsia="宋体"/>
                <w:bCs/>
                <w:iCs/>
                <w:color w:val="FF0000"/>
              </w:rPr>
              <w:t xml:space="preserve">sub-configurations </w:t>
            </w:r>
            <w:r>
              <w:rPr>
                <w:rFonts w:eastAsia="宋体"/>
                <w:color w:val="FF0000"/>
              </w:rPr>
              <w:t xml:space="preserve">for periodic CSI reporting. </w:t>
            </w:r>
            <w:r>
              <w:rPr>
                <w:rFonts w:eastAsia="宋体"/>
                <w:bCs/>
                <w:iCs/>
                <w:strike/>
                <w:color w:val="FF0000"/>
              </w:rPr>
              <w:t>Where</w:t>
            </w:r>
            <w:r>
              <w:rPr>
                <w:rFonts w:eastAsia="宋体"/>
                <w:bCs/>
                <w:iCs/>
                <w:color w:val="FF0000"/>
              </w:rPr>
              <w:t xml:space="preserve"> </w:t>
            </w:r>
            <w:r>
              <w:rPr>
                <w:rFonts w:eastAsia="宋体"/>
                <w:bCs/>
                <w:i/>
              </w:rPr>
              <w:t xml:space="preserve">P </w:t>
            </w:r>
            <w:r>
              <w:rPr>
                <w:rFonts w:eastAsia="宋体"/>
                <w:bCs/>
                <w:iCs/>
              </w:rPr>
              <w:t>is the number of ports configured by</w:t>
            </w:r>
            <w:r>
              <w:rPr>
                <w:rFonts w:ascii="Times" w:eastAsia="Batang" w:hAnsi="Times" w:cs="Times"/>
                <w:lang w:eastAsia="zh-CN"/>
              </w:rPr>
              <w:t xml:space="preserve"> </w:t>
            </w:r>
            <w:r>
              <w:rPr>
                <w:rFonts w:eastAsia="宋体"/>
                <w:bCs/>
                <w:i/>
              </w:rPr>
              <w:t>nrofPorts</w:t>
            </w:r>
            <w:r>
              <w:rPr>
                <w:rFonts w:eastAsia="宋体"/>
                <w:bCs/>
                <w:iCs/>
              </w:rPr>
              <w:t xml:space="preserve"> and </w:t>
            </w:r>
            <m:oMath>
              <m:sSub>
                <m:sSubPr>
                  <m:ctrlPr>
                    <w:rPr>
                      <w:rFonts w:ascii="Cambria Math" w:eastAsia="宋体" w:hAnsi="Cambria Math"/>
                      <w:i/>
                    </w:rPr>
                  </m:ctrlPr>
                </m:sSubPr>
                <m:e>
                  <m:r>
                    <w:rPr>
                      <w:rFonts w:ascii="Cambria Math" w:eastAsia="宋体" w:hAnsi="Cambria Math"/>
                    </w:rPr>
                    <m:t>P</m:t>
                  </m:r>
                </m:e>
                <m:sub>
                  <m:r>
                    <w:rPr>
                      <w:rFonts w:ascii="Cambria Math" w:eastAsia="宋体" w:hAnsi="Cambria Math"/>
                    </w:rPr>
                    <m:t>s</m:t>
                  </m:r>
                </m:sub>
              </m:sSub>
            </m:oMath>
            <w:r>
              <w:rPr>
                <w:rFonts w:eastAsia="宋体"/>
                <w:bCs/>
                <w:iCs/>
              </w:rPr>
              <w:t xml:space="preserve"> is the number of CSI-RS ports in sub-configuration </w:t>
            </w:r>
            <w:r>
              <w:rPr>
                <w:rFonts w:eastAsia="宋体"/>
                <w:bCs/>
                <w:i/>
              </w:rPr>
              <w:t>s</w:t>
            </w:r>
            <w:r>
              <w:rPr>
                <w:rFonts w:eastAsia="宋体"/>
                <w:bCs/>
                <w:iCs/>
              </w:rPr>
              <w:t xml:space="preserve"> derived from the corresponding antenna port subset indicator [</w:t>
            </w:r>
            <w:r>
              <w:rPr>
                <w:rFonts w:eastAsia="宋体"/>
                <w:bCs/>
                <w:i/>
                <w:iCs/>
              </w:rPr>
              <w:t>port-subsetIndicator</w:t>
            </w:r>
            <w:r>
              <w:rPr>
                <w:rFonts w:eastAsia="宋体"/>
                <w:bCs/>
                <w:iCs/>
              </w:rPr>
              <w:t>]</w:t>
            </w:r>
            <w:r>
              <w:rPr>
                <w:rFonts w:eastAsia="宋体"/>
                <w:lang w:val="en-US"/>
              </w:rPr>
              <w:t xml:space="preserve"> </w:t>
            </w:r>
            <w:r>
              <w:rPr>
                <w:rFonts w:eastAsia="宋体"/>
              </w:rPr>
              <w:t>according to</w:t>
            </w:r>
            <w:r>
              <w:rPr>
                <w:rFonts w:eastAsia="宋体"/>
                <w:lang w:val="en-US"/>
              </w:rPr>
              <w:t xml:space="preserve"> clause 5.2.1.4.2</w:t>
            </w:r>
            <w:r>
              <w:rPr>
                <w:rFonts w:eastAsia="宋体"/>
              </w:rPr>
              <w:t>.</w:t>
            </w:r>
          </w:p>
          <w:p w14:paraId="42040185" w14:textId="77777777" w:rsidR="00A04978" w:rsidRDefault="004F1163">
            <w:pPr>
              <w:pStyle w:val="afc"/>
              <w:jc w:val="center"/>
              <w:rPr>
                <w:color w:val="FF0000"/>
              </w:rPr>
            </w:pPr>
            <w:r>
              <w:rPr>
                <w:color w:val="FF0000"/>
              </w:rPr>
              <w:t>*** Unchanged text omitted ***</w:t>
            </w:r>
          </w:p>
          <w:p w14:paraId="2EBB2695" w14:textId="77777777" w:rsidR="00A04978" w:rsidRDefault="004F1163">
            <w:pPr>
              <w:pStyle w:val="afc"/>
              <w:rPr>
                <w:highlight w:val="yellow"/>
              </w:rPr>
            </w:pPr>
            <w:r>
              <w:rPr>
                <w:highlight w:val="yellow"/>
              </w:rPr>
              <w:t>----------------------------------------------------------- End Text Proposal ----------------------------------------------------------</w:t>
            </w:r>
          </w:p>
        </w:tc>
      </w:tr>
    </w:tbl>
    <w:p w14:paraId="61451D33" w14:textId="77777777" w:rsidR="00A04978" w:rsidRDefault="00A04978">
      <w:pPr>
        <w:ind w:left="284" w:hanging="284"/>
        <w:rPr>
          <w:lang w:eastAsia="en-US"/>
        </w:rPr>
      </w:pPr>
    </w:p>
    <w:p w14:paraId="337E293C" w14:textId="77777777" w:rsidR="00A04978" w:rsidRDefault="00A04978">
      <w:pPr>
        <w:ind w:left="284" w:hanging="284"/>
        <w:rPr>
          <w:lang w:eastAsia="en-US"/>
        </w:rPr>
      </w:pPr>
    </w:p>
    <w:p w14:paraId="0A00B85E" w14:textId="77777777" w:rsidR="00A04978" w:rsidRDefault="004F1163">
      <w:pPr>
        <w:spacing w:line="240" w:lineRule="auto"/>
        <w:outlineLvl w:val="2"/>
        <w:rPr>
          <w:b/>
          <w:sz w:val="24"/>
          <w:u w:val="single"/>
        </w:rPr>
      </w:pPr>
      <w:r>
        <w:rPr>
          <w:b/>
          <w:sz w:val="24"/>
          <w:u w:val="single"/>
        </w:rPr>
        <w:t>Issue 6</w:t>
      </w:r>
    </w:p>
    <w:p w14:paraId="58ADB242" w14:textId="77777777" w:rsidR="00A04978" w:rsidRDefault="004F1163">
      <w:pPr>
        <w:outlineLvl w:val="3"/>
        <w:rPr>
          <w:lang w:eastAsia="en-US"/>
        </w:rPr>
      </w:pPr>
      <w:r>
        <w:rPr>
          <w:lang w:eastAsia="en-US"/>
        </w:rPr>
        <w:t>TP#1 from Huawei, HiSilicon for Part 2 wideband CSI</w:t>
      </w:r>
    </w:p>
    <w:tbl>
      <w:tblPr>
        <w:tblStyle w:val="affff1"/>
        <w:tblW w:w="0" w:type="auto"/>
        <w:tblLook w:val="04A0" w:firstRow="1" w:lastRow="0" w:firstColumn="1" w:lastColumn="0" w:noHBand="0" w:noVBand="1"/>
      </w:tblPr>
      <w:tblGrid>
        <w:gridCol w:w="9629"/>
      </w:tblGrid>
      <w:tr w:rsidR="00A04978" w14:paraId="5D3B4204" w14:textId="77777777">
        <w:tc>
          <w:tcPr>
            <w:tcW w:w="9629" w:type="dxa"/>
          </w:tcPr>
          <w:p w14:paraId="1A9C6C17" w14:textId="77777777" w:rsidR="00A04978" w:rsidRDefault="004F1163">
            <w:pPr>
              <w:pStyle w:val="B1"/>
              <w:ind w:left="0" w:firstLine="0"/>
              <w:rPr>
                <w:b/>
                <w:sz w:val="22"/>
                <w:szCs w:val="22"/>
                <w:u w:val="single"/>
                <w:lang w:val="en-US" w:eastAsia="zh-CN"/>
              </w:rPr>
            </w:pPr>
            <w:r>
              <w:rPr>
                <w:b/>
                <w:sz w:val="22"/>
                <w:szCs w:val="22"/>
                <w:u w:val="single"/>
                <w:lang w:val="en-US" w:eastAsia="zh-CN"/>
              </w:rPr>
              <w:t>Summary of change:</w:t>
            </w:r>
          </w:p>
          <w:p w14:paraId="7DEB6739" w14:textId="77777777" w:rsidR="00A04978" w:rsidRDefault="004F1163">
            <w:pPr>
              <w:spacing w:after="120"/>
              <w:rPr>
                <w:rFonts w:eastAsia="宋体"/>
              </w:rPr>
            </w:pPr>
            <w:r>
              <w:rPr>
                <w:rFonts w:eastAsia="宋体"/>
              </w:rPr>
              <w:t>For a CSI reporting contains N CSI sub-reporting(s</w:t>
            </w:r>
            <w:r>
              <w:rPr>
                <w:rFonts w:eastAsia="宋体" w:hint="eastAsia"/>
              </w:rPr>
              <w:t>)</w:t>
            </w:r>
            <w:r>
              <w:rPr>
                <w:rFonts w:eastAsia="宋体"/>
              </w:rPr>
              <w:t>, part 2 CSI(s) of N CSI sub-reporting(s</w:t>
            </w:r>
            <w:r>
              <w:rPr>
                <w:rFonts w:eastAsia="宋体" w:hint="eastAsia"/>
              </w:rPr>
              <w:t>)</w:t>
            </w:r>
            <w:r>
              <w:rPr>
                <w:rFonts w:eastAsia="宋体"/>
              </w:rPr>
              <w:t xml:space="preserve"> are omitted at the same time.</w:t>
            </w:r>
          </w:p>
          <w:p w14:paraId="4AE3F0BD" w14:textId="77777777" w:rsidR="00A04978" w:rsidRDefault="004F1163">
            <w:pPr>
              <w:pStyle w:val="B1"/>
              <w:ind w:left="0" w:firstLine="0"/>
              <w:rPr>
                <w:b/>
                <w:sz w:val="22"/>
                <w:szCs w:val="22"/>
                <w:u w:val="single"/>
                <w:lang w:val="en-US" w:eastAsia="zh-CN"/>
              </w:rPr>
            </w:pPr>
            <w:r>
              <w:rPr>
                <w:b/>
                <w:sz w:val="22"/>
                <w:szCs w:val="22"/>
                <w:u w:val="single"/>
                <w:lang w:val="en-US" w:eastAsia="zh-CN"/>
              </w:rPr>
              <w:t>Consequence if not approved:</w:t>
            </w:r>
          </w:p>
          <w:p w14:paraId="25976664" w14:textId="77777777" w:rsidR="00A04978" w:rsidRDefault="004F1163">
            <w:pPr>
              <w:spacing w:after="120"/>
              <w:rPr>
                <w:rFonts w:eastAsia="宋体"/>
              </w:rPr>
            </w:pPr>
            <w:r>
              <w:rPr>
                <w:rFonts w:eastAsia="宋体" w:hint="eastAsia"/>
              </w:rPr>
              <w:t>I</w:t>
            </w:r>
            <w:r>
              <w:rPr>
                <w:rFonts w:eastAsia="宋体"/>
              </w:rPr>
              <w:t>f the change is not approved, for a CSI reporting contains N CSI sub-reporting(s</w:t>
            </w:r>
            <w:r>
              <w:rPr>
                <w:rFonts w:eastAsia="宋体" w:hint="eastAsia"/>
              </w:rPr>
              <w:t>)</w:t>
            </w:r>
            <w:r>
              <w:rPr>
                <w:rFonts w:eastAsia="宋体"/>
              </w:rPr>
              <w:t>, the omission rule of part 2 CSI(s) of N CSI sub-reporting(s</w:t>
            </w:r>
            <w:r>
              <w:rPr>
                <w:rFonts w:eastAsia="宋体" w:hint="eastAsia"/>
              </w:rPr>
              <w:t>)</w:t>
            </w:r>
            <w:r>
              <w:rPr>
                <w:rFonts w:eastAsia="宋体"/>
              </w:rPr>
              <w:t xml:space="preserve"> is not clear. </w:t>
            </w:r>
          </w:p>
          <w:p w14:paraId="3C3FDB1A" w14:textId="77777777" w:rsidR="00A04978" w:rsidRDefault="004F1163">
            <w:pPr>
              <w:autoSpaceDE w:val="0"/>
              <w:autoSpaceDN w:val="0"/>
              <w:adjustRightInd w:val="0"/>
              <w:snapToGrid w:val="0"/>
              <w:rPr>
                <w:rFonts w:eastAsia="宋体"/>
                <w:color w:val="FF0000"/>
                <w:sz w:val="28"/>
                <w:szCs w:val="28"/>
              </w:rPr>
            </w:pPr>
            <w:r>
              <w:rPr>
                <w:rFonts w:eastAsia="宋体"/>
                <w:color w:val="FF0000"/>
                <w:sz w:val="28"/>
                <w:szCs w:val="28"/>
              </w:rPr>
              <w:t xml:space="preserve">---------------------------- </w:t>
            </w:r>
            <w:r>
              <w:rPr>
                <w:rFonts w:eastAsia="宋体"/>
                <w:color w:val="FF0000"/>
                <w:sz w:val="24"/>
                <w:szCs w:val="28"/>
              </w:rPr>
              <w:t>Start of Text Proposal 5 for TS 38.214</w:t>
            </w:r>
            <w:r>
              <w:rPr>
                <w:rFonts w:eastAsia="宋体"/>
                <w:color w:val="FF0000"/>
                <w:sz w:val="28"/>
                <w:szCs w:val="28"/>
              </w:rPr>
              <w:t xml:space="preserve"> -----------------------------</w:t>
            </w:r>
          </w:p>
          <w:p w14:paraId="78C546F0" w14:textId="77777777" w:rsidR="00A04978" w:rsidRDefault="004F1163">
            <w:pPr>
              <w:jc w:val="center"/>
              <w:rPr>
                <w:rFonts w:eastAsia="MS Mincho"/>
                <w:color w:val="FF0000"/>
                <w:sz w:val="24"/>
                <w:szCs w:val="24"/>
                <w:lang w:val="en-US"/>
              </w:rPr>
            </w:pPr>
            <w:r>
              <w:rPr>
                <w:rFonts w:eastAsia="MS Mincho"/>
                <w:color w:val="FF0000"/>
                <w:sz w:val="24"/>
                <w:szCs w:val="24"/>
                <w:lang w:val="en-US"/>
              </w:rPr>
              <w:t>&lt; Unchanged parts are omitted &gt;</w:t>
            </w:r>
          </w:p>
          <w:p w14:paraId="433F64DE" w14:textId="77777777" w:rsidR="00A04978" w:rsidRDefault="004F1163">
            <w:pPr>
              <w:spacing w:after="120"/>
              <w:rPr>
                <w:rFonts w:eastAsia="宋体"/>
              </w:rPr>
            </w:pPr>
            <w:r>
              <w:rPr>
                <w:rFonts w:eastAsia="宋体"/>
              </w:rPr>
              <w:t xml:space="preserve">When CSI reporting on PUSCH comprises two parts, the UE may omit a portion of the Part 2 CSI. Omission of Part 2 CSI is according to the priority order shown in Table 5.2.3-1, where </w:t>
            </w:r>
            <w:r>
              <w:rPr>
                <w:rFonts w:eastAsia="宋体"/>
              </w:rPr>
              <w:object w:dxaOrig="428" w:dyaOrig="264" w14:anchorId="53E87285">
                <v:shape id="_x0000_i1083" type="#_x0000_t75" style="width:21.5pt;height:14pt" o:ole="">
                  <v:imagedata r:id="rId10" o:title=""/>
                </v:shape>
                <o:OLEObject Type="Embed" ProgID="Equation.DSMT4" ShapeID="_x0000_i1083" DrawAspect="Content" ObjectID="_1761662451" r:id="rId109"/>
              </w:object>
            </w:r>
            <w:r>
              <w:rPr>
                <w:rFonts w:eastAsia="宋体"/>
              </w:rPr>
              <w:t xml:space="preserve"> is the number of CSI reports configured to be carried on the PUSCH. Priority 0 is the highest priority and priority </w:t>
            </w:r>
            <w:r>
              <w:rPr>
                <w:rFonts w:eastAsia="宋体"/>
              </w:rPr>
              <w:object w:dxaOrig="565" w:dyaOrig="264" w14:anchorId="177E403F">
                <v:shape id="_x0000_i1084" type="#_x0000_t75" style="width:28pt;height:14pt" o:ole="">
                  <v:imagedata r:id="rId12" o:title=""/>
                </v:shape>
                <o:OLEObject Type="Embed" ProgID="Equation.DSMT4" ShapeID="_x0000_i1084" DrawAspect="Content" ObjectID="_1761662452" r:id="rId110"/>
              </w:object>
            </w:r>
            <w:r>
              <w:rPr>
                <w:rFonts w:eastAsia="宋体"/>
              </w:rPr>
              <w:t xml:space="preserve"> is the lowest priority and the CSI report n corresponds to the CSI report with the nth smallest </w:t>
            </w:r>
            <w:proofErr w:type="gramStart"/>
            <w:r>
              <w:rPr>
                <w:rFonts w:eastAsia="宋体"/>
              </w:rPr>
              <w:t>Prii,CSI</w:t>
            </w:r>
            <w:proofErr w:type="gramEnd"/>
            <w:r>
              <w:rPr>
                <w:rFonts w:eastAsia="宋体"/>
              </w:rPr>
              <w:t xml:space="preserve">(y,k,c,s) value among the </w:t>
            </w:r>
            <w:r>
              <w:rPr>
                <w:rFonts w:eastAsia="宋体"/>
              </w:rPr>
              <w:object w:dxaOrig="428" w:dyaOrig="264" w14:anchorId="617361E3">
                <v:shape id="_x0000_i1085" type="#_x0000_t75" style="width:21.5pt;height:14pt" o:ole="">
                  <v:imagedata r:id="rId10" o:title=""/>
                </v:shape>
                <o:OLEObject Type="Embed" ProgID="Equation.DSMT4" ShapeID="_x0000_i1085" DrawAspect="Content" ObjectID="_1761662453" r:id="rId111"/>
              </w:object>
            </w:r>
            <w:r>
              <w:rPr>
                <w:rFonts w:eastAsia="宋体"/>
              </w:rP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w:t>
            </w:r>
            <w:r>
              <w:rPr>
                <w:rFonts w:eastAsia="宋体"/>
              </w:rPr>
              <w:lastRenderedPageBreak/>
              <w:t xml:space="preserve">information at that priority level, except when the corresponding CSI report contains multiple Part 2 CSIs each of which corresponding to a sub-configuration from a list of sub-configurations contained in the CSI-ReportConfig as described in Clause 5.2.1.1. </w:t>
            </w:r>
          </w:p>
          <w:p w14:paraId="720D5FE7" w14:textId="77777777" w:rsidR="00A04978" w:rsidRDefault="004F1163">
            <w:pPr>
              <w:jc w:val="center"/>
              <w:rPr>
                <w:color w:val="FF0000"/>
                <w:sz w:val="24"/>
                <w:szCs w:val="24"/>
                <w:lang w:val="en-US"/>
              </w:rPr>
            </w:pPr>
            <w:r>
              <w:rPr>
                <w:rFonts w:eastAsia="MS Mincho"/>
                <w:color w:val="FF0000"/>
                <w:sz w:val="24"/>
                <w:szCs w:val="24"/>
                <w:lang w:val="en-US"/>
              </w:rPr>
              <w:t>&lt; Unchanged parts are omitted &gt;</w:t>
            </w:r>
          </w:p>
          <w:p w14:paraId="06251729" w14:textId="77777777" w:rsidR="00A04978" w:rsidRDefault="004F1163">
            <w:pPr>
              <w:pStyle w:val="B1"/>
              <w:rPr>
                <w:lang w:val="en-US"/>
              </w:rPr>
            </w:pPr>
            <w:r>
              <w:rPr>
                <w:lang w:val="en-US"/>
              </w:rPr>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CSI </w:t>
            </w:r>
            <w:r>
              <w:rPr>
                <w:color w:val="FF0000"/>
                <w:lang w:val="en-US"/>
              </w:rPr>
              <w:t>excepting part 2 wideband CSI</w:t>
            </w:r>
            <w:r>
              <w:rPr>
                <w:lang w:val="en-US"/>
              </w:rPr>
              <w:t xml:space="preserve">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57F62548"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4"/>
                <w:szCs w:val="28"/>
              </w:rPr>
              <w:t>&lt; Unchanged parts are omitted &gt;</w:t>
            </w:r>
          </w:p>
          <w:p w14:paraId="19012D80" w14:textId="77777777" w:rsidR="00A04978" w:rsidRDefault="004F1163">
            <w:pPr>
              <w:autoSpaceDE w:val="0"/>
              <w:autoSpaceDN w:val="0"/>
              <w:adjustRightInd w:val="0"/>
              <w:snapToGrid w:val="0"/>
              <w:spacing w:after="120"/>
              <w:jc w:val="center"/>
              <w:rPr>
                <w:rFonts w:eastAsia="宋体"/>
                <w:color w:val="FF0000"/>
                <w:sz w:val="24"/>
                <w:szCs w:val="28"/>
              </w:rPr>
            </w:pPr>
            <w:r>
              <w:rPr>
                <w:rFonts w:eastAsia="宋体"/>
                <w:color w:val="FF0000"/>
                <w:sz w:val="28"/>
                <w:szCs w:val="28"/>
              </w:rPr>
              <w:t xml:space="preserve">--------------------------------------- </w:t>
            </w:r>
            <w:r>
              <w:rPr>
                <w:rFonts w:eastAsia="宋体"/>
                <w:color w:val="FF0000"/>
                <w:sz w:val="24"/>
                <w:szCs w:val="28"/>
              </w:rPr>
              <w:t>End of Text Proposal</w:t>
            </w:r>
            <w:r>
              <w:rPr>
                <w:rFonts w:eastAsia="宋体"/>
                <w:color w:val="FF0000"/>
                <w:sz w:val="28"/>
                <w:szCs w:val="28"/>
              </w:rPr>
              <w:t xml:space="preserve"> ----------------------------------</w:t>
            </w:r>
          </w:p>
        </w:tc>
      </w:tr>
    </w:tbl>
    <w:p w14:paraId="45608E56" w14:textId="77777777" w:rsidR="00A04978" w:rsidRDefault="00A04978">
      <w:pPr>
        <w:rPr>
          <w:lang w:eastAsia="en-US"/>
        </w:rPr>
      </w:pPr>
    </w:p>
    <w:p w14:paraId="24414EE3" w14:textId="77777777" w:rsidR="00A04978" w:rsidRDefault="004F1163">
      <w:pPr>
        <w:outlineLvl w:val="3"/>
        <w:rPr>
          <w:lang w:eastAsia="en-US"/>
        </w:rPr>
      </w:pPr>
      <w:r>
        <w:rPr>
          <w:lang w:eastAsia="en-US"/>
        </w:rPr>
        <w:t>TP#2 from ZTE for Part 2 wideband CSI</w:t>
      </w:r>
    </w:p>
    <w:tbl>
      <w:tblPr>
        <w:tblStyle w:val="affff1"/>
        <w:tblW w:w="0" w:type="auto"/>
        <w:tblLook w:val="04A0" w:firstRow="1" w:lastRow="0" w:firstColumn="1" w:lastColumn="0" w:noHBand="0" w:noVBand="1"/>
      </w:tblPr>
      <w:tblGrid>
        <w:gridCol w:w="9629"/>
      </w:tblGrid>
      <w:tr w:rsidR="00A04978" w14:paraId="51F9B7BB" w14:textId="77777777">
        <w:tc>
          <w:tcPr>
            <w:tcW w:w="9629" w:type="dxa"/>
          </w:tcPr>
          <w:p w14:paraId="787C258A" w14:textId="77777777" w:rsidR="00A04978" w:rsidRDefault="004F1163">
            <w:pPr>
              <w:spacing w:before="120" w:after="120"/>
            </w:pPr>
            <w:r>
              <w:rPr>
                <w:rFonts w:hint="eastAsia"/>
              </w:rPr>
              <w:t>Reason for changes:</w:t>
            </w:r>
          </w:p>
          <w:p w14:paraId="4DB91F7C" w14:textId="77777777" w:rsidR="00A04978" w:rsidRDefault="004F1163">
            <w:pPr>
              <w:numPr>
                <w:ilvl w:val="0"/>
                <w:numId w:val="81"/>
              </w:numPr>
              <w:spacing w:beforeLines="50" w:before="120" w:afterLines="50" w:after="120" w:line="240" w:lineRule="auto"/>
            </w:pPr>
            <w:r>
              <w:rPr>
                <w:bCs/>
                <w:iCs/>
              </w:rPr>
              <w:t>The</w:t>
            </w:r>
            <w:r>
              <w:rPr>
                <w:rFonts w:hint="eastAsia"/>
                <w:bCs/>
                <w:iCs/>
              </w:rPr>
              <w:t xml:space="preserve"> dropping rules of Part 2 wideband CSI is unclear.</w:t>
            </w:r>
          </w:p>
        </w:tc>
      </w:tr>
      <w:tr w:rsidR="00A04978" w14:paraId="46607CED" w14:textId="77777777">
        <w:tc>
          <w:tcPr>
            <w:tcW w:w="9629" w:type="dxa"/>
          </w:tcPr>
          <w:p w14:paraId="740A590C" w14:textId="77777777" w:rsidR="00A04978" w:rsidRDefault="004F1163">
            <w:pPr>
              <w:spacing w:before="120" w:after="120"/>
            </w:pPr>
            <w:r>
              <w:rPr>
                <w:rFonts w:hint="eastAsia"/>
              </w:rPr>
              <w:t>Summary of changes:</w:t>
            </w:r>
          </w:p>
          <w:p w14:paraId="4C071293" w14:textId="77777777" w:rsidR="00A04978" w:rsidRDefault="004F1163">
            <w:pPr>
              <w:numPr>
                <w:ilvl w:val="0"/>
                <w:numId w:val="81"/>
              </w:numPr>
              <w:spacing w:beforeLines="50" w:before="120" w:afterLines="50" w:after="120" w:line="240" w:lineRule="auto"/>
            </w:pPr>
            <w:r>
              <w:rPr>
                <w:rFonts w:hint="eastAsia"/>
              </w:rPr>
              <w:t>Part 2 widebands in all CSI reports have the same priority and are dropped simultaneously.</w:t>
            </w:r>
          </w:p>
        </w:tc>
      </w:tr>
      <w:tr w:rsidR="00A04978" w14:paraId="604BB3BD" w14:textId="77777777">
        <w:tc>
          <w:tcPr>
            <w:tcW w:w="9629" w:type="dxa"/>
          </w:tcPr>
          <w:p w14:paraId="7EA55CAC" w14:textId="77777777" w:rsidR="00A04978" w:rsidRDefault="004F1163">
            <w:pPr>
              <w:spacing w:before="120" w:after="120"/>
            </w:pPr>
            <w:r>
              <w:t>Consequences if not approved</w:t>
            </w:r>
          </w:p>
          <w:p w14:paraId="28E124C0" w14:textId="77777777" w:rsidR="00A04978" w:rsidRDefault="004F1163">
            <w:pPr>
              <w:numPr>
                <w:ilvl w:val="0"/>
                <w:numId w:val="81"/>
              </w:numPr>
              <w:spacing w:beforeLines="50" w:before="120" w:afterLines="50" w:after="120" w:line="240" w:lineRule="auto"/>
            </w:pPr>
            <w:r>
              <w:rPr>
                <w:rFonts w:hint="eastAsia"/>
              </w:rPr>
              <w:t>The dropping rules of Part 2 wideband CSI is unclear.</w:t>
            </w:r>
          </w:p>
        </w:tc>
      </w:tr>
      <w:tr w:rsidR="00A04978" w14:paraId="2CC1A22C" w14:textId="77777777">
        <w:tc>
          <w:tcPr>
            <w:tcW w:w="9629" w:type="dxa"/>
          </w:tcPr>
          <w:p w14:paraId="533B3945" w14:textId="77777777" w:rsidR="00A04978" w:rsidRDefault="004F1163">
            <w:pPr>
              <w:pStyle w:val="afc"/>
              <w:spacing w:before="120"/>
            </w:pPr>
            <w:r>
              <w:rPr>
                <w:highlight w:val="yellow"/>
              </w:rPr>
              <w:t>----------------------------- Text Proposal (TP#</w:t>
            </w:r>
            <w:r>
              <w:rPr>
                <w:rFonts w:hint="eastAsia"/>
                <w:highlight w:val="yellow"/>
              </w:rPr>
              <w:t>3</w:t>
            </w:r>
            <w:r>
              <w:rPr>
                <w:highlight w:val="yellow"/>
              </w:rPr>
              <w:t>) for TS38.21</w:t>
            </w:r>
            <w:r>
              <w:rPr>
                <w:rFonts w:hint="eastAsia"/>
                <w:highlight w:val="yellow"/>
              </w:rPr>
              <w:t>4</w:t>
            </w:r>
            <w:r>
              <w:rPr>
                <w:highlight w:val="yellow"/>
              </w:rPr>
              <w:t xml:space="preserve">, Subclause </w:t>
            </w:r>
            <w:r>
              <w:rPr>
                <w:rFonts w:hint="eastAsia"/>
                <w:highlight w:val="yellow"/>
              </w:rPr>
              <w:t>5.2.3</w:t>
            </w:r>
            <w:r>
              <w:rPr>
                <w:highlight w:val="yellow"/>
              </w:rPr>
              <w:t xml:space="preserve"> ---------------------------</w:t>
            </w:r>
          </w:p>
          <w:p w14:paraId="2210DD37" w14:textId="77777777" w:rsidR="00A04978" w:rsidRDefault="004F1163">
            <w:pPr>
              <w:pStyle w:val="41"/>
              <w:numPr>
                <w:ilvl w:val="2"/>
                <w:numId w:val="0"/>
              </w:numPr>
              <w:spacing w:after="120"/>
              <w:ind w:right="210"/>
              <w:rPr>
                <w:color w:val="000000"/>
              </w:rPr>
            </w:pPr>
            <w:r>
              <w:rPr>
                <w:color w:val="000000"/>
              </w:rPr>
              <w:t>5.2.</w:t>
            </w:r>
            <w:r>
              <w:rPr>
                <w:rFonts w:eastAsia="宋体" w:hint="eastAsia"/>
                <w:color w:val="000000"/>
              </w:rPr>
              <w:t>3</w:t>
            </w:r>
            <w:r>
              <w:rPr>
                <w:color w:val="000000"/>
              </w:rPr>
              <w:tab/>
              <w:t>CSI reporting using PUSCH</w:t>
            </w:r>
          </w:p>
          <w:p w14:paraId="7C0355F4" w14:textId="77777777" w:rsidR="00A04978" w:rsidRDefault="004F1163">
            <w:pPr>
              <w:spacing w:before="120" w:after="120" w:line="254" w:lineRule="auto"/>
              <w:jc w:val="center"/>
            </w:pPr>
            <w:r>
              <w:t>&lt;omitted text&gt;</w:t>
            </w:r>
          </w:p>
          <w:p w14:paraId="27055CB7" w14:textId="77777777" w:rsidR="00A04978" w:rsidRDefault="004F1163">
            <w:pPr>
              <w:spacing w:before="120" w:after="120"/>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92" w14:anchorId="227F39BA">
                <v:shape id="_x0000_i1086" type="#_x0000_t75" style="width:21.5pt;height:14pt" o:ole="">
                  <v:imagedata r:id="rId10" o:title=""/>
                </v:shape>
                <o:OLEObject Type="Embed" ProgID="Equation.DSMT4" ShapeID="_x0000_i1086" DrawAspect="Content" ObjectID="_1761662454" r:id="rId112"/>
              </w:object>
            </w:r>
            <w:r>
              <w:rPr>
                <w:color w:val="000000"/>
              </w:rPr>
              <w:t xml:space="preserve"> is the number of CSI reports configured to be carried on the PUSCH. Priority 0 is the highest priority and priority </w:t>
            </w:r>
            <w:r>
              <w:rPr>
                <w:color w:val="000000"/>
                <w:position w:val="-14"/>
              </w:rPr>
              <w:object w:dxaOrig="565" w:dyaOrig="292" w14:anchorId="05D65C81">
                <v:shape id="_x0000_i1087" type="#_x0000_t75" style="width:28pt;height:14pt" o:ole="">
                  <v:imagedata r:id="rId12" o:title=""/>
                </v:shape>
                <o:OLEObject Type="Embed" ProgID="Equation.DSMT4" ShapeID="_x0000_i1087" DrawAspect="Content" ObjectID="_1761662455" r:id="rId113"/>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92" w14:anchorId="0BA782BB">
                <v:shape id="_x0000_i1088" type="#_x0000_t75" style="width:21.5pt;height:14pt" o:ole="">
                  <v:imagedata r:id="rId10" o:title=""/>
                </v:shape>
                <o:OLEObject Type="Embed" ProgID="Equation.DSMT4" ShapeID="_x0000_i1088" DrawAspect="Content" ObjectID="_1761662456" r:id="rId114"/>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t>
            </w:r>
            <w:r>
              <w:rPr>
                <w:rFonts w:hint="eastAsia"/>
                <w:color w:val="FF0000"/>
              </w:rPr>
              <w:t xml:space="preserve">priority level is not priority 0 and </w:t>
            </w:r>
            <w:r>
              <w:rPr>
                <w:strike/>
                <w:color w:val="FF0000"/>
              </w:rPr>
              <w:t xml:space="preserve">when </w:t>
            </w:r>
            <w:r>
              <w:rPr>
                <w:color w:val="000000"/>
              </w:rPr>
              <w:t xml:space="preserve">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13C2A1B0" w14:textId="77777777" w:rsidR="00A04978" w:rsidRDefault="004F1163">
            <w:pPr>
              <w:spacing w:before="120" w:after="120" w:line="254" w:lineRule="auto"/>
              <w:jc w:val="center"/>
            </w:pPr>
            <w:r>
              <w:t>&lt;omitted text&gt;</w:t>
            </w:r>
          </w:p>
        </w:tc>
      </w:tr>
      <w:tr w:rsidR="00A04978" w14:paraId="7BCC1DB9" w14:textId="77777777">
        <w:trPr>
          <w:trHeight w:val="431"/>
        </w:trPr>
        <w:tc>
          <w:tcPr>
            <w:tcW w:w="9629" w:type="dxa"/>
          </w:tcPr>
          <w:p w14:paraId="1B774588" w14:textId="77777777" w:rsidR="00A04978" w:rsidRDefault="004F1163">
            <w:pPr>
              <w:spacing w:before="120" w:after="120"/>
            </w:pPr>
            <w:r>
              <w:rPr>
                <w:rFonts w:hint="eastAsia"/>
              </w:rPr>
              <w:t>Reason for changes:</w:t>
            </w:r>
          </w:p>
          <w:p w14:paraId="49B33A30" w14:textId="77777777" w:rsidR="00A04978" w:rsidRDefault="004F1163">
            <w:pPr>
              <w:numPr>
                <w:ilvl w:val="0"/>
                <w:numId w:val="81"/>
              </w:numPr>
              <w:spacing w:beforeLines="50" w:before="120" w:afterLines="50" w:after="120" w:line="240" w:lineRule="auto"/>
            </w:pPr>
            <w:r>
              <w:rPr>
                <w:rFonts w:hint="eastAsia"/>
                <w:bCs/>
                <w:iCs/>
              </w:rPr>
              <w:t>Current TS 38.213 does not capture dropping rules of Part 2 CSI sub-reports.</w:t>
            </w:r>
          </w:p>
        </w:tc>
      </w:tr>
      <w:tr w:rsidR="00A04978" w14:paraId="41582734" w14:textId="77777777">
        <w:trPr>
          <w:trHeight w:val="431"/>
        </w:trPr>
        <w:tc>
          <w:tcPr>
            <w:tcW w:w="9629" w:type="dxa"/>
          </w:tcPr>
          <w:p w14:paraId="609D3DB0" w14:textId="77777777" w:rsidR="00A04978" w:rsidRDefault="004F1163">
            <w:pPr>
              <w:spacing w:before="120" w:after="120"/>
            </w:pPr>
            <w:r>
              <w:rPr>
                <w:rFonts w:hint="eastAsia"/>
              </w:rPr>
              <w:t>Summary of changes:</w:t>
            </w:r>
          </w:p>
          <w:p w14:paraId="0B546FF8" w14:textId="77777777" w:rsidR="00A04978" w:rsidRDefault="004F1163">
            <w:pPr>
              <w:numPr>
                <w:ilvl w:val="0"/>
                <w:numId w:val="81"/>
              </w:numPr>
              <w:spacing w:beforeLines="50" w:before="120" w:afterLines="50" w:after="120" w:line="240" w:lineRule="auto"/>
            </w:pPr>
            <w:r>
              <w:t>CSI sub-reports are considered as CSI reports in Clause 9.2.5</w:t>
            </w:r>
            <w:r>
              <w:rPr>
                <w:rFonts w:hint="eastAsia"/>
              </w:rPr>
              <w:t>.</w:t>
            </w:r>
          </w:p>
        </w:tc>
      </w:tr>
      <w:tr w:rsidR="00A04978" w14:paraId="46EB151B" w14:textId="77777777">
        <w:trPr>
          <w:trHeight w:val="431"/>
        </w:trPr>
        <w:tc>
          <w:tcPr>
            <w:tcW w:w="9629" w:type="dxa"/>
          </w:tcPr>
          <w:p w14:paraId="6DE4D2E0" w14:textId="77777777" w:rsidR="00A04978" w:rsidRDefault="004F1163">
            <w:pPr>
              <w:spacing w:before="120" w:after="120"/>
            </w:pPr>
            <w:r>
              <w:t>Consequences if not approved</w:t>
            </w:r>
          </w:p>
          <w:p w14:paraId="7E7AC52C" w14:textId="77777777" w:rsidR="00A04978" w:rsidRDefault="004F1163">
            <w:pPr>
              <w:numPr>
                <w:ilvl w:val="0"/>
                <w:numId w:val="81"/>
              </w:numPr>
              <w:spacing w:beforeLines="50" w:before="120" w:afterLines="50" w:after="120" w:line="240" w:lineRule="auto"/>
            </w:pPr>
            <w:r>
              <w:rPr>
                <w:rFonts w:hint="eastAsia"/>
              </w:rPr>
              <w:t>The dropping rule of Part 2 CSI sub-reports in TS 38.213 and TS 38.214 are not aligned.</w:t>
            </w:r>
          </w:p>
        </w:tc>
      </w:tr>
      <w:tr w:rsidR="00A04978" w14:paraId="3EDE2785" w14:textId="77777777">
        <w:trPr>
          <w:trHeight w:val="431"/>
        </w:trPr>
        <w:tc>
          <w:tcPr>
            <w:tcW w:w="9629" w:type="dxa"/>
          </w:tcPr>
          <w:p w14:paraId="43958AD8" w14:textId="77777777" w:rsidR="00A04978" w:rsidRDefault="004F1163">
            <w:pPr>
              <w:pStyle w:val="afc"/>
              <w:spacing w:before="120"/>
            </w:pPr>
            <w:r>
              <w:rPr>
                <w:highlight w:val="yellow"/>
              </w:rPr>
              <w:lastRenderedPageBreak/>
              <w:t>----------------------------- Text Proposal (TP#</w:t>
            </w:r>
            <w:r>
              <w:rPr>
                <w:rFonts w:hint="eastAsia"/>
                <w:highlight w:val="yellow"/>
              </w:rPr>
              <w:t>6</w:t>
            </w:r>
            <w:r>
              <w:rPr>
                <w:highlight w:val="yellow"/>
              </w:rPr>
              <w:t>) for</w:t>
            </w:r>
            <w:r>
              <w:rPr>
                <w:rFonts w:hint="eastAsia"/>
                <w:highlight w:val="yellow"/>
              </w:rPr>
              <w:t xml:space="preserve"> TS</w:t>
            </w:r>
            <w:r>
              <w:rPr>
                <w:highlight w:val="yellow"/>
              </w:rPr>
              <w:t xml:space="preserve"> 38.21</w:t>
            </w:r>
            <w:r>
              <w:rPr>
                <w:rFonts w:hint="eastAsia"/>
                <w:highlight w:val="yellow"/>
              </w:rPr>
              <w:t>3</w:t>
            </w:r>
            <w:r>
              <w:rPr>
                <w:highlight w:val="yellow"/>
              </w:rPr>
              <w:t xml:space="preserve">, </w:t>
            </w:r>
            <w:r>
              <w:rPr>
                <w:rFonts w:hint="eastAsia"/>
                <w:highlight w:val="yellow"/>
              </w:rPr>
              <w:t>subclause 9.2.5</w:t>
            </w:r>
            <w:r>
              <w:rPr>
                <w:highlight w:val="yellow"/>
              </w:rPr>
              <w:t xml:space="preserve"> ---------------------------</w:t>
            </w:r>
          </w:p>
          <w:p w14:paraId="5AFC58BC" w14:textId="77777777" w:rsidR="00A04978" w:rsidRDefault="004F1163">
            <w:pPr>
              <w:pStyle w:val="31"/>
              <w:numPr>
                <w:ilvl w:val="2"/>
                <w:numId w:val="0"/>
              </w:numPr>
              <w:spacing w:after="120"/>
              <w:ind w:right="210"/>
            </w:pPr>
            <w:r>
              <w:t>9.2.5</w:t>
            </w:r>
            <w:r>
              <w:tab/>
              <w:t>UE procedure for reporting multiple UCI types</w:t>
            </w:r>
          </w:p>
          <w:p w14:paraId="1DE4FD17" w14:textId="77777777" w:rsidR="00A04978" w:rsidRDefault="004F1163">
            <w:pPr>
              <w:spacing w:before="120" w:after="120" w:line="254" w:lineRule="auto"/>
              <w:jc w:val="center"/>
            </w:pPr>
            <w:r>
              <w:t>&lt;omitted text&gt;</w:t>
            </w:r>
          </w:p>
          <w:p w14:paraId="74CE1832" w14:textId="77777777" w:rsidR="00A04978" w:rsidRDefault="004F1163">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218322E3" w14:textId="77777777" w:rsidR="00A04978" w:rsidRDefault="004F1163">
            <w:pPr>
              <w:spacing w:before="120" w:after="120"/>
              <w:rPr>
                <w:color w:val="000000"/>
                <w:lang w:val="en-AU"/>
              </w:rPr>
            </w:pPr>
            <w:r>
              <w:rPr>
                <w:color w:val="FF0000"/>
              </w:rPr>
              <w:t xml:space="preserve">For the purposes of this clause, Part </w:t>
            </w:r>
            <w:r>
              <w:rPr>
                <w:rFonts w:hint="eastAsia"/>
                <w:color w:val="FF0000"/>
              </w:rPr>
              <w:t>2</w:t>
            </w:r>
            <w:r>
              <w:rPr>
                <w:color w:val="FF0000"/>
              </w:rPr>
              <w:t xml:space="preserve"> CSI sub-reports [6, TS 38,214], if any, are considered as Part </w:t>
            </w:r>
            <w:r>
              <w:rPr>
                <w:rFonts w:hint="eastAsia"/>
                <w:color w:val="FF0000"/>
              </w:rPr>
              <w:t>2</w:t>
            </w:r>
            <w:r>
              <w:rPr>
                <w:color w:val="FF0000"/>
              </w:rPr>
              <w:t xml:space="preserve"> CSI reports.</w:t>
            </w:r>
          </w:p>
        </w:tc>
      </w:tr>
    </w:tbl>
    <w:p w14:paraId="6B9EF6F9" w14:textId="77777777" w:rsidR="00A04978" w:rsidRDefault="00A04978">
      <w:pPr>
        <w:rPr>
          <w:lang w:eastAsia="en-US"/>
        </w:rPr>
      </w:pPr>
    </w:p>
    <w:p w14:paraId="4C75B09B" w14:textId="77777777" w:rsidR="00A04978" w:rsidRDefault="004F1163">
      <w:pPr>
        <w:outlineLvl w:val="3"/>
        <w:rPr>
          <w:lang w:eastAsia="en-US"/>
        </w:rPr>
      </w:pPr>
      <w:r>
        <w:rPr>
          <w:lang w:eastAsia="en-US"/>
        </w:rPr>
        <w:t>TP#3 from ZTE for Part 1 CSI</w:t>
      </w:r>
    </w:p>
    <w:tbl>
      <w:tblPr>
        <w:tblStyle w:val="affff1"/>
        <w:tblW w:w="0" w:type="auto"/>
        <w:tblLook w:val="04A0" w:firstRow="1" w:lastRow="0" w:firstColumn="1" w:lastColumn="0" w:noHBand="0" w:noVBand="1"/>
      </w:tblPr>
      <w:tblGrid>
        <w:gridCol w:w="9629"/>
      </w:tblGrid>
      <w:tr w:rsidR="00A04978" w14:paraId="6A3F3C10" w14:textId="77777777">
        <w:tc>
          <w:tcPr>
            <w:tcW w:w="9876" w:type="dxa"/>
          </w:tcPr>
          <w:p w14:paraId="5A0517C7" w14:textId="77777777" w:rsidR="00A04978" w:rsidRDefault="004F1163">
            <w:pPr>
              <w:spacing w:before="120" w:after="120"/>
            </w:pPr>
            <w:r>
              <w:rPr>
                <w:rFonts w:hint="eastAsia"/>
              </w:rPr>
              <w:t>Reason for changes:</w:t>
            </w:r>
          </w:p>
          <w:p w14:paraId="106E1599" w14:textId="77777777" w:rsidR="00A04978" w:rsidRDefault="004F1163">
            <w:pPr>
              <w:numPr>
                <w:ilvl w:val="0"/>
                <w:numId w:val="81"/>
              </w:numPr>
              <w:spacing w:beforeLines="50" w:before="120" w:afterLines="50" w:after="120" w:line="240" w:lineRule="auto"/>
              <w:rPr>
                <w:color w:val="000000"/>
                <w:lang w:val="en-AU"/>
              </w:rPr>
            </w:pPr>
            <w:r>
              <w:rPr>
                <w:bCs/>
                <w:iCs/>
              </w:rPr>
              <w:t>The</w:t>
            </w:r>
            <w:r>
              <w:rPr>
                <w:rFonts w:hint="eastAsia"/>
                <w:bCs/>
                <w:iCs/>
              </w:rPr>
              <w:t xml:space="preserve"> specification does not support dropping Part 1 CSI report according to the sub-configuration level.</w:t>
            </w:r>
          </w:p>
        </w:tc>
      </w:tr>
      <w:tr w:rsidR="00A04978" w14:paraId="73892DAB" w14:textId="77777777">
        <w:tc>
          <w:tcPr>
            <w:tcW w:w="9876" w:type="dxa"/>
          </w:tcPr>
          <w:p w14:paraId="16F01578" w14:textId="77777777" w:rsidR="00A04978" w:rsidRDefault="004F1163">
            <w:pPr>
              <w:spacing w:before="120" w:after="120"/>
            </w:pPr>
            <w:r>
              <w:rPr>
                <w:rFonts w:hint="eastAsia"/>
              </w:rPr>
              <w:t>Summary of changes:</w:t>
            </w:r>
          </w:p>
          <w:p w14:paraId="13746667" w14:textId="77777777" w:rsidR="00A04978" w:rsidRDefault="004F1163">
            <w:pPr>
              <w:numPr>
                <w:ilvl w:val="0"/>
                <w:numId w:val="81"/>
              </w:numPr>
              <w:spacing w:beforeLines="50" w:before="120" w:afterLines="50" w:after="120" w:line="240" w:lineRule="auto"/>
              <w:rPr>
                <w:color w:val="000000"/>
                <w:lang w:val="en-AU"/>
              </w:rPr>
            </w:pPr>
            <w:r>
              <w:rPr>
                <w:rFonts w:hint="eastAsia"/>
              </w:rPr>
              <w:t>Dropping of Part 1 CSI report according to the sub-configuration level.</w:t>
            </w:r>
          </w:p>
        </w:tc>
      </w:tr>
      <w:tr w:rsidR="00A04978" w14:paraId="40FE7F4D" w14:textId="77777777">
        <w:tc>
          <w:tcPr>
            <w:tcW w:w="9876" w:type="dxa"/>
          </w:tcPr>
          <w:p w14:paraId="70A9F86C" w14:textId="77777777" w:rsidR="00A04978" w:rsidRDefault="004F1163">
            <w:pPr>
              <w:spacing w:before="120" w:after="120"/>
            </w:pPr>
            <w:r>
              <w:t>Consequences if not approved</w:t>
            </w:r>
          </w:p>
          <w:p w14:paraId="43AC3873" w14:textId="77777777" w:rsidR="00A04978" w:rsidRDefault="004F1163">
            <w:pPr>
              <w:numPr>
                <w:ilvl w:val="0"/>
                <w:numId w:val="81"/>
              </w:numPr>
              <w:spacing w:beforeLines="50" w:before="120" w:afterLines="50" w:after="120" w:line="240" w:lineRule="auto"/>
              <w:rPr>
                <w:color w:val="000000"/>
                <w:lang w:val="en-AU"/>
              </w:rPr>
            </w:pPr>
            <w:r>
              <w:rPr>
                <w:rFonts w:hint="eastAsia"/>
              </w:rPr>
              <w:t>The Part 1 CSI does not support sub-configuration level dropping.</w:t>
            </w:r>
          </w:p>
        </w:tc>
      </w:tr>
      <w:tr w:rsidR="00A04978" w14:paraId="2D579017" w14:textId="77777777">
        <w:tc>
          <w:tcPr>
            <w:tcW w:w="9876" w:type="dxa"/>
          </w:tcPr>
          <w:p w14:paraId="7E66798C" w14:textId="77777777" w:rsidR="00A04978" w:rsidRDefault="004F1163">
            <w:pPr>
              <w:pStyle w:val="afc"/>
              <w:spacing w:before="120"/>
            </w:pPr>
            <w:r>
              <w:rPr>
                <w:highlight w:val="yellow"/>
              </w:rPr>
              <w:t>----------------------------- Text Proposal (TP#</w:t>
            </w:r>
            <w:r>
              <w:rPr>
                <w:rFonts w:hint="eastAsia"/>
                <w:highlight w:val="yellow"/>
              </w:rPr>
              <w:t>4</w:t>
            </w:r>
            <w:r>
              <w:rPr>
                <w:highlight w:val="yellow"/>
              </w:rPr>
              <w:t>) for TS38.21</w:t>
            </w:r>
            <w:r>
              <w:rPr>
                <w:rFonts w:hint="eastAsia"/>
                <w:highlight w:val="yellow"/>
              </w:rPr>
              <w:t>4</w:t>
            </w:r>
            <w:r>
              <w:rPr>
                <w:highlight w:val="yellow"/>
              </w:rPr>
              <w:t xml:space="preserve">, Subclause </w:t>
            </w:r>
            <w:r>
              <w:rPr>
                <w:rFonts w:hint="eastAsia"/>
                <w:highlight w:val="yellow"/>
              </w:rPr>
              <w:t>5.2.4</w:t>
            </w:r>
            <w:r>
              <w:rPr>
                <w:highlight w:val="yellow"/>
              </w:rPr>
              <w:t xml:space="preserve"> ---------------------------</w:t>
            </w:r>
          </w:p>
          <w:p w14:paraId="3C51E220" w14:textId="77777777" w:rsidR="00A04978" w:rsidRDefault="004F1163">
            <w:pPr>
              <w:pStyle w:val="31"/>
              <w:numPr>
                <w:ilvl w:val="2"/>
                <w:numId w:val="0"/>
              </w:numPr>
              <w:spacing w:after="120"/>
              <w:ind w:right="210"/>
              <w:rPr>
                <w:color w:val="000000"/>
              </w:rPr>
            </w:pPr>
            <w:r>
              <w:rPr>
                <w:color w:val="000000"/>
              </w:rPr>
              <w:t>5.2.4</w:t>
            </w:r>
            <w:r>
              <w:rPr>
                <w:color w:val="000000"/>
              </w:rPr>
              <w:tab/>
              <w:t>CSI reporting using PUCCH</w:t>
            </w:r>
          </w:p>
          <w:p w14:paraId="2C5CBF9E" w14:textId="77777777" w:rsidR="00A04978" w:rsidRDefault="004F1163">
            <w:pPr>
              <w:spacing w:before="120" w:after="120" w:line="254" w:lineRule="auto"/>
              <w:jc w:val="center"/>
            </w:pPr>
            <w:r>
              <w:t>&lt;omitted text&gt;</w:t>
            </w:r>
          </w:p>
          <w:p w14:paraId="7D2FC9A4" w14:textId="77777777" w:rsidR="00A04978" w:rsidRDefault="004F1163">
            <w:pPr>
              <w:spacing w:before="120" w:after="120"/>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rFonts w:hint="eastAsia"/>
                <w:color w:val="FF0000"/>
              </w:rPr>
              <w:t xml:space="preserve"> </w:t>
            </w:r>
            <w:r>
              <w:rPr>
                <w:rFonts w:eastAsia="MS Mincho"/>
                <w:color w:val="FF0000"/>
              </w:rPr>
              <w:t xml:space="preserve">For a </w:t>
            </w:r>
            <w:r>
              <w:rPr>
                <w:rFonts w:eastAsia="MS Mincho"/>
                <w:i/>
                <w:iCs/>
                <w:color w:val="FF0000"/>
              </w:rPr>
              <w:t>CSI-ReportConfig</w:t>
            </w:r>
            <w:r>
              <w:rPr>
                <w:rFonts w:eastAsia="MS Mincho"/>
                <w:color w:val="FF0000"/>
              </w:rPr>
              <w:t xml:space="preserve"> containing a list of sub-configurations </w:t>
            </w:r>
            <w:r>
              <w:rPr>
                <w:color w:val="FF0000"/>
              </w:rPr>
              <w:t>provided by the higher layer parameter [</w:t>
            </w:r>
            <w:r>
              <w:rPr>
                <w:i/>
                <w:iCs/>
                <w:color w:val="FF0000"/>
              </w:rPr>
              <w:t>csi-ReportSubConfigList</w:t>
            </w:r>
            <w:r>
              <w:rPr>
                <w:color w:val="FF0000"/>
              </w:rPr>
              <w:t>]</w:t>
            </w:r>
            <w:r>
              <w:rPr>
                <w:rFonts w:hint="eastAsia"/>
                <w:color w:val="FF0000"/>
              </w:rPr>
              <w:t>,</w:t>
            </w:r>
            <w:r>
              <w:rPr>
                <w:color w:val="FF0000"/>
              </w:rPr>
              <w:t xml:space="preserve"> for a given CSI report which contains one or more CSIs, </w:t>
            </w:r>
            <w:r>
              <w:rPr>
                <w:rFonts w:hint="eastAsia"/>
                <w:color w:val="FF0000"/>
              </w:rPr>
              <w:t xml:space="preserve">omission of CSI </w:t>
            </w:r>
            <w:r>
              <w:rPr>
                <w:color w:val="FF0000"/>
              </w:rPr>
              <w:t>is done at a sub-configuration level</w:t>
            </w:r>
            <w:r>
              <w:rPr>
                <w:rFonts w:hint="eastAsia"/>
                <w:color w:val="FF0000"/>
              </w:rPr>
              <w:t>,</w:t>
            </w:r>
            <w:r>
              <w:rPr>
                <w:color w:val="FF0000"/>
              </w:rPr>
              <w:t xml:space="preserve"> where a sub-configuration with an index, provided by [</w:t>
            </w:r>
            <w:r>
              <w:rPr>
                <w:i/>
                <w:iCs/>
                <w:color w:val="FF0000"/>
              </w:rPr>
              <w:t>csi-ReportSubConfigID</w:t>
            </w:r>
            <w:r>
              <w:rPr>
                <w:color w:val="FF0000"/>
              </w:rPr>
              <w:t>], with lower value has higher priority.</w:t>
            </w:r>
            <w:r>
              <w:rPr>
                <w:rFonts w:hint="eastAsia"/>
                <w:color w:val="FF0000"/>
              </w:rPr>
              <w:t xml:space="preserve"> </w:t>
            </w:r>
            <w:r>
              <w:t xml:space="preserve">CSI report is omitted beginning with the lowest priority level until the CSI report code rate is less or equal to the one configured by the </w:t>
            </w:r>
            <w:r>
              <w:rPr>
                <w:rFonts w:hint="eastAsia"/>
              </w:rPr>
              <w:t xml:space="preserve">higher layer parameter </w:t>
            </w:r>
            <w:r>
              <w:rPr>
                <w:i/>
              </w:rPr>
              <w:t>maxCodeRate</w:t>
            </w:r>
            <w:r>
              <w:t>.</w:t>
            </w:r>
          </w:p>
        </w:tc>
      </w:tr>
      <w:tr w:rsidR="00A04978" w14:paraId="086AA4C5" w14:textId="77777777">
        <w:tc>
          <w:tcPr>
            <w:tcW w:w="9876" w:type="dxa"/>
          </w:tcPr>
          <w:p w14:paraId="133F9168" w14:textId="77777777" w:rsidR="00A04978" w:rsidRDefault="004F1163">
            <w:pPr>
              <w:pStyle w:val="afc"/>
              <w:spacing w:before="120"/>
            </w:pPr>
            <w:r>
              <w:rPr>
                <w:highlight w:val="yellow"/>
              </w:rPr>
              <w:t>----------------------------- Text Proposal (TP#</w:t>
            </w:r>
            <w:r>
              <w:rPr>
                <w:rFonts w:hint="eastAsia"/>
                <w:highlight w:val="yellow"/>
              </w:rPr>
              <w:t>5</w:t>
            </w:r>
            <w:r>
              <w:rPr>
                <w:highlight w:val="yellow"/>
              </w:rPr>
              <w:t>) for TS38.21</w:t>
            </w:r>
            <w:r>
              <w:rPr>
                <w:rFonts w:hint="eastAsia"/>
                <w:highlight w:val="yellow"/>
              </w:rPr>
              <w:t>3</w:t>
            </w:r>
            <w:r>
              <w:rPr>
                <w:highlight w:val="yellow"/>
              </w:rPr>
              <w:t xml:space="preserve">, Subclause </w:t>
            </w:r>
            <w:r>
              <w:rPr>
                <w:rFonts w:hint="eastAsia"/>
                <w:highlight w:val="yellow"/>
              </w:rPr>
              <w:t>9.2.5</w:t>
            </w:r>
            <w:r>
              <w:rPr>
                <w:highlight w:val="yellow"/>
              </w:rPr>
              <w:t xml:space="preserve"> ---------------------------</w:t>
            </w:r>
          </w:p>
          <w:p w14:paraId="08BA0E76" w14:textId="77777777" w:rsidR="00A04978" w:rsidRDefault="004F1163">
            <w:pPr>
              <w:pStyle w:val="31"/>
              <w:numPr>
                <w:ilvl w:val="2"/>
                <w:numId w:val="0"/>
              </w:numPr>
              <w:spacing w:after="120"/>
              <w:ind w:right="210"/>
            </w:pPr>
            <w:bookmarkStart w:id="94" w:name="_Toc146214431"/>
            <w:r>
              <w:t>9.2.5</w:t>
            </w:r>
            <w:r>
              <w:tab/>
              <w:t>UE procedure for reporting multiple UCI types</w:t>
            </w:r>
            <w:bookmarkEnd w:id="94"/>
          </w:p>
          <w:p w14:paraId="64C989E0" w14:textId="77777777" w:rsidR="00A04978" w:rsidRDefault="004F1163">
            <w:pPr>
              <w:spacing w:before="120" w:after="120" w:line="254" w:lineRule="auto"/>
              <w:jc w:val="center"/>
            </w:pPr>
            <w:r>
              <w:t>&lt;omitted text&gt;</w:t>
            </w:r>
          </w:p>
          <w:p w14:paraId="22BB3B61" w14:textId="77777777" w:rsidR="00A04978" w:rsidRDefault="004F1163">
            <w:pPr>
              <w:spacing w:before="120" w:after="120"/>
            </w:pPr>
            <w:r>
              <w:t xml:space="preserve">A UE multiplexes DL HARQ-ACK information, with or without SR, and CSI report(s) in a same PUCCH if the UE is provided </w:t>
            </w:r>
            <w:r>
              <w:rPr>
                <w:i/>
              </w:rPr>
              <w:t>simultaneousHARQ-ACK-CSI</w:t>
            </w:r>
            <w:r>
              <w:t xml:space="preserve">; otherwise, the UE drops the CSI report(s) and includes only DL HARQ-ACK information, with or without SR, in the PUCCH. If the UE would transmit multiple PUCCHs in a slot that include DL HARQ-ACK information and CSI report(s), the UE expects to be provided a same configuration for </w:t>
            </w:r>
            <w:r>
              <w:rPr>
                <w:i/>
              </w:rPr>
              <w:t>simultaneousHARQ-ACK-CSI</w:t>
            </w:r>
            <w:r>
              <w:t xml:space="preserve"> each of PUCCH formats 2, 3, and 4. </w:t>
            </w:r>
          </w:p>
          <w:p w14:paraId="03E1CC63" w14:textId="77777777" w:rsidR="00A04978" w:rsidRDefault="004F1163">
            <w:pPr>
              <w:spacing w:before="120" w:after="120"/>
              <w:rPr>
                <w:color w:val="000000"/>
                <w:lang w:val="en-AU"/>
              </w:rPr>
            </w:pPr>
            <w:r>
              <w:rPr>
                <w:color w:val="FF0000"/>
              </w:rPr>
              <w:t xml:space="preserve">For the purposes of this clause, Part </w:t>
            </w:r>
            <w:r>
              <w:rPr>
                <w:rFonts w:hint="eastAsia"/>
                <w:color w:val="FF0000"/>
              </w:rPr>
              <w:t>1</w:t>
            </w:r>
            <w:r>
              <w:rPr>
                <w:color w:val="FF0000"/>
              </w:rPr>
              <w:t xml:space="preserve"> CSI sub-reports [6, TS 38,214], if any, are considered as Part </w:t>
            </w:r>
            <w:r>
              <w:rPr>
                <w:rFonts w:hint="eastAsia"/>
                <w:color w:val="FF0000"/>
              </w:rPr>
              <w:t>1</w:t>
            </w:r>
            <w:r>
              <w:rPr>
                <w:color w:val="FF0000"/>
              </w:rPr>
              <w:t xml:space="preserve"> CSI reports.</w:t>
            </w:r>
          </w:p>
        </w:tc>
      </w:tr>
    </w:tbl>
    <w:p w14:paraId="7E3FD2E2" w14:textId="77777777" w:rsidR="00A04978" w:rsidRDefault="00A04978">
      <w:pPr>
        <w:rPr>
          <w:lang w:eastAsia="en-US"/>
        </w:rPr>
      </w:pPr>
    </w:p>
    <w:p w14:paraId="718A2694" w14:textId="77777777" w:rsidR="00A04978" w:rsidRDefault="004F1163">
      <w:pPr>
        <w:outlineLvl w:val="3"/>
        <w:rPr>
          <w:lang w:eastAsia="en-US"/>
        </w:rPr>
      </w:pPr>
      <w:r>
        <w:rPr>
          <w:lang w:eastAsia="en-US"/>
        </w:rPr>
        <w:t>TP#4 from Fujitsu for Part 2 wideband CSI</w:t>
      </w:r>
    </w:p>
    <w:tbl>
      <w:tblPr>
        <w:tblStyle w:val="affff1"/>
        <w:tblW w:w="0" w:type="auto"/>
        <w:tblLook w:val="04A0" w:firstRow="1" w:lastRow="0" w:firstColumn="1" w:lastColumn="0" w:noHBand="0" w:noVBand="1"/>
      </w:tblPr>
      <w:tblGrid>
        <w:gridCol w:w="9629"/>
      </w:tblGrid>
      <w:tr w:rsidR="00A04978" w14:paraId="326F8F17" w14:textId="77777777">
        <w:tc>
          <w:tcPr>
            <w:tcW w:w="9629" w:type="dxa"/>
          </w:tcPr>
          <w:p w14:paraId="5BF6ECFB"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2AEE44B5" w14:textId="77777777" w:rsidR="00A04978" w:rsidRDefault="004F1163">
            <w:pPr>
              <w:spacing w:afterLines="50" w:after="120"/>
              <w:rPr>
                <w:rFonts w:eastAsia="MS Mincho"/>
                <w:szCs w:val="22"/>
                <w:lang w:eastAsia="ja-JP"/>
              </w:rPr>
            </w:pPr>
            <w:r>
              <w:rPr>
                <w:rFonts w:eastAsia="MS Mincho"/>
                <w:szCs w:val="22"/>
                <w:lang w:eastAsia="ja-JP"/>
              </w:rPr>
              <w:lastRenderedPageBreak/>
              <w:t xml:space="preserve">When CSI reports with multiple sub-configurations are multiplexed with legacy CSI reports without sub-configurations, the omission rule for part 2 wideband CSIs is not clear. </w:t>
            </w:r>
          </w:p>
          <w:p w14:paraId="11CEA055"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3EE9A8C8" w14:textId="77777777" w:rsidR="00A04978" w:rsidRDefault="004F1163">
            <w:pPr>
              <w:rPr>
                <w:lang w:eastAsia="zh-CN"/>
              </w:rPr>
            </w:pPr>
            <w:r>
              <w:rPr>
                <w:lang w:eastAsia="zh-CN"/>
              </w:rPr>
              <w:t xml:space="preserve">For part 2 wideband CSIs, all the information at the same priority level is omitted together. For part 2 sub-band CSIs, </w:t>
            </w:r>
            <w:r>
              <w:rPr>
                <w:snapToGrid w:val="0"/>
                <w:lang w:eastAsia="zh-CN"/>
              </w:rPr>
              <w:t>for a given sub-band type from {even subband, odd subband}, the omission order follows the priority order determined by sub-configuration index</w:t>
            </w:r>
            <w:r>
              <w:rPr>
                <w:lang w:eastAsia="zh-CN"/>
              </w:rPr>
              <w:t>.</w:t>
            </w:r>
          </w:p>
          <w:p w14:paraId="24FCDA9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1359EBAF" w14:textId="77777777" w:rsidR="00A04978" w:rsidRDefault="004F1163">
            <w:pPr>
              <w:rPr>
                <w:lang w:eastAsia="zh-CN"/>
              </w:rPr>
            </w:pPr>
            <w:r>
              <w:rPr>
                <w:lang w:eastAsia="zh-CN"/>
              </w:rPr>
              <w:t>The gNB and UE may have different understanding on the remaining CSIs that are reported.</w:t>
            </w:r>
          </w:p>
          <w:p w14:paraId="7BB3477A"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27CA0849" w14:textId="77777777" w:rsidR="00A04978" w:rsidRDefault="004F1163">
            <w:pPr>
              <w:rPr>
                <w:b/>
                <w:bCs/>
              </w:rPr>
            </w:pPr>
            <w:r>
              <w:rPr>
                <w:b/>
                <w:bCs/>
              </w:rPr>
              <w:t>5.2.3</w:t>
            </w:r>
            <w:r>
              <w:rPr>
                <w:b/>
                <w:bCs/>
              </w:rPr>
              <w:tab/>
              <w:t>CSI reporting using PUSCH</w:t>
            </w:r>
          </w:p>
          <w:p w14:paraId="0CACA0D4" w14:textId="77777777" w:rsidR="00A04978" w:rsidRDefault="004F1163">
            <w:pPr>
              <w:jc w:val="center"/>
            </w:pPr>
            <w:r>
              <w:t>&lt;Unrelated part omitted&gt;</w:t>
            </w:r>
          </w:p>
          <w:p w14:paraId="55A2A35B"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73" w14:anchorId="344EE673">
                <v:shape id="_x0000_i1089" type="#_x0000_t75" style="width:21.5pt;height:13.5pt" o:ole="">
                  <v:imagedata r:id="rId10" o:title=""/>
                </v:shape>
                <o:OLEObject Type="Embed" ProgID="Equation.DSMT4" ShapeID="_x0000_i1089" DrawAspect="Content" ObjectID="_1761662457" r:id="rId115"/>
              </w:object>
            </w:r>
            <w:r>
              <w:rPr>
                <w:color w:val="000000"/>
              </w:rPr>
              <w:t xml:space="preserve"> is the number of CSI reports configured to be carried on the PUSCH. Priority 0 is the highest priority and priority </w:t>
            </w:r>
            <w:r>
              <w:rPr>
                <w:color w:val="000000"/>
                <w:position w:val="-14"/>
              </w:rPr>
              <w:object w:dxaOrig="592" w:dyaOrig="273" w14:anchorId="51EB8B30">
                <v:shape id="_x0000_i1090" type="#_x0000_t75" style="width:29.5pt;height:13.5pt" o:ole="">
                  <v:imagedata r:id="rId12" o:title=""/>
                </v:shape>
                <o:OLEObject Type="Embed" ProgID="Equation.DSMT4" ShapeID="_x0000_i1090" DrawAspect="Content" ObjectID="_1761662458" r:id="rId116"/>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73" w14:anchorId="5447A03B">
                <v:shape id="_x0000_i1091" type="#_x0000_t75" style="width:21.5pt;height:13.5pt" o:ole="">
                  <v:imagedata r:id="rId10" o:title=""/>
                </v:shape>
                <o:OLEObject Type="Embed" ProgID="Equation.DSMT4" ShapeID="_x0000_i1091" DrawAspect="Content" ObjectID="_1761662459" r:id="rId117"/>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t>
            </w:r>
            <w:r>
              <w:t xml:space="preserve">When omitting Part 2 CSI information for a particular priority level, the UE shall omit all of the information at that priority level, except when the corresponding CSI report contains multiple Part 2 </w:t>
            </w:r>
            <w:r>
              <w:rPr>
                <w:color w:val="FF0000"/>
              </w:rPr>
              <w:t>subband</w:t>
            </w:r>
            <w:r>
              <w:t xml:space="preserve"> CSIs each of which corresponding to a sub-configuration from a list of sub-configurations contained in the </w:t>
            </w:r>
            <w:r>
              <w:rPr>
                <w:i/>
                <w:iCs/>
              </w:rPr>
              <w:t>CSI-ReportConfig</w:t>
            </w:r>
            <w:r>
              <w:t xml:space="preserve"> as described in Clause 5.2.1.1.  </w:t>
            </w:r>
          </w:p>
          <w:p w14:paraId="5B61B8B1" w14:textId="77777777" w:rsidR="00A04978" w:rsidRDefault="004F1163">
            <w:pPr>
              <w:jc w:val="center"/>
              <w:rPr>
                <w:szCs w:val="21"/>
              </w:rPr>
            </w:pPr>
            <w:r>
              <w:rPr>
                <w:szCs w:val="21"/>
              </w:rPr>
              <w:t>&lt;Unrelated part omitted&gt;</w:t>
            </w:r>
          </w:p>
          <w:p w14:paraId="4EF747F3" w14:textId="77777777" w:rsidR="00A04978" w:rsidRDefault="004F1163">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w:t>
            </w:r>
            <w:r>
              <w:rPr>
                <w:color w:val="FF0000"/>
              </w:rPr>
              <w:t xml:space="preserve">subband </w:t>
            </w:r>
            <w:r>
              <w:t>CSI is done at a sub-configuration level within the same priority level defined by Table 5.2.3-1 where a sub-configuration with an index, provided by [</w:t>
            </w:r>
            <w:r>
              <w:rPr>
                <w:i/>
                <w:iCs/>
              </w:rPr>
              <w:t>csi-ReportSubConfigID</w:t>
            </w:r>
            <w:r>
              <w:t>], with lower value has higher priority.</w:t>
            </w:r>
          </w:p>
          <w:p w14:paraId="7F901375" w14:textId="77777777" w:rsidR="00A04978" w:rsidRDefault="004F1163">
            <w:pPr>
              <w:jc w:val="center"/>
            </w:pPr>
            <w:r>
              <w:t>&lt;Unrelated part omitted&gt;</w:t>
            </w:r>
          </w:p>
          <w:p w14:paraId="55477C12"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7CD122F1" w14:textId="77777777" w:rsidR="00A04978" w:rsidRDefault="00A04978">
      <w:pPr>
        <w:rPr>
          <w:lang w:eastAsia="en-US"/>
        </w:rPr>
      </w:pPr>
    </w:p>
    <w:p w14:paraId="7E368397" w14:textId="77777777" w:rsidR="00A04978" w:rsidRDefault="004F1163">
      <w:pPr>
        <w:rPr>
          <w:lang w:eastAsia="en-US"/>
        </w:rPr>
      </w:pPr>
      <w:r>
        <w:rPr>
          <w:lang w:eastAsia="en-US"/>
        </w:rPr>
        <w:t>TP#5 from Fujitsu for Part 1 (/one part) CSI</w:t>
      </w:r>
    </w:p>
    <w:tbl>
      <w:tblPr>
        <w:tblStyle w:val="affff1"/>
        <w:tblW w:w="0" w:type="auto"/>
        <w:tblLook w:val="04A0" w:firstRow="1" w:lastRow="0" w:firstColumn="1" w:lastColumn="0" w:noHBand="0" w:noVBand="1"/>
      </w:tblPr>
      <w:tblGrid>
        <w:gridCol w:w="9629"/>
      </w:tblGrid>
      <w:tr w:rsidR="00A04978" w14:paraId="6D9A09A8" w14:textId="77777777">
        <w:tc>
          <w:tcPr>
            <w:tcW w:w="9629" w:type="dxa"/>
          </w:tcPr>
          <w:p w14:paraId="0C63246E"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52794B14" w14:textId="77777777" w:rsidR="00A04978" w:rsidRDefault="004F1163">
            <w:pPr>
              <w:spacing w:afterLines="50" w:after="120"/>
              <w:rPr>
                <w:rFonts w:eastAsia="MS Mincho"/>
                <w:szCs w:val="22"/>
                <w:lang w:eastAsia="ja-JP"/>
              </w:rPr>
            </w:pPr>
            <w:r>
              <w:rPr>
                <w:rFonts w:eastAsia="MS Mincho"/>
                <w:szCs w:val="22"/>
                <w:lang w:eastAsia="ja-JP"/>
              </w:rPr>
              <w:t xml:space="preserve">For the CSI report with multiple sub-configurations, adopt sub-configuration level omission of part 1 CSI. </w:t>
            </w:r>
          </w:p>
          <w:p w14:paraId="1242242C"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0E7260AA" w14:textId="77777777" w:rsidR="00A04978" w:rsidRDefault="004F1163">
            <w:pPr>
              <w:rPr>
                <w:lang w:eastAsia="zh-CN"/>
              </w:rPr>
            </w:pPr>
            <w:r>
              <w:rPr>
                <w:lang w:eastAsia="zh-CN"/>
              </w:rPr>
              <w:t>Part 1 CSIs are dropped per sub-configuration level, in the ascending order of sub-configuration index.</w:t>
            </w:r>
          </w:p>
          <w:p w14:paraId="54F30178"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098C3CC7" w14:textId="77777777" w:rsidR="00A04978" w:rsidRDefault="004F1163">
            <w:pPr>
              <w:rPr>
                <w:lang w:eastAsia="zh-CN"/>
              </w:rPr>
            </w:pPr>
            <w:r>
              <w:rPr>
                <w:lang w:eastAsia="zh-CN"/>
              </w:rPr>
              <w:t>Part 1 CSIs corresponding to multiple sub-configurations of one CSI report are omitted together.</w:t>
            </w:r>
          </w:p>
          <w:p w14:paraId="64044C26"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13EA2DF1" w14:textId="77777777" w:rsidR="00A04978" w:rsidRDefault="004F1163">
            <w:pPr>
              <w:rPr>
                <w:b/>
                <w:bCs/>
              </w:rPr>
            </w:pPr>
            <w:r>
              <w:rPr>
                <w:b/>
                <w:bCs/>
              </w:rPr>
              <w:t>5.2.4</w:t>
            </w:r>
            <w:r>
              <w:rPr>
                <w:b/>
                <w:bCs/>
              </w:rPr>
              <w:tab/>
              <w:t>CSI reporting using PUCCH</w:t>
            </w:r>
          </w:p>
          <w:p w14:paraId="19F12BC1" w14:textId="77777777" w:rsidR="00A04978" w:rsidRDefault="004F1163">
            <w:pPr>
              <w:jc w:val="center"/>
              <w:rPr>
                <w:szCs w:val="21"/>
              </w:rPr>
            </w:pPr>
            <w:r>
              <w:rPr>
                <w:szCs w:val="21"/>
              </w:rPr>
              <w:lastRenderedPageBreak/>
              <w:t>&lt;Unrelated part omitted&gt;</w:t>
            </w:r>
          </w:p>
          <w:p w14:paraId="54283D3D" w14:textId="77777777" w:rsidR="00A04978" w:rsidRDefault="004F1163">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value as defined in Clause 5.2.5,</w:t>
            </w:r>
            <w:r>
              <w:rPr>
                <w:color w:val="FF0000"/>
              </w:rPr>
              <w:t xml:space="preserve"> except when the corresponding CSI report contains multiple one part CSIs each of which corresponding to a sub-configuration from a list of sub-configurations contained in the </w:t>
            </w:r>
            <w:r>
              <w:rPr>
                <w:i/>
                <w:iCs/>
                <w:color w:val="FF0000"/>
              </w:rPr>
              <w:t>CSI-ReportConfig</w:t>
            </w:r>
            <w:r>
              <w:rPr>
                <w:color w:val="FF0000"/>
              </w:rPr>
              <w:t xml:space="preserve"> as described in Clause 5.2.1.1</w:t>
            </w:r>
            <w:r>
              <w:t xml:space="preserve">. </w:t>
            </w:r>
            <w:r>
              <w:rPr>
                <w:color w:val="FF0000"/>
              </w:rPr>
              <w:t xml:space="preserve">For a Reporting Setting for which the </w:t>
            </w:r>
            <w:r>
              <w:rPr>
                <w:i/>
                <w:iCs/>
                <w:color w:val="FF0000"/>
              </w:rPr>
              <w:t>CSI-ReportConfig</w:t>
            </w:r>
            <w:r>
              <w:rPr>
                <w:color w:val="FF0000"/>
              </w:rPr>
              <w:t xml:space="preserve"> contains a list of sub-configurations provided by the higher layer parameter [</w:t>
            </w:r>
            <w:r>
              <w:rPr>
                <w:i/>
                <w:iCs/>
                <w:color w:val="FF0000"/>
              </w:rPr>
              <w:t>csi-ReportSubConfigList</w:t>
            </w:r>
            <w:r>
              <w:rPr>
                <w:color w:val="FF0000"/>
              </w:rPr>
              <w:t xml:space="preserve">], for a corresponding CSI report </w:t>
            </w:r>
            <m:oMath>
              <m:r>
                <w:rPr>
                  <w:rFonts w:ascii="Cambria Math" w:hAnsi="Cambria Math"/>
                  <w:color w:val="FF0000"/>
                </w:rPr>
                <m:t>n</m:t>
              </m:r>
            </m:oMath>
            <w:r>
              <w:rPr>
                <w:color w:val="FF0000"/>
              </w:rPr>
              <w:t xml:space="preserve"> which contains one or more one part CSIs, omission is done according to the sub-configuration index provided by [</w:t>
            </w:r>
            <w:r>
              <w:rPr>
                <w:i/>
                <w:iCs/>
                <w:color w:val="FF0000"/>
              </w:rPr>
              <w:t>csi-ReportSubConfigID</w:t>
            </w:r>
            <w:r>
              <w:rPr>
                <w:color w:val="FF0000"/>
              </w:rPr>
              <w:t xml:space="preserve">], where a sub-configuration index with lower value has higher priority. </w:t>
            </w:r>
            <w:r>
              <w:t xml:space="preserve">CSI report is omitted beginning with the lowest priority level until the CSI report code rate is less or equal to the one configured by the higher layer parameter </w:t>
            </w:r>
            <w:r>
              <w:rPr>
                <w:i/>
              </w:rPr>
              <w:t>maxCodeRate</w:t>
            </w:r>
            <w:r>
              <w:t>.</w:t>
            </w:r>
          </w:p>
          <w:p w14:paraId="26C23ADB" w14:textId="77777777" w:rsidR="00A04978" w:rsidRDefault="004F1163">
            <w:pPr>
              <w:jc w:val="center"/>
              <w:rPr>
                <w:szCs w:val="21"/>
              </w:rPr>
            </w:pPr>
            <w:r>
              <w:rPr>
                <w:szCs w:val="21"/>
              </w:rPr>
              <w:t>&lt;Unrelated part omitted&gt;</w:t>
            </w:r>
          </w:p>
          <w:p w14:paraId="0458BA68"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p w14:paraId="5AF3C8E6" w14:textId="77777777" w:rsidR="00A04978" w:rsidRDefault="00A04978">
            <w:pPr>
              <w:numPr>
                <w:ilvl w:val="255"/>
                <w:numId w:val="0"/>
              </w:numPr>
              <w:rPr>
                <w:b/>
                <w:bCs/>
                <w:snapToGrid w:val="0"/>
              </w:rPr>
            </w:pPr>
          </w:p>
          <w:p w14:paraId="556F0455"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w:t>
            </w:r>
            <w:r>
              <w:rPr>
                <w:rFonts w:eastAsiaTheme="minorEastAsia" w:hint="eastAsia"/>
                <w:sz w:val="22"/>
                <w:szCs w:val="22"/>
                <w:lang w:val="en-US" w:eastAsia="zh-CN"/>
              </w:rPr>
              <w:t>tart</w:t>
            </w:r>
            <w:r>
              <w:rPr>
                <w:rFonts w:eastAsiaTheme="minorEastAsia"/>
                <w:sz w:val="22"/>
                <w:szCs w:val="22"/>
                <w:lang w:val="en-US" w:eastAsia="zh-CN"/>
              </w:rPr>
              <w:t xml:space="preserve"> of the TP for TS38.213-------------------------------------------</w:t>
            </w:r>
          </w:p>
          <w:p w14:paraId="1F06167C" w14:textId="77777777" w:rsidR="00A04978" w:rsidRDefault="004F1163">
            <w:pPr>
              <w:rPr>
                <w:b/>
                <w:bCs/>
              </w:rPr>
            </w:pPr>
            <w:r>
              <w:rPr>
                <w:b/>
                <w:bCs/>
              </w:rPr>
              <w:t>9.2.5.2</w:t>
            </w:r>
            <w:r>
              <w:rPr>
                <w:b/>
                <w:bCs/>
              </w:rPr>
              <w:tab/>
              <w:t>UE procedure for multiplexing HARQ-ACK/SR/CSI in a PUCCH</w:t>
            </w:r>
          </w:p>
          <w:p w14:paraId="47995236" w14:textId="77777777" w:rsidR="00A04978" w:rsidRDefault="004F1163">
            <w:pPr>
              <w:jc w:val="center"/>
              <w:rPr>
                <w:szCs w:val="21"/>
              </w:rPr>
            </w:pPr>
            <w:r>
              <w:rPr>
                <w:szCs w:val="21"/>
              </w:rPr>
              <w:t>&lt;Unrelated part omitted&gt;</w:t>
            </w:r>
          </w:p>
          <w:p w14:paraId="5FF3C02D" w14:textId="77777777" w:rsidR="00A04978" w:rsidRDefault="004F1163">
            <w:pPr>
              <w:pStyle w:val="B2"/>
            </w:pPr>
            <w:r>
              <w:rPr>
                <w:lang w:eastAsia="zh-CN"/>
              </w:rPr>
              <w:t>-</w:t>
            </w:r>
            <w:r>
              <w:rPr>
                <w:lang w:eastAsia="zh-CN"/>
              </w:rPr>
              <w:tab/>
              <w:t xml:space="preserve">else, </w:t>
            </w:r>
            <w:r>
              <w:rPr>
                <w:rFonts w:hint="eastAsia"/>
                <w:lang w:eastAsia="zh-CN"/>
              </w:rPr>
              <w:t xml:space="preserve">the UE </w:t>
            </w:r>
            <w:r>
              <w:rPr>
                <w:lang w:eastAsia="zh-CN"/>
              </w:rPr>
              <w:t xml:space="preserve">drops all Part 2 CSI reports and </w:t>
            </w:r>
            <w:r>
              <w:rPr>
                <w:rFonts w:hint="eastAsia"/>
                <w:lang w:eastAsia="zh-CN"/>
              </w:rPr>
              <w:t>select</w:t>
            </w:r>
            <w:r>
              <w:rPr>
                <w:lang w:eastAsia="zh-CN"/>
              </w:rPr>
              <w:t>s</w:t>
            </w:r>
            <w:r>
              <w:rPr>
                <w:rFonts w:hint="eastAsia"/>
                <w:lang w:eastAsia="zh-CN"/>
              </w:rPr>
              <w:t xml:space="preserve"> </w:t>
            </w:r>
            <w:r>
              <w:rPr>
                <w:noProof/>
                <w:position w:val="-12"/>
                <w:lang w:eastAsia="zh-CN"/>
              </w:rPr>
              <w:drawing>
                <wp:inline distT="0" distB="0" distL="0" distR="0" wp14:anchorId="5ADAD192" wp14:editId="17A6BB96">
                  <wp:extent cx="469265" cy="230505"/>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w:t>
            </w:r>
            <w:r>
              <w:rPr>
                <w:lang w:eastAsia="zh-CN"/>
              </w:rPr>
              <w:t xml:space="preserve">Part 1 </w:t>
            </w:r>
            <w:r>
              <w:rPr>
                <w:rFonts w:hint="eastAsia"/>
                <w:lang w:eastAsia="zh-CN"/>
              </w:rPr>
              <w:t>CSI</w:t>
            </w:r>
            <w:r>
              <w:rPr>
                <w:lang w:eastAsia="zh-CN"/>
              </w:rPr>
              <w:t xml:space="preserve"> </w:t>
            </w:r>
            <w:r>
              <w:rPr>
                <w:rFonts w:hint="eastAsia"/>
                <w:lang w:eastAsia="zh-CN"/>
              </w:rPr>
              <w:t>report(s)</w:t>
            </w:r>
            <w:r>
              <w:rPr>
                <w:lang w:eastAsia="zh-CN"/>
              </w:rPr>
              <w:t xml:space="preserve"> and, </w:t>
            </w:r>
            <w:r>
              <w:rPr>
                <w:color w:val="FF0000"/>
                <w:lang w:eastAsia="zh-CN"/>
              </w:rPr>
              <w:t>if any, Part 2 CSI sub-reports,</w:t>
            </w:r>
            <w:r>
              <w:rPr>
                <w:rFonts w:hint="eastAsia"/>
                <w:lang w:eastAsia="zh-CN"/>
              </w:rPr>
              <w:t xml:space="preserve"> </w:t>
            </w:r>
            <w:r>
              <w:rPr>
                <w:lang w:eastAsia="zh-CN"/>
              </w:rPr>
              <w:t>from the</w:t>
            </w:r>
            <w:r>
              <w:rPr>
                <w:rFonts w:hint="eastAsia"/>
                <w:lang w:eastAsia="zh-CN"/>
              </w:rPr>
              <w:t xml:space="preserve"> </w:t>
            </w:r>
            <w:r>
              <w:rPr>
                <w:noProof/>
                <w:position w:val="-10"/>
                <w:lang w:eastAsia="zh-CN"/>
              </w:rPr>
              <w:drawing>
                <wp:inline distT="0" distB="0" distL="0" distR="0" wp14:anchorId="72773265" wp14:editId="61D542C7">
                  <wp:extent cx="278130" cy="230505"/>
                  <wp:effectExtent l="0" t="0" r="7620" b="0"/>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a:xfrm>
                            <a:off x="0" y="0"/>
                            <a:ext cx="278130" cy="230505"/>
                          </a:xfrm>
                          <a:prstGeom prst="rect">
                            <a:avLst/>
                          </a:prstGeom>
                          <a:noFill/>
                          <a:ln>
                            <a:noFill/>
                          </a:ln>
                        </pic:spPr>
                      </pic:pic>
                    </a:graphicData>
                  </a:graphic>
                </wp:inline>
              </w:drawing>
            </w:r>
            <w:r>
              <w:t xml:space="preserve"> CSI reports </w:t>
            </w:r>
            <w:r>
              <w:rPr>
                <w:rFonts w:hint="eastAsia"/>
                <w:lang w:eastAsia="zh-CN"/>
              </w:rPr>
              <w:t xml:space="preserve">in ascending </w:t>
            </w:r>
            <w:r>
              <w:rPr>
                <w:lang w:eastAsia="zh-CN"/>
              </w:rPr>
              <w:t xml:space="preserve">priority value </w:t>
            </w:r>
            <w:r>
              <w:rPr>
                <w:color w:val="FF0000"/>
                <w:lang w:eastAsia="zh-CN"/>
              </w:rPr>
              <w:t xml:space="preserve">and, if any, index value of CSI sub-reports </w:t>
            </w:r>
            <w:r>
              <w:rPr>
                <w:lang w:eastAsia="zh-CN"/>
              </w:rPr>
              <w:t>[6, TS 38.214]</w:t>
            </w:r>
            <w:r>
              <w:t xml:space="preserve">, </w:t>
            </w:r>
            <w:r>
              <w:rPr>
                <w:rFonts w:hint="eastAsia"/>
                <w:lang w:eastAsia="zh-CN"/>
              </w:rPr>
              <w:t xml:space="preserve">for transmission together with </w:t>
            </w:r>
            <w:r>
              <w:rPr>
                <w:lang w:eastAsia="zh-CN"/>
              </w:rPr>
              <w:t xml:space="preserve">the </w:t>
            </w:r>
            <w:r>
              <w:rPr>
                <w:rFonts w:hint="eastAsia"/>
                <w:lang w:eastAsia="zh-CN"/>
              </w:rPr>
              <w:t>HARQ-ACK</w:t>
            </w:r>
            <w:r>
              <w:rPr>
                <w:lang w:eastAsia="zh-CN"/>
              </w:rPr>
              <w:t xml:space="preserve"> and </w:t>
            </w:r>
            <w:r>
              <w:rPr>
                <w:rFonts w:hint="eastAsia"/>
                <w:lang w:eastAsia="zh-CN"/>
              </w:rPr>
              <w:t>SR</w:t>
            </w:r>
            <w:r>
              <w:rPr>
                <w:lang w:eastAsia="zh-CN"/>
              </w:rPr>
              <w:t xml:space="preserve"> information bits where</w:t>
            </w:r>
            <w:r>
              <w:rPr>
                <w:rFonts w:hint="eastAsia"/>
                <w:lang w:eastAsia="zh-CN"/>
              </w:rPr>
              <w:t xml:space="preserve"> the value of </w:t>
            </w:r>
            <w:r>
              <w:rPr>
                <w:noProof/>
                <w:position w:val="-12"/>
                <w:lang w:eastAsia="zh-CN"/>
              </w:rPr>
              <w:drawing>
                <wp:inline distT="0" distB="0" distL="0" distR="0" wp14:anchorId="4D6FB052" wp14:editId="50CC266F">
                  <wp:extent cx="469265" cy="230505"/>
                  <wp:effectExtent l="0" t="0" r="0" b="0"/>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5" name="図 22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469265" cy="230505"/>
                          </a:xfrm>
                          <a:prstGeom prst="rect">
                            <a:avLst/>
                          </a:prstGeom>
                          <a:noFill/>
                          <a:ln>
                            <a:noFill/>
                          </a:ln>
                        </pic:spPr>
                      </pic:pic>
                    </a:graphicData>
                  </a:graphic>
                </wp:inline>
              </w:drawing>
            </w:r>
            <w:r>
              <w:rPr>
                <w:rFonts w:hint="eastAsia"/>
                <w:lang w:eastAsia="zh-CN"/>
              </w:rPr>
              <w:t xml:space="preserve"> satisfies</w:t>
            </w:r>
            <w:r>
              <w:rPr>
                <w:lang w:eastAsia="zh-CN"/>
              </w:rPr>
              <w:t xml:space="preserve"> </w:t>
            </w:r>
            <w:r>
              <w:rPr>
                <w:noProof/>
                <w:position w:val="-36"/>
                <w:lang w:eastAsia="zh-CN"/>
              </w:rPr>
              <w:drawing>
                <wp:inline distT="0" distB="0" distL="0" distR="0" wp14:anchorId="42EB58B3" wp14:editId="59B6A5D7">
                  <wp:extent cx="4126865" cy="564515"/>
                  <wp:effectExtent l="0" t="0" r="6985" b="698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 name="図 226"/>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4126865" cy="564515"/>
                          </a:xfrm>
                          <a:prstGeom prst="rect">
                            <a:avLst/>
                          </a:prstGeom>
                          <a:noFill/>
                          <a:ln>
                            <a:noFill/>
                          </a:ln>
                        </pic:spPr>
                      </pic:pic>
                    </a:graphicData>
                  </a:graphic>
                </wp:inline>
              </w:drawing>
            </w:r>
            <w:r>
              <w:rPr>
                <w:rFonts w:hint="eastAsia"/>
                <w:lang w:eastAsia="zh-CN"/>
              </w:rPr>
              <w:t xml:space="preserve"> and </w:t>
            </w:r>
            <w:r>
              <w:rPr>
                <w:noProof/>
                <w:position w:val="-36"/>
                <w:lang w:eastAsia="zh-CN"/>
              </w:rPr>
              <w:drawing>
                <wp:inline distT="0" distB="0" distL="0" distR="0" wp14:anchorId="4F0508A3" wp14:editId="0F2945C3">
                  <wp:extent cx="4317365" cy="564515"/>
                  <wp:effectExtent l="0" t="0" r="6985" b="698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7" name="図 227"/>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4317365" cy="564515"/>
                          </a:xfrm>
                          <a:prstGeom prst="rect">
                            <a:avLst/>
                          </a:prstGeom>
                          <a:noFill/>
                          <a:ln>
                            <a:noFill/>
                          </a:ln>
                        </pic:spPr>
                      </pic:pic>
                    </a:graphicData>
                  </a:graphic>
                </wp:inline>
              </w:drawing>
            </w:r>
            <w:r>
              <w:rPr>
                <w:rFonts w:hint="eastAsia"/>
                <w:lang w:eastAsia="zh-CN"/>
              </w:rPr>
              <w:t xml:space="preserve">, </w:t>
            </w:r>
            <w:r>
              <w:rPr>
                <w:lang w:eastAsia="zh-CN"/>
              </w:rPr>
              <w:t>where</w:t>
            </w:r>
            <w:r>
              <w:rPr>
                <w:rFonts w:hint="eastAsia"/>
                <w:lang w:eastAsia="zh-CN"/>
              </w:rPr>
              <w:t xml:space="preserve"> </w:t>
            </w:r>
            <w:r>
              <w:rPr>
                <w:noProof/>
                <w:position w:val="-12"/>
                <w:lang w:eastAsia="zh-CN"/>
              </w:rPr>
              <w:drawing>
                <wp:inline distT="0" distB="0" distL="0" distR="0" wp14:anchorId="3D65F693" wp14:editId="0BB129BE">
                  <wp:extent cx="731520" cy="230505"/>
                  <wp:effectExtent l="0" t="0" r="0" b="0"/>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8" name="図 228"/>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731520" cy="230505"/>
                          </a:xfrm>
                          <a:prstGeom prst="rect">
                            <a:avLst/>
                          </a:prstGeom>
                          <a:noFill/>
                          <a:ln>
                            <a:noFill/>
                          </a:ln>
                        </pic:spPr>
                      </pic:pic>
                    </a:graphicData>
                  </a:graphic>
                </wp:inline>
              </w:drawing>
            </w:r>
            <w:r>
              <w:t xml:space="preserve">is a number of CRC bits corresponding to </w:t>
            </w:r>
            <w:r>
              <w:rPr>
                <w:noProof/>
                <w:position w:val="-24"/>
                <w:lang w:eastAsia="zh-CN"/>
              </w:rPr>
              <w:drawing>
                <wp:inline distT="0" distB="0" distL="0" distR="0" wp14:anchorId="269B0450" wp14:editId="240143EF">
                  <wp:extent cx="1478915" cy="469265"/>
                  <wp:effectExtent l="0" t="0" r="0" b="698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 name="図 229"/>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 and </w:t>
            </w:r>
            <w:r>
              <w:rPr>
                <w:noProof/>
                <w:position w:val="-12"/>
                <w:lang w:eastAsia="zh-CN"/>
              </w:rPr>
              <w:drawing>
                <wp:inline distT="0" distB="0" distL="0" distR="0" wp14:anchorId="5F97FD9E" wp14:editId="64E96F69">
                  <wp:extent cx="914400" cy="230505"/>
                  <wp:effectExtent l="0" t="0" r="0" b="0"/>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0" name="図 230"/>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a:xfrm>
                            <a:off x="0" y="0"/>
                            <a:ext cx="914400" cy="230505"/>
                          </a:xfrm>
                          <a:prstGeom prst="rect">
                            <a:avLst/>
                          </a:prstGeom>
                          <a:noFill/>
                          <a:ln>
                            <a:noFill/>
                          </a:ln>
                        </pic:spPr>
                      </pic:pic>
                    </a:graphicData>
                  </a:graphic>
                </wp:inline>
              </w:drawing>
            </w:r>
            <w:r>
              <w:t xml:space="preserve"> is a number of CRC bits corresponding to </w:t>
            </w:r>
            <w:r>
              <w:rPr>
                <w:noProof/>
                <w:position w:val="-24"/>
                <w:lang w:eastAsia="zh-CN"/>
              </w:rPr>
              <w:drawing>
                <wp:inline distT="0" distB="0" distL="0" distR="0" wp14:anchorId="6A640741" wp14:editId="1A7728F9">
                  <wp:extent cx="1478915" cy="469265"/>
                  <wp:effectExtent l="0" t="0" r="6985" b="698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 name="図 231"/>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a:xfrm>
                            <a:off x="0" y="0"/>
                            <a:ext cx="1478915" cy="469265"/>
                          </a:xfrm>
                          <a:prstGeom prst="rect">
                            <a:avLst/>
                          </a:prstGeom>
                          <a:noFill/>
                          <a:ln>
                            <a:noFill/>
                          </a:ln>
                        </pic:spPr>
                      </pic:pic>
                    </a:graphicData>
                  </a:graphic>
                </wp:inline>
              </w:drawing>
            </w:r>
            <w:r>
              <w:t xml:space="preserve"> UCI bits.</w:t>
            </w:r>
          </w:p>
          <w:p w14:paraId="25206108" w14:textId="77777777" w:rsidR="00A04978" w:rsidRDefault="004F1163">
            <w:pPr>
              <w:jc w:val="center"/>
              <w:rPr>
                <w:szCs w:val="21"/>
              </w:rPr>
            </w:pPr>
            <w:r>
              <w:rPr>
                <w:szCs w:val="21"/>
              </w:rPr>
              <w:t>&lt;Unrelated part omitted&gt;</w:t>
            </w:r>
          </w:p>
          <w:p w14:paraId="66372BD9"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TS38.213------------------------------------------</w:t>
            </w:r>
          </w:p>
        </w:tc>
      </w:tr>
    </w:tbl>
    <w:p w14:paraId="49716C77" w14:textId="77777777" w:rsidR="00A04978" w:rsidRDefault="00A04978">
      <w:pPr>
        <w:rPr>
          <w:lang w:eastAsia="en-US"/>
        </w:rPr>
      </w:pPr>
    </w:p>
    <w:p w14:paraId="1F5AE394" w14:textId="77777777" w:rsidR="00A04978" w:rsidRDefault="004F1163">
      <w:pPr>
        <w:outlineLvl w:val="3"/>
        <w:rPr>
          <w:lang w:eastAsia="en-US"/>
        </w:rPr>
      </w:pPr>
      <w:r>
        <w:rPr>
          <w:lang w:eastAsia="en-US"/>
        </w:rPr>
        <w:t>TP#5 from vivo for Part 2 wideband CSI</w:t>
      </w:r>
    </w:p>
    <w:tbl>
      <w:tblPr>
        <w:tblStyle w:val="affff1"/>
        <w:tblW w:w="0" w:type="auto"/>
        <w:tblLook w:val="04A0" w:firstRow="1" w:lastRow="0" w:firstColumn="1" w:lastColumn="0" w:noHBand="0" w:noVBand="1"/>
      </w:tblPr>
      <w:tblGrid>
        <w:gridCol w:w="9629"/>
      </w:tblGrid>
      <w:tr w:rsidR="00A04978" w14:paraId="2CB4DFA5" w14:textId="77777777">
        <w:tc>
          <w:tcPr>
            <w:tcW w:w="9629" w:type="dxa"/>
          </w:tcPr>
          <w:p w14:paraId="7CD97024" w14:textId="77777777" w:rsidR="00A04978" w:rsidRDefault="004F1163">
            <w:pPr>
              <w:pStyle w:val="afc"/>
              <w:widowControl w:val="0"/>
              <w:numPr>
                <w:ilvl w:val="0"/>
                <w:numId w:val="64"/>
              </w:numPr>
              <w:spacing w:after="0" w:line="240" w:lineRule="auto"/>
            </w:pPr>
            <w:r>
              <w:t>Reason for changes</w:t>
            </w:r>
          </w:p>
          <w:p w14:paraId="3CB00AF1" w14:textId="77777777" w:rsidR="00A04978" w:rsidRDefault="004F1163">
            <w:pPr>
              <w:pStyle w:val="afc"/>
              <w:widowControl w:val="0"/>
              <w:numPr>
                <w:ilvl w:val="1"/>
                <w:numId w:val="64"/>
              </w:numPr>
              <w:spacing w:after="0" w:line="240" w:lineRule="auto"/>
            </w:pPr>
            <w:r>
              <w:t>Part2 wideband CSI shouldn’t be omitted per sub-config level</w:t>
            </w:r>
            <w:r>
              <w:rPr>
                <w:rFonts w:asciiTheme="minorEastAsia" w:hAnsiTheme="minorEastAsia" w:hint="eastAsia"/>
                <w:lang w:eastAsia="zh-CN"/>
              </w:rPr>
              <w:t>.</w:t>
            </w:r>
          </w:p>
          <w:p w14:paraId="48A08EC0" w14:textId="77777777" w:rsidR="00A04978" w:rsidRDefault="004F1163">
            <w:pPr>
              <w:pStyle w:val="afc"/>
              <w:widowControl w:val="0"/>
              <w:numPr>
                <w:ilvl w:val="0"/>
                <w:numId w:val="64"/>
              </w:numPr>
              <w:spacing w:after="0" w:line="240" w:lineRule="auto"/>
            </w:pPr>
            <w:r>
              <w:t>Summary of changes</w:t>
            </w:r>
          </w:p>
          <w:p w14:paraId="5291355D" w14:textId="77777777" w:rsidR="00A04978" w:rsidRDefault="004F1163">
            <w:pPr>
              <w:pStyle w:val="afc"/>
              <w:widowControl w:val="0"/>
              <w:numPr>
                <w:ilvl w:val="1"/>
                <w:numId w:val="64"/>
              </w:numPr>
              <w:spacing w:after="0" w:line="240" w:lineRule="auto"/>
            </w:pPr>
            <w:r>
              <w:t>Changing the description of part2 CSI omission to fix the above issue.</w:t>
            </w:r>
          </w:p>
          <w:p w14:paraId="27B913EB" w14:textId="77777777" w:rsidR="00A04978" w:rsidRDefault="004F1163">
            <w:pPr>
              <w:pStyle w:val="afc"/>
              <w:widowControl w:val="0"/>
              <w:numPr>
                <w:ilvl w:val="0"/>
                <w:numId w:val="64"/>
              </w:numPr>
              <w:spacing w:after="0" w:line="240" w:lineRule="auto"/>
            </w:pPr>
            <w:r>
              <w:t>Consequences if not approved</w:t>
            </w:r>
          </w:p>
          <w:p w14:paraId="023DDDC4" w14:textId="77777777" w:rsidR="00A04978" w:rsidRDefault="004F1163">
            <w:pPr>
              <w:pStyle w:val="afc"/>
              <w:widowControl w:val="0"/>
              <w:numPr>
                <w:ilvl w:val="1"/>
                <w:numId w:val="64"/>
              </w:numPr>
              <w:spacing w:after="0" w:line="240" w:lineRule="auto"/>
            </w:pPr>
            <w:r>
              <w:t>Incorrect CSI omission rules for part2 CSI.</w:t>
            </w:r>
          </w:p>
          <w:p w14:paraId="1A714EF2" w14:textId="77777777" w:rsidR="00A04978" w:rsidRDefault="004F1163">
            <w:pPr>
              <w:pStyle w:val="afc"/>
              <w:widowControl w:val="0"/>
              <w:numPr>
                <w:ilvl w:val="0"/>
                <w:numId w:val="64"/>
              </w:numPr>
              <w:spacing w:line="240" w:lineRule="auto"/>
              <w:ind w:left="714" w:hanging="357"/>
              <w:rPr>
                <w:rFonts w:eastAsia="宋体"/>
                <w:lang w:eastAsia="zh-CN"/>
              </w:rPr>
            </w:pPr>
            <w:r>
              <w:rPr>
                <w:rFonts w:eastAsia="宋体"/>
                <w:lang w:eastAsia="zh-CN"/>
              </w:rPr>
              <w:lastRenderedPageBreak/>
              <w:t xml:space="preserve">Text </w:t>
            </w:r>
            <w:r>
              <w:t>proposal</w:t>
            </w:r>
            <w:r>
              <w:rPr>
                <w:rFonts w:eastAsia="宋体"/>
                <w:lang w:eastAsia="zh-CN"/>
              </w:rPr>
              <w:t xml:space="preserve"> for</w:t>
            </w:r>
            <w:r>
              <w:t xml:space="preserve"> </w:t>
            </w:r>
            <w:r>
              <w:rPr>
                <w:rFonts w:eastAsia="宋体"/>
                <w:lang w:eastAsia="zh-CN"/>
              </w:rPr>
              <w:t>part2 subband CSI omission is shown in the following.</w:t>
            </w:r>
          </w:p>
          <w:tbl>
            <w:tblPr>
              <w:tblStyle w:val="affff1"/>
              <w:tblW w:w="0" w:type="auto"/>
              <w:tblLook w:val="04A0" w:firstRow="1" w:lastRow="0" w:firstColumn="1" w:lastColumn="0" w:noHBand="0" w:noVBand="1"/>
            </w:tblPr>
            <w:tblGrid>
              <w:gridCol w:w="9060"/>
            </w:tblGrid>
            <w:tr w:rsidR="00A04978" w14:paraId="1F564D9F" w14:textId="77777777">
              <w:tc>
                <w:tcPr>
                  <w:tcW w:w="9060" w:type="dxa"/>
                </w:tcPr>
                <w:p w14:paraId="07EE49E0" w14:textId="77777777" w:rsidR="00A04978" w:rsidRDefault="004F1163">
                  <w:pPr>
                    <w:spacing w:after="120"/>
                    <w:rPr>
                      <w:b/>
                      <w:sz w:val="21"/>
                      <w:szCs w:val="21"/>
                      <w:u w:val="single"/>
                    </w:rPr>
                  </w:pPr>
                  <w:r>
                    <w:rPr>
                      <w:rFonts w:hint="eastAsia"/>
                      <w:b/>
                      <w:sz w:val="21"/>
                      <w:szCs w:val="21"/>
                      <w:u w:val="single"/>
                    </w:rPr>
                    <w:t>T</w:t>
                  </w:r>
                  <w:r>
                    <w:rPr>
                      <w:b/>
                      <w:sz w:val="21"/>
                      <w:szCs w:val="21"/>
                      <w:u w:val="single"/>
                    </w:rPr>
                    <w:t xml:space="preserve">S 38.214 V18.0.0 </w:t>
                  </w:r>
                </w:p>
                <w:p w14:paraId="5B94C414" w14:textId="77777777" w:rsidR="00A04978" w:rsidRDefault="004F1163">
                  <w:pPr>
                    <w:spacing w:line="420" w:lineRule="exact"/>
                    <w:rPr>
                      <w:rFonts w:ascii="Arial" w:hAnsi="Arial" w:cs="Arial"/>
                      <w:sz w:val="22"/>
                      <w:szCs w:val="22"/>
                    </w:rPr>
                  </w:pPr>
                  <w:r>
                    <w:rPr>
                      <w:rFonts w:ascii="Arial" w:hAnsi="Arial" w:cs="Arial"/>
                      <w:sz w:val="22"/>
                      <w:szCs w:val="22"/>
                    </w:rPr>
                    <w:t>5.2.3 CSI reporting using PUSCH</w:t>
                  </w:r>
                </w:p>
                <w:p w14:paraId="75332BD3" w14:textId="77777777" w:rsidR="00A04978" w:rsidRDefault="004F1163">
                  <w:pPr>
                    <w:spacing w:after="120"/>
                    <w:jc w:val="center"/>
                    <w:rPr>
                      <w:szCs w:val="18"/>
                      <w:lang w:eastAsia="zh-CN"/>
                    </w:rPr>
                  </w:pPr>
                  <w:r>
                    <w:rPr>
                      <w:szCs w:val="18"/>
                      <w:lang w:eastAsia="zh-CN"/>
                    </w:rPr>
                    <w:t>*** Unchanged text is omitted ***</w:t>
                  </w:r>
                </w:p>
                <w:p w14:paraId="47252175"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73" w14:anchorId="686BA28F">
                      <v:shape id="_x0000_i1092" type="#_x0000_t75" style="width:21.5pt;height:13.5pt" o:ole="">
                        <v:imagedata r:id="rId10" o:title=""/>
                      </v:shape>
                      <o:OLEObject Type="Embed" ProgID="Equation.DSMT4" ShapeID="_x0000_i1092" DrawAspect="Content" ObjectID="_1761662460" r:id="rId127"/>
                    </w:object>
                  </w:r>
                  <w:r>
                    <w:rPr>
                      <w:color w:val="000000"/>
                    </w:rPr>
                    <w:t xml:space="preserve"> is the number of CSI reports configured to be carried on the PUSCH. Priority 0 is the highest priority and priority </w:t>
                  </w:r>
                  <w:r>
                    <w:rPr>
                      <w:color w:val="000000"/>
                      <w:position w:val="-14"/>
                    </w:rPr>
                    <w:object w:dxaOrig="592" w:dyaOrig="273" w14:anchorId="04483A72">
                      <v:shape id="_x0000_i1093" type="#_x0000_t75" style="width:29.5pt;height:13.5pt" o:ole="">
                        <v:imagedata r:id="rId12" o:title=""/>
                      </v:shape>
                      <o:OLEObject Type="Embed" ProgID="Equation.DSMT4" ShapeID="_x0000_i1093" DrawAspect="Content" ObjectID="_1761662461" r:id="rId128"/>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73" w14:anchorId="61F6C981">
                      <v:shape id="_x0000_i1094" type="#_x0000_t75" style="width:21.5pt;height:13.5pt" o:ole="">
                        <v:imagedata r:id="rId10" o:title=""/>
                      </v:shape>
                      <o:OLEObject Type="Embed" ProgID="Equation.DSMT4" ShapeID="_x0000_i1094" DrawAspect="Content" ObjectID="_1761662462" r:id="rId129"/>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w:t>
                  </w:r>
                  <w:r>
                    <w:rPr>
                      <w:i/>
                      <w:iCs/>
                      <w:color w:val="000000"/>
                    </w:rPr>
                    <w:t>CSI-ReportConfig</w:t>
                  </w:r>
                  <w:r>
                    <w:rPr>
                      <w:color w:val="000000"/>
                    </w:rPr>
                    <w:t xml:space="preserve"> as described in Clause 5.2.1.1.  </w:t>
                  </w:r>
                </w:p>
                <w:p w14:paraId="76815D3E" w14:textId="77777777" w:rsidR="00A04978" w:rsidRDefault="004F1163">
                  <w:pPr>
                    <w:pStyle w:val="B1"/>
                  </w:pPr>
                  <w:r>
                    <w:t>-</w:t>
                  </w:r>
                  <w:r>
                    <w:tab/>
                    <w:t xml:space="preserve">For Enhanced Type II reports, for a given CSI report </w:t>
                  </w:r>
                  <m:oMath>
                    <m:r>
                      <w:rPr>
                        <w:rFonts w:ascii="Cambria Math" w:hAnsi="Cambria Math"/>
                      </w:rPr>
                      <m:t>n</m:t>
                    </m:r>
                  </m:oMath>
                  <w:r>
                    <w:t xml:space="preserve">, each reported element of indices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t xml:space="preserve">, with </w:t>
                  </w:r>
                  <m:oMath>
                    <m:r>
                      <w:rPr>
                        <w:rFonts w:ascii="Cambria Math" w:hAnsi="Cambria Math"/>
                      </w:rPr>
                      <m:t>π</m:t>
                    </m:r>
                    <m:r>
                      <m:rPr>
                        <m:sty m:val="p"/>
                      </m:rPr>
                      <w:rPr>
                        <w:rFonts w:ascii="Cambria Math" w:hAnsi="Cambria Math"/>
                      </w:rPr>
                      <m:t>(</m:t>
                    </m:r>
                    <m:r>
                      <w:rPr>
                        <w:rFonts w:ascii="Cambria Math" w:hAnsi="Cambria Math"/>
                      </w:rPr>
                      <m:t>f</m:t>
                    </m:r>
                    <m:r>
                      <m:rPr>
                        <m:sty m:val="p"/>
                      </m:rPr>
                      <w:rPr>
                        <w:rFonts w:ascii="Cambria Math" w:hAnsi="Cambria Math"/>
                      </w:rPr>
                      <m:t>)=min⁡(2</m:t>
                    </m:r>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d>
                          <m:dPr>
                            <m:ctrlPr>
                              <w:rPr>
                                <w:rFonts w:ascii="Cambria Math" w:hAnsi="Cambria Math"/>
                                <w:i/>
                              </w:rPr>
                            </m:ctrlPr>
                          </m:dPr>
                          <m:e>
                            <m:r>
                              <w:rPr>
                                <w:rFonts w:ascii="Cambria Math" w:hAnsi="Cambria Math"/>
                              </w:rPr>
                              <m:t>f</m:t>
                            </m:r>
                          </m:e>
                        </m:d>
                      </m:sup>
                    </m:sSubSup>
                    <m:r>
                      <m:rPr>
                        <m:sty m:val="p"/>
                      </m:rPr>
                      <w:rPr>
                        <w:rFonts w:ascii="Cambria Math" w:hAnsi="Cambria Math"/>
                      </w:rPr>
                      <m:t>,2⋅</m:t>
                    </m:r>
                    <m:d>
                      <m:dPr>
                        <m:ctrlPr>
                          <w:rPr>
                            <w:rFonts w:ascii="Cambria Math" w:hAnsi="Cambria Math"/>
                          </w:rPr>
                        </m:ctrlPr>
                      </m:dPr>
                      <m:e>
                        <m:sSub>
                          <m:sSubPr>
                            <m:ctrlPr>
                              <w:rPr>
                                <w:rFonts w:ascii="Cambria Math" w:hAnsi="Cambria Math"/>
                              </w:rPr>
                            </m:ctrlPr>
                          </m:sSubPr>
                          <m:e>
                            <m:r>
                              <w:rPr>
                                <w:rFonts w:ascii="Cambria Math" w:hAnsi="Cambria Math"/>
                              </w:rPr>
                              <m:t>N</m:t>
                            </m:r>
                          </m:e>
                          <m:sub>
                            <m:r>
                              <m:rPr>
                                <m:sty m:val="p"/>
                              </m:rPr>
                              <w:rPr>
                                <w:rFonts w:ascii="Cambria Math" w:hAnsi="Cambria Math"/>
                              </w:rPr>
                              <m:t>3</m:t>
                            </m:r>
                          </m:sub>
                        </m:sSub>
                        <m:r>
                          <m:rPr>
                            <m:sty m:val="p"/>
                          </m:rP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e>
                    </m:d>
                    <m:r>
                      <m:rPr>
                        <m:sty m:val="p"/>
                      </m:rPr>
                      <w:rPr>
                        <w:rFonts w:ascii="Cambria Math" w:hAnsi="Cambria Math"/>
                      </w:rPr>
                      <m:t>-1)</m:t>
                    </m:r>
                  </m:oMath>
                  <w:r>
                    <w:t xml:space="preserve"> with </w:t>
                  </w:r>
                  <m:oMath>
                    <m:r>
                      <w:rPr>
                        <w:rFonts w:ascii="Cambria Math" w:hAnsi="Cambria Math"/>
                      </w:rPr>
                      <m:t>l=1,2,…,υ</m:t>
                    </m:r>
                  </m:oMath>
                  <w:r>
                    <w:t xml:space="preserve">, </w:t>
                  </w:r>
                  <m:oMath>
                    <m:r>
                      <w:rPr>
                        <w:rFonts w:ascii="Cambria Math" w:hAnsi="Cambria Math"/>
                      </w:rPr>
                      <m:t>i=0,1,…,2L-1</m:t>
                    </m:r>
                  </m:oMath>
                  <w:r>
                    <w:t xml:space="preserve">, and </w:t>
                  </w:r>
                  <w:bookmarkStart w:id="95" w:name="_Hlk25262362"/>
                  <m:oMath>
                    <m:r>
                      <w:rPr>
                        <w:rFonts w:ascii="Cambria Math" w:hAnsi="Cambria Math"/>
                      </w:rPr>
                      <m:t>f=0,1,…,</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-1</m:t>
                    </m:r>
                  </m:oMath>
                  <w:bookmarkEnd w:id="95"/>
                  <w:r>
                    <w:t xml:space="preserve">, and where </w:t>
                  </w:r>
                  <m:oMath>
                    <m:sSubSup>
                      <m:sSubSupPr>
                        <m:ctrlPr>
                          <w:rPr>
                            <w:rFonts w:ascii="Cambria Math" w:hAnsi="Cambria Math"/>
                            <w:i/>
                          </w:rPr>
                        </m:ctrlPr>
                      </m:sSubSupPr>
                      <m:e>
                        <m:r>
                          <w:rPr>
                            <w:rFonts w:ascii="Cambria Math" w:hAnsi="Cambria Math"/>
                          </w:rPr>
                          <m:t>n</m:t>
                        </m:r>
                      </m:e>
                      <m:sub>
                        <m:r>
                          <w:rPr>
                            <w:rFonts w:ascii="Cambria Math" w:hAnsi="Cambria Math"/>
                          </w:rPr>
                          <m:t>3,l</m:t>
                        </m:r>
                      </m:sub>
                      <m:sup>
                        <m:r>
                          <w:rPr>
                            <w:rFonts w:ascii="Cambria Math" w:hAnsi="Cambria Math"/>
                          </w:rPr>
                          <m:t>(f)</m:t>
                        </m:r>
                      </m:sup>
                    </m:sSubSup>
                  </m:oMath>
                  <w:r>
                    <w:t xml:space="preserve"> is defined in Clause 5.2.2.2.5.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5BE30843" w14:textId="77777777" w:rsidR="00A04978" w:rsidRDefault="004F1163">
                  <w:pPr>
                    <w:pStyle w:val="B2"/>
                  </w:pPr>
                  <w:r>
                    <w:t>-</w:t>
                  </w:r>
                  <w:r>
                    <w:tab/>
                    <w:t xml:space="preserve">Group 0 includes indices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and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w:t>
                  </w:r>
                </w:p>
                <w:p w14:paraId="2FC0CC2E" w14:textId="77777777" w:rsidR="00A04978" w:rsidRDefault="004F1163">
                  <w:pPr>
                    <w:pStyle w:val="B2"/>
                  </w:pPr>
                  <w:r>
                    <w:t>-</w:t>
                  </w:r>
                  <w:r>
                    <w:tab/>
                    <w:t xml:space="preserve">Group 1 includes indices </w:t>
                  </w:r>
                  <m:oMath>
                    <m:sSub>
                      <m:sSubPr>
                        <m:ctrlPr>
                          <w:rPr>
                            <w:rFonts w:ascii="Cambria Math" w:hAnsi="Cambria Math"/>
                            <w:i/>
                          </w:rPr>
                        </m:ctrlPr>
                      </m:sSubPr>
                      <m:e>
                        <m:r>
                          <w:rPr>
                            <w:rFonts w:ascii="Cambria Math" w:hAnsi="Cambria Math"/>
                          </w:rPr>
                          <m:t>i</m:t>
                        </m:r>
                      </m:e>
                      <m:sub>
                        <m:r>
                          <w:rPr>
                            <w:rFonts w:ascii="Cambria Math" w:hAnsi="Cambria Math"/>
                          </w:rPr>
                          <m:t>1,5</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1,6,l</m:t>
                        </m:r>
                      </m:sub>
                    </m:sSub>
                  </m:oMath>
                  <w:r>
                    <w:rPr>
                      <w:lang w:val="en-US"/>
                    </w:rPr>
                    <w:t xml:space="preserve"> </w:t>
                  </w:r>
                  <w:r>
                    <w:t xml:space="preserve">(if reported), the </w:t>
                  </w:r>
                  <m:oMath>
                    <m:r>
                      <w:rPr>
                        <w:rFonts w:ascii="Cambria Math" w:hAnsi="Cambria Math"/>
                      </w:rPr>
                      <m:t>υ2L</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1265D263" w14:textId="77777777" w:rsidR="00A04978" w:rsidRDefault="004F1163">
                  <w:pPr>
                    <w:pStyle w:val="B2"/>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6744D2FD" w14:textId="77777777" w:rsidR="00A04978" w:rsidRDefault="004F1163">
                  <w:pPr>
                    <w:pStyle w:val="B1"/>
                  </w:pPr>
                  <w:r>
                    <w:rPr>
                      <w:lang w:val="en-US"/>
                    </w:rPr>
                    <w:t>-</w:t>
                  </w:r>
                  <w:r>
                    <w:rPr>
                      <w:lang w:val="en-US"/>
                    </w:rPr>
                    <w:tab/>
                    <w:t xml:space="preserve">For Further Enhanced Type II Port Selection reports, for a given CSI report </w:t>
                  </w:r>
                  <m:oMath>
                    <m:r>
                      <w:rPr>
                        <w:rFonts w:ascii="Cambria Math" w:hAnsi="Cambria Math"/>
                        <w:lang w:val="en-US"/>
                      </w:rPr>
                      <m:t>n</m:t>
                    </m:r>
                  </m:oMath>
                  <w:r>
                    <w:rPr>
                      <w:lang w:val="en-US"/>
                    </w:rPr>
                    <w:t xml:space="preserve">, each reported element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w:t>
                  </w:r>
                  <m:oMath>
                    <m:sSub>
                      <m:sSubPr>
                        <m:ctrlPr>
                          <w:rPr>
                            <w:rFonts w:ascii="Cambria Math" w:hAnsi="Cambria Math"/>
                            <w:i/>
                          </w:rPr>
                        </m:ctrlPr>
                      </m:sSubPr>
                      <m:e>
                        <m:r>
                          <w:rPr>
                            <w:rFonts w:ascii="Cambria Math" w:hAnsi="Cambria Math"/>
                          </w:rPr>
                          <m:t>i</m:t>
                        </m:r>
                      </m:e>
                      <m:sub>
                        <m:r>
                          <w:rPr>
                            <w:rFonts w:ascii="Cambria Math" w:hAnsi="Cambria Math"/>
                          </w:rPr>
                          <m:t>2,5,l</m:t>
                        </m:r>
                      </m:sub>
                    </m:sSub>
                    <m:r>
                      <w:rPr>
                        <w:rFonts w:ascii="Cambria Math" w:hAnsi="Cambria Math"/>
                      </w:rPr>
                      <m:t xml:space="preserve"> </m:t>
                    </m:r>
                  </m:oMath>
                  <w:r>
                    <w:t xml:space="preserve">and </w:t>
                  </w:r>
                  <m:oMath>
                    <m:sSub>
                      <m:sSubPr>
                        <m:ctrlPr>
                          <w:rPr>
                            <w:rFonts w:ascii="Cambria Math" w:hAnsi="Cambria Math"/>
                            <w:i/>
                          </w:rPr>
                        </m:ctrlPr>
                      </m:sSubPr>
                      <m:e>
                        <m:r>
                          <w:rPr>
                            <w:rFonts w:ascii="Cambria Math" w:hAnsi="Cambria Math"/>
                          </w:rPr>
                          <m:t>i</m:t>
                        </m:r>
                      </m:e>
                      <m:sub>
                        <m:r>
                          <w:rPr>
                            <w:rFonts w:ascii="Cambria Math" w:hAnsi="Cambria Math"/>
                          </w:rPr>
                          <m:t>1,7,l</m:t>
                        </m:r>
                      </m:sub>
                    </m:sSub>
                  </m:oMath>
                  <w:r>
                    <w:t xml:space="preserve">, indexed by </w:t>
                  </w:r>
                  <m:oMath>
                    <m:r>
                      <w:rPr>
                        <w:rFonts w:ascii="Cambria Math" w:hAnsi="Cambria Math"/>
                      </w:rPr>
                      <m:t>l</m:t>
                    </m:r>
                  </m:oMath>
                  <w:r>
                    <w:t xml:space="preserve">, </w:t>
                  </w:r>
                  <m:oMath>
                    <m:r>
                      <w:rPr>
                        <w:rFonts w:ascii="Cambria Math" w:hAnsi="Cambria Math"/>
                      </w:rPr>
                      <m:t>i</m:t>
                    </m:r>
                  </m:oMath>
                  <w:r>
                    <w:t xml:space="preserve"> and </w:t>
                  </w:r>
                  <m:oMath>
                    <m:r>
                      <w:rPr>
                        <w:rFonts w:ascii="Cambria Math" w:hAnsi="Cambria Math"/>
                      </w:rPr>
                      <m:t>f</m:t>
                    </m:r>
                  </m:oMath>
                  <w:r>
                    <w:t xml:space="preserve">, is associated with a priority value </w:t>
                  </w:r>
                  <m:oMath>
                    <m:r>
                      <m:rPr>
                        <m:sty m:val="p"/>
                      </m:rPr>
                      <w:rPr>
                        <w:rFonts w:ascii="Cambria Math" w:hAnsi="Cambria Math"/>
                      </w:rPr>
                      <m:t>Pri</m:t>
                    </m:r>
                    <m:d>
                      <m:dPr>
                        <m:ctrlPr>
                          <w:rPr>
                            <w:rFonts w:ascii="Cambria Math" w:hAnsi="Cambria Math"/>
                            <w:i/>
                          </w:rPr>
                        </m:ctrlPr>
                      </m:dPr>
                      <m:e>
                        <m:r>
                          <w:rPr>
                            <w:rFonts w:ascii="Cambria Math" w:hAnsi="Cambria Math"/>
                          </w:rPr>
                          <m:t>l,i,f</m:t>
                        </m:r>
                      </m:e>
                    </m:d>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⋅υ⋅f+υ⋅i+l</m:t>
                    </m:r>
                  </m:oMath>
                  <w:r>
                    <w:t xml:space="preserve">, with </w:t>
                  </w:r>
                  <m:oMath>
                    <m:r>
                      <w:rPr>
                        <w:rFonts w:ascii="Cambria Math" w:hAnsi="Cambria Math"/>
                      </w:rPr>
                      <m:t>l=1,2,…,ν</m:t>
                    </m:r>
                  </m:oMath>
                  <w:r>
                    <w:t xml:space="preserve">, </w:t>
                  </w:r>
                  <m:oMath>
                    <m:r>
                      <w:rPr>
                        <w:rFonts w:ascii="Cambria Math" w:hAnsi="Cambria Math"/>
                      </w:rPr>
                      <m:t>i=0,1,…,</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-1</m:t>
                    </m:r>
                  </m:oMath>
                  <w:r>
                    <w:t xml:space="preserve"> and </w:t>
                  </w:r>
                  <m:oMath>
                    <m:r>
                      <w:rPr>
                        <w:rFonts w:ascii="Cambria Math" w:hAnsi="Cambria Math"/>
                      </w:rPr>
                      <m:t>f=0,…,M-1</m:t>
                    </m:r>
                  </m:oMath>
                  <w:r>
                    <w:t xml:space="preserve">. The element with the highest priority has the lowest associated value </w:t>
                  </w:r>
                  <m:oMath>
                    <m:r>
                      <m:rPr>
                        <m:sty m:val="p"/>
                      </m:rPr>
                      <w:rPr>
                        <w:rFonts w:ascii="Cambria Math" w:hAnsi="Cambria Math"/>
                      </w:rPr>
                      <m:t>Pri</m:t>
                    </m:r>
                    <m:d>
                      <m:dPr>
                        <m:ctrlPr>
                          <w:rPr>
                            <w:rFonts w:ascii="Cambria Math" w:hAnsi="Cambria Math"/>
                            <w:i/>
                          </w:rPr>
                        </m:ctrlPr>
                      </m:dPr>
                      <m:e>
                        <m:r>
                          <w:rPr>
                            <w:rFonts w:ascii="Cambria Math" w:hAnsi="Cambria Math"/>
                          </w:rPr>
                          <m:t>l,i,f</m:t>
                        </m:r>
                      </m:e>
                    </m:d>
                  </m:oMath>
                  <w:r>
                    <w:t>. Omission of Part 2 CSI is according to the priority order shown in</w:t>
                  </w:r>
                  <w:r>
                    <w:rPr>
                      <w:lang w:val="en-US"/>
                    </w:rPr>
                    <w:t xml:space="preserve"> Table 5.2.3-1</w:t>
                  </w:r>
                  <w:r>
                    <w:t>, where:</w:t>
                  </w:r>
                </w:p>
                <w:p w14:paraId="565F287F" w14:textId="77777777" w:rsidR="00A04978" w:rsidRDefault="004F1163">
                  <w:pPr>
                    <w:pStyle w:val="B2"/>
                  </w:pPr>
                  <w:r>
                    <w:t>-</w:t>
                  </w:r>
                  <w:r>
                    <w:tab/>
                    <w:t xml:space="preserve">Group 0 includes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1,8,l</m:t>
                        </m:r>
                      </m:sub>
                    </m:sSub>
                  </m:oMath>
                  <w:r>
                    <w:t xml:space="preserve"> (</w:t>
                  </w:r>
                  <m:oMath>
                    <m:r>
                      <w:rPr>
                        <w:rFonts w:ascii="Cambria Math" w:hAnsi="Cambria Math"/>
                      </w:rPr>
                      <m:t>l=1,…,υ</m:t>
                    </m:r>
                  </m:oMath>
                  <w:r>
                    <w:t xml:space="preserve">) and </w:t>
                  </w:r>
                  <m:oMath>
                    <m:sSub>
                      <m:sSubPr>
                        <m:ctrlPr>
                          <w:rPr>
                            <w:rFonts w:ascii="Cambria Math" w:hAnsi="Cambria Math"/>
                            <w:i/>
                          </w:rPr>
                        </m:ctrlPr>
                      </m:sSubPr>
                      <m:e>
                        <m:r>
                          <w:rPr>
                            <w:rFonts w:ascii="Cambria Math" w:hAnsi="Cambria Math"/>
                          </w:rPr>
                          <m:t>i</m:t>
                        </m:r>
                      </m:e>
                      <m:sub>
                        <m:r>
                          <w:rPr>
                            <w:rFonts w:ascii="Cambria Math" w:hAnsi="Cambria Math"/>
                          </w:rPr>
                          <m:t>1,6</m:t>
                        </m:r>
                      </m:sub>
                    </m:sSub>
                  </m:oMath>
                  <w:r>
                    <w:t xml:space="preserve"> (if reported).</w:t>
                  </w:r>
                </w:p>
                <w:p w14:paraId="1BA18241" w14:textId="77777777" w:rsidR="00A04978" w:rsidRDefault="004F1163">
                  <w:pPr>
                    <w:pStyle w:val="B2"/>
                  </w:pPr>
                  <w:r>
                    <w:t>-</w:t>
                  </w:r>
                  <w:r>
                    <w:tab/>
                    <w:t xml:space="preserve">Group 1 includes the </w:t>
                  </w:r>
                  <m:oMath>
                    <m:r>
                      <w:rPr>
                        <w:rFonts w:ascii="Cambria Math" w:hAnsi="Cambria Math"/>
                      </w:rPr>
                      <m:t>υ</m:t>
                    </m:r>
                    <m:sSub>
                      <m:sSubPr>
                        <m:ctrlPr>
                          <w:rPr>
                            <w:rFonts w:ascii="Cambria Math" w:hAnsi="Cambria Math"/>
                            <w:i/>
                          </w:rPr>
                        </m:ctrlPr>
                      </m:sSubPr>
                      <m:e>
                        <m:r>
                          <w:rPr>
                            <w:rFonts w:ascii="Cambria Math" w:hAnsi="Cambria Math"/>
                          </w:rPr>
                          <m:t>K</m:t>
                        </m:r>
                      </m:e>
                      <m:sub>
                        <m:r>
                          <w:rPr>
                            <w:rFonts w:ascii="Cambria Math" w:hAnsi="Cambria Math"/>
                          </w:rPr>
                          <m:t>1</m:t>
                        </m:r>
                      </m:sub>
                    </m:sSub>
                    <m:r>
                      <w:rPr>
                        <w:rFonts w:ascii="Cambria Math" w:hAnsi="Cambria Math"/>
                      </w:rPr>
                      <m:t>M-</m:t>
                    </m:r>
                    <m:d>
                      <m:dPr>
                        <m:begChr m:val="⌊"/>
                        <m:endChr m:val="⌋"/>
                        <m:ctrlPr>
                          <w:rPr>
                            <w:rFonts w:ascii="Cambria Math" w:hAnsi="Cambria Math"/>
                            <w:i/>
                          </w:rPr>
                        </m:ctrlPr>
                      </m:dPr>
                      <m:e>
                        <m:sSup>
                          <m:sSupPr>
                            <m:ctrlPr>
                              <w:rPr>
                                <w:rFonts w:ascii="Cambria Math" w:hAnsi="Cambria Math"/>
                                <w:i/>
                              </w:rPr>
                            </m:ctrlPr>
                          </m:sSupPr>
                          <m:e>
                            <m:r>
                              <w:rPr>
                                <w:rFonts w:ascii="Cambria Math" w:hAnsi="Cambria Math"/>
                              </w:rPr>
                              <m:t>K</m:t>
                            </m:r>
                          </m:e>
                          <m:sup>
                            <m:r>
                              <w:rPr>
                                <w:rFonts w:ascii="Cambria Math" w:hAnsi="Cambria Math"/>
                              </w:rPr>
                              <m:t>NZ</m:t>
                            </m:r>
                          </m:sup>
                        </m:sSup>
                        <m:r>
                          <w:rPr>
                            <w:rFonts w:ascii="Cambria Math" w:hAnsi="Cambria Math"/>
                          </w:rPr>
                          <m:t>/2</m:t>
                        </m:r>
                      </m:e>
                    </m:d>
                  </m:oMath>
                  <w:r>
                    <w:t xml:space="preserve"> highest priority elements of </w:t>
                  </w:r>
                  <m:oMath>
                    <m:sSub>
                      <m:sSubPr>
                        <m:ctrlPr>
                          <w:rPr>
                            <w:rFonts w:ascii="Cambria Math" w:hAnsi="Cambria Math"/>
                          </w:rPr>
                        </m:ctrlPr>
                      </m:sSubPr>
                      <m:e>
                        <m:r>
                          <w:rPr>
                            <w:rFonts w:ascii="Cambria Math" w:hAnsi="Cambria Math"/>
                          </w:rPr>
                          <m:t>i</m:t>
                        </m:r>
                      </m:e>
                      <m:sub>
                        <m:r>
                          <m:rPr>
                            <m:sty m:val="p"/>
                          </m:rPr>
                          <w:rPr>
                            <w:rFonts w:ascii="Cambria Math" w:hAnsi="Cambria Math"/>
                          </w:rPr>
                          <m:t>1,7,</m:t>
                        </m:r>
                        <m:r>
                          <w:rPr>
                            <w:rFonts w:ascii="Cambria Math" w:hAnsi="Cambria Math"/>
                          </w:rPr>
                          <m:t>l</m:t>
                        </m:r>
                      </m:sub>
                    </m:sSub>
                  </m:oMath>
                  <w:r>
                    <w:t xml:space="preserve"> (if reported), </w:t>
                  </w:r>
                  <m:oMath>
                    <m:sSub>
                      <m:sSubPr>
                        <m:ctrlPr>
                          <w:rPr>
                            <w:rFonts w:ascii="Cambria Math" w:hAnsi="Cambria Math"/>
                            <w:i/>
                          </w:rPr>
                        </m:ctrlPr>
                      </m:sSubPr>
                      <m:e>
                        <m:r>
                          <w:rPr>
                            <w:rFonts w:ascii="Cambria Math" w:hAnsi="Cambria Math"/>
                          </w:rPr>
                          <m:t>i</m:t>
                        </m:r>
                      </m:e>
                      <m:sub>
                        <m:r>
                          <w:rPr>
                            <w:rFonts w:ascii="Cambria Math" w:hAnsi="Cambria Math"/>
                          </w:rPr>
                          <m:t>2,3,l</m:t>
                        </m:r>
                      </m:sub>
                    </m:sSub>
                  </m:oMath>
                  <w:r>
                    <w:t xml:space="preserve">, the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rPr>
                      <w:color w:val="000000"/>
                    </w:rPr>
                    <w:t xml:space="preserve"> </w:t>
                  </w:r>
                  <w:r>
                    <w:t xml:space="preserve">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2,4,l</m:t>
                        </m:r>
                      </m:sub>
                    </m:sSub>
                  </m:oMath>
                  <w:r>
                    <w:t xml:space="preserve"> and the </w:t>
                  </w:r>
                  <w:r>
                    <w:rPr>
                      <w:color w:val="000000"/>
                    </w:rPr>
                    <w:t xml:space="preserve"> </w:t>
                  </w:r>
                  <m:oMath>
                    <m:func>
                      <m:funcPr>
                        <m:ctrlPr>
                          <w:rPr>
                            <w:rFonts w:ascii="Cambria Math" w:hAnsi="Cambria Math"/>
                            <w:i/>
                            <w:color w:val="000000"/>
                          </w:rPr>
                        </m:ctrlPr>
                      </m:funcPr>
                      <m:fName>
                        <m:r>
                          <m:rPr>
                            <m:sty m:val="p"/>
                          </m:rPr>
                          <w:rPr>
                            <w:rFonts w:ascii="Cambria Math" w:hAnsi="Cambria Math"/>
                            <w:color w:val="000000"/>
                          </w:rPr>
                          <m:t>max</m:t>
                        </m:r>
                      </m:fName>
                      <m:e>
                        <m:d>
                          <m:dPr>
                            <m:ctrlPr>
                              <w:rPr>
                                <w:rFonts w:ascii="Cambria Math" w:hAnsi="Cambria Math"/>
                                <w:i/>
                                <w:color w:val="000000"/>
                              </w:rPr>
                            </m:ctrlPr>
                          </m:dPr>
                          <m:e>
                            <m:r>
                              <w:rPr>
                                <w:rFonts w:ascii="Cambria Math" w:hAnsi="Cambria Math"/>
                                <w:color w:val="000000"/>
                              </w:rPr>
                              <m:t>0,</m:t>
                            </m:r>
                            <m:d>
                              <m:dPr>
                                <m:begChr m:val="⌈"/>
                                <m:endChr m:val="⌉"/>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hAnsi="Cambria Math"/>
                                          </w:rPr>
                                          <m:t>K</m:t>
                                        </m:r>
                                      </m:e>
                                      <m:sup>
                                        <m:r>
                                          <w:rPr>
                                            <w:rFonts w:ascii="Cambria Math" w:hAnsi="Cambria Math"/>
                                          </w:rPr>
                                          <m:t>NZ</m:t>
                                        </m:r>
                                      </m:sup>
                                    </m:sSup>
                                  </m:num>
                                  <m:den>
                                    <m:r>
                                      <w:rPr>
                                        <w:rFonts w:ascii="Cambria Math" w:hAnsi="Cambria Math"/>
                                      </w:rPr>
                                      <m:t>2</m:t>
                                    </m:r>
                                  </m:den>
                                </m:f>
                              </m:e>
                            </m:d>
                            <m:r>
                              <w:rPr>
                                <w:rFonts w:ascii="Cambria Math" w:hAnsi="Cambria Math"/>
                              </w:rPr>
                              <m:t>-υ</m:t>
                            </m:r>
                          </m:e>
                        </m:d>
                      </m:e>
                    </m:func>
                  </m:oMath>
                  <w:r>
                    <w:t xml:space="preserve"> highest priority elements of </w:t>
                  </w:r>
                  <m:oMath>
                    <m:sSub>
                      <m:sSubPr>
                        <m:ctrlPr>
                          <w:rPr>
                            <w:rFonts w:ascii="Cambria Math" w:hAnsi="Cambria Math"/>
                            <w:i/>
                          </w:rPr>
                        </m:ctrlPr>
                      </m:sSubPr>
                      <m:e>
                        <m:r>
                          <w:rPr>
                            <w:rFonts w:ascii="Cambria Math" w:hAnsi="Cambria Math"/>
                          </w:rPr>
                          <m:t>i</m:t>
                        </m:r>
                      </m:e>
                      <m:sub>
                        <m:r>
                          <w:rPr>
                            <w:rFonts w:ascii="Cambria Math" w:hAnsi="Cambria Math"/>
                          </w:rPr>
                          <m:t>2,5,l</m:t>
                        </m:r>
                      </m:sub>
                    </m:sSub>
                  </m:oMath>
                  <w:r>
                    <w:t xml:space="preserve"> (</w:t>
                  </w:r>
                  <m:oMath>
                    <m:r>
                      <w:rPr>
                        <w:rFonts w:ascii="Cambria Math" w:hAnsi="Cambria Math"/>
                      </w:rPr>
                      <m:t>l=1,…,υ</m:t>
                    </m:r>
                  </m:oMath>
                  <w:r>
                    <w:t>).</w:t>
                  </w:r>
                </w:p>
                <w:p w14:paraId="1E0EC398" w14:textId="77777777" w:rsidR="00A04978" w:rsidRDefault="004F1163">
                  <w:pPr>
                    <w:pStyle w:val="B2"/>
                    <w:rPr>
                      <w:lang w:val="en-US"/>
                    </w:rPr>
                  </w:pPr>
                  <w:r>
                    <w:rPr>
                      <w:lang w:val="en-US"/>
                    </w:rPr>
                    <w:t>-</w:t>
                  </w:r>
                  <w:r>
                    <w:rPr>
                      <w:lang w:val="en-US"/>
                    </w:rPr>
                    <w:tab/>
                    <w:t xml:space="preserve">Group 2 includes the </w:t>
                  </w:r>
                  <m:oMath>
                    <m:d>
                      <m:dPr>
                        <m:begChr m:val="⌊"/>
                        <m:endChr m:val="⌋"/>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/2</m:t>
                        </m:r>
                      </m:e>
                    </m:d>
                  </m:oMath>
                  <w:r>
                    <w:rPr>
                      <w:lang w:val="en-US"/>
                    </w:rPr>
                    <w:t xml:space="preserve"> lowest priority elements of </w:t>
                  </w:r>
                  <m:oMath>
                    <m:sSub>
                      <m:sSubPr>
                        <m:ctrlPr>
                          <w:rPr>
                            <w:rFonts w:ascii="Cambria Math" w:hAnsi="Cambria Math"/>
                            <w:lang w:val="en-US"/>
                          </w:rPr>
                        </m:ctrlPr>
                      </m:sSubPr>
                      <m:e>
                        <m:r>
                          <w:rPr>
                            <w:rFonts w:ascii="Cambria Math" w:hAnsi="Cambria Math"/>
                            <w:lang w:val="en-US"/>
                          </w:rPr>
                          <m:t>i</m:t>
                        </m:r>
                      </m:e>
                      <m:sub>
                        <m:r>
                          <m:rPr>
                            <m:sty m:val="p"/>
                          </m:rPr>
                          <w:rPr>
                            <w:rFonts w:ascii="Cambria Math" w:hAnsi="Cambria Math"/>
                            <w:lang w:val="en-US"/>
                          </w:rPr>
                          <m:t>1,7,</m:t>
                        </m:r>
                        <m:r>
                          <w:rPr>
                            <w:rFonts w:ascii="Cambria Math" w:hAnsi="Cambria Math"/>
                            <w:lang w:val="en-US"/>
                          </w:rPr>
                          <m:t>l</m:t>
                        </m:r>
                      </m:sub>
                    </m:sSub>
                  </m:oMath>
                  <w:r>
                    <w:t xml:space="preserve"> (if reported)</w:t>
                  </w:r>
                  <w:r>
                    <w:rPr>
                      <w:lang w:val="en-US"/>
                    </w:rPr>
                    <w:t xml:space="preserve">,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2,4,l</m:t>
                        </m:r>
                      </m:sub>
                    </m:sSub>
                  </m:oMath>
                  <w:r>
                    <w:rPr>
                      <w:lang w:val="en-US"/>
                    </w:rPr>
                    <w:t xml:space="preserve"> and the </w:t>
                  </w:r>
                  <m:oMath>
                    <m:func>
                      <m:funcPr>
                        <m:ctrlPr>
                          <w:rPr>
                            <w:rFonts w:ascii="Cambria Math" w:hAnsi="Cambria Math"/>
                            <w:i/>
                            <w:lang w:val="en-US"/>
                          </w:rPr>
                        </m:ctrlPr>
                      </m:funcPr>
                      <m:fName>
                        <m:r>
                          <m:rPr>
                            <m:sty m:val="p"/>
                          </m:rPr>
                          <w:rPr>
                            <w:rFonts w:ascii="Cambria Math" w:hAnsi="Cambria Math"/>
                            <w:lang w:val="en-US"/>
                          </w:rPr>
                          <m:t>min</m:t>
                        </m:r>
                      </m:fName>
                      <m:e>
                        <m:d>
                          <m:dPr>
                            <m:ctrlPr>
                              <w:rPr>
                                <w:rFonts w:ascii="Cambria Math" w:hAnsi="Cambria Math"/>
                                <w:i/>
                                <w:lang w:val="en-US"/>
                              </w:rPr>
                            </m:ctrlPr>
                          </m:dPr>
                          <m:e>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r>
                              <w:rPr>
                                <w:rFonts w:ascii="Cambria Math" w:hAnsi="Cambria Math"/>
                                <w:lang w:val="en-US"/>
                              </w:rPr>
                              <m:t>-ν,</m:t>
                            </m:r>
                            <m:d>
                              <m:dPr>
                                <m:begChr m:val="⌊"/>
                                <m:endChr m:val="⌋"/>
                                <m:ctrlPr>
                                  <w:rPr>
                                    <w:rFonts w:ascii="Cambria Math" w:hAnsi="Cambria Math"/>
                                    <w:i/>
                                    <w:lang w:val="en-US"/>
                                  </w:rPr>
                                </m:ctrlPr>
                              </m:dPr>
                              <m:e>
                                <m:f>
                                  <m:fPr>
                                    <m:ctrlPr>
                                      <w:rPr>
                                        <w:rFonts w:ascii="Cambria Math" w:hAnsi="Cambria Math"/>
                                        <w:i/>
                                        <w:lang w:val="en-US"/>
                                      </w:rPr>
                                    </m:ctrlPr>
                                  </m:fPr>
                                  <m:num>
                                    <m:sSup>
                                      <m:sSupPr>
                                        <m:ctrlPr>
                                          <w:rPr>
                                            <w:rFonts w:ascii="Cambria Math" w:hAnsi="Cambria Math"/>
                                            <w:i/>
                                            <w:lang w:val="en-US"/>
                                          </w:rPr>
                                        </m:ctrlPr>
                                      </m:sSupPr>
                                      <m:e>
                                        <m:r>
                                          <w:rPr>
                                            <w:rFonts w:ascii="Cambria Math" w:hAnsi="Cambria Math"/>
                                            <w:lang w:val="en-US"/>
                                          </w:rPr>
                                          <m:t>K</m:t>
                                        </m:r>
                                      </m:e>
                                      <m:sup>
                                        <m:r>
                                          <w:rPr>
                                            <w:rFonts w:ascii="Cambria Math" w:hAnsi="Cambria Math"/>
                                            <w:lang w:val="en-US"/>
                                          </w:rPr>
                                          <m:t>NZ</m:t>
                                        </m:r>
                                      </m:sup>
                                    </m:sSup>
                                  </m:num>
                                  <m:den>
                                    <m:r>
                                      <w:rPr>
                                        <w:rFonts w:ascii="Cambria Math" w:hAnsi="Cambria Math"/>
                                        <w:lang w:val="en-US"/>
                                      </w:rPr>
                                      <m:t>2</m:t>
                                    </m:r>
                                  </m:den>
                                </m:f>
                              </m:e>
                            </m:d>
                          </m:e>
                        </m:d>
                      </m:e>
                    </m:func>
                  </m:oMath>
                  <w:r>
                    <w:rPr>
                      <w:lang w:val="en-US"/>
                    </w:rPr>
                    <w:t xml:space="preserve"> lowest priority elements of </w:t>
                  </w:r>
                  <m:oMath>
                    <m:sSub>
                      <m:sSubPr>
                        <m:ctrlPr>
                          <w:rPr>
                            <w:rFonts w:ascii="Cambria Math" w:hAnsi="Cambria Math"/>
                            <w:i/>
                            <w:lang w:val="en-US"/>
                          </w:rPr>
                        </m:ctrlPr>
                      </m:sSubPr>
                      <m:e>
                        <m:r>
                          <w:rPr>
                            <w:rFonts w:ascii="Cambria Math" w:hAnsi="Cambria Math"/>
                            <w:lang w:val="en-US"/>
                          </w:rPr>
                          <m:t>i</m:t>
                        </m:r>
                      </m:e>
                      <m:sub>
                        <m:r>
                          <w:rPr>
                            <w:rFonts w:ascii="Cambria Math" w:hAnsi="Cambria Math"/>
                            <w:lang w:val="en-US"/>
                          </w:rPr>
                          <m:t>2,5,l</m:t>
                        </m:r>
                      </m:sub>
                    </m:sSub>
                  </m:oMath>
                  <w:r>
                    <w:rPr>
                      <w:lang w:val="en-US"/>
                    </w:rPr>
                    <w:t xml:space="preserve"> (</w:t>
                  </w:r>
                  <m:oMath>
                    <m:r>
                      <w:rPr>
                        <w:rFonts w:ascii="Cambria Math" w:hAnsi="Cambria Math"/>
                        <w:lang w:val="en-US"/>
                      </w:rPr>
                      <m:t>l=1,…,υ</m:t>
                    </m:r>
                  </m:oMath>
                  <w:r>
                    <w:rPr>
                      <w:lang w:val="en-US"/>
                    </w:rPr>
                    <w:t>).</w:t>
                  </w:r>
                </w:p>
                <w:p w14:paraId="377258BD" w14:textId="77777777" w:rsidR="00A04978" w:rsidRDefault="004F1163">
                  <w:pPr>
                    <w:pStyle w:val="B1"/>
                    <w:rPr>
                      <w:lang w:val="en-US"/>
                    </w:rPr>
                  </w:pPr>
                  <w:r>
                    <w:rPr>
                      <w:lang w:val="en-US"/>
                    </w:rPr>
                    <w:lastRenderedPageBreak/>
                    <w:t>-</w:t>
                  </w:r>
                  <w:r>
                    <w:rPr>
                      <w:lang w:val="en-US"/>
                    </w:rPr>
                    <w:tab/>
                  </w:r>
                  <w:r>
                    <w:t xml:space="preserve">For a Reporting Setting for which the </w:t>
                  </w:r>
                  <w:r>
                    <w:rPr>
                      <w:i/>
                      <w:iCs/>
                    </w:rPr>
                    <w:t>CSI-ReportConfig</w:t>
                  </w:r>
                  <w:r>
                    <w:t xml:space="preserve"> contains a list of sub-configurations provided by the higher layer parameter [</w:t>
                  </w:r>
                  <w:r>
                    <w:rPr>
                      <w:i/>
                      <w:iCs/>
                    </w:rPr>
                    <w:t>csi-ReportSubConfigList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 xml:space="preserve">CSI is done at a sub-configuration level </w:t>
                  </w:r>
                  <w:r>
                    <w:t xml:space="preserve">within the same priority level defined by Table 5.2.3-1 </w:t>
                  </w:r>
                  <w:r>
                    <w:rPr>
                      <w:lang w:val="en-US"/>
                    </w:rPr>
                    <w:t>where a sub-configuration with an index, provided by [</w:t>
                  </w:r>
                  <w:r>
                    <w:rPr>
                      <w:i/>
                      <w:iCs/>
                      <w:lang w:val="en-US"/>
                    </w:rPr>
                    <w:t>csi-ReportSubConfigID</w:t>
                  </w:r>
                  <w:r>
                    <w:rPr>
                      <w:lang w:val="en-US"/>
                    </w:rPr>
                    <w:t>], with lower value has higher priority.</w:t>
                  </w:r>
                </w:p>
                <w:p w14:paraId="38C31F2E" w14:textId="77777777" w:rsidR="00A04978" w:rsidRDefault="004F1163">
                  <w:pPr>
                    <w:pStyle w:val="TH"/>
                    <w:rPr>
                      <w:color w:val="000000"/>
                      <w:lang w:val="en-US"/>
                    </w:rPr>
                  </w:pPr>
                  <w:r>
                    <w:rPr>
                      <w:color w:val="000000"/>
                    </w:rPr>
                    <w:t>Table 5.2.3-1: Priority reporting levels for Part 2 CSI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5"/>
                  </w:tblGrid>
                  <w:tr w:rsidR="00A04978" w14:paraId="11D6B3B5" w14:textId="77777777">
                    <w:trPr>
                      <w:cantSplit/>
                      <w:jc w:val="center"/>
                    </w:trPr>
                    <w:tc>
                      <w:tcPr>
                        <w:tcW w:w="5245" w:type="dxa"/>
                        <w:shd w:val="clear" w:color="auto" w:fill="auto"/>
                      </w:tcPr>
                      <w:p w14:paraId="308FFD5B" w14:textId="77777777" w:rsidR="00A04978" w:rsidRDefault="004F1163">
                        <w:pPr>
                          <w:keepNext/>
                          <w:jc w:val="center"/>
                          <w:rPr>
                            <w:color w:val="000000"/>
                          </w:rPr>
                        </w:pPr>
                        <w:r>
                          <w:rPr>
                            <w:color w:val="000000"/>
                          </w:rPr>
                          <w:t>Priority 0:</w:t>
                        </w:r>
                      </w:p>
                      <w:p w14:paraId="1EF75724" w14:textId="77777777" w:rsidR="00A04978" w:rsidRDefault="004F1163">
                        <w:pPr>
                          <w:keepNext/>
                          <w:jc w:val="center"/>
                          <w:rPr>
                            <w:color w:val="000000"/>
                          </w:rPr>
                        </w:pPr>
                        <w:r>
                          <w:rPr>
                            <w:color w:val="000000"/>
                          </w:rPr>
                          <w:t xml:space="preserve">For CSI reports 1 to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Group 0 CSI for CSI reports configured as '</w:t>
                        </w:r>
                        <w:r>
                          <w:t>typeII-r16', 'typeII-PortSelection-r16' or '</w:t>
                        </w:r>
                        <w:r>
                          <w:rPr>
                            <w:color w:val="000000"/>
                          </w:rPr>
                          <w:t>typeII-PortSelection-r17</w:t>
                        </w:r>
                        <w:r>
                          <w:t>';</w:t>
                        </w:r>
                        <w:r>
                          <w:rPr>
                            <w:color w:val="000000"/>
                          </w:rPr>
                          <w:t xml:space="preserve"> Part 2 wideband CSI for CSI reports configured otherwise</w:t>
                        </w:r>
                      </w:p>
                    </w:tc>
                  </w:tr>
                  <w:tr w:rsidR="00A04978" w14:paraId="18484DDB" w14:textId="77777777">
                    <w:trPr>
                      <w:cantSplit/>
                      <w:jc w:val="center"/>
                    </w:trPr>
                    <w:tc>
                      <w:tcPr>
                        <w:tcW w:w="5245" w:type="dxa"/>
                        <w:shd w:val="clear" w:color="auto" w:fill="auto"/>
                      </w:tcPr>
                      <w:p w14:paraId="74B8DFFF" w14:textId="77777777" w:rsidR="00A04978" w:rsidRDefault="004F1163">
                        <w:pPr>
                          <w:keepNext/>
                          <w:jc w:val="center"/>
                          <w:rPr>
                            <w:color w:val="000000"/>
                          </w:rPr>
                        </w:pPr>
                        <w:r>
                          <w:rPr>
                            <w:color w:val="000000"/>
                          </w:rPr>
                          <w:t>Priority 1:</w:t>
                        </w:r>
                      </w:p>
                      <w:p w14:paraId="73763125" w14:textId="77777777" w:rsidR="00A04978" w:rsidRDefault="004F1163">
                        <w:pPr>
                          <w:keepNext/>
                          <w:jc w:val="center"/>
                          <w:rPr>
                            <w:color w:val="000000"/>
                          </w:rPr>
                        </w:pPr>
                        <w:r>
                          <w:rPr>
                            <w:color w:val="000000"/>
                          </w:rPr>
                          <w:t>Group 1 CSI for CSI report 1, if configured as '</w:t>
                        </w:r>
                        <w:r>
                          <w:t>typeII-r16', 'typeII-PortSelection-r16' or '</w:t>
                        </w:r>
                        <w:r>
                          <w:rPr>
                            <w:color w:val="000000"/>
                          </w:rPr>
                          <w:t>typeII-PortSelection-r17</w:t>
                        </w:r>
                        <w:r>
                          <w:t xml:space="preserve">'; </w:t>
                        </w:r>
                        <w:r>
                          <w:rPr>
                            <w:color w:val="000000"/>
                          </w:rPr>
                          <w:t>Part 2 subband CSI of even subbands for CSI report 1, if configured otherwise</w:t>
                        </w:r>
                      </w:p>
                    </w:tc>
                  </w:tr>
                  <w:tr w:rsidR="00A04978" w14:paraId="34302B84" w14:textId="77777777">
                    <w:trPr>
                      <w:cantSplit/>
                      <w:jc w:val="center"/>
                    </w:trPr>
                    <w:tc>
                      <w:tcPr>
                        <w:tcW w:w="5245" w:type="dxa"/>
                        <w:shd w:val="clear" w:color="auto" w:fill="auto"/>
                      </w:tcPr>
                      <w:p w14:paraId="28DF9650" w14:textId="77777777" w:rsidR="00A04978" w:rsidRDefault="004F1163">
                        <w:pPr>
                          <w:keepNext/>
                          <w:jc w:val="center"/>
                          <w:rPr>
                            <w:color w:val="000000"/>
                          </w:rPr>
                        </w:pPr>
                        <w:r>
                          <w:rPr>
                            <w:color w:val="000000"/>
                          </w:rPr>
                          <w:t>Priority 2:</w:t>
                        </w:r>
                      </w:p>
                      <w:p w14:paraId="2496470B" w14:textId="77777777" w:rsidR="00A04978" w:rsidRDefault="004F1163">
                        <w:pPr>
                          <w:keepNext/>
                          <w:jc w:val="center"/>
                          <w:rPr>
                            <w:color w:val="000000"/>
                          </w:rPr>
                        </w:pPr>
                        <w:r>
                          <w:rPr>
                            <w:color w:val="000000"/>
                          </w:rPr>
                          <w:t>Group 2 CSI for CSI report 1, if configured as '</w:t>
                        </w:r>
                        <w:r>
                          <w:t>typeII-r16', 'typeII-PortSelection-r16' or '</w:t>
                        </w:r>
                        <w:r>
                          <w:rPr>
                            <w:color w:val="000000"/>
                          </w:rPr>
                          <w:t>typeII-PortSelection-r17</w:t>
                        </w:r>
                        <w:r>
                          <w:t xml:space="preserve">'; </w:t>
                        </w:r>
                        <w:r>
                          <w:rPr>
                            <w:color w:val="000000"/>
                          </w:rPr>
                          <w:t>Part 2 subband CSI of odd subbands for CSI report 1, if configured otherwise</w:t>
                        </w:r>
                      </w:p>
                    </w:tc>
                  </w:tr>
                  <w:tr w:rsidR="00A04978" w14:paraId="695CED05" w14:textId="77777777">
                    <w:trPr>
                      <w:cantSplit/>
                      <w:jc w:val="center"/>
                    </w:trPr>
                    <w:tc>
                      <w:tcPr>
                        <w:tcW w:w="5245" w:type="dxa"/>
                        <w:shd w:val="clear" w:color="auto" w:fill="auto"/>
                      </w:tcPr>
                      <w:p w14:paraId="37023B79" w14:textId="77777777" w:rsidR="00A04978" w:rsidRDefault="004F1163">
                        <w:pPr>
                          <w:keepNext/>
                          <w:jc w:val="center"/>
                          <w:rPr>
                            <w:color w:val="000000"/>
                          </w:rPr>
                        </w:pPr>
                        <w:r>
                          <w:rPr>
                            <w:color w:val="000000"/>
                          </w:rPr>
                          <w:t>Priority 3:</w:t>
                        </w:r>
                      </w:p>
                      <w:p w14:paraId="6BB06699" w14:textId="77777777" w:rsidR="00A04978" w:rsidRDefault="004F1163">
                        <w:pPr>
                          <w:keepNext/>
                          <w:jc w:val="center"/>
                          <w:rPr>
                            <w:color w:val="000000"/>
                          </w:rPr>
                        </w:pPr>
                        <w:r>
                          <w:rPr>
                            <w:color w:val="000000"/>
                          </w:rPr>
                          <w:t>Group 1 CSI for CSI report 2, if configured as '</w:t>
                        </w:r>
                        <w:r>
                          <w:t>typeII-r16', 'typeII-PortSelection-r16' or '</w:t>
                        </w:r>
                        <w:r>
                          <w:rPr>
                            <w:color w:val="000000"/>
                          </w:rPr>
                          <w:t>typeII-PortSelection-r17</w:t>
                        </w:r>
                        <w:r>
                          <w:t xml:space="preserve">'; </w:t>
                        </w:r>
                        <w:r>
                          <w:rPr>
                            <w:color w:val="000000"/>
                          </w:rPr>
                          <w:t>Part 2 subband CSI of even subbands for CSI report 2, if configured otherwise</w:t>
                        </w:r>
                      </w:p>
                    </w:tc>
                  </w:tr>
                  <w:tr w:rsidR="00A04978" w14:paraId="4F314A5D" w14:textId="77777777">
                    <w:trPr>
                      <w:cantSplit/>
                      <w:jc w:val="center"/>
                    </w:trPr>
                    <w:tc>
                      <w:tcPr>
                        <w:tcW w:w="5245" w:type="dxa"/>
                        <w:tcBorders>
                          <w:bottom w:val="single" w:sz="4" w:space="0" w:color="auto"/>
                        </w:tcBorders>
                        <w:shd w:val="clear" w:color="auto" w:fill="auto"/>
                      </w:tcPr>
                      <w:p w14:paraId="2CFDD952" w14:textId="77777777" w:rsidR="00A04978" w:rsidRDefault="004F1163">
                        <w:pPr>
                          <w:keepNext/>
                          <w:jc w:val="center"/>
                          <w:rPr>
                            <w:color w:val="000000"/>
                          </w:rPr>
                        </w:pPr>
                        <w:r>
                          <w:rPr>
                            <w:color w:val="000000"/>
                          </w:rPr>
                          <w:t>Priority 4:</w:t>
                        </w:r>
                      </w:p>
                      <w:p w14:paraId="2186E5F9" w14:textId="77777777" w:rsidR="00A04978" w:rsidRDefault="004F1163">
                        <w:pPr>
                          <w:keepNext/>
                          <w:jc w:val="center"/>
                          <w:rPr>
                            <w:color w:val="000000"/>
                          </w:rPr>
                        </w:pPr>
                        <w:r>
                          <w:rPr>
                            <w:color w:val="000000"/>
                          </w:rPr>
                          <w:t>Group 2 CSI for CSI report 2, if configured as '</w:t>
                        </w:r>
                        <w:r>
                          <w:t>typeII-r16', 'typeII-PortSelection-r16' or '</w:t>
                        </w:r>
                        <w:r>
                          <w:rPr>
                            <w:color w:val="000000"/>
                          </w:rPr>
                          <w:t>typeII-PortSelection-r17</w:t>
                        </w:r>
                        <w:r>
                          <w:t xml:space="preserve">'. </w:t>
                        </w:r>
                        <w:r>
                          <w:rPr>
                            <w:color w:val="000000"/>
                          </w:rPr>
                          <w:t>Part 2 subband CSI of odd subbands for CSI report 2, if configured otherwise</w:t>
                        </w:r>
                      </w:p>
                    </w:tc>
                  </w:tr>
                  <w:tr w:rsidR="00A04978" w14:paraId="3386DC42" w14:textId="77777777">
                    <w:trPr>
                      <w:cantSplit/>
                      <w:jc w:val="center"/>
                    </w:trPr>
                    <w:tc>
                      <w:tcPr>
                        <w:tcW w:w="5245" w:type="dxa"/>
                        <w:tcBorders>
                          <w:top w:val="single" w:sz="4" w:space="0" w:color="auto"/>
                          <w:left w:val="nil"/>
                          <w:bottom w:val="single" w:sz="4" w:space="0" w:color="auto"/>
                          <w:right w:val="nil"/>
                        </w:tcBorders>
                        <w:shd w:val="clear" w:color="auto" w:fill="auto"/>
                      </w:tcPr>
                      <w:p w14:paraId="30FEA183" w14:textId="77777777" w:rsidR="00A04978" w:rsidRDefault="004F1163">
                        <w:pPr>
                          <w:keepNext/>
                          <w:jc w:val="center"/>
                          <w:rPr>
                            <w:color w:val="000000"/>
                          </w:rPr>
                        </w:pPr>
                        <w:r>
                          <w:rPr>
                            <w:color w:val="000000"/>
                          </w:rPr>
                          <w:t>⁞</w:t>
                        </w:r>
                      </w:p>
                    </w:tc>
                  </w:tr>
                  <w:tr w:rsidR="00A04978" w14:paraId="5C7A3982" w14:textId="77777777">
                    <w:trPr>
                      <w:cantSplit/>
                      <w:jc w:val="center"/>
                    </w:trPr>
                    <w:tc>
                      <w:tcPr>
                        <w:tcW w:w="5245" w:type="dxa"/>
                        <w:tcBorders>
                          <w:top w:val="single" w:sz="4" w:space="0" w:color="auto"/>
                        </w:tcBorders>
                        <w:shd w:val="clear" w:color="auto" w:fill="auto"/>
                      </w:tcPr>
                      <w:p w14:paraId="57BC9642" w14:textId="77777777" w:rsidR="00A04978" w:rsidRDefault="004F1163">
                        <w:pPr>
                          <w:keepNext/>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r>
                            <w:rPr>
                              <w:rFonts w:ascii="Cambria Math"/>
                              <w:color w:val="000000"/>
                            </w:rPr>
                            <m:t>-</m:t>
                          </m:r>
                          <m:r>
                            <w:rPr>
                              <w:rFonts w:ascii="Cambria Math"/>
                              <w:color w:val="000000"/>
                            </w:rPr>
                            <m:t>1</m:t>
                          </m:r>
                        </m:oMath>
                        <w:r>
                          <w:rPr>
                            <w:color w:val="000000"/>
                          </w:rPr>
                          <w:t>:</w:t>
                        </w:r>
                      </w:p>
                      <w:p w14:paraId="78DD4A59" w14:textId="77777777" w:rsidR="00A04978" w:rsidRDefault="004F1163">
                        <w:pPr>
                          <w:keepNext/>
                          <w:jc w:val="center"/>
                          <w:rPr>
                            <w:color w:val="000000"/>
                          </w:rPr>
                        </w:pPr>
                        <w:r>
                          <w:rPr>
                            <w:color w:val="000000"/>
                          </w:rPr>
                          <w:t xml:space="preserve">Group 1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even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r w:rsidR="00A04978" w14:paraId="508670E9" w14:textId="77777777">
                    <w:trPr>
                      <w:cantSplit/>
                      <w:jc w:val="center"/>
                    </w:trPr>
                    <w:tc>
                      <w:tcPr>
                        <w:tcW w:w="5245" w:type="dxa"/>
                        <w:shd w:val="clear" w:color="auto" w:fill="auto"/>
                      </w:tcPr>
                      <w:p w14:paraId="57FD0FC2" w14:textId="77777777" w:rsidR="00A04978" w:rsidRDefault="004F1163">
                        <w:pPr>
                          <w:jc w:val="center"/>
                          <w:rPr>
                            <w:color w:val="000000"/>
                          </w:rPr>
                        </w:pPr>
                        <w:r>
                          <w:rPr>
                            <w:color w:val="000000"/>
                          </w:rPr>
                          <w:t xml:space="preserve">Priority </w:t>
                        </w:r>
                        <m:oMath>
                          <m:r>
                            <w:rPr>
                              <w:rFonts w:ascii="Cambria Math"/>
                              <w:color w:val="000000"/>
                            </w:rPr>
                            <m:t>2</m:t>
                          </m:r>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w:t>
                        </w:r>
                      </w:p>
                      <w:p w14:paraId="22527605" w14:textId="77777777" w:rsidR="00A04978" w:rsidRDefault="004F1163">
                        <w:pPr>
                          <w:jc w:val="center"/>
                          <w:rPr>
                            <w:color w:val="000000"/>
                          </w:rPr>
                        </w:pPr>
                        <w:r>
                          <w:rPr>
                            <w:color w:val="000000"/>
                          </w:rPr>
                          <w:t xml:space="preserve">Group 2 CSI for CSI report </w:t>
                        </w:r>
                        <m:oMath>
                          <m:sSub>
                            <m:sSubPr>
                              <m:ctrlPr>
                                <w:rPr>
                                  <w:rFonts w:ascii="Cambria Math" w:hAnsi="Cambria Math"/>
                                  <w:i/>
                                  <w:color w:val="000000"/>
                                </w:rPr>
                              </m:ctrlPr>
                            </m:sSubPr>
                            <m:e>
                              <m:r>
                                <w:rPr>
                                  <w:rFonts w:ascii="Cambria Math" w:hAnsi="Cambria Math"/>
                                  <w:color w:val="000000"/>
                                </w:rPr>
                                <m:t>N</m:t>
                              </m:r>
                            </m:e>
                            <m:sub>
                              <m:r>
                                <w:rPr>
                                  <w:rFonts w:ascii="Cambria Math" w:hAnsi="Cambria Math"/>
                                  <w:color w:val="000000"/>
                                </w:rPr>
                                <m:t>Rep</m:t>
                              </m:r>
                            </m:sub>
                          </m:sSub>
                        </m:oMath>
                        <w:r>
                          <w:rPr>
                            <w:color w:val="000000"/>
                          </w:rPr>
                          <w:t>, if configured as '</w:t>
                        </w:r>
                        <w:r>
                          <w:t>typeII-r16', 'typeII-PortSelection-r16' or '</w:t>
                        </w:r>
                        <w:r>
                          <w:rPr>
                            <w:color w:val="000000"/>
                          </w:rPr>
                          <w:t>typeII-PortSelection-r17</w:t>
                        </w:r>
                        <w:r>
                          <w:t xml:space="preserve">'; </w:t>
                        </w:r>
                        <w:r>
                          <w:rPr>
                            <w:color w:val="000000"/>
                          </w:rPr>
                          <w:t xml:space="preserve">Part 2 subband CSI of odd subbands for CSI report </w:t>
                        </w:r>
                        <m:oMath>
                          <m:sSub>
                            <m:sSubPr>
                              <m:ctrlPr>
                                <w:rPr>
                                  <w:rFonts w:ascii="Cambria Math" w:hAnsi="Cambria Math"/>
                                  <w:i/>
                                  <w:color w:val="000000"/>
                                </w:rPr>
                              </m:ctrlPr>
                            </m:sSubPr>
                            <m:e>
                              <m:r>
                                <w:rPr>
                                  <w:rFonts w:ascii="Cambria Math"/>
                                  <w:color w:val="000000"/>
                                </w:rPr>
                                <m:t>N</m:t>
                              </m:r>
                            </m:e>
                            <m:sub>
                              <m:r>
                                <w:rPr>
                                  <w:rFonts w:ascii="Cambria Math"/>
                                  <w:color w:val="000000"/>
                                </w:rPr>
                                <m:t>Rep</m:t>
                              </m:r>
                              <m:ctrlPr>
                                <w:rPr>
                                  <w:rFonts w:ascii="Cambria Math" w:hAnsi="Cambria Math"/>
                                  <w:color w:val="000000"/>
                                </w:rPr>
                              </m:ctrlPr>
                            </m:sub>
                          </m:sSub>
                        </m:oMath>
                        <w:r>
                          <w:rPr>
                            <w:color w:val="000000"/>
                          </w:rPr>
                          <w:t>, if configured otherwise</w:t>
                        </w:r>
                      </w:p>
                    </w:tc>
                  </w:tr>
                </w:tbl>
                <w:p w14:paraId="50A68557" w14:textId="77777777" w:rsidR="00A04978" w:rsidRDefault="004F1163">
                  <w:pPr>
                    <w:jc w:val="center"/>
                    <w:rPr>
                      <w:rFonts w:eastAsia="宋体"/>
                    </w:rPr>
                  </w:pPr>
                  <w:r>
                    <w:rPr>
                      <w:rFonts w:eastAsia="宋体"/>
                    </w:rPr>
                    <w:t>&lt;omitted text&gt;</w:t>
                  </w:r>
                </w:p>
              </w:tc>
            </w:tr>
          </w:tbl>
          <w:p w14:paraId="4CEC9FA2" w14:textId="77777777" w:rsidR="00A04978" w:rsidRDefault="00A04978">
            <w:pPr>
              <w:rPr>
                <w:lang w:eastAsia="en-US"/>
              </w:rPr>
            </w:pPr>
          </w:p>
        </w:tc>
      </w:tr>
    </w:tbl>
    <w:p w14:paraId="31F495F5" w14:textId="77777777" w:rsidR="00A04978" w:rsidRDefault="00A04978">
      <w:pPr>
        <w:rPr>
          <w:lang w:eastAsia="en-US"/>
        </w:rPr>
      </w:pPr>
    </w:p>
    <w:p w14:paraId="0F29A9C1" w14:textId="77777777" w:rsidR="00A04978" w:rsidRDefault="004F1163">
      <w:pPr>
        <w:outlineLvl w:val="3"/>
        <w:rPr>
          <w:lang w:eastAsia="en-US"/>
        </w:rPr>
      </w:pPr>
      <w:r>
        <w:rPr>
          <w:lang w:eastAsia="en-US"/>
        </w:rPr>
        <w:t>TP#6 from Intel</w:t>
      </w:r>
    </w:p>
    <w:tbl>
      <w:tblPr>
        <w:tblStyle w:val="affff1"/>
        <w:tblW w:w="0" w:type="auto"/>
        <w:tblLook w:val="04A0" w:firstRow="1" w:lastRow="0" w:firstColumn="1" w:lastColumn="0" w:noHBand="0" w:noVBand="1"/>
      </w:tblPr>
      <w:tblGrid>
        <w:gridCol w:w="9629"/>
      </w:tblGrid>
      <w:tr w:rsidR="00A04978" w14:paraId="4FA0786E" w14:textId="77777777">
        <w:tc>
          <w:tcPr>
            <w:tcW w:w="9962" w:type="dxa"/>
          </w:tcPr>
          <w:p w14:paraId="4C620B1B" w14:textId="77777777" w:rsidR="00A04978" w:rsidRDefault="004F1163">
            <w:pPr>
              <w:rPr>
                <w:b/>
                <w:bCs/>
                <w:lang w:eastAsia="zh-CN"/>
              </w:rPr>
            </w:pPr>
            <w:r>
              <w:rPr>
                <w:b/>
                <w:bCs/>
                <w:lang w:eastAsia="zh-CN"/>
              </w:rPr>
              <w:t>Reasons for change:</w:t>
            </w:r>
          </w:p>
          <w:p w14:paraId="6850FB46" w14:textId="77777777" w:rsidR="00A04978" w:rsidRDefault="004F1163">
            <w:pPr>
              <w:rPr>
                <w:lang w:eastAsia="zh-CN"/>
              </w:rPr>
            </w:pPr>
            <w:r>
              <w:rPr>
                <w:lang w:eastAsia="zh-CN"/>
              </w:rPr>
              <w:t>Ambiguous CSI sub-report dropping rules after all sub-report of a priority level is omitted.</w:t>
            </w:r>
          </w:p>
          <w:p w14:paraId="05C49EED" w14:textId="77777777" w:rsidR="00A04978" w:rsidRDefault="004F1163">
            <w:pPr>
              <w:rPr>
                <w:b/>
                <w:bCs/>
                <w:lang w:eastAsia="zh-CN"/>
              </w:rPr>
            </w:pPr>
            <w:r>
              <w:rPr>
                <w:b/>
                <w:bCs/>
                <w:lang w:eastAsia="zh-CN"/>
              </w:rPr>
              <w:t>Summary of change:</w:t>
            </w:r>
          </w:p>
          <w:p w14:paraId="63118C30" w14:textId="77777777" w:rsidR="00A04978" w:rsidRDefault="004F1163">
            <w:pPr>
              <w:rPr>
                <w:lang w:eastAsia="zh-CN"/>
              </w:rPr>
            </w:pPr>
            <w:r>
              <w:rPr>
                <w:lang w:eastAsia="zh-CN"/>
              </w:rPr>
              <w:t>Clarify that if all CSIs of a priority level is omitted, then next omission is performed in the next higher priority level.</w:t>
            </w:r>
          </w:p>
          <w:p w14:paraId="333C0014" w14:textId="77777777" w:rsidR="00A04978" w:rsidRDefault="004F1163">
            <w:pPr>
              <w:rPr>
                <w:b/>
                <w:bCs/>
                <w:lang w:eastAsia="zh-CN"/>
              </w:rPr>
            </w:pPr>
            <w:r>
              <w:rPr>
                <w:b/>
                <w:bCs/>
                <w:lang w:eastAsia="zh-CN"/>
              </w:rPr>
              <w:t>Consequences if not approved:</w:t>
            </w:r>
          </w:p>
          <w:p w14:paraId="1FDBD5A9" w14:textId="77777777" w:rsidR="00A04978" w:rsidRDefault="004F1163">
            <w:pPr>
              <w:rPr>
                <w:lang w:eastAsia="zh-CN"/>
              </w:rPr>
            </w:pPr>
            <w:r>
              <w:rPr>
                <w:lang w:eastAsia="zh-CN"/>
              </w:rPr>
              <w:t>Ambiguous specification.</w:t>
            </w:r>
          </w:p>
        </w:tc>
      </w:tr>
      <w:tr w:rsidR="00A04978" w14:paraId="7F49A0FD" w14:textId="77777777">
        <w:tc>
          <w:tcPr>
            <w:tcW w:w="9962" w:type="dxa"/>
          </w:tcPr>
          <w:p w14:paraId="5A38EB1A" w14:textId="77777777" w:rsidR="00A04978" w:rsidRDefault="004F1163">
            <w:pPr>
              <w:rPr>
                <w:color w:val="FF0000"/>
                <w:lang w:eastAsia="zh-CN"/>
              </w:rPr>
            </w:pPr>
            <w:r>
              <w:rPr>
                <w:color w:val="FF0000"/>
                <w:lang w:eastAsia="zh-CN"/>
              </w:rPr>
              <w:t>=========== TP for TS38.213 =============</w:t>
            </w:r>
          </w:p>
          <w:p w14:paraId="54A027CD" w14:textId="77777777" w:rsidR="00A04978" w:rsidRDefault="004F1163">
            <w:pPr>
              <w:rPr>
                <w:rFonts w:ascii="Arial" w:hAnsi="Arial"/>
                <w:sz w:val="24"/>
                <w:lang w:eastAsia="zh-CN"/>
              </w:rPr>
            </w:pPr>
            <w:r>
              <w:rPr>
                <w:rFonts w:ascii="Arial" w:hAnsi="Arial"/>
                <w:sz w:val="24"/>
                <w:lang w:eastAsia="zh-CN"/>
              </w:rPr>
              <w:t>5.2.3</w:t>
            </w:r>
            <w:r>
              <w:rPr>
                <w:rFonts w:ascii="Arial" w:hAnsi="Arial"/>
                <w:sz w:val="24"/>
                <w:lang w:eastAsia="zh-CN"/>
              </w:rPr>
              <w:tab/>
              <w:t>CSI reporting using PUSCH</w:t>
            </w:r>
          </w:p>
          <w:p w14:paraId="1F23B7C5" w14:textId="77777777" w:rsidR="00A04978" w:rsidRDefault="004F1163">
            <w:pPr>
              <w:rPr>
                <w:i/>
                <w:iCs/>
                <w:color w:val="FF0000"/>
                <w:lang w:eastAsia="zh-CN"/>
              </w:rPr>
            </w:pPr>
            <w:r>
              <w:rPr>
                <w:i/>
                <w:iCs/>
                <w:color w:val="FF0000"/>
                <w:lang w:eastAsia="zh-CN"/>
              </w:rPr>
              <w:t>-- unchanged text omitted –</w:t>
            </w:r>
          </w:p>
          <w:p w14:paraId="384DC14E" w14:textId="77777777" w:rsidR="00A04978" w:rsidRDefault="004F1163">
            <w:pPr>
              <w:rPr>
                <w:color w:val="000000"/>
              </w:rPr>
            </w:pPr>
            <w:r>
              <w:rPr>
                <w:color w:val="000000"/>
              </w:rPr>
              <w:t xml:space="preserve">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 CSI report contains one or more Part 2 CSIs each of which corresponding to a sub-configuration from a list of sub-configurations contained in the </w:t>
            </w:r>
            <w:r>
              <w:rPr>
                <w:i/>
                <w:iCs/>
                <w:color w:val="000000"/>
              </w:rPr>
              <w:t>CSI-ReportConfig</w:t>
            </w:r>
            <w:r>
              <w:rPr>
                <w:color w:val="000000"/>
              </w:rPr>
              <w:t xml:space="preserve"> as described in Clause 5.2.1.1.</w:t>
            </w:r>
          </w:p>
          <w:p w14:paraId="19FDA4C8" w14:textId="77777777" w:rsidR="00A04978" w:rsidRDefault="004F1163">
            <w:pPr>
              <w:rPr>
                <w:i/>
                <w:iCs/>
                <w:color w:val="FF0000"/>
                <w:lang w:eastAsia="zh-CN"/>
              </w:rPr>
            </w:pPr>
            <w:r>
              <w:rPr>
                <w:i/>
                <w:iCs/>
                <w:color w:val="FF0000"/>
                <w:lang w:eastAsia="zh-CN"/>
              </w:rPr>
              <w:t>-- unchanged text omitted –</w:t>
            </w:r>
          </w:p>
          <w:p w14:paraId="32A73F29" w14:textId="77777777" w:rsidR="00A04978" w:rsidRDefault="004F1163">
            <w:pPr>
              <w:pStyle w:val="B1"/>
            </w:pPr>
            <w:r>
              <w:t>-</w:t>
            </w:r>
            <w:r>
              <w:tab/>
              <w:t xml:space="preserve">For a Reporting Setting for which the </w:t>
            </w:r>
            <w:r>
              <w:rPr>
                <w:i/>
                <w:iCs/>
              </w:rPr>
              <w:t>CSI-ReportConfig</w:t>
            </w:r>
            <w:r>
              <w:t xml:space="preserve"> contains a list of sub-configurations provided by the higher layer parameter [</w:t>
            </w:r>
            <w:r>
              <w:rPr>
                <w:i/>
                <w:iCs/>
              </w:rPr>
              <w:t>csi-ReportSubConfigList</w:t>
            </w:r>
            <w:r>
              <w:t xml:space="preserve">], for a corresponding CSI report </w:t>
            </w:r>
            <m:oMath>
              <m:r>
                <w:rPr>
                  <w:rFonts w:ascii="Cambria Math" w:hAnsi="Cambria Math"/>
                </w:rPr>
                <m:t>n</m:t>
              </m:r>
            </m:oMath>
            <w:r>
              <w:t xml:space="preserve"> which contains one or more CSIs, omission of Part 2 CSI is done at a sub-configuration level within the same priority level defined by Table 5.2.3-1 where a sub-configuration with an index, provided by [</w:t>
            </w:r>
            <w:r>
              <w:rPr>
                <w:i/>
                <w:iCs/>
              </w:rPr>
              <w:t>csi-ReportSubConfigID</w:t>
            </w:r>
            <w:r>
              <w:t xml:space="preserve">], with lower value has higher priority. </w:t>
            </w:r>
            <w:r>
              <w:rPr>
                <w:color w:val="FF0000"/>
                <w:u w:val="single"/>
              </w:rPr>
              <w:t>If Part 2 CSIs of a priority level is all omitted, then further omission, if needed, is performed for Part 2 CSIs of the next higher priority level.</w:t>
            </w:r>
          </w:p>
          <w:p w14:paraId="552ECBB4" w14:textId="77777777" w:rsidR="00A04978" w:rsidRDefault="004F1163">
            <w:pPr>
              <w:rPr>
                <w:i/>
                <w:iCs/>
                <w:color w:val="FF0000"/>
                <w:lang w:eastAsia="zh-CN"/>
              </w:rPr>
            </w:pPr>
            <w:r>
              <w:rPr>
                <w:i/>
                <w:iCs/>
                <w:color w:val="FF0000"/>
                <w:lang w:eastAsia="zh-CN"/>
              </w:rPr>
              <w:t>-- unchanged text omitted --</w:t>
            </w:r>
          </w:p>
        </w:tc>
      </w:tr>
    </w:tbl>
    <w:p w14:paraId="46B1F9A1" w14:textId="77777777" w:rsidR="00A04978" w:rsidRDefault="00A04978">
      <w:pPr>
        <w:rPr>
          <w:lang w:eastAsia="en-US"/>
        </w:rPr>
      </w:pPr>
    </w:p>
    <w:p w14:paraId="34C268BC" w14:textId="77777777" w:rsidR="00A04978" w:rsidRDefault="004F1163">
      <w:pPr>
        <w:outlineLvl w:val="3"/>
        <w:rPr>
          <w:lang w:eastAsia="en-US"/>
        </w:rPr>
      </w:pPr>
      <w:r>
        <w:rPr>
          <w:lang w:eastAsia="en-US"/>
        </w:rPr>
        <w:t>TP#7 from OPPO</w:t>
      </w:r>
    </w:p>
    <w:tbl>
      <w:tblPr>
        <w:tblStyle w:val="affff1"/>
        <w:tblW w:w="0" w:type="auto"/>
        <w:tblLook w:val="04A0" w:firstRow="1" w:lastRow="0" w:firstColumn="1" w:lastColumn="0" w:noHBand="0" w:noVBand="1"/>
      </w:tblPr>
      <w:tblGrid>
        <w:gridCol w:w="9629"/>
      </w:tblGrid>
      <w:tr w:rsidR="00A04978" w14:paraId="7EDACA0F" w14:textId="77777777">
        <w:tc>
          <w:tcPr>
            <w:tcW w:w="9629" w:type="dxa"/>
          </w:tcPr>
          <w:p w14:paraId="2138C692" w14:textId="77777777" w:rsidR="00A04978" w:rsidRDefault="004F1163">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start of TP for TS 38.214 -----------------------</w:t>
            </w:r>
          </w:p>
          <w:p w14:paraId="1A269374" w14:textId="77777777" w:rsidR="00A04978" w:rsidRDefault="004F1163">
            <w:pPr>
              <w:pStyle w:val="afc"/>
              <w:rPr>
                <w:rFonts w:ascii="Arial" w:eastAsia="等线" w:hAnsi="Arial" w:cs="Arial"/>
                <w:sz w:val="24"/>
                <w:lang w:eastAsia="zh-CN"/>
              </w:rPr>
            </w:pPr>
            <w:bookmarkStart w:id="96" w:name="_Toc11352133"/>
            <w:bookmarkStart w:id="97" w:name="_Toc29673333"/>
            <w:bookmarkStart w:id="98" w:name="_Toc29673192"/>
            <w:bookmarkStart w:id="99" w:name="_Toc20318023"/>
            <w:bookmarkStart w:id="100" w:name="_Toc146791810"/>
            <w:bookmarkStart w:id="101" w:name="_Toc29674326"/>
            <w:bookmarkStart w:id="102" w:name="_Toc27299921"/>
            <w:bookmarkStart w:id="103" w:name="_Toc45810601"/>
            <w:bookmarkStart w:id="104" w:name="_Toc36645556"/>
            <w:r>
              <w:rPr>
                <w:rFonts w:ascii="Arial" w:eastAsia="等线" w:hAnsi="Arial" w:cs="Arial"/>
                <w:sz w:val="24"/>
                <w:lang w:eastAsia="zh-CN"/>
              </w:rPr>
              <w:t>5.2.4</w:t>
            </w:r>
            <w:r>
              <w:rPr>
                <w:rFonts w:ascii="Arial" w:eastAsia="等线" w:hAnsi="Arial" w:cs="Arial"/>
                <w:sz w:val="24"/>
                <w:lang w:eastAsia="zh-CN"/>
              </w:rPr>
              <w:tab/>
              <w:t>CSI reporting using PUCCH</w:t>
            </w:r>
            <w:bookmarkEnd w:id="96"/>
            <w:bookmarkEnd w:id="97"/>
            <w:bookmarkEnd w:id="98"/>
            <w:bookmarkEnd w:id="99"/>
            <w:bookmarkEnd w:id="100"/>
            <w:bookmarkEnd w:id="101"/>
            <w:bookmarkEnd w:id="102"/>
            <w:bookmarkEnd w:id="103"/>
            <w:bookmarkEnd w:id="104"/>
          </w:p>
          <w:p w14:paraId="54F37665" w14:textId="77777777" w:rsidR="00A04978" w:rsidRDefault="004F1163">
            <w:pPr>
              <w:pStyle w:val="afc"/>
              <w:jc w:val="center"/>
              <w:rPr>
                <w:rFonts w:eastAsia="等线"/>
                <w:color w:val="FF0000"/>
                <w:lang w:eastAsia="zh-CN"/>
              </w:rPr>
            </w:pPr>
            <w:r>
              <w:rPr>
                <w:rFonts w:eastAsia="等线"/>
                <w:color w:val="FF0000"/>
                <w:lang w:eastAsia="zh-CN"/>
              </w:rPr>
              <w:t>&lt;unchanged parts are omitted&gt;</w:t>
            </w:r>
          </w:p>
          <w:p w14:paraId="1B11F5CF" w14:textId="77777777" w:rsidR="00A04978" w:rsidRDefault="004F1163">
            <w:pPr>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w:t>
            </w:r>
            <w:r>
              <w:rPr>
                <w:rFonts w:eastAsia="宋体"/>
                <w:color w:val="0070C0"/>
              </w:rPr>
              <w:t xml:space="preserve">Omission of CSI is done at a sub-configuration level, if configured, </w:t>
            </w:r>
            <w:bookmarkStart w:id="105" w:name="_Hlk149649531"/>
            <w:r>
              <w:rPr>
                <w:rFonts w:eastAsia="宋体"/>
                <w:color w:val="0070C0"/>
              </w:rPr>
              <w:t>within the same priority level</w:t>
            </w:r>
            <w:bookmarkEnd w:id="105"/>
            <w:r>
              <w:rPr>
                <w:rFonts w:eastAsia="宋体"/>
                <w:color w:val="0070C0"/>
              </w:rPr>
              <w:t>, where a sub-configuration with an index</w:t>
            </w:r>
            <w:r>
              <w:t xml:space="preserve"> </w:t>
            </w:r>
            <w:r>
              <w:rPr>
                <w:rFonts w:eastAsia="宋体"/>
                <w:color w:val="0070C0"/>
              </w:rPr>
              <w:t xml:space="preserve">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1B0FB602" w14:textId="77777777" w:rsidR="00A04978" w:rsidRDefault="004F1163">
            <w:pPr>
              <w:pStyle w:val="afc"/>
              <w:jc w:val="center"/>
              <w:rPr>
                <w:rFonts w:eastAsia="等线"/>
                <w:color w:val="FF0000"/>
                <w:lang w:eastAsia="zh-CN"/>
              </w:rPr>
            </w:pPr>
            <w:r>
              <w:rPr>
                <w:rFonts w:eastAsia="等线"/>
                <w:color w:val="FF0000"/>
                <w:lang w:eastAsia="zh-CN"/>
              </w:rPr>
              <w:t>&lt;unchanged parts are omitted&gt;</w:t>
            </w:r>
          </w:p>
          <w:p w14:paraId="44C619DB" w14:textId="77777777" w:rsidR="00A04978" w:rsidRDefault="004F1163">
            <w:pPr>
              <w:pStyle w:val="afc"/>
              <w:jc w:val="left"/>
              <w:rPr>
                <w:rFonts w:eastAsia="等线"/>
                <w:color w:val="FF0000"/>
                <w:lang w:eastAsia="zh-CN"/>
              </w:rPr>
            </w:pPr>
            <w:r>
              <w:rPr>
                <w:rFonts w:eastAsia="等线" w:hint="eastAsia"/>
                <w:color w:val="FF0000"/>
                <w:lang w:eastAsia="zh-CN"/>
              </w:rPr>
              <w:t>-</w:t>
            </w:r>
            <w:r>
              <w:rPr>
                <w:rFonts w:eastAsia="等线"/>
                <w:color w:val="FF0000"/>
                <w:lang w:eastAsia="zh-CN"/>
              </w:rPr>
              <w:t>----------- end of TP for TS 38.214 -----------------------</w:t>
            </w:r>
          </w:p>
        </w:tc>
      </w:tr>
    </w:tbl>
    <w:p w14:paraId="2A86AA0C" w14:textId="77777777" w:rsidR="00A04978" w:rsidRDefault="00A04978">
      <w:pPr>
        <w:rPr>
          <w:lang w:eastAsia="en-US"/>
        </w:rPr>
      </w:pPr>
    </w:p>
    <w:p w14:paraId="0B3646EF" w14:textId="77777777" w:rsidR="00A04978" w:rsidRDefault="004F1163">
      <w:pPr>
        <w:outlineLvl w:val="3"/>
        <w:rPr>
          <w:lang w:eastAsia="en-US"/>
        </w:rPr>
      </w:pPr>
      <w:r>
        <w:rPr>
          <w:lang w:eastAsia="en-US"/>
        </w:rPr>
        <w:lastRenderedPageBreak/>
        <w:t>TP#8 from CTC for Part 2 wideband CSI</w:t>
      </w:r>
    </w:p>
    <w:tbl>
      <w:tblPr>
        <w:tblStyle w:val="affff1"/>
        <w:tblW w:w="0" w:type="auto"/>
        <w:tblLook w:val="04A0" w:firstRow="1" w:lastRow="0" w:firstColumn="1" w:lastColumn="0" w:noHBand="0" w:noVBand="1"/>
      </w:tblPr>
      <w:tblGrid>
        <w:gridCol w:w="9514"/>
      </w:tblGrid>
      <w:tr w:rsidR="00A04978" w14:paraId="6747C0C6" w14:textId="77777777">
        <w:tc>
          <w:tcPr>
            <w:tcW w:w="9514" w:type="dxa"/>
          </w:tcPr>
          <w:p w14:paraId="3C4BF79F" w14:textId="77777777" w:rsidR="00A04978" w:rsidRDefault="004F1163">
            <w:pPr>
              <w:pStyle w:val="afc"/>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49675C76"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implies that all Part 2 wideband CSI reports with sub-configuration have the same priority level.</w:t>
            </w:r>
          </w:p>
          <w:p w14:paraId="1D530292"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“provided by [csi-ReportSubConfigID], with lower value has higher priority” doesn’t imply that the priority of sub-configuration indicated by [csi-ReportSubConfigID] should be taken into consideration when drop the Part 2 CSI by sub-configurations</w:t>
            </w:r>
          </w:p>
          <w:p w14:paraId="14965D81"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678DD5C2"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Modifying the text on Part 2 CSI dropping rules to clarify how to drop the Part2 CSI by sub-configuration in section 5.2.3</w:t>
            </w:r>
          </w:p>
          <w:p w14:paraId="474E60A6"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24DE8CBC"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Different understandings may exist on whether the sub-configurations should be dropped together or one by one in the order of sub-configuration index. </w:t>
            </w:r>
          </w:p>
          <w:p w14:paraId="08C9C644" w14:textId="77777777" w:rsidR="00A04978" w:rsidRDefault="004F1163">
            <w:pPr>
              <w:pStyle w:val="afc"/>
              <w:keepNext/>
              <w:jc w:val="center"/>
              <w:rPr>
                <w:b/>
                <w:bCs/>
              </w:rPr>
            </w:pPr>
            <w:r>
              <w:rPr>
                <w:b/>
                <w:bCs/>
              </w:rPr>
              <w:t>------------------------------------ Text Proposal (TP#1) for 38.214, Sections 5.2.3 -------------------------------------</w:t>
            </w:r>
          </w:p>
          <w:p w14:paraId="3FC7DA7F" w14:textId="77777777" w:rsidR="00A04978" w:rsidRDefault="004F1163">
            <w:pPr>
              <w:pStyle w:val="afc"/>
              <w:rPr>
                <w:rFonts w:ascii="ArialMT" w:hAnsi="ArialMT"/>
                <w:color w:val="000000"/>
                <w:sz w:val="28"/>
                <w:szCs w:val="28"/>
              </w:rPr>
            </w:pPr>
            <w:r>
              <w:rPr>
                <w:rStyle w:val="fontstyle01"/>
              </w:rPr>
              <w:t>5.2.3 CSI reporting using PUSCH</w:t>
            </w:r>
          </w:p>
          <w:p w14:paraId="71161206" w14:textId="77777777" w:rsidR="00A04978" w:rsidRDefault="004F1163">
            <w:pPr>
              <w:pStyle w:val="afc"/>
              <w:jc w:val="center"/>
            </w:pPr>
            <w:r>
              <w:rPr>
                <w:rFonts w:hint="eastAsia"/>
                <w:lang w:eastAsia="zh-CN"/>
              </w:rPr>
              <w:t>&lt;</w:t>
            </w:r>
            <w:r>
              <w:t>Unchanged text omitted&gt;</w:t>
            </w:r>
          </w:p>
          <w:p w14:paraId="76BE72DA" w14:textId="77777777" w:rsidR="00A04978" w:rsidRDefault="004F1163">
            <w:r>
              <w:t xml:space="preserve">When CSI reporting on PUSCH comprises two parts, the UE may omit a portion of the Part 2 CSI. Omission of Part 2 CSI is according to the priority order shown in Table 5.2.3-1, where </w:t>
            </w:r>
            <w:r>
              <w:object w:dxaOrig="428" w:dyaOrig="273" w14:anchorId="539D4C81">
                <v:shape id="_x0000_i1095" type="#_x0000_t75" style="width:21.5pt;height:13.5pt" o:ole="">
                  <v:imagedata r:id="rId10" o:title=""/>
                </v:shape>
                <o:OLEObject Type="Embed" ProgID="Equation.DSMT4" ShapeID="_x0000_i1095" DrawAspect="Content" ObjectID="_1761662463" r:id="rId130"/>
              </w:object>
            </w:r>
            <w:r>
              <w:t xml:space="preserve"> is the number of CSI reports configured to be carried on the PUSCH. Priority 0 is the highest priority and priority </w:t>
            </w:r>
            <w:r>
              <w:object w:dxaOrig="565" w:dyaOrig="273" w14:anchorId="548CC741">
                <v:shape id="_x0000_i1096" type="#_x0000_t75" style="width:28pt;height:13.5pt" o:ole="">
                  <v:imagedata r:id="rId12" o:title=""/>
                </v:shape>
                <o:OLEObject Type="Embed" ProgID="Equation.DSMT4" ShapeID="_x0000_i1096" DrawAspect="Content" ObjectID="_1761662464" r:id="rId131"/>
              </w:object>
            </w:r>
            <w:r>
              <w:t xml:space="preserve"> is the lowest priority and the CSI report n corresponds to the CSI report with the nth smallest </w:t>
            </w:r>
            <w:proofErr w:type="gramStart"/>
            <w:r>
              <w:t>Prii,CSI</w:t>
            </w:r>
            <w:proofErr w:type="gramEnd"/>
            <w:r>
              <w:t xml:space="preserve">(y,k,c,s) value among the </w:t>
            </w:r>
            <w:r>
              <w:object w:dxaOrig="428" w:dyaOrig="273" w14:anchorId="37C4F303">
                <v:shape id="_x0000_i1097" type="#_x0000_t75" style="width:21.5pt;height:13.5pt" o:ole="">
                  <v:imagedata r:id="rId10" o:title=""/>
                </v:shape>
                <o:OLEObject Type="Embed" ProgID="Equation.DSMT4" ShapeID="_x0000_i1097" DrawAspect="Content" ObjectID="_1761662465" r:id="rId132"/>
              </w:object>
            </w:r>
            <w:r>
              <w:t xml:space="preserve"> CSI reports as defined in Clause 5.2.5. The subbands for a given CSI report n indicated by the higher layer parameter csi-ReportingBand with value '1' are numbered continuously in increasing order with the lowest subband of csi-ReportingBand with value set to '1' as subband 0. When omitting Part 2 CSI information for a particular priority level, the UE shall omit all of the information at that priority level, except when the corresponding CSI report contains multiple Part 2 CSIs each of which corresponding to a sub-configuration from a list of sub-configurations contained in the CSI-ReportConfig as described in Clause 5.2.1.1. </w:t>
            </w:r>
          </w:p>
          <w:p w14:paraId="03490D02" w14:textId="77777777" w:rsidR="00A04978" w:rsidRDefault="004F1163">
            <w:pPr>
              <w:pStyle w:val="afc"/>
              <w:jc w:val="center"/>
              <w:rPr>
                <w:color w:val="FF0000"/>
              </w:rPr>
            </w:pPr>
            <w:r>
              <w:rPr>
                <w:rFonts w:hint="eastAsia"/>
                <w:lang w:eastAsia="zh-CN"/>
              </w:rPr>
              <w:t>&lt;</w:t>
            </w:r>
            <w:r>
              <w:rPr>
                <w:lang w:eastAsia="zh-CN"/>
              </w:rPr>
              <w:t>Unchanged text omitted&gt;</w:t>
            </w:r>
          </w:p>
          <w:p w14:paraId="2484CA4A" w14:textId="77777777" w:rsidR="00A04978" w:rsidRDefault="004F1163">
            <w:pPr>
              <w:pStyle w:val="affffe"/>
              <w:widowControl w:val="0"/>
              <w:numPr>
                <w:ilvl w:val="0"/>
                <w:numId w:val="86"/>
              </w:numPr>
              <w:spacing w:after="0" w:line="240" w:lineRule="auto"/>
              <w:rPr>
                <w:rFonts w:eastAsia="Times New Roman"/>
                <w:szCs w:val="24"/>
                <w:lang w:eastAsia="en-US"/>
              </w:rPr>
            </w:pPr>
            <w:r>
              <w:rPr>
                <w:rFonts w:eastAsia="Times New Roman"/>
                <w:szCs w:val="24"/>
                <w:lang w:eastAsia="en-US"/>
              </w:rPr>
              <w:t xml:space="preserve">For a Reporting Setting for which the CSI-ReportConfig contains a list of sub-configurations provided by the higher layer parameter [csi-ReportSubConfigList], for a corresponding CSI report </w:t>
            </w:r>
            <m:oMath>
              <m:r>
                <w:rPr>
                  <w:rFonts w:ascii="Cambria Math" w:eastAsia="Times New Roman" w:hAnsi="Cambria Math"/>
                  <w:szCs w:val="24"/>
                  <w:lang w:eastAsia="en-US"/>
                </w:rPr>
                <m:t>n</m:t>
              </m:r>
            </m:oMath>
            <w:r>
              <w:rPr>
                <w:rFonts w:eastAsia="Times New Roman"/>
                <w:szCs w:val="24"/>
                <w:lang w:eastAsia="en-US"/>
              </w:rPr>
              <w:t xml:space="preserve"> which contains one or more CSIs, omission of Part 2 CSI is done at a sub-configuration level within the same priority level defined by Table 5.2.3-1 </w:t>
            </w:r>
            <w:r>
              <w:rPr>
                <w:rFonts w:eastAsia="Times New Roman"/>
                <w:color w:val="FF0000"/>
                <w:szCs w:val="24"/>
                <w:lang w:eastAsia="en-US"/>
              </w:rPr>
              <w:t xml:space="preserve">and indicated by the </w:t>
            </w:r>
            <w:r>
              <w:rPr>
                <w:rFonts w:eastAsia="Times New Roman"/>
                <w:strike/>
                <w:color w:val="FF0000"/>
                <w:szCs w:val="24"/>
                <w:lang w:eastAsia="en-US"/>
              </w:rPr>
              <w:t xml:space="preserve"> where a sub-configuration with an </w:t>
            </w:r>
            <w:r>
              <w:rPr>
                <w:rFonts w:eastAsia="Times New Roman"/>
                <w:szCs w:val="24"/>
                <w:lang w:eastAsia="en-US"/>
              </w:rPr>
              <w:t>index</w:t>
            </w:r>
            <w:r>
              <w:rPr>
                <w:rFonts w:eastAsia="Times New Roman"/>
                <w:strike/>
                <w:color w:val="FF0000"/>
                <w:szCs w:val="24"/>
                <w:lang w:eastAsia="en-US"/>
              </w:rPr>
              <w:t>,</w:t>
            </w:r>
            <w:r>
              <w:rPr>
                <w:rFonts w:eastAsia="Times New Roman"/>
                <w:szCs w:val="24"/>
                <w:lang w:eastAsia="en-US"/>
              </w:rPr>
              <w:t xml:space="preserve"> provided by [csi-ReportSubConfigID] </w:t>
            </w:r>
            <w:r>
              <w:rPr>
                <w:rFonts w:eastAsia="Times New Roman"/>
                <w:color w:val="FF0000"/>
                <w:szCs w:val="24"/>
                <w:lang w:eastAsia="en-US"/>
              </w:rPr>
              <w:t>for each sub-configuration, where</w:t>
            </w:r>
            <w:r>
              <w:rPr>
                <w:rFonts w:eastAsia="Times New Roman"/>
                <w:strike/>
                <w:color w:val="FF0000"/>
                <w:szCs w:val="24"/>
                <w:lang w:eastAsia="en-US"/>
              </w:rPr>
              <w:t>, with</w:t>
            </w:r>
            <w:r>
              <w:rPr>
                <w:rFonts w:eastAsia="Times New Roman"/>
                <w:szCs w:val="24"/>
                <w:lang w:eastAsia="en-US"/>
              </w:rPr>
              <w:t xml:space="preserve"> lower value has higher priority.</w:t>
            </w:r>
          </w:p>
          <w:p w14:paraId="15513415" w14:textId="77777777" w:rsidR="00A04978" w:rsidRDefault="004F1163">
            <w:pPr>
              <w:pStyle w:val="afc"/>
              <w:jc w:val="center"/>
              <w:rPr>
                <w:lang w:eastAsia="zh-CN"/>
              </w:rPr>
            </w:pPr>
            <w:r>
              <w:rPr>
                <w:rFonts w:hint="eastAsia"/>
                <w:lang w:eastAsia="zh-CN"/>
              </w:rPr>
              <w:t>&lt;</w:t>
            </w:r>
            <w:r>
              <w:rPr>
                <w:lang w:eastAsia="zh-CN"/>
              </w:rPr>
              <w:t>Unchanged text omitted&gt;</w:t>
            </w:r>
          </w:p>
        </w:tc>
      </w:tr>
    </w:tbl>
    <w:p w14:paraId="46BB6025" w14:textId="77777777" w:rsidR="00A04978" w:rsidRDefault="00A04978">
      <w:pPr>
        <w:rPr>
          <w:lang w:eastAsia="en-US"/>
        </w:rPr>
      </w:pPr>
    </w:p>
    <w:p w14:paraId="1D643AB8" w14:textId="77777777" w:rsidR="00A04978" w:rsidRDefault="004F1163">
      <w:pPr>
        <w:outlineLvl w:val="3"/>
        <w:rPr>
          <w:lang w:eastAsia="en-US"/>
        </w:rPr>
      </w:pPr>
      <w:r>
        <w:rPr>
          <w:lang w:eastAsia="en-US"/>
        </w:rPr>
        <w:t>TP#9 from CTC for Part 1 CSI</w:t>
      </w:r>
    </w:p>
    <w:tbl>
      <w:tblPr>
        <w:tblStyle w:val="affff1"/>
        <w:tblW w:w="0" w:type="auto"/>
        <w:tblLook w:val="04A0" w:firstRow="1" w:lastRow="0" w:firstColumn="1" w:lastColumn="0" w:noHBand="0" w:noVBand="1"/>
      </w:tblPr>
      <w:tblGrid>
        <w:gridCol w:w="9514"/>
      </w:tblGrid>
      <w:tr w:rsidR="00A04978" w14:paraId="35FAA3C2" w14:textId="77777777">
        <w:tc>
          <w:tcPr>
            <w:tcW w:w="9514" w:type="dxa"/>
          </w:tcPr>
          <w:p w14:paraId="292D5F11" w14:textId="77777777" w:rsidR="00A04978" w:rsidRDefault="004F1163">
            <w:pPr>
              <w:pStyle w:val="afc"/>
              <w:widowControl w:val="0"/>
              <w:numPr>
                <w:ilvl w:val="0"/>
                <w:numId w:val="84"/>
              </w:numPr>
              <w:spacing w:after="0" w:line="240" w:lineRule="auto"/>
              <w:rPr>
                <w:rFonts w:eastAsia="Times New Roman"/>
                <w:bCs/>
                <w:iCs/>
                <w:sz w:val="21"/>
                <w:szCs w:val="21"/>
                <w:lang w:val="en-US"/>
              </w:rPr>
            </w:pPr>
            <w:r>
              <w:rPr>
                <w:rFonts w:eastAsia="Times New Roman"/>
                <w:bCs/>
                <w:iCs/>
                <w:sz w:val="21"/>
                <w:szCs w:val="21"/>
                <w:lang w:val="en-US"/>
              </w:rPr>
              <w:t>Reason for changes</w:t>
            </w:r>
          </w:p>
          <w:p w14:paraId="4CA4C7D2" w14:textId="77777777" w:rsidR="00A04978" w:rsidRDefault="004F1163">
            <w:pPr>
              <w:pStyle w:val="afc"/>
              <w:widowControl w:val="0"/>
              <w:numPr>
                <w:ilvl w:val="0"/>
                <w:numId w:val="85"/>
              </w:numPr>
              <w:spacing w:after="0" w:line="240" w:lineRule="auto"/>
              <w:rPr>
                <w:rFonts w:eastAsia="Times New Roman"/>
                <w:bCs/>
                <w:iCs/>
                <w:sz w:val="21"/>
                <w:szCs w:val="21"/>
                <w:lang w:val="en-US"/>
              </w:rPr>
            </w:pPr>
            <w:r>
              <w:rPr>
                <w:rFonts w:eastAsia="Times New Roman"/>
                <w:bCs/>
                <w:iCs/>
                <w:sz w:val="21"/>
                <w:szCs w:val="21"/>
                <w:lang w:val="en-US"/>
              </w:rPr>
              <w:t>Current text doesn’t imply how to drop the Part 1 CSI when sub-configuration exists</w:t>
            </w:r>
          </w:p>
          <w:p w14:paraId="6892A96A"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Summary of changes</w:t>
            </w:r>
          </w:p>
          <w:p w14:paraId="5D7A3773"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adding dropping rules when sub-configuration is configured for Part 1 CSI dropping.</w:t>
            </w:r>
          </w:p>
          <w:p w14:paraId="34AE1EDB" w14:textId="77777777" w:rsidR="00A04978" w:rsidRDefault="004F1163">
            <w:pPr>
              <w:pStyle w:val="afc"/>
              <w:widowControl w:val="0"/>
              <w:numPr>
                <w:ilvl w:val="0"/>
                <w:numId w:val="64"/>
              </w:numPr>
              <w:spacing w:after="0" w:line="240" w:lineRule="auto"/>
              <w:ind w:left="360"/>
              <w:rPr>
                <w:rFonts w:eastAsia="Times New Roman"/>
                <w:bCs/>
                <w:iCs/>
                <w:sz w:val="21"/>
                <w:szCs w:val="21"/>
                <w:lang w:val="en-US"/>
              </w:rPr>
            </w:pPr>
            <w:r>
              <w:rPr>
                <w:rFonts w:eastAsia="Times New Roman"/>
                <w:bCs/>
                <w:iCs/>
                <w:sz w:val="21"/>
                <w:szCs w:val="21"/>
                <w:lang w:val="en-US"/>
              </w:rPr>
              <w:t>Consequences if not approved</w:t>
            </w:r>
          </w:p>
          <w:p w14:paraId="16E27680" w14:textId="77777777" w:rsidR="00A04978" w:rsidRDefault="004F1163">
            <w:pPr>
              <w:pStyle w:val="afc"/>
              <w:widowControl w:val="0"/>
              <w:numPr>
                <w:ilvl w:val="1"/>
                <w:numId w:val="64"/>
              </w:numPr>
              <w:spacing w:after="0" w:line="240" w:lineRule="auto"/>
              <w:ind w:left="644"/>
              <w:rPr>
                <w:rFonts w:eastAsia="Times New Roman"/>
                <w:bCs/>
                <w:iCs/>
                <w:sz w:val="21"/>
                <w:szCs w:val="21"/>
                <w:lang w:val="en-US"/>
              </w:rPr>
            </w:pPr>
            <w:r>
              <w:rPr>
                <w:rFonts w:eastAsia="Times New Roman"/>
                <w:bCs/>
                <w:iCs/>
                <w:sz w:val="21"/>
                <w:szCs w:val="21"/>
                <w:lang w:val="en-US"/>
              </w:rPr>
              <w:t xml:space="preserve">How to drop Part 1 CSI with sub-configuration is unclear. </w:t>
            </w:r>
          </w:p>
          <w:p w14:paraId="08E8D628" w14:textId="77777777" w:rsidR="00A04978" w:rsidRDefault="004F1163">
            <w:pPr>
              <w:pStyle w:val="afc"/>
              <w:keepNext/>
              <w:jc w:val="center"/>
              <w:rPr>
                <w:b/>
                <w:bCs/>
              </w:rPr>
            </w:pPr>
            <w:r>
              <w:rPr>
                <w:b/>
                <w:bCs/>
              </w:rPr>
              <w:t>------------------------------ Text Proposal (TP#2) for 38.214, Sections 5.2.4 --------------------------</w:t>
            </w:r>
          </w:p>
          <w:p w14:paraId="676C8536" w14:textId="77777777" w:rsidR="00A04978" w:rsidRDefault="004F1163">
            <w:pPr>
              <w:pStyle w:val="afc"/>
              <w:rPr>
                <w:rStyle w:val="fontstyle01"/>
              </w:rPr>
            </w:pPr>
            <w:r>
              <w:rPr>
                <w:rStyle w:val="fontstyle01"/>
              </w:rPr>
              <w:t>5.2.4 CSI reporting using PUCCH</w:t>
            </w:r>
          </w:p>
          <w:p w14:paraId="493F49CD" w14:textId="77777777" w:rsidR="00A04978" w:rsidRDefault="004F1163">
            <w:pPr>
              <w:pStyle w:val="afc"/>
              <w:jc w:val="center"/>
              <w:rPr>
                <w:rStyle w:val="fontstyle21"/>
                <w:lang w:eastAsia="zh-CN"/>
              </w:rPr>
            </w:pPr>
            <w:r>
              <w:rPr>
                <w:rFonts w:hint="eastAsia"/>
                <w:lang w:eastAsia="zh-CN"/>
              </w:rPr>
              <w:t>&lt;</w:t>
            </w:r>
            <w:r>
              <w:rPr>
                <w:lang w:eastAsia="zh-CN"/>
              </w:rPr>
              <w:t>Unchanged text omitted&gt;</w:t>
            </w:r>
          </w:p>
          <w:p w14:paraId="1BFF0781" w14:textId="77777777" w:rsidR="00A04978" w:rsidRDefault="004F1163">
            <w:pPr>
              <w:pStyle w:val="afc"/>
              <w:rPr>
                <w:rFonts w:ascii="TimesNewRomanPSMT" w:hAnsi="TimesNewRomanPSMT"/>
                <w:color w:val="000000"/>
              </w:rPr>
            </w:pPr>
            <w:r>
              <w:rPr>
                <w:rStyle w:val="fontstyle21"/>
              </w:rPr>
              <w:t>A UE is not expected to report CSI with a total number of UCI bits and CRC bits larger than 115 bits when configured</w:t>
            </w:r>
            <w:r>
              <w:rPr>
                <w:rStyle w:val="fontstyle21"/>
                <w:rFonts w:hint="eastAsia"/>
                <w:lang w:eastAsia="zh-CN"/>
              </w:rPr>
              <w:t xml:space="preserve"> </w:t>
            </w:r>
            <w:r>
              <w:rPr>
                <w:rStyle w:val="fontstyle21"/>
              </w:rPr>
              <w:t>with PUCCH format 4. For CSI reports transmitted on a PUCCH, if all CSI reports consist of one part, the UE may omit a portion of CSI reports. Omission of CSI is according to the priority order determined from the Prii,CSI(y,k,c,s) value as</w:t>
            </w:r>
            <w:r>
              <w:rPr>
                <w:rStyle w:val="fontstyle21"/>
                <w:rFonts w:hint="eastAsia"/>
                <w:lang w:eastAsia="zh-CN"/>
              </w:rPr>
              <w:t xml:space="preserve"> </w:t>
            </w:r>
            <w:r>
              <w:rPr>
                <w:rStyle w:val="fontstyle21"/>
              </w:rPr>
              <w:t xml:space="preserve">defined in Clause 5.2.5. </w:t>
            </w:r>
            <w:r>
              <w:rPr>
                <w:rStyle w:val="fontstyle21"/>
                <w:color w:val="FF0000"/>
              </w:rPr>
              <w:t xml:space="preserve">For CSI-ReportConfig contains a list of sub-configurations provided by the higher </w:t>
            </w:r>
            <w:r>
              <w:rPr>
                <w:rStyle w:val="fontstyle21"/>
                <w:color w:val="FF0000"/>
              </w:rPr>
              <w:lastRenderedPageBreak/>
              <w:t>layer parameter [csi-ReportSubConfigList], omission of Part 1 CSI is done at a sub-configuration level with the priority indicated by the index provided by [csi-ReportSubConfigID] for each sub-configuration, with lower value has higher priority.</w:t>
            </w:r>
            <w:r>
              <w:rPr>
                <w:rStyle w:val="fontstyle21"/>
              </w:rPr>
              <w:t xml:space="preserve"> CSI report is omitted beginning with the lowest priority level until the CSI report code rate is</w:t>
            </w:r>
            <w:r>
              <w:rPr>
                <w:rStyle w:val="fontstyle21"/>
                <w:rFonts w:hint="eastAsia"/>
                <w:lang w:eastAsia="zh-CN"/>
              </w:rPr>
              <w:t xml:space="preserve"> </w:t>
            </w:r>
            <w:r>
              <w:rPr>
                <w:rStyle w:val="fontstyle21"/>
              </w:rPr>
              <w:t>less or equal to the one configured by the higher layer parameter maxCodeRate.</w:t>
            </w:r>
            <w:r>
              <w:t>.</w:t>
            </w:r>
          </w:p>
          <w:p w14:paraId="21CFA506" w14:textId="77777777" w:rsidR="00A04978" w:rsidRDefault="004F1163">
            <w:pPr>
              <w:pStyle w:val="afc"/>
              <w:jc w:val="center"/>
              <w:rPr>
                <w:lang w:eastAsia="zh-CN"/>
              </w:rPr>
            </w:pPr>
            <w:r>
              <w:rPr>
                <w:rFonts w:hint="eastAsia"/>
                <w:lang w:eastAsia="zh-CN"/>
              </w:rPr>
              <w:t>&lt;</w:t>
            </w:r>
            <w:r>
              <w:rPr>
                <w:lang w:eastAsia="zh-CN"/>
              </w:rPr>
              <w:t>Unchanged text omitted&gt;</w:t>
            </w:r>
          </w:p>
        </w:tc>
      </w:tr>
    </w:tbl>
    <w:p w14:paraId="6B691560" w14:textId="77777777" w:rsidR="00A04978" w:rsidRDefault="00A04978">
      <w:pPr>
        <w:rPr>
          <w:lang w:eastAsia="en-US"/>
        </w:rPr>
      </w:pPr>
    </w:p>
    <w:p w14:paraId="39660427" w14:textId="77777777" w:rsidR="00A04978" w:rsidRDefault="004F1163">
      <w:pPr>
        <w:outlineLvl w:val="3"/>
        <w:rPr>
          <w:lang w:eastAsia="en-US"/>
        </w:rPr>
      </w:pPr>
      <w:r>
        <w:rPr>
          <w:lang w:eastAsia="en-US"/>
        </w:rPr>
        <w:t>TP#10 from Apple for Part 2 wideband CSI</w:t>
      </w:r>
    </w:p>
    <w:tbl>
      <w:tblPr>
        <w:tblStyle w:val="affff1"/>
        <w:tblW w:w="0" w:type="auto"/>
        <w:tblLook w:val="04A0" w:firstRow="1" w:lastRow="0" w:firstColumn="1" w:lastColumn="0" w:noHBand="0" w:noVBand="1"/>
      </w:tblPr>
      <w:tblGrid>
        <w:gridCol w:w="9236"/>
      </w:tblGrid>
      <w:tr w:rsidR="00A04978" w14:paraId="1522EE78" w14:textId="77777777">
        <w:tc>
          <w:tcPr>
            <w:tcW w:w="9236" w:type="dxa"/>
          </w:tcPr>
          <w:p w14:paraId="19BA24D0"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The current spec allows sub-configuration level of Part 2 Wideband CSI omission</w:t>
            </w:r>
          </w:p>
        </w:tc>
      </w:tr>
      <w:tr w:rsidR="00A04978" w14:paraId="7B628664" w14:textId="77777777">
        <w:tc>
          <w:tcPr>
            <w:tcW w:w="9236" w:type="dxa"/>
          </w:tcPr>
          <w:p w14:paraId="78234031"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 xml:space="preserve">Omission of Part 2 wideband CSI when needed, is done as legacy in report level </w:t>
            </w:r>
          </w:p>
        </w:tc>
      </w:tr>
      <w:tr w:rsidR="00A04978" w14:paraId="33926E6E" w14:textId="77777777">
        <w:tc>
          <w:tcPr>
            <w:tcW w:w="9236" w:type="dxa"/>
          </w:tcPr>
          <w:p w14:paraId="0DCAAE6E" w14:textId="77777777" w:rsidR="00A04978" w:rsidRDefault="004F1163">
            <w:pPr>
              <w:spacing w:before="120" w:line="288" w:lineRule="auto"/>
            </w:pPr>
            <w:r>
              <w:rPr>
                <w:b/>
                <w:iCs/>
              </w:rPr>
              <w:t>Consequences if not approved:</w:t>
            </w:r>
            <w:r>
              <w:rPr>
                <w:b/>
                <w:i/>
              </w:rPr>
              <w:t xml:space="preserve"> </w:t>
            </w:r>
            <w:r>
              <w:rPr>
                <w:lang w:val="en-US"/>
              </w:rPr>
              <w:t>UE omission behaviour for Part 2 WB CSI is unclear and unnecessarily complicated</w:t>
            </w:r>
          </w:p>
        </w:tc>
      </w:tr>
      <w:tr w:rsidR="00A04978" w14:paraId="27D63EB7" w14:textId="77777777">
        <w:tc>
          <w:tcPr>
            <w:tcW w:w="9236" w:type="dxa"/>
          </w:tcPr>
          <w:p w14:paraId="13A33BD8" w14:textId="77777777" w:rsidR="00A04978" w:rsidRDefault="004F1163">
            <w:r>
              <w:rPr>
                <w:lang w:val="en-US"/>
              </w:rPr>
              <w:t>-----------------------------------------------------------Text proposal -----------------------------------------------------------</w:t>
            </w:r>
          </w:p>
          <w:p w14:paraId="783B84B0" w14:textId="77777777" w:rsidR="00A04978" w:rsidRDefault="004F1163">
            <w:r>
              <w:rPr>
                <w:lang w:val="en-US"/>
              </w:rPr>
              <w:t>TS38.214</w:t>
            </w:r>
          </w:p>
          <w:p w14:paraId="1E5E4F1F" w14:textId="77777777" w:rsidR="00A04978" w:rsidRDefault="004F1163">
            <w:pPr>
              <w:rPr>
                <w:color w:val="000000"/>
              </w:rPr>
            </w:pPr>
            <w:r>
              <w:rPr>
                <w:color w:val="000000"/>
              </w:rPr>
              <w:t>5.2.</w:t>
            </w:r>
            <w:r>
              <w:rPr>
                <w:color w:val="000000"/>
                <w:lang w:val="en-US"/>
              </w:rPr>
              <w:t>3</w:t>
            </w:r>
            <w:r>
              <w:rPr>
                <w:color w:val="000000"/>
              </w:rPr>
              <w:tab/>
              <w:t>CSI reporting using PU</w:t>
            </w:r>
            <w:r>
              <w:rPr>
                <w:color w:val="000000"/>
                <w:lang w:val="en-US"/>
              </w:rPr>
              <w:t>S</w:t>
            </w:r>
            <w:r>
              <w:rPr>
                <w:color w:val="000000"/>
              </w:rPr>
              <w:t>CH</w:t>
            </w:r>
          </w:p>
          <w:p w14:paraId="230E236B" w14:textId="77777777" w:rsidR="00A04978" w:rsidRDefault="004F1163">
            <w:pPr>
              <w:jc w:val="center"/>
              <w:rPr>
                <w:color w:val="FF0000"/>
              </w:rPr>
            </w:pPr>
            <w:r>
              <w:rPr>
                <w:color w:val="FF0000"/>
                <w:lang w:val="en-US"/>
              </w:rPr>
              <w:t>&lt;Unchanged parts omitted&gt;</w:t>
            </w:r>
          </w:p>
          <w:p w14:paraId="70717A76" w14:textId="77777777" w:rsidR="00A04978" w:rsidRDefault="004F1163">
            <w:pPr>
              <w:rPr>
                <w:color w:val="000000"/>
              </w:rPr>
            </w:pPr>
            <w:r>
              <w:rPr>
                <w:color w:val="000000"/>
              </w:rPr>
              <w:t xml:space="preserve">When CSI reporting on PUSCH comprises two parts, the UE may omit a portion of the Part 2 CSI. Omission of Part 2 CSI is according to the priority order shown in Table 5.2.3-1, where </w:t>
            </w:r>
            <w:r>
              <w:rPr>
                <w:color w:val="000000"/>
                <w:position w:val="-14"/>
              </w:rPr>
              <w:object w:dxaOrig="428" w:dyaOrig="292" w14:anchorId="19AB913C">
                <v:shape id="_x0000_i1098" type="#_x0000_t75" style="width:21.5pt;height:14pt" o:ole="">
                  <v:imagedata r:id="rId10" o:title=""/>
                </v:shape>
                <o:OLEObject Type="Embed" ProgID="Equation.DSMT4" ShapeID="_x0000_i1098" DrawAspect="Content" ObjectID="_1761662466" r:id="rId133"/>
              </w:object>
            </w:r>
            <w:r>
              <w:rPr>
                <w:color w:val="000000"/>
              </w:rPr>
              <w:t xml:space="preserve"> is the number of CSI reports configured to be carried on the PUSCH. Priority 0 is the highest priority and priority </w:t>
            </w:r>
            <w:r>
              <w:rPr>
                <w:color w:val="000000"/>
                <w:position w:val="-14"/>
              </w:rPr>
              <w:object w:dxaOrig="592" w:dyaOrig="292" w14:anchorId="65EF67C9">
                <v:shape id="_x0000_i1099" type="#_x0000_t75" style="width:29.5pt;height:14pt" o:ole="">
                  <v:imagedata r:id="rId12" o:title=""/>
                </v:shape>
                <o:OLEObject Type="Embed" ProgID="Equation.DSMT4" ShapeID="_x0000_i1099" DrawAspect="Content" ObjectID="_1761662467" r:id="rId134"/>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color w:val="000000"/>
                <w:position w:val="-14"/>
              </w:rPr>
              <w:object w:dxaOrig="428" w:dyaOrig="292" w14:anchorId="2C6D84AE">
                <v:shape id="_x0000_i1100" type="#_x0000_t75" style="width:21.5pt;height:14pt" o:ole="">
                  <v:imagedata r:id="rId10" o:title=""/>
                </v:shape>
                <o:OLEObject Type="Embed" ProgID="Equation.DSMT4" ShapeID="_x0000_i1100" DrawAspect="Content" ObjectID="_1761662468" r:id="rId135"/>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w:t>
            </w:r>
            <w:r>
              <w:rPr>
                <w:color w:val="000000"/>
                <w:lang w:val="en-US"/>
              </w:rPr>
              <w:t xml:space="preserve">, </w:t>
            </w:r>
            <w:r>
              <w:rPr>
                <w:color w:val="000000"/>
              </w:rPr>
              <w:t xml:space="preserve">except when the corresponding CSI report contains multiple Part 2 </w:t>
            </w:r>
            <w:r>
              <w:rPr>
                <w:color w:val="FF0000"/>
                <w:lang w:val="en-US"/>
              </w:rPr>
              <w:t xml:space="preserve">subband </w:t>
            </w:r>
            <w:r>
              <w:rPr>
                <w:color w:val="000000"/>
              </w:rPr>
              <w:t xml:space="preserve">CSIs each of which corresponding to a sub-configuration from a list of sub-configurations </w:t>
            </w:r>
            <w:r>
              <w:rPr>
                <w:color w:val="000000"/>
                <w:lang w:val="en-US"/>
              </w:rPr>
              <w:t xml:space="preserve">contained in the </w:t>
            </w:r>
            <w:r>
              <w:rPr>
                <w:i/>
                <w:iCs/>
                <w:color w:val="000000"/>
                <w:lang w:val="en-US"/>
              </w:rPr>
              <w:t>CSI-ReportConfig</w:t>
            </w:r>
            <w:r>
              <w:rPr>
                <w:color w:val="000000"/>
                <w:lang w:val="en-US"/>
              </w:rPr>
              <w:t xml:space="preserve"> as described in Clause 5.2.1.1</w:t>
            </w:r>
            <w:r>
              <w:rPr>
                <w:color w:val="000000"/>
              </w:rPr>
              <w:t xml:space="preserve">.  </w:t>
            </w:r>
          </w:p>
          <w:p w14:paraId="4C7402B8" w14:textId="77777777" w:rsidR="00A04978" w:rsidRDefault="004F1163">
            <w:pPr>
              <w:ind w:firstLineChars="150" w:firstLine="300"/>
              <w:rPr>
                <w:color w:val="000000"/>
              </w:rPr>
            </w:pPr>
            <w:r>
              <w:rPr>
                <w:color w:val="000000"/>
                <w:lang w:val="en-US"/>
              </w:rPr>
              <w:t>......</w:t>
            </w:r>
          </w:p>
          <w:p w14:paraId="19991E71" w14:textId="77777777" w:rsidR="00A04978" w:rsidRDefault="004F1163">
            <w:pPr>
              <w:pStyle w:val="B1"/>
              <w:spacing w:line="240" w:lineRule="auto"/>
              <w:ind w:left="576" w:hanging="288"/>
              <w:rPr>
                <w:lang w:val="en-US"/>
              </w:rPr>
            </w:pPr>
            <w:r>
              <w:rPr>
                <w:lang w:val="en-US"/>
              </w:rPr>
              <w:t>-</w:t>
            </w:r>
            <w:r>
              <w:rPr>
                <w:lang w:val="en-US"/>
              </w:rPr>
              <w:tab/>
            </w:r>
            <w:r>
              <w:t xml:space="preserve">For a Reporting Setting for which the </w:t>
            </w:r>
            <w:r>
              <w:rPr>
                <w:i/>
                <w:iCs/>
              </w:rPr>
              <w:t>CSI-ReportConfig</w:t>
            </w:r>
            <w:r>
              <w:t xml:space="preserve"> contains a list of sub-configurations</w:t>
            </w:r>
            <w:r>
              <w:rPr>
                <w:lang w:val="en-US"/>
              </w:rPr>
              <w:t xml:space="preserve"> provided by the higher layer parameter [</w:t>
            </w:r>
            <w:r>
              <w:rPr>
                <w:i/>
                <w:iCs/>
                <w:lang w:val="en-US"/>
              </w:rPr>
              <w:t>csi</w:t>
            </w:r>
            <w:r>
              <w:rPr>
                <w:i/>
                <w:iCs/>
              </w:rPr>
              <w:t>-Report</w:t>
            </w:r>
            <w:r>
              <w:rPr>
                <w:i/>
                <w:iCs/>
                <w:lang w:val="en-US"/>
              </w:rPr>
              <w:t>Sub</w:t>
            </w:r>
            <w:r>
              <w:rPr>
                <w:i/>
                <w:iCs/>
              </w:rPr>
              <w:t>Config</w:t>
            </w:r>
            <w:r>
              <w:rPr>
                <w:i/>
                <w:iCs/>
                <w:lang w:val="en-US"/>
              </w:rPr>
              <w:t>List</w:t>
            </w:r>
            <w:r>
              <w:rPr>
                <w:lang w:val="en-US"/>
              </w:rPr>
              <w:t>]</w:t>
            </w:r>
            <w:r>
              <w:t>,</w:t>
            </w:r>
            <w:r>
              <w:rPr>
                <w:lang w:val="en-US"/>
              </w:rPr>
              <w:t xml:space="preserve"> for a corresponding CSI report </w:t>
            </w:r>
            <m:oMath>
              <m:r>
                <w:rPr>
                  <w:rFonts w:ascii="Cambria Math" w:hAnsi="Cambria Math"/>
                  <w:lang w:val="en-US"/>
                </w:rPr>
                <m:t>n</m:t>
              </m:r>
            </m:oMath>
            <w:r>
              <w:rPr>
                <w:lang w:val="en-US"/>
              </w:rPr>
              <w:t xml:space="preserve"> which contains one or more CSIs, omission of Part 2 </w:t>
            </w:r>
            <w:r>
              <w:rPr>
                <w:color w:val="FF0000"/>
                <w:lang w:val="en-US"/>
              </w:rPr>
              <w:t xml:space="preserve">subband </w:t>
            </w:r>
            <w:r>
              <w:rPr>
                <w:lang w:val="en-US"/>
              </w:rPr>
              <w:t>CSI is done at a sub-configuration level within the same priority level defined by Table 5.2.3-1 where a sub-configuration with an index, provided by [</w:t>
            </w:r>
            <w:r>
              <w:rPr>
                <w:i/>
                <w:iCs/>
                <w:lang w:val="en-US"/>
              </w:rPr>
              <w:t>csi-ReportSubConfigID</w:t>
            </w:r>
            <w:r>
              <w:rPr>
                <w:lang w:val="en-US"/>
              </w:rPr>
              <w:t xml:space="preserve">], with lower value has higher priority.  </w:t>
            </w:r>
          </w:p>
          <w:p w14:paraId="2231A779" w14:textId="77777777" w:rsidR="00A04978" w:rsidRDefault="004F1163">
            <w:pPr>
              <w:jc w:val="center"/>
              <w:rPr>
                <w:color w:val="FF0000"/>
              </w:rPr>
            </w:pPr>
            <w:r>
              <w:rPr>
                <w:color w:val="FF0000"/>
                <w:lang w:val="en-US"/>
              </w:rPr>
              <w:t>&lt;Unchanged parts omitted&gt;</w:t>
            </w:r>
          </w:p>
          <w:p w14:paraId="65F29F4D" w14:textId="77777777" w:rsidR="00A04978" w:rsidRDefault="004F1163">
            <w:pPr>
              <w:rPr>
                <w:rFonts w:ascii="Times New Roman Bold" w:hAnsi="Times New Roman Bold" w:cs="Times New Roman Bold"/>
                <w:b/>
                <w:bCs/>
              </w:rPr>
            </w:pPr>
            <w:r>
              <w:rPr>
                <w:lang w:val="en-US"/>
              </w:rPr>
              <w:t>-------------------------------------------------------End of Text proposal ------------------------------------------------------</w:t>
            </w:r>
          </w:p>
        </w:tc>
      </w:tr>
    </w:tbl>
    <w:p w14:paraId="6130C1FA" w14:textId="77777777" w:rsidR="00A04978" w:rsidRDefault="00A04978">
      <w:pPr>
        <w:rPr>
          <w:lang w:eastAsia="en-US"/>
        </w:rPr>
      </w:pPr>
    </w:p>
    <w:p w14:paraId="268E894F" w14:textId="77777777" w:rsidR="00A04978" w:rsidRDefault="004F1163">
      <w:pPr>
        <w:outlineLvl w:val="3"/>
        <w:rPr>
          <w:lang w:eastAsia="en-US"/>
        </w:rPr>
      </w:pPr>
      <w:r>
        <w:rPr>
          <w:lang w:eastAsia="en-US"/>
        </w:rPr>
        <w:t>TP#11 from Apple for Part 1 CSI</w:t>
      </w:r>
    </w:p>
    <w:tbl>
      <w:tblPr>
        <w:tblStyle w:val="affff1"/>
        <w:tblW w:w="0" w:type="auto"/>
        <w:tblLook w:val="04A0" w:firstRow="1" w:lastRow="0" w:firstColumn="1" w:lastColumn="0" w:noHBand="0" w:noVBand="1"/>
      </w:tblPr>
      <w:tblGrid>
        <w:gridCol w:w="9236"/>
      </w:tblGrid>
      <w:tr w:rsidR="00A04978" w14:paraId="54340D38" w14:textId="77777777">
        <w:tc>
          <w:tcPr>
            <w:tcW w:w="9236" w:type="dxa"/>
          </w:tcPr>
          <w:p w14:paraId="45366E58"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The current spec does not support sub-configuration level of  Part 1 CSI omission</w:t>
            </w:r>
          </w:p>
        </w:tc>
      </w:tr>
      <w:tr w:rsidR="00A04978" w14:paraId="583143D4" w14:textId="77777777">
        <w:tc>
          <w:tcPr>
            <w:tcW w:w="9236" w:type="dxa"/>
          </w:tcPr>
          <w:p w14:paraId="6BEC02B8"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Omission of Part 1 CSI when needed, is done at sub-configuration level</w:t>
            </w:r>
          </w:p>
        </w:tc>
      </w:tr>
      <w:tr w:rsidR="00A04978" w14:paraId="0E8E940C" w14:textId="77777777">
        <w:tc>
          <w:tcPr>
            <w:tcW w:w="9236" w:type="dxa"/>
          </w:tcPr>
          <w:p w14:paraId="750406EF" w14:textId="77777777" w:rsidR="00A04978" w:rsidRDefault="004F1163">
            <w:pPr>
              <w:spacing w:before="120" w:line="288" w:lineRule="auto"/>
            </w:pPr>
            <w:r>
              <w:rPr>
                <w:b/>
                <w:iCs/>
              </w:rPr>
              <w:lastRenderedPageBreak/>
              <w:t>Consequences if not approved:</w:t>
            </w:r>
            <w:r>
              <w:rPr>
                <w:b/>
                <w:i/>
              </w:rPr>
              <w:t xml:space="preserve"> </w:t>
            </w:r>
            <w:r>
              <w:rPr>
                <w:lang w:val="en-US"/>
              </w:rPr>
              <w:t>UE drops CSI Part 1 with all sub-configuration together at the same time</w:t>
            </w:r>
          </w:p>
          <w:p w14:paraId="368B06BF" w14:textId="77777777" w:rsidR="00A04978" w:rsidRDefault="00A04978">
            <w:pPr>
              <w:spacing w:before="120" w:line="288" w:lineRule="auto"/>
            </w:pPr>
          </w:p>
        </w:tc>
      </w:tr>
      <w:tr w:rsidR="00A04978" w14:paraId="3F1F13A8" w14:textId="77777777">
        <w:tc>
          <w:tcPr>
            <w:tcW w:w="9236" w:type="dxa"/>
          </w:tcPr>
          <w:p w14:paraId="0ED24EDA" w14:textId="77777777" w:rsidR="00A04978" w:rsidRDefault="004F1163">
            <w:r>
              <w:rPr>
                <w:lang w:val="en-US"/>
              </w:rPr>
              <w:t>-----------------------------------------------------------Text proposal -----------------------------------------------------------</w:t>
            </w:r>
          </w:p>
          <w:p w14:paraId="3527C767" w14:textId="77777777" w:rsidR="00A04978" w:rsidRDefault="004F1163">
            <w:bookmarkStart w:id="106" w:name="_Toc130409803"/>
            <w:r>
              <w:rPr>
                <w:lang w:val="en-US"/>
              </w:rPr>
              <w:t>TS38.214</w:t>
            </w:r>
          </w:p>
          <w:p w14:paraId="52199BD3" w14:textId="77777777" w:rsidR="00A04978" w:rsidRDefault="004F1163">
            <w:pPr>
              <w:rPr>
                <w:color w:val="000000"/>
              </w:rPr>
            </w:pPr>
            <w:r>
              <w:rPr>
                <w:color w:val="000000"/>
              </w:rPr>
              <w:t>5.2.4</w:t>
            </w:r>
            <w:r>
              <w:rPr>
                <w:color w:val="000000"/>
              </w:rPr>
              <w:tab/>
              <w:t>CSI reporting using PUCCH</w:t>
            </w:r>
            <w:bookmarkEnd w:id="106"/>
          </w:p>
          <w:p w14:paraId="3B7BCC96" w14:textId="77777777" w:rsidR="00A04978" w:rsidRDefault="004F1163">
            <w:pPr>
              <w:jc w:val="center"/>
              <w:rPr>
                <w:color w:val="000000"/>
              </w:rPr>
            </w:pPr>
            <w:r>
              <w:rPr>
                <w:color w:val="FF0000"/>
                <w:lang w:val="en-US"/>
              </w:rPr>
              <w:t>&lt;Unchanged parts omitted&gt;</w:t>
            </w:r>
          </w:p>
          <w:p w14:paraId="176475A7" w14:textId="77777777" w:rsidR="00A04978" w:rsidRDefault="004F1163">
            <w:pPr>
              <w:rPr>
                <w:color w:val="FF0000"/>
              </w:rPr>
            </w:pPr>
            <w:r>
              <w:rPr>
                <w:color w:val="000000"/>
                <w:lang w:val="en-AU"/>
              </w:rPr>
              <w:t xml:space="preserve">A UE is not expected to report CSI with a total number of UCI bits and CRC bits larger than 115 bits when configured with PUCCH format 4. </w:t>
            </w:r>
            <w:r>
              <w:t>For CSI reports transmitted on a PUCCH, if all CSI reports consist of one part, the UE may omit a portion of CSI reports. Omission of CSI is according to the priority order determined from the Pri</w:t>
            </w:r>
            <w:r>
              <w:rPr>
                <w:vertAlign w:val="subscript"/>
              </w:rPr>
              <w:t>i,CSI</w:t>
            </w:r>
            <w:r>
              <w:t>(</w:t>
            </w:r>
            <w:r>
              <w:rPr>
                <w:i/>
              </w:rPr>
              <w:t>y,k,c,s</w:t>
            </w:r>
            <w:r>
              <w:t xml:space="preserve">) value as defined in Clause 5.2.5. CSI report is omitted beginning with the lowest priority level until the CSI report code rate is less or equal to the one configured by the </w:t>
            </w:r>
            <w:r>
              <w:rPr>
                <w:rFonts w:hint="eastAsia"/>
              </w:rPr>
              <w:t xml:space="preserve">higher layer parameter </w:t>
            </w:r>
            <w:r>
              <w:rPr>
                <w:i/>
              </w:rPr>
              <w:t>maxCodeRate</w:t>
            </w:r>
            <w:r>
              <w:t>.</w:t>
            </w:r>
            <w:r>
              <w:rPr>
                <w:color w:val="FF0000"/>
                <w:lang w:val="en-US"/>
              </w:rPr>
              <w:t xml:space="preserve"> For a Reporting Setting for which the CSI-ReportConfig contains a list of sub-configurations provided by the higher layer parameter [csi-ReportSubConfigList], for a corresponding CSI report  which contains one or more CSIs, omission of Part 1 CSI is done at a sub-configuration level within the same priority level defined by Table 5.2.3-1 where a sub-configuration with an index, provided by [csi-ReportSubConfigID], with lower value has higher priority.</w:t>
            </w:r>
          </w:p>
          <w:p w14:paraId="0402555F" w14:textId="77777777" w:rsidR="00A04978" w:rsidRDefault="004F1163">
            <w:pPr>
              <w:jc w:val="center"/>
              <w:rPr>
                <w:color w:val="FF0000"/>
              </w:rPr>
            </w:pPr>
            <w:r>
              <w:rPr>
                <w:color w:val="FF0000"/>
                <w:lang w:val="en-US"/>
              </w:rPr>
              <w:t>&lt;Unchanged parts omitted&gt;</w:t>
            </w:r>
          </w:p>
          <w:p w14:paraId="6891DED9" w14:textId="77777777" w:rsidR="00A04978" w:rsidRDefault="004F1163">
            <w:pPr>
              <w:rPr>
                <w:rFonts w:ascii="Times New Roman Bold" w:hAnsi="Times New Roman Bold" w:cs="Times New Roman Bold"/>
                <w:b/>
                <w:bCs/>
              </w:rPr>
            </w:pPr>
            <w:r>
              <w:rPr>
                <w:lang w:val="en-US"/>
              </w:rPr>
              <w:t>-------------------------------------------------------End of Text proposal ------------------------------------------------------</w:t>
            </w:r>
          </w:p>
        </w:tc>
      </w:tr>
    </w:tbl>
    <w:p w14:paraId="2641F24B" w14:textId="77777777" w:rsidR="00A04978" w:rsidRDefault="00A04978">
      <w:pPr>
        <w:rPr>
          <w:lang w:eastAsia="en-US"/>
        </w:rPr>
      </w:pPr>
    </w:p>
    <w:p w14:paraId="4AF8EE0E" w14:textId="77777777" w:rsidR="00A04978" w:rsidRDefault="00A04978">
      <w:pPr>
        <w:rPr>
          <w:lang w:eastAsia="en-US"/>
        </w:rPr>
      </w:pPr>
    </w:p>
    <w:p w14:paraId="4AD15B83" w14:textId="77777777" w:rsidR="00A04978" w:rsidRDefault="004F1163">
      <w:pPr>
        <w:outlineLvl w:val="3"/>
        <w:rPr>
          <w:lang w:eastAsia="en-US"/>
        </w:rPr>
      </w:pPr>
      <w:r>
        <w:rPr>
          <w:lang w:eastAsia="en-US"/>
        </w:rPr>
        <w:t>TP#12 from LGe for CSI omission for 213</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A04978" w14:paraId="47762938" w14:textId="77777777">
        <w:tc>
          <w:tcPr>
            <w:tcW w:w="9628" w:type="dxa"/>
          </w:tcPr>
          <w:p w14:paraId="5CB094EB"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Reason for Change:</w:t>
            </w:r>
          </w:p>
          <w:p w14:paraId="7D4DDD86"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213 specification is not aligned with that in 214 specification.</w:t>
            </w:r>
          </w:p>
          <w:p w14:paraId="2F385BEF"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CSI without two parts, Part 1 CSI, and Part 2 CSI is unclear.</w:t>
            </w:r>
          </w:p>
          <w:p w14:paraId="202BBC37"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48E03C08"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“Priority value” in TS 38.213 clause 9.2.5.2 is changed to “priority level” considering the alignment with TS 38.214 clause 5.2.4.</w:t>
            </w:r>
          </w:p>
          <w:p w14:paraId="5D6BE5A2"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CSI without two parts, Part 1 CSI, and Part 2 CSI is supported.</w:t>
            </w:r>
          </w:p>
          <w:p w14:paraId="0F5552D1"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5756E308"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3B509235" w14:textId="77777777" w:rsidR="00A04978" w:rsidRDefault="00A04978">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1D05CF1A" w14:textId="77777777" w:rsidR="00A04978" w:rsidRDefault="004F1163">
            <w:pPr>
              <w:keepNext/>
              <w:keepLines/>
              <w:spacing w:before="120" w:line="240" w:lineRule="auto"/>
              <w:ind w:left="1418" w:hanging="1418"/>
              <w:jc w:val="left"/>
              <w:outlineLvl w:val="3"/>
              <w:rPr>
                <w:rFonts w:ascii="Arial" w:eastAsia="宋体" w:hAnsi="Arial"/>
                <w:sz w:val="24"/>
              </w:rPr>
            </w:pPr>
            <w:r>
              <w:rPr>
                <w:rFonts w:ascii="Arial" w:eastAsia="宋体" w:hAnsi="Arial"/>
                <w:sz w:val="24"/>
              </w:rPr>
              <w:t>9</w:t>
            </w:r>
            <w:r>
              <w:rPr>
                <w:rFonts w:ascii="Arial" w:eastAsia="宋体" w:hAnsi="Arial" w:hint="eastAsia"/>
                <w:sz w:val="24"/>
              </w:rPr>
              <w:t>.</w:t>
            </w:r>
            <w:r>
              <w:rPr>
                <w:rFonts w:ascii="Arial" w:eastAsia="宋体" w:hAnsi="Arial"/>
                <w:sz w:val="24"/>
              </w:rPr>
              <w:t>2.5.2</w:t>
            </w:r>
            <w:r>
              <w:rPr>
                <w:rFonts w:ascii="Arial" w:eastAsia="宋体" w:hAnsi="Arial" w:hint="eastAsia"/>
                <w:sz w:val="24"/>
              </w:rPr>
              <w:tab/>
            </w:r>
            <w:r>
              <w:rPr>
                <w:rFonts w:ascii="Arial" w:eastAsia="宋体" w:hAnsi="Arial"/>
                <w:sz w:val="24"/>
              </w:rPr>
              <w:t>UE procedure for multiplexing HARQ-ACK/SR/CSI in a PUCCH</w:t>
            </w:r>
          </w:p>
          <w:p w14:paraId="02E6D5BE" w14:textId="77777777" w:rsidR="00A04978" w:rsidRDefault="004F1163">
            <w:pPr>
              <w:spacing w:line="240" w:lineRule="auto"/>
              <w:rPr>
                <w:rFonts w:eastAsia="微软雅黑"/>
              </w:rPr>
            </w:pPr>
            <w:r>
              <w:rPr>
                <w:rFonts w:eastAsia="宋体"/>
                <w:lang w:eastAsia="zh-CN"/>
              </w:rPr>
              <w:t xml:space="preserve">For a transmission occasion of a single CSI report, a PUCCH resource is provided by </w:t>
            </w:r>
            <w:r>
              <w:rPr>
                <w:rFonts w:eastAsia="宋体"/>
                <w:i/>
                <w:lang w:eastAsia="zh-CN"/>
              </w:rPr>
              <w:t>pucch-CSI-ResourceList</w:t>
            </w:r>
            <w:r>
              <w:rPr>
                <w:rFonts w:eastAsia="宋体"/>
                <w:lang w:eastAsia="zh-CN"/>
              </w:rPr>
              <w:t xml:space="preserve">. For a transmission occasion of multiple CSI reports, corresponding PUCCH resources can be provided by </w:t>
            </w:r>
            <w:r>
              <w:rPr>
                <w:rFonts w:eastAsia="宋体"/>
                <w:i/>
                <w:lang w:eastAsia="zh-CN"/>
              </w:rPr>
              <w:t>multi-CSI-PUCCH-ResourceList</w:t>
            </w:r>
            <w:r>
              <w:rPr>
                <w:rFonts w:eastAsia="宋体"/>
                <w:lang w:eastAsia="zh-CN"/>
              </w:rPr>
              <w:t xml:space="preserve">. If a UE is provided first and second </w:t>
            </w:r>
            <w:r>
              <w:rPr>
                <w:rFonts w:eastAsia="宋体"/>
                <w:i/>
                <w:iCs/>
                <w:lang w:eastAsia="zh-CN"/>
              </w:rPr>
              <w:t>PUCCH-Config</w:t>
            </w:r>
            <w:r>
              <w:rPr>
                <w:rFonts w:eastAsia="宋体"/>
                <w:lang w:eastAsia="zh-CN"/>
              </w:rPr>
              <w:t xml:space="preserve">, </w:t>
            </w:r>
            <w:r>
              <w:rPr>
                <w:rFonts w:eastAsia="宋体"/>
                <w:i/>
                <w:iCs/>
                <w:lang w:eastAsia="zh-CN"/>
              </w:rPr>
              <w:t>multi-CSI-PUCCH-ResourceList</w:t>
            </w:r>
            <w:r>
              <w:rPr>
                <w:rFonts w:eastAsia="宋体"/>
                <w:lang w:eastAsia="zh-CN"/>
              </w:rPr>
              <w:t xml:space="preserve"> is provided by the first </w:t>
            </w:r>
            <w:r>
              <w:rPr>
                <w:rFonts w:eastAsia="宋体"/>
                <w:i/>
                <w:iCs/>
                <w:lang w:eastAsia="zh-CN"/>
              </w:rPr>
              <w:t>PUCCH-Config</w:t>
            </w:r>
            <w:r>
              <w:rPr>
                <w:rFonts w:eastAsia="宋体"/>
                <w:lang w:eastAsia="zh-CN"/>
              </w:rPr>
              <w:t xml:space="preserve">, and </w:t>
            </w:r>
            <w:r>
              <w:rPr>
                <w:rFonts w:eastAsia="宋体"/>
                <w:i/>
                <w:iCs/>
                <w:lang w:eastAsia="zh-CN"/>
              </w:rPr>
              <w:t>PUCCH-ResourceId</w:t>
            </w:r>
            <w:r>
              <w:rPr>
                <w:rFonts w:eastAsia="宋体"/>
                <w:lang w:eastAsia="zh-CN"/>
              </w:rPr>
              <w:t xml:space="preserve"> in </w:t>
            </w:r>
            <w:r>
              <w:rPr>
                <w:rFonts w:eastAsia="宋体"/>
                <w:i/>
                <w:iCs/>
                <w:lang w:eastAsia="zh-CN"/>
              </w:rPr>
              <w:t>pucch-CSI-ResourceList</w:t>
            </w:r>
            <w:r>
              <w:rPr>
                <w:rFonts w:eastAsia="宋体"/>
                <w:lang w:eastAsia="zh-CN"/>
              </w:rPr>
              <w:t xml:space="preserve"> or </w:t>
            </w:r>
            <w:r>
              <w:rPr>
                <w:rFonts w:eastAsia="宋体"/>
                <w:i/>
                <w:iCs/>
                <w:lang w:eastAsia="zh-CN"/>
              </w:rPr>
              <w:t>multi-CSI-PUCCH-ResourceList</w:t>
            </w:r>
            <w:r>
              <w:rPr>
                <w:rFonts w:eastAsia="宋体"/>
                <w:lang w:eastAsia="zh-CN"/>
              </w:rPr>
              <w:t xml:space="preserve"> indicates a corresponding PUCCH resource in </w:t>
            </w:r>
            <w:r>
              <w:rPr>
                <w:rFonts w:eastAsia="宋体"/>
                <w:i/>
                <w:iCs/>
                <w:lang w:eastAsia="zh-CN"/>
              </w:rPr>
              <w:t>PUCCH-Resource</w:t>
            </w:r>
            <w:r>
              <w:rPr>
                <w:rFonts w:eastAsia="宋体"/>
                <w:lang w:eastAsia="zh-CN"/>
              </w:rPr>
              <w:t xml:space="preserve"> provided by the first </w:t>
            </w:r>
            <w:r>
              <w:rPr>
                <w:rFonts w:eastAsia="宋体"/>
                <w:i/>
                <w:iCs/>
                <w:lang w:eastAsia="zh-CN"/>
              </w:rPr>
              <w:t>PUCCH-Config</w:t>
            </w:r>
            <w:r>
              <w:rPr>
                <w:rFonts w:eastAsia="宋体"/>
                <w:lang w:eastAsia="zh-CN"/>
              </w:rPr>
              <w:t>.</w:t>
            </w:r>
          </w:p>
          <w:p w14:paraId="6CA27D76" w14:textId="77777777" w:rsidR="00A04978" w:rsidRDefault="004F1163">
            <w:pPr>
              <w:spacing w:line="240" w:lineRule="auto"/>
              <w:jc w:val="left"/>
              <w:rPr>
                <w:rFonts w:eastAsia="宋体"/>
                <w:lang w:eastAsia="zh-CN"/>
              </w:rPr>
            </w:pPr>
            <w:r>
              <w:rPr>
                <w:rFonts w:eastAsia="宋体"/>
                <w:lang w:eastAsia="zh-CN"/>
              </w:rPr>
              <w:t xml:space="preserve">If a UE is provided only one PUCCH resource set for transmission of HARQ-ACK information in response to PDSCH reception scheduled by a DCI format or in response to a DCI format </w:t>
            </w:r>
            <w:r>
              <w:rPr>
                <w:rFonts w:eastAsia="宋体"/>
                <w:lang w:val="en-US" w:eastAsia="zh-CN"/>
              </w:rPr>
              <w:t>having associated</w:t>
            </w:r>
            <w:r>
              <w:rPr>
                <w:rFonts w:eastAsia="宋体"/>
                <w:lang w:eastAsia="zh-CN"/>
              </w:rPr>
              <w:t xml:space="preserve"> HARQ-ACK information without scheduling PDSCH reception, the UE does not expect to be provided </w:t>
            </w:r>
            <w:r>
              <w:rPr>
                <w:rFonts w:eastAsia="宋体"/>
                <w:i/>
              </w:rPr>
              <w:t>simultaneousHARQ-ACK-CSI</w:t>
            </w:r>
            <w:r>
              <w:rPr>
                <w:rFonts w:eastAsia="宋体"/>
                <w:lang w:eastAsia="zh-CN"/>
              </w:rPr>
              <w:t>.</w:t>
            </w:r>
          </w:p>
          <w:p w14:paraId="30B414DA" w14:textId="77777777" w:rsidR="00A04978" w:rsidRDefault="004F1163">
            <w:pPr>
              <w:spacing w:line="240" w:lineRule="auto"/>
              <w:jc w:val="left"/>
              <w:rPr>
                <w:rFonts w:eastAsia="宋体"/>
                <w:lang w:eastAsia="zh-CN"/>
              </w:rPr>
            </w:pPr>
            <w:r>
              <w:rPr>
                <w:rFonts w:eastAsia="宋体"/>
                <w:lang w:eastAsia="zh-CN"/>
              </w:rPr>
              <w:lastRenderedPageBreak/>
              <w:t xml:space="preserve">A UE is configured by </w:t>
            </w:r>
            <w:r>
              <w:rPr>
                <w:rFonts w:eastAsia="宋体"/>
                <w:i/>
              </w:rPr>
              <w:t>maxCodeRate</w:t>
            </w:r>
            <w:r>
              <w:rPr>
                <w:rFonts w:eastAsia="宋体"/>
                <w:lang w:eastAsia="zh-CN"/>
              </w:rPr>
              <w:t xml:space="preserve"> a code rate for multiplexing HARQ-ACK, SR, and CSI report(s) in a PUCCH transmission using PUCCH format 2, PUCCH format 3, or PUCCH format 4. </w:t>
            </w:r>
          </w:p>
          <w:p w14:paraId="0790B8DB" w14:textId="77777777" w:rsidR="00A04978" w:rsidRDefault="004F1163">
            <w:pPr>
              <w:spacing w:line="240" w:lineRule="auto"/>
              <w:jc w:val="left"/>
              <w:rPr>
                <w:rFonts w:eastAsia="宋体"/>
                <w:lang w:eastAsia="zh-CN"/>
              </w:rPr>
            </w:pPr>
            <w:r>
              <w:rPr>
                <w:rFonts w:eastAsia="宋体"/>
                <w:lang w:eastAsia="zh-CN"/>
              </w:rPr>
              <w:t xml:space="preserve">If a UE transmits CSI reports using PUCCH format 2, the UE transmits only wideband CSI for each CSI report [6, TS 38.214]. In the following, a Part 1 CSI report refers either to a CSI report with only wideband CSI or to a Part 1 CSI report with wideband CSI and sub-band CSI. </w:t>
            </w:r>
          </w:p>
          <w:p w14:paraId="56104BE0" w14:textId="77777777" w:rsidR="00A04978" w:rsidRDefault="004F1163">
            <w:pPr>
              <w:spacing w:line="240" w:lineRule="auto"/>
              <w:jc w:val="left"/>
              <w:rPr>
                <w:rFonts w:eastAsia="宋体"/>
              </w:rPr>
            </w:pPr>
            <w:r>
              <w:rPr>
                <w:rFonts w:eastAsia="宋体"/>
                <w:lang w:eastAsia="zh-CN"/>
              </w:rPr>
              <w:t>Denote as</w:t>
            </w:r>
          </w:p>
          <w:p w14:paraId="4A3BB18F"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0087C7F4" wp14:editId="740E8CB7">
                  <wp:extent cx="281940" cy="182880"/>
                  <wp:effectExtent l="0" t="0" r="3810" b="7620"/>
                  <wp:docPr id="532354176" name="Picture 53235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354176" name="Picture 53235417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HARQ-ACK </w:t>
            </w:r>
            <w:r>
              <w:rPr>
                <w:rFonts w:eastAsia="宋体"/>
                <w:lang w:val="en-US" w:eastAsia="zh-CN"/>
              </w:rPr>
              <w:t xml:space="preserve">information </w:t>
            </w:r>
            <w:r>
              <w:rPr>
                <w:rFonts w:eastAsia="宋体" w:hint="eastAsia"/>
                <w:lang w:val="en-US" w:eastAsia="zh-CN"/>
              </w:rPr>
              <w:t>bits</w:t>
            </w:r>
            <w:r>
              <w:rPr>
                <w:rFonts w:eastAsia="宋体"/>
                <w:lang w:val="en-US" w:eastAsia="zh-CN"/>
              </w:rPr>
              <w:t>, if any</w:t>
            </w:r>
          </w:p>
          <w:p w14:paraId="6F1784FA"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6D3947B5" wp14:editId="4980E077">
                  <wp:extent cx="281940" cy="182880"/>
                  <wp:effectExtent l="0" t="0" r="3810" b="7620"/>
                  <wp:docPr id="436363808" name="Picture 436363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6363808" name="Picture 436363808"/>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a:xfrm>
                            <a:off x="0" y="0"/>
                            <a:ext cx="281940" cy="182880"/>
                          </a:xfrm>
                          <a:prstGeom prst="rect">
                            <a:avLst/>
                          </a:prstGeom>
                          <a:noFill/>
                          <a:ln>
                            <a:noFill/>
                          </a:ln>
                        </pic:spPr>
                      </pic:pic>
                    </a:graphicData>
                  </a:graphic>
                </wp:inline>
              </w:drawing>
            </w:r>
            <w:r>
              <w:rPr>
                <w:rFonts w:eastAsia="宋体" w:hint="eastAsia"/>
                <w:lang w:val="en-US" w:eastAsia="zh-CN"/>
              </w:rPr>
              <w:t xml:space="preserve"> a total number of </w:t>
            </w:r>
            <w:r>
              <w:rPr>
                <w:rFonts w:eastAsia="宋体"/>
                <w:lang w:val="en-US" w:eastAsia="zh-CN"/>
              </w:rPr>
              <w:t>SR</w:t>
            </w:r>
            <w:r>
              <w:rPr>
                <w:rFonts w:eastAsia="宋体" w:hint="eastAsia"/>
                <w:lang w:val="en-US" w:eastAsia="zh-CN"/>
              </w:rPr>
              <w:t xml:space="preserve"> bits</w:t>
            </w:r>
            <w:r>
              <w:rPr>
                <w:rFonts w:eastAsia="宋体"/>
                <w:lang w:val="en-US" w:eastAsia="zh-CN"/>
              </w:rPr>
              <w:t>.</w:t>
            </w:r>
            <w:r>
              <w:rPr>
                <w:rFonts w:eastAsia="宋体"/>
                <w:lang w:val="en-US"/>
              </w:rPr>
              <w:t xml:space="preserve"> </w:t>
            </w:r>
            <w:r>
              <w:rPr>
                <w:rFonts w:eastAsia="宋体"/>
                <w:noProof/>
                <w:position w:val="-10"/>
                <w:lang w:val="en-US" w:eastAsia="zh-CN"/>
              </w:rPr>
              <w:drawing>
                <wp:inline distT="0" distB="0" distL="0" distR="0" wp14:anchorId="70301CDB" wp14:editId="00CFDF6B">
                  <wp:extent cx="464820" cy="182880"/>
                  <wp:effectExtent l="0" t="0" r="0" b="7620"/>
                  <wp:docPr id="1428788742" name="Picture 1428788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8788742" name="Picture 1428788742"/>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a:xfrm>
                            <a:off x="0" y="0"/>
                            <a:ext cx="464820" cy="18288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if there </w:t>
            </w:r>
            <w:r>
              <w:rPr>
                <w:rFonts w:eastAsia="宋体"/>
                <w:lang w:val="en-US" w:eastAsia="zh-CN"/>
              </w:rPr>
              <w:t xml:space="preserve">is </w:t>
            </w:r>
            <w:r>
              <w:rPr>
                <w:rFonts w:eastAsia="宋体" w:hint="eastAsia"/>
                <w:lang w:val="en-US" w:eastAsia="zh-CN"/>
              </w:rPr>
              <w:t>no scheduling request bit</w:t>
            </w:r>
            <w:r>
              <w:rPr>
                <w:rFonts w:eastAsia="宋体"/>
                <w:lang w:val="en-US" w:eastAsia="zh-CN"/>
              </w:rPr>
              <w:t>; otherwise,</w:t>
            </w:r>
            <w:r>
              <w:rPr>
                <w:rFonts w:eastAsia="宋体" w:hint="eastAsia"/>
                <w:lang w:val="en-US" w:eastAsia="zh-CN"/>
              </w:rPr>
              <w:t xml:space="preserve"> </w:t>
            </w:r>
            <w:r>
              <w:rPr>
                <w:rFonts w:eastAsia="宋体"/>
                <w:noProof/>
                <w:position w:val="-10"/>
                <w:lang w:val="en-US" w:eastAsia="zh-CN"/>
              </w:rPr>
              <w:drawing>
                <wp:inline distT="0" distB="0" distL="0" distR="0" wp14:anchorId="41BAC80A" wp14:editId="3598FC01">
                  <wp:extent cx="1013460" cy="182880"/>
                  <wp:effectExtent l="0" t="0" r="0" b="7620"/>
                  <wp:docPr id="363373626" name="Picture 363373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3373626" name="Picture 363373626"/>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a:xfrm>
                            <a:off x="0" y="0"/>
                            <a:ext cx="1013460" cy="182880"/>
                          </a:xfrm>
                          <a:prstGeom prst="rect">
                            <a:avLst/>
                          </a:prstGeom>
                          <a:noFill/>
                          <a:ln>
                            <a:noFill/>
                          </a:ln>
                        </pic:spPr>
                      </pic:pic>
                    </a:graphicData>
                  </a:graphic>
                </wp:inline>
              </w:drawing>
            </w:r>
            <w:r>
              <w:rPr>
                <w:rFonts w:eastAsia="宋体"/>
                <w:lang w:val="en-US"/>
              </w:rPr>
              <w:t xml:space="preserve"> as described in clause 9.2.5.1</w:t>
            </w:r>
          </w:p>
          <w:p w14:paraId="74555657"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m:t>
                      </m:r>
                      <m:r>
                        <m:rPr>
                          <m:nor/>
                        </m:rPr>
                        <w:rPr>
                          <w:rFonts w:ascii="Cambria Math" w:eastAsia="Times New Roman"/>
                        </w:rPr>
                        <m:t>1,</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宋体"/>
                <w:lang w:val="en-US"/>
              </w:rPr>
              <w:t xml:space="preserve">, where </w:t>
            </w:r>
            <w:r>
              <w:rPr>
                <w:rFonts w:eastAsia="宋体"/>
                <w:noProof/>
                <w:position w:val="-12"/>
                <w:lang w:val="en-US" w:eastAsia="zh-CN"/>
              </w:rPr>
              <w:drawing>
                <wp:inline distT="0" distB="0" distL="0" distR="0" wp14:anchorId="49088589" wp14:editId="66F7A412">
                  <wp:extent cx="563880" cy="236220"/>
                  <wp:effectExtent l="0" t="0" r="7620" b="0"/>
                  <wp:docPr id="1135508399" name="Picture 11355083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508399" name="Picture 1135508399"/>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a:xfrm>
                            <a:off x="0" y="0"/>
                            <a:ext cx="563880" cy="236220"/>
                          </a:xfrm>
                          <a:prstGeom prst="rect">
                            <a:avLst/>
                          </a:prstGeom>
                          <a:noFill/>
                          <a:ln>
                            <a:noFill/>
                          </a:ln>
                        </pic:spPr>
                      </pic:pic>
                    </a:graphicData>
                  </a:graphic>
                </wp:inline>
              </w:drawing>
            </w:r>
            <w:r>
              <w:rPr>
                <w:rFonts w:eastAsia="宋体"/>
                <w:lang w:val="en-US"/>
              </w:rPr>
              <w:t xml:space="preserve"> is a number of Part 1 CSI report bits for CSI report</w:t>
            </w:r>
            <w:r>
              <w:rPr>
                <w:rFonts w:eastAsia="宋体"/>
                <w:lang w:val="en-US" w:eastAsia="zh-CN"/>
              </w:rPr>
              <w:t xml:space="preserve"> or CSI sub-report if provided,</w:t>
            </w:r>
            <w:r>
              <w:rPr>
                <w:rFonts w:eastAsia="宋体"/>
                <w:lang w:val="en-US"/>
              </w:rPr>
              <w:t xml:space="preserve"> with priority level </w:t>
            </w:r>
            <w:r>
              <w:rPr>
                <w:rFonts w:eastAsia="宋体"/>
                <w:noProof/>
                <w:position w:val="-6"/>
                <w:lang w:val="en-US" w:eastAsia="zh-CN"/>
              </w:rPr>
              <w:drawing>
                <wp:inline distT="0" distB="0" distL="0" distR="0" wp14:anchorId="455E356F" wp14:editId="4A34B692">
                  <wp:extent cx="121920" cy="137160"/>
                  <wp:effectExtent l="0" t="0" r="0" b="0"/>
                  <wp:docPr id="691808172" name="Picture 691808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808172" name="Picture 691808172"/>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634CD14F" wp14:editId="1506AE7A">
                  <wp:extent cx="563880" cy="205740"/>
                  <wp:effectExtent l="0" t="0" r="7620" b="3810"/>
                  <wp:docPr id="2020403460" name="Picture 2020403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0403460" name="Picture 2020403460"/>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lang w:val="en-US"/>
              </w:rPr>
              <w:t xml:space="preserve"> is a number of Part 2 CSI report bits, if any, for CSI report or CSI sub-report if provided, with priority level </w:t>
            </w:r>
            <w:r>
              <w:rPr>
                <w:rFonts w:eastAsia="宋体"/>
                <w:noProof/>
                <w:position w:val="-6"/>
                <w:lang w:val="en-US" w:eastAsia="zh-CN"/>
              </w:rPr>
              <w:drawing>
                <wp:inline distT="0" distB="0" distL="0" distR="0" wp14:anchorId="3C602B94" wp14:editId="50749B84">
                  <wp:extent cx="121920" cy="137160"/>
                  <wp:effectExtent l="0" t="0" r="0" b="0"/>
                  <wp:docPr id="1308448104" name="Picture 1308448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8448104" name="Picture 1308448104"/>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a:xfrm>
                            <a:off x="0" y="0"/>
                            <a:ext cx="121920" cy="137160"/>
                          </a:xfrm>
                          <a:prstGeom prst="rect">
                            <a:avLst/>
                          </a:prstGeom>
                          <a:noFill/>
                          <a:ln>
                            <a:noFill/>
                          </a:ln>
                        </pic:spPr>
                      </pic:pic>
                    </a:graphicData>
                  </a:graphic>
                </wp:inline>
              </w:drawing>
            </w:r>
            <w:r>
              <w:rPr>
                <w:rFonts w:eastAsia="宋体"/>
                <w:lang w:val="en-US"/>
              </w:rPr>
              <w:t xml:space="preserve"> [6, TS 38.214],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rPr>
              <w:t xml:space="preserve"> 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are respectively a number of priority levels corresponding to Part 1 CSI and Part 2 CSI for CSI reports that include overlapping CSI reports</w:t>
            </w:r>
          </w:p>
          <w:p w14:paraId="08DE3AA0"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247EED1F" wp14:editId="345B93C2">
                  <wp:extent cx="1729740" cy="236220"/>
                  <wp:effectExtent l="0" t="0" r="3810" b="0"/>
                  <wp:docPr id="1632522691" name="Picture 163252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2522691" name="Picture 1632522691"/>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a:xfrm>
                            <a:off x="0" y="0"/>
                            <a:ext cx="1729740" cy="236220"/>
                          </a:xfrm>
                          <a:prstGeom prst="rect">
                            <a:avLst/>
                          </a:prstGeom>
                          <a:noFill/>
                          <a:ln>
                            <a:noFill/>
                          </a:ln>
                        </pic:spPr>
                      </pic:pic>
                    </a:graphicData>
                  </a:graphic>
                </wp:inline>
              </w:drawing>
            </w:r>
            <w:r>
              <w:rPr>
                <w:rFonts w:eastAsia="宋体"/>
                <w:lang w:val="en-US"/>
              </w:rPr>
              <w:t xml:space="preserve">, where </w:t>
            </w:r>
            <w:r>
              <w:rPr>
                <w:rFonts w:eastAsia="宋体"/>
                <w:noProof/>
                <w:position w:val="-12"/>
                <w:lang w:val="en-US" w:eastAsia="zh-CN"/>
              </w:rPr>
              <w:drawing>
                <wp:inline distT="0" distB="0" distL="0" distR="0" wp14:anchorId="3840369E" wp14:editId="127C2DA2">
                  <wp:extent cx="640080" cy="205740"/>
                  <wp:effectExtent l="0" t="0" r="7620" b="3810"/>
                  <wp:docPr id="1655592609" name="Picture 165559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5592609" name="Picture 1655592609"/>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HARQ-ACK, SR and Part 1 CSI report bits and </w:t>
            </w:r>
            <w:r>
              <w:rPr>
                <w:rFonts w:eastAsia="宋体"/>
                <w:noProof/>
                <w:position w:val="-12"/>
                <w:lang w:val="en-US" w:eastAsia="zh-CN"/>
              </w:rPr>
              <w:drawing>
                <wp:inline distT="0" distB="0" distL="0" distR="0" wp14:anchorId="40EF5859" wp14:editId="391D2686">
                  <wp:extent cx="640080" cy="205740"/>
                  <wp:effectExtent l="0" t="0" r="7620" b="3810"/>
                  <wp:docPr id="1711568763" name="Picture 17115687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1568763" name="Picture 1711568763"/>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a:xfrm>
                            <a:off x="0" y="0"/>
                            <a:ext cx="640080" cy="205740"/>
                          </a:xfrm>
                          <a:prstGeom prst="rect">
                            <a:avLst/>
                          </a:prstGeom>
                          <a:noFill/>
                          <a:ln>
                            <a:noFill/>
                          </a:ln>
                        </pic:spPr>
                      </pic:pic>
                    </a:graphicData>
                  </a:graphic>
                </wp:inline>
              </w:drawing>
            </w:r>
            <w:r>
              <w:rPr>
                <w:rFonts w:eastAsia="宋体"/>
                <w:lang w:val="en-US"/>
              </w:rPr>
              <w:t xml:space="preserve"> is a number of CRC bits, if any, for encoding Part 2 CSI report bits</w:t>
            </w:r>
          </w:p>
          <w:p w14:paraId="507BB8B5" w14:textId="77777777" w:rsidR="00A04978" w:rsidRDefault="004F1163">
            <w:pPr>
              <w:spacing w:line="240" w:lineRule="auto"/>
              <w:jc w:val="left"/>
              <w:rPr>
                <w:rFonts w:eastAsia="宋体"/>
                <w:lang w:eastAsia="zh-CN"/>
              </w:rPr>
            </w:pPr>
            <w:r>
              <w:rPr>
                <w:rFonts w:eastAsia="宋体"/>
                <w:lang w:eastAsia="zh-CN"/>
              </w:rPr>
              <w:t>In the following</w:t>
            </w:r>
          </w:p>
          <w:p w14:paraId="3569D484"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m:oMath>
              <m:r>
                <w:rPr>
                  <w:rFonts w:ascii="Cambria Math" w:eastAsia="宋体"/>
                  <w:lang w:val="zh-CN"/>
                </w:rPr>
                <m:t>r</m:t>
              </m:r>
            </m:oMath>
            <w:r>
              <w:rPr>
                <w:rFonts w:eastAsia="宋体" w:hint="eastAsia"/>
                <w:lang w:val="en-US" w:eastAsia="zh-CN"/>
              </w:rPr>
              <w:t xml:space="preserve"> is a code rate given by </w:t>
            </w:r>
            <w:r>
              <w:rPr>
                <w:rFonts w:eastAsia="宋体"/>
                <w:i/>
                <w:lang w:val="en-US"/>
              </w:rPr>
              <w:t>maxCodeRate</w:t>
            </w:r>
            <w:r>
              <w:rPr>
                <w:rFonts w:eastAsia="宋体"/>
                <w:lang w:val="en-US" w:eastAsia="zh-CN"/>
              </w:rPr>
              <w:t xml:space="preserve"> as in Table 9.2.5.2-1.</w:t>
            </w:r>
          </w:p>
          <w:p w14:paraId="380AA0D9"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2E5BB481" wp14:editId="0F2879D4">
                  <wp:extent cx="466725" cy="209550"/>
                  <wp:effectExtent l="0" t="0" r="9525" b="0"/>
                  <wp:docPr id="1100511248" name="Picture 1100511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0511248" name="Picture 1100511248"/>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a:xfrm>
                            <a:off x="0" y="0"/>
                            <a:ext cx="466725" cy="20955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is a number of PRBs </w:t>
            </w:r>
            <w:r>
              <w:rPr>
                <w:rFonts w:eastAsia="宋体"/>
                <w:lang w:val="en-US"/>
              </w:rPr>
              <w:t xml:space="preserve">provided by </w:t>
            </w:r>
            <w:r>
              <w:rPr>
                <w:rFonts w:eastAsia="宋体"/>
                <w:i/>
                <w:lang w:val="en-US"/>
              </w:rPr>
              <w:t>nrofPRBs</w:t>
            </w:r>
            <w:r>
              <w:rPr>
                <w:rFonts w:eastAsia="宋体"/>
                <w:iCs/>
                <w:lang w:val="en-US"/>
              </w:rPr>
              <w:t xml:space="preserve">; otherwise, if </w:t>
            </w:r>
            <w:r>
              <w:rPr>
                <w:rFonts w:eastAsia="宋体"/>
                <w:i/>
                <w:lang w:val="en-US"/>
              </w:rPr>
              <w:t>nrofPRBs</w:t>
            </w:r>
            <w:r>
              <w:rPr>
                <w:rFonts w:eastAsia="宋体"/>
                <w:iCs/>
                <w:lang w:val="en-US"/>
              </w:rPr>
              <w:t xml:space="preserve"> is not provided,</w:t>
            </w:r>
            <w:r>
              <w:rPr>
                <w:rFonts w:eastAsia="宋体"/>
                <w:lang w:val="en-US"/>
              </w:rPr>
              <w:t xml:space="preserve"> </w:t>
            </w:r>
            <w:r>
              <w:rPr>
                <w:rFonts w:eastAsia="宋体"/>
                <w:noProof/>
                <w:position w:val="-10"/>
                <w:lang w:val="en-US" w:eastAsia="zh-CN"/>
              </w:rPr>
              <w:drawing>
                <wp:inline distT="0" distB="0" distL="0" distR="0" wp14:anchorId="1ED68000" wp14:editId="25F94C81">
                  <wp:extent cx="561975" cy="209550"/>
                  <wp:effectExtent l="0" t="0" r="9525" b="0"/>
                  <wp:docPr id="831033518" name="Picture 831033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1033518" name="Picture 83103351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a:xfrm>
                            <a:off x="0" y="0"/>
                            <a:ext cx="561975" cy="209550"/>
                          </a:xfrm>
                          <a:prstGeom prst="rect">
                            <a:avLst/>
                          </a:prstGeom>
                          <a:noFill/>
                          <a:ln>
                            <a:noFill/>
                          </a:ln>
                        </pic:spPr>
                      </pic:pic>
                    </a:graphicData>
                  </a:graphic>
                </wp:inline>
              </w:drawing>
            </w:r>
          </w:p>
          <w:p w14:paraId="0AC976F5"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2"/>
                <w:lang w:val="en-US" w:eastAsia="zh-CN"/>
              </w:rPr>
              <w:drawing>
                <wp:inline distT="0" distB="0" distL="0" distR="0" wp14:anchorId="67F8B5CC" wp14:editId="4B633125">
                  <wp:extent cx="914400" cy="236220"/>
                  <wp:effectExtent l="0" t="0" r="0" b="0"/>
                  <wp:docPr id="1912505521" name="Picture 1912505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505521" name="Picture 1912505521"/>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for PUCCH format 2 or, if the PUCCH resource with PUCCH format 2 includes an orthogonal cover code with length </w:t>
            </w:r>
            <w:r>
              <w:rPr>
                <w:rFonts w:eastAsia="宋体"/>
                <w:noProof/>
                <w:position w:val="-10"/>
                <w:lang w:val="en-US" w:eastAsia="zh-CN"/>
              </w:rPr>
              <w:drawing>
                <wp:inline distT="0" distB="0" distL="0" distR="0" wp14:anchorId="376130B5" wp14:editId="2696688C">
                  <wp:extent cx="464820" cy="236220"/>
                  <wp:effectExtent l="0" t="0" r="0" b="0"/>
                  <wp:docPr id="1519667619" name="Picture 1519667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9667619" name="Picture 1519667619"/>
                          <pic:cNvPicPr>
                            <a:picLocks noChangeAspect="1" noChangeArrowheads="1"/>
                          </pic:cNvPicPr>
                        </pic:nvPicPr>
                        <pic:blipFill>
                          <a:blip r:embed="rId149"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73357FB3" wp14:editId="6670E2BF">
                  <wp:extent cx="1409700" cy="236220"/>
                  <wp:effectExtent l="0" t="0" r="0" b="0"/>
                  <wp:docPr id="196851042" name="Picture 19685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851042" name="Picture 196851042"/>
                          <pic:cNvPicPr>
                            <a:picLocks noChangeAspect="1" noChangeArrowheads="1"/>
                          </pic:cNvPicPr>
                        </pic:nvPicPr>
                        <pic:blipFill>
                          <a:blip r:embed="rId150" cstate="print">
                            <a:extLst>
                              <a:ext uri="{28A0092B-C50C-407E-A947-70E740481C1C}">
                                <a14:useLocalDpi xmlns:a14="http://schemas.microsoft.com/office/drawing/2010/main" val="0"/>
                              </a:ext>
                            </a:extLst>
                          </a:blip>
                          <a:srcRect/>
                          <a:stretch>
                            <a:fillRect/>
                          </a:stretch>
                        </pic:blipFill>
                        <pic:spPr>
                          <a:xfrm>
                            <a:off x="0" y="0"/>
                            <a:ext cx="1409700" cy="236220"/>
                          </a:xfrm>
                          <a:prstGeom prst="rect">
                            <a:avLst/>
                          </a:prstGeom>
                          <a:noFill/>
                          <a:ln>
                            <a:noFill/>
                          </a:ln>
                        </pic:spPr>
                      </pic:pic>
                    </a:graphicData>
                  </a:graphic>
                </wp:inline>
              </w:drawing>
            </w:r>
            <w:r>
              <w:rPr>
                <w:rFonts w:eastAsia="宋体"/>
                <w:lang w:val="en-US"/>
              </w:rPr>
              <w:t xml:space="preserve">, </w:t>
            </w:r>
            <w:r>
              <w:rPr>
                <w:rFonts w:eastAsia="宋体"/>
                <w:noProof/>
                <w:position w:val="-12"/>
                <w:lang w:val="en-US" w:eastAsia="zh-CN"/>
              </w:rPr>
              <w:drawing>
                <wp:inline distT="0" distB="0" distL="0" distR="0" wp14:anchorId="13B7A8CF" wp14:editId="07D3C480">
                  <wp:extent cx="739140" cy="236220"/>
                  <wp:effectExtent l="0" t="0" r="3810" b="0"/>
                  <wp:docPr id="231447288" name="Picture 231447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1447288" name="Picture 231447288"/>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 for PUCCH format 3 or, if the PUCCH resource with PUCCH format 3 includes an orthogonal cover code with length </w:t>
            </w:r>
            <w:r>
              <w:rPr>
                <w:rFonts w:eastAsia="宋体"/>
                <w:noProof/>
                <w:position w:val="-10"/>
                <w:lang w:val="en-US" w:eastAsia="zh-CN"/>
              </w:rPr>
              <w:drawing>
                <wp:inline distT="0" distB="0" distL="0" distR="0" wp14:anchorId="622617EC" wp14:editId="6A70A621">
                  <wp:extent cx="464820" cy="236220"/>
                  <wp:effectExtent l="0" t="0" r="0" b="0"/>
                  <wp:docPr id="539276248" name="Picture 539276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276248" name="Picture 539276248"/>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provided by </w:t>
            </w:r>
            <w:r>
              <w:rPr>
                <w:rFonts w:eastAsia="宋体"/>
                <w:i/>
                <w:lang w:val="en-US"/>
              </w:rPr>
              <w:t>occ-Length</w:t>
            </w:r>
            <w:r>
              <w:rPr>
                <w:rFonts w:eastAsia="宋体"/>
                <w:lang w:val="en-US"/>
              </w:rPr>
              <w:t xml:space="preserve">, </w:t>
            </w:r>
            <w:r>
              <w:rPr>
                <w:rFonts w:eastAsia="宋体"/>
                <w:noProof/>
                <w:position w:val="-12"/>
                <w:lang w:val="en-US" w:eastAsia="zh-CN"/>
              </w:rPr>
              <w:drawing>
                <wp:inline distT="0" distB="0" distL="0" distR="0" wp14:anchorId="7EA22151" wp14:editId="2CE51EC2">
                  <wp:extent cx="1173480" cy="236220"/>
                  <wp:effectExtent l="0" t="0" r="7620" b="0"/>
                  <wp:docPr id="1904260781" name="Picture 1904260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4260781" name="Picture 1904260781"/>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a:xfrm>
                            <a:off x="0" y="0"/>
                            <a:ext cx="1173480" cy="2362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6CD9B58A" wp14:editId="771670C1">
                  <wp:extent cx="1196340" cy="236220"/>
                  <wp:effectExtent l="0" t="0" r="3810" b="0"/>
                  <wp:docPr id="1584681541" name="Picture 1584681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4681541" name="Picture 1584681541"/>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a:xfrm>
                            <a:off x="0" y="0"/>
                            <a:ext cx="1196340" cy="236220"/>
                          </a:xfrm>
                          <a:prstGeom prst="rect">
                            <a:avLst/>
                          </a:prstGeom>
                          <a:noFill/>
                          <a:ln>
                            <a:noFill/>
                          </a:ln>
                        </pic:spPr>
                      </pic:pic>
                    </a:graphicData>
                  </a:graphic>
                </wp:inline>
              </w:drawing>
            </w:r>
            <w:r>
              <w:rPr>
                <w:rFonts w:eastAsia="宋体"/>
                <w:lang w:val="en-US"/>
              </w:rPr>
              <w:t xml:space="preserve"> for PUCCH format 4, where </w:t>
            </w:r>
            <w:r>
              <w:rPr>
                <w:rFonts w:eastAsia="宋体"/>
                <w:noProof/>
                <w:position w:val="-10"/>
                <w:lang w:val="en-US" w:eastAsia="zh-CN"/>
              </w:rPr>
              <w:drawing>
                <wp:inline distT="0" distB="0" distL="0" distR="0" wp14:anchorId="32F0A59C" wp14:editId="550E1123">
                  <wp:extent cx="281940" cy="236220"/>
                  <wp:effectExtent l="0" t="0" r="3810" b="0"/>
                  <wp:docPr id="948096702" name="Picture 948096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8096702" name="Picture 948096702"/>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a:xfrm>
                            <a:off x="0" y="0"/>
                            <a:ext cx="281940" cy="236220"/>
                          </a:xfrm>
                          <a:prstGeom prst="rect">
                            <a:avLst/>
                          </a:prstGeom>
                          <a:noFill/>
                          <a:ln>
                            <a:noFill/>
                          </a:ln>
                        </pic:spPr>
                      </pic:pic>
                    </a:graphicData>
                  </a:graphic>
                </wp:inline>
              </w:drawing>
            </w:r>
            <w:r>
              <w:rPr>
                <w:rFonts w:eastAsia="宋体"/>
                <w:lang w:val="en-US"/>
              </w:rPr>
              <w:t xml:space="preserve"> is a number of subcarriers per resource block [4, TS 38.211]</w:t>
            </w:r>
          </w:p>
          <w:p w14:paraId="6DE54B79"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noProof/>
                <w:position w:val="-12"/>
                <w:lang w:val="en-US" w:eastAsia="zh-CN"/>
              </w:rPr>
              <w:drawing>
                <wp:inline distT="0" distB="0" distL="0" distR="0" wp14:anchorId="17B43FCA" wp14:editId="78FFD436">
                  <wp:extent cx="548640" cy="236220"/>
                  <wp:effectExtent l="0" t="0" r="0" b="0"/>
                  <wp:docPr id="1388413853" name="Picture 13884138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413853" name="Picture 1388413853"/>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548640" cy="236220"/>
                          </a:xfrm>
                          <a:prstGeom prst="rect">
                            <a:avLst/>
                          </a:prstGeom>
                          <a:noFill/>
                          <a:ln>
                            <a:noFill/>
                          </a:ln>
                        </pic:spPr>
                      </pic:pic>
                    </a:graphicData>
                  </a:graphic>
                </wp:inline>
              </w:drawing>
            </w:r>
            <w:r>
              <w:rPr>
                <w:rFonts w:eastAsia="宋体" w:hint="eastAsia"/>
                <w:lang w:val="en-US" w:eastAsia="zh-CN"/>
              </w:rPr>
              <w:t xml:space="preserve"> is </w:t>
            </w:r>
            <w:r>
              <w:rPr>
                <w:rFonts w:eastAsia="宋体"/>
                <w:lang w:val="en-US" w:eastAsia="zh-CN"/>
              </w:rPr>
              <w:t xml:space="preserve">equal to </w:t>
            </w:r>
            <w:r>
              <w:rPr>
                <w:rFonts w:eastAsia="宋体" w:hint="eastAsia"/>
                <w:lang w:val="en-US" w:eastAsia="zh-CN"/>
              </w:rPr>
              <w:t xml:space="preserve">a number of </w:t>
            </w:r>
            <w:r>
              <w:rPr>
                <w:rFonts w:eastAsia="宋体"/>
                <w:lang w:val="en-US" w:eastAsia="zh-CN"/>
              </w:rPr>
              <w:t>PUCCH symbol</w:t>
            </w:r>
            <w:r>
              <w:rPr>
                <w:rFonts w:eastAsia="宋体" w:hint="eastAsia"/>
                <w:lang w:val="en-US" w:eastAsia="zh-CN"/>
              </w:rPr>
              <w:t xml:space="preserve">s </w:t>
            </w:r>
            <w:r>
              <w:rPr>
                <w:rFonts w:eastAsia="宋体"/>
                <w:noProof/>
                <w:position w:val="-12"/>
                <w:lang w:val="en-US" w:eastAsia="zh-CN"/>
              </w:rPr>
              <w:drawing>
                <wp:inline distT="0" distB="0" distL="0" distR="0" wp14:anchorId="097D25CA" wp14:editId="211F67C3">
                  <wp:extent cx="464820" cy="236220"/>
                  <wp:effectExtent l="0" t="0" r="0" b="0"/>
                  <wp:docPr id="1425885776" name="Picture 14258857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5885776" name="Picture 1425885776"/>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for</w:t>
            </w:r>
            <w:r>
              <w:rPr>
                <w:rFonts w:eastAsia="宋体"/>
                <w:lang w:val="en-US"/>
              </w:rPr>
              <w:t xml:space="preserve"> </w:t>
            </w:r>
            <w:r>
              <w:rPr>
                <w:iCs/>
                <w:lang w:val="en-US" w:eastAsia="ja-JP"/>
              </w:rPr>
              <w:t xml:space="preserve">PUCCH format 2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PUCCH-format2</w:t>
            </w:r>
            <w:r>
              <w:rPr>
                <w:iCs/>
                <w:lang w:val="en-US" w:eastAsia="ja-JP"/>
              </w:rPr>
              <w:t xml:space="preserve">. For PUCCH format 3 or for PUCCH format 4, </w:t>
            </w:r>
            <w:r>
              <w:rPr>
                <w:rFonts w:eastAsia="宋体"/>
                <w:noProof/>
                <w:position w:val="-12"/>
                <w:lang w:val="en-US" w:eastAsia="zh-CN"/>
              </w:rPr>
              <w:drawing>
                <wp:inline distT="0" distB="0" distL="0" distR="0" wp14:anchorId="4CDC7237" wp14:editId="401681AC">
                  <wp:extent cx="525780" cy="236220"/>
                  <wp:effectExtent l="0" t="0" r="0" b="0"/>
                  <wp:docPr id="784298454" name="Picture 784298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98454" name="Picture 784298454"/>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a:xfrm>
                            <a:off x="0" y="0"/>
                            <a:ext cx="525780" cy="236220"/>
                          </a:xfrm>
                          <a:prstGeom prst="rect">
                            <a:avLst/>
                          </a:prstGeom>
                          <a:noFill/>
                          <a:ln>
                            <a:noFill/>
                          </a:ln>
                        </pic:spPr>
                      </pic:pic>
                    </a:graphicData>
                  </a:graphic>
                </wp:inline>
              </w:drawing>
            </w:r>
            <w:r>
              <w:rPr>
                <w:rFonts w:eastAsia="宋体"/>
                <w:lang w:val="en-US"/>
              </w:rPr>
              <w:t xml:space="preserve"> </w:t>
            </w:r>
            <w:r>
              <w:rPr>
                <w:iCs/>
                <w:lang w:val="en-US" w:eastAsia="ja-JP"/>
              </w:rPr>
              <w:t xml:space="preserve">is equal to a number of PUCCH symbols </w:t>
            </w:r>
            <w:r>
              <w:rPr>
                <w:rFonts w:eastAsia="宋体"/>
                <w:noProof/>
                <w:position w:val="-12"/>
                <w:lang w:val="en-US" w:eastAsia="zh-CN"/>
              </w:rPr>
              <w:drawing>
                <wp:inline distT="0" distB="0" distL="0" distR="0" wp14:anchorId="3A796738" wp14:editId="5E79B0F9">
                  <wp:extent cx="464820" cy="236220"/>
                  <wp:effectExtent l="0" t="0" r="0" b="0"/>
                  <wp:docPr id="1380254900" name="Picture 1380254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254900" name="Picture 1380254900"/>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3 or equal to a number of PUCCH symbols </w:t>
            </w:r>
            <w:r>
              <w:rPr>
                <w:rFonts w:eastAsia="宋体"/>
                <w:noProof/>
                <w:position w:val="-12"/>
                <w:lang w:val="en-US" w:eastAsia="zh-CN"/>
              </w:rPr>
              <w:drawing>
                <wp:inline distT="0" distB="0" distL="0" distR="0" wp14:anchorId="7D87344B" wp14:editId="46EE1A68">
                  <wp:extent cx="487680" cy="236220"/>
                  <wp:effectExtent l="0" t="0" r="7620" b="0"/>
                  <wp:docPr id="261843785" name="Picture 261843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843785" name="Picture 261843785"/>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a:xfrm>
                            <a:off x="0" y="0"/>
                            <a:ext cx="487680" cy="236220"/>
                          </a:xfrm>
                          <a:prstGeom prst="rect">
                            <a:avLst/>
                          </a:prstGeom>
                          <a:noFill/>
                          <a:ln>
                            <a:noFill/>
                          </a:ln>
                        </pic:spPr>
                      </pic:pic>
                    </a:graphicData>
                  </a:graphic>
                </wp:inline>
              </w:drawing>
            </w:r>
            <w:r>
              <w:rPr>
                <w:rFonts w:eastAsia="宋体"/>
                <w:lang w:val="en-US"/>
              </w:rPr>
              <w:t xml:space="preserve"> f</w:t>
            </w:r>
            <w:r>
              <w:rPr>
                <w:iCs/>
                <w:lang w:val="en-US" w:eastAsia="ja-JP"/>
              </w:rPr>
              <w:t xml:space="preserve">or PUCCH format 4 </w:t>
            </w:r>
            <w:r>
              <w:rPr>
                <w:rFonts w:eastAsia="宋体"/>
                <w:lang w:val="en-US"/>
              </w:rPr>
              <w:t xml:space="preserve">provided by </w:t>
            </w:r>
            <w:r>
              <w:rPr>
                <w:rFonts w:eastAsia="宋体"/>
                <w:i/>
                <w:lang w:val="en-US"/>
              </w:rPr>
              <w:t>nrofSymbols</w:t>
            </w:r>
            <w:r>
              <w:rPr>
                <w:rFonts w:eastAsia="宋体"/>
                <w:lang w:val="en-US"/>
              </w:rPr>
              <w:t xml:space="preserve"> in</w:t>
            </w:r>
            <w:r>
              <w:rPr>
                <w:rFonts w:eastAsia="宋体"/>
                <w:i/>
                <w:lang w:val="en-US"/>
              </w:rPr>
              <w:t xml:space="preserve"> PUCCH-format3</w:t>
            </w:r>
            <w:r>
              <w:rPr>
                <w:rFonts w:eastAsia="宋体"/>
                <w:lang w:val="en-US"/>
              </w:rPr>
              <w:t xml:space="preserve"> or </w:t>
            </w:r>
            <w:r>
              <w:rPr>
                <w:rFonts w:eastAsia="宋体"/>
                <w:i/>
                <w:lang w:val="en-US"/>
              </w:rPr>
              <w:t>nrofSymbols</w:t>
            </w:r>
            <w:r>
              <w:rPr>
                <w:rFonts w:eastAsia="宋体"/>
                <w:lang w:val="en-US"/>
              </w:rPr>
              <w:t xml:space="preserve"> in</w:t>
            </w:r>
            <w:r>
              <w:rPr>
                <w:rFonts w:eastAsia="宋体"/>
                <w:i/>
                <w:lang w:val="en-US"/>
              </w:rPr>
              <w:t xml:space="preserve"> PUCCH-format4</w:t>
            </w:r>
            <w:r>
              <w:rPr>
                <w:rFonts w:eastAsia="宋体"/>
                <w:lang w:val="en-US"/>
              </w:rPr>
              <w:t>, respectively, after excluding a number of symbols used for DM-RS transmission for PUCCH format 3 or for PUCCH format 4, respectively [4, TS 38.211]</w:t>
            </w:r>
          </w:p>
          <w:p w14:paraId="108D6330"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noProof/>
                <w:position w:val="-10"/>
                <w:lang w:val="en-US" w:eastAsia="zh-CN"/>
              </w:rPr>
              <w:drawing>
                <wp:inline distT="0" distB="0" distL="0" distR="0" wp14:anchorId="3777D6AE" wp14:editId="0B73B552">
                  <wp:extent cx="320040" cy="198120"/>
                  <wp:effectExtent l="0" t="0" r="3810" b="0"/>
                  <wp:docPr id="182993516" name="Picture 182993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93516" name="Picture 182993516"/>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a:xfrm>
                            <a:off x="0" y="0"/>
                            <a:ext cx="320040" cy="198120"/>
                          </a:xfrm>
                          <a:prstGeom prst="rect">
                            <a:avLst/>
                          </a:prstGeom>
                          <a:noFill/>
                          <a:ln>
                            <a:noFill/>
                          </a:ln>
                        </pic:spPr>
                      </pic:pic>
                    </a:graphicData>
                  </a:graphic>
                </wp:inline>
              </w:drawing>
            </w:r>
            <w:r>
              <w:rPr>
                <w:rFonts w:eastAsia="宋体"/>
                <w:lang w:val="en-US"/>
              </w:rPr>
              <w:t xml:space="preserve"> if pi/2-BPSK is the modulation scheme and </w:t>
            </w:r>
            <w:r>
              <w:rPr>
                <w:rFonts w:eastAsia="宋体"/>
                <w:noProof/>
                <w:position w:val="-10"/>
                <w:lang w:val="en-US" w:eastAsia="zh-CN"/>
              </w:rPr>
              <w:drawing>
                <wp:inline distT="0" distB="0" distL="0" distR="0" wp14:anchorId="70FFB1AD" wp14:editId="1C501E1B">
                  <wp:extent cx="350520" cy="190500"/>
                  <wp:effectExtent l="0" t="0" r="0" b="0"/>
                  <wp:docPr id="369100928" name="Picture 369100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9100928" name="Picture 369100928"/>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a:xfrm>
                            <a:off x="0" y="0"/>
                            <a:ext cx="350520" cy="190500"/>
                          </a:xfrm>
                          <a:prstGeom prst="rect">
                            <a:avLst/>
                          </a:prstGeom>
                          <a:noFill/>
                          <a:ln>
                            <a:noFill/>
                          </a:ln>
                        </pic:spPr>
                      </pic:pic>
                    </a:graphicData>
                  </a:graphic>
                </wp:inline>
              </w:drawing>
            </w:r>
            <w:r>
              <w:rPr>
                <w:rFonts w:eastAsia="宋体"/>
                <w:lang w:val="en-US"/>
              </w:rPr>
              <w:t xml:space="preserve"> if QPSK is the modulation scheme as indicated by </w:t>
            </w:r>
            <w:r>
              <w:rPr>
                <w:rFonts w:eastAsia="宋体"/>
                <w:i/>
                <w:lang w:val="en-US"/>
              </w:rPr>
              <w:t>pi2BPSK</w:t>
            </w:r>
            <w:r>
              <w:rPr>
                <w:rFonts w:eastAsia="宋体"/>
                <w:lang w:val="en-US"/>
              </w:rPr>
              <w:t xml:space="preserve"> for PUCCH format 3 or PUCCH format 4. For PUCCH format 2, </w:t>
            </w:r>
            <w:r>
              <w:rPr>
                <w:rFonts w:eastAsia="宋体"/>
                <w:noProof/>
                <w:position w:val="-10"/>
                <w:lang w:val="en-US" w:eastAsia="zh-CN"/>
              </w:rPr>
              <w:drawing>
                <wp:inline distT="0" distB="0" distL="0" distR="0" wp14:anchorId="489FA6C8" wp14:editId="2FCE309B">
                  <wp:extent cx="350520" cy="182880"/>
                  <wp:effectExtent l="0" t="0" r="0" b="7620"/>
                  <wp:docPr id="1990000440" name="Picture 1990000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000440" name="Picture 1990000440"/>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p>
          <w:p w14:paraId="1B22D03A"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eastAsia="zh-CN"/>
              </w:rPr>
              <w:t>a UE has one or more CSI reports and zero or more HARQ-ACK/SR information bits to transmit in a PUCCH where the HARQ-ACK, if any, is in response to a PDSCH reception without a corresponding PDCCH</w:t>
            </w:r>
          </w:p>
          <w:p w14:paraId="219B05DB"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lang w:val="en-US" w:eastAsia="zh-CN"/>
              </w:rPr>
              <w:t xml:space="preserve">any of </w:t>
            </w:r>
            <w:r>
              <w:rPr>
                <w:rFonts w:eastAsia="宋体" w:hint="eastAsia"/>
                <w:lang w:val="en-US" w:eastAsia="zh-CN"/>
              </w:rPr>
              <w:t xml:space="preserve">the </w:t>
            </w:r>
            <w:r>
              <w:rPr>
                <w:rFonts w:eastAsia="宋体"/>
                <w:lang w:val="en-US" w:eastAsia="zh-CN"/>
              </w:rPr>
              <w:t xml:space="preserve">CSI reports are overlapping and the </w:t>
            </w:r>
            <w:r>
              <w:rPr>
                <w:rFonts w:eastAsia="宋体" w:hint="eastAsia"/>
                <w:lang w:val="en-US" w:eastAsia="zh-CN"/>
              </w:rPr>
              <w:t xml:space="preserve">UE is </w:t>
            </w:r>
            <w:r>
              <w:rPr>
                <w:rFonts w:eastAsia="宋体"/>
                <w:lang w:val="en-US" w:eastAsia="zh-CN"/>
              </w:rPr>
              <w:t xml:space="preserve">provided by </w:t>
            </w:r>
            <w:r>
              <w:rPr>
                <w:rFonts w:eastAsia="宋体"/>
                <w:i/>
                <w:lang w:val="en-US"/>
              </w:rPr>
              <w:t>multi-CSI-PUCCH-ResourceList</w:t>
            </w:r>
            <w:r>
              <w:rPr>
                <w:rFonts w:eastAsia="宋体" w:hint="eastAsia"/>
                <w:lang w:val="en-US" w:eastAsia="zh-CN"/>
              </w:rPr>
              <w:t xml:space="preserve"> </w:t>
            </w:r>
            <w:r>
              <w:rPr>
                <w:rFonts w:eastAsia="宋体"/>
                <w:lang w:val="en-US" w:eastAsia="zh-CN"/>
              </w:rPr>
              <w:t>with</w:t>
            </w:r>
            <w:r>
              <w:rPr>
                <w:rFonts w:eastAsia="宋体" w:hint="eastAsia"/>
                <w:lang w:val="en-US" w:eastAsia="zh-CN"/>
              </w:rPr>
              <w:t xml:space="preserve"> </w:t>
            </w:r>
            <w:r>
              <w:rPr>
                <w:rFonts w:eastAsia="宋体"/>
                <w:noProof/>
                <w:position w:val="-6"/>
                <w:lang w:val="en-US" w:eastAsia="zh-CN"/>
              </w:rPr>
              <w:drawing>
                <wp:inline distT="0" distB="0" distL="0" distR="0" wp14:anchorId="142B7E02" wp14:editId="638DC214">
                  <wp:extent cx="297180" cy="160020"/>
                  <wp:effectExtent l="0" t="0" r="7620" b="0"/>
                  <wp:docPr id="23262259" name="Picture 23262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62259" name="Picture 23262259"/>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a:xfrm>
                            <a:off x="0" y="0"/>
                            <a:ext cx="297180" cy="160020"/>
                          </a:xfrm>
                          <a:prstGeom prst="rect">
                            <a:avLst/>
                          </a:prstGeom>
                          <a:noFill/>
                          <a:ln>
                            <a:noFill/>
                          </a:ln>
                        </pic:spPr>
                      </pic:pic>
                    </a:graphicData>
                  </a:graphic>
                </wp:inline>
              </w:drawing>
            </w:r>
            <w:r>
              <w:rPr>
                <w:rFonts w:eastAsia="宋体" w:hint="eastAsia"/>
                <w:lang w:val="en-US" w:eastAsia="zh-CN"/>
              </w:rPr>
              <w:t xml:space="preserve"> PUCCH resource</w:t>
            </w:r>
            <w:r>
              <w:rPr>
                <w:rFonts w:eastAsia="宋体"/>
                <w:lang w:val="en-US" w:eastAsia="zh-CN"/>
              </w:rPr>
              <w:t>s in a slot</w:t>
            </w:r>
            <w:r>
              <w:rPr>
                <w:rFonts w:eastAsia="宋体" w:hint="eastAsia"/>
                <w:lang w:val="en-US" w:eastAsia="zh-CN"/>
              </w:rPr>
              <w:t xml:space="preserve">, </w:t>
            </w:r>
            <w:r>
              <w:rPr>
                <w:rFonts w:eastAsia="宋体"/>
                <w:lang w:val="en-US" w:eastAsia="zh-CN"/>
              </w:rPr>
              <w:t xml:space="preserve">for PUCCH format 2 and/or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w:t>
            </w:r>
            <w:r>
              <w:rPr>
                <w:rFonts w:eastAsia="宋体"/>
                <w:lang w:val="en-US"/>
              </w:rPr>
              <w:t xml:space="preserve">and/or </w:t>
            </w:r>
            <w:r>
              <w:rPr>
                <w:rFonts w:eastAsia="宋体" w:hint="eastAsia"/>
                <w:lang w:val="en-US" w:eastAsia="zh-CN"/>
              </w:rPr>
              <w:t xml:space="preserve">PUCCH format </w:t>
            </w:r>
            <w:r>
              <w:rPr>
                <w:rFonts w:eastAsia="宋体"/>
                <w:lang w:val="en-US" w:eastAsia="zh-CN"/>
              </w:rPr>
              <w:t>4</w:t>
            </w:r>
            <w:r>
              <w:rPr>
                <w:rFonts w:eastAsia="宋体"/>
                <w:lang w:val="en-US"/>
              </w:rPr>
              <w:t>,</w:t>
            </w:r>
            <w:r>
              <w:rPr>
                <w:rFonts w:eastAsia="宋体"/>
                <w:lang w:val="en-US" w:eastAsia="zh-CN"/>
              </w:rPr>
              <w:t xml:space="preserve"> as </w:t>
            </w:r>
            <w:r>
              <w:rPr>
                <w:rFonts w:eastAsia="宋体"/>
                <w:lang w:val="en-US" w:eastAsia="zh-CN"/>
              </w:rPr>
              <w:lastRenderedPageBreak/>
              <w:t xml:space="preserve">described in clause 9.2.1, where the resources are indexed according to an ascending order for the product of a number of corresponding REs, modulation order </w:t>
            </w:r>
            <w:r>
              <w:rPr>
                <w:rFonts w:eastAsia="宋体"/>
                <w:noProof/>
                <w:position w:val="-10"/>
                <w:lang w:val="en-US" w:eastAsia="zh-CN"/>
              </w:rPr>
              <w:drawing>
                <wp:inline distT="0" distB="0" distL="0" distR="0" wp14:anchorId="505B71AD" wp14:editId="5F24CFB7">
                  <wp:extent cx="182880" cy="182880"/>
                  <wp:effectExtent l="0" t="0" r="7620" b="7620"/>
                  <wp:docPr id="697279896" name="Picture 697279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7279896" name="Picture 697279896"/>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and configured code rate </w:t>
            </w:r>
            <w:r>
              <w:rPr>
                <w:rFonts w:eastAsia="宋体"/>
                <w:noProof/>
                <w:position w:val="-4"/>
                <w:lang w:val="en-US" w:eastAsia="zh-CN"/>
              </w:rPr>
              <w:drawing>
                <wp:inline distT="0" distB="0" distL="0" distR="0" wp14:anchorId="22417F77" wp14:editId="45C3C5DB">
                  <wp:extent cx="160020" cy="160020"/>
                  <wp:effectExtent l="0" t="0" r="0" b="0"/>
                  <wp:docPr id="556173961" name="Picture 556173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6173961" name="Picture 556173961"/>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a:xfrm>
                            <a:off x="0" y="0"/>
                            <a:ext cx="160020" cy="160020"/>
                          </a:xfrm>
                          <a:prstGeom prst="rect">
                            <a:avLst/>
                          </a:prstGeom>
                          <a:noFill/>
                          <a:ln>
                            <a:noFill/>
                          </a:ln>
                        </pic:spPr>
                      </pic:pic>
                    </a:graphicData>
                  </a:graphic>
                </wp:inline>
              </w:drawing>
            </w:r>
            <w:r>
              <w:rPr>
                <w:rFonts w:eastAsia="宋体"/>
                <w:lang w:val="en-US"/>
              </w:rPr>
              <w:t>;</w:t>
            </w:r>
          </w:p>
          <w:p w14:paraId="533C72A8"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w:t>
            </w:r>
            <w:r>
              <w:rPr>
                <w:rFonts w:eastAsia="宋体"/>
                <w:noProof/>
                <w:position w:val="-14"/>
                <w:lang w:val="en-US" w:eastAsia="zh-CN"/>
              </w:rPr>
              <w:drawing>
                <wp:inline distT="0" distB="0" distL="0" distR="0" wp14:anchorId="028A434C" wp14:editId="0D445AD5">
                  <wp:extent cx="3307080" cy="236220"/>
                  <wp:effectExtent l="0" t="0" r="7620" b="0"/>
                  <wp:docPr id="500194799" name="Picture 5001947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0194799" name="Picture 500194799"/>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a:xfrm>
                            <a:off x="0" y="0"/>
                            <a:ext cx="3307080" cy="236220"/>
                          </a:xfrm>
                          <a:prstGeom prst="rect">
                            <a:avLst/>
                          </a:prstGeom>
                          <a:noFill/>
                          <a:ln>
                            <a:noFill/>
                          </a:ln>
                        </pic:spPr>
                      </pic:pic>
                    </a:graphicData>
                  </a:graphic>
                </wp:inline>
              </w:drawing>
            </w:r>
            <w:r>
              <w:rPr>
                <w:rFonts w:eastAsia="宋体"/>
                <w:lang w:val="en-US"/>
              </w:rPr>
              <w:t xml:space="preserve">, the UE uses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125D54E8" wp14:editId="218F033E">
                  <wp:extent cx="182880" cy="182880"/>
                  <wp:effectExtent l="0" t="0" r="0" b="7620"/>
                  <wp:docPr id="1620003318" name="Picture 1620003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003318" name="Picture 1620003318"/>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067C2A3F" wp14:editId="646D5E02">
                  <wp:extent cx="182880" cy="182880"/>
                  <wp:effectExtent l="0" t="0" r="0" b="7620"/>
                  <wp:docPr id="1714332932" name="Picture 17143329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332932" name="Picture 1714332932"/>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52BC4DE0" wp14:editId="1D047620">
                  <wp:extent cx="182880" cy="182880"/>
                  <wp:effectExtent l="0" t="0" r="0" b="7620"/>
                  <wp:docPr id="1047731015" name="Picture 10477310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731015" name="Picture 1047731015"/>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p w14:paraId="5107778A"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else i</w:t>
            </w:r>
            <w:r>
              <w:rPr>
                <w:rFonts w:eastAsia="宋体" w:hint="eastAsia"/>
                <w:lang w:val="en-US" w:eastAsia="zh-CN"/>
              </w:rPr>
              <w:t>f</w:t>
            </w:r>
            <w:r>
              <w:rPr>
                <w:rFonts w:eastAsia="宋体"/>
                <w:lang w:val="en-US" w:eastAsia="zh-CN"/>
              </w:rPr>
              <w:t xml:space="preserve"> </w:t>
            </w:r>
            <w:r>
              <w:rPr>
                <w:rFonts w:eastAsia="宋体"/>
                <w:noProof/>
                <w:position w:val="-16"/>
                <w:lang w:val="en-US" w:eastAsia="zh-CN"/>
              </w:rPr>
              <w:drawing>
                <wp:inline distT="0" distB="0" distL="0" distR="0" wp14:anchorId="4F3464BE" wp14:editId="2809B2ED">
                  <wp:extent cx="3307080" cy="259080"/>
                  <wp:effectExtent l="0" t="0" r="7620" b="7620"/>
                  <wp:docPr id="277777178" name="Picture 277777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7777178" name="Picture 277777178"/>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a:xfrm>
                            <a:off x="0" y="0"/>
                            <a:ext cx="3307080" cy="259080"/>
                          </a:xfrm>
                          <a:prstGeom prst="rect">
                            <a:avLst/>
                          </a:prstGeom>
                          <a:noFill/>
                          <a:ln>
                            <a:noFill/>
                          </a:ln>
                        </pic:spPr>
                      </pic:pic>
                    </a:graphicData>
                  </a:graphic>
                </wp:inline>
              </w:drawing>
            </w:r>
            <w:r>
              <w:rPr>
                <w:rFonts w:eastAsia="宋体"/>
                <w:lang w:val="en-US"/>
              </w:rPr>
              <w:t xml:space="preserve"> and </w:t>
            </w:r>
            <w:r>
              <w:rPr>
                <w:rFonts w:eastAsia="宋体"/>
                <w:noProof/>
                <w:position w:val="-16"/>
                <w:lang w:val="en-US" w:eastAsia="zh-CN"/>
              </w:rPr>
              <w:drawing>
                <wp:inline distT="0" distB="0" distL="0" distR="0" wp14:anchorId="17220923" wp14:editId="0FC551CB">
                  <wp:extent cx="3383280" cy="259080"/>
                  <wp:effectExtent l="0" t="0" r="7620" b="7620"/>
                  <wp:docPr id="83952505" name="Picture 8395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952505" name="Picture 8395250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a:xfrm>
                            <a:off x="0" y="0"/>
                            <a:ext cx="3383280" cy="259080"/>
                          </a:xfrm>
                          <a:prstGeom prst="rect">
                            <a:avLst/>
                          </a:prstGeom>
                          <a:noFill/>
                          <a:ln>
                            <a:noFill/>
                          </a:ln>
                        </pic:spPr>
                      </pic:pic>
                    </a:graphicData>
                  </a:graphic>
                </wp:inline>
              </w:drawing>
            </w:r>
            <w:r>
              <w:rPr>
                <w:rFonts w:eastAsia="宋体"/>
                <w:lang w:val="en-US"/>
              </w:rPr>
              <w:t xml:space="preserve">, </w:t>
            </w:r>
            <w:r>
              <w:rPr>
                <w:rFonts w:eastAsia="宋体"/>
                <w:noProof/>
                <w:position w:val="-10"/>
                <w:lang w:val="en-US" w:eastAsia="zh-CN"/>
              </w:rPr>
              <w:drawing>
                <wp:inline distT="0" distB="0" distL="0" distR="0" wp14:anchorId="1FDF9690" wp14:editId="5F9FE688">
                  <wp:extent cx="739140" cy="182880"/>
                  <wp:effectExtent l="0" t="0" r="0" b="7620"/>
                  <wp:docPr id="946103041" name="Picture 946103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6103041" name="Picture 946103041"/>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a:xfrm>
                            <a:off x="0" y="0"/>
                            <a:ext cx="739140" cy="182880"/>
                          </a:xfrm>
                          <a:prstGeom prst="rect">
                            <a:avLst/>
                          </a:prstGeom>
                          <a:noFill/>
                          <a:ln>
                            <a:noFill/>
                          </a:ln>
                        </pic:spPr>
                      </pic:pic>
                    </a:graphicData>
                  </a:graphic>
                </wp:inline>
              </w:drawing>
            </w:r>
            <w:r>
              <w:rPr>
                <w:rFonts w:eastAsia="宋体"/>
                <w:lang w:val="en-US"/>
              </w:rPr>
              <w:t xml:space="preserve">, the UE </w:t>
            </w:r>
            <w:r>
              <w:rPr>
                <w:rFonts w:eastAsia="宋体"/>
                <w:lang w:val="en-US" w:eastAsia="zh-CN"/>
              </w:rPr>
              <w:t xml:space="preserve">transmits a PUCCH conveying </w:t>
            </w:r>
            <w:r>
              <w:rPr>
                <w:rFonts w:eastAsia="宋体" w:hint="eastAsia"/>
                <w:lang w:val="en-US" w:eastAsia="zh-CN"/>
              </w:rPr>
              <w:t>HARQ-ACK</w:t>
            </w:r>
            <w:r>
              <w:rPr>
                <w:rFonts w:eastAsia="宋体"/>
                <w:lang w:val="en-US" w:eastAsia="zh-CN"/>
              </w:rPr>
              <w:t xml:space="preserve"> information, </w:t>
            </w:r>
            <w:r>
              <w:rPr>
                <w:rFonts w:eastAsia="宋体" w:hint="eastAsia"/>
                <w:lang w:val="en-US" w:eastAsia="zh-CN"/>
              </w:rPr>
              <w:t>SR and CSI report(s)</w:t>
            </w:r>
            <w:r>
              <w:rPr>
                <w:rFonts w:eastAsia="宋体"/>
                <w:lang w:val="en-US" w:eastAsia="zh-CN"/>
              </w:rPr>
              <w:t xml:space="preserve"> in a respective PUCCH</w:t>
            </w:r>
            <w:r>
              <w:rPr>
                <w:rFonts w:eastAsia="宋体"/>
                <w:lang w:val="en-US"/>
              </w:rPr>
              <w:t xml:space="preserve"> </w:t>
            </w:r>
            <w:r>
              <w:rPr>
                <w:rFonts w:eastAsia="宋体"/>
                <w:lang w:val="en-US" w:eastAsia="zh-CN"/>
              </w:rPr>
              <w:t xml:space="preserve">where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145BCF8B" wp14:editId="2135BCB3">
                  <wp:extent cx="350520" cy="182880"/>
                  <wp:effectExtent l="0" t="0" r="0" b="7620"/>
                  <wp:docPr id="633464057" name="Picture 6334640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464057" name="Picture 63346405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2594D128" wp14:editId="5928B2DD">
                  <wp:extent cx="350520" cy="182880"/>
                  <wp:effectExtent l="0" t="0" r="0" b="7620"/>
                  <wp:docPr id="2108133882" name="Picture 2108133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8133882" name="Picture 2108133882"/>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10"/>
                <w:lang w:val="en-US" w:eastAsia="zh-CN"/>
              </w:rPr>
              <w:drawing>
                <wp:inline distT="0" distB="0" distL="0" distR="0" wp14:anchorId="09629F21" wp14:editId="277F7C79">
                  <wp:extent cx="350520" cy="182880"/>
                  <wp:effectExtent l="0" t="0" r="0" b="7620"/>
                  <wp:docPr id="691659350" name="Picture 691659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1659350" name="Picture 691659350"/>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a:xfrm>
                            <a:off x="0" y="0"/>
                            <a:ext cx="350520" cy="182880"/>
                          </a:xfrm>
                          <a:prstGeom prst="rect">
                            <a:avLst/>
                          </a:prstGeom>
                          <a:noFill/>
                          <a:ln>
                            <a:noFill/>
                          </a:ln>
                        </pic:spPr>
                      </pic:pic>
                    </a:graphicData>
                  </a:graphic>
                </wp:inline>
              </w:drawing>
            </w:r>
            <w:r>
              <w:rPr>
                <w:rFonts w:eastAsia="宋体"/>
                <w:lang w:val="en-US"/>
              </w:rPr>
              <w:t xml:space="preserve"> </w:t>
            </w:r>
          </w:p>
          <w:p w14:paraId="2681C12D" w14:textId="77777777" w:rsidR="00A04978" w:rsidRDefault="004F1163">
            <w:pPr>
              <w:spacing w:line="240" w:lineRule="auto"/>
              <w:jc w:val="left"/>
              <w:rPr>
                <w:rFonts w:eastAsia="宋体"/>
                <w:lang w:val="en-US"/>
              </w:rPr>
            </w:pPr>
            <w:r>
              <w:rPr>
                <w:rFonts w:eastAsia="宋体"/>
                <w:lang w:val="en-US"/>
              </w:rPr>
              <w:t>-</w:t>
            </w:r>
            <w:r>
              <w:rPr>
                <w:rFonts w:eastAsia="宋体"/>
                <w:lang w:val="en-US"/>
              </w:rPr>
              <w:tab/>
              <w:t xml:space="preserve">else the UE uses the </w:t>
            </w:r>
            <w:r>
              <w:rPr>
                <w:rFonts w:eastAsia="宋体" w:hint="eastAsia"/>
                <w:lang w:val="en-US" w:eastAsia="zh-CN"/>
              </w:rPr>
              <w:t xml:space="preserve">PUCCH format </w:t>
            </w:r>
            <w:r>
              <w:rPr>
                <w:rFonts w:eastAsia="宋体"/>
                <w:lang w:val="en-US" w:eastAsia="zh-CN"/>
              </w:rPr>
              <w:t>2</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60D6EC5F" wp14:editId="3036DE1E">
                  <wp:extent cx="281940" cy="160020"/>
                  <wp:effectExtent l="0" t="0" r="3810" b="0"/>
                  <wp:docPr id="1872209497" name="Picture 1872209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209497" name="Picture 1872209497"/>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3</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43F3E410" wp14:editId="7E81185E">
                  <wp:extent cx="281940" cy="160020"/>
                  <wp:effectExtent l="0" t="0" r="3810" b="0"/>
                  <wp:docPr id="1772101564" name="Picture 1772101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101564" name="Picture 1772101564"/>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eastAsia="zh-CN"/>
              </w:rPr>
              <w:t xml:space="preserve">, or the </w:t>
            </w:r>
            <w:r>
              <w:rPr>
                <w:rFonts w:eastAsia="宋体" w:hint="eastAsia"/>
                <w:lang w:val="en-US" w:eastAsia="zh-CN"/>
              </w:rPr>
              <w:t xml:space="preserve">PUCCH format </w:t>
            </w:r>
            <w:r>
              <w:rPr>
                <w:rFonts w:eastAsia="宋体"/>
                <w:lang w:val="en-US" w:eastAsia="zh-CN"/>
              </w:rPr>
              <w:t>4</w:t>
            </w:r>
            <w:r>
              <w:rPr>
                <w:rFonts w:eastAsia="宋体" w:hint="eastAsia"/>
                <w:lang w:val="en-US" w:eastAsia="zh-CN"/>
              </w:rPr>
              <w:t xml:space="preserve"> resource</w:t>
            </w:r>
            <w:r>
              <w:rPr>
                <w:rFonts w:eastAsia="宋体"/>
                <w:lang w:val="en-US" w:eastAsia="zh-CN"/>
              </w:rPr>
              <w:t xml:space="preserve"> </w:t>
            </w:r>
            <w:r>
              <w:rPr>
                <w:rFonts w:eastAsia="宋体"/>
                <w:noProof/>
                <w:position w:val="-6"/>
                <w:lang w:val="en-US" w:eastAsia="zh-CN"/>
              </w:rPr>
              <w:drawing>
                <wp:inline distT="0" distB="0" distL="0" distR="0" wp14:anchorId="3990D731" wp14:editId="049C5530">
                  <wp:extent cx="281940" cy="160020"/>
                  <wp:effectExtent l="0" t="0" r="3810" b="0"/>
                  <wp:docPr id="726604361" name="Picture 7266043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6604361" name="Picture 726604361"/>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a:xfrm>
                            <a:off x="0" y="0"/>
                            <a:ext cx="281940" cy="160020"/>
                          </a:xfrm>
                          <a:prstGeom prst="rect">
                            <a:avLst/>
                          </a:prstGeom>
                          <a:noFill/>
                          <a:ln>
                            <a:noFill/>
                          </a:ln>
                        </pic:spPr>
                      </pic:pic>
                    </a:graphicData>
                  </a:graphic>
                </wp:inline>
              </w:drawing>
            </w:r>
            <w:r>
              <w:rPr>
                <w:rFonts w:eastAsia="宋体"/>
                <w:lang w:val="en-US"/>
              </w:rPr>
              <w:t xml:space="preserve"> and </w:t>
            </w:r>
            <w:r>
              <w:rPr>
                <w:rFonts w:eastAsia="宋体" w:hint="eastAsia"/>
                <w:lang w:val="en-US" w:eastAsia="zh-CN"/>
              </w:rPr>
              <w:t>the UE select</w:t>
            </w:r>
            <w:r>
              <w:rPr>
                <w:rFonts w:eastAsia="宋体"/>
                <w:lang w:val="en-US" w:eastAsia="zh-CN"/>
              </w:rPr>
              <w:t xml:space="preserve">s </w:t>
            </w:r>
            <w:r>
              <w:rPr>
                <w:rFonts w:eastAsia="宋体"/>
                <w:noProof/>
                <w:position w:val="-10"/>
                <w:lang w:val="en-US" w:eastAsia="zh-CN"/>
              </w:rPr>
              <w:drawing>
                <wp:inline distT="0" distB="0" distL="0" distR="0" wp14:anchorId="7C7CB281" wp14:editId="56D8F52D">
                  <wp:extent cx="464820" cy="236220"/>
                  <wp:effectExtent l="0" t="0" r="0" b="0"/>
                  <wp:docPr id="194494411" name="Picture 19449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494411" name="Picture 19449441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CSI report(s)</w:t>
            </w:r>
            <w:r>
              <w:rPr>
                <w:rFonts w:eastAsia="宋体"/>
                <w:lang w:val="en-US" w:eastAsia="zh-CN"/>
              </w:rPr>
              <w:t xml:space="preserve"> and, if any, CSI sub-report(s),</w:t>
            </w:r>
            <w:r>
              <w:rPr>
                <w:rFonts w:eastAsia="宋体" w:hint="eastAsia"/>
                <w:lang w:val="en-US" w:eastAsia="zh-CN"/>
              </w:rPr>
              <w:t xml:space="preserve"> for transmission together with HARQ-ACK</w:t>
            </w:r>
            <w:r>
              <w:rPr>
                <w:rFonts w:eastAsia="宋体"/>
                <w:lang w:val="en-US" w:eastAsia="zh-CN"/>
              </w:rPr>
              <w:t xml:space="preserve"> information and SR, when any,</w:t>
            </w:r>
            <w:r>
              <w:rPr>
                <w:rFonts w:eastAsia="宋体" w:hint="eastAsia"/>
                <w:lang w:val="en-US" w:eastAsia="zh-CN"/>
              </w:rPr>
              <w:t xml:space="preserve"> in ascending </w:t>
            </w:r>
            <w:r>
              <w:rPr>
                <w:rFonts w:eastAsia="宋体"/>
                <w:lang w:val="en-US" w:eastAsia="zh-CN"/>
              </w:rPr>
              <w:t>priority level</w:t>
            </w:r>
            <w:r>
              <w:rPr>
                <w:rFonts w:eastAsia="宋体" w:hint="eastAsia"/>
                <w:lang w:val="en-US" w:eastAsia="zh-CN"/>
              </w:rPr>
              <w:t xml:space="preserve"> as described in </w:t>
            </w:r>
            <w:r>
              <w:rPr>
                <w:rFonts w:eastAsia="宋体"/>
                <w:lang w:val="en-US"/>
              </w:rPr>
              <w:t xml:space="preserve">[6, TS 38.214] </w:t>
            </w:r>
          </w:p>
          <w:p w14:paraId="5ADC9F3B" w14:textId="77777777" w:rsidR="00A04978" w:rsidRDefault="004F1163">
            <w:pPr>
              <w:spacing w:line="240" w:lineRule="auto"/>
              <w:ind w:left="568"/>
              <w:jc w:val="left"/>
              <w:rPr>
                <w:rFonts w:eastAsia="宋体"/>
                <w:lang w:val="en-US"/>
              </w:rPr>
            </w:pPr>
            <w:r>
              <w:rPr>
                <w:rFonts w:eastAsia="宋体"/>
                <w:lang w:val="en-US" w:eastAsia="zh-CN"/>
              </w:rPr>
              <w:t>-</w:t>
            </w:r>
            <w:r>
              <w:rPr>
                <w:rFonts w:eastAsia="宋体"/>
                <w:lang w:val="en-US" w:eastAsia="zh-CN"/>
              </w:rPr>
              <w:tab/>
            </w:r>
            <w:r>
              <w:rPr>
                <w:rFonts w:eastAsia="宋体" w:hint="eastAsia"/>
                <w:lang w:val="en-US" w:eastAsia="zh-CN"/>
              </w:rPr>
              <w:t xml:space="preserve">else, </w:t>
            </w:r>
            <w:r>
              <w:rPr>
                <w:rFonts w:eastAsia="宋体"/>
                <w:lang w:val="en-US" w:eastAsia="zh-CN"/>
              </w:rPr>
              <w:t>the UE</w:t>
            </w:r>
            <w:r>
              <w:rPr>
                <w:rFonts w:eastAsia="宋体"/>
                <w:lang w:val="en-US"/>
              </w:rPr>
              <w:t xml:space="preserve"> transmits the </w:t>
            </w:r>
            <w:r>
              <w:rPr>
                <w:rFonts w:eastAsia="宋体"/>
                <w:noProof/>
                <w:position w:val="-10"/>
                <w:lang w:val="en-US" w:eastAsia="zh-CN"/>
              </w:rPr>
              <w:drawing>
                <wp:inline distT="0" distB="0" distL="0" distR="0" wp14:anchorId="5C4291FE" wp14:editId="00E7A487">
                  <wp:extent cx="1196340" cy="205740"/>
                  <wp:effectExtent l="0" t="0" r="3810" b="3810"/>
                  <wp:docPr id="684445228" name="Picture 684445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445228" name="Picture 684445228"/>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a:xfrm>
                            <a:off x="0" y="0"/>
                            <a:ext cx="1196340" cy="205740"/>
                          </a:xfrm>
                          <a:prstGeom prst="rect">
                            <a:avLst/>
                          </a:prstGeom>
                          <a:noFill/>
                          <a:ln>
                            <a:noFill/>
                          </a:ln>
                        </pic:spPr>
                      </pic:pic>
                    </a:graphicData>
                  </a:graphic>
                </wp:inline>
              </w:drawing>
            </w:r>
            <w:r>
              <w:rPr>
                <w:rFonts w:eastAsia="宋体"/>
                <w:lang w:val="en-US"/>
              </w:rPr>
              <w:t xml:space="preserve"> bits in a PUCCH resource provided by </w:t>
            </w:r>
            <w:r>
              <w:rPr>
                <w:rFonts w:eastAsia="宋体"/>
                <w:i/>
                <w:lang w:val="en-US" w:eastAsia="zh-CN"/>
              </w:rPr>
              <w:t>pucch-CSI-ResourceList</w:t>
            </w:r>
            <w:r>
              <w:rPr>
                <w:rFonts w:eastAsia="宋体"/>
                <w:lang w:val="en-US"/>
              </w:rPr>
              <w:t xml:space="preserve"> and determined as described in clause 9.2.5 </w:t>
            </w:r>
          </w:p>
          <w:p w14:paraId="5CD58A00"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wideband or sub-band CSI reports to transmit and the UE determines a PUCCH resource with PUCCH format 2, or the UE has HARQ-ACK, SR and wideband CSI reports [6, TS 38.214] to transmit and the UE determines a PUCCH resource with PUCCH format 3 or PUCCH format 4, where </w:t>
            </w:r>
          </w:p>
          <w:p w14:paraId="071C0D9A" w14:textId="77777777" w:rsidR="00A04978" w:rsidRDefault="004F1163">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if present, or a value of </w:t>
            </w:r>
            <w:r>
              <w:rPr>
                <w:rFonts w:eastAsia="宋体"/>
                <w:i/>
              </w:rPr>
              <w:t>dl-DataToUL-ACK</w:t>
            </w:r>
            <w:r>
              <w:rPr>
                <w:rFonts w:eastAsia="宋体"/>
              </w:rPr>
              <w:t xml:space="preserve">, or </w:t>
            </w:r>
            <w:r>
              <w:rPr>
                <w:rFonts w:eastAsia="宋体"/>
                <w:i/>
              </w:rPr>
              <w:t>dl-DataToUL-ACK-r16</w:t>
            </w:r>
            <w:r>
              <w:rPr>
                <w:rFonts w:eastAsia="宋体"/>
                <w:iCs/>
              </w:rPr>
              <w:t>,</w:t>
            </w:r>
            <w:r>
              <w:rPr>
                <w:rFonts w:eastAsia="宋体"/>
              </w:rPr>
              <w:t xml:space="preserve"> or </w:t>
            </w:r>
            <w:r>
              <w:rPr>
                <w:rFonts w:eastAsia="宋体"/>
                <w:i/>
              </w:rPr>
              <w:t>dl-DataToUL-ACK-DCI-1-2</w:t>
            </w:r>
            <w:r>
              <w:rPr>
                <w:rFonts w:eastAsia="宋体"/>
              </w:rPr>
              <w:t xml:space="preserve">, </w:t>
            </w:r>
            <w:r>
              <w:rPr>
                <w:rFonts w:eastAsia="Malgun Gothic"/>
                <w:lang w:val="en-US" w:eastAsia="zh-CN"/>
              </w:rPr>
              <w:t xml:space="preserve">or </w:t>
            </w:r>
            <w:r>
              <w:rPr>
                <w:rFonts w:eastAsia="宋体"/>
                <w:i/>
                <w:lang w:val="en-US"/>
              </w:rPr>
              <w:t xml:space="preserve">dl-DataToUL-ACK-r17, </w:t>
            </w:r>
            <w:r>
              <w:rPr>
                <w:rFonts w:eastAsia="Malgun Gothic"/>
              </w:rPr>
              <w:t xml:space="preserve">or </w:t>
            </w:r>
            <w:r>
              <w:rPr>
                <w:rFonts w:eastAsia="Malgun Gothic"/>
                <w:i/>
              </w:rPr>
              <w:t>dl-DataToUL-ACK-DCI-1-2-r17</w:t>
            </w:r>
            <w:r>
              <w:rPr>
                <w:rFonts w:eastAsia="Malgun Gothic"/>
              </w:rPr>
              <w:t xml:space="preserve">, </w:t>
            </w:r>
            <w:r>
              <w:rPr>
                <w:rFonts w:eastAsia="宋体"/>
              </w:rPr>
              <w:t>indicating a same slot for the PUCCH transmission,</w:t>
            </w:r>
            <w:r>
              <w:rPr>
                <w:rFonts w:eastAsia="宋体"/>
                <w:lang w:val="en-US" w:eastAsia="zh-CN"/>
              </w:rPr>
              <w:t xml:space="preserve"> from a PUCCH resource set provided to the UE for HARQ-ACK transmission, and </w:t>
            </w:r>
          </w:p>
          <w:p w14:paraId="5A427A20" w14:textId="77777777" w:rsidR="00A04978" w:rsidRDefault="004F1163">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43540BC5" w14:textId="77777777" w:rsidR="00A04978" w:rsidRDefault="004F1163">
            <w:pPr>
              <w:spacing w:line="240" w:lineRule="auto"/>
              <w:jc w:val="left"/>
              <w:rPr>
                <w:rFonts w:eastAsia="宋体"/>
                <w:lang w:eastAsia="zh-CN"/>
              </w:rPr>
            </w:pPr>
            <w:r>
              <w:rPr>
                <w:rFonts w:eastAsia="宋体"/>
              </w:rPr>
              <w:t>and</w:t>
            </w:r>
          </w:p>
          <w:p w14:paraId="0A545EDC" w14:textId="77777777" w:rsidR="00A04978" w:rsidRDefault="004F1163">
            <w:pPr>
              <w:spacing w:line="240" w:lineRule="auto"/>
              <w:ind w:left="568"/>
              <w:jc w:val="left"/>
              <w:rPr>
                <w:rFonts w:eastAsia="Times New Roman"/>
                <w:lang w:eastAsia="zh-CN"/>
              </w:rPr>
            </w:pPr>
            <w:r>
              <w:rPr>
                <w:rFonts w:eastAsia="Times New Roman"/>
                <w:lang w:eastAsia="zh-CN"/>
              </w:rPr>
              <w:t>-</w:t>
            </w:r>
            <w:r>
              <w:rPr>
                <w:rFonts w:eastAsia="Times New Roman"/>
                <w:lang w:eastAsia="zh-CN"/>
              </w:rPr>
              <w:tab/>
            </w:r>
            <w:r>
              <w:rPr>
                <w:rFonts w:eastAsia="Times New Roman" w:hint="eastAsia"/>
                <w:lang w:eastAsia="zh-CN"/>
              </w:rPr>
              <w:t xml:space="preserve">if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lang w:eastAsia="zh-CN"/>
              </w:rPr>
              <w:t xml:space="preserve">, </w:t>
            </w:r>
            <w:r>
              <w:rPr>
                <w:rFonts w:eastAsia="Times New Roman" w:hint="eastAsia"/>
                <w:lang w:eastAsia="zh-CN"/>
              </w:rPr>
              <w:t>the UE transmit</w:t>
            </w:r>
            <w:r>
              <w:rPr>
                <w:rFonts w:eastAsia="Times New Roman"/>
                <w:lang w:val="en-US" w:eastAsia="zh-CN"/>
              </w:rPr>
              <w:t>s</w:t>
            </w:r>
            <w:r>
              <w:rPr>
                <w:rFonts w:eastAsia="Times New Roman" w:hint="eastAsia"/>
                <w:lang w:eastAsia="zh-CN"/>
              </w:rPr>
              <w:t xml:space="preserve"> the HARQ-ACK</w:t>
            </w:r>
            <w:r>
              <w:rPr>
                <w:rFonts w:eastAsia="Times New Roman"/>
                <w:lang w:val="en-US" w:eastAsia="zh-CN"/>
              </w:rPr>
              <w:t xml:space="preserve">, </w:t>
            </w:r>
            <w:r>
              <w:rPr>
                <w:rFonts w:eastAsia="Times New Roman" w:hint="eastAsia"/>
                <w:lang w:eastAsia="zh-CN"/>
              </w:rPr>
              <w:t>SR</w:t>
            </w:r>
            <w:r>
              <w:rPr>
                <w:rFonts w:eastAsia="Times New Roman"/>
                <w:lang w:val="en-US" w:eastAsia="zh-CN"/>
              </w:rPr>
              <w:t>,</w:t>
            </w:r>
            <w:r>
              <w:rPr>
                <w:rFonts w:eastAsia="Times New Roman" w:hint="eastAsia"/>
                <w:lang w:eastAsia="zh-CN"/>
              </w:rPr>
              <w:t xml:space="preserve"> and CSI </w:t>
            </w:r>
            <w:r>
              <w:rPr>
                <w:rFonts w:eastAsia="Times New Roman"/>
                <w:lang w:val="en-US" w:eastAsia="zh-CN"/>
              </w:rPr>
              <w:t xml:space="preserve">reports </w:t>
            </w:r>
            <w:r>
              <w:rPr>
                <w:rFonts w:eastAsia="Times New Roman" w:hint="eastAsia"/>
                <w:lang w:eastAsia="zh-CN"/>
              </w:rPr>
              <w:t xml:space="preserve">bits </w:t>
            </w:r>
            <w:r>
              <w:rPr>
                <w:rFonts w:eastAsia="Times New Roman"/>
              </w:rPr>
              <w:t xml:space="preserve">by selecting the minimum number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of the </w:t>
            </w:r>
            <m:oMath>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oMath>
            <w:r>
              <w:rPr>
                <w:rFonts w:eastAsia="Times New Roman"/>
              </w:rPr>
              <w:t xml:space="preserve"> PRBs satisfying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RB,min</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rPr>
              <w:t xml:space="preserve"> as described in clauses 9.2.3 and 9.2.5.1</w:t>
            </w:r>
            <w:r>
              <w:rPr>
                <w:rFonts w:eastAsia="Times New Roman"/>
                <w:lang w:eastAsia="zh-CN"/>
              </w:rPr>
              <w:t>;</w:t>
            </w:r>
          </w:p>
          <w:p w14:paraId="61C7CCAD" w14:textId="77777777" w:rsidR="00A04978" w:rsidRDefault="004F1163">
            <w:pPr>
              <w:spacing w:line="240" w:lineRule="auto"/>
              <w:ind w:left="568"/>
              <w:jc w:val="left"/>
              <w:rPr>
                <w:rFonts w:eastAsia="Times New Roman"/>
                <w:lang w:eastAsia="zh-CN"/>
              </w:rPr>
            </w:pPr>
            <w:r>
              <w:rPr>
                <w:rFonts w:eastAsia="Times New Roman"/>
                <w:lang w:eastAsia="zh-CN"/>
              </w:rPr>
              <w:t>-</w:t>
            </w:r>
            <w:r>
              <w:rPr>
                <w:rFonts w:eastAsia="Times New Roman"/>
                <w:lang w:eastAsia="zh-CN"/>
              </w:rPr>
              <w:tab/>
              <w:t>else</w:t>
            </w:r>
            <w:r>
              <w:rPr>
                <w:rFonts w:eastAsia="Times New Roman" w:hint="eastAsia"/>
                <w:lang w:eastAsia="zh-CN"/>
              </w:rPr>
              <w:t>, the UE select</w:t>
            </w:r>
            <w:r>
              <w:rPr>
                <w:rFonts w:eastAsia="Times New Roman"/>
                <w:lang w:eastAsia="zh-CN"/>
              </w:rPr>
              <w:t>s</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CSI report(s)</w:t>
            </w:r>
            <w:r>
              <w:rPr>
                <w:rFonts w:eastAsia="宋体"/>
                <w:lang w:val="en-US" w:eastAsia="zh-CN"/>
              </w:rPr>
              <w:t xml:space="preserve"> and, if any, CSI sub-report(s)</w:t>
            </w:r>
            <w:r>
              <w:rPr>
                <w:rFonts w:eastAsia="Times New Roman"/>
                <w:lang w:val="en-US" w:eastAsia="zh-CN"/>
              </w:rPr>
              <w:t>, from the</w:t>
            </w:r>
            <w:r>
              <w:rPr>
                <w:rFonts w:eastAsia="Times New Roman" w:hint="eastAsia"/>
                <w:lang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oMath>
            <w:r>
              <w:rPr>
                <w:rFonts w:eastAsia="Times New Roman"/>
                <w:lang w:val="en-US"/>
              </w:rPr>
              <w:t xml:space="preserve"> CSI report priority levels, </w:t>
            </w:r>
            <w:r>
              <w:rPr>
                <w:rFonts w:eastAsia="Times New Roman" w:hint="eastAsia"/>
                <w:lang w:eastAsia="zh-CN"/>
              </w:rPr>
              <w:t>for transmission together with HARQ-ACK</w:t>
            </w:r>
            <w:r>
              <w:rPr>
                <w:rFonts w:eastAsia="Times New Roman"/>
                <w:lang w:val="en-US" w:eastAsia="zh-CN"/>
              </w:rPr>
              <w:t xml:space="preserve"> and </w:t>
            </w:r>
            <w:r>
              <w:rPr>
                <w:rFonts w:eastAsia="Times New Roman" w:hint="eastAsia"/>
                <w:lang w:eastAsia="zh-CN"/>
              </w:rPr>
              <w:t xml:space="preserve">SR in ascending </w:t>
            </w:r>
            <w:r>
              <w:rPr>
                <w:rFonts w:eastAsia="Times New Roman"/>
                <w:lang w:val="en-US" w:eastAsia="zh-CN"/>
              </w:rPr>
              <w:t>priority level [6, TS 38.214]</w:t>
            </w:r>
            <w:r>
              <w:rPr>
                <w:rFonts w:eastAsia="Times New Roman" w:hint="eastAsia"/>
                <w:lang w:eastAsia="zh-CN"/>
              </w:rPr>
              <w:t xml:space="preserve">, where the value of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oMath>
            <w:r>
              <w:rPr>
                <w:rFonts w:eastAsia="Times New Roman" w:hint="eastAsia"/>
                <w:lang w:eastAsia="zh-CN"/>
              </w:rPr>
              <w:t xml:space="preserve"> satisfies</w:t>
            </w:r>
            <w:r>
              <w:rPr>
                <w:rFonts w:eastAsia="Times New Roman"/>
                <w:lang w:eastAsia="zh-CN"/>
              </w:rPr>
              <w:t xml:space="preserve">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d>
              <m:r>
                <w:rPr>
                  <w:rFonts w:ascii="Cambria Math" w:eastAsia="Times New Roman" w:hAnsi="Cambria Math"/>
                </w:rPr>
                <m: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and </w:t>
            </w:r>
            <m:oMath>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e>
              </m:d>
              <m:r>
                <w:rPr>
                  <w:rFonts w:ascii="Cambria Math" w:eastAsia="Times New Roman" w:hAnsi="Cambria Math"/>
                </w:rPr>
                <m:t>&gt;</m:t>
              </m:r>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Pr>
                <w:rFonts w:eastAsia="Times New Roman"/>
                <w:position w:val="-12"/>
              </w:rPr>
              <w:t xml:space="preserve"> </w:t>
            </w:r>
            <w:r>
              <w:rPr>
                <w:rFonts w:eastAsia="Times New Roman" w:hint="eastAsia"/>
                <w:lang w:eastAsia="zh-CN"/>
              </w:rPr>
              <w:t xml:space="preserve">, </w:t>
            </w:r>
            <w:r>
              <w:rPr>
                <w:rFonts w:eastAsia="Times New Roman"/>
                <w:lang w:eastAsia="zh-CN"/>
              </w:rPr>
              <w:t>where</w:t>
            </w:r>
            <w:r>
              <w:rPr>
                <w:rFonts w:eastAsia="Times New Roman" w:hint="eastAsia"/>
                <w:lang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 and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oMath>
            <w:r>
              <w:rPr>
                <w:rFonts w:eastAsia="Times New Roman"/>
                <w:lang w:val="en-US"/>
              </w:rPr>
              <w:t xml:space="preserve"> is a </w:t>
            </w:r>
            <w:r>
              <w:rPr>
                <w:rFonts w:eastAsia="Times New Roman"/>
                <w:lang w:eastAsia="zh-CN"/>
              </w:rPr>
              <w:t>number of CRC bits corresponding to</w:t>
            </w:r>
            <w:r>
              <w:rPr>
                <w:rFonts w:eastAsia="Times New Roman"/>
                <w:lang w:val="en-US" w:eastAsia="zh-CN"/>
              </w:rPr>
              <w:t xml:space="preserve"> </w:t>
            </w:r>
            <m:oMath>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oMath>
            <w:r>
              <w:rPr>
                <w:rFonts w:eastAsia="Times New Roman"/>
                <w:lang w:val="en-US"/>
              </w:rPr>
              <w:t xml:space="preserve"> UCI bits</w:t>
            </w:r>
            <w:r>
              <w:rPr>
                <w:rFonts w:eastAsia="Times New Roman"/>
                <w:lang w:eastAsia="zh-CN"/>
              </w:rPr>
              <w:t>.</w:t>
            </w:r>
          </w:p>
          <w:p w14:paraId="4903EFE0"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has HARQ-ACK, SR and wideband or sub-band CSI reports to transmit</w:t>
            </w:r>
            <w:r>
              <w:rPr>
                <w:rFonts w:eastAsia="宋体"/>
                <w:iCs/>
              </w:rPr>
              <w:t>,</w:t>
            </w:r>
            <w:r>
              <w:rPr>
                <w:rFonts w:eastAsia="宋体"/>
                <w:lang w:eastAsia="zh-CN"/>
              </w:rPr>
              <w:t xml:space="preserve"> and the UE determines a PUCCH resource with PUCCH format 2, or the UE has HARQ-ACK, SR and wideband CSI reports to transmit and the UE determines a PUCCH resource with PUCCH format 3, where </w:t>
            </w:r>
          </w:p>
          <w:p w14:paraId="371634D9"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with</w:t>
            </w:r>
            <w:r>
              <w:rPr>
                <w:rFonts w:eastAsia="宋体"/>
                <w:lang w:val="en-US"/>
              </w:rPr>
              <w:t xml:space="preserve"> a value of a PDSCH-to-HARQ_feedback timing indicator field,</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w:t>
            </w:r>
            <w:r>
              <w:rPr>
                <w:rFonts w:eastAsia="宋体"/>
                <w:i/>
                <w:lang w:val="en-US"/>
              </w:rPr>
              <w:lastRenderedPageBreak/>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dl-DataToUL-ACK-DCI-1-2-r17</w:t>
            </w:r>
            <w:r>
              <w:rPr>
                <w:rFonts w:eastAsia="Malgun Gothic" w:hint="eastAsia"/>
                <w:lang w:val="en-US" w:eastAsia="zh-CN"/>
              </w:rPr>
              <w:t xml:space="preserve"> </w:t>
            </w:r>
            <w:r>
              <w:rPr>
                <w:rFonts w:eastAsia="宋体"/>
                <w:lang w:val="en-US" w:eastAsia="zh-CN"/>
              </w:rPr>
              <w:t>if the PDSCH-to-HARQ_feedback timing indicator field is not present in a DCI format,</w:t>
            </w:r>
            <w:r>
              <w:rPr>
                <w:rFonts w:eastAsia="宋体"/>
                <w:lang w:val="en-US"/>
              </w:rPr>
              <w:t xml:space="preserve"> indicating a same slot for the PUCCH transmission,</w:t>
            </w:r>
            <w:r>
              <w:rPr>
                <w:rFonts w:eastAsia="宋体"/>
                <w:lang w:val="en-US" w:eastAsia="zh-CN"/>
              </w:rPr>
              <w:t xml:space="preserve"> from a PUCCH resource set provided to the UE for HARQ-ACK transmission, and </w:t>
            </w:r>
          </w:p>
          <w:p w14:paraId="69F645D1"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27E14CBA" w14:textId="77777777" w:rsidR="00A04978" w:rsidRDefault="004F1163">
            <w:pPr>
              <w:spacing w:line="240" w:lineRule="auto"/>
              <w:jc w:val="left"/>
              <w:rPr>
                <w:rFonts w:eastAsia="宋体"/>
                <w:lang w:eastAsia="zh-CN"/>
              </w:rPr>
            </w:pPr>
            <w:r>
              <w:rPr>
                <w:rFonts w:eastAsia="宋体"/>
              </w:rPr>
              <w:t>and</w:t>
            </w:r>
          </w:p>
          <w:p w14:paraId="09494155"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the first interlace</w:t>
            </w:r>
          </w:p>
          <w:p w14:paraId="5A5C1179"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if</w:t>
            </w:r>
            <w:r>
              <w:rPr>
                <w:rFonts w:eastAsia="宋体" w:hint="eastAsia"/>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r>
                        <m:rPr>
                          <m:sty m:val="p"/>
                        </m:rPr>
                        <w:rPr>
                          <w:rFonts w:ascii="Cambria Math" w:eastAsia="宋体" w:hAnsi="Cambria Math"/>
                          <w:lang w:val="en-US"/>
                        </w:rPr>
                        <m:t>-</m:t>
                      </m:r>
                      <m:r>
                        <m:rPr>
                          <m:nor/>
                        </m:rPr>
                        <w:rPr>
                          <w:rFonts w:eastAsia="宋体"/>
                          <w:lang w:val="en-US"/>
                        </w:rPr>
                        <m:t>part1</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CRC,CSI-part1</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1917469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r>
              <w:rPr>
                <w:rFonts w:eastAsia="宋体"/>
                <w:lang w:val="en-US" w:eastAsia="zh-CN"/>
              </w:rPr>
              <w:t xml:space="preserve">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by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2CFCF850"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has HARQ-ACK, SR and sub-band CSI reports to transmit and the UE determines a PUCCH resource with PUCCH format 3 or PUCCH format 4, where </w:t>
            </w:r>
          </w:p>
          <w:p w14:paraId="7FCED187" w14:textId="77777777" w:rsidR="00A04978" w:rsidRDefault="004F1163">
            <w:pPr>
              <w:spacing w:line="240" w:lineRule="auto"/>
              <w:ind w:left="540"/>
              <w:jc w:val="left"/>
              <w:rPr>
                <w:rFonts w:eastAsia="宋体"/>
                <w:lang w:val="en-US" w:eastAsia="zh-CN"/>
              </w:rPr>
            </w:pPr>
            <w:r>
              <w:rPr>
                <w:rFonts w:eastAsia="宋体"/>
              </w:rPr>
              <w:t>-</w:t>
            </w:r>
            <w:r>
              <w:rPr>
                <w:rFonts w:eastAsia="宋体"/>
              </w:rPr>
              <w:tab/>
            </w:r>
            <w:r>
              <w:rPr>
                <w:rFonts w:eastAsia="宋体"/>
                <w:lang w:eastAsia="zh-CN"/>
              </w:rPr>
              <w:t xml:space="preserve">the UE determines the PUCCH resource </w:t>
            </w:r>
            <w:r>
              <w:rPr>
                <w:rFonts w:eastAsia="宋体"/>
              </w:rPr>
              <w:t xml:space="preserve">using </w:t>
            </w:r>
            <w:r>
              <w:rPr>
                <w:rFonts w:eastAsia="宋体"/>
                <w:lang w:eastAsia="zh-CN"/>
              </w:rPr>
              <w:t>the PUCCH resource indicator field [5, TS 38.212] in a last of a number of DCI formats</w:t>
            </w:r>
            <w:r>
              <w:rPr>
                <w:rFonts w:eastAsia="宋体" w:hint="eastAsia"/>
                <w:lang w:eastAsia="zh-CN"/>
              </w:rPr>
              <w:t>, excluding the SPS activation DCI,</w:t>
            </w:r>
            <w:r>
              <w:rPr>
                <w:rFonts w:eastAsia="宋体"/>
              </w:rPr>
              <w:t xml:space="preserve"> with a value of a PDSCH-to-HARQ_feedback timing indicator field indicating a same slot for the PUCCH transmission,</w:t>
            </w:r>
            <w:r>
              <w:rPr>
                <w:rFonts w:eastAsia="宋体"/>
                <w:lang w:val="en-US" w:eastAsia="zh-CN"/>
              </w:rPr>
              <w:t xml:space="preserve"> </w:t>
            </w:r>
            <w:r>
              <w:rPr>
                <w:rFonts w:eastAsia="宋体"/>
                <w:lang w:eastAsia="zh-CN"/>
              </w:rPr>
              <w:t xml:space="preserve">or by </w:t>
            </w:r>
            <w:r>
              <w:rPr>
                <w:rFonts w:eastAsia="宋体"/>
                <w:lang w:val="en-US" w:eastAsia="zh-CN"/>
              </w:rPr>
              <w:t>a value provided by</w:t>
            </w:r>
            <w:r>
              <w:rPr>
                <w:rFonts w:eastAsia="宋体"/>
                <w:lang w:eastAsia="zh-CN"/>
              </w:rPr>
              <w:t xml:space="preserve"> </w:t>
            </w:r>
            <w:r>
              <w:rPr>
                <w:rFonts w:eastAsia="宋体"/>
                <w:i/>
                <w:iCs/>
                <w:lang w:eastAsia="zh-CN"/>
              </w:rPr>
              <w:t xml:space="preserve">dl-DataToUL-ACK </w:t>
            </w:r>
            <w:r>
              <w:rPr>
                <w:rFonts w:eastAsia="宋体"/>
                <w:lang w:val="en-US" w:eastAsia="zh-CN"/>
              </w:rPr>
              <w:t xml:space="preserve">or </w:t>
            </w:r>
            <w:r>
              <w:rPr>
                <w:rFonts w:eastAsia="宋体"/>
                <w:i/>
                <w:iCs/>
                <w:lang w:eastAsia="zh-CN"/>
              </w:rPr>
              <w:t>dl-DataToUL-ACK</w:t>
            </w:r>
            <w:r>
              <w:rPr>
                <w:rFonts w:eastAsia="宋体"/>
                <w:i/>
                <w:iCs/>
                <w:lang w:val="en-US" w:eastAsia="zh-CN"/>
              </w:rPr>
              <w:t>-r16</w:t>
            </w:r>
            <w:r>
              <w:rPr>
                <w:rFonts w:eastAsia="宋体"/>
                <w:lang w:val="en-US" w:eastAsia="zh-CN"/>
              </w:rPr>
              <w:t xml:space="preserve"> or </w:t>
            </w:r>
            <w:r>
              <w:rPr>
                <w:rFonts w:eastAsia="宋体"/>
                <w:i/>
              </w:rPr>
              <w:t>dl-DataToUL-ACK</w:t>
            </w:r>
            <w:r>
              <w:rPr>
                <w:rFonts w:eastAsia="宋体"/>
                <w:i/>
                <w:lang w:val="en-US"/>
              </w:rPr>
              <w:t>-DCI-1-2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rPr>
              <w:t>dl-DataToUL-ACK</w:t>
            </w:r>
            <w:r>
              <w:rPr>
                <w:rFonts w:eastAsia="Malgun Gothic"/>
                <w:i/>
                <w:lang w:val="en-US"/>
              </w:rPr>
              <w:t>-DCI-1-2-r17</w:t>
            </w:r>
            <w:r>
              <w:rPr>
                <w:rFonts w:eastAsia="Malgun Gothic" w:hint="eastAsia"/>
                <w:lang w:val="en-US" w:eastAsia="zh-CN"/>
              </w:rPr>
              <w:t xml:space="preserve"> </w:t>
            </w:r>
            <w:r>
              <w:rPr>
                <w:rFonts w:eastAsia="宋体"/>
                <w:lang w:eastAsia="zh-CN"/>
              </w:rPr>
              <w:t xml:space="preserve">if the PDSCH-to-HARQ_feedback timing indicator field is not present in </w:t>
            </w:r>
            <w:r>
              <w:rPr>
                <w:rFonts w:eastAsia="宋体"/>
                <w:lang w:val="en-US" w:eastAsia="zh-CN"/>
              </w:rPr>
              <w:t>the last</w:t>
            </w:r>
            <w:r>
              <w:rPr>
                <w:rFonts w:eastAsia="宋体"/>
                <w:lang w:eastAsia="zh-CN"/>
              </w:rPr>
              <w:t xml:space="preserve"> DCI format</w:t>
            </w:r>
            <w:r>
              <w:rPr>
                <w:rFonts w:eastAsia="宋体"/>
                <w:lang w:val="en-US" w:eastAsia="zh-CN"/>
              </w:rPr>
              <w:t xml:space="preserve">, from a PUCCH resource set provided to the UE for HARQ-ACK transmission, and </w:t>
            </w:r>
          </w:p>
          <w:p w14:paraId="3C491849" w14:textId="77777777" w:rsidR="00A04978" w:rsidRDefault="004F1163">
            <w:pPr>
              <w:spacing w:line="240" w:lineRule="auto"/>
              <w:ind w:left="540"/>
              <w:jc w:val="left"/>
              <w:rPr>
                <w:rFonts w:eastAsia="宋体"/>
              </w:rPr>
            </w:pPr>
            <w:r>
              <w:rPr>
                <w:rFonts w:eastAsia="宋体"/>
              </w:rPr>
              <w:t>-</w:t>
            </w:r>
            <w:r>
              <w:rPr>
                <w:rFonts w:eastAsia="宋体"/>
              </w:rPr>
              <w:tab/>
            </w:r>
            <w:r>
              <w:rPr>
                <w:rFonts w:eastAsia="宋体"/>
                <w:lang w:val="en-US" w:eastAsia="zh-CN"/>
              </w:rPr>
              <w:t xml:space="preserve">the UE determines the PUCCH resource set as </w:t>
            </w:r>
            <w:r>
              <w:rPr>
                <w:rFonts w:eastAsia="宋体"/>
              </w:rPr>
              <w:t xml:space="preserve">described in clause 9.2.1 and clause 9.2.3 for </w:t>
            </w:r>
            <m:oMath>
              <m:sSub>
                <m:sSubPr>
                  <m:ctrlPr>
                    <w:rPr>
                      <w:rFonts w:ascii="Cambria Math" w:eastAsia="宋体" w:hAnsi="Cambria Math"/>
                      <w:i/>
                    </w:rPr>
                  </m:ctrlPr>
                </m:sSubPr>
                <m:e>
                  <m:r>
                    <w:rPr>
                      <w:rFonts w:ascii="Cambria Math" w:eastAsia="宋体" w:hAnsi="Cambria Math"/>
                    </w:rPr>
                    <m:t>O</m:t>
                  </m:r>
                </m:e>
                <m:sub>
                  <m:r>
                    <m:rPr>
                      <m:nor/>
                    </m:rPr>
                    <w:rPr>
                      <w:rFonts w:eastAsia="宋体"/>
                    </w:rPr>
                    <m:t>UCI</m:t>
                  </m:r>
                  <m:ctrlPr>
                    <w:rPr>
                      <w:rFonts w:ascii="Cambria Math" w:eastAsia="宋体" w:hAnsi="Cambria Math"/>
                    </w:rPr>
                  </m:ctrlPr>
                </m:sub>
              </m:sSub>
            </m:oMath>
            <w:r>
              <w:rPr>
                <w:rFonts w:eastAsia="宋体"/>
              </w:rPr>
              <w:t xml:space="preserve"> UCI bits</w:t>
            </w:r>
          </w:p>
          <w:p w14:paraId="5B358641" w14:textId="77777777" w:rsidR="00A04978" w:rsidRDefault="004F1163">
            <w:pPr>
              <w:overflowPunct w:val="0"/>
              <w:autoSpaceDE w:val="0"/>
              <w:autoSpaceDN w:val="0"/>
              <w:adjustRightInd w:val="0"/>
              <w:spacing w:line="240" w:lineRule="auto"/>
              <w:jc w:val="left"/>
              <w:textAlignment w:val="baseline"/>
              <w:rPr>
                <w:rFonts w:eastAsia="宋体"/>
                <w:lang w:eastAsia="zh-CN"/>
              </w:rPr>
            </w:pPr>
            <w:r>
              <w:rPr>
                <w:rFonts w:eastAsia="宋体"/>
                <w:lang w:eastAsia="zh-CN"/>
              </w:rPr>
              <w:t>and</w:t>
            </w:r>
          </w:p>
          <w:p w14:paraId="2F6C4E5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w:r>
              <w:rPr>
                <w:rFonts w:eastAsia="宋体"/>
                <w:noProof/>
                <w:position w:val="-12"/>
                <w:lang w:val="en-US" w:eastAsia="zh-CN"/>
              </w:rPr>
              <w:drawing>
                <wp:inline distT="0" distB="0" distL="0" distR="0" wp14:anchorId="519F8E0F" wp14:editId="7119A612">
                  <wp:extent cx="3200400" cy="228600"/>
                  <wp:effectExtent l="0" t="0" r="0" b="0"/>
                  <wp:docPr id="1634986706" name="Picture 1634986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4986706" name="Picture 1634986706"/>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a:xfrm>
                            <a:off x="0" y="0"/>
                            <a:ext cx="3200400" cy="22860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w:r>
              <w:rPr>
                <w:rFonts w:eastAsia="宋体"/>
                <w:noProof/>
                <w:position w:val="-10"/>
                <w:lang w:val="en-US" w:eastAsia="zh-CN"/>
              </w:rPr>
              <w:drawing>
                <wp:inline distT="0" distB="0" distL="0" distR="0" wp14:anchorId="0004F6EE" wp14:editId="5981BBA3">
                  <wp:extent cx="320040" cy="236220"/>
                  <wp:effectExtent l="0" t="0" r="3810" b="0"/>
                  <wp:docPr id="265100487" name="Picture 265100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100487" name="Picture 265100487"/>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a:xfrm>
                            <a:off x="0" y="0"/>
                            <a:ext cx="320040" cy="236220"/>
                          </a:xfrm>
                          <a:prstGeom prst="rect">
                            <a:avLst/>
                          </a:prstGeom>
                          <a:noFill/>
                          <a:ln>
                            <a:noFill/>
                          </a:ln>
                        </pic:spPr>
                      </pic:pic>
                    </a:graphicData>
                  </a:graphic>
                </wp:inline>
              </w:drawing>
            </w:r>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rPr>
              <w:t xml:space="preserve">by selecting the minimum number </w:t>
            </w:r>
            <w:r>
              <w:rPr>
                <w:rFonts w:eastAsia="宋体"/>
                <w:noProof/>
                <w:position w:val="-12"/>
                <w:lang w:val="en-US" w:eastAsia="zh-CN"/>
              </w:rPr>
              <w:drawing>
                <wp:inline distT="0" distB="0" distL="0" distR="0" wp14:anchorId="61083860" wp14:editId="1367B29D">
                  <wp:extent cx="464820" cy="236220"/>
                  <wp:effectExtent l="0" t="0" r="0" b="0"/>
                  <wp:docPr id="1145527756" name="Picture 1145527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5527756" name="Picture 1145527756"/>
                          <pic:cNvPicPr>
                            <a:picLocks noChangeAspect="1" noChangeArrowheads="1"/>
                          </pic:cNvPicPr>
                        </pic:nvPicPr>
                        <pic:blipFill>
                          <a:blip r:embed="rId179"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of PRBs from the </w:t>
            </w:r>
            <w:r>
              <w:rPr>
                <w:rFonts w:eastAsia="宋体"/>
                <w:noProof/>
                <w:position w:val="-10"/>
                <w:lang w:val="en-US" w:eastAsia="zh-CN"/>
              </w:rPr>
              <w:drawing>
                <wp:inline distT="0" distB="0" distL="0" distR="0" wp14:anchorId="0C3BEE8E" wp14:editId="723B75EE">
                  <wp:extent cx="464820" cy="236220"/>
                  <wp:effectExtent l="0" t="0" r="0" b="0"/>
                  <wp:docPr id="1155646641" name="Picture 1155646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5646641" name="Picture 1155646641"/>
                          <pic:cNvPicPr>
                            <a:picLocks noChangeAspect="1" noChangeArrowheads="1"/>
                          </pic:cNvPicPr>
                        </pic:nvPicPr>
                        <pic:blipFill>
                          <a:blip r:embed="rId180"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lang w:val="en-US"/>
              </w:rPr>
              <w:t xml:space="preserve"> PRBs satisfying </w:t>
            </w:r>
            <w:r>
              <w:rPr>
                <w:rFonts w:eastAsia="宋体"/>
                <w:noProof/>
                <w:position w:val="-12"/>
                <w:lang w:val="en-US" w:eastAsia="zh-CN"/>
              </w:rPr>
              <w:drawing>
                <wp:inline distT="0" distB="0" distL="0" distR="0" wp14:anchorId="6E281C13" wp14:editId="13CA0568">
                  <wp:extent cx="3093720" cy="236220"/>
                  <wp:effectExtent l="0" t="0" r="0" b="0"/>
                  <wp:docPr id="2092495414" name="Picture 2092495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495414" name="Picture 2092495414"/>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a:xfrm>
                            <a:off x="0" y="0"/>
                            <a:ext cx="3093720" cy="236220"/>
                          </a:xfrm>
                          <a:prstGeom prst="rect">
                            <a:avLst/>
                          </a:prstGeom>
                          <a:noFill/>
                          <a:ln>
                            <a:noFill/>
                          </a:ln>
                        </pic:spPr>
                      </pic:pic>
                    </a:graphicData>
                  </a:graphic>
                </wp:inline>
              </w:drawing>
            </w:r>
            <w:r>
              <w:rPr>
                <w:rFonts w:eastAsia="宋体"/>
                <w:lang w:val="en-US"/>
              </w:rPr>
              <w:t xml:space="preserve"> as described in clauses 9.2.3 and 9.2.5.1</w:t>
            </w:r>
          </w:p>
          <w:p w14:paraId="6907556C"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else</w:t>
            </w:r>
            <w:r>
              <w:rPr>
                <w:rFonts w:eastAsia="宋体" w:hint="eastAsia"/>
                <w:lang w:val="en-US" w:eastAsia="zh-CN"/>
              </w:rPr>
              <w:t xml:space="preserve">, </w:t>
            </w:r>
          </w:p>
          <w:p w14:paraId="5964F1F1" w14:textId="77777777" w:rsidR="00A04978" w:rsidRDefault="004F1163">
            <w:pPr>
              <w:spacing w:line="240" w:lineRule="auto"/>
              <w:jc w:val="left"/>
              <w:rPr>
                <w:rFonts w:eastAsia="宋体"/>
                <w:lang w:val="en-US" w:eastAsia="zh-CN"/>
              </w:rPr>
            </w:pPr>
            <w:r>
              <w:rPr>
                <w:rFonts w:eastAsia="宋体"/>
                <w:lang w:val="en-US" w:eastAsia="zh-CN"/>
              </w:rPr>
              <w:t>-</w:t>
            </w:r>
            <w:r>
              <w:rPr>
                <w:rFonts w:eastAsia="宋体"/>
                <w:lang w:val="en-US" w:eastAsia="zh-CN"/>
              </w:rPr>
              <w:tab/>
              <w:t xml:space="preserve">if for </w:t>
            </w:r>
            <w:r>
              <w:rPr>
                <w:rFonts w:eastAsia="宋体"/>
                <w:noProof/>
                <w:position w:val="-12"/>
                <w:lang w:val="en-US" w:eastAsia="zh-CN"/>
              </w:rPr>
              <w:drawing>
                <wp:inline distT="0" distB="0" distL="0" distR="0" wp14:anchorId="483E2E0A" wp14:editId="14790582">
                  <wp:extent cx="678180" cy="236220"/>
                  <wp:effectExtent l="0" t="0" r="7620" b="0"/>
                  <wp:docPr id="2098877920" name="Picture 20988779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8877920" name="Picture 2098877920"/>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a:xfrm>
                            <a:off x="0" y="0"/>
                            <a:ext cx="67818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 priority level</w:t>
            </w:r>
            <w:r>
              <w:rPr>
                <w:rFonts w:eastAsia="宋体" w:hint="eastAsia"/>
                <w:lang w:val="en-US" w:eastAsia="zh-CN"/>
              </w:rPr>
              <w:t>(s)</w:t>
            </w:r>
            <w:r>
              <w:rPr>
                <w:rFonts w:eastAsia="宋体"/>
                <w:lang w:val="en-US" w:eastAsia="zh-CN"/>
              </w:rPr>
              <w:t>, it is</w:t>
            </w:r>
          </w:p>
          <w:p w14:paraId="10A27F00" w14:textId="77777777" w:rsidR="00A04978" w:rsidRDefault="008B63E7">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m:t>
                  </m:r>
                  <m:r>
                    <w:rPr>
                      <w:rFonts w:ascii="Cambria Math" w:eastAsia="Times New Roman" w:hAnsi="Cambria Math"/>
                    </w:rPr>
                    <m:t>=1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r>
                <w:rPr>
                  <w:rFonts w:ascii="Cambria Math" w:eastAsia="Times New Roman" w:hAnsi="Cambria Math"/>
                </w:rPr>
                <m: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m:t>
                                  </m:r>
                                  <m:r>
                                    <w:rPr>
                                      <w:rFonts w:ascii="Cambria Math" w:eastAsia="Times New Roman" w:hAnsi="Cambria Math"/>
                                    </w:rPr>
                                    <m:t>=1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w:bookmarkStart w:id="107" w:name="_Hlk148557199"/>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bookmarkEnd w:id="107"/>
            <w:r w:rsidR="004F1163">
              <w:rPr>
                <w:rFonts w:eastAsia="宋体"/>
                <w:position w:val="-34"/>
                <w:lang w:val="en-US"/>
              </w:rPr>
              <w:t xml:space="preserve"> </w:t>
            </w:r>
            <w:r w:rsidR="004F1163">
              <w:rPr>
                <w:rFonts w:eastAsia="宋体" w:hint="eastAsia"/>
                <w:lang w:val="en-US" w:eastAsia="zh-CN"/>
              </w:rPr>
              <w:t xml:space="preserve"> and </w:t>
            </w:r>
          </w:p>
          <w:p w14:paraId="44EECB50" w14:textId="77777777" w:rsidR="00A04978" w:rsidRDefault="008B63E7">
            <w:pPr>
              <w:spacing w:line="240" w:lineRule="auto"/>
              <w:jc w:val="left"/>
              <w:rPr>
                <w:rFonts w:eastAsia="宋体"/>
                <w:lang w:val="en-US" w:eastAsia="zh-CN"/>
              </w:rPr>
            </w:pPr>
            <m:oMath>
              <m:nary>
                <m:naryPr>
                  <m:chr m:val="∑"/>
                  <m:limLoc m:val="undOvr"/>
                  <m:ctrlPr>
                    <w:rPr>
                      <w:rFonts w:ascii="Cambria Math" w:eastAsia="Times New Roman" w:hAnsi="Cambria Math"/>
                      <w:i/>
                    </w:rPr>
                  </m:ctrlPr>
                </m:naryPr>
                <m:sub>
                  <m:r>
                    <w:rPr>
                      <w:rFonts w:ascii="Cambria Math" w:eastAsia="Times New Roman" w:hAnsi="Cambria Math"/>
                    </w:rPr>
                    <m:t>n</m:t>
                  </m:r>
                  <m:r>
                    <w:rPr>
                      <w:rFonts w:ascii="Cambria Math" w:eastAsia="Times New Roman" w:hAnsi="Cambria Math"/>
                    </w:rPr>
                    <m:t>=1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CSI-part2</m:t>
                      </m:r>
                      <m:ctrlPr>
                        <w:rPr>
                          <w:rFonts w:ascii="Cambria Math" w:eastAsia="Times New Roman" w:hAnsi="Cambria Math"/>
                        </w:rPr>
                      </m:ctrlPr>
                    </m:sub>
                    <m:sup>
                      <m:r>
                        <m:rPr>
                          <m:nor/>
                        </m:rPr>
                        <w:rPr>
                          <w:rFonts w:eastAsia="Times New Roman"/>
                        </w:rPr>
                        <m:t>reported</m:t>
                      </m:r>
                      <m:ctrlPr>
                        <w:rPr>
                          <w:rFonts w:ascii="Cambria Math" w:eastAsia="Times New Roman" w:hAnsi="Cambria Math"/>
                        </w:rPr>
                      </m:ctrlPr>
                    </m:sup>
                  </m:sSubSup>
                  <m:r>
                    <w:rPr>
                      <w:rFonts w:ascii="Cambria Math" w:eastAsia="Times New Roman" w:hAnsi="Cambria Math"/>
                    </w:rPr>
                    <m:t>+1</m:t>
                  </m:r>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part2</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CRC,CSI-part2</m:t>
                  </m:r>
                  <m:r>
                    <m:rPr>
                      <m:nor/>
                    </m:rPr>
                    <w:rPr>
                      <w:rFonts w:ascii="Cambria Math" w:eastAsia="Times New Roman"/>
                    </w:rPr>
                    <m:t>,</m:t>
                  </m:r>
                  <m:r>
                    <m:rPr>
                      <m:nor/>
                    </m:rPr>
                    <w:rPr>
                      <w:rFonts w:ascii="Cambria Math" w:eastAsia="Times New Roman"/>
                      <w:i/>
                      <w:iCs/>
                    </w:rPr>
                    <m:t>N</m:t>
                  </m:r>
                  <m:r>
                    <m:rPr>
                      <m:nor/>
                    </m:rPr>
                    <w:rPr>
                      <w:rFonts w:ascii="Cambria Math" w:eastAsia="Times New Roman"/>
                    </w:rPr>
                    <m:t>+1</m:t>
                  </m:r>
                  <m:ctrlPr>
                    <w:rPr>
                      <w:rFonts w:ascii="Cambria Math" w:eastAsia="Times New Roman" w:hAnsi="Cambria Math"/>
                    </w:rPr>
                  </m:ctrlPr>
                </m:sub>
              </m:sSub>
              <m:r>
                <w:rPr>
                  <w:rFonts w:ascii="Cambria Math" w:eastAsia="Times New Roman" w:hAnsi="Cambria Math"/>
                </w:rPr>
                <m:t>&gt;</m:t>
              </m:r>
              <m:d>
                <m:dPr>
                  <m:ctrlPr>
                    <w:rPr>
                      <w:rFonts w:ascii="Cambria Math" w:eastAsia="Times New Roman" w:hAnsi="Cambria Math"/>
                      <w:i/>
                    </w:rPr>
                  </m:ctrlPr>
                </m:dPr>
                <m:e>
                  <m:sSubSup>
                    <m:sSubSupPr>
                      <m:ctrlPr>
                        <w:rPr>
                          <w:rFonts w:ascii="Cambria Math" w:eastAsia="Times New Roman" w:hAnsi="Cambria Math"/>
                          <w:i/>
                        </w:rPr>
                      </m:ctrlPr>
                    </m:sSubSupPr>
                    <m:e>
                      <m:r>
                        <w:rPr>
                          <w:rFonts w:ascii="Cambria Math" w:eastAsia="Times New Roman" w:hAnsi="Cambria Math"/>
                        </w:rPr>
                        <m:t>M</m:t>
                      </m:r>
                    </m:e>
                    <m:sub>
                      <m:r>
                        <m:rPr>
                          <m:nor/>
                        </m:rPr>
                        <w:rPr>
                          <w:rFonts w:ascii="Cambria Math" w:eastAsia="Times New Roman"/>
                        </w:rPr>
                        <m:t>RB</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sc,ctrl</m:t>
                      </m:r>
                      <m:ctrlPr>
                        <w:rPr>
                          <w:rFonts w:ascii="Cambria Math" w:eastAsia="Times New Roman" w:hAnsi="Cambria Math"/>
                        </w:rPr>
                      </m:ctrlPr>
                    </m:sub>
                    <m:sup>
                      <m:r>
                        <m:rPr>
                          <m:nor/>
                        </m:rPr>
                        <w:rPr>
                          <w:rFonts w:eastAsia="Times New Roman"/>
                        </w:rPr>
                        <m:t>RB</m:t>
                      </m:r>
                      <m:ctrlPr>
                        <w:rPr>
                          <w:rFonts w:ascii="Cambria Math" w:eastAsia="Times New Roman" w:hAnsi="Cambria Math"/>
                        </w:rPr>
                      </m:ctrlPr>
                    </m:sup>
                  </m:sSubSup>
                  <m:r>
                    <w:rPr>
                      <w:rFonts w:ascii="Cambria Math" w:eastAsia="Times New Roman" w:hAnsi="Cambria Math" w:cs="Cambria Math"/>
                    </w:rPr>
                    <m:t>⋅</m:t>
                  </m:r>
                  <m:sSubSup>
                    <m:sSubSupPr>
                      <m:ctrlPr>
                        <w:rPr>
                          <w:rFonts w:ascii="Cambria Math" w:eastAsia="Times New Roman" w:hAnsi="Cambria Math"/>
                          <w:i/>
                        </w:rPr>
                      </m:ctrlPr>
                    </m:sSubSupPr>
                    <m:e>
                      <m:r>
                        <w:rPr>
                          <w:rFonts w:ascii="Cambria Math" w:eastAsia="Times New Roman" w:hAnsi="Cambria Math"/>
                        </w:rPr>
                        <m:t>N</m:t>
                      </m:r>
                    </m:e>
                    <m:sub>
                      <m:r>
                        <m:rPr>
                          <m:nor/>
                        </m:rPr>
                        <w:rPr>
                          <w:rFonts w:eastAsia="Times New Roman"/>
                        </w:rPr>
                        <m:t>symb-UCI</m:t>
                      </m:r>
                      <m:ctrlPr>
                        <w:rPr>
                          <w:rFonts w:ascii="Cambria Math" w:eastAsia="Times New Roman" w:hAnsi="Cambria Math"/>
                        </w:rPr>
                      </m:ctrlPr>
                    </m:sub>
                    <m:sup>
                      <m:r>
                        <m:rPr>
                          <m:nor/>
                        </m:rPr>
                        <w:rPr>
                          <w:rFonts w:eastAsia="Times New Roman"/>
                        </w:rPr>
                        <m:t>PUCCH</m:t>
                      </m:r>
                      <m:ctrlPr>
                        <w:rPr>
                          <w:rFonts w:ascii="Cambria Math" w:eastAsia="Times New Roman" w:hAnsi="Cambria Math"/>
                        </w:rPr>
                      </m:ctrlPr>
                    </m:sup>
                  </m:sSubSup>
                  <m:r>
                    <w:rPr>
                      <w:rFonts w:ascii="Cambria Math" w:eastAsia="Times New Roman" w:hAnsi="Cambria Math"/>
                    </w:rPr>
                    <m:t>-</m:t>
                  </m:r>
                  <m:d>
                    <m:dPr>
                      <m:begChr m:val="⌈"/>
                      <m:endChr m:val="⌉"/>
                      <m:ctrlPr>
                        <w:rPr>
                          <w:rFonts w:ascii="Cambria Math" w:eastAsia="Times New Roman" w:hAnsi="Cambria Math"/>
                          <w:i/>
                        </w:rPr>
                      </m:ctrlPr>
                    </m:dPr>
                    <m:e>
                      <m:f>
                        <m:fPr>
                          <m:type m:val="lin"/>
                          <m:ctrlPr>
                            <w:rPr>
                              <w:rFonts w:ascii="Cambria Math" w:eastAsia="Times New Roman" w:hAnsi="Cambria Math"/>
                              <w:i/>
                            </w:rPr>
                          </m:ctrlPr>
                        </m:fPr>
                        <m:num>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ACK</m:t>
                                  </m:r>
                                  <m:ctrlPr>
                                    <w:rPr>
                                      <w:rFonts w:ascii="Cambria Math" w:eastAsia="Times New Roman" w:hAnsi="Cambria Math"/>
                                    </w:rPr>
                                  </m:ctrlP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SR</m:t>
                                  </m:r>
                                  <m:ctrlPr>
                                    <w:rPr>
                                      <w:rFonts w:ascii="Cambria Math" w:eastAsia="Times New Roman" w:hAnsi="Cambria Math"/>
                                    </w:rPr>
                                  </m:ctrlPr>
                                </m:sub>
                              </m:sSub>
                              <m:r>
                                <w:rPr>
                                  <w:rFonts w:ascii="Cambria Math" w:eastAsia="Times New Roman" w:hAnsi="Cambria Math"/>
                                </w:rPr>
                                <m:t>+</m:t>
                              </m:r>
                              <m:nary>
                                <m:naryPr>
                                  <m:chr m:val="∑"/>
                                  <m:limLoc m:val="undOvr"/>
                                  <m:ctrlPr>
                                    <w:rPr>
                                      <w:rFonts w:ascii="Cambria Math" w:eastAsia="Times New Roman" w:hAnsi="Cambria Math"/>
                                      <w:i/>
                                    </w:rPr>
                                  </m:ctrlPr>
                                </m:naryPr>
                                <m:sub>
                                  <m:r>
                                    <w:rPr>
                                      <w:rFonts w:ascii="Cambria Math" w:eastAsia="Times New Roman" w:hAnsi="Cambria Math"/>
                                    </w:rPr>
                                    <m:t>n</m:t>
                                  </m:r>
                                  <m:r>
                                    <w:rPr>
                                      <w:rFonts w:ascii="Cambria Math" w:eastAsia="Times New Roman" w:hAnsi="Cambria Math"/>
                                    </w:rPr>
                                    <m:t>=1</m:t>
                                  </m:r>
                                </m:sub>
                                <m:sup>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eastAsia="Times New Roman"/>
                                        </w:rPr>
                                        <m:t>total</m:t>
                                      </m:r>
                                      <m:ctrlPr>
                                        <w:rPr>
                                          <w:rFonts w:ascii="Cambria Math" w:eastAsia="Times New Roman" w:hAnsi="Cambria Math"/>
                                        </w:rPr>
                                      </m:ctrlPr>
                                    </m:sup>
                                  </m:sSubSup>
                                </m:sup>
                                <m:e>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CSI</m:t>
                                      </m:r>
                                      <m:r>
                                        <m:rPr>
                                          <m:sty m:val="p"/>
                                        </m:rPr>
                                        <w:rPr>
                                          <w:rFonts w:ascii="Cambria Math" w:eastAsia="Times New Roman" w:hAnsi="Cambria Math"/>
                                        </w:rPr>
                                        <m:t>-</m:t>
                                      </m:r>
                                      <m:r>
                                        <m:rPr>
                                          <m:nor/>
                                        </m:rPr>
                                        <w:rPr>
                                          <w:rFonts w:eastAsia="Times New Roman"/>
                                        </w:rPr>
                                        <m:t>part1</m:t>
                                      </m:r>
                                      <m:r>
                                        <m:rPr>
                                          <m:nor/>
                                        </m:rPr>
                                        <w:rPr>
                                          <w:rFonts w:ascii="Cambria Math" w:eastAsia="Times New Roman"/>
                                        </w:rPr>
                                        <m:t>,</m:t>
                                      </m:r>
                                      <m:r>
                                        <m:rPr>
                                          <m:nor/>
                                        </m:rPr>
                                        <w:rPr>
                                          <w:rFonts w:ascii="Cambria Math" w:eastAsia="Times New Roman"/>
                                          <w:i/>
                                          <w:iCs/>
                                        </w:rPr>
                                        <m:t>n</m:t>
                                      </m:r>
                                      <m:ctrlPr>
                                        <w:rPr>
                                          <w:rFonts w:ascii="Cambria Math" w:eastAsia="Times New Roman" w:hAnsi="Cambria Math"/>
                                        </w:rPr>
                                      </m:ctrlPr>
                                    </m:sub>
                                  </m:sSub>
                                </m:e>
                              </m:nary>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O</m:t>
                                  </m:r>
                                </m:e>
                                <m:sub>
                                  <m:r>
                                    <m:rPr>
                                      <m:nor/>
                                    </m:rPr>
                                    <w:rPr>
                                      <w:rFonts w:eastAsia="Times New Roman"/>
                                    </w:rPr>
                                    <m:t>CRC,CSI-part1</m:t>
                                  </m:r>
                                  <m:ctrlPr>
                                    <w:rPr>
                                      <w:rFonts w:ascii="Cambria Math" w:eastAsia="Times New Roman" w:hAnsi="Cambria Math"/>
                                    </w:rPr>
                                  </m:ctrlPr>
                                </m:sub>
                              </m:sSub>
                            </m:e>
                          </m:d>
                        </m:num>
                        <m:den>
                          <m:d>
                            <m:dPr>
                              <m:ctrlPr>
                                <w:rPr>
                                  <w:rFonts w:ascii="Cambria Math" w:eastAsia="Times New Roman" w:hAnsi="Cambria Math"/>
                                  <w:i/>
                                </w:rPr>
                              </m:ctrlPr>
                            </m:dPr>
                            <m:e>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e>
                          </m:d>
                        </m:den>
                      </m:f>
                    </m:e>
                  </m:d>
                </m:e>
              </m:d>
              <m:r>
                <w:rPr>
                  <w:rFonts w:ascii="Cambria Math" w:eastAsia="Times New Roman" w:hAnsi="Cambria Math" w:cs="Cambria Math"/>
                </w:rPr>
                <m:t>⋅</m:t>
              </m:r>
              <m:sSub>
                <m:sSubPr>
                  <m:ctrlPr>
                    <w:rPr>
                      <w:rFonts w:ascii="Cambria Math" w:eastAsia="Times New Roman" w:hAnsi="Cambria Math"/>
                      <w:i/>
                    </w:rPr>
                  </m:ctrlPr>
                </m:sSubPr>
                <m:e>
                  <m:r>
                    <w:rPr>
                      <w:rFonts w:ascii="Cambria Math" w:eastAsia="Times New Roman" w:hAnsi="Cambria Math"/>
                    </w:rPr>
                    <m:t>Q</m:t>
                  </m:r>
                </m:e>
                <m:sub>
                  <m:r>
                    <w:rPr>
                      <w:rFonts w:ascii="Cambria Math" w:eastAsia="Times New Roman" w:hAnsi="Cambria Math"/>
                    </w:rPr>
                    <m:t>m</m:t>
                  </m:r>
                </m:sub>
              </m:sSub>
              <m:r>
                <w:rPr>
                  <w:rFonts w:ascii="Cambria Math" w:eastAsia="Times New Roman" w:hAnsi="Cambria Math" w:cs="Cambria Math"/>
                </w:rPr>
                <m:t>⋅</m:t>
              </m:r>
              <m:r>
                <w:rPr>
                  <w:rFonts w:ascii="Cambria Math" w:eastAsia="Times New Roman" w:hAnsi="Cambria Math"/>
                </w:rPr>
                <m:t>r</m:t>
              </m:r>
            </m:oMath>
            <w:r w:rsidR="004F1163">
              <w:rPr>
                <w:rFonts w:eastAsia="宋体"/>
                <w:position w:val="-34"/>
                <w:lang w:val="en-US"/>
              </w:rPr>
              <w:t xml:space="preserve"> </w:t>
            </w:r>
            <w:r w:rsidR="004F1163">
              <w:rPr>
                <w:rFonts w:eastAsia="宋体" w:hint="eastAsia"/>
                <w:lang w:val="en-US" w:eastAsia="zh-CN"/>
              </w:rPr>
              <w:t xml:space="preserve">, </w:t>
            </w:r>
          </w:p>
          <w:p w14:paraId="17FA8B44" w14:textId="77777777" w:rsidR="00A04978" w:rsidRDefault="004F1163">
            <w:pPr>
              <w:spacing w:line="240" w:lineRule="auto"/>
              <w:jc w:val="left"/>
              <w:rPr>
                <w:rFonts w:eastAsia="宋体"/>
                <w:lang w:val="en-US" w:eastAsia="zh-CN"/>
              </w:rPr>
            </w:pPr>
            <w:r>
              <w:rPr>
                <w:rFonts w:eastAsia="宋体"/>
                <w:lang w:val="en-US" w:eastAsia="zh-CN"/>
              </w:rPr>
              <w:t xml:space="preserve">the UE selects the first </w:t>
            </w:r>
            <w:r>
              <w:rPr>
                <w:rFonts w:eastAsia="宋体"/>
                <w:noProof/>
                <w:position w:val="-12"/>
                <w:lang w:val="en-US" w:eastAsia="zh-CN"/>
              </w:rPr>
              <w:drawing>
                <wp:inline distT="0" distB="0" distL="0" distR="0" wp14:anchorId="01D517D5" wp14:editId="6700046B">
                  <wp:extent cx="464820" cy="236220"/>
                  <wp:effectExtent l="0" t="0" r="0" b="0"/>
                  <wp:docPr id="286207796" name="Picture 2862077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6207796" name="Picture 28620779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2 </w:t>
            </w:r>
            <w:r>
              <w:rPr>
                <w:rFonts w:eastAsia="宋体" w:hint="eastAsia"/>
                <w:lang w:val="en-US" w:eastAsia="zh-CN"/>
              </w:rPr>
              <w:t>CSI</w:t>
            </w:r>
            <w:r>
              <w:rPr>
                <w:rFonts w:eastAsia="宋体"/>
                <w:lang w:val="en-US" w:eastAsia="zh-CN"/>
              </w:rPr>
              <w:t xml:space="preserve"> </w:t>
            </w:r>
            <w:r>
              <w:rPr>
                <w:rFonts w:eastAsia="宋体" w:hint="eastAsia"/>
                <w:lang w:val="en-US" w:eastAsia="zh-CN"/>
              </w:rPr>
              <w:t>report</w:t>
            </w:r>
            <w:r>
              <w:rPr>
                <w:rFonts w:eastAsia="宋体"/>
                <w:lang w:val="en-US" w:eastAsia="zh-CN"/>
              </w:rPr>
              <w:t xml:space="preserve">s and, if any, Part 2 CSI sub-report(s), </w:t>
            </w:r>
            <w:r>
              <w:rPr>
                <w:rFonts w:eastAsia="宋体" w:hint="eastAsia"/>
                <w:lang w:val="en-US" w:eastAsia="zh-CN"/>
              </w:rPr>
              <w:t xml:space="preserve">according to </w:t>
            </w:r>
            <w:r>
              <w:rPr>
                <w:rFonts w:eastAsia="宋体"/>
                <w:lang w:val="en-US" w:eastAsia="zh-CN"/>
              </w:rPr>
              <w:t>respective priority level</w:t>
            </w:r>
            <w:r>
              <w:rPr>
                <w:rFonts w:eastAsia="宋体" w:hint="eastAsia"/>
                <w:lang w:val="en-US" w:eastAsia="zh-CN"/>
              </w:rPr>
              <w:t>(s)</w:t>
            </w:r>
            <w:r>
              <w:rPr>
                <w:rFonts w:eastAsia="宋体"/>
                <w:lang w:val="en-US" w:eastAsia="zh-CN"/>
              </w:rPr>
              <w:t xml:space="preserve"> </w:t>
            </w:r>
            <w:r>
              <w:rPr>
                <w:rFonts w:eastAsia="宋体"/>
                <w:lang w:val="en-US"/>
              </w:rPr>
              <w:t>[6, TS 38.214]</w:t>
            </w:r>
            <w:r>
              <w:rPr>
                <w:rFonts w:eastAsia="宋体"/>
                <w:lang w:val="en-US" w:eastAsia="zh-CN"/>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w:t>
            </w:r>
            <w:r>
              <w:rPr>
                <w:rFonts w:eastAsia="宋体" w:hint="eastAsia"/>
                <w:lang w:val="en-US" w:eastAsia="zh-CN"/>
              </w:rPr>
              <w:t xml:space="preserve">SR </w:t>
            </w:r>
            <w:r>
              <w:rPr>
                <w:rFonts w:eastAsia="宋体"/>
                <w:lang w:val="en-US" w:eastAsia="zh-CN"/>
              </w:rPr>
              <w:t xml:space="preserve">and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priority levels for Part 1 CSI reports </w:t>
            </w:r>
            <w:r>
              <w:rPr>
                <w:rFonts w:eastAsia="宋体"/>
                <w:lang w:val="en-US" w:eastAsia="zh-CN"/>
              </w:rPr>
              <w:t>, where</w:t>
            </w:r>
            <w:r>
              <w:rPr>
                <w:rFonts w:eastAsia="宋体" w:hint="eastAsia"/>
                <w:lang w:val="en-US" w:eastAsia="zh-CN"/>
              </w:rPr>
              <w:t xml:space="preserve"> </w:t>
            </w:r>
            <w:r>
              <w:rPr>
                <w:rFonts w:eastAsia="宋体"/>
                <w:noProof/>
                <w:position w:val="-12"/>
                <w:lang w:val="en-US" w:eastAsia="zh-CN"/>
              </w:rPr>
              <w:drawing>
                <wp:inline distT="0" distB="0" distL="0" distR="0" wp14:anchorId="06B66600" wp14:editId="1E73D269">
                  <wp:extent cx="563880" cy="205740"/>
                  <wp:effectExtent l="0" t="0" r="7620" b="3810"/>
                  <wp:docPr id="381987483" name="Picture 381987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1987483" name="Picture 381987483"/>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1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5C5BD9C3" wp14:editId="4ABE02F4">
                  <wp:extent cx="182880" cy="190500"/>
                  <wp:effectExtent l="0" t="0" r="7620" b="0"/>
                  <wp:docPr id="387858931" name="Picture 387858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7858931" name="Picture 387858931"/>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 and </w:t>
            </w:r>
            <w:r>
              <w:rPr>
                <w:rFonts w:eastAsia="宋体"/>
                <w:noProof/>
                <w:position w:val="-12"/>
                <w:lang w:val="en-US" w:eastAsia="zh-CN"/>
              </w:rPr>
              <w:drawing>
                <wp:inline distT="0" distB="0" distL="0" distR="0" wp14:anchorId="768420CE" wp14:editId="45EB7AB1">
                  <wp:extent cx="563880" cy="205740"/>
                  <wp:effectExtent l="0" t="0" r="7620" b="3810"/>
                  <wp:docPr id="1835455460" name="Picture 1835455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5455460" name="Picture 1835455460"/>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a:xfrm>
                            <a:off x="0" y="0"/>
                            <a:ext cx="563880" cy="205740"/>
                          </a:xfrm>
                          <a:prstGeom prst="rect">
                            <a:avLst/>
                          </a:prstGeom>
                          <a:noFill/>
                          <a:ln>
                            <a:noFill/>
                          </a:ln>
                        </pic:spPr>
                      </pic:pic>
                    </a:graphicData>
                  </a:graphic>
                </wp:inline>
              </w:drawing>
            </w:r>
            <w:r>
              <w:rPr>
                <w:rFonts w:eastAsia="宋体" w:hint="eastAsia"/>
                <w:lang w:val="en-US" w:eastAsia="zh-CN"/>
              </w:rPr>
              <w:t xml:space="preserve"> is the number of </w:t>
            </w:r>
            <w:r>
              <w:rPr>
                <w:rFonts w:eastAsia="宋体"/>
                <w:lang w:val="en-US" w:eastAsia="zh-CN"/>
              </w:rPr>
              <w:t xml:space="preserve">Part 2 </w:t>
            </w:r>
            <w:r>
              <w:rPr>
                <w:rFonts w:eastAsia="宋体" w:hint="eastAsia"/>
                <w:lang w:val="en-US" w:eastAsia="zh-CN"/>
              </w:rPr>
              <w:t xml:space="preserve">CSI report bits for the </w:t>
            </w:r>
            <w:r>
              <w:rPr>
                <w:rFonts w:eastAsia="宋体"/>
                <w:noProof/>
                <w:position w:val="-10"/>
                <w:lang w:val="en-US" w:eastAsia="zh-CN"/>
              </w:rPr>
              <w:drawing>
                <wp:inline distT="0" distB="0" distL="0" distR="0" wp14:anchorId="75CEBBE1" wp14:editId="170A8FF1">
                  <wp:extent cx="182880" cy="190500"/>
                  <wp:effectExtent l="0" t="0" r="7620" b="0"/>
                  <wp:docPr id="460847409" name="Picture 460847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0847409" name="Picture 460847409"/>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a:xfrm>
                            <a:off x="0" y="0"/>
                            <a:ext cx="182880" cy="190500"/>
                          </a:xfrm>
                          <a:prstGeom prst="rect">
                            <a:avLst/>
                          </a:prstGeom>
                          <a:noFill/>
                          <a:ln>
                            <a:noFill/>
                          </a:ln>
                        </pic:spPr>
                      </pic:pic>
                    </a:graphicData>
                  </a:graphic>
                </wp:inline>
              </w:drawing>
            </w:r>
            <w:r>
              <w:rPr>
                <w:rFonts w:eastAsia="宋体" w:hint="eastAsia"/>
                <w:lang w:val="en-US" w:eastAsia="zh-CN"/>
              </w:rPr>
              <w:t xml:space="preserve"> CSI report</w:t>
            </w:r>
            <w:r>
              <w:rPr>
                <w:rFonts w:eastAsia="宋体"/>
                <w:lang w:val="en-US" w:eastAsia="zh-CN"/>
              </w:rPr>
              <w:t xml:space="preserve"> priority level</w:t>
            </w:r>
            <w:r>
              <w:rPr>
                <w:rFonts w:eastAsia="宋体"/>
                <w:lang w:val="en-US"/>
              </w:rPr>
              <w:t xml:space="preserve">, </w:t>
            </w:r>
            <w:r>
              <w:rPr>
                <w:rFonts w:eastAsia="宋体"/>
                <w:noProof/>
                <w:position w:val="-12"/>
                <w:lang w:val="en-US" w:eastAsia="zh-CN"/>
              </w:rPr>
              <w:drawing>
                <wp:inline distT="0" distB="0" distL="0" distR="0" wp14:anchorId="0B40C4EE" wp14:editId="4ECF90AA">
                  <wp:extent cx="739140" cy="205740"/>
                  <wp:effectExtent l="0" t="0" r="3810" b="3810"/>
                  <wp:docPr id="1073408678" name="Picture 1073408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408678" name="Picture 1073408678"/>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a:xfrm>
                            <a:off x="0" y="0"/>
                            <a:ext cx="739140" cy="205740"/>
                          </a:xfrm>
                          <a:prstGeom prst="rect">
                            <a:avLst/>
                          </a:prstGeom>
                          <a:noFill/>
                          <a:ln>
                            <a:noFill/>
                          </a:ln>
                        </pic:spPr>
                      </pic:pic>
                    </a:graphicData>
                  </a:graphic>
                </wp:inline>
              </w:drawing>
            </w:r>
            <w:r>
              <w:rPr>
                <w:rFonts w:eastAsia="宋体"/>
                <w:lang w:val="en-US"/>
              </w:rPr>
              <w:t xml:space="preserve"> is a </w:t>
            </w:r>
            <w:r>
              <w:rPr>
                <w:rFonts w:eastAsia="宋体"/>
                <w:lang w:val="en-US"/>
              </w:rPr>
              <w:lastRenderedPageBreak/>
              <w:t xml:space="preserve">number of CRC bits corresponding to </w:t>
            </w:r>
            <w:r>
              <w:rPr>
                <w:rFonts w:eastAsia="宋体"/>
                <w:noProof/>
                <w:position w:val="-24"/>
                <w:lang w:val="en-US" w:eastAsia="zh-CN"/>
              </w:rPr>
              <w:drawing>
                <wp:inline distT="0" distB="0" distL="0" distR="0" wp14:anchorId="0BED9810" wp14:editId="34EF4A2C">
                  <wp:extent cx="640080" cy="388620"/>
                  <wp:effectExtent l="0" t="0" r="7620" b="0"/>
                  <wp:docPr id="690036038" name="Picture 6900360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0036038" name="Picture 690036038"/>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a:xfrm>
                            <a:off x="0" y="0"/>
                            <a:ext cx="640080" cy="388620"/>
                          </a:xfrm>
                          <a:prstGeom prst="rect">
                            <a:avLst/>
                          </a:prstGeom>
                          <a:noFill/>
                          <a:ln>
                            <a:noFill/>
                          </a:ln>
                        </pic:spPr>
                      </pic:pic>
                    </a:graphicData>
                  </a:graphic>
                </wp:inline>
              </w:drawing>
            </w:r>
            <w:r>
              <w:rPr>
                <w:rFonts w:eastAsia="宋体"/>
                <w:lang w:val="en-US"/>
              </w:rPr>
              <w:t xml:space="preserve">, and </w:t>
            </w:r>
            <w:r>
              <w:rPr>
                <w:rFonts w:eastAsia="宋体"/>
                <w:noProof/>
                <w:position w:val="-12"/>
                <w:lang w:val="en-US" w:eastAsia="zh-CN"/>
              </w:rPr>
              <w:drawing>
                <wp:inline distT="0" distB="0" distL="0" distR="0" wp14:anchorId="5AFD41D7" wp14:editId="40D3B65D">
                  <wp:extent cx="914400" cy="236220"/>
                  <wp:effectExtent l="0" t="0" r="0" b="0"/>
                  <wp:docPr id="508796619" name="Picture 508796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8796619" name="Picture 508796619"/>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1507DEC9" wp14:editId="69FA860E">
                  <wp:extent cx="739140" cy="388620"/>
                  <wp:effectExtent l="0" t="0" r="0" b="0"/>
                  <wp:docPr id="820051770" name="Picture 820051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0051770" name="Picture 820051770"/>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a:xfrm>
                            <a:off x="0" y="0"/>
                            <a:ext cx="739140" cy="388620"/>
                          </a:xfrm>
                          <a:prstGeom prst="rect">
                            <a:avLst/>
                          </a:prstGeom>
                          <a:noFill/>
                          <a:ln>
                            <a:noFill/>
                          </a:ln>
                        </pic:spPr>
                      </pic:pic>
                    </a:graphicData>
                  </a:graphic>
                </wp:inline>
              </w:drawing>
            </w:r>
            <w:r>
              <w:rPr>
                <w:rFonts w:eastAsia="宋体" w:hint="eastAsia"/>
                <w:lang w:val="en-US" w:eastAsia="zh-CN"/>
              </w:rPr>
              <w:t xml:space="preserve"> </w:t>
            </w:r>
          </w:p>
          <w:p w14:paraId="01BD62F5" w14:textId="77777777" w:rsidR="00A04978" w:rsidRDefault="004F1163">
            <w:pPr>
              <w:spacing w:line="240" w:lineRule="auto"/>
              <w:jc w:val="left"/>
              <w:rPr>
                <w:rFonts w:eastAsia="宋体"/>
                <w:lang w:val="en-US"/>
              </w:rPr>
            </w:pPr>
            <w:r>
              <w:rPr>
                <w:rFonts w:eastAsia="宋体"/>
                <w:lang w:val="en-US" w:eastAsia="zh-CN"/>
              </w:rPr>
              <w:t>-</w:t>
            </w:r>
            <w:r>
              <w:rPr>
                <w:rFonts w:eastAsia="宋体"/>
                <w:lang w:val="en-US" w:eastAsia="zh-CN"/>
              </w:rPr>
              <w:tab/>
              <w:t xml:space="preserve">else, </w:t>
            </w:r>
            <w:r>
              <w:rPr>
                <w:rFonts w:eastAsia="宋体" w:hint="eastAsia"/>
                <w:lang w:val="en-US" w:eastAsia="zh-CN"/>
              </w:rPr>
              <w:t xml:space="preserve">the UE </w:t>
            </w:r>
            <w:r>
              <w:rPr>
                <w:rFonts w:eastAsia="宋体"/>
                <w:lang w:val="en-US" w:eastAsia="zh-CN"/>
              </w:rPr>
              <w:t xml:space="preserve">drops all Part 2 CSI reports and </w:t>
            </w:r>
            <w:r>
              <w:rPr>
                <w:rFonts w:eastAsia="宋体" w:hint="eastAsia"/>
                <w:lang w:val="en-US" w:eastAsia="zh-CN"/>
              </w:rPr>
              <w:t>select</w:t>
            </w:r>
            <w:r>
              <w:rPr>
                <w:rFonts w:eastAsia="宋体"/>
                <w:lang w:val="en-US" w:eastAsia="zh-CN"/>
              </w:rPr>
              <w:t>s</w:t>
            </w:r>
            <w:r>
              <w:rPr>
                <w:rFonts w:eastAsia="宋体" w:hint="eastAsia"/>
                <w:lang w:val="en-US" w:eastAsia="zh-CN"/>
              </w:rPr>
              <w:t xml:space="preserve"> </w:t>
            </w:r>
            <w:r>
              <w:rPr>
                <w:rFonts w:eastAsia="宋体"/>
                <w:noProof/>
                <w:position w:val="-12"/>
                <w:lang w:val="en-US" w:eastAsia="zh-CN"/>
              </w:rPr>
              <w:drawing>
                <wp:inline distT="0" distB="0" distL="0" distR="0" wp14:anchorId="4AF5BA66" wp14:editId="4FFCC9CC">
                  <wp:extent cx="464820" cy="236220"/>
                  <wp:effectExtent l="0" t="0" r="0" b="0"/>
                  <wp:docPr id="385010224" name="Picture 385010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5010224" name="Picture 385010224"/>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 xml:space="preserve">Part 1 </w:t>
            </w:r>
            <w:r>
              <w:rPr>
                <w:rFonts w:eastAsia="宋体" w:hint="eastAsia"/>
                <w:lang w:val="en-US" w:eastAsia="zh-CN"/>
              </w:rPr>
              <w:t>CSI</w:t>
            </w:r>
            <w:r>
              <w:rPr>
                <w:rFonts w:eastAsia="宋体"/>
                <w:lang w:val="en-US" w:eastAsia="zh-CN"/>
              </w:rPr>
              <w:t xml:space="preserve"> </w:t>
            </w:r>
            <w:r>
              <w:rPr>
                <w:rFonts w:eastAsia="宋体" w:hint="eastAsia"/>
                <w:lang w:val="en-US" w:eastAsia="zh-CN"/>
              </w:rPr>
              <w:t>report(s)</w:t>
            </w:r>
            <w:r>
              <w:rPr>
                <w:rFonts w:eastAsia="宋体"/>
                <w:lang w:val="en-US" w:eastAsia="zh-CN"/>
              </w:rPr>
              <w:t xml:space="preserve"> and, if any, Part 1 CSI sub-report(s),</w:t>
            </w:r>
            <w:r>
              <w:rPr>
                <w:rFonts w:eastAsia="宋体" w:hint="eastAsia"/>
                <w:lang w:val="en-US" w:eastAsia="zh-CN"/>
              </w:rPr>
              <w:t xml:space="preserve"> </w:t>
            </w:r>
            <w:r>
              <w:rPr>
                <w:rFonts w:eastAsia="宋体"/>
                <w:lang w:val="en-US" w:eastAsia="zh-CN"/>
              </w:rPr>
              <w:t>from the</w:t>
            </w:r>
            <w:r>
              <w:rPr>
                <w:rFonts w:eastAsia="宋体" w:hint="eastAsia"/>
                <w:lang w:val="en-US" w:eastAsia="zh-CN"/>
              </w:rPr>
              <w:t xml:space="preserve"> </w:t>
            </w:r>
            <m:oMath>
              <m:sSubSup>
                <m:sSubSupPr>
                  <m:ctrlPr>
                    <w:rPr>
                      <w:rFonts w:ascii="Cambria Math" w:eastAsia="Times New Roman" w:hAnsi="Cambria Math"/>
                      <w:i/>
                    </w:rPr>
                  </m:ctrlPr>
                </m:sSubSupPr>
                <m:e>
                  <m:r>
                    <w:rPr>
                      <w:rFonts w:ascii="Cambria Math" w:eastAsia="Times New Roman" w:hAnsi="Cambria Math"/>
                    </w:rPr>
                    <m:t>N</m:t>
                  </m:r>
                </m:e>
                <m:sub>
                  <m:r>
                    <m:rPr>
                      <m:nor/>
                    </m:rPr>
                    <w:rPr>
                      <w:rFonts w:ascii="Cambria Math" w:eastAsia="Times New Roman"/>
                    </w:rPr>
                    <m:t>CSI-part1</m:t>
                  </m:r>
                  <m:ctrlPr>
                    <w:rPr>
                      <w:rFonts w:ascii="Cambria Math" w:eastAsia="Times New Roman" w:hAnsi="Cambria Math"/>
                    </w:rPr>
                  </m:ctrlPr>
                </m:sub>
                <m:sup>
                  <m:r>
                    <m:rPr>
                      <m:nor/>
                    </m:rPr>
                    <w:rPr>
                      <w:rFonts w:ascii="Cambria Math" w:eastAsia="Times New Roman"/>
                    </w:rPr>
                    <m:t>total</m:t>
                  </m:r>
                  <m:ctrlPr>
                    <w:rPr>
                      <w:rFonts w:ascii="Cambria Math" w:eastAsia="Times New Roman" w:hAnsi="Cambria Math"/>
                    </w:rPr>
                  </m:ctrlPr>
                </m:sup>
              </m:sSubSup>
            </m:oMath>
            <w:r>
              <w:rPr>
                <w:rFonts w:eastAsia="宋体"/>
                <w:lang w:val="en-US"/>
              </w:rPr>
              <w:t xml:space="preserve"> CSI report priority levels</w:t>
            </w:r>
            <w:r>
              <w:rPr>
                <w:rFonts w:eastAsia="宋体" w:hint="eastAsia"/>
                <w:lang w:val="en-US" w:eastAsia="zh-CN"/>
              </w:rPr>
              <w:t xml:space="preserve"> in ascending </w:t>
            </w:r>
            <w:r>
              <w:rPr>
                <w:rFonts w:eastAsia="宋体"/>
                <w:lang w:val="en-US" w:eastAsia="zh-CN"/>
              </w:rPr>
              <w:t>priority level</w:t>
            </w:r>
            <w:r>
              <w:rPr>
                <w:rFonts w:eastAsia="Times New Roman"/>
                <w:lang w:val="en-US" w:eastAsia="zh-CN"/>
              </w:rPr>
              <w:t xml:space="preserve"> </w:t>
            </w:r>
            <w:r>
              <w:rPr>
                <w:rFonts w:eastAsia="宋体"/>
                <w:lang w:val="en-US" w:eastAsia="zh-CN"/>
              </w:rPr>
              <w:t>[6, TS 38.214]</w:t>
            </w:r>
            <w:r>
              <w:rPr>
                <w:rFonts w:eastAsia="宋体"/>
                <w:lang w:val="en-US"/>
              </w:rPr>
              <w:t xml:space="preserve">, </w:t>
            </w:r>
            <w:r>
              <w:rPr>
                <w:rFonts w:eastAsia="宋体" w:hint="eastAsia"/>
                <w:lang w:val="en-US" w:eastAsia="zh-CN"/>
              </w:rPr>
              <w:t xml:space="preserve">for transmission together with </w:t>
            </w:r>
            <w:r>
              <w:rPr>
                <w:rFonts w:eastAsia="宋体"/>
                <w:lang w:val="en-US" w:eastAsia="zh-CN"/>
              </w:rPr>
              <w:t xml:space="preserve">the </w:t>
            </w:r>
            <w:r>
              <w:rPr>
                <w:rFonts w:eastAsia="宋体" w:hint="eastAsia"/>
                <w:lang w:val="en-US" w:eastAsia="zh-CN"/>
              </w:rPr>
              <w:t>HARQ-ACK</w:t>
            </w:r>
            <w:r>
              <w:rPr>
                <w:rFonts w:eastAsia="宋体"/>
                <w:lang w:val="en-US" w:eastAsia="zh-CN"/>
              </w:rPr>
              <w:t xml:space="preserve"> and </w:t>
            </w:r>
            <w:r>
              <w:rPr>
                <w:rFonts w:eastAsia="宋体" w:hint="eastAsia"/>
                <w:lang w:val="en-US" w:eastAsia="zh-CN"/>
              </w:rPr>
              <w:t>SR</w:t>
            </w:r>
            <w:r>
              <w:rPr>
                <w:rFonts w:eastAsia="宋体"/>
                <w:lang w:val="en-US" w:eastAsia="zh-CN"/>
              </w:rPr>
              <w:t xml:space="preserve"> information bits where</w:t>
            </w:r>
            <w:r>
              <w:rPr>
                <w:rFonts w:eastAsia="宋体" w:hint="eastAsia"/>
                <w:lang w:val="en-US" w:eastAsia="zh-CN"/>
              </w:rPr>
              <w:t xml:space="preserve"> the value of </w:t>
            </w:r>
            <w:r>
              <w:rPr>
                <w:rFonts w:eastAsia="宋体"/>
                <w:noProof/>
                <w:position w:val="-12"/>
                <w:lang w:val="en-US" w:eastAsia="zh-CN"/>
              </w:rPr>
              <w:drawing>
                <wp:inline distT="0" distB="0" distL="0" distR="0" wp14:anchorId="2FD682C8" wp14:editId="53640D2B">
                  <wp:extent cx="464820" cy="236220"/>
                  <wp:effectExtent l="0" t="0" r="0" b="0"/>
                  <wp:docPr id="558588861" name="Picture 558588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8588861" name="Picture 558588861"/>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a:xfrm>
                            <a:off x="0" y="0"/>
                            <a:ext cx="464820" cy="236220"/>
                          </a:xfrm>
                          <a:prstGeom prst="rect">
                            <a:avLst/>
                          </a:prstGeom>
                          <a:noFill/>
                          <a:ln>
                            <a:noFill/>
                          </a:ln>
                        </pic:spPr>
                      </pic:pic>
                    </a:graphicData>
                  </a:graphic>
                </wp:inline>
              </w:drawing>
            </w:r>
            <w:r>
              <w:rPr>
                <w:rFonts w:eastAsia="宋体" w:hint="eastAsia"/>
                <w:lang w:val="en-US" w:eastAsia="zh-CN"/>
              </w:rPr>
              <w:t xml:space="preserve"> satisfies</w:t>
            </w:r>
            <w:r>
              <w:rPr>
                <w:rFonts w:eastAsia="宋体"/>
                <w:lang w:val="en-US" w:eastAsia="zh-CN"/>
              </w:rPr>
              <w:t xml:space="preserve"> </w:t>
            </w:r>
            <w:r>
              <w:rPr>
                <w:rFonts w:eastAsia="宋体"/>
                <w:noProof/>
                <w:position w:val="-36"/>
                <w:lang w:val="en-US" w:eastAsia="zh-CN"/>
              </w:rPr>
              <w:drawing>
                <wp:inline distT="0" distB="0" distL="0" distR="0" wp14:anchorId="405A14A5" wp14:editId="5AD6D89A">
                  <wp:extent cx="4122420" cy="563880"/>
                  <wp:effectExtent l="0" t="0" r="0" b="7620"/>
                  <wp:docPr id="611323940" name="Picture 611323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323940" name="Picture 611323940"/>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a:xfrm>
                            <a:off x="0" y="0"/>
                            <a:ext cx="4122420" cy="563880"/>
                          </a:xfrm>
                          <a:prstGeom prst="rect">
                            <a:avLst/>
                          </a:prstGeom>
                          <a:noFill/>
                          <a:ln>
                            <a:noFill/>
                          </a:ln>
                        </pic:spPr>
                      </pic:pic>
                    </a:graphicData>
                  </a:graphic>
                </wp:inline>
              </w:drawing>
            </w:r>
            <w:r>
              <w:rPr>
                <w:rFonts w:eastAsia="宋体" w:hint="eastAsia"/>
                <w:lang w:val="en-US" w:eastAsia="zh-CN"/>
              </w:rPr>
              <w:t xml:space="preserve"> and </w:t>
            </w:r>
            <w:r>
              <w:rPr>
                <w:rFonts w:eastAsia="宋体"/>
                <w:noProof/>
                <w:position w:val="-36"/>
                <w:lang w:val="en-US" w:eastAsia="zh-CN"/>
              </w:rPr>
              <w:drawing>
                <wp:inline distT="0" distB="0" distL="0" distR="0" wp14:anchorId="7F4083E7" wp14:editId="69112DB3">
                  <wp:extent cx="4312920" cy="563880"/>
                  <wp:effectExtent l="0" t="0" r="0" b="7620"/>
                  <wp:docPr id="1203110323" name="Picture 1203110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3110323" name="Picture 1203110323"/>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a:xfrm>
                            <a:off x="0" y="0"/>
                            <a:ext cx="4312920" cy="563880"/>
                          </a:xfrm>
                          <a:prstGeom prst="rect">
                            <a:avLst/>
                          </a:prstGeom>
                          <a:noFill/>
                          <a:ln>
                            <a:noFill/>
                          </a:ln>
                        </pic:spPr>
                      </pic:pic>
                    </a:graphicData>
                  </a:graphic>
                </wp:inline>
              </w:drawing>
            </w:r>
            <w:r>
              <w:rPr>
                <w:rFonts w:eastAsia="宋体" w:hint="eastAsia"/>
                <w:lang w:val="en-US" w:eastAsia="zh-CN"/>
              </w:rPr>
              <w:t xml:space="preserve">, </w:t>
            </w:r>
            <w:r>
              <w:rPr>
                <w:rFonts w:eastAsia="宋体"/>
                <w:lang w:val="en-US" w:eastAsia="zh-CN"/>
              </w:rPr>
              <w:t>where</w:t>
            </w:r>
            <w:r>
              <w:rPr>
                <w:rFonts w:eastAsia="宋体" w:hint="eastAsia"/>
                <w:lang w:val="en-US" w:eastAsia="zh-CN"/>
              </w:rPr>
              <w:t xml:space="preserve"> </w:t>
            </w:r>
            <w:r>
              <w:rPr>
                <w:rFonts w:eastAsia="宋体"/>
                <w:noProof/>
                <w:position w:val="-12"/>
                <w:lang w:val="en-US" w:eastAsia="zh-CN"/>
              </w:rPr>
              <w:drawing>
                <wp:inline distT="0" distB="0" distL="0" distR="0" wp14:anchorId="531324BC" wp14:editId="2075320A">
                  <wp:extent cx="739140" cy="236220"/>
                  <wp:effectExtent l="0" t="0" r="3810" b="0"/>
                  <wp:docPr id="1826383143" name="Picture 1826383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383143" name="Picture 1826383143"/>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a:xfrm>
                            <a:off x="0" y="0"/>
                            <a:ext cx="739140" cy="236220"/>
                          </a:xfrm>
                          <a:prstGeom prst="rect">
                            <a:avLst/>
                          </a:prstGeom>
                          <a:noFill/>
                          <a:ln>
                            <a:noFill/>
                          </a:ln>
                        </pic:spPr>
                      </pic:pic>
                    </a:graphicData>
                  </a:graphic>
                </wp:inline>
              </w:drawing>
            </w:r>
            <w:r>
              <w:rPr>
                <w:rFonts w:eastAsia="宋体"/>
                <w:lang w:val="en-US"/>
              </w:rPr>
              <w:t xml:space="preserve">is a number of CRC bits corresponding to </w:t>
            </w:r>
            <w:r>
              <w:rPr>
                <w:rFonts w:eastAsia="宋体"/>
                <w:noProof/>
                <w:position w:val="-24"/>
                <w:lang w:val="en-US" w:eastAsia="zh-CN"/>
              </w:rPr>
              <w:drawing>
                <wp:inline distT="0" distB="0" distL="0" distR="0" wp14:anchorId="4B0D7922" wp14:editId="5EECDC79">
                  <wp:extent cx="1478280" cy="464820"/>
                  <wp:effectExtent l="0" t="0" r="0" b="0"/>
                  <wp:docPr id="1029385902" name="Picture 1029385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9385902" name="Picture 1029385902"/>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 and </w:t>
            </w:r>
            <w:r>
              <w:rPr>
                <w:rFonts w:eastAsia="宋体"/>
                <w:noProof/>
                <w:position w:val="-12"/>
                <w:lang w:val="en-US" w:eastAsia="zh-CN"/>
              </w:rPr>
              <w:drawing>
                <wp:inline distT="0" distB="0" distL="0" distR="0" wp14:anchorId="3FD306F7" wp14:editId="1DBF18FC">
                  <wp:extent cx="914400" cy="236220"/>
                  <wp:effectExtent l="0" t="0" r="0" b="0"/>
                  <wp:docPr id="523703306" name="Picture 523703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3703306" name="Picture 523703306"/>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a:xfrm>
                            <a:off x="0" y="0"/>
                            <a:ext cx="914400" cy="236220"/>
                          </a:xfrm>
                          <a:prstGeom prst="rect">
                            <a:avLst/>
                          </a:prstGeom>
                          <a:noFill/>
                          <a:ln>
                            <a:noFill/>
                          </a:ln>
                        </pic:spPr>
                      </pic:pic>
                    </a:graphicData>
                  </a:graphic>
                </wp:inline>
              </w:drawing>
            </w:r>
            <w:r>
              <w:rPr>
                <w:rFonts w:eastAsia="宋体"/>
                <w:lang w:val="en-US"/>
              </w:rPr>
              <w:t xml:space="preserve"> is a number of CRC bits corresponding to </w:t>
            </w:r>
            <w:r>
              <w:rPr>
                <w:rFonts w:eastAsia="宋体"/>
                <w:noProof/>
                <w:position w:val="-24"/>
                <w:lang w:val="en-US" w:eastAsia="zh-CN"/>
              </w:rPr>
              <w:drawing>
                <wp:inline distT="0" distB="0" distL="0" distR="0" wp14:anchorId="472E3A90" wp14:editId="538976EF">
                  <wp:extent cx="1478280" cy="464820"/>
                  <wp:effectExtent l="0" t="0" r="0" b="0"/>
                  <wp:docPr id="963534240" name="Picture 9635342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3534240" name="Picture 963534240"/>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a:xfrm>
                            <a:off x="0" y="0"/>
                            <a:ext cx="1478280" cy="464820"/>
                          </a:xfrm>
                          <a:prstGeom prst="rect">
                            <a:avLst/>
                          </a:prstGeom>
                          <a:noFill/>
                          <a:ln>
                            <a:noFill/>
                          </a:ln>
                        </pic:spPr>
                      </pic:pic>
                    </a:graphicData>
                  </a:graphic>
                </wp:inline>
              </w:drawing>
            </w:r>
            <w:r>
              <w:rPr>
                <w:rFonts w:eastAsia="宋体"/>
                <w:lang w:val="en-US"/>
              </w:rPr>
              <w:t xml:space="preserve"> UCI bits.</w:t>
            </w:r>
          </w:p>
          <w:p w14:paraId="598A0DC5" w14:textId="77777777" w:rsidR="00A04978" w:rsidRDefault="004F1163">
            <w:pPr>
              <w:spacing w:line="240" w:lineRule="auto"/>
              <w:jc w:val="left"/>
              <w:rPr>
                <w:rFonts w:eastAsia="宋体"/>
                <w:lang w:eastAsia="zh-CN"/>
              </w:rPr>
            </w:pPr>
            <w:r>
              <w:rPr>
                <w:rFonts w:eastAsia="宋体"/>
                <w:lang w:eastAsia="zh-CN"/>
              </w:rPr>
              <w:t>I</w:t>
            </w:r>
            <w:r>
              <w:rPr>
                <w:rFonts w:eastAsia="宋体" w:hint="eastAsia"/>
                <w:lang w:eastAsia="zh-CN"/>
              </w:rPr>
              <w:t xml:space="preserve">f </w:t>
            </w:r>
            <w:r>
              <w:rPr>
                <w:rFonts w:eastAsia="宋体"/>
                <w:lang w:val="en-US" w:eastAsia="zh-CN"/>
              </w:rPr>
              <w:t xml:space="preserve">a UE </w:t>
            </w:r>
            <w:r>
              <w:rPr>
                <w:rFonts w:eastAsia="宋体"/>
                <w:lang w:eastAsia="zh-CN"/>
              </w:rPr>
              <w:t xml:space="preserve">is provided </w:t>
            </w:r>
            <w:r>
              <w:rPr>
                <w:rFonts w:eastAsia="宋体"/>
                <w:lang w:val="en-US"/>
              </w:rPr>
              <w:t xml:space="preserve">a first interlace of </w:t>
            </w:r>
            <m:oMath>
              <m:sSubSup>
                <m:sSubSupPr>
                  <m:ctrlPr>
                    <w:rPr>
                      <w:rFonts w:ascii="Cambria Math" w:eastAsia="宋体" w:hAnsi="Cambria Math"/>
                      <w:i/>
                    </w:rPr>
                  </m:ctrlPr>
                </m:sSubSupPr>
                <m:e>
                  <m:r>
                    <w:rPr>
                      <w:rFonts w:ascii="Cambria Math" w:eastAsia="宋体"/>
                    </w:rPr>
                    <m:t>M</m:t>
                  </m:r>
                </m:e>
                <m:sub>
                  <m:r>
                    <m:rPr>
                      <m:nor/>
                    </m:rPr>
                    <w:rPr>
                      <w:rFonts w:ascii="Cambria Math" w:eastAsia="宋体"/>
                    </w:rPr>
                    <m:t>Interlace,0</m:t>
                  </m:r>
                  <m:ctrlPr>
                    <w:rPr>
                      <w:rFonts w:ascii="Cambria Math" w:eastAsia="宋体" w:hAnsi="Cambria Math"/>
                    </w:rPr>
                  </m:ctrlPr>
                </m:sub>
                <m:sup>
                  <m:r>
                    <m:rPr>
                      <m:nor/>
                    </m:rPr>
                    <w:rPr>
                      <w:rFonts w:ascii="Cambria Math" w:eastAsia="宋体"/>
                    </w:rPr>
                    <m:t>PUCCH</m:t>
                  </m:r>
                  <m:ctrlPr>
                    <w:rPr>
                      <w:rFonts w:ascii="Cambria Math" w:eastAsia="宋体" w:hAnsi="Cambria Math"/>
                    </w:rPr>
                  </m:ctrlPr>
                </m:sup>
              </m:sSubSup>
            </m:oMath>
            <w:r>
              <w:rPr>
                <w:rFonts w:eastAsia="宋体"/>
              </w:rPr>
              <w:t xml:space="preserve"> PRBs </w:t>
            </w:r>
            <w:r>
              <w:rPr>
                <w:rFonts w:eastAsia="宋体"/>
                <w:lang w:val="en-US"/>
              </w:rPr>
              <w:t xml:space="preserve">by </w:t>
            </w:r>
            <w:r>
              <w:rPr>
                <w:rFonts w:eastAsia="宋体"/>
                <w:i/>
              </w:rPr>
              <w:t>interlace0</w:t>
            </w:r>
            <w:r>
              <w:rPr>
                <w:rFonts w:eastAsia="宋体"/>
              </w:rPr>
              <w:t xml:space="preserve"> in </w:t>
            </w:r>
            <w:r>
              <w:rPr>
                <w:rFonts w:eastAsia="宋体"/>
                <w:i/>
              </w:rPr>
              <w:t>InterlaceAllocation</w:t>
            </w:r>
            <w:r>
              <w:rPr>
                <w:rFonts w:eastAsia="宋体"/>
              </w:rPr>
              <w:t xml:space="preserve">, the UE </w:t>
            </w:r>
            <w:r>
              <w:rPr>
                <w:rFonts w:eastAsia="宋体"/>
                <w:lang w:eastAsia="zh-CN"/>
              </w:rPr>
              <w:t xml:space="preserve">has HARQ-ACK, SR and sub-band CSI reports to transmit, and the UE determines a PUCCH resource with PUCCH format 3, where </w:t>
            </w:r>
          </w:p>
          <w:p w14:paraId="203F2453" w14:textId="77777777" w:rsidR="00A04978" w:rsidRDefault="004F1163">
            <w:pPr>
              <w:spacing w:line="240" w:lineRule="auto"/>
              <w:ind w:left="568"/>
              <w:jc w:val="left"/>
              <w:rPr>
                <w:rFonts w:eastAsia="宋体"/>
                <w:lang w:val="en-US" w:eastAsia="zh-CN"/>
              </w:rPr>
            </w:pPr>
            <w:r>
              <w:rPr>
                <w:rFonts w:eastAsia="宋体"/>
                <w:lang w:val="en-US"/>
              </w:rPr>
              <w:t>-</w:t>
            </w:r>
            <w:r>
              <w:rPr>
                <w:rFonts w:eastAsia="宋体"/>
                <w:lang w:val="en-US"/>
              </w:rPr>
              <w:tab/>
            </w:r>
            <w:r>
              <w:rPr>
                <w:rFonts w:eastAsia="宋体"/>
                <w:lang w:val="en-US" w:eastAsia="zh-CN"/>
              </w:rPr>
              <w:t xml:space="preserve">the UE determines the PUCCH resource </w:t>
            </w:r>
            <w:r>
              <w:rPr>
                <w:rFonts w:eastAsia="宋体"/>
                <w:lang w:val="en-US"/>
              </w:rPr>
              <w:t xml:space="preserve">using </w:t>
            </w:r>
            <w:r>
              <w:rPr>
                <w:rFonts w:eastAsia="宋体"/>
                <w:lang w:val="en-US" w:eastAsia="zh-CN"/>
              </w:rPr>
              <w:t>the PUCCH resource indicator field in a last of a number of DCI formats</w:t>
            </w:r>
            <w:r>
              <w:rPr>
                <w:rFonts w:eastAsia="宋体" w:hint="eastAsia"/>
                <w:lang w:val="en-US" w:eastAsia="zh-CN"/>
              </w:rPr>
              <w:t>, excluding the SPS activation DCI,</w:t>
            </w:r>
            <w:r>
              <w:rPr>
                <w:rFonts w:eastAsia="宋体"/>
                <w:lang w:val="en-US" w:eastAsia="zh-CN"/>
              </w:rPr>
              <w:t xml:space="preserve"> </w:t>
            </w:r>
            <w:r>
              <w:rPr>
                <w:rFonts w:eastAsia="宋体"/>
                <w:lang w:val="en-US"/>
              </w:rPr>
              <w:t>that have a value of a PDSCH-to-HARQ_feedback timing indicator field indicating a same slot for the PUCCH transmission,</w:t>
            </w:r>
            <w:r>
              <w:rPr>
                <w:rFonts w:eastAsia="宋体"/>
                <w:lang w:val="en-US" w:eastAsia="zh-CN"/>
              </w:rPr>
              <w:t xml:space="preserve"> or a value provided by </w:t>
            </w:r>
            <w:r>
              <w:rPr>
                <w:rFonts w:eastAsia="宋体"/>
                <w:i/>
                <w:iCs/>
                <w:lang w:val="en-US" w:eastAsia="zh-CN"/>
              </w:rPr>
              <w:t xml:space="preserve">dl-DataToUL-ACK </w:t>
            </w:r>
            <w:r>
              <w:rPr>
                <w:rFonts w:eastAsia="宋体"/>
                <w:lang w:val="en-US" w:eastAsia="zh-CN"/>
              </w:rPr>
              <w:t xml:space="preserve">or </w:t>
            </w:r>
            <w:r>
              <w:rPr>
                <w:rFonts w:eastAsia="宋体"/>
                <w:i/>
                <w:iCs/>
                <w:lang w:val="en-US" w:eastAsia="zh-CN"/>
              </w:rPr>
              <w:t>dl-DataToUL-ACK-r16</w:t>
            </w:r>
            <w:r>
              <w:rPr>
                <w:rFonts w:eastAsia="宋体"/>
                <w:lang w:val="en-US" w:eastAsia="zh-CN"/>
              </w:rPr>
              <w:t xml:space="preserve"> or </w:t>
            </w:r>
            <w:r>
              <w:rPr>
                <w:rFonts w:eastAsia="宋体"/>
                <w:i/>
                <w:lang w:val="en-US"/>
              </w:rPr>
              <w:t>dl-DataToUL-ACK-DCI-1-2</w:t>
            </w:r>
            <w:r>
              <w:rPr>
                <w:rFonts w:eastAsia="宋体" w:hint="eastAsia"/>
                <w:lang w:val="en-US" w:eastAsia="zh-CN"/>
              </w:rPr>
              <w:t xml:space="preserve"> </w:t>
            </w:r>
            <w:r>
              <w:rPr>
                <w:rFonts w:eastAsia="Malgun Gothic"/>
                <w:lang w:val="en-US" w:eastAsia="zh-CN"/>
              </w:rPr>
              <w:t xml:space="preserve">or </w:t>
            </w:r>
            <w:r>
              <w:rPr>
                <w:rFonts w:eastAsia="宋体"/>
                <w:i/>
                <w:lang w:val="en-US"/>
              </w:rPr>
              <w:t>dl-DataToUL-ACK-r17</w:t>
            </w:r>
            <w:r>
              <w:rPr>
                <w:rFonts w:eastAsia="Malgun Gothic"/>
                <w:lang w:val="en-US" w:eastAsia="zh-CN"/>
              </w:rPr>
              <w:t xml:space="preserve"> or </w:t>
            </w:r>
            <w:r>
              <w:rPr>
                <w:rFonts w:eastAsia="Malgun Gothic"/>
                <w:i/>
                <w:lang w:val="en-US"/>
              </w:rPr>
              <w:t>dl-DataToUL-ACK-DCI-1-2</w:t>
            </w:r>
            <w:r>
              <w:rPr>
                <w:rFonts w:eastAsia="Malgun Gothic"/>
                <w:i/>
                <w:lang w:val="en-US" w:eastAsia="zh-CN"/>
              </w:rPr>
              <w:t>-r17</w:t>
            </w:r>
            <w:r>
              <w:rPr>
                <w:rFonts w:eastAsia="Malgun Gothic" w:hint="eastAsia"/>
                <w:lang w:val="en-US" w:eastAsia="zh-CN"/>
              </w:rPr>
              <w:t xml:space="preserve"> </w:t>
            </w:r>
            <w:r>
              <w:rPr>
                <w:rFonts w:eastAsia="宋体"/>
                <w:lang w:val="en-US" w:eastAsia="zh-CN"/>
              </w:rPr>
              <w:t xml:space="preserve">if the PDSCH-to-HARQ_feedback timing indicator field is not present in the last DCI format, from a PUCCH resource set provided to the UE for HARQ-ACK transmission, and </w:t>
            </w:r>
          </w:p>
          <w:p w14:paraId="316141E5"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r>
            <w:r>
              <w:rPr>
                <w:rFonts w:eastAsia="宋体"/>
                <w:lang w:val="en-US" w:eastAsia="zh-CN"/>
              </w:rPr>
              <w:t xml:space="preserve">the UE determines the PUCCH resource set as </w:t>
            </w:r>
            <w:r>
              <w:rPr>
                <w:rFonts w:eastAsia="宋体"/>
                <w:lang w:val="en-US"/>
              </w:rPr>
              <w:t xml:space="preserve">described in clauses 9.2.1 and 9.2.3 for </w:t>
            </w:r>
            <m:oMath>
              <m:sSub>
                <m:sSubPr>
                  <m:ctrlPr>
                    <w:rPr>
                      <w:rFonts w:ascii="Cambria Math" w:eastAsia="宋体" w:hAnsi="Cambria Math"/>
                      <w:i/>
                      <w:lang w:val="zh-CN"/>
                    </w:rPr>
                  </m:ctrlPr>
                </m:sSubPr>
                <m:e>
                  <m:r>
                    <w:rPr>
                      <w:rFonts w:ascii="Cambria Math" w:eastAsia="宋体"/>
                      <w:lang w:val="zh-CN"/>
                    </w:rPr>
                    <m:t>O</m:t>
                  </m:r>
                </m:e>
                <m:sub>
                  <m:r>
                    <m:rPr>
                      <m:nor/>
                    </m:rPr>
                    <w:rPr>
                      <w:rFonts w:ascii="Cambria Math" w:eastAsia="宋体"/>
                      <w:lang w:val="en-US"/>
                    </w:rPr>
                    <m:t>UCI</m:t>
                  </m:r>
                  <m:ctrlPr>
                    <w:rPr>
                      <w:rFonts w:ascii="Cambria Math" w:eastAsia="宋体" w:hAnsi="Cambria Math"/>
                      <w:lang w:val="zh-CN"/>
                    </w:rPr>
                  </m:ctrlPr>
                </m:sub>
              </m:sSub>
            </m:oMath>
            <w:r>
              <w:rPr>
                <w:rFonts w:eastAsia="宋体"/>
                <w:lang w:val="en-US"/>
              </w:rPr>
              <w:t xml:space="preserve"> UCI bits</w:t>
            </w:r>
          </w:p>
          <w:p w14:paraId="7B29BB70" w14:textId="77777777" w:rsidR="00A04978" w:rsidRDefault="004F1163">
            <w:pPr>
              <w:spacing w:line="240" w:lineRule="auto"/>
              <w:jc w:val="left"/>
              <w:rPr>
                <w:rFonts w:eastAsia="宋体"/>
                <w:lang w:eastAsia="zh-CN"/>
              </w:rPr>
            </w:pPr>
            <w:r>
              <w:rPr>
                <w:rFonts w:eastAsia="宋体"/>
                <w:lang w:eastAsia="zh-CN"/>
              </w:rPr>
              <w:t>and</w:t>
            </w:r>
          </w:p>
          <w:p w14:paraId="0B08C24F"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r>
            <w:r>
              <w:rPr>
                <w:rFonts w:eastAsia="宋体" w:hint="eastAsia"/>
                <w:lang w:val="en-US" w:eastAsia="zh-CN"/>
              </w:rPr>
              <w:t xml:space="preserve">if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 xml:space="preserve">SR and </w:t>
            </w:r>
            <w:r>
              <w:rPr>
                <w:rFonts w:eastAsia="宋体"/>
                <w:lang w:val="en-US"/>
              </w:rPr>
              <w:t xml:space="preserve">the </w:t>
            </w:r>
            <m:oMath>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CSI</m:t>
                  </m:r>
                  <m:ctrlPr>
                    <w:rPr>
                      <w:rFonts w:ascii="Cambria Math" w:eastAsia="宋体" w:hAnsi="Cambria Math"/>
                      <w:lang w:val="zh-CN"/>
                    </w:rPr>
                  </m:ctrlPr>
                </m:sub>
                <m:sup>
                  <m:r>
                    <m:rPr>
                      <m:nor/>
                    </m:rPr>
                    <w:rPr>
                      <w:rFonts w:eastAsia="宋体"/>
                      <w:lang w:val="en-US"/>
                    </w:rPr>
                    <m:t>total</m:t>
                  </m:r>
                  <m:ctrlPr>
                    <w:rPr>
                      <w:rFonts w:ascii="Cambria Math" w:eastAsia="宋体" w:hAnsi="Cambria Math"/>
                      <w:lang w:val="zh-CN"/>
                    </w:rPr>
                  </m:ctrlPr>
                </m:sup>
              </m:sSubSup>
            </m:oMath>
            <w:r>
              <w:rPr>
                <w:rFonts w:eastAsia="宋体"/>
                <w:lang w:val="en-US"/>
              </w:rPr>
              <w:t xml:space="preserve"> </w:t>
            </w:r>
            <w:r>
              <w:rPr>
                <w:rFonts w:eastAsia="宋体" w:hint="eastAsia"/>
                <w:lang w:val="en-US" w:eastAsia="zh-CN"/>
              </w:rPr>
              <w:t xml:space="preserve">CSI </w:t>
            </w:r>
            <w:r>
              <w:rPr>
                <w:rFonts w:eastAsia="宋体"/>
                <w:lang w:val="en-US" w:eastAsia="zh-CN"/>
              </w:rPr>
              <w:t>report bits</w:t>
            </w:r>
            <w:r>
              <w:rPr>
                <w:rFonts w:eastAsia="宋体" w:hint="eastAsia"/>
                <w:lang w:val="en-US" w:eastAsia="zh-CN"/>
              </w:rPr>
              <w:t xml:space="preserve"> </w:t>
            </w:r>
            <w:r>
              <w:rPr>
                <w:rFonts w:eastAsia="宋体"/>
                <w:lang w:val="en-US" w:eastAsia="zh-CN"/>
              </w:rPr>
              <w:t>in a PUCCH over the first interlace</w:t>
            </w:r>
            <w:r>
              <w:rPr>
                <w:rFonts w:eastAsia="宋体"/>
                <w:lang w:val="en-US"/>
              </w:rPr>
              <w:t xml:space="preserve"> </w:t>
            </w:r>
          </w:p>
          <w:p w14:paraId="6A1305AC"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w:t>
            </w:r>
            <w:r>
              <w:rPr>
                <w:rFonts w:eastAsia="宋体" w:hint="eastAsia"/>
                <w:lang w:val="en-US" w:eastAsia="zh-CN"/>
              </w:rPr>
              <w:t>if</w:t>
            </w:r>
            <w:r>
              <w:rPr>
                <w:rFonts w:eastAsia="宋体"/>
                <w:lang w:val="en-US" w:eastAsia="zh-CN"/>
              </w:rPr>
              <w:t xml:space="preserve"> the UE is provided </w:t>
            </w:r>
            <w:r>
              <w:rPr>
                <w:rFonts w:eastAsia="宋体"/>
                <w:lang w:val="en-US"/>
              </w:rPr>
              <w:t xml:space="preserve">a second interlace of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eastAsia="zh-CN"/>
              </w:rPr>
              <w:t xml:space="preserve"> PRBs </w:t>
            </w:r>
            <w:r>
              <w:rPr>
                <w:rFonts w:eastAsia="宋体"/>
                <w:lang w:val="en-US"/>
              </w:rPr>
              <w:t xml:space="preserve">by </w:t>
            </w:r>
            <w:r>
              <w:rPr>
                <w:rFonts w:eastAsia="宋体"/>
                <w:i/>
                <w:lang w:val="en-US"/>
              </w:rPr>
              <w:t>interlace1</w:t>
            </w:r>
            <w:r>
              <w:rPr>
                <w:rFonts w:eastAsia="宋体"/>
                <w:lang w:val="en-US"/>
              </w:rPr>
              <w:t xml:space="preserve"> and </w:t>
            </w:r>
            <w:r>
              <w:rPr>
                <w:rFonts w:eastAsia="宋体" w:hint="eastAsia"/>
                <w:lang w:val="en-US" w:eastAsia="zh-CN"/>
              </w:rPr>
              <w:t>if</w:t>
            </w:r>
            <w:r>
              <w:rPr>
                <w:rFonts w:eastAsia="宋体"/>
                <w:lang w:val="en-US" w:eastAsia="zh-CN"/>
              </w:rPr>
              <w:t xml:space="preserve"> </w:t>
            </w:r>
            <m:oMath>
              <m:d>
                <m:dPr>
                  <m:ctrlPr>
                    <w:rPr>
                      <w:rFonts w:ascii="Cambria Math" w:eastAsia="宋体" w:hAnsi="Cambria Math"/>
                      <w:i/>
                      <w:lang w:val="zh-CN"/>
                    </w:rPr>
                  </m:ctrlPr>
                </m:dPr>
                <m:e>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ACK</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SR</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CSI</m:t>
                      </m:r>
                      <m:ctrlPr>
                        <w:rPr>
                          <w:rFonts w:ascii="Cambria Math" w:eastAsia="宋体" w:hAnsi="Cambria Math"/>
                          <w:lang w:val="zh-CN"/>
                        </w:rPr>
                      </m:ctrlPr>
                    </m:sub>
                  </m:sSub>
                  <m:r>
                    <w:rPr>
                      <w:rFonts w:ascii="Cambria Math" w:eastAsia="宋体" w:hAnsi="Cambria Math"/>
                      <w:lang w:val="en-US"/>
                    </w:rPr>
                    <m:t>+</m:t>
                  </m:r>
                  <m:sSub>
                    <m:sSubPr>
                      <m:ctrlPr>
                        <w:rPr>
                          <w:rFonts w:ascii="Cambria Math" w:eastAsia="宋体" w:hAnsi="Cambria Math"/>
                          <w:i/>
                          <w:lang w:val="zh-CN"/>
                        </w:rPr>
                      </m:ctrlPr>
                    </m:sSubPr>
                    <m:e>
                      <m:r>
                        <w:rPr>
                          <w:rFonts w:ascii="Cambria Math" w:eastAsia="宋体" w:hAnsi="Cambria Math"/>
                          <w:lang w:val="zh-CN"/>
                        </w:rPr>
                        <m:t>O</m:t>
                      </m:r>
                    </m:e>
                    <m:sub>
                      <m:r>
                        <m:rPr>
                          <m:nor/>
                        </m:rPr>
                        <w:rPr>
                          <w:rFonts w:eastAsia="宋体"/>
                          <w:lang w:val="en-US"/>
                        </w:rPr>
                        <m:t>CRC</m:t>
                      </m:r>
                      <m:ctrlPr>
                        <w:rPr>
                          <w:rFonts w:ascii="Cambria Math" w:eastAsia="宋体" w:hAnsi="Cambria Math"/>
                          <w:lang w:val="zh-CN"/>
                        </w:rPr>
                      </m:ctrlPr>
                    </m:sub>
                  </m:sSub>
                </m:e>
              </m:d>
              <m:r>
                <w:rPr>
                  <w:rFonts w:ascii="Cambria Math" w:eastAsia="宋体" w:hAnsi="Cambria Math"/>
                  <w:lang w:val="en-US"/>
                </w:rPr>
                <m:t>≤</m:t>
              </m:r>
              <m:d>
                <m:dPr>
                  <m:ctrlPr>
                    <w:rPr>
                      <w:rFonts w:ascii="Cambria Math" w:eastAsia="宋体" w:hAnsi="Cambria Math"/>
                      <w:i/>
                      <w:lang w:val="zh-CN"/>
                    </w:rPr>
                  </m:ctrlPr>
                </m:dPr>
                <m:e>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e>
              </m:d>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sc,ctrl</m:t>
                  </m:r>
                  <m:ctrlPr>
                    <w:rPr>
                      <w:rFonts w:ascii="Cambria Math" w:eastAsia="宋体" w:hAnsi="Cambria Math"/>
                      <w:lang w:val="zh-CN"/>
                    </w:rPr>
                  </m:ctrlPr>
                </m:sub>
                <m:sup>
                  <m:r>
                    <m:rPr>
                      <m:nor/>
                    </m:rPr>
                    <w:rPr>
                      <w:rFonts w:eastAsia="宋体"/>
                      <w:lang w:val="en-US"/>
                    </w:rPr>
                    <m:t>RB</m:t>
                  </m:r>
                  <m:ctrlPr>
                    <w:rPr>
                      <w:rFonts w:ascii="Cambria Math" w:eastAsia="宋体" w:hAnsi="Cambria Math"/>
                      <w:lang w:val="zh-CN"/>
                    </w:rPr>
                  </m:ctrlPr>
                </m:sup>
              </m:sSubSup>
              <m:r>
                <w:rPr>
                  <w:rFonts w:ascii="Cambria Math" w:eastAsia="宋体" w:hAnsi="Cambria Math" w:cs="Cambria Math"/>
                  <w:lang w:val="en-US"/>
                </w:rPr>
                <m:t>⋅</m:t>
              </m:r>
              <m:sSubSup>
                <m:sSubSupPr>
                  <m:ctrlPr>
                    <w:rPr>
                      <w:rFonts w:ascii="Cambria Math" w:eastAsia="宋体" w:hAnsi="Cambria Math"/>
                      <w:i/>
                      <w:lang w:val="zh-CN"/>
                    </w:rPr>
                  </m:ctrlPr>
                </m:sSubSupPr>
                <m:e>
                  <m:r>
                    <w:rPr>
                      <w:rFonts w:ascii="Cambria Math" w:eastAsia="宋体" w:hAnsi="Cambria Math"/>
                      <w:lang w:val="zh-CN"/>
                    </w:rPr>
                    <m:t>N</m:t>
                  </m:r>
                </m:e>
                <m:sub>
                  <m:r>
                    <m:rPr>
                      <m:nor/>
                    </m:rPr>
                    <w:rPr>
                      <w:rFonts w:eastAsia="宋体"/>
                      <w:lang w:val="en-US"/>
                    </w:rPr>
                    <m:t>symb-UCI</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cs="Cambria Math"/>
                  <w:lang w:val="en-US"/>
                </w:rPr>
                <m:t>⋅</m:t>
              </m:r>
              <m:sSub>
                <m:sSubPr>
                  <m:ctrlPr>
                    <w:rPr>
                      <w:rFonts w:ascii="Cambria Math" w:eastAsia="宋体" w:hAnsi="Cambria Math"/>
                      <w:i/>
                      <w:lang w:val="zh-CN"/>
                    </w:rPr>
                  </m:ctrlPr>
                </m:sSubPr>
                <m:e>
                  <m:r>
                    <w:rPr>
                      <w:rFonts w:ascii="Cambria Math" w:eastAsia="宋体" w:hAnsi="Cambria Math"/>
                      <w:lang w:val="zh-CN"/>
                    </w:rPr>
                    <m:t>Q</m:t>
                  </m:r>
                </m:e>
                <m:sub>
                  <m:r>
                    <w:rPr>
                      <w:rFonts w:ascii="Cambria Math" w:eastAsia="宋体" w:hAnsi="Cambria Math"/>
                      <w:lang w:val="zh-CN"/>
                    </w:rPr>
                    <m:t>m</m:t>
                  </m:r>
                </m:sub>
              </m:sSub>
              <m:r>
                <w:rPr>
                  <w:rFonts w:ascii="Cambria Math" w:eastAsia="宋体" w:hAnsi="Cambria Math" w:cs="Cambria Math"/>
                  <w:lang w:val="en-US"/>
                </w:rPr>
                <m:t>⋅</m:t>
              </m:r>
              <m:r>
                <w:rPr>
                  <w:rFonts w:ascii="Cambria Math" w:eastAsia="宋体" w:hAnsi="Cambria Math"/>
                  <w:lang w:val="zh-CN"/>
                </w:rPr>
                <m:t>r</m:t>
              </m:r>
            </m:oMath>
            <w:r>
              <w:rPr>
                <w:rFonts w:eastAsia="宋体"/>
                <w:lang w:val="en-US" w:eastAsia="zh-CN"/>
              </w:rPr>
              <w:t xml:space="preserve">, </w:t>
            </w:r>
            <w:r>
              <w:rPr>
                <w:rFonts w:eastAsia="宋体" w:hint="eastAsia"/>
                <w:lang w:val="en-US" w:eastAsia="zh-CN"/>
              </w:rPr>
              <w:t>the UE transmit</w:t>
            </w:r>
            <w:r>
              <w:rPr>
                <w:rFonts w:eastAsia="宋体"/>
                <w:lang w:val="en-US" w:eastAsia="zh-CN"/>
              </w:rPr>
              <w:t>s</w:t>
            </w:r>
            <w:r>
              <w:rPr>
                <w:rFonts w:eastAsia="宋体" w:hint="eastAsia"/>
                <w:lang w:val="en-US" w:eastAsia="zh-CN"/>
              </w:rPr>
              <w:t xml:space="preserve"> the HARQ-ACK</w:t>
            </w:r>
            <w:r>
              <w:rPr>
                <w:rFonts w:eastAsia="宋体"/>
                <w:lang w:val="en-US" w:eastAsia="zh-CN"/>
              </w:rPr>
              <w:t xml:space="preserve">, </w:t>
            </w:r>
            <w:r>
              <w:rPr>
                <w:rFonts w:eastAsia="宋体" w:hint="eastAsia"/>
                <w:lang w:val="en-US" w:eastAsia="zh-CN"/>
              </w:rPr>
              <w:t>SR</w:t>
            </w:r>
            <w:r>
              <w:rPr>
                <w:rFonts w:eastAsia="宋体"/>
                <w:lang w:val="en-US" w:eastAsia="zh-CN"/>
              </w:rPr>
              <w:t>,</w:t>
            </w:r>
            <w:r>
              <w:rPr>
                <w:rFonts w:eastAsia="宋体" w:hint="eastAsia"/>
                <w:lang w:val="en-US" w:eastAsia="zh-CN"/>
              </w:rPr>
              <w:t xml:space="preserve"> and CSI </w:t>
            </w:r>
            <w:r>
              <w:rPr>
                <w:rFonts w:eastAsia="宋体"/>
                <w:lang w:val="en-US" w:eastAsia="zh-CN"/>
              </w:rPr>
              <w:t xml:space="preserve">reports </w:t>
            </w:r>
            <w:r>
              <w:rPr>
                <w:rFonts w:eastAsia="宋体" w:hint="eastAsia"/>
                <w:lang w:val="en-US" w:eastAsia="zh-CN"/>
              </w:rPr>
              <w:t xml:space="preserve">bits </w:t>
            </w:r>
            <w:r>
              <w:rPr>
                <w:rFonts w:eastAsia="宋体"/>
                <w:lang w:val="en-US" w:eastAsia="zh-CN"/>
              </w:rPr>
              <w:t>in a PUCCH over both the first and second interlace</w:t>
            </w:r>
            <w:r>
              <w:rPr>
                <w:rFonts w:eastAsia="宋体"/>
                <w:lang w:val="en-US"/>
              </w:rPr>
              <w:t>s</w:t>
            </w:r>
          </w:p>
          <w:p w14:paraId="76CD816E" w14:textId="77777777" w:rsidR="00A04978" w:rsidRDefault="004F1163">
            <w:pPr>
              <w:spacing w:line="240" w:lineRule="auto"/>
              <w:ind w:left="568"/>
              <w:jc w:val="left"/>
              <w:rPr>
                <w:rFonts w:eastAsia="宋体"/>
                <w:lang w:val="en-US" w:eastAsia="zh-CN"/>
              </w:rPr>
            </w:pPr>
            <w:r>
              <w:rPr>
                <w:rFonts w:eastAsia="宋体"/>
                <w:lang w:val="en-US" w:eastAsia="zh-CN"/>
              </w:rPr>
              <w:t>-</w:t>
            </w:r>
            <w:r>
              <w:rPr>
                <w:rFonts w:eastAsia="宋体"/>
                <w:lang w:val="en-US" w:eastAsia="zh-CN"/>
              </w:rPr>
              <w:tab/>
              <w:t xml:space="preserve">else, the procedure is same as the corresponding one when the UE is provided </w:t>
            </w:r>
            <w:r>
              <w:rPr>
                <w:rFonts w:eastAsia="宋体"/>
                <w:i/>
                <w:lang w:val="en-US"/>
              </w:rPr>
              <w:t>PUCCH-ResourceSet</w:t>
            </w:r>
            <w:r>
              <w:rPr>
                <w:rFonts w:eastAsia="宋体"/>
                <w:iCs/>
                <w:lang w:val="en-US"/>
              </w:rPr>
              <w:t xml:space="preserve"> by replacing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RB</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 xml:space="preserve">, or, if the UE is provided </w:t>
            </w:r>
            <w:r>
              <w:rPr>
                <w:rFonts w:eastAsia="宋体"/>
                <w:i/>
                <w:lang w:val="en-US"/>
              </w:rPr>
              <w:t>interlace1</w:t>
            </w:r>
            <w:r>
              <w:rPr>
                <w:rFonts w:eastAsia="宋体"/>
                <w:lang w:val="en-US"/>
              </w:rPr>
              <w:t xml:space="preserve">, with </w:t>
            </w:r>
            <m:oMath>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Interlace,0</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r>
                <w:rPr>
                  <w:rFonts w:ascii="Cambria Math" w:eastAsia="宋体" w:hAnsi="Cambria Math"/>
                  <w:lang w:val="en-US"/>
                </w:rPr>
                <m:t>+</m:t>
              </m:r>
              <m:sSubSup>
                <m:sSubSupPr>
                  <m:ctrlPr>
                    <w:rPr>
                      <w:rFonts w:ascii="Cambria Math" w:eastAsia="宋体" w:hAnsi="Cambria Math"/>
                      <w:i/>
                      <w:lang w:val="zh-CN"/>
                    </w:rPr>
                  </m:ctrlPr>
                </m:sSubSupPr>
                <m:e>
                  <m:r>
                    <w:rPr>
                      <w:rFonts w:ascii="Cambria Math" w:eastAsia="宋体" w:hAnsi="Cambria Math"/>
                      <w:lang w:val="zh-CN"/>
                    </w:rPr>
                    <m:t>M</m:t>
                  </m:r>
                </m:e>
                <m:sub>
                  <m:r>
                    <m:rPr>
                      <m:nor/>
                    </m:rPr>
                    <w:rPr>
                      <w:rFonts w:eastAsia="宋体"/>
                      <w:lang w:val="en-US"/>
                    </w:rPr>
                    <m:t>Interlace,1</m:t>
                  </m:r>
                  <m:ctrlPr>
                    <w:rPr>
                      <w:rFonts w:ascii="Cambria Math" w:eastAsia="宋体" w:hAnsi="Cambria Math"/>
                      <w:lang w:val="zh-CN"/>
                    </w:rPr>
                  </m:ctrlPr>
                </m:sub>
                <m:sup>
                  <m:r>
                    <m:rPr>
                      <m:nor/>
                    </m:rPr>
                    <w:rPr>
                      <w:rFonts w:eastAsia="宋体"/>
                      <w:lang w:val="en-US"/>
                    </w:rPr>
                    <m:t>PUCCH</m:t>
                  </m:r>
                  <m:ctrlPr>
                    <w:rPr>
                      <w:rFonts w:ascii="Cambria Math" w:eastAsia="宋体" w:hAnsi="Cambria Math"/>
                      <w:lang w:val="zh-CN"/>
                    </w:rPr>
                  </m:ctrlPr>
                </m:sup>
              </m:sSubSup>
            </m:oMath>
            <w:r>
              <w:rPr>
                <w:rFonts w:eastAsia="宋体"/>
                <w:lang w:val="en-US"/>
              </w:rPr>
              <w:t>.</w:t>
            </w:r>
          </w:p>
          <w:p w14:paraId="44EB5305" w14:textId="77777777" w:rsidR="00A04978" w:rsidRDefault="004F1163">
            <w:pPr>
              <w:keepNext/>
              <w:keepLines/>
              <w:spacing w:line="240" w:lineRule="auto"/>
              <w:jc w:val="center"/>
              <w:rPr>
                <w:rFonts w:ascii="Arial" w:eastAsia="宋体" w:hAnsi="Arial"/>
                <w:b/>
                <w:lang w:eastAsia="zh-CN"/>
              </w:rPr>
            </w:pPr>
            <w:r>
              <w:rPr>
                <w:rFonts w:ascii="Arial" w:eastAsia="宋体" w:hAnsi="Arial"/>
                <w:b/>
              </w:rPr>
              <w:t xml:space="preserve">Table </w:t>
            </w:r>
            <w:r>
              <w:rPr>
                <w:rFonts w:ascii="Arial" w:eastAsia="宋体" w:hAnsi="Arial"/>
                <w:b/>
                <w:lang w:eastAsia="zh-CN"/>
              </w:rPr>
              <w:t>9.2.5.2</w:t>
            </w:r>
            <w:r>
              <w:rPr>
                <w:rFonts w:ascii="Arial" w:eastAsia="宋体" w:hAnsi="Arial"/>
                <w:b/>
              </w:rPr>
              <w:t>-</w:t>
            </w:r>
            <w:r>
              <w:rPr>
                <w:rFonts w:ascii="Arial" w:eastAsia="宋体" w:hAnsi="Arial"/>
                <w:b/>
                <w:lang w:eastAsia="zh-CN"/>
              </w:rPr>
              <w:t>1</w:t>
            </w:r>
            <w:r>
              <w:rPr>
                <w:rFonts w:ascii="Arial" w:eastAsia="宋体" w:hAnsi="Arial"/>
                <w:b/>
              </w:rPr>
              <w:t xml:space="preserve">: </w:t>
            </w:r>
            <w:r>
              <w:rPr>
                <w:rFonts w:ascii="Arial" w:eastAsia="宋体" w:hAnsi="Arial"/>
                <w:b/>
                <w:lang w:eastAsia="zh-CN"/>
              </w:rPr>
              <w:t>C</w:t>
            </w:r>
            <w:r>
              <w:rPr>
                <w:rFonts w:ascii="Arial" w:eastAsia="宋体" w:hAnsi="Arial" w:hint="eastAsia"/>
                <w:b/>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r>
              <w:rPr>
                <w:rFonts w:ascii="Arial" w:eastAsia="宋体" w:hAnsi="Arial" w:hint="eastAsia"/>
                <w:b/>
                <w:lang w:eastAsia="zh-CN"/>
              </w:rPr>
              <w:t xml:space="preserve">corresponding to </w:t>
            </w:r>
            <w:r>
              <w:rPr>
                <w:rFonts w:ascii="Arial" w:eastAsia="宋体" w:hAnsi="Arial"/>
                <w:b/>
                <w:lang w:eastAsia="zh-CN"/>
              </w:rPr>
              <w:t>value of</w:t>
            </w:r>
            <w:r>
              <w:rPr>
                <w:rFonts w:ascii="Arial" w:eastAsia="宋体" w:hAnsi="Arial" w:hint="eastAsia"/>
                <w:b/>
                <w:lang w:eastAsia="zh-CN"/>
              </w:rPr>
              <w:t xml:space="preserve"> </w:t>
            </w:r>
            <w:r>
              <w:rPr>
                <w:rFonts w:ascii="Arial" w:eastAsia="宋体" w:hAnsi="Arial"/>
                <w:b/>
                <w:i/>
              </w:rPr>
              <w:t>maxCodeRate</w:t>
            </w:r>
          </w:p>
          <w:tbl>
            <w:tblPr>
              <w:tblW w:w="0" w:type="auto"/>
              <w:jc w:val="center"/>
              <w:tblLook w:val="04A0" w:firstRow="1" w:lastRow="0" w:firstColumn="1" w:lastColumn="0" w:noHBand="0" w:noVBand="1"/>
            </w:tblPr>
            <w:tblGrid>
              <w:gridCol w:w="1338"/>
              <w:gridCol w:w="1244"/>
            </w:tblGrid>
            <w:tr w:rsidR="00A04978" w14:paraId="61E182AF" w14:textId="77777777">
              <w:trPr>
                <w:cantSplit/>
                <w:trHeight w:val="360"/>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12DCBC9D"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b/>
                      <w:i/>
                      <w:sz w:val="18"/>
                    </w:rPr>
                  </w:pPr>
                  <w:r>
                    <w:rPr>
                      <w:rFonts w:eastAsia="宋体"/>
                      <w:i/>
                    </w:rPr>
                    <w:t>maxCodeRate</w:t>
                  </w:r>
                </w:p>
              </w:tc>
              <w:tc>
                <w:tcPr>
                  <w:tcW w:w="0" w:type="auto"/>
                  <w:vMerge w:val="restart"/>
                  <w:tcBorders>
                    <w:top w:val="single" w:sz="4" w:space="0" w:color="auto"/>
                    <w:left w:val="nil"/>
                    <w:bottom w:val="single" w:sz="4" w:space="0" w:color="auto"/>
                    <w:right w:val="single" w:sz="4" w:space="0" w:color="auto"/>
                  </w:tcBorders>
                  <w:shd w:val="clear" w:color="auto" w:fill="E0E0E0"/>
                  <w:vAlign w:val="center"/>
                </w:tcPr>
                <w:p w14:paraId="393C85B0"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b/>
                      <w:sz w:val="18"/>
                    </w:rPr>
                  </w:pPr>
                  <w:r>
                    <w:rPr>
                      <w:rFonts w:ascii="Arial" w:eastAsia="宋体" w:hAnsi="Arial"/>
                      <w:b/>
                      <w:sz w:val="18"/>
                      <w:lang w:eastAsia="zh-CN"/>
                    </w:rPr>
                    <w:t>C</w:t>
                  </w:r>
                  <w:r>
                    <w:rPr>
                      <w:rFonts w:ascii="Arial" w:eastAsia="宋体" w:hAnsi="Arial" w:hint="eastAsia"/>
                      <w:b/>
                      <w:sz w:val="18"/>
                      <w:lang w:eastAsia="zh-CN"/>
                    </w:rPr>
                    <w:t xml:space="preserve">ode rate </w:t>
                  </w:r>
                  <m:oMath>
                    <m:r>
                      <m:rPr>
                        <m:sty m:val="bi"/>
                      </m:rPr>
                      <w:rPr>
                        <w:rFonts w:ascii="Cambria Math" w:eastAsia="宋体" w:hAnsi="Cambria Math"/>
                      </w:rPr>
                      <m:t>r</m:t>
                    </m:r>
                  </m:oMath>
                  <w:r>
                    <w:rPr>
                      <w:rFonts w:ascii="Arial" w:eastAsia="宋体" w:hAnsi="Arial" w:hint="eastAsia"/>
                      <w:b/>
                      <w:sz w:val="18"/>
                      <w:lang w:eastAsia="zh-CN"/>
                    </w:rPr>
                    <w:t xml:space="preserve"> </w:t>
                  </w:r>
                </w:p>
              </w:tc>
            </w:tr>
            <w:tr w:rsidR="00A04978" w14:paraId="45D39397" w14:textId="77777777">
              <w:trPr>
                <w:cantSplit/>
                <w:trHeight w:val="360"/>
                <w:jc w:val="center"/>
              </w:trPr>
              <w:tc>
                <w:tcPr>
                  <w:tcW w:w="0" w:type="auto"/>
                  <w:vMerge/>
                  <w:tcBorders>
                    <w:top w:val="single" w:sz="4" w:space="0" w:color="auto"/>
                    <w:left w:val="single" w:sz="4" w:space="0" w:color="auto"/>
                    <w:bottom w:val="single" w:sz="4" w:space="0" w:color="auto"/>
                    <w:right w:val="single" w:sz="4" w:space="0" w:color="auto"/>
                  </w:tcBorders>
                  <w:shd w:val="clear" w:color="auto" w:fill="E0E0E0"/>
                  <w:vAlign w:val="center"/>
                </w:tcPr>
                <w:p w14:paraId="235F53EF" w14:textId="77777777" w:rsidR="00A04978" w:rsidRDefault="00A04978" w:rsidP="00C41491">
                  <w:pPr>
                    <w:framePr w:hSpace="180" w:wrap="around" w:vAnchor="text" w:hAnchor="text" w:x="-5" w:y="1"/>
                    <w:spacing w:after="0" w:line="240" w:lineRule="auto"/>
                    <w:suppressOverlap/>
                    <w:jc w:val="left"/>
                    <w:rPr>
                      <w:rFonts w:ascii="Arial" w:eastAsia="Batang" w:hAnsi="Arial" w:cs="Arial"/>
                      <w:b/>
                      <w:bCs/>
                      <w:lang w:val="en-US"/>
                    </w:rPr>
                  </w:pPr>
                </w:p>
              </w:tc>
              <w:tc>
                <w:tcPr>
                  <w:tcW w:w="0" w:type="auto"/>
                  <w:vMerge/>
                  <w:tcBorders>
                    <w:top w:val="single" w:sz="4" w:space="0" w:color="auto"/>
                    <w:left w:val="nil"/>
                    <w:bottom w:val="single" w:sz="4" w:space="0" w:color="auto"/>
                    <w:right w:val="single" w:sz="4" w:space="0" w:color="auto"/>
                  </w:tcBorders>
                  <w:shd w:val="clear" w:color="auto" w:fill="E0E0E0"/>
                  <w:vAlign w:val="center"/>
                </w:tcPr>
                <w:p w14:paraId="1B23C1EE" w14:textId="77777777" w:rsidR="00A04978" w:rsidRDefault="00A04978" w:rsidP="00C41491">
                  <w:pPr>
                    <w:framePr w:hSpace="180" w:wrap="around" w:vAnchor="text" w:hAnchor="text" w:x="-5" w:y="1"/>
                    <w:spacing w:after="0" w:line="240" w:lineRule="auto"/>
                    <w:suppressOverlap/>
                    <w:jc w:val="left"/>
                    <w:rPr>
                      <w:rFonts w:ascii="Arial" w:eastAsia="Batang" w:hAnsi="Arial" w:cs="Arial"/>
                      <w:b/>
                      <w:bCs/>
                      <w:lang w:val="en-US"/>
                    </w:rPr>
                  </w:pPr>
                </w:p>
              </w:tc>
            </w:tr>
            <w:tr w:rsidR="00A04978" w14:paraId="3C3D3500"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0D1D04F" w14:textId="77777777" w:rsidR="00A04978" w:rsidRDefault="004F1163" w:rsidP="00C41491">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0</w:t>
                  </w:r>
                </w:p>
              </w:tc>
              <w:tc>
                <w:tcPr>
                  <w:tcW w:w="0" w:type="auto"/>
                  <w:tcBorders>
                    <w:top w:val="single" w:sz="4" w:space="0" w:color="auto"/>
                    <w:left w:val="nil"/>
                    <w:bottom w:val="single" w:sz="4" w:space="0" w:color="auto"/>
                    <w:right w:val="single" w:sz="4" w:space="0" w:color="auto"/>
                  </w:tcBorders>
                  <w:vAlign w:val="center"/>
                </w:tcPr>
                <w:p w14:paraId="6C315956"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0.08</w:t>
                  </w:r>
                </w:p>
              </w:tc>
            </w:tr>
            <w:tr w:rsidR="00A04978" w14:paraId="0BFE666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1327051D" w14:textId="77777777" w:rsidR="00A04978" w:rsidRDefault="004F1163" w:rsidP="00C41491">
                  <w:pPr>
                    <w:keepNext/>
                    <w:keepLines/>
                    <w:framePr w:hSpace="180" w:wrap="around" w:vAnchor="text" w:hAnchor="text" w:x="-5" w:y="1"/>
                    <w:spacing w:after="0" w:line="240" w:lineRule="auto"/>
                    <w:suppressOverlap/>
                    <w:jc w:val="center"/>
                    <w:rPr>
                      <w:rFonts w:ascii="Times" w:eastAsia="宋体" w:hAnsi="Times" w:cs="Arial"/>
                      <w:b/>
                      <w:bCs/>
                      <w:sz w:val="18"/>
                      <w:lang w:val="en-US" w:eastAsia="zh-CN"/>
                    </w:rPr>
                  </w:pPr>
                  <w:r>
                    <w:rPr>
                      <w:rFonts w:ascii="Arial" w:eastAsia="宋体" w:hAnsi="Arial" w:hint="eastAsia"/>
                      <w:sz w:val="18"/>
                      <w:lang w:eastAsia="zh-CN"/>
                    </w:rPr>
                    <w:t>1</w:t>
                  </w:r>
                </w:p>
              </w:tc>
              <w:tc>
                <w:tcPr>
                  <w:tcW w:w="0" w:type="auto"/>
                  <w:tcBorders>
                    <w:top w:val="single" w:sz="4" w:space="0" w:color="auto"/>
                    <w:left w:val="nil"/>
                    <w:bottom w:val="single" w:sz="4" w:space="0" w:color="auto"/>
                    <w:right w:val="single" w:sz="4" w:space="0" w:color="auto"/>
                  </w:tcBorders>
                  <w:vAlign w:val="center"/>
                </w:tcPr>
                <w:p w14:paraId="5AFBE148"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0.15</w:t>
                  </w:r>
                </w:p>
              </w:tc>
            </w:tr>
            <w:tr w:rsidR="00A04978" w14:paraId="218FE72F"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9AADEFF"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2</w:t>
                  </w:r>
                </w:p>
              </w:tc>
              <w:tc>
                <w:tcPr>
                  <w:tcW w:w="0" w:type="auto"/>
                  <w:tcBorders>
                    <w:top w:val="single" w:sz="4" w:space="0" w:color="auto"/>
                    <w:left w:val="nil"/>
                    <w:bottom w:val="single" w:sz="4" w:space="0" w:color="auto"/>
                    <w:right w:val="single" w:sz="4" w:space="0" w:color="auto"/>
                  </w:tcBorders>
                  <w:vAlign w:val="center"/>
                </w:tcPr>
                <w:p w14:paraId="6B39C037"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0.25</w:t>
                  </w:r>
                </w:p>
              </w:tc>
            </w:tr>
            <w:tr w:rsidR="00A04978" w14:paraId="3CCABC45"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8A4AA73"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3</w:t>
                  </w:r>
                </w:p>
              </w:tc>
              <w:tc>
                <w:tcPr>
                  <w:tcW w:w="0" w:type="auto"/>
                  <w:tcBorders>
                    <w:top w:val="single" w:sz="4" w:space="0" w:color="auto"/>
                    <w:left w:val="nil"/>
                    <w:bottom w:val="single" w:sz="4" w:space="0" w:color="auto"/>
                    <w:right w:val="single" w:sz="4" w:space="0" w:color="auto"/>
                  </w:tcBorders>
                  <w:vAlign w:val="center"/>
                </w:tcPr>
                <w:p w14:paraId="502BD658"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0.35</w:t>
                  </w:r>
                </w:p>
              </w:tc>
            </w:tr>
            <w:tr w:rsidR="00A04978" w14:paraId="59F19B6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8A575C9"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4</w:t>
                  </w:r>
                </w:p>
              </w:tc>
              <w:tc>
                <w:tcPr>
                  <w:tcW w:w="0" w:type="auto"/>
                  <w:tcBorders>
                    <w:top w:val="single" w:sz="4" w:space="0" w:color="auto"/>
                    <w:left w:val="nil"/>
                    <w:bottom w:val="single" w:sz="4" w:space="0" w:color="auto"/>
                    <w:right w:val="single" w:sz="4" w:space="0" w:color="auto"/>
                  </w:tcBorders>
                  <w:vAlign w:val="center"/>
                </w:tcPr>
                <w:p w14:paraId="0EA48E3E"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0.45</w:t>
                  </w:r>
                </w:p>
              </w:tc>
            </w:tr>
            <w:tr w:rsidR="00A04978" w14:paraId="160823AD"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4E428DF"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5</w:t>
                  </w:r>
                </w:p>
              </w:tc>
              <w:tc>
                <w:tcPr>
                  <w:tcW w:w="0" w:type="auto"/>
                  <w:tcBorders>
                    <w:top w:val="single" w:sz="4" w:space="0" w:color="auto"/>
                    <w:left w:val="nil"/>
                    <w:bottom w:val="single" w:sz="4" w:space="0" w:color="auto"/>
                    <w:right w:val="single" w:sz="4" w:space="0" w:color="auto"/>
                  </w:tcBorders>
                  <w:vAlign w:val="center"/>
                </w:tcPr>
                <w:p w14:paraId="6000B40C"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0.60</w:t>
                  </w:r>
                </w:p>
              </w:tc>
            </w:tr>
            <w:tr w:rsidR="00A04978" w14:paraId="39B0CB8A"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14D6C3A"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t>6</w:t>
                  </w:r>
                </w:p>
              </w:tc>
              <w:tc>
                <w:tcPr>
                  <w:tcW w:w="0" w:type="auto"/>
                  <w:tcBorders>
                    <w:top w:val="single" w:sz="4" w:space="0" w:color="auto"/>
                    <w:left w:val="nil"/>
                    <w:bottom w:val="single" w:sz="4" w:space="0" w:color="auto"/>
                    <w:right w:val="single" w:sz="4" w:space="0" w:color="auto"/>
                  </w:tcBorders>
                  <w:vAlign w:val="center"/>
                </w:tcPr>
                <w:p w14:paraId="223DD8BF"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0.80</w:t>
                  </w:r>
                </w:p>
              </w:tc>
            </w:tr>
            <w:tr w:rsidR="00A04978" w14:paraId="42F3ABBE" w14:textId="77777777">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E7D30CB"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lang w:eastAsia="zh-CN"/>
                    </w:rPr>
                  </w:pPr>
                  <w:r>
                    <w:rPr>
                      <w:rFonts w:ascii="Arial" w:eastAsia="宋体" w:hAnsi="Arial" w:hint="eastAsia"/>
                      <w:sz w:val="18"/>
                      <w:lang w:eastAsia="zh-CN"/>
                    </w:rPr>
                    <w:lastRenderedPageBreak/>
                    <w:t>7</w:t>
                  </w:r>
                </w:p>
              </w:tc>
              <w:tc>
                <w:tcPr>
                  <w:tcW w:w="0" w:type="auto"/>
                  <w:tcBorders>
                    <w:top w:val="single" w:sz="4" w:space="0" w:color="auto"/>
                    <w:left w:val="nil"/>
                    <w:bottom w:val="single" w:sz="4" w:space="0" w:color="auto"/>
                    <w:right w:val="single" w:sz="4" w:space="0" w:color="auto"/>
                  </w:tcBorders>
                  <w:vAlign w:val="center"/>
                </w:tcPr>
                <w:p w14:paraId="33C5B669" w14:textId="77777777" w:rsidR="00A04978" w:rsidRDefault="004F1163" w:rsidP="00C41491">
                  <w:pPr>
                    <w:keepNext/>
                    <w:keepLines/>
                    <w:framePr w:hSpace="180" w:wrap="around" w:vAnchor="text" w:hAnchor="text" w:x="-5" w:y="1"/>
                    <w:spacing w:after="0" w:line="240" w:lineRule="auto"/>
                    <w:suppressOverlap/>
                    <w:jc w:val="center"/>
                    <w:rPr>
                      <w:rFonts w:ascii="Arial" w:eastAsia="宋体" w:hAnsi="Arial"/>
                      <w:sz w:val="18"/>
                    </w:rPr>
                  </w:pPr>
                  <w:r>
                    <w:rPr>
                      <w:rFonts w:ascii="Arial" w:eastAsia="宋体" w:hAnsi="Arial"/>
                      <w:sz w:val="18"/>
                    </w:rPr>
                    <w:t>Reserved</w:t>
                  </w:r>
                </w:p>
              </w:tc>
            </w:tr>
          </w:tbl>
          <w:p w14:paraId="19106A72" w14:textId="77777777" w:rsidR="00A04978" w:rsidRDefault="00A04978">
            <w:pPr>
              <w:overflowPunct w:val="0"/>
              <w:autoSpaceDE w:val="0"/>
              <w:autoSpaceDN w:val="0"/>
              <w:adjustRightInd w:val="0"/>
              <w:spacing w:after="120" w:line="240" w:lineRule="auto"/>
              <w:contextualSpacing/>
              <w:jc w:val="left"/>
              <w:textAlignment w:val="baseline"/>
              <w:rPr>
                <w:rFonts w:asciiTheme="minorHAnsi" w:eastAsiaTheme="minorHAnsi" w:hAnsiTheme="minorHAnsi"/>
                <w:lang w:eastAsia="ko-KR"/>
              </w:rPr>
            </w:pPr>
          </w:p>
          <w:p w14:paraId="25D069C3" w14:textId="77777777" w:rsidR="00A04978" w:rsidRDefault="00A04978">
            <w:pPr>
              <w:spacing w:before="120" w:after="120" w:line="240" w:lineRule="auto"/>
              <w:rPr>
                <w:rFonts w:eastAsia="Batang"/>
                <w:sz w:val="22"/>
                <w:szCs w:val="22"/>
                <w:lang w:val="en-US" w:eastAsia="ko-KR"/>
              </w:rPr>
            </w:pPr>
          </w:p>
        </w:tc>
      </w:tr>
    </w:tbl>
    <w:p w14:paraId="1B1818D8" w14:textId="77777777" w:rsidR="00A04978" w:rsidRDefault="00A04978">
      <w:pPr>
        <w:rPr>
          <w:lang w:eastAsia="en-US"/>
        </w:rPr>
      </w:pPr>
    </w:p>
    <w:p w14:paraId="067DE599" w14:textId="77777777" w:rsidR="00A04978" w:rsidRDefault="004F1163">
      <w:pPr>
        <w:outlineLvl w:val="3"/>
        <w:rPr>
          <w:lang w:eastAsia="en-US"/>
        </w:rPr>
      </w:pPr>
      <w:r>
        <w:rPr>
          <w:lang w:eastAsia="en-US"/>
        </w:rPr>
        <w:t>TP#13 from LGe for CSI omission for 214</w:t>
      </w:r>
    </w:p>
    <w:tbl>
      <w:tblPr>
        <w:tblStyle w:val="affff1"/>
        <w:tblpPr w:leftFromText="180" w:rightFromText="180" w:vertAnchor="text" w:tblpX="-5" w:tblpY="1"/>
        <w:tblOverlap w:val="never"/>
        <w:tblW w:w="0" w:type="auto"/>
        <w:tblLook w:val="04A0" w:firstRow="1" w:lastRow="0" w:firstColumn="1" w:lastColumn="0" w:noHBand="0" w:noVBand="1"/>
      </w:tblPr>
      <w:tblGrid>
        <w:gridCol w:w="9628"/>
      </w:tblGrid>
      <w:tr w:rsidR="00A04978" w14:paraId="62CF3420" w14:textId="77777777">
        <w:tc>
          <w:tcPr>
            <w:tcW w:w="9628" w:type="dxa"/>
          </w:tcPr>
          <w:p w14:paraId="26DDCADE" w14:textId="77777777" w:rsidR="00A04978" w:rsidRDefault="004F1163">
            <w:pPr>
              <w:spacing w:after="0" w:line="240" w:lineRule="auto"/>
              <w:rPr>
                <w:rFonts w:ascii="Times" w:hAnsi="Times"/>
                <w:b/>
                <w:sz w:val="22"/>
                <w:szCs w:val="22"/>
                <w:lang w:eastAsia="ko-KR"/>
              </w:rPr>
            </w:pPr>
            <w:bookmarkStart w:id="108" w:name="_Toc27299920"/>
            <w:bookmarkStart w:id="109" w:name="_Toc29673332"/>
            <w:bookmarkStart w:id="110" w:name="_Toc29674325"/>
            <w:bookmarkStart w:id="111" w:name="_Toc36645555"/>
            <w:bookmarkStart w:id="112" w:name="_Toc11352132"/>
            <w:bookmarkStart w:id="113" w:name="_Toc20318022"/>
            <w:bookmarkStart w:id="114" w:name="_Toc45810600"/>
            <w:bookmarkStart w:id="115" w:name="_Toc29673191"/>
            <w:bookmarkStart w:id="116" w:name="_Toc146641069"/>
            <w:r>
              <w:rPr>
                <w:rFonts w:ascii="Times" w:hAnsi="Times" w:hint="eastAsia"/>
                <w:b/>
                <w:sz w:val="22"/>
                <w:szCs w:val="22"/>
                <w:lang w:eastAsia="ko-KR"/>
              </w:rPr>
              <w:t>Reason for Change:</w:t>
            </w:r>
          </w:p>
          <w:p w14:paraId="25BC678A"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Whether sub-configuration level omission is supported or not for Part 1 CSI, CSI without two parts, and wideband Part 2 CSI is unclear.</w:t>
            </w:r>
          </w:p>
          <w:p w14:paraId="47DCD826" w14:textId="77777777" w:rsidR="00A04978" w:rsidRDefault="004F1163">
            <w:pPr>
              <w:spacing w:after="0" w:line="240" w:lineRule="auto"/>
              <w:rPr>
                <w:rFonts w:ascii="Times" w:hAnsi="Times"/>
                <w:b/>
                <w:sz w:val="22"/>
                <w:szCs w:val="22"/>
                <w:lang w:eastAsia="ko-KR"/>
              </w:rPr>
            </w:pPr>
            <w:r>
              <w:rPr>
                <w:rFonts w:ascii="Times" w:hAnsi="Times" w:hint="eastAsia"/>
                <w:b/>
                <w:sz w:val="22"/>
                <w:szCs w:val="22"/>
                <w:lang w:eastAsia="ko-KR"/>
              </w:rPr>
              <w:t>Summary of Change:</w:t>
            </w:r>
          </w:p>
          <w:p w14:paraId="7E5CFA6D"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 xml:space="preserve">It is clarified that </w:t>
            </w:r>
            <w:r>
              <w:rPr>
                <w:rFonts w:ascii="Times" w:hAnsi="Times" w:hint="eastAsia"/>
                <w:sz w:val="22"/>
                <w:szCs w:val="22"/>
                <w:lang w:eastAsia="ko-KR"/>
              </w:rPr>
              <w:t>s</w:t>
            </w:r>
            <w:r>
              <w:rPr>
                <w:rFonts w:ascii="Times" w:hAnsi="Times"/>
                <w:sz w:val="22"/>
                <w:szCs w:val="22"/>
                <w:lang w:eastAsia="ko-KR"/>
              </w:rPr>
              <w:t>ub-configuration level omission of Part 2 CSI is supported except for Priority 0.</w:t>
            </w:r>
          </w:p>
          <w:p w14:paraId="50001285"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Sub-configuration level CSI omission for Part 1 CSI and CSI without two parts is supported.</w:t>
            </w:r>
          </w:p>
          <w:p w14:paraId="2DD359F3" w14:textId="77777777" w:rsidR="00A04978" w:rsidRDefault="004F1163">
            <w:pPr>
              <w:spacing w:after="0" w:line="240" w:lineRule="auto"/>
              <w:rPr>
                <w:rFonts w:ascii="Times" w:hAnsi="Times"/>
                <w:b/>
                <w:sz w:val="22"/>
                <w:szCs w:val="22"/>
                <w:lang w:eastAsia="ko-KR"/>
              </w:rPr>
            </w:pPr>
            <w:r>
              <w:rPr>
                <w:rFonts w:ascii="Times" w:hAnsi="Times"/>
                <w:b/>
                <w:sz w:val="22"/>
                <w:szCs w:val="22"/>
                <w:lang w:eastAsia="ko-KR"/>
              </w:rPr>
              <w:t>Consequences if not approved</w:t>
            </w:r>
            <w:r>
              <w:rPr>
                <w:rFonts w:ascii="Times" w:hAnsi="Times" w:hint="eastAsia"/>
                <w:b/>
                <w:sz w:val="22"/>
                <w:szCs w:val="22"/>
                <w:lang w:eastAsia="ko-KR"/>
              </w:rPr>
              <w:t>:</w:t>
            </w:r>
          </w:p>
          <w:p w14:paraId="202E8CC1" w14:textId="77777777" w:rsidR="00A04978" w:rsidRDefault="004F1163">
            <w:pPr>
              <w:numPr>
                <w:ilvl w:val="0"/>
                <w:numId w:val="82"/>
              </w:numPr>
              <w:spacing w:after="0" w:line="240" w:lineRule="auto"/>
              <w:jc w:val="left"/>
              <w:rPr>
                <w:rFonts w:ascii="Times" w:hAnsi="Times"/>
                <w:sz w:val="22"/>
                <w:szCs w:val="22"/>
                <w:lang w:eastAsia="ko-KR"/>
              </w:rPr>
            </w:pPr>
            <w:r>
              <w:rPr>
                <w:rFonts w:ascii="Times" w:hAnsi="Times"/>
                <w:sz w:val="22"/>
                <w:szCs w:val="22"/>
                <w:lang w:eastAsia="ko-KR"/>
              </w:rPr>
              <w:t>Unclear UE behavior to perform omission of CSI corresponding to a CSI report configuration containing a list of sub-configurations.</w:t>
            </w:r>
          </w:p>
          <w:p w14:paraId="34DA9AE9" w14:textId="77777777" w:rsidR="00A04978" w:rsidRDefault="00A04978">
            <w:pPr>
              <w:keepNext/>
              <w:keepLines/>
              <w:spacing w:before="120" w:line="240" w:lineRule="auto"/>
              <w:ind w:left="1134" w:hanging="1134"/>
              <w:jc w:val="left"/>
              <w:outlineLvl w:val="2"/>
              <w:rPr>
                <w:rFonts w:ascii="Arial" w:eastAsia="宋体" w:hAnsi="Arial"/>
                <w:color w:val="000000"/>
                <w:sz w:val="28"/>
              </w:rPr>
            </w:pPr>
          </w:p>
          <w:p w14:paraId="4175AB78" w14:textId="77777777" w:rsidR="00A04978" w:rsidRDefault="004F1163">
            <w:pPr>
              <w:keepNext/>
              <w:keepLines/>
              <w:spacing w:before="120" w:line="240" w:lineRule="auto"/>
              <w:ind w:left="1134" w:hanging="1134"/>
              <w:jc w:val="left"/>
              <w:outlineLvl w:val="2"/>
              <w:rPr>
                <w:rFonts w:ascii="Arial" w:eastAsia="宋体" w:hAnsi="Arial"/>
                <w:color w:val="000000"/>
                <w:sz w:val="28"/>
                <w:lang w:val="en-US"/>
              </w:rPr>
            </w:pPr>
            <w:r>
              <w:rPr>
                <w:rFonts w:ascii="Arial" w:eastAsia="宋体" w:hAnsi="Arial"/>
                <w:color w:val="000000"/>
                <w:sz w:val="28"/>
                <w:lang w:val="en-US"/>
              </w:rPr>
              <w:t>5.2.3</w:t>
            </w:r>
            <w:r>
              <w:rPr>
                <w:rFonts w:ascii="Arial" w:eastAsia="宋体" w:hAnsi="Arial"/>
                <w:color w:val="000000"/>
                <w:sz w:val="28"/>
                <w:lang w:val="en-US"/>
              </w:rPr>
              <w:tab/>
              <w:t>CSI reporting using PUSCH</w:t>
            </w:r>
            <w:bookmarkEnd w:id="108"/>
            <w:bookmarkEnd w:id="109"/>
            <w:bookmarkEnd w:id="110"/>
            <w:bookmarkEnd w:id="111"/>
            <w:bookmarkEnd w:id="112"/>
            <w:bookmarkEnd w:id="113"/>
            <w:bookmarkEnd w:id="114"/>
            <w:bookmarkEnd w:id="115"/>
            <w:bookmarkEnd w:id="116"/>
          </w:p>
          <w:p w14:paraId="5A3FF7BA"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630F924E" w14:textId="77777777" w:rsidR="00A04978" w:rsidRDefault="004F1163">
            <w:pPr>
              <w:spacing w:line="240" w:lineRule="auto"/>
              <w:ind w:left="568"/>
              <w:jc w:val="left"/>
              <w:rPr>
                <w:rFonts w:eastAsia="宋体"/>
                <w:lang w:val="en-US"/>
              </w:rPr>
            </w:pPr>
            <w:r>
              <w:rPr>
                <w:rFonts w:eastAsia="宋体"/>
                <w:lang w:val="en-US"/>
              </w:rPr>
              <w:t>-</w:t>
            </w:r>
            <w:r>
              <w:rPr>
                <w:rFonts w:eastAsia="宋体"/>
                <w:lang w:val="en-US"/>
              </w:rPr>
              <w:tab/>
              <w:t xml:space="preserve">For a Reporting Setting for which the </w:t>
            </w:r>
            <w:r>
              <w:rPr>
                <w:rFonts w:eastAsia="宋体"/>
                <w:i/>
                <w:iCs/>
                <w:lang w:val="en-US"/>
              </w:rPr>
              <w:t>CSI-ReportConfig</w:t>
            </w:r>
            <w:r>
              <w:rPr>
                <w:rFonts w:eastAsia="宋体"/>
                <w:lang w:val="en-US"/>
              </w:rPr>
              <w:t xml:space="preserve"> contains a list of sub-configurations provided by the higher layer parameter [</w:t>
            </w:r>
            <w:r>
              <w:rPr>
                <w:rFonts w:eastAsia="宋体"/>
                <w:i/>
                <w:iCs/>
                <w:lang w:val="en-US"/>
              </w:rPr>
              <w:t>csi-ReportSubConfigList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Part 2 CSI except for Priority 0 is done at a sub-configuration level within the same priority level defined by Table 5.2.3-1 where a sub-configuration with an index, provided by [</w:t>
            </w:r>
            <w:r>
              <w:rPr>
                <w:rFonts w:eastAsia="宋体"/>
                <w:i/>
                <w:iCs/>
                <w:lang w:val="en-US"/>
              </w:rPr>
              <w:t>csi-ReportSubConfigID</w:t>
            </w:r>
            <w:r>
              <w:rPr>
                <w:rFonts w:eastAsia="宋体"/>
                <w:lang w:val="en-US"/>
              </w:rPr>
              <w:t>], with lower value has higher priority.</w:t>
            </w:r>
          </w:p>
          <w:p w14:paraId="676C9E37"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4CFE82B0" w14:textId="77777777" w:rsidR="00A04978" w:rsidRDefault="004F1163">
            <w:pPr>
              <w:keepNext/>
              <w:keepLines/>
              <w:spacing w:before="120" w:line="240" w:lineRule="auto"/>
              <w:ind w:left="1134" w:hanging="1134"/>
              <w:jc w:val="left"/>
              <w:outlineLvl w:val="2"/>
              <w:rPr>
                <w:rFonts w:ascii="Arial" w:eastAsia="宋体" w:hAnsi="Arial"/>
                <w:color w:val="000000"/>
                <w:sz w:val="28"/>
                <w:lang w:val="en-US"/>
              </w:rPr>
            </w:pPr>
            <w:bookmarkStart w:id="117" w:name="_Toc146641070"/>
            <w:r>
              <w:rPr>
                <w:rFonts w:ascii="Arial" w:eastAsia="宋体" w:hAnsi="Arial"/>
                <w:color w:val="000000"/>
                <w:sz w:val="28"/>
                <w:lang w:val="en-US"/>
              </w:rPr>
              <w:t>5.2.4</w:t>
            </w:r>
            <w:r>
              <w:rPr>
                <w:rFonts w:ascii="Arial" w:eastAsia="宋体" w:hAnsi="Arial"/>
                <w:color w:val="000000"/>
                <w:sz w:val="28"/>
                <w:lang w:val="en-US"/>
              </w:rPr>
              <w:tab/>
              <w:t>CSI reporting using PUCCH</w:t>
            </w:r>
            <w:bookmarkEnd w:id="117"/>
          </w:p>
          <w:p w14:paraId="5AE88A8E" w14:textId="77777777" w:rsidR="00A04978" w:rsidRDefault="004F1163">
            <w:pPr>
              <w:spacing w:line="240" w:lineRule="auto"/>
              <w:ind w:left="568"/>
              <w:jc w:val="center"/>
              <w:rPr>
                <w:rFonts w:eastAsia="宋体"/>
                <w:color w:val="FF0000"/>
                <w:lang w:val="en-US"/>
              </w:rPr>
            </w:pPr>
            <w:r>
              <w:rPr>
                <w:rFonts w:eastAsia="宋体"/>
                <w:color w:val="FF0000"/>
                <w:lang w:val="en-US"/>
              </w:rPr>
              <w:t>&lt;Unchanged texts omitted&gt;</w:t>
            </w:r>
          </w:p>
          <w:p w14:paraId="261843A7" w14:textId="77777777" w:rsidR="00A04978" w:rsidRDefault="004F1163">
            <w:pPr>
              <w:spacing w:line="240" w:lineRule="auto"/>
              <w:jc w:val="left"/>
              <w:rPr>
                <w:rFonts w:eastAsia="宋体"/>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corresponding CSI report </w:t>
            </w:r>
            <m:oMath>
              <m:r>
                <w:rPr>
                  <w:rFonts w:ascii="Cambria Math" w:eastAsia="宋体" w:hAnsi="Cambria Math"/>
                  <w:lang w:val="en-US"/>
                </w:rPr>
                <m:t>n</m:t>
              </m:r>
            </m:oMath>
            <w:r>
              <w:rPr>
                <w:rFonts w:eastAsia="宋体"/>
                <w:lang w:val="en-US"/>
              </w:rPr>
              <w:t xml:space="preserve"> which contains one or more CSIs, omission of CSI is done at a sub-configuration level within the same priority </w:t>
            </w:r>
            <w:r>
              <w:rPr>
                <w:rFonts w:eastAsia="宋体"/>
              </w:rPr>
              <w:t>order determined from the Pri</w:t>
            </w:r>
            <w:r>
              <w:rPr>
                <w:rFonts w:eastAsia="宋体"/>
                <w:vertAlign w:val="subscript"/>
              </w:rPr>
              <w:t>i,CSI</w:t>
            </w:r>
            <w:r>
              <w:rPr>
                <w:rFonts w:eastAsia="宋体"/>
              </w:rPr>
              <w:t>(</w:t>
            </w:r>
            <w:r>
              <w:rPr>
                <w:rFonts w:eastAsia="宋体"/>
                <w:i/>
              </w:rPr>
              <w:t>y,k,c,s</w:t>
            </w:r>
            <w:r>
              <w:rPr>
                <w:rFonts w:eastAsia="宋体"/>
              </w:rPr>
              <w:t xml:space="preserve">) value </w:t>
            </w:r>
            <w:r>
              <w:rPr>
                <w:rFonts w:eastAsia="宋体"/>
                <w:lang w:val="en-US"/>
              </w:rPr>
              <w:t>where a sub-configuration with an index, provided by [</w:t>
            </w:r>
            <w:r>
              <w:rPr>
                <w:rFonts w:eastAsia="宋体"/>
                <w:i/>
                <w:iCs/>
                <w:lang w:val="en-US"/>
              </w:rPr>
              <w:t>csi-ReportSubConfigID</w:t>
            </w:r>
            <w:r>
              <w:rPr>
                <w:rFonts w:eastAsia="宋体"/>
                <w:lang w:val="en-US"/>
              </w:rPr>
              <w:t xml:space="preserve">], with lower value has higher priority. </w:t>
            </w:r>
            <w:r>
              <w:rPr>
                <w:rFonts w:eastAsia="宋体"/>
              </w:rPr>
              <w:t xml:space="preserve">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w:t>
            </w:r>
          </w:p>
          <w:p w14:paraId="0BE81DE3" w14:textId="77777777" w:rsidR="00A04978" w:rsidRDefault="004F1163">
            <w:pPr>
              <w:spacing w:line="240" w:lineRule="auto"/>
              <w:jc w:val="left"/>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w:t>
            </w:r>
            <w:r>
              <w:rPr>
                <w:rFonts w:eastAsia="宋体"/>
                <w:lang w:val="en-US"/>
              </w:rPr>
              <w:t xml:space="preserve"> for a given CSI report which contains one or more CSIs, omission of Part 2 CSI is defined in Clause 5.2.3. </w:t>
            </w:r>
            <w:r>
              <w:rPr>
                <w:rFonts w:eastAsia="宋体"/>
              </w:rPr>
              <w:t xml:space="preserve">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tc>
      </w:tr>
    </w:tbl>
    <w:p w14:paraId="420FA556" w14:textId="77777777" w:rsidR="00A04978" w:rsidRDefault="00A04978">
      <w:pPr>
        <w:rPr>
          <w:lang w:eastAsia="en-US"/>
        </w:rPr>
      </w:pPr>
    </w:p>
    <w:p w14:paraId="6D46BBCA" w14:textId="77777777" w:rsidR="00A04978" w:rsidRDefault="004F1163">
      <w:pPr>
        <w:outlineLvl w:val="3"/>
        <w:rPr>
          <w:lang w:eastAsia="en-US"/>
        </w:rPr>
      </w:pPr>
      <w:r>
        <w:rPr>
          <w:lang w:eastAsia="en-US"/>
        </w:rPr>
        <w:t xml:space="preserve">TP#14 from Ericsson for </w:t>
      </w:r>
      <w:r>
        <w:rPr>
          <w:rFonts w:hint="eastAsia"/>
          <w:lang w:eastAsia="en-US"/>
        </w:rPr>
        <w:t>P</w:t>
      </w:r>
      <w:r>
        <w:rPr>
          <w:lang w:eastAsia="en-US"/>
        </w:rPr>
        <w:t>art 1 CSI</w:t>
      </w:r>
    </w:p>
    <w:tbl>
      <w:tblPr>
        <w:tblStyle w:val="affff1"/>
        <w:tblW w:w="0" w:type="auto"/>
        <w:tblLook w:val="04A0" w:firstRow="1" w:lastRow="0" w:firstColumn="1" w:lastColumn="0" w:noHBand="0" w:noVBand="1"/>
      </w:tblPr>
      <w:tblGrid>
        <w:gridCol w:w="9629"/>
      </w:tblGrid>
      <w:tr w:rsidR="00A04978" w14:paraId="5AE05C3C" w14:textId="77777777">
        <w:tc>
          <w:tcPr>
            <w:tcW w:w="9629" w:type="dxa"/>
          </w:tcPr>
          <w:p w14:paraId="4D9F35A2"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6FD96E6D" w14:textId="77777777" w:rsidR="00A04978" w:rsidRDefault="004F1163">
            <w:pPr>
              <w:pStyle w:val="afc"/>
              <w:widowControl w:val="0"/>
              <w:numPr>
                <w:ilvl w:val="1"/>
                <w:numId w:val="64"/>
              </w:numPr>
              <w:autoSpaceDE w:val="0"/>
              <w:autoSpaceDN w:val="0"/>
              <w:adjustRightInd w:val="0"/>
              <w:spacing w:after="0" w:line="360" w:lineRule="auto"/>
            </w:pPr>
            <w:r>
              <w:t>Support CSI Part 1 dropping at sub-configuration level to be consistent with CSI Part 2 dropping at sub-configuration level</w:t>
            </w:r>
          </w:p>
          <w:p w14:paraId="036E3EFE" w14:textId="77777777" w:rsidR="00A04978" w:rsidRDefault="004F1163">
            <w:pPr>
              <w:pStyle w:val="afc"/>
              <w:widowControl w:val="0"/>
              <w:numPr>
                <w:ilvl w:val="0"/>
                <w:numId w:val="64"/>
              </w:numPr>
              <w:autoSpaceDE w:val="0"/>
              <w:autoSpaceDN w:val="0"/>
              <w:adjustRightInd w:val="0"/>
              <w:spacing w:after="0" w:line="360" w:lineRule="auto"/>
            </w:pPr>
            <w:r>
              <w:lastRenderedPageBreak/>
              <w:t>Summary of changes</w:t>
            </w:r>
          </w:p>
          <w:p w14:paraId="37733F43" w14:textId="77777777" w:rsidR="00A04978" w:rsidRDefault="004F1163">
            <w:pPr>
              <w:pStyle w:val="afc"/>
              <w:widowControl w:val="0"/>
              <w:numPr>
                <w:ilvl w:val="1"/>
                <w:numId w:val="64"/>
              </w:numPr>
              <w:autoSpaceDE w:val="0"/>
              <w:autoSpaceDN w:val="0"/>
              <w:adjustRightInd w:val="0"/>
              <w:spacing w:after="0" w:line="360" w:lineRule="auto"/>
            </w:pPr>
            <w:r>
              <w:t>Add procedure text to support CSI Part 1 dropping at sub-configuration level to be consistent with CSI Part 2 dropping at sub-configuration level</w:t>
            </w:r>
          </w:p>
          <w:p w14:paraId="5B4EAE87"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48A4BEE" w14:textId="77777777" w:rsidR="00A04978" w:rsidRDefault="004F1163">
            <w:pPr>
              <w:pStyle w:val="afc"/>
              <w:widowControl w:val="0"/>
              <w:numPr>
                <w:ilvl w:val="1"/>
                <w:numId w:val="64"/>
              </w:numPr>
              <w:autoSpaceDE w:val="0"/>
              <w:autoSpaceDN w:val="0"/>
              <w:adjustRightInd w:val="0"/>
              <w:spacing w:after="0" w:line="360" w:lineRule="auto"/>
            </w:pPr>
            <w:r>
              <w:t>Inconsistent dropping behavior between CSI Part 1 and Part 2</w:t>
            </w:r>
          </w:p>
          <w:p w14:paraId="788FCFF6" w14:textId="77777777" w:rsidR="00A04978" w:rsidRDefault="00A04978">
            <w:pPr>
              <w:pStyle w:val="afc"/>
              <w:spacing w:after="0"/>
            </w:pPr>
          </w:p>
          <w:p w14:paraId="4029FCCA" w14:textId="77777777" w:rsidR="00A04978" w:rsidRDefault="004F1163">
            <w:pPr>
              <w:pStyle w:val="afc"/>
            </w:pPr>
            <w:r>
              <w:rPr>
                <w:highlight w:val="yellow"/>
              </w:rPr>
              <w:t>---------------------------------------- Text Proposal (TP#2) for 38.214, Section 5.2.4 ----------------------------------------</w:t>
            </w:r>
          </w:p>
          <w:p w14:paraId="25D3A4EE" w14:textId="77777777" w:rsidR="00A04978" w:rsidRDefault="004F1163">
            <w:pPr>
              <w:pStyle w:val="afc"/>
              <w:jc w:val="center"/>
              <w:rPr>
                <w:color w:val="FF0000"/>
              </w:rPr>
            </w:pPr>
            <w:r>
              <w:rPr>
                <w:color w:val="FF0000"/>
              </w:rPr>
              <w:t>*** Unchanged text omitted ***</w:t>
            </w:r>
          </w:p>
          <w:p w14:paraId="436B063E" w14:textId="77777777" w:rsidR="00A04978" w:rsidRDefault="004F1163">
            <w:pPr>
              <w:rPr>
                <w:rFonts w:eastAsia="宋体"/>
                <w:color w:val="FF0000"/>
              </w:rPr>
            </w:pPr>
            <w:r>
              <w:rPr>
                <w:rFonts w:eastAsia="宋体"/>
                <w:color w:val="000000"/>
                <w:lang w:val="en-AU"/>
              </w:rPr>
              <w:t xml:space="preserve">A UE is not expected to report CSI with a total number of UCI bits and CRC bits larger than 115 bits when configured with PUCCH format 4. </w:t>
            </w:r>
            <w:r>
              <w:rPr>
                <w:rFonts w:eastAsia="宋体"/>
              </w:rPr>
              <w:t>For CSI reports transmitted on a PUCCH, if all CSI reports consist of one part, the UE may omit a portion of CSI reports. Omission of CSI is according to the priority order determined from the Pri</w:t>
            </w:r>
            <w:r>
              <w:rPr>
                <w:rFonts w:eastAsia="宋体"/>
                <w:vertAlign w:val="subscript"/>
              </w:rPr>
              <w:t>i,CSI</w:t>
            </w:r>
            <w:r>
              <w:rPr>
                <w:rFonts w:eastAsia="宋体"/>
              </w:rPr>
              <w:t>(</w:t>
            </w:r>
            <w:r>
              <w:rPr>
                <w:rFonts w:eastAsia="宋体"/>
                <w:i/>
              </w:rPr>
              <w:t>y,k,c,s</w:t>
            </w:r>
            <w:r>
              <w:rPr>
                <w:rFonts w:eastAsia="宋体"/>
              </w:rPr>
              <w:t xml:space="preserve">) value as defined in Clause 5.2.5. CSI report is omitted beginning with the lowest priority level until the CSI report code rate is less or equal to the one configured by the </w:t>
            </w:r>
            <w:r>
              <w:rPr>
                <w:rFonts w:eastAsia="宋体" w:hint="eastAsia"/>
              </w:rPr>
              <w:t xml:space="preserve">higher layer parameter </w:t>
            </w:r>
            <w:r>
              <w:rPr>
                <w:rFonts w:eastAsia="宋体"/>
                <w:i/>
              </w:rPr>
              <w:t>maxCodeRate</w:t>
            </w:r>
            <w:r>
              <w:rPr>
                <w:rFonts w:eastAsia="宋体"/>
              </w:rPr>
              <w:t xml:space="preserve">. </w:t>
            </w:r>
            <w:r>
              <w:rPr>
                <w:rFonts w:eastAsia="宋体"/>
                <w:color w:val="FF0000"/>
                <w:lang w:val="en-US"/>
              </w:rPr>
              <w:t xml:space="preserve">For a Reporting Setting for which the </w:t>
            </w:r>
            <w:r>
              <w:rPr>
                <w:rFonts w:eastAsia="宋体"/>
                <w:i/>
                <w:iCs/>
                <w:color w:val="FF0000"/>
                <w:lang w:val="en-US"/>
              </w:rPr>
              <w:t>CSI-ReportConfig</w:t>
            </w:r>
            <w:r>
              <w:rPr>
                <w:rFonts w:eastAsia="宋体"/>
                <w:color w:val="FF0000"/>
                <w:lang w:val="en-US"/>
              </w:rPr>
              <w:t xml:space="preserve"> contains a list of sub-configurations provided by the higher layer parameter [</w:t>
            </w:r>
            <w:r>
              <w:rPr>
                <w:rFonts w:eastAsia="宋体"/>
                <w:i/>
                <w:iCs/>
                <w:color w:val="FF0000"/>
                <w:lang w:val="en-US"/>
              </w:rPr>
              <w:t>csi-ReportSubConfigList</w:t>
            </w:r>
            <w:r>
              <w:rPr>
                <w:rFonts w:eastAsia="宋体"/>
                <w:color w:val="FF0000"/>
                <w:lang w:val="en-US"/>
              </w:rPr>
              <w:t>],</w:t>
            </w:r>
            <w:r>
              <w:rPr>
                <w:rFonts w:eastAsia="宋体"/>
                <w:color w:val="FF0000"/>
              </w:rPr>
              <w:t xml:space="preserve"> omission is done at a sub-configuration level within the same priority level, where a sub-configuration with lower index provided by [</w:t>
            </w:r>
            <w:r>
              <w:rPr>
                <w:rFonts w:eastAsia="宋体"/>
                <w:i/>
                <w:iCs/>
                <w:color w:val="FF0000"/>
              </w:rPr>
              <w:t>csi-ReportSubConfigID</w:t>
            </w:r>
            <w:r>
              <w:rPr>
                <w:rFonts w:eastAsia="宋体"/>
                <w:color w:val="FF0000"/>
              </w:rPr>
              <w:t>] has higher priority.</w:t>
            </w:r>
          </w:p>
          <w:p w14:paraId="7BDB52CF" w14:textId="77777777" w:rsidR="00A04978" w:rsidRDefault="004F1163">
            <w:pPr>
              <w:pStyle w:val="afc"/>
              <w:jc w:val="center"/>
              <w:rPr>
                <w:color w:val="FF0000"/>
              </w:rPr>
            </w:pPr>
            <w:r>
              <w:rPr>
                <w:color w:val="FF0000"/>
              </w:rPr>
              <w:t>*** Unchanged text omitted ***</w:t>
            </w:r>
          </w:p>
          <w:p w14:paraId="2804CAAF" w14:textId="77777777" w:rsidR="00A04978" w:rsidRDefault="004F1163">
            <w:pPr>
              <w:pStyle w:val="afc"/>
              <w:rPr>
                <w:highlight w:val="yellow"/>
              </w:rPr>
            </w:pPr>
            <w:r>
              <w:rPr>
                <w:highlight w:val="yellow"/>
              </w:rPr>
              <w:t>----------------------------------------------------------- End Text Proposal ----------------------------------------------------------</w:t>
            </w:r>
          </w:p>
        </w:tc>
      </w:tr>
    </w:tbl>
    <w:p w14:paraId="6C3F60A1" w14:textId="77777777" w:rsidR="00A04978" w:rsidRDefault="00A04978">
      <w:pPr>
        <w:rPr>
          <w:i/>
          <w:lang w:eastAsia="en-US"/>
        </w:rPr>
      </w:pPr>
    </w:p>
    <w:p w14:paraId="566B03D6" w14:textId="77777777" w:rsidR="00A04978" w:rsidRDefault="00A04978">
      <w:pPr>
        <w:rPr>
          <w:lang w:eastAsia="en-US"/>
        </w:rPr>
      </w:pPr>
    </w:p>
    <w:p w14:paraId="627F129D" w14:textId="77777777" w:rsidR="00A04978" w:rsidRDefault="004F1163">
      <w:pPr>
        <w:spacing w:line="240" w:lineRule="auto"/>
        <w:outlineLvl w:val="2"/>
        <w:rPr>
          <w:b/>
          <w:sz w:val="24"/>
          <w:u w:val="single"/>
        </w:rPr>
      </w:pPr>
      <w:r>
        <w:rPr>
          <w:b/>
          <w:sz w:val="24"/>
          <w:u w:val="single"/>
        </w:rPr>
        <w:t>Issue 7</w:t>
      </w:r>
    </w:p>
    <w:p w14:paraId="3FFA0420" w14:textId="77777777" w:rsidR="00A04978" w:rsidRDefault="004F1163">
      <w:pPr>
        <w:outlineLvl w:val="3"/>
        <w:rPr>
          <w:lang w:eastAsia="en-US"/>
        </w:rPr>
      </w:pPr>
      <w:r>
        <w:rPr>
          <w:lang w:eastAsia="en-US"/>
        </w:rPr>
        <w:t>TP#1 from ZTE</w:t>
      </w:r>
    </w:p>
    <w:tbl>
      <w:tblPr>
        <w:tblStyle w:val="affff1"/>
        <w:tblW w:w="0" w:type="auto"/>
        <w:tblLook w:val="04A0" w:firstRow="1" w:lastRow="0" w:firstColumn="1" w:lastColumn="0" w:noHBand="0" w:noVBand="1"/>
      </w:tblPr>
      <w:tblGrid>
        <w:gridCol w:w="9629"/>
      </w:tblGrid>
      <w:tr w:rsidR="00A04978" w14:paraId="43A36675" w14:textId="77777777">
        <w:tc>
          <w:tcPr>
            <w:tcW w:w="9876" w:type="dxa"/>
          </w:tcPr>
          <w:p w14:paraId="757D1976" w14:textId="77777777" w:rsidR="00A04978" w:rsidRDefault="004F1163">
            <w:pPr>
              <w:spacing w:before="120" w:after="120"/>
            </w:pPr>
            <w:r>
              <w:rPr>
                <w:rFonts w:hint="eastAsia"/>
              </w:rPr>
              <w:t>Reason for changes:</w:t>
            </w:r>
          </w:p>
          <w:p w14:paraId="5B46BBE7" w14:textId="77777777" w:rsidR="00A04978" w:rsidRDefault="004F1163">
            <w:pPr>
              <w:numPr>
                <w:ilvl w:val="0"/>
                <w:numId w:val="81"/>
              </w:numPr>
              <w:spacing w:beforeLines="50" w:before="120" w:afterLines="50" w:after="120" w:line="240" w:lineRule="auto"/>
            </w:pPr>
            <w:r>
              <w:rPr>
                <w:rFonts w:hint="eastAsia"/>
                <w:bCs/>
                <w:iCs/>
              </w:rPr>
              <w:t xml:space="preserve">Current restriction </w:t>
            </w:r>
            <w:r>
              <w:rPr>
                <w:bCs/>
                <w:iCs/>
              </w:rPr>
              <w:t xml:space="preserve">precludes </w:t>
            </w:r>
            <w:r>
              <w:rPr>
                <w:rFonts w:hint="eastAsia"/>
                <w:bCs/>
                <w:iCs/>
              </w:rPr>
              <w:t xml:space="preserve">the flexibility of </w:t>
            </w:r>
            <w:r>
              <w:rPr>
                <w:bCs/>
                <w:iCs/>
              </w:rPr>
              <w:t>configurations of multi-CSI for NES</w:t>
            </w:r>
            <w:r>
              <w:rPr>
                <w:rFonts w:hint="eastAsia"/>
                <w:bCs/>
                <w:iCs/>
              </w:rPr>
              <w:t>, especially for type 2 SD adaptation.</w:t>
            </w:r>
          </w:p>
        </w:tc>
      </w:tr>
      <w:tr w:rsidR="00A04978" w14:paraId="0D5A8CA8" w14:textId="77777777">
        <w:trPr>
          <w:trHeight w:val="90"/>
        </w:trPr>
        <w:tc>
          <w:tcPr>
            <w:tcW w:w="9876" w:type="dxa"/>
          </w:tcPr>
          <w:p w14:paraId="6E9E72AA" w14:textId="77777777" w:rsidR="00A04978" w:rsidRDefault="004F1163">
            <w:pPr>
              <w:spacing w:before="120" w:after="120"/>
            </w:pPr>
            <w:r>
              <w:rPr>
                <w:rFonts w:hint="eastAsia"/>
              </w:rPr>
              <w:t>Summary of changes:</w:t>
            </w:r>
          </w:p>
          <w:p w14:paraId="4FA1CDA2" w14:textId="77777777" w:rsidR="00A04978" w:rsidRDefault="004F1163">
            <w:pPr>
              <w:numPr>
                <w:ilvl w:val="0"/>
                <w:numId w:val="81"/>
              </w:numPr>
              <w:spacing w:beforeLines="50" w:before="120" w:afterLines="50" w:after="120" w:line="240" w:lineRule="auto"/>
            </w:pPr>
            <w:r>
              <w:rPr>
                <w:rFonts w:hint="eastAsia"/>
                <w:bCs/>
                <w:iCs/>
              </w:rPr>
              <w:t>Use a larger threshold of the number of resource</w:t>
            </w:r>
            <w:r>
              <w:rPr>
                <w:bCs/>
                <w:iCs/>
              </w:rPr>
              <w:t>s</w:t>
            </w:r>
            <w:r>
              <w:rPr>
                <w:rFonts w:hint="eastAsia"/>
                <w:bCs/>
                <w:iCs/>
              </w:rPr>
              <w:t xml:space="preserve"> for different number of CSI-RS ports</w:t>
            </w:r>
            <w:r>
              <w:rPr>
                <w:bCs/>
                <w:iCs/>
              </w:rPr>
              <w:t xml:space="preserve"> </w:t>
            </w:r>
            <w:r>
              <w:rPr>
                <w:rFonts w:hint="eastAsia"/>
                <w:bCs/>
                <w:iCs/>
              </w:rPr>
              <w:t>(option 1 for TP#2) or a</w:t>
            </w:r>
            <w:r>
              <w:rPr>
                <w:rFonts w:hint="eastAsia"/>
              </w:rPr>
              <w:t>pply the restriction in sub-configuration level, instead of CSI report level</w:t>
            </w:r>
            <w:r>
              <w:t xml:space="preserve"> </w:t>
            </w:r>
            <w:r>
              <w:rPr>
                <w:rFonts w:hint="eastAsia"/>
              </w:rPr>
              <w:t>(option 2 for TP#2).</w:t>
            </w:r>
          </w:p>
        </w:tc>
      </w:tr>
      <w:tr w:rsidR="00A04978" w14:paraId="1C0900C7" w14:textId="77777777">
        <w:tc>
          <w:tcPr>
            <w:tcW w:w="9876" w:type="dxa"/>
          </w:tcPr>
          <w:p w14:paraId="65D2C379" w14:textId="77777777" w:rsidR="00A04978" w:rsidRDefault="004F1163">
            <w:pPr>
              <w:spacing w:before="120" w:after="120"/>
            </w:pPr>
            <w:r>
              <w:t>Consequences if not approved</w:t>
            </w:r>
          </w:p>
          <w:p w14:paraId="61A1ECDF" w14:textId="77777777" w:rsidR="00A04978" w:rsidRDefault="004F1163">
            <w:pPr>
              <w:numPr>
                <w:ilvl w:val="0"/>
                <w:numId w:val="81"/>
              </w:numPr>
              <w:spacing w:beforeLines="50" w:before="120" w:afterLines="50" w:after="120" w:line="240" w:lineRule="auto"/>
            </w:pPr>
            <w:r>
              <w:rPr>
                <w:rFonts w:hint="eastAsia"/>
              </w:rPr>
              <w:t xml:space="preserve">The </w:t>
            </w:r>
            <w:r>
              <w:rPr>
                <w:rFonts w:hint="eastAsia"/>
                <w:bCs/>
                <w:iCs/>
              </w:rPr>
              <w:t xml:space="preserve">flexibility of </w:t>
            </w:r>
            <w:r>
              <w:rPr>
                <w:bCs/>
                <w:iCs/>
              </w:rPr>
              <w:t>configurations of multi-CSI for NES</w:t>
            </w:r>
            <w:r>
              <w:rPr>
                <w:rFonts w:hint="eastAsia"/>
                <w:bCs/>
                <w:iCs/>
              </w:rPr>
              <w:t xml:space="preserve"> is limited</w:t>
            </w:r>
            <w:r>
              <w:rPr>
                <w:rFonts w:hint="eastAsia"/>
              </w:rPr>
              <w:t>.</w:t>
            </w:r>
          </w:p>
        </w:tc>
      </w:tr>
      <w:tr w:rsidR="00A04978" w14:paraId="487A2F19" w14:textId="77777777">
        <w:tc>
          <w:tcPr>
            <w:tcW w:w="9876" w:type="dxa"/>
          </w:tcPr>
          <w:p w14:paraId="206F9D00" w14:textId="77777777" w:rsidR="00A04978" w:rsidRDefault="004F1163">
            <w:pPr>
              <w:pStyle w:val="afc"/>
              <w:spacing w:before="120"/>
            </w:pPr>
            <w:r>
              <w:rPr>
                <w:highlight w:val="yellow"/>
              </w:rPr>
              <w:t>----------------------------- Text Proposal (Option 1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74E6C025"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53663FA8" w14:textId="77777777" w:rsidR="00A04978" w:rsidRDefault="004F1163">
            <w:pPr>
              <w:spacing w:before="120" w:after="120"/>
              <w:jc w:val="center"/>
              <w:rPr>
                <w:bCs/>
                <w:iCs/>
              </w:rPr>
            </w:pPr>
            <w:r>
              <w:t>&lt;omitted text&gt;</w:t>
            </w:r>
          </w:p>
          <w:p w14:paraId="14A4DF62" w14:textId="77777777" w:rsidR="00A04978" w:rsidRDefault="004F1163">
            <w:pPr>
              <w:spacing w:before="120" w:after="120"/>
              <w:rPr>
                <w:color w:val="00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w:t>
            </w:r>
            <w:r>
              <w:rPr>
                <w:rFonts w:eastAsia="MS Mincho"/>
                <w:color w:val="000000"/>
              </w:rPr>
              <w:lastRenderedPageBreak/>
              <w:t xml:space="preserve">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for the CSI-RS resource set associated with the CSI report, if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[4]</m:t>
              </m:r>
            </m:oMath>
            <w:r>
              <w:rPr>
                <w:rFonts w:hAnsi="Cambria Math" w:hint="eastAsia"/>
                <w:color w:val="FF0000"/>
              </w:rPr>
              <w:t xml:space="preserve"> CSI-RS resources are configured, each resource shall contain at most 32 CSI-RS ports</w:t>
            </w:r>
            <w:r>
              <w:rPr>
                <w:rFonts w:hAnsi="Cambria Math"/>
                <w:color w:val="FF0000"/>
              </w:rPr>
              <w:t>;</w:t>
            </w:r>
            <w:r>
              <w:rPr>
                <w:rFonts w:hAnsi="Cambria Math" w:hint="eastAsia"/>
                <w:color w:val="FF0000"/>
              </w:rPr>
              <w:t xml:space="preserve"> </w:t>
            </w:r>
            <w:r>
              <w:rPr>
                <w:rFonts w:hint="eastAsia"/>
                <w:color w:val="FF0000"/>
              </w:rPr>
              <w:t>i</w:t>
            </w:r>
            <w:r>
              <w:rPr>
                <w:rFonts w:eastAsia="MS Mincho"/>
                <w:color w:val="FF0000"/>
              </w:rPr>
              <w:t xml:space="preserve">f </w:t>
            </w:r>
            <m:oMath>
              <m:sSub>
                <m:sSubPr>
                  <m:ctrlPr>
                    <w:rPr>
                      <w:rFonts w:ascii="Cambria Math" w:eastAsia="MS Mincho" w:hAnsi="Cambria Math"/>
                      <w:i/>
                      <w:color w:val="FF0000"/>
                    </w:rPr>
                  </m:ctrlPr>
                </m:sSubPr>
                <m:e>
                  <m:r>
                    <w:rPr>
                      <w:rFonts w:ascii="Cambria Math" w:hAnsi="Cambria Math"/>
                      <w:color w:val="FF0000"/>
                    </w:rPr>
                    <m:t>[4]&lt;</m:t>
                  </m:r>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[8]</m:t>
              </m:r>
              <m:r>
                <w:rPr>
                  <w:rFonts w:ascii="Cambria Math" w:eastAsia="MS Mincho" w:hAnsi="Cambria Math"/>
                  <w:color w:val="FF0000"/>
                </w:rPr>
                <m:t xml:space="preserve"> </m:t>
              </m:r>
            </m:oMath>
            <w:r>
              <w:rPr>
                <w:rFonts w:eastAsia="MS Mincho"/>
                <w:color w:val="FF0000"/>
              </w:rPr>
              <w:t>CSI-RS resources are configured, each resource shall contain at most 16 CSI-RS ports</w:t>
            </w:r>
            <w:r>
              <w:rPr>
                <w:rFonts w:hint="eastAsia"/>
                <w:color w:val="FF0000"/>
              </w:rPr>
              <w:t>;</w:t>
            </w:r>
            <w:r>
              <w:rPr>
                <w:rFonts w:eastAsia="MS Mincho"/>
                <w:color w:val="FF0000"/>
              </w:rPr>
              <w:t xml:space="preserve"> if </w:t>
            </w:r>
            <m:oMath>
              <m:r>
                <w:rPr>
                  <w:rFonts w:ascii="Cambria Math"/>
                  <w:color w:val="FF0000"/>
                </w:rPr>
                <m:t>[8</m:t>
              </m:r>
              <m:r>
                <w:rPr>
                  <w:rFonts w:ascii="Cambria Math" w:hAnsi="Cambria Math"/>
                  <w:color w:val="FF0000"/>
                </w:rPr>
                <m:t>]</m:t>
              </m:r>
              <m:r>
                <w:rPr>
                  <w:rFonts w:ascii="Cambria Math" w:eastAsia="MS Mincho" w:hAnsi="Cambria Math"/>
                  <w:color w:val="FF0000"/>
                </w:rPr>
                <m:t>&lt;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m:t>
              </m:r>
              <m:r>
                <w:rPr>
                  <w:rFonts w:ascii="Cambria Math" w:hAnsi="Cambria Math"/>
                  <w:color w:val="FF0000"/>
                </w:rPr>
                <m:t>[16]</m:t>
              </m:r>
              <m:r>
                <w:rPr>
                  <w:rFonts w:ascii="Cambria Math" w:eastAsia="MS Mincho" w:hAnsi="Cambria Math"/>
                  <w:color w:val="FF0000"/>
                </w:rPr>
                <m:t xml:space="preserve"> </m:t>
              </m:r>
            </m:oMath>
            <w:r>
              <w:rPr>
                <w:rFonts w:eastAsia="MS Mincho"/>
                <w:color w:val="FF0000"/>
              </w:rPr>
              <w:t>CSI-RS resources are configured, each resource shall contain at most 8 CSI-RS ports.</w:t>
            </w:r>
          </w:p>
          <w:p w14:paraId="141A73CB" w14:textId="77777777" w:rsidR="00A04978" w:rsidRDefault="004F1163">
            <w:pPr>
              <w:spacing w:before="120" w:after="120"/>
              <w:jc w:val="center"/>
            </w:pPr>
            <w:r>
              <w:t>&lt;omitted text&gt;</w:t>
            </w:r>
          </w:p>
          <w:p w14:paraId="55D8E745" w14:textId="77777777" w:rsidR="00A04978" w:rsidRDefault="004F1163">
            <w:pPr>
              <w:spacing w:before="120" w:after="120"/>
              <w:rPr>
                <w:color w:val="FF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7D2D2891" w14:textId="77777777" w:rsidR="00A04978" w:rsidRDefault="004F1163">
            <w:pPr>
              <w:spacing w:before="120" w:after="120"/>
              <w:jc w:val="center"/>
            </w:pPr>
            <w:r>
              <w:t>&lt;omitted text&gt;</w:t>
            </w:r>
          </w:p>
        </w:tc>
      </w:tr>
      <w:tr w:rsidR="00A04978" w14:paraId="55D85E4C" w14:textId="77777777">
        <w:tc>
          <w:tcPr>
            <w:tcW w:w="9876" w:type="dxa"/>
          </w:tcPr>
          <w:p w14:paraId="126DA5A1" w14:textId="77777777" w:rsidR="00A04978" w:rsidRDefault="004F1163">
            <w:pPr>
              <w:pStyle w:val="afc"/>
              <w:spacing w:before="120"/>
            </w:pPr>
            <w:r>
              <w:rPr>
                <w:highlight w:val="yellow"/>
              </w:rPr>
              <w:lastRenderedPageBreak/>
              <w:t>----------------------------- Text Proposal (Option 2 of TP#</w:t>
            </w:r>
            <w:r>
              <w:rPr>
                <w:rFonts w:hint="eastAsia"/>
                <w:highlight w:val="yellow"/>
              </w:rPr>
              <w:t>2</w:t>
            </w:r>
            <w:r>
              <w:rPr>
                <w:highlight w:val="yellow"/>
              </w:rPr>
              <w:t>) for TS 38.21</w:t>
            </w:r>
            <w:r>
              <w:rPr>
                <w:rFonts w:hint="eastAsia"/>
                <w:highlight w:val="yellow"/>
              </w:rPr>
              <w:t>4</w:t>
            </w:r>
            <w:r>
              <w:rPr>
                <w:highlight w:val="yellow"/>
              </w:rPr>
              <w:t xml:space="preserve">, Subclause </w:t>
            </w:r>
            <w:r>
              <w:rPr>
                <w:rFonts w:hint="eastAsia"/>
                <w:highlight w:val="yellow"/>
              </w:rPr>
              <w:t>5.2.1.4.2</w:t>
            </w:r>
            <w:r>
              <w:rPr>
                <w:highlight w:val="yellow"/>
              </w:rPr>
              <w:t xml:space="preserve"> ---------------------------</w:t>
            </w:r>
          </w:p>
          <w:p w14:paraId="1377D946" w14:textId="77777777" w:rsidR="00A04978" w:rsidRDefault="004F1163">
            <w:pPr>
              <w:pStyle w:val="51"/>
              <w:numPr>
                <w:ilvl w:val="2"/>
                <w:numId w:val="0"/>
              </w:numPr>
              <w:spacing w:after="120"/>
              <w:ind w:right="210"/>
              <w:rPr>
                <w:color w:val="000000"/>
              </w:rPr>
            </w:pPr>
            <w:r>
              <w:rPr>
                <w:color w:val="000000"/>
              </w:rPr>
              <w:t>5.2.1.4.2</w:t>
            </w:r>
            <w:r>
              <w:rPr>
                <w:color w:val="000000"/>
              </w:rPr>
              <w:tab/>
              <w:t>Report Quantity Configurations</w:t>
            </w:r>
          </w:p>
          <w:p w14:paraId="77D7065A" w14:textId="77777777" w:rsidR="00A04978" w:rsidRDefault="004F1163">
            <w:pPr>
              <w:spacing w:before="120" w:after="120"/>
              <w:jc w:val="center"/>
              <w:rPr>
                <w:bCs/>
                <w:iCs/>
              </w:rPr>
            </w:pPr>
            <w:r>
              <w:t>&lt;omitted text&gt;</w:t>
            </w:r>
          </w:p>
          <w:p w14:paraId="0F1BA62E" w14:textId="77777777" w:rsidR="00A04978" w:rsidRDefault="004F1163">
            <w:pPr>
              <w:spacing w:before="120" w:after="120"/>
              <w:rPr>
                <w:color w:val="FF0000"/>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'cri-RSRP', 'cri-RI-PMI-CQI ', '</w:t>
            </w:r>
            <w:r>
              <w:t>cri-RI-i1</w:t>
            </w:r>
            <w:r>
              <w:rPr>
                <w:rFonts w:eastAsia="MS Mincho"/>
                <w:color w:val="000000"/>
              </w:rPr>
              <w:t>', 'cri-RI-i1-CQI', 'cri-RI-CQI', '</w:t>
            </w:r>
            <w:r>
              <w:t>cri-RI-LI-PMI-CQI</w:t>
            </w:r>
            <w:r>
              <w:rPr>
                <w:rFonts w:eastAsia="MS Mincho"/>
                <w:color w:val="000000"/>
              </w:rPr>
              <w:t>', 'cri-SINR', or 'cri-SINR</w:t>
            </w:r>
            <w:r>
              <w:rPr>
                <w:iCs/>
              </w:rPr>
              <w:t>- Index</w:t>
            </w:r>
            <w:r>
              <w:rPr>
                <w:rFonts w:eastAsia="MS Mincho"/>
                <w:color w:val="000000"/>
              </w:rPr>
              <w:t xml:space="preserve"> ', and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&gt;1 </m:t>
              </m:r>
            </m:oMath>
            <w:r>
              <w:rPr>
                <w:rFonts w:eastAsia="MS Mincho"/>
                <w:color w:val="000000"/>
              </w:rPr>
              <w:t xml:space="preserve">resources are configured in the corresponding resource set for channel measurement, then the UE shall derive the CSI parameters other than CRI conditioned on the reported CRI, where CRI </w:t>
            </w:r>
            <w:r>
              <w:rPr>
                <w:rFonts w:eastAsia="MS Mincho"/>
                <w:i/>
                <w:color w:val="000000"/>
              </w:rPr>
              <w:t>k</w:t>
            </w:r>
            <w:r>
              <w:rPr>
                <w:rFonts w:eastAsia="MS Mincho"/>
                <w:color w:val="000000"/>
              </w:rPr>
              <w:t xml:space="preserve"> (</w:t>
            </w:r>
            <w:r>
              <w:rPr>
                <w:rFonts w:eastAsia="MS Mincho"/>
                <w:i/>
                <w:color w:val="000000"/>
              </w:rPr>
              <w:t>k</w:t>
            </w:r>
            <w:r>
              <w:rPr>
                <w:rFonts w:eastAsia="MS Mincho"/>
                <w:color w:val="000000"/>
              </w:rPr>
              <w:t xml:space="preserve"> ≥ 0) corresponds to the configured (</w:t>
            </w:r>
            <w:r>
              <w:rPr>
                <w:rFonts w:eastAsia="MS Mincho"/>
                <w:i/>
                <w:color w:val="000000"/>
              </w:rPr>
              <w:t>k</w:t>
            </w:r>
            <w:r>
              <w:rPr>
                <w:rFonts w:eastAsia="MS Mincho"/>
                <w:color w:val="000000"/>
              </w:rPr>
              <w:t xml:space="preserve">+1)-th entry of associated </w:t>
            </w:r>
            <w:r>
              <w:rPr>
                <w:rFonts w:eastAsia="MS Mincho"/>
                <w:i/>
                <w:color w:val="000000"/>
              </w:rPr>
              <w:t>nzp-CSI-RS-Resources</w:t>
            </w:r>
            <w:r>
              <w:rPr>
                <w:rFonts w:eastAsia="MS Mincho"/>
                <w:color w:val="000000"/>
              </w:rPr>
              <w:t xml:space="preserve"> in the corresponding </w:t>
            </w:r>
            <w:r>
              <w:rPr>
                <w:rFonts w:eastAsia="MS Mincho"/>
                <w:i/>
                <w:lang w:eastAsia="ja-JP"/>
              </w:rPr>
              <w:t>NZP-CSI-RS-ResourceSet</w:t>
            </w:r>
            <w:r>
              <w:rPr>
                <w:rFonts w:eastAsia="MS Mincho"/>
                <w:color w:val="000000"/>
              </w:rPr>
              <w:t xml:space="preserve"> for channel measurement, and (</w:t>
            </w:r>
            <w:r>
              <w:rPr>
                <w:rFonts w:eastAsia="MS Mincho"/>
                <w:i/>
                <w:color w:val="000000"/>
              </w:rPr>
              <w:t>k</w:t>
            </w:r>
            <w:r>
              <w:rPr>
                <w:rFonts w:eastAsia="MS Mincho"/>
                <w:color w:val="000000"/>
              </w:rPr>
              <w:t xml:space="preserve">+1)-th entry of associated </w:t>
            </w:r>
            <w:r>
              <w:rPr>
                <w:rFonts w:eastAsia="MS Mincho"/>
                <w:i/>
                <w:color w:val="000000"/>
              </w:rPr>
              <w:t>csi-IM-Resource</w:t>
            </w:r>
            <w:r>
              <w:rPr>
                <w:rFonts w:eastAsia="MS Mincho"/>
                <w:color w:val="000000"/>
              </w:rPr>
              <w:t xml:space="preserve"> in the corresponding </w:t>
            </w:r>
            <w:r>
              <w:rPr>
                <w:rFonts w:eastAsia="MS Mincho"/>
                <w:i/>
                <w:color w:val="000000"/>
              </w:rPr>
              <w:t>csi-IM-ResourceSet</w:t>
            </w:r>
            <w:r>
              <w:rPr>
                <w:rFonts w:eastAsia="MS Mincho"/>
                <w:color w:val="000000"/>
              </w:rPr>
              <w:t xml:space="preserve"> (if configured)</w:t>
            </w:r>
            <w:r>
              <w:rPr>
                <w:rFonts w:eastAsia="MS Mincho"/>
                <w:color w:val="000000" w:themeColor="text1"/>
              </w:rPr>
              <w:t xml:space="preserve"> or (</w:t>
            </w:r>
            <w:r>
              <w:rPr>
                <w:rFonts w:eastAsia="MS Mincho"/>
                <w:i/>
                <w:color w:val="000000" w:themeColor="text1"/>
              </w:rPr>
              <w:t>k</w:t>
            </w:r>
            <w:r>
              <w:rPr>
                <w:rFonts w:eastAsia="MS Mincho"/>
                <w:color w:val="000000" w:themeColor="text1"/>
              </w:rPr>
              <w:t xml:space="preserve">+1)-th entry of associated </w:t>
            </w:r>
            <w:r>
              <w:rPr>
                <w:rFonts w:eastAsia="MS Mincho"/>
                <w:i/>
                <w:color w:val="000000" w:themeColor="text1"/>
              </w:rPr>
              <w:t>nzp-CSI-RS-Resources</w:t>
            </w:r>
            <w:r>
              <w:rPr>
                <w:rFonts w:eastAsia="MS Mincho"/>
                <w:color w:val="000000" w:themeColor="text1"/>
              </w:rPr>
              <w:t xml:space="preserve"> in the corresponding </w:t>
            </w:r>
            <w:r>
              <w:rPr>
                <w:rFonts w:eastAsia="MS Mincho"/>
                <w:i/>
                <w:lang w:eastAsia="ja-JP"/>
              </w:rPr>
              <w:t>NZP-CSI-RS-ResourceSet</w:t>
            </w:r>
            <w:r>
              <w:rPr>
                <w:rFonts w:eastAsia="MS Mincho"/>
                <w:color w:val="000000" w:themeColor="text1"/>
              </w:rPr>
              <w:t xml:space="preserve"> (if configured for </w:t>
            </w:r>
            <w:r>
              <w:rPr>
                <w:rFonts w:eastAsia="MS Mincho"/>
                <w:i/>
                <w:iCs/>
                <w:color w:val="000000" w:themeColor="text1"/>
              </w:rPr>
              <w:t>CSI-ReportConfig</w:t>
            </w:r>
            <w:r>
              <w:rPr>
                <w:rFonts w:eastAsia="MS Mincho"/>
                <w:color w:val="000000" w:themeColor="text1"/>
              </w:rPr>
              <w:t> with </w:t>
            </w:r>
            <w:r>
              <w:rPr>
                <w:rFonts w:eastAsia="MS Mincho"/>
                <w:i/>
                <w:iCs/>
                <w:color w:val="000000" w:themeColor="text1"/>
              </w:rPr>
              <w:t>reportQuantity</w:t>
            </w:r>
            <w:r>
              <w:rPr>
                <w:rFonts w:eastAsia="MS Mincho"/>
                <w:color w:val="000000" w:themeColor="text1"/>
              </w:rPr>
              <w:t xml:space="preserve"> set to </w:t>
            </w:r>
            <w:r>
              <w:rPr>
                <w:rFonts w:eastAsia="MS Mincho"/>
                <w:color w:val="000000"/>
              </w:rPr>
              <w:t>'cri-SINR' or</w:t>
            </w:r>
            <w:r>
              <w:rPr>
                <w:rFonts w:eastAsia="MS Mincho"/>
                <w:color w:val="000000" w:themeColor="text1"/>
              </w:rPr>
              <w:t xml:space="preserve"> 'cri-SINR</w:t>
            </w:r>
            <w:r>
              <w:rPr>
                <w:iCs/>
              </w:rPr>
              <w:t>- Index</w:t>
            </w:r>
            <w:r>
              <w:rPr>
                <w:rFonts w:eastAsia="MS Mincho"/>
                <w:color w:val="000000" w:themeColor="text1"/>
              </w:rPr>
              <w:t xml:space="preserve"> ') for interference measurement.</w:t>
            </w:r>
            <w:r>
              <w:rPr>
                <w:rFonts w:eastAsia="MS Mincho"/>
                <w:color w:val="000000"/>
              </w:rPr>
              <w:t xml:space="preserve"> </w:t>
            </w:r>
            <w:r>
              <w:rPr>
                <w:rFonts w:hint="eastAsia"/>
                <w:color w:val="FF0000"/>
              </w:rPr>
              <w:t xml:space="preserve">When a CSI report does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for the CSI-RS resource set associated with the CSI report, i</w:t>
            </w:r>
            <w:r>
              <w:rPr>
                <w:rFonts w:eastAsia="MS Mincho"/>
                <w:color w:val="000000"/>
              </w:rPr>
              <w:t xml:space="preserve">f </w:t>
            </w:r>
            <m:oMath>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=2 </m:t>
              </m:r>
            </m:oMath>
            <w:r>
              <w:rPr>
                <w:rFonts w:eastAsia="MS Mincho"/>
                <w:color w:val="000000"/>
              </w:rPr>
              <w:t xml:space="preserve">CSI-RS resources are configured, each resource shall contain at most 16 CSI-RS ports. If </w:t>
            </w:r>
            <m:oMath>
              <m:r>
                <w:rPr>
                  <w:rFonts w:ascii="Cambria Math" w:eastAsia="MS Mincho" w:hAnsi="Cambria Math"/>
                  <w:color w:val="000000"/>
                </w:rPr>
                <m:t>2&lt;</m:t>
              </m:r>
              <m:sSub>
                <m:sSubPr>
                  <m:ctrlPr>
                    <w:rPr>
                      <w:rFonts w:ascii="Cambria Math" w:eastAsia="MS Mincho" w:hAnsi="Cambria Math"/>
                      <w:i/>
                      <w:color w:val="000000"/>
                    </w:rPr>
                  </m:ctrlPr>
                </m:sSubPr>
                <m:e>
                  <m:r>
                    <w:rPr>
                      <w:rFonts w:ascii="Cambria Math" w:eastAsia="MS Mincho" w:hAnsi="Cambria Math"/>
                      <w:color w:val="000000"/>
                    </w:rPr>
                    <m:t>K</m:t>
                  </m:r>
                </m:e>
                <m:sub>
                  <m:r>
                    <w:rPr>
                      <w:rFonts w:ascii="Cambria Math" w:eastAsia="MS Mincho" w:hAnsi="Cambria Math"/>
                      <w:color w:val="000000"/>
                    </w:rPr>
                    <m:t>s</m:t>
                  </m:r>
                </m:sub>
              </m:sSub>
              <m:r>
                <w:rPr>
                  <w:rFonts w:ascii="Cambria Math" w:eastAsia="MS Mincho" w:hAnsi="Cambria Math"/>
                  <w:color w:val="000000"/>
                </w:rPr>
                <m:t xml:space="preserve">≤8 </m:t>
              </m:r>
            </m:oMath>
            <w:r>
              <w:rPr>
                <w:rFonts w:eastAsia="MS Mincho"/>
                <w:color w:val="000000"/>
              </w:rPr>
              <w:t xml:space="preserve">CSI-RS resources are configured, each resource shall contain at most 8 CSI-RS ports. </w:t>
            </w:r>
            <w:r>
              <w:rPr>
                <w:rFonts w:hint="eastAsia"/>
                <w:color w:val="FF0000"/>
              </w:rPr>
              <w:t xml:space="preserve">When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for the CSI-RS resource associated with one sub-configuration, i</w:t>
            </w:r>
            <w:r>
              <w:rPr>
                <w:rFonts w:eastAsia="MS Mincho"/>
                <w:color w:val="FF0000"/>
              </w:rPr>
              <w:t xml:space="preserve">f </w:t>
            </w:r>
            <m:oMath>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=2 </m:t>
              </m:r>
            </m:oMath>
            <w:r>
              <w:rPr>
                <w:rFonts w:eastAsia="MS Mincho"/>
                <w:color w:val="FF0000"/>
              </w:rPr>
              <w:t xml:space="preserve">CSI-RS resources are </w:t>
            </w:r>
            <w:r>
              <w:rPr>
                <w:rFonts w:hint="eastAsia"/>
                <w:color w:val="FF0000"/>
              </w:rPr>
              <w:t>associated with one sub-configuration</w:t>
            </w:r>
            <w:r>
              <w:rPr>
                <w:rFonts w:eastAsia="MS Mincho"/>
                <w:color w:val="FF0000"/>
              </w:rPr>
              <w:t xml:space="preserve">, each resource shall contain at most 16 CSI-RS ports. If </w:t>
            </w:r>
            <m:oMath>
              <m:r>
                <w:rPr>
                  <w:rFonts w:ascii="Cambria Math" w:eastAsia="MS Mincho" w:hAnsi="Cambria Math"/>
                  <w:color w:val="FF0000"/>
                </w:rPr>
                <m:t>2&lt;</m:t>
              </m:r>
              <m:sSub>
                <m:sSubPr>
                  <m:ctrlPr>
                    <w:rPr>
                      <w:rFonts w:ascii="Cambria Math" w:eastAsia="MS Mincho" w:hAnsi="Cambria Math"/>
                      <w:i/>
                      <w:color w:val="FF0000"/>
                    </w:rPr>
                  </m:ctrlPr>
                </m:sSubPr>
                <m:e>
                  <m:r>
                    <w:rPr>
                      <w:rFonts w:ascii="Cambria Math" w:eastAsia="MS Mincho" w:hAnsi="Cambria Math"/>
                      <w:color w:val="FF0000"/>
                    </w:rPr>
                    <m:t>K</m:t>
                  </m:r>
                </m:e>
                <m:sub>
                  <m:r>
                    <w:rPr>
                      <w:rFonts w:ascii="Cambria Math" w:eastAsia="MS Mincho" w:hAnsi="Cambria Math"/>
                      <w:color w:val="FF0000"/>
                    </w:rPr>
                    <m:t>s</m:t>
                  </m:r>
                </m:sub>
              </m:sSub>
              <m:r>
                <w:rPr>
                  <w:rFonts w:ascii="Cambria Math" w:eastAsia="MS Mincho" w:hAnsi="Cambria Math"/>
                  <w:color w:val="FF0000"/>
                </w:rPr>
                <m:t xml:space="preserve">≤8 </m:t>
              </m:r>
            </m:oMath>
            <w:r>
              <w:rPr>
                <w:rFonts w:eastAsia="MS Mincho"/>
                <w:color w:val="FF0000"/>
              </w:rPr>
              <w:t xml:space="preserve">CSI-RS resources are </w:t>
            </w:r>
            <w:r>
              <w:rPr>
                <w:rFonts w:hint="eastAsia"/>
                <w:color w:val="FF0000"/>
              </w:rPr>
              <w:t>associated with one sub-configuration</w:t>
            </w:r>
            <w:r>
              <w:rPr>
                <w:rFonts w:eastAsia="MS Mincho"/>
                <w:color w:val="FF0000"/>
              </w:rPr>
              <w:t>, each resource shall contain at most 8 CSI-RS ports.</w:t>
            </w:r>
          </w:p>
          <w:p w14:paraId="32C2F360" w14:textId="77777777" w:rsidR="00A04978" w:rsidRDefault="004F1163">
            <w:pPr>
              <w:spacing w:before="120" w:after="120"/>
              <w:jc w:val="center"/>
            </w:pPr>
            <w:r>
              <w:t>&lt;omitted text&gt;</w:t>
            </w:r>
          </w:p>
          <w:p w14:paraId="7BFF7A58" w14:textId="77777777" w:rsidR="00A04978" w:rsidRDefault="004F1163">
            <w:pPr>
              <w:spacing w:before="120" w:after="120"/>
              <w:rPr>
                <w:color w:val="000000"/>
                <w:highlight w:val="yellow"/>
              </w:rPr>
            </w:pPr>
            <w:r>
              <w:rPr>
                <w:rFonts w:eastAsia="MS Mincho"/>
                <w:color w:val="000000"/>
              </w:rPr>
              <w:t xml:space="preserve">If the UE is configured with a </w:t>
            </w:r>
            <w:r>
              <w:rPr>
                <w:rFonts w:eastAsia="MS Mincho"/>
                <w:i/>
                <w:color w:val="000000"/>
              </w:rPr>
              <w:t>CSI-ReportConfig</w:t>
            </w:r>
            <w:r>
              <w:rPr>
                <w:rFonts w:eastAsia="MS Mincho"/>
                <w:color w:val="000000"/>
              </w:rPr>
              <w:t xml:space="preserve"> with the higher layer parameter </w:t>
            </w:r>
            <w:r>
              <w:rPr>
                <w:rFonts w:eastAsia="MS Mincho"/>
                <w:i/>
                <w:color w:val="000000"/>
              </w:rPr>
              <w:t>reportQuantity</w:t>
            </w:r>
            <w:r>
              <w:rPr>
                <w:rFonts w:eastAsia="MS Mincho"/>
                <w:color w:val="000000"/>
              </w:rPr>
              <w:t xml:space="preserve"> set to 'cri-RI-PMI-CQI', '</w:t>
            </w:r>
            <w:r>
              <w:t xml:space="preserve"> cri-RI-i1</w:t>
            </w:r>
            <w:r>
              <w:rPr>
                <w:rFonts w:eastAsia="MS Mincho"/>
                <w:color w:val="000000"/>
              </w:rPr>
              <w:t>', 'cri-RI-i1-CQI', 'cri-RI-CQI' or '</w:t>
            </w:r>
            <w:r>
              <w:t>cri-RI-LI-PMI-CQI</w:t>
            </w:r>
            <w:r>
              <w:rPr>
                <w:rFonts w:eastAsia="MS Mincho"/>
                <w:color w:val="000000"/>
              </w:rPr>
              <w:t>',</w:t>
            </w:r>
            <w:r>
              <w:rPr>
                <w:rFonts w:eastAsia="MS Mincho"/>
                <w:color w:val="FF0000"/>
              </w:rPr>
              <w:t xml:space="preserve"> </w:t>
            </w:r>
            <w:r>
              <w:rPr>
                <w:rFonts w:hint="eastAsia"/>
                <w:color w:val="FF0000"/>
              </w:rPr>
              <w:t>if a CSI report</w:t>
            </w:r>
            <w:r>
              <w:rPr>
                <w:color w:val="FF0000"/>
              </w:rPr>
              <w:t xml:space="preserve"> does</w:t>
            </w:r>
            <w:r>
              <w:rPr>
                <w:rFonts w:hint="eastAsia"/>
                <w:color w:val="FF0000"/>
              </w:rPr>
              <w:t xml:space="preserve"> not </w:t>
            </w:r>
            <w:r>
              <w:rPr>
                <w:color w:val="FF0000"/>
              </w:rPr>
              <w:t>contain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000000"/>
              </w:rPr>
              <w:t xml:space="preserve">then the UE is not expected to be configured with more than 8 CSI-RS resources in a CSI-RS resource set contained within a resource setting that is linked to the </w:t>
            </w:r>
            <w:r>
              <w:rPr>
                <w:rFonts w:eastAsia="MS Mincho"/>
                <w:i/>
                <w:color w:val="000000"/>
              </w:rPr>
              <w:t>CSI-ReportConfig</w:t>
            </w:r>
            <w:r>
              <w:rPr>
                <w:rFonts w:eastAsia="MS Mincho"/>
                <w:color w:val="000000"/>
              </w:rPr>
              <w:t>.</w:t>
            </w:r>
            <w:r>
              <w:rPr>
                <w:rFonts w:hint="eastAsia"/>
                <w:color w:val="FF0000"/>
              </w:rPr>
              <w:t xml:space="preserve"> If a CSI report </w:t>
            </w:r>
            <w:r>
              <w:rPr>
                <w:color w:val="FF0000"/>
              </w:rPr>
              <w:t>contains a list of sub-configurations provided by the higher layer parameter [</w:t>
            </w:r>
            <w:r>
              <w:rPr>
                <w:i/>
                <w:iCs/>
                <w:color w:val="FF0000"/>
              </w:rPr>
              <w:t>csi-ReportSubConfigList</w:t>
            </w:r>
            <w:r>
              <w:rPr>
                <w:color w:val="FF0000"/>
              </w:rPr>
              <w:t>]</w:t>
            </w:r>
            <w:r>
              <w:rPr>
                <w:rFonts w:hint="eastAsia"/>
                <w:color w:val="FF0000"/>
              </w:rPr>
              <w:t xml:space="preserve">, </w:t>
            </w:r>
            <w:r>
              <w:rPr>
                <w:rFonts w:eastAsia="MS Mincho"/>
                <w:color w:val="FF0000"/>
              </w:rPr>
              <w:t xml:space="preserve">then the UE is not expected to be configured with more than </w:t>
            </w:r>
            <w:r>
              <w:rPr>
                <w:rFonts w:hint="eastAsia"/>
                <w:color w:val="FF0000"/>
              </w:rPr>
              <w:t>16</w:t>
            </w:r>
            <w:r>
              <w:rPr>
                <w:rFonts w:eastAsia="MS Mincho"/>
                <w:color w:val="FF0000"/>
              </w:rPr>
              <w:t xml:space="preserve"> CSI-RS resources in a CSI-RS resource set contained within a resource setting that is linked to the </w:t>
            </w:r>
            <w:r>
              <w:rPr>
                <w:rFonts w:eastAsia="MS Mincho"/>
                <w:i/>
                <w:color w:val="FF0000"/>
              </w:rPr>
              <w:t>CSI-ReportConfig</w:t>
            </w:r>
            <w:r>
              <w:rPr>
                <w:rFonts w:eastAsia="MS Mincho"/>
                <w:color w:val="FF0000"/>
              </w:rPr>
              <w:t>.</w:t>
            </w:r>
          </w:p>
          <w:p w14:paraId="13058552" w14:textId="77777777" w:rsidR="00A04978" w:rsidRDefault="004F1163">
            <w:pPr>
              <w:spacing w:before="120" w:after="120"/>
              <w:jc w:val="center"/>
            </w:pPr>
            <w:r>
              <w:t>&lt;omitted text&gt;</w:t>
            </w:r>
          </w:p>
        </w:tc>
      </w:tr>
    </w:tbl>
    <w:p w14:paraId="68A67CB2" w14:textId="77777777" w:rsidR="00A04978" w:rsidRDefault="00A04978">
      <w:pPr>
        <w:spacing w:line="240" w:lineRule="auto"/>
        <w:rPr>
          <w:b/>
          <w:sz w:val="24"/>
          <w:u w:val="single"/>
        </w:rPr>
      </w:pPr>
    </w:p>
    <w:p w14:paraId="560AB8DE" w14:textId="77777777" w:rsidR="00A04978" w:rsidRDefault="004F1163">
      <w:pPr>
        <w:outlineLvl w:val="3"/>
        <w:rPr>
          <w:lang w:eastAsia="en-US"/>
        </w:rPr>
      </w:pPr>
      <w:r>
        <w:rPr>
          <w:lang w:eastAsia="en-US"/>
        </w:rPr>
        <w:t>TP#2 from Transsion</w:t>
      </w:r>
    </w:p>
    <w:tbl>
      <w:tblPr>
        <w:tblStyle w:val="affff1"/>
        <w:tblW w:w="9855" w:type="dxa"/>
        <w:tblLayout w:type="fixed"/>
        <w:tblLook w:val="04A0" w:firstRow="1" w:lastRow="0" w:firstColumn="1" w:lastColumn="0" w:noHBand="0" w:noVBand="1"/>
      </w:tblPr>
      <w:tblGrid>
        <w:gridCol w:w="9855"/>
      </w:tblGrid>
      <w:tr w:rsidR="00A04978" w14:paraId="3FB5C621" w14:textId="77777777">
        <w:tc>
          <w:tcPr>
            <w:tcW w:w="9855" w:type="dxa"/>
          </w:tcPr>
          <w:p w14:paraId="7462EE51" w14:textId="77777777" w:rsidR="00A04978" w:rsidRDefault="004F1163">
            <w:pPr>
              <w:pStyle w:val="21"/>
              <w:tabs>
                <w:tab w:val="left" w:pos="1701"/>
                <w:tab w:val="right" w:pos="9639"/>
              </w:tabs>
              <w:ind w:left="576" w:hanging="576"/>
              <w:jc w:val="center"/>
              <w:rPr>
                <w:rFonts w:ascii="Times New Roman" w:hAnsi="Times New Roman"/>
                <w:sz w:val="24"/>
                <w:szCs w:val="24"/>
                <w:lang w:eastAsia="zh-CN"/>
              </w:rPr>
            </w:pPr>
            <w:r>
              <w:rPr>
                <w:rFonts w:ascii="Times New Roman" w:hAnsi="Times New Roman" w:hint="eastAsia"/>
                <w:i/>
                <w:sz w:val="24"/>
                <w:szCs w:val="24"/>
                <w:lang w:eastAsia="zh-CN"/>
              </w:rPr>
              <w:lastRenderedPageBreak/>
              <w:t xml:space="preserve">&lt;----------Text proposal </w:t>
            </w:r>
            <w:r>
              <w:rPr>
                <w:rFonts w:ascii="Times New Roman" w:hAnsi="Times New Roman" w:hint="eastAsia"/>
                <w:i/>
                <w:sz w:val="24"/>
                <w:szCs w:val="24"/>
                <w:lang w:val="en-US" w:eastAsia="zh-CN"/>
              </w:rPr>
              <w:t>1</w:t>
            </w:r>
            <w:r>
              <w:rPr>
                <w:rFonts w:ascii="Times New Roman" w:hAnsi="Times New Roman" w:hint="eastAsia"/>
                <w:i/>
                <w:sz w:val="24"/>
                <w:szCs w:val="24"/>
                <w:lang w:eastAsia="zh-CN"/>
              </w:rPr>
              <w:t>-----------&gt;</w:t>
            </w:r>
          </w:p>
          <w:p w14:paraId="125D992E" w14:textId="77777777" w:rsidR="00A04978" w:rsidRDefault="004F1163">
            <w:pPr>
              <w:pStyle w:val="affffe"/>
              <w:ind w:left="0"/>
              <w:rPr>
                <w:color w:val="000000"/>
                <w:lang w:eastAsia="zh-CN"/>
              </w:rPr>
            </w:pPr>
            <w:r>
              <w:rPr>
                <w:rFonts w:eastAsia="微软雅黑" w:hint="eastAsia"/>
                <w:lang w:val="en-US" w:eastAsia="zh-CN"/>
              </w:rPr>
              <w:t>38.214</w:t>
            </w:r>
            <w:bookmarkStart w:id="118" w:name="_Toc130409778"/>
            <w:r>
              <w:rPr>
                <w:rFonts w:hint="eastAsia"/>
                <w:color w:val="000000"/>
                <w:lang w:val="en-US" w:eastAsia="zh-CN"/>
              </w:rPr>
              <w:t xml:space="preserve"> </w:t>
            </w:r>
            <w:r>
              <w:rPr>
                <w:rFonts w:hint="eastAsia"/>
                <w:color w:val="000000"/>
                <w:lang w:eastAsia="zh-CN"/>
              </w:rPr>
              <w:t>5.2.1.4.2</w:t>
            </w:r>
            <w:r>
              <w:rPr>
                <w:rFonts w:hint="eastAsia"/>
                <w:color w:val="000000"/>
                <w:lang w:eastAsia="zh-CN"/>
              </w:rPr>
              <w:tab/>
              <w:t>Report Quantity Configurations</w:t>
            </w:r>
            <w:bookmarkEnd w:id="118"/>
          </w:p>
          <w:p w14:paraId="2BCA4803" w14:textId="77777777" w:rsidR="00A04978" w:rsidRDefault="004F1163">
            <w:pPr>
              <w:jc w:val="center"/>
              <w:rPr>
                <w:lang w:eastAsia="zh-CN"/>
              </w:rPr>
            </w:pPr>
            <w:r>
              <w:rPr>
                <w:rFonts w:hint="eastAsia"/>
                <w:color w:val="FF0000"/>
                <w:lang w:eastAsia="zh-CN"/>
              </w:rPr>
              <w:t>*** Unchanged text is omitted ***</w:t>
            </w:r>
          </w:p>
          <w:p w14:paraId="0A396DD0" w14:textId="77777777" w:rsidR="00A04978" w:rsidRDefault="004F1163">
            <w:pPr>
              <w:rPr>
                <w:rFonts w:eastAsia="微软雅黑"/>
                <w:color w:val="FF0000"/>
                <w:lang w:val="en-US" w:eastAsia="zh-CN"/>
              </w:rPr>
            </w:pPr>
            <w:r>
              <w:rPr>
                <w:rFonts w:eastAsia="MS Mincho" w:hint="eastAsia"/>
                <w:color w:val="000000"/>
              </w:rPr>
              <w:t xml:space="preserve">If the UE is configured with a </w:t>
            </w:r>
            <w:r>
              <w:rPr>
                <w:rFonts w:eastAsia="MS Mincho" w:hint="eastAsia"/>
                <w:i/>
                <w:color w:val="000000"/>
              </w:rPr>
              <w:t>CSI-ReportConfig</w:t>
            </w:r>
            <w:r>
              <w:rPr>
                <w:rFonts w:eastAsia="MS Mincho" w:hint="eastAsia"/>
                <w:color w:val="000000"/>
              </w:rPr>
              <w:t xml:space="preserve"> with the higher layer parameter </w:t>
            </w:r>
            <w:r>
              <w:rPr>
                <w:rFonts w:eastAsia="MS Mincho" w:hint="eastAsia"/>
                <w:i/>
                <w:color w:val="000000"/>
              </w:rPr>
              <w:t>reportQuantity</w:t>
            </w:r>
            <w:r>
              <w:rPr>
                <w:rFonts w:eastAsia="MS Mincho" w:hint="eastAsia"/>
                <w:color w:val="000000"/>
              </w:rPr>
              <w:t xml:space="preserve"> set to 'cri-RSRP', 'cri-RI-PMI-CQI ', '</w:t>
            </w:r>
            <w:r>
              <w:rPr>
                <w:rFonts w:hint="eastAsia"/>
              </w:rPr>
              <w:t>cri-RI-i1</w:t>
            </w:r>
            <w:r>
              <w:rPr>
                <w:rFonts w:eastAsia="MS Mincho" w:hint="eastAsia"/>
                <w:color w:val="000000"/>
              </w:rPr>
              <w:t>', 'cri-RI-i1-CQI', 'cri-RI-CQI', '</w:t>
            </w:r>
            <w:r>
              <w:rPr>
                <w:rFonts w:hint="eastAsia"/>
              </w:rPr>
              <w:t>cri-RI-LI-PMI-CQI</w:t>
            </w:r>
            <w:r>
              <w:rPr>
                <w:rFonts w:eastAsia="MS Mincho" w:hint="eastAsia"/>
                <w:color w:val="000000"/>
              </w:rPr>
              <w:t>', 'cri-SINR', or 'cri-SINR</w:t>
            </w:r>
            <w:r>
              <w:rPr>
                <w:rFonts w:hint="eastAsia"/>
                <w:iCs/>
              </w:rPr>
              <w:t>- Index</w:t>
            </w:r>
            <w:r>
              <w:rPr>
                <w:rFonts w:eastAsia="MS Mincho" w:hint="eastAsia"/>
                <w:color w:val="000000"/>
              </w:rPr>
              <w:t xml:space="preserve"> ', and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&gt;1 </m:t>
              </m:r>
            </m:oMath>
            <w:r>
              <w:rPr>
                <w:rFonts w:eastAsia="MS Mincho" w:hint="eastAsia"/>
                <w:color w:val="000000"/>
              </w:rPr>
              <w:t xml:space="preserve">resources are configured in the corresponding resource set for channel measurement, then the UE shall derive the CSI parameters other than CRI conditioned on the reported CRI, where CRI </w:t>
            </w:r>
            <w:r>
              <w:rPr>
                <w:rFonts w:eastAsia="MS Mincho" w:hint="eastAsia"/>
                <w:i/>
                <w:color w:val="000000"/>
              </w:rPr>
              <w:t>k</w:t>
            </w:r>
            <w:r>
              <w:rPr>
                <w:rFonts w:eastAsia="MS Mincho" w:hint="eastAsia"/>
                <w:color w:val="000000"/>
              </w:rPr>
              <w:t xml:space="preserve"> (</w:t>
            </w:r>
            <w:r>
              <w:rPr>
                <w:rFonts w:eastAsia="MS Mincho" w:hint="eastAsia"/>
                <w:i/>
                <w:color w:val="000000"/>
              </w:rPr>
              <w:t>k</w:t>
            </w:r>
            <w:r>
              <w:rPr>
                <w:rFonts w:eastAsia="MS Mincho" w:hint="eastAsia"/>
                <w:color w:val="000000"/>
              </w:rPr>
              <w:t xml:space="preserve"> </w:t>
            </w:r>
            <w:r>
              <w:rPr>
                <w:rFonts w:eastAsia="MS Mincho" w:hint="eastAsia"/>
                <w:color w:val="000000"/>
              </w:rPr>
              <w:t>≥</w:t>
            </w:r>
            <w:r>
              <w:rPr>
                <w:rFonts w:eastAsia="MS Mincho" w:hint="eastAsia"/>
                <w:color w:val="000000"/>
              </w:rPr>
              <w:t xml:space="preserve"> 0) corresponds to the configured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nzp-CSI-RS-Resources</w:t>
            </w:r>
            <w:r>
              <w:rPr>
                <w:rFonts w:eastAsia="MS Mincho" w:hint="eastAsia"/>
                <w:color w:val="000000"/>
              </w:rPr>
              <w:t xml:space="preserve"> in the corresponding </w:t>
            </w:r>
            <w:r>
              <w:rPr>
                <w:rFonts w:eastAsia="MS Mincho" w:hint="eastAsia"/>
                <w:i/>
                <w:lang w:val="en-US" w:eastAsia="ja-JP"/>
              </w:rPr>
              <w:t>NZP-CSI-RS-ResourceSet</w:t>
            </w:r>
            <w:r>
              <w:rPr>
                <w:rFonts w:eastAsia="MS Mincho" w:hint="eastAsia"/>
                <w:color w:val="000000"/>
              </w:rPr>
              <w:t xml:space="preserve"> for channel measurement, and (</w:t>
            </w:r>
            <w:r>
              <w:rPr>
                <w:rFonts w:eastAsia="MS Mincho" w:hint="eastAsia"/>
                <w:i/>
                <w:color w:val="000000"/>
              </w:rPr>
              <w:t>k</w:t>
            </w:r>
            <w:r>
              <w:rPr>
                <w:rFonts w:eastAsia="MS Mincho" w:hint="eastAsia"/>
                <w:color w:val="000000"/>
              </w:rPr>
              <w:t xml:space="preserve">+1)-th entry of associated </w:t>
            </w:r>
            <w:r>
              <w:rPr>
                <w:rFonts w:eastAsia="MS Mincho" w:hint="eastAsia"/>
                <w:i/>
                <w:color w:val="000000"/>
              </w:rPr>
              <w:t>csi-IM-Resource</w:t>
            </w:r>
            <w:r>
              <w:rPr>
                <w:rFonts w:eastAsia="MS Mincho" w:hint="eastAsia"/>
                <w:color w:val="000000"/>
              </w:rPr>
              <w:t xml:space="preserve"> in the corresponding </w:t>
            </w:r>
            <w:r>
              <w:rPr>
                <w:rFonts w:eastAsia="MS Mincho" w:hint="eastAsia"/>
                <w:i/>
                <w:color w:val="000000"/>
              </w:rPr>
              <w:t>csi-IM-ResourceSet</w:t>
            </w:r>
            <w:r>
              <w:rPr>
                <w:rFonts w:eastAsia="MS Mincho" w:hint="eastAsia"/>
                <w:color w:val="000000"/>
              </w:rPr>
              <w:t xml:space="preserve"> (if configured)</w:t>
            </w:r>
            <w:r>
              <w:rPr>
                <w:rFonts w:eastAsia="MS Mincho" w:hint="eastAsia"/>
                <w:color w:val="000000" w:themeColor="text1"/>
              </w:rPr>
              <w:t xml:space="preserve"> or (</w:t>
            </w:r>
            <w:r>
              <w:rPr>
                <w:rFonts w:eastAsia="MS Mincho" w:hint="eastAsia"/>
                <w:i/>
                <w:color w:val="000000" w:themeColor="text1"/>
              </w:rPr>
              <w:t>k</w:t>
            </w:r>
            <w:r>
              <w:rPr>
                <w:rFonts w:eastAsia="MS Mincho" w:hint="eastAsia"/>
                <w:color w:val="000000" w:themeColor="text1"/>
              </w:rPr>
              <w:t xml:space="preserve">+1)-th entry of associated </w:t>
            </w:r>
            <w:r>
              <w:rPr>
                <w:rFonts w:eastAsia="MS Mincho" w:hint="eastAsia"/>
                <w:i/>
                <w:color w:val="000000" w:themeColor="text1"/>
              </w:rPr>
              <w:t>nzp-CSI-RS-Resources</w:t>
            </w:r>
            <w:r>
              <w:rPr>
                <w:rFonts w:eastAsia="MS Mincho" w:hint="eastAsia"/>
                <w:color w:val="000000" w:themeColor="text1"/>
              </w:rPr>
              <w:t xml:space="preserve"> in the corresponding </w:t>
            </w:r>
            <w:r>
              <w:rPr>
                <w:rFonts w:eastAsia="MS Mincho" w:hint="eastAsia"/>
                <w:i/>
                <w:lang w:val="en-US" w:eastAsia="ja-JP"/>
              </w:rPr>
              <w:t>NZP-CSI-RS-ResourceSet</w:t>
            </w:r>
            <w:r>
              <w:rPr>
                <w:rFonts w:eastAsia="MS Mincho" w:hint="eastAsia"/>
                <w:color w:val="000000" w:themeColor="text1"/>
              </w:rPr>
              <w:t xml:space="preserve"> (if configured for </w:t>
            </w:r>
            <w:r>
              <w:rPr>
                <w:rFonts w:eastAsia="MS Mincho" w:hint="eastAsia"/>
                <w:i/>
                <w:iCs/>
                <w:color w:val="000000" w:themeColor="text1"/>
              </w:rPr>
              <w:t>CSI-ReportConfig</w:t>
            </w:r>
            <w:r>
              <w:rPr>
                <w:rFonts w:eastAsia="MS Mincho" w:hint="eastAsia"/>
                <w:color w:val="000000" w:themeColor="text1"/>
              </w:rPr>
              <w:t> with </w:t>
            </w:r>
            <w:r>
              <w:rPr>
                <w:rFonts w:eastAsia="MS Mincho" w:hint="eastAsia"/>
                <w:i/>
                <w:iCs/>
                <w:color w:val="000000" w:themeColor="text1"/>
              </w:rPr>
              <w:t>reportQuantity</w:t>
            </w:r>
            <w:r>
              <w:rPr>
                <w:rFonts w:eastAsia="MS Mincho" w:hint="eastAsia"/>
                <w:color w:val="000000" w:themeColor="text1"/>
              </w:rPr>
              <w:t xml:space="preserve"> set to </w:t>
            </w:r>
            <w:r>
              <w:rPr>
                <w:rFonts w:eastAsia="MS Mincho" w:hint="eastAsia"/>
                <w:color w:val="000000"/>
              </w:rPr>
              <w:t>'cri-SINR' or</w:t>
            </w:r>
            <w:r>
              <w:rPr>
                <w:rFonts w:eastAsia="MS Mincho" w:hint="eastAsia"/>
                <w:color w:val="000000" w:themeColor="text1"/>
              </w:rPr>
              <w:t xml:space="preserve"> 'cri-SINR</w:t>
            </w:r>
            <w:r>
              <w:rPr>
                <w:rFonts w:hint="eastAsia"/>
                <w:iCs/>
              </w:rPr>
              <w:t>- Index</w:t>
            </w:r>
            <w:r>
              <w:rPr>
                <w:rFonts w:eastAsia="MS Mincho" w:hint="eastAsia"/>
                <w:color w:val="000000" w:themeColor="text1"/>
              </w:rPr>
              <w:t xml:space="preserve"> ') for interference measurement.</w:t>
            </w:r>
            <w:r>
              <w:rPr>
                <w:rFonts w:eastAsia="MS Mincho" w:hint="eastAsia"/>
                <w:color w:val="000000"/>
              </w:rPr>
              <w:t xml:space="preserve"> If </w:t>
            </w:r>
            <m:oMath>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 xml:space="preserve">=2 </m:t>
              </m:r>
            </m:oMath>
            <w:r>
              <w:rPr>
                <w:rFonts w:eastAsia="MS Mincho" w:hint="eastAsia"/>
                <w:color w:val="000000"/>
              </w:rPr>
              <w:t xml:space="preserve">CSI-RS resources are configured, each resource shall contain at most 16 CSI-RS ports. If </w:t>
            </w:r>
            <m:oMath>
              <m:r>
                <w:rPr>
                  <w:rFonts w:ascii="Cambria Math" w:eastAsia="MS Mincho" w:hAnsi="Cambria Math" w:hint="eastAsia"/>
                  <w:color w:val="000000"/>
                </w:rPr>
                <m:t>2&lt;</m:t>
              </m:r>
              <m:sSub>
                <m:sSubPr>
                  <m:ctrlPr>
                    <w:rPr>
                      <w:rFonts w:ascii="Cambria Math" w:eastAsia="MS Mincho" w:hAnsi="Cambria Math" w:hint="eastAsia"/>
                      <w:i/>
                      <w:color w:val="000000"/>
                    </w:rPr>
                  </m:ctrlPr>
                </m:sSubPr>
                <m:e>
                  <m:r>
                    <w:rPr>
                      <w:rFonts w:ascii="Cambria Math" w:eastAsia="MS Mincho" w:hAnsi="Cambria Math" w:hint="eastAsia"/>
                      <w:color w:val="000000"/>
                    </w:rPr>
                    <m:t>K</m:t>
                  </m:r>
                </m:e>
                <m:sub>
                  <m:r>
                    <w:rPr>
                      <w:rFonts w:ascii="Cambria Math" w:eastAsia="MS Mincho" w:hAnsi="Cambria Math" w:hint="eastAsia"/>
                      <w:color w:val="000000"/>
                    </w:rPr>
                    <m:t>s</m:t>
                  </m:r>
                </m:sub>
              </m:sSub>
              <m:r>
                <w:rPr>
                  <w:rFonts w:ascii="Cambria Math" w:eastAsia="MS Mincho" w:hAnsi="Cambria Math" w:hint="eastAsia"/>
                  <w:color w:val="000000"/>
                </w:rPr>
                <m:t>≤</m:t>
              </m:r>
              <m:r>
                <w:rPr>
                  <w:rFonts w:ascii="Cambria Math" w:eastAsia="MS Mincho" w:hAnsi="Cambria Math" w:hint="eastAsia"/>
                  <w:color w:val="000000"/>
                </w:rPr>
                <m:t xml:space="preserve">8 </m:t>
              </m:r>
            </m:oMath>
            <w:r>
              <w:rPr>
                <w:rFonts w:eastAsia="MS Mincho" w:hint="eastAsia"/>
                <w:color w:val="000000"/>
              </w:rPr>
              <w:t xml:space="preserve">CSI-RS resources are configured, each resource shall contain at most 8 CSI-RS ports. </w:t>
            </w:r>
            <w:r>
              <w:rPr>
                <w:rFonts w:eastAsia="微软雅黑" w:hint="eastAsia"/>
                <w:color w:val="FF0000"/>
                <w:lang w:val="en-US" w:eastAsia="zh-CN"/>
              </w:rPr>
              <w:t xml:space="preserve">For </w:t>
            </w:r>
            <w:r>
              <w:rPr>
                <w:rFonts w:eastAsia="微软雅黑" w:hint="eastAsia"/>
                <w:color w:val="FF0000"/>
                <w:lang w:val="en-US"/>
              </w:rPr>
              <w:t>CSI-RS resources</w:t>
            </w:r>
            <w:r>
              <w:rPr>
                <w:rFonts w:eastAsia="微软雅黑" w:hint="eastAsia"/>
                <w:color w:val="FF0000"/>
                <w:lang w:val="en-US" w:eastAsia="zh-CN"/>
              </w:rPr>
              <w:t xml:space="preserve"> associated with </w:t>
            </w:r>
            <w:r>
              <w:rPr>
                <w:rFonts w:eastAsia="微软雅黑" w:hint="eastAsia"/>
                <w:color w:val="FF0000"/>
                <w:lang w:val="en-US"/>
              </w:rPr>
              <w:t>sub-configuration</w:t>
            </w:r>
            <w:r>
              <w:rPr>
                <w:rFonts w:eastAsia="微软雅黑" w:hint="eastAsia"/>
                <w:color w:val="FF0000"/>
                <w:lang w:val="en-US" w:eastAsia="zh-CN"/>
              </w:rPr>
              <w:t xml:space="preserve">, </w:t>
            </w:r>
            <w:r>
              <w:rPr>
                <w:rFonts w:eastAsia="微软雅黑" w:hint="eastAsia"/>
                <w:color w:val="FF0000"/>
                <w:lang w:val="en-US"/>
              </w:rPr>
              <w:t>where each sub-configuration is identified by [</w:t>
            </w:r>
            <w:r>
              <w:rPr>
                <w:rFonts w:eastAsia="微软雅黑" w:hint="eastAsia"/>
                <w:i/>
                <w:iCs/>
                <w:color w:val="FF0000"/>
                <w:lang w:val="en-US"/>
              </w:rPr>
              <w:t>csi-ReportSubConfigID</w:t>
            </w:r>
            <w:r>
              <w:rPr>
                <w:rFonts w:eastAsia="微软雅黑" w:hint="eastAsia"/>
                <w:color w:val="FF0000"/>
                <w:lang w:val="en-US"/>
              </w:rPr>
              <w:t>]</w:t>
            </w:r>
            <w:r>
              <w:rPr>
                <w:rFonts w:eastAsia="微软雅黑" w:hint="eastAsia"/>
                <w:color w:val="FF0000"/>
                <w:lang w:val="en-US" w:eastAsia="zh-CN"/>
              </w:rPr>
              <w:t xml:space="preserve">, </w:t>
            </w:r>
            <w:r>
              <w:rPr>
                <w:rFonts w:eastAsia="MS Mincho" w:hint="eastAsia"/>
                <w:color w:val="FF0000"/>
              </w:rPr>
              <w:t xml:space="preserve">If </w:t>
            </w:r>
            <m:oMath>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 xml:space="preserve">=2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xml:space="preserve">, each resource shall contain at most 16 CSI-RS ports. If </w:t>
            </w:r>
            <m:oMath>
              <m:r>
                <w:rPr>
                  <w:rFonts w:ascii="Cambria Math" w:eastAsia="MS Mincho" w:hAnsi="Cambria Math" w:hint="eastAsia"/>
                  <w:color w:val="FF0000"/>
                </w:rPr>
                <m:t>2&lt;</m:t>
              </m:r>
              <m:sSub>
                <m:sSubPr>
                  <m:ctrlPr>
                    <w:rPr>
                      <w:rFonts w:ascii="Cambria Math" w:eastAsia="MS Mincho" w:hAnsi="Cambria Math" w:hint="eastAsia"/>
                      <w:i/>
                      <w:color w:val="FF0000"/>
                    </w:rPr>
                  </m:ctrlPr>
                </m:sSubPr>
                <m:e>
                  <m:r>
                    <w:rPr>
                      <w:rFonts w:ascii="Cambria Math" w:eastAsia="MS Mincho" w:hAnsi="Cambria Math" w:hint="eastAsia"/>
                      <w:color w:val="FF0000"/>
                    </w:rPr>
                    <m:t>K</m:t>
                  </m:r>
                </m:e>
                <m:sub>
                  <m:r>
                    <w:rPr>
                      <w:rFonts w:ascii="Cambria Math" w:eastAsia="MS Mincho" w:hAnsi="Cambria Math" w:hint="eastAsia"/>
                      <w:color w:val="FF0000"/>
                    </w:rPr>
                    <m:t>s</m:t>
                  </m:r>
                </m:sub>
              </m:sSub>
              <m:r>
                <w:rPr>
                  <w:rFonts w:ascii="Cambria Math" w:eastAsia="MS Mincho" w:hAnsi="Cambria Math" w:hint="eastAsia"/>
                  <w:color w:val="FF0000"/>
                </w:rPr>
                <m:t>≤</m:t>
              </m:r>
              <m:r>
                <w:rPr>
                  <w:rFonts w:ascii="Cambria Math" w:eastAsia="MS Mincho" w:hAnsi="Cambria Math" w:hint="eastAsia"/>
                  <w:color w:val="FF0000"/>
                </w:rPr>
                <m:t xml:space="preserve">8 </m:t>
              </m:r>
            </m:oMath>
            <w:r>
              <w:rPr>
                <w:rFonts w:eastAsia="MS Mincho" w:hint="eastAsia"/>
                <w:color w:val="FF0000"/>
              </w:rPr>
              <w:t>CSI-RS resources are configured</w:t>
            </w:r>
            <w:r>
              <w:rPr>
                <w:rFonts w:hint="eastAsia"/>
                <w:color w:val="FF0000"/>
                <w:lang w:val="en-US" w:eastAsia="zh-CN"/>
              </w:rPr>
              <w:t xml:space="preserve"> per </w:t>
            </w:r>
            <w:r>
              <w:rPr>
                <w:rFonts w:eastAsia="微软雅黑" w:hint="eastAsia"/>
                <w:color w:val="FF0000"/>
                <w:lang w:val="en-US"/>
              </w:rPr>
              <w:t>sub-configuration</w:t>
            </w:r>
            <w:r>
              <w:rPr>
                <w:rFonts w:eastAsia="MS Mincho" w:hint="eastAsia"/>
                <w:color w:val="FF0000"/>
              </w:rPr>
              <w:t>, each resource shall contain at most 8 CSI-RS ports</w:t>
            </w:r>
            <w:r>
              <w:rPr>
                <w:rFonts w:eastAsia="宋体" w:hint="eastAsia"/>
                <w:color w:val="FF0000"/>
                <w:lang w:val="en-US" w:eastAsia="zh-CN"/>
              </w:rPr>
              <w:t>.</w:t>
            </w:r>
            <w:r>
              <w:rPr>
                <w:rFonts w:eastAsia="MS Mincho" w:hint="eastAsia"/>
                <w:color w:val="FF0000"/>
              </w:rPr>
              <w:t xml:space="preserve"> </w:t>
            </w:r>
          </w:p>
          <w:p w14:paraId="58368C6B" w14:textId="77777777" w:rsidR="00A04978" w:rsidRDefault="004F1163">
            <w:pPr>
              <w:pStyle w:val="affffe"/>
              <w:numPr>
                <w:ilvl w:val="255"/>
                <w:numId w:val="0"/>
              </w:numPr>
              <w:spacing w:line="240" w:lineRule="auto"/>
              <w:jc w:val="center"/>
              <w:rPr>
                <w:rFonts w:eastAsia="宋体"/>
                <w:i/>
                <w:lang w:val="en-US" w:eastAsia="zh-CN"/>
              </w:rPr>
            </w:pPr>
            <w:r>
              <w:rPr>
                <w:rFonts w:hint="eastAsia"/>
                <w:color w:val="FF0000"/>
                <w:lang w:eastAsia="zh-CN"/>
              </w:rPr>
              <w:t>*** Unchanged text is omitted ***</w:t>
            </w:r>
          </w:p>
        </w:tc>
      </w:tr>
    </w:tbl>
    <w:p w14:paraId="3B7EB0FD" w14:textId="77777777" w:rsidR="00A04978" w:rsidRDefault="00A04978">
      <w:pPr>
        <w:spacing w:line="240" w:lineRule="auto"/>
        <w:rPr>
          <w:b/>
          <w:sz w:val="24"/>
          <w:u w:val="single"/>
        </w:rPr>
      </w:pPr>
    </w:p>
    <w:p w14:paraId="06589AF4" w14:textId="77777777" w:rsidR="00A04978" w:rsidRDefault="00A04978">
      <w:pPr>
        <w:spacing w:line="240" w:lineRule="auto"/>
        <w:rPr>
          <w:b/>
          <w:sz w:val="24"/>
          <w:u w:val="single"/>
        </w:rPr>
      </w:pPr>
    </w:p>
    <w:p w14:paraId="103D293B" w14:textId="77777777" w:rsidR="00A04978" w:rsidRDefault="004F1163">
      <w:pPr>
        <w:spacing w:line="240" w:lineRule="auto"/>
        <w:outlineLvl w:val="2"/>
        <w:rPr>
          <w:b/>
          <w:sz w:val="24"/>
          <w:u w:val="single"/>
        </w:rPr>
      </w:pPr>
      <w:r>
        <w:rPr>
          <w:b/>
          <w:sz w:val="24"/>
          <w:u w:val="single"/>
        </w:rPr>
        <w:t>Issue 8</w:t>
      </w:r>
    </w:p>
    <w:p w14:paraId="156384D1"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A04978" w14:paraId="2E8EEB0F" w14:textId="77777777">
        <w:tc>
          <w:tcPr>
            <w:tcW w:w="9876" w:type="dxa"/>
          </w:tcPr>
          <w:p w14:paraId="25EB0B3D"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451AD74F" w14:textId="77777777" w:rsidR="00A04978" w:rsidRDefault="004F1163">
            <w:pPr>
              <w:pStyle w:val="affffe"/>
              <w:numPr>
                <w:ilvl w:val="1"/>
                <w:numId w:val="80"/>
              </w:numPr>
              <w:spacing w:after="120" w:line="240" w:lineRule="auto"/>
              <w:jc w:val="left"/>
              <w:rPr>
                <w:lang w:eastAsia="zh-CN"/>
              </w:rPr>
            </w:pPr>
            <w:r>
              <w:rPr>
                <w:lang w:eastAsia="zh-CN"/>
              </w:rPr>
              <w:t>T</w:t>
            </w:r>
            <w:r>
              <w:rPr>
                <w:rFonts w:hint="eastAsia"/>
                <w:lang w:eastAsia="zh-CN"/>
              </w:rPr>
              <w:t>here</w:t>
            </w:r>
            <w:r>
              <w:rPr>
                <w:lang w:eastAsia="zh-CN"/>
              </w:rPr>
              <w:t xml:space="preserve"> is no interpretation of CRI reporting for spatial domain adaptation in current TS38.214.</w:t>
            </w:r>
          </w:p>
          <w:p w14:paraId="31C2DBB9"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1B7422DF" w14:textId="77777777" w:rsidR="00A04978" w:rsidRDefault="004F1163">
            <w:pPr>
              <w:pStyle w:val="affffe"/>
              <w:numPr>
                <w:ilvl w:val="1"/>
                <w:numId w:val="80"/>
              </w:numPr>
              <w:spacing w:after="120" w:line="240" w:lineRule="auto"/>
              <w:jc w:val="left"/>
              <w:rPr>
                <w:lang w:eastAsia="zh-CN"/>
              </w:rPr>
            </w:pPr>
            <w:r>
              <w:rPr>
                <w:lang w:eastAsia="zh-CN"/>
              </w:rPr>
              <w:t>Add the interpretation of CRI reporting on CMR/IMR for SD type 1 and type 2 adaptation.</w:t>
            </w:r>
          </w:p>
          <w:p w14:paraId="516A969C" w14:textId="77777777" w:rsidR="00A04978" w:rsidRDefault="004F1163">
            <w:pPr>
              <w:pStyle w:val="affffe"/>
              <w:numPr>
                <w:ilvl w:val="1"/>
                <w:numId w:val="80"/>
              </w:numPr>
              <w:spacing w:after="120" w:line="240" w:lineRule="auto"/>
              <w:jc w:val="left"/>
              <w:rPr>
                <w:lang w:eastAsia="zh-CN"/>
              </w:rPr>
            </w:pPr>
            <w:r>
              <w:rPr>
                <w:lang w:eastAsia="zh-CN"/>
              </w:rPr>
              <w:t>Add the condition of CRI reporting on CMR/IMR for SD type 1 and type 2 adaptation.</w:t>
            </w:r>
          </w:p>
          <w:p w14:paraId="0120B119" w14:textId="77777777" w:rsidR="00A04978" w:rsidRDefault="004F1163">
            <w:pPr>
              <w:pStyle w:val="affffe"/>
              <w:numPr>
                <w:ilvl w:val="1"/>
                <w:numId w:val="80"/>
              </w:numPr>
              <w:spacing w:after="120" w:line="240" w:lineRule="auto"/>
              <w:jc w:val="left"/>
              <w:rPr>
                <w:lang w:eastAsia="zh-CN"/>
              </w:rPr>
            </w:pPr>
            <w:r>
              <w:rPr>
                <w:lang w:eastAsia="zh-CN"/>
              </w:rPr>
              <w:t>Add the association between the index within the resource list and the resource set for SD type 2 adaptation.</w:t>
            </w:r>
          </w:p>
          <w:p w14:paraId="5E36B810"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74402F8D" w14:textId="77777777" w:rsidR="00A04978" w:rsidRDefault="004F1163">
            <w:pPr>
              <w:pStyle w:val="affffe"/>
              <w:numPr>
                <w:ilvl w:val="1"/>
                <w:numId w:val="80"/>
              </w:numPr>
              <w:spacing w:after="120" w:line="240" w:lineRule="auto"/>
              <w:jc w:val="left"/>
              <w:rPr>
                <w:lang w:eastAsia="zh-CN"/>
              </w:rPr>
            </w:pPr>
            <w:r>
              <w:rPr>
                <w:lang w:eastAsia="zh-CN"/>
              </w:rPr>
              <w:t>The correspondence between CRI and CMR/IMR may not be aligned between the gNB side and UE side.</w:t>
            </w:r>
          </w:p>
          <w:p w14:paraId="5D6D358C"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41AC297B" w14:textId="77777777" w:rsidR="00A04978" w:rsidRDefault="004F1163">
            <w:pPr>
              <w:rPr>
                <w:b/>
                <w:bCs/>
              </w:rPr>
            </w:pPr>
            <w:r>
              <w:rPr>
                <w:b/>
                <w:bCs/>
              </w:rPr>
              <w:t>5.2.1.4.2</w:t>
            </w:r>
            <w:r>
              <w:rPr>
                <w:b/>
                <w:bCs/>
              </w:rPr>
              <w:tab/>
              <w:t>Report Quantity Configurations</w:t>
            </w:r>
          </w:p>
          <w:p w14:paraId="04C02390" w14:textId="77777777" w:rsidR="00A04978" w:rsidRDefault="004F1163">
            <w:pPr>
              <w:jc w:val="center"/>
            </w:pPr>
            <w:r>
              <w:t>&lt;Unrelated part omitted&gt;</w:t>
            </w:r>
          </w:p>
          <w:p w14:paraId="5A20F08D"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3CB935A1" w14:textId="77777777" w:rsidR="00A04978" w:rsidRDefault="004F1163">
            <w:r>
              <w:t>&lt;Unrelated part omitted&gt;</w:t>
            </w:r>
          </w:p>
          <w:p w14:paraId="284B2440" w14:textId="77777777" w:rsidR="00A04978" w:rsidRDefault="004F1163">
            <w:pPr>
              <w:pStyle w:val="affffe"/>
              <w:ind w:firstLine="400"/>
              <w:rPr>
                <w:rFonts w:eastAsia="MS Mincho"/>
                <w:color w:val="000000"/>
                <w:szCs w:val="22"/>
              </w:rPr>
            </w:pPr>
            <w:r>
              <w:t>-</w:t>
            </w:r>
            <w:r>
              <w:tab/>
            </w:r>
            <w:r>
              <w:rPr>
                <w:rFonts w:eastAsia="MS Mincho"/>
                <w:color w:val="000000"/>
                <w:szCs w:val="22"/>
              </w:rPr>
              <w:t>A sub-configuration can be configured with a power offset provided by [</w:t>
            </w:r>
            <w:r>
              <w:rPr>
                <w:rFonts w:eastAsia="MS Mincho"/>
                <w:i/>
                <w:iCs/>
                <w:color w:val="000000"/>
                <w:szCs w:val="22"/>
              </w:rPr>
              <w:t>powerOffse</w:t>
            </w:r>
            <w:r>
              <w:rPr>
                <w:rFonts w:eastAsia="MS Mincho"/>
                <w:color w:val="000000"/>
                <w:szCs w:val="22"/>
              </w:rPr>
              <w:t>t].</w:t>
            </w:r>
          </w:p>
          <w:p w14:paraId="65BA7F05" w14:textId="77777777" w:rsidR="00A04978" w:rsidRDefault="004F1163">
            <w:pPr>
              <w:pStyle w:val="affffe"/>
              <w:ind w:firstLine="440"/>
              <w:rPr>
                <w:rFonts w:eastAsia="MS Mincho"/>
                <w:color w:val="000000"/>
                <w:szCs w:val="22"/>
              </w:rPr>
            </w:pPr>
            <w:r>
              <w:rPr>
                <w:szCs w:val="22"/>
              </w:rPr>
              <w:lastRenderedPageBreak/>
              <w:t>-</w:t>
            </w:r>
            <w:r>
              <w:rPr>
                <w:szCs w:val="22"/>
              </w:rPr>
              <w:tab/>
            </w:r>
            <w:r>
              <w:rPr>
                <w:rFonts w:eastAsia="MS Mincho"/>
                <w:color w:val="000000"/>
                <w:szCs w:val="22"/>
              </w:rPr>
              <w:t>If a sub-configurations is not configured with [</w:t>
            </w:r>
            <w:r>
              <w:rPr>
                <w:rFonts w:eastAsia="MS Mincho"/>
                <w:i/>
                <w:iCs/>
                <w:color w:val="000000"/>
                <w:szCs w:val="22"/>
              </w:rPr>
              <w:t>nzp-CSI-RS-resourceList</w:t>
            </w:r>
            <w:r>
              <w:rPr>
                <w:rFonts w:eastAsia="MS Mincho"/>
                <w:color w:val="000000"/>
                <w:szCs w:val="22"/>
              </w:rPr>
              <w:t xml:space="preserve">] then the sub-configuration shall be associated with all the NZP CSI-RS resources within the </w:t>
            </w:r>
            <w:r>
              <w:rPr>
                <w:rFonts w:eastAsia="MS Mincho"/>
                <w:i/>
                <w:iCs/>
                <w:color w:val="000000"/>
                <w:szCs w:val="22"/>
              </w:rPr>
              <w:t xml:space="preserve">NZP-CSI-RS-ResourceSet </w:t>
            </w:r>
            <w:r>
              <w:rPr>
                <w:rFonts w:eastAsia="MS Mincho"/>
                <w:color w:val="000000"/>
                <w:szCs w:val="22"/>
              </w:rPr>
              <w:t xml:space="preserve">contained in the </w:t>
            </w:r>
            <w:r>
              <w:rPr>
                <w:rFonts w:eastAsia="MS Mincho"/>
                <w:i/>
                <w:iCs/>
                <w:color w:val="000000"/>
                <w:szCs w:val="22"/>
              </w:rPr>
              <w:t>CSI-ResourceConfig</w:t>
            </w:r>
            <w:r>
              <w:rPr>
                <w:rFonts w:eastAsia="MS Mincho"/>
                <w:color w:val="000000"/>
                <w:szCs w:val="22"/>
              </w:rPr>
              <w:t xml:space="preserve"> for channel measurement which corresponds to the </w:t>
            </w:r>
            <w:r>
              <w:rPr>
                <w:rFonts w:eastAsia="MS Mincho"/>
                <w:i/>
                <w:color w:val="000000"/>
                <w:szCs w:val="22"/>
              </w:rPr>
              <w:t>CSI-ReportConfig.</w:t>
            </w:r>
          </w:p>
          <w:p w14:paraId="3EA7BF81" w14:textId="77777777" w:rsidR="00A04978" w:rsidRDefault="004F1163">
            <w:pPr>
              <w:pStyle w:val="affffe"/>
              <w:ind w:firstLine="440"/>
              <w:rPr>
                <w:rFonts w:eastAsia="MS Mincho"/>
                <w:color w:val="000000"/>
                <w:szCs w:val="22"/>
              </w:rPr>
            </w:pPr>
            <w:r>
              <w:rPr>
                <w:szCs w:val="22"/>
              </w:rPr>
              <w:t>-</w:t>
            </w:r>
            <w:r>
              <w:rPr>
                <w:szCs w:val="22"/>
              </w:rPr>
              <w:tab/>
            </w:r>
            <w:r>
              <w:rPr>
                <w:rFonts w:eastAsia="MS Mincho"/>
                <w:color w:val="000000"/>
                <w:szCs w:val="22"/>
              </w:rPr>
              <w:t xml:space="preserve">the UE reports CSI(s) for one or more sub-configurations according to Clauses 5.2.1.5.1, 5.2.1.5.2, 5.2.3 and 5.2.4, and according to the higher layer parameter </w:t>
            </w:r>
            <w:r>
              <w:rPr>
                <w:rFonts w:eastAsia="MS Mincho"/>
                <w:i/>
                <w:iCs/>
                <w:color w:val="000000"/>
                <w:szCs w:val="22"/>
              </w:rPr>
              <w:t>reportQuantity</w:t>
            </w:r>
            <w:r>
              <w:rPr>
                <w:rFonts w:eastAsia="MS Mincho"/>
                <w:color w:val="000000"/>
                <w:szCs w:val="22"/>
              </w:rPr>
              <w:t xml:space="preserve"> configured for that </w:t>
            </w:r>
            <w:r>
              <w:rPr>
                <w:rFonts w:eastAsia="MS Mincho"/>
                <w:i/>
                <w:iCs/>
                <w:color w:val="000000"/>
                <w:szCs w:val="22"/>
              </w:rPr>
              <w:t>CSI-ReportConfig</w:t>
            </w:r>
            <w:r>
              <w:rPr>
                <w:rFonts w:eastAsia="MS Mincho"/>
                <w:color w:val="000000"/>
                <w:szCs w:val="22"/>
              </w:rPr>
              <w:t>.</w:t>
            </w:r>
          </w:p>
          <w:p w14:paraId="446A85CA" w14:textId="77777777" w:rsidR="00A04978" w:rsidRDefault="004F1163">
            <w:pPr>
              <w:pStyle w:val="affffe"/>
              <w:ind w:firstLine="440"/>
              <w:rPr>
                <w:color w:val="FF0000"/>
              </w:rPr>
            </w:pPr>
            <w:r>
              <w:rPr>
                <w:color w:val="FF0000"/>
              </w:rPr>
              <w:t>-</w:t>
            </w:r>
            <w:r>
              <w:rPr>
                <w:color w:val="FF0000"/>
              </w:rPr>
              <w:tab/>
              <w:t>The UE shall derive the CSI parameters other than CRI(s) conditioned on the reported CRI(s), as follows:</w:t>
            </w:r>
          </w:p>
          <w:p w14:paraId="459B6CA0" w14:textId="77777777" w:rsidR="00A04978" w:rsidRDefault="004F1163">
            <w:pPr>
              <w:pStyle w:val="affffe"/>
              <w:ind w:leftChars="300" w:left="600"/>
              <w:rPr>
                <w:color w:val="FF0000"/>
                <w:lang w:eastAsia="zh-CN"/>
              </w:rPr>
            </w:pPr>
            <w:r>
              <w:rPr>
                <w:rFonts w:hint="eastAsia"/>
                <w:color w:val="FF0000"/>
                <w:lang w:eastAsia="zh-CN"/>
              </w:rPr>
              <w:t>-</w:t>
            </w:r>
            <w:r>
              <w:rPr>
                <w:color w:val="FF0000"/>
                <w:lang w:eastAsia="zh-CN"/>
              </w:rPr>
              <w:t xml:space="preserve">    </w:t>
            </w:r>
            <w:r>
              <w:rPr>
                <w:color w:val="FF0000"/>
              </w:rPr>
              <w:t>if a sub-configuration is configured with [</w:t>
            </w:r>
            <w:r>
              <w:rPr>
                <w:i/>
                <w:iCs/>
                <w:color w:val="FF0000"/>
              </w:rPr>
              <w:t>nzp-CSI-RS-resourceList</w:t>
            </w:r>
            <w:r>
              <w:rPr>
                <w:color w:val="FF0000"/>
              </w:rPr>
              <w:t xml:space="preserve">] and contains </w:t>
            </w:r>
            <w:r>
              <w:rPr>
                <w:rFonts w:hint="eastAsia"/>
                <w:color w:val="FF0000"/>
                <w:lang w:eastAsia="zh-CN"/>
              </w:rPr>
              <w:t>mo</w:t>
            </w:r>
            <w:r>
              <w:rPr>
                <w:color w:val="FF0000"/>
              </w:rPr>
              <w:t>re than one NZP CSI-RS resource for channel measurement, the CRI</w:t>
            </w:r>
            <w:r>
              <w:rPr>
                <w:i/>
                <w:iCs/>
                <w:color w:val="FF0000"/>
              </w:rPr>
              <w:t xml:space="preserve"> </w:t>
            </w:r>
            <m:oMath>
              <m:r>
                <w:rPr>
                  <w:rFonts w:ascii="Cambria Math" w:hAnsi="Cambria Math"/>
                  <w:color w:val="FF0000"/>
                </w:rPr>
                <m:t xml:space="preserve">k </m:t>
              </m:r>
            </m:oMath>
            <w:r>
              <w:rPr>
                <w:color w:val="FF0000"/>
              </w:rPr>
              <w:t xml:space="preserve"> corresponds to the configured </w:t>
            </w:r>
            <m:oMath>
              <m:r>
                <w:rPr>
                  <w:rFonts w:ascii="Cambria Math" w:hAnsi="Cambria Math"/>
                  <w:color w:val="FF0000"/>
                </w:rPr>
                <m:t>(k+1)</m:t>
              </m:r>
            </m:oMath>
            <w:r>
              <w:rPr>
                <w:color w:val="FF0000"/>
              </w:rPr>
              <w:t xml:space="preserve">-th entry of the associated CSI-RS resources in the corresponding </w:t>
            </w:r>
            <w:r>
              <w:rPr>
                <w:iCs/>
                <w:color w:val="FF0000"/>
              </w:rPr>
              <w:t>list of NZP CSI-RS resources for channel measurement</w:t>
            </w:r>
            <w:r>
              <w:rPr>
                <w:color w:val="FF0000"/>
              </w:rPr>
              <w:t xml:space="preserve">. The </w:t>
            </w:r>
            <m:oMath>
              <m:r>
                <w:rPr>
                  <w:rFonts w:ascii="Cambria Math" w:hAnsi="Cambria Math"/>
                  <w:color w:val="FF0000"/>
                </w:rPr>
                <m:t>(k+1)</m:t>
              </m:r>
            </m:oMath>
            <w:r>
              <w:rPr>
                <w:color w:val="FF0000"/>
              </w:rPr>
              <w:t xml:space="preserve">-th CSI-RS resource in the list is </w:t>
            </w:r>
            <m:oMath>
              <m:r>
                <w:rPr>
                  <w:rFonts w:ascii="Cambria Math" w:hAnsi="Cambria Math"/>
                  <w:color w:val="FF0000"/>
                </w:rPr>
                <m:t>(P+1)</m:t>
              </m:r>
            </m:oMath>
            <w:r>
              <w:rPr>
                <w:color w:val="FF0000"/>
              </w:rPr>
              <w:t xml:space="preserve">-th CSI-RS resource in the CSI-RS Resource set and corresponds to the configured </w:t>
            </w:r>
            <m:oMath>
              <m:r>
                <w:rPr>
                  <w:rFonts w:ascii="Cambria Math" w:hAnsi="Cambria Math"/>
                  <w:color w:val="FF0000"/>
                </w:rPr>
                <m:t>(P+1)</m:t>
              </m:r>
            </m:oMath>
            <w:r>
              <w:rPr>
                <w:color w:val="FF0000"/>
              </w:rPr>
              <w:t>-th entry of the associated corresponding CSI-IM Resource Set.</w:t>
            </w:r>
            <w:r>
              <w:rPr>
                <w:color w:val="FF0000"/>
              </w:rPr>
              <w:br/>
            </w:r>
            <w:r>
              <w:rPr>
                <w:color w:val="FF0000"/>
                <w:lang w:eastAsia="zh-CN"/>
              </w:rPr>
              <w:t>-    if a sub-configuration is not configured with [</w:t>
            </w:r>
            <w:r>
              <w:rPr>
                <w:i/>
                <w:iCs/>
                <w:color w:val="FF0000"/>
                <w:lang w:eastAsia="zh-CN"/>
              </w:rPr>
              <w:t>nzp-CSI-RS-resourceList</w:t>
            </w:r>
            <w:r>
              <w:rPr>
                <w:color w:val="FF0000"/>
                <w:lang w:eastAsia="zh-CN"/>
              </w:rPr>
              <w:t xml:space="preserve">], and </w:t>
            </w:r>
            <m:oMath>
              <m:sSub>
                <m:sSubPr>
                  <m:ctrlPr>
                    <w:rPr>
                      <w:rFonts w:ascii="Cambria Math" w:hAnsi="Cambria Math"/>
                      <w:i/>
                      <w:color w:val="FF0000"/>
                      <w:lang w:eastAsia="zh-CN"/>
                    </w:rPr>
                  </m:ctrlPr>
                </m:sSubPr>
                <m:e>
                  <m:r>
                    <w:rPr>
                      <w:rFonts w:ascii="Cambria Math" w:hAnsi="Cambria Math"/>
                      <w:color w:val="FF0000"/>
                      <w:lang w:eastAsia="zh-CN"/>
                    </w:rPr>
                    <m:t>K</m:t>
                  </m:r>
                </m:e>
                <m:sub>
                  <m:r>
                    <w:rPr>
                      <w:rFonts w:ascii="Cambria Math" w:hAnsi="Cambria Math"/>
                      <w:color w:val="FF0000"/>
                      <w:lang w:eastAsia="zh-CN"/>
                    </w:rPr>
                    <m:t>s</m:t>
                  </m:r>
                </m:sub>
              </m:sSub>
              <m:r>
                <w:rPr>
                  <w:rFonts w:ascii="Cambria Math" w:hAnsi="Cambria Math"/>
                  <w:color w:val="FF0000"/>
                  <w:lang w:eastAsia="zh-CN"/>
                </w:rPr>
                <m:t>&gt;1</m:t>
              </m:r>
            </m:oMath>
            <w:r>
              <w:rPr>
                <w:color w:val="000000"/>
                <w:lang w:eastAsia="zh-CN"/>
              </w:rPr>
              <w:t xml:space="preserve"> </w:t>
            </w:r>
            <w:r>
              <w:rPr>
                <w:color w:val="FF0000"/>
                <w:lang w:eastAsia="zh-CN"/>
              </w:rPr>
              <w:t>resources</w:t>
            </w:r>
            <w:r>
              <w:rPr>
                <w:color w:val="FF0000"/>
              </w:rPr>
              <w:t xml:space="preserve"> for channel measurement</w:t>
            </w:r>
            <w:r>
              <w:rPr>
                <w:color w:val="FF0000"/>
                <w:lang w:eastAsia="zh-CN"/>
              </w:rPr>
              <w:t xml:space="preserve"> </w:t>
            </w:r>
            <w:r>
              <w:rPr>
                <w:color w:val="FF0000"/>
              </w:rPr>
              <w:t xml:space="preserve">are configured </w:t>
            </w:r>
            <w:r>
              <w:rPr>
                <w:color w:val="FF0000"/>
                <w:lang w:eastAsia="zh-CN"/>
              </w:rPr>
              <w:t xml:space="preserve">within the </w:t>
            </w:r>
            <w:r>
              <w:rPr>
                <w:i/>
                <w:iCs/>
                <w:color w:val="FF0000"/>
                <w:lang w:eastAsia="zh-CN"/>
              </w:rPr>
              <w:t>NZP-CSI-RS-ResourceSet</w:t>
            </w:r>
            <w:r>
              <w:rPr>
                <w:color w:val="FF0000"/>
                <w:lang w:eastAsia="zh-CN"/>
              </w:rPr>
              <w:t xml:space="preserve"> </w:t>
            </w:r>
            <w:r>
              <w:rPr>
                <w:color w:val="FF0000"/>
              </w:rPr>
              <w:t xml:space="preserve">, the </w:t>
            </w:r>
            <w:r>
              <w:rPr>
                <w:color w:val="FF0000"/>
                <w:lang w:eastAsia="zh-CN"/>
              </w:rPr>
              <w:t xml:space="preserve">CRI </w:t>
            </w:r>
            <m:oMath>
              <m:r>
                <w:rPr>
                  <w:rFonts w:ascii="Cambria Math" w:hAnsi="Cambria Math"/>
                  <w:color w:val="FF0000"/>
                </w:rPr>
                <m:t>k</m:t>
              </m:r>
              <m:r>
                <m:rPr>
                  <m:sty m:val="p"/>
                </m:rPr>
                <w:rPr>
                  <w:rFonts w:ascii="Cambria Math" w:hAnsi="Cambria Math"/>
                  <w:color w:val="FF0000"/>
                  <w:lang w:eastAsia="zh-CN"/>
                </w:rPr>
                <m:t xml:space="preserve"> </m:t>
              </m:r>
            </m:oMath>
            <w:r>
              <w:rPr>
                <w:color w:val="FF0000"/>
                <w:lang w:eastAsia="zh-CN"/>
              </w:rPr>
              <w:t xml:space="preserve"> corresponds to the configured </w:t>
            </w:r>
            <m:oMath>
              <m:r>
                <m:rPr>
                  <m:sty m:val="p"/>
                </m:rPr>
                <w:rPr>
                  <w:rFonts w:ascii="Cambria Math" w:hAnsi="Cambria Math"/>
                  <w:color w:val="FF0000"/>
                  <w:lang w:eastAsia="zh-CN"/>
                </w:rPr>
                <m:t>(</m:t>
              </m:r>
              <m:r>
                <w:rPr>
                  <w:rFonts w:ascii="Cambria Math" w:hAnsi="Cambria Math"/>
                  <w:color w:val="FF0000"/>
                </w:rPr>
                <m:t>k</m:t>
              </m:r>
              <m:r>
                <m:rPr>
                  <m:sty m:val="p"/>
                </m:rPr>
                <w:rPr>
                  <w:rFonts w:ascii="Cambria Math" w:hAnsi="Cambria Math"/>
                  <w:color w:val="FF0000"/>
                  <w:lang w:eastAsia="zh-CN"/>
                </w:rPr>
                <m:t>+1)</m:t>
              </m:r>
            </m:oMath>
            <w:r>
              <w:rPr>
                <w:color w:val="FF0000"/>
                <w:lang w:eastAsia="zh-CN"/>
              </w:rPr>
              <w:t xml:space="preserve">-th entry of the associated CSI-RS resources in the corresponding CSI-RS Resource set for channel measurement, </w:t>
            </w:r>
            <w:r>
              <w:rPr>
                <w:color w:val="FF0000"/>
              </w:rPr>
              <w:t xml:space="preserve">and </w:t>
            </w:r>
            <m:oMath>
              <m:r>
                <w:rPr>
                  <w:rFonts w:ascii="Cambria Math" w:hAnsi="Cambria Math"/>
                  <w:color w:val="FF0000"/>
                </w:rPr>
                <m:t>(k+1)</m:t>
              </m:r>
            </m:oMath>
            <w:r>
              <w:rPr>
                <w:color w:val="FF0000"/>
              </w:rPr>
              <w:t>-th entry of the associated corresponding CSI-IM Resource Set.</w:t>
            </w:r>
          </w:p>
          <w:p w14:paraId="76A31295" w14:textId="77777777" w:rsidR="00A04978" w:rsidRDefault="004F1163">
            <w:pPr>
              <w:jc w:val="center"/>
            </w:pPr>
            <w:r>
              <w:t>&lt;Unrelated part omitted&gt;</w:t>
            </w:r>
          </w:p>
          <w:p w14:paraId="690CE3E0"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3BDC5A64" w14:textId="77777777" w:rsidR="00A04978" w:rsidRDefault="00A04978">
      <w:pPr>
        <w:rPr>
          <w:lang w:eastAsia="en-US"/>
        </w:rPr>
      </w:pPr>
    </w:p>
    <w:p w14:paraId="0F849429" w14:textId="77777777" w:rsidR="00A04978" w:rsidRDefault="004F1163">
      <w:pPr>
        <w:outlineLvl w:val="3"/>
        <w:rPr>
          <w:lang w:eastAsia="en-US"/>
        </w:rPr>
      </w:pPr>
      <w:r>
        <w:rPr>
          <w:lang w:eastAsia="en-US"/>
        </w:rPr>
        <w:t>TP#2 from Docomo</w:t>
      </w:r>
    </w:p>
    <w:tbl>
      <w:tblPr>
        <w:tblW w:w="9624"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9624"/>
      </w:tblGrid>
      <w:tr w:rsidR="00A04978" w14:paraId="3577D3BC" w14:textId="77777777">
        <w:tc>
          <w:tcPr>
            <w:tcW w:w="9624" w:type="dxa"/>
            <w:tcBorders>
              <w:top w:val="double" w:sz="4" w:space="0" w:color="A5A5A5"/>
              <w:left w:val="double" w:sz="4" w:space="0" w:color="A5A5A5"/>
              <w:bottom w:val="double" w:sz="4" w:space="0" w:color="A5A5A5"/>
              <w:right w:val="double" w:sz="4" w:space="0" w:color="A5A5A5"/>
            </w:tcBorders>
          </w:tcPr>
          <w:p w14:paraId="6C349699" w14:textId="77777777" w:rsidR="00A04978" w:rsidRDefault="004F1163">
            <w:pPr>
              <w:rPr>
                <w:rFonts w:ascii="Arial" w:hAnsi="Arial" w:cs="Arial"/>
                <w:b/>
                <w:bCs/>
                <w:szCs w:val="24"/>
              </w:rPr>
            </w:pPr>
            <w:r>
              <w:rPr>
                <w:rFonts w:ascii="Arial" w:hAnsi="Arial" w:cs="Arial"/>
                <w:b/>
                <w:bCs/>
              </w:rPr>
              <w:t>5.2.1.4.2</w:t>
            </w:r>
            <w:r>
              <w:rPr>
                <w:rFonts w:ascii="Arial" w:hAnsi="Arial" w:cs="Arial"/>
                <w:b/>
                <w:bCs/>
              </w:rPr>
              <w:tab/>
              <w:t xml:space="preserve">Report Quantity Configurations </w:t>
            </w:r>
            <w:r>
              <w:rPr>
                <w:rFonts w:ascii="宋体" w:eastAsia="宋体" w:hAnsi="宋体" w:cs="Arial" w:hint="eastAsia"/>
                <w:b/>
                <w:bCs/>
                <w:lang w:eastAsia="zh-CN"/>
              </w:rPr>
              <w:t>[</w:t>
            </w:r>
            <w:r>
              <w:rPr>
                <w:rFonts w:ascii="宋体" w:eastAsia="宋体" w:hAnsi="宋体" w:cs="Arial"/>
                <w:b/>
                <w:bCs/>
                <w:lang w:eastAsia="zh-CN"/>
              </w:rPr>
              <w:t>38.214]</w:t>
            </w:r>
          </w:p>
          <w:p w14:paraId="38826424" w14:textId="77777777" w:rsidR="00A04978" w:rsidRDefault="004F1163">
            <w:pPr>
              <w:jc w:val="center"/>
              <w:rPr>
                <w:rFonts w:ascii="Arial" w:hAnsi="Arial" w:cs="Arial"/>
                <w:sz w:val="21"/>
                <w:szCs w:val="21"/>
              </w:rPr>
            </w:pPr>
            <w:r>
              <w:rPr>
                <w:rFonts w:ascii="Arial" w:hAnsi="Arial" w:cs="Arial"/>
                <w:sz w:val="21"/>
                <w:szCs w:val="21"/>
              </w:rPr>
              <w:t>&lt;omitted text&gt;</w:t>
            </w:r>
          </w:p>
          <w:p w14:paraId="7D489CF4" w14:textId="77777777" w:rsidR="00A04978" w:rsidRDefault="004F1163">
            <w:pPr>
              <w:rPr>
                <w:rFonts w:ascii="Arial" w:eastAsia="微软雅黑" w:hAnsi="Arial" w:cs="Arial"/>
                <w:i/>
                <w:iCs/>
              </w:rPr>
            </w:pPr>
            <w:r>
              <w:rPr>
                <w:rFonts w:eastAsia="MS Mincho"/>
                <w:color w:val="000000"/>
                <w:sz w:val="22"/>
                <w:szCs w:val="18"/>
              </w:rPr>
              <w:t xml:space="preserve">If the UE is configured with a </w:t>
            </w:r>
            <w:r>
              <w:rPr>
                <w:rFonts w:eastAsia="MS Mincho"/>
                <w:i/>
                <w:color w:val="000000"/>
                <w:sz w:val="22"/>
                <w:szCs w:val="18"/>
              </w:rPr>
              <w:t>CSI-ReportConfig</w:t>
            </w:r>
            <w:r>
              <w:rPr>
                <w:rFonts w:eastAsia="MS Mincho"/>
                <w:color w:val="000000"/>
                <w:sz w:val="22"/>
                <w:szCs w:val="18"/>
              </w:rPr>
              <w:t xml:space="preserve"> with the higher layer parameter </w:t>
            </w:r>
            <w:r>
              <w:rPr>
                <w:rFonts w:eastAsia="MS Mincho"/>
                <w:i/>
                <w:color w:val="000000"/>
                <w:sz w:val="22"/>
                <w:szCs w:val="18"/>
              </w:rPr>
              <w:t>reportQuantity</w:t>
            </w:r>
            <w:r>
              <w:rPr>
                <w:rFonts w:eastAsia="MS Mincho"/>
                <w:color w:val="000000"/>
                <w:sz w:val="22"/>
                <w:szCs w:val="18"/>
              </w:rPr>
              <w:t xml:space="preserve"> set to 'cri-RSRP', 'cri-RI-PMI-CQI ', '</w:t>
            </w:r>
            <w:r>
              <w:rPr>
                <w:sz w:val="22"/>
                <w:szCs w:val="18"/>
              </w:rPr>
              <w:t>cri-RI-i1</w:t>
            </w:r>
            <w:r>
              <w:rPr>
                <w:rFonts w:eastAsia="MS Mincho"/>
                <w:color w:val="000000"/>
                <w:sz w:val="22"/>
                <w:szCs w:val="18"/>
              </w:rPr>
              <w:t>', 'cri-RI-i1-CQI', 'cri-RI-CQI', '</w:t>
            </w:r>
            <w:r>
              <w:rPr>
                <w:sz w:val="22"/>
                <w:szCs w:val="18"/>
              </w:rPr>
              <w:t>cri-RI-LI-PMI-CQI</w:t>
            </w:r>
            <w:r>
              <w:rPr>
                <w:rFonts w:eastAsia="MS Mincho"/>
                <w:color w:val="000000"/>
                <w:sz w:val="22"/>
                <w:szCs w:val="18"/>
              </w:rPr>
              <w:t>', 'cri-SINR', or 'cri-SINR</w:t>
            </w:r>
            <w:r>
              <w:rPr>
                <w:iCs/>
                <w:sz w:val="22"/>
                <w:szCs w:val="18"/>
              </w:rPr>
              <w:t>-Capability[Set]Index</w:t>
            </w:r>
            <w:r>
              <w:rPr>
                <w:rFonts w:eastAsia="MS Mincho"/>
                <w:color w:val="000000"/>
                <w:sz w:val="22"/>
                <w:szCs w:val="18"/>
              </w:rPr>
              <w:t xml:space="preserve"> ', and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&gt;1 </m:t>
              </m:r>
            </m:oMath>
            <w:r>
              <w:rPr>
                <w:rFonts w:eastAsia="MS Mincho"/>
                <w:color w:val="000000"/>
                <w:sz w:val="22"/>
                <w:szCs w:val="18"/>
              </w:rPr>
              <w:t xml:space="preserve">resources are configured in the corresponding resource set for channel measurement, then the UE shall derive the CSI parameters other than CRI conditioned on the reported CRI, where CRI </w:t>
            </w:r>
            <w:r>
              <w:rPr>
                <w:rFonts w:eastAsia="MS Mincho"/>
                <w:i/>
                <w:color w:val="000000"/>
                <w:sz w:val="22"/>
                <w:szCs w:val="18"/>
              </w:rPr>
              <w:t>k</w:t>
            </w:r>
            <w:r>
              <w:rPr>
                <w:rFonts w:eastAsia="MS Mincho"/>
                <w:color w:val="000000"/>
                <w:sz w:val="22"/>
                <w:szCs w:val="18"/>
              </w:rPr>
              <w:t xml:space="preserve"> (</w:t>
            </w:r>
            <w:r>
              <w:rPr>
                <w:rFonts w:eastAsia="MS Mincho"/>
                <w:i/>
                <w:color w:val="000000"/>
                <w:sz w:val="22"/>
                <w:szCs w:val="18"/>
              </w:rPr>
              <w:t>k</w:t>
            </w:r>
            <w:r>
              <w:rPr>
                <w:rFonts w:eastAsia="MS Mincho"/>
                <w:color w:val="000000"/>
                <w:sz w:val="22"/>
                <w:szCs w:val="18"/>
              </w:rPr>
              <w:t xml:space="preserve"> ≥ 0) corresponds to the configured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nzp-CSI-RS-Resources</w:t>
            </w:r>
            <w:r>
              <w:rPr>
                <w:rFonts w:eastAsia="MS Mincho"/>
                <w:color w:val="000000"/>
                <w:sz w:val="22"/>
                <w:szCs w:val="18"/>
              </w:rPr>
              <w:t xml:space="preserve"> in the corresponding </w:t>
            </w:r>
            <w:r>
              <w:rPr>
                <w:rFonts w:eastAsia="MS Mincho"/>
                <w:i/>
                <w:sz w:val="22"/>
                <w:szCs w:val="18"/>
                <w:lang w:val="en-US"/>
              </w:rPr>
              <w:t>NZP-CSI-RS-ResourceSet</w:t>
            </w:r>
            <w:r>
              <w:rPr>
                <w:rFonts w:eastAsia="MS Mincho"/>
                <w:color w:val="000000"/>
                <w:sz w:val="22"/>
                <w:szCs w:val="18"/>
              </w:rPr>
              <w:t xml:space="preserve"> for channel measurement</w:t>
            </w:r>
            <w:r>
              <w:rPr>
                <w:rFonts w:eastAsia="MS Mincho"/>
                <w:color w:val="FF0000"/>
                <w:sz w:val="22"/>
                <w:szCs w:val="18"/>
                <w:u w:val="single"/>
              </w:rPr>
              <w:t xml:space="preserve"> or </w:t>
            </w:r>
            <w:r>
              <w:rPr>
                <w:rFonts w:eastAsia="MS Mincho"/>
                <w:i/>
                <w:color w:val="FF0000"/>
                <w:u w:val="single"/>
              </w:rPr>
              <w:t>if applicable</w:t>
            </w:r>
            <w:r>
              <w:rPr>
                <w:rFonts w:ascii="宋体" w:eastAsia="宋体" w:hAnsi="宋体"/>
                <w:i/>
                <w:color w:val="FF0000"/>
                <w:u w:val="single"/>
                <w:lang w:eastAsia="zh-CN"/>
              </w:rPr>
              <w:t>,</w:t>
            </w:r>
            <w:r>
              <w:rPr>
                <w:rFonts w:eastAsia="MS Mincho"/>
                <w:color w:val="FF0000"/>
                <w:sz w:val="22"/>
                <w:szCs w:val="18"/>
                <w:u w:val="single"/>
              </w:rPr>
              <w:t xml:space="preserve"> (</w:t>
            </w:r>
            <w:r>
              <w:rPr>
                <w:rFonts w:eastAsia="MS Mincho"/>
                <w:i/>
                <w:color w:val="FF0000"/>
                <w:sz w:val="22"/>
                <w:szCs w:val="18"/>
                <w:u w:val="single"/>
              </w:rPr>
              <w:t>k</w:t>
            </w:r>
            <w:r>
              <w:rPr>
                <w:rFonts w:eastAsia="MS Mincho"/>
                <w:color w:val="FF0000"/>
                <w:sz w:val="22"/>
                <w:szCs w:val="18"/>
                <w:u w:val="single"/>
              </w:rPr>
              <w:t xml:space="preserve">+1)-th entry of associated list of NZP CSI-RS resource(s) in </w:t>
            </w:r>
            <w:r>
              <w:rPr>
                <w:i/>
                <w:iCs/>
                <w:color w:val="FF0000"/>
                <w:u w:val="single"/>
              </w:rPr>
              <w:t>csi-ReportSubConfig</w:t>
            </w:r>
            <w:r>
              <w:rPr>
                <w:rFonts w:eastAsia="MS Mincho"/>
                <w:color w:val="000000"/>
                <w:sz w:val="22"/>
                <w:szCs w:val="18"/>
              </w:rPr>
              <w:t>, and (</w:t>
            </w:r>
            <w:r>
              <w:rPr>
                <w:rFonts w:eastAsia="MS Mincho"/>
                <w:i/>
                <w:color w:val="000000"/>
                <w:sz w:val="22"/>
                <w:szCs w:val="18"/>
              </w:rPr>
              <w:t>k</w:t>
            </w:r>
            <w:r>
              <w:rPr>
                <w:rFonts w:eastAsia="MS Mincho"/>
                <w:color w:val="000000"/>
                <w:sz w:val="22"/>
                <w:szCs w:val="18"/>
              </w:rPr>
              <w:t xml:space="preserve">+1)-th entry of associated </w:t>
            </w:r>
            <w:r>
              <w:rPr>
                <w:rFonts w:eastAsia="MS Mincho"/>
                <w:i/>
                <w:color w:val="000000"/>
                <w:sz w:val="22"/>
                <w:szCs w:val="18"/>
              </w:rPr>
              <w:t>csi-IM-Resource</w:t>
            </w:r>
            <w:r>
              <w:rPr>
                <w:rFonts w:eastAsia="MS Mincho"/>
                <w:color w:val="000000"/>
                <w:sz w:val="22"/>
                <w:szCs w:val="18"/>
              </w:rPr>
              <w:t xml:space="preserve"> in the corresponding </w:t>
            </w:r>
            <w:r>
              <w:rPr>
                <w:rFonts w:eastAsia="MS Mincho"/>
                <w:i/>
                <w:color w:val="000000"/>
                <w:sz w:val="22"/>
                <w:szCs w:val="18"/>
              </w:rPr>
              <w:t>csi-IM-ResourceSet</w:t>
            </w:r>
            <w:r>
              <w:rPr>
                <w:rFonts w:eastAsia="MS Mincho"/>
                <w:color w:val="000000"/>
                <w:sz w:val="22"/>
                <w:szCs w:val="18"/>
              </w:rPr>
              <w:t xml:space="preserve"> (if configured)</w:t>
            </w:r>
            <w:r>
              <w:rPr>
                <w:rFonts w:eastAsia="MS Mincho"/>
                <w:color w:val="000000" w:themeColor="text1"/>
                <w:sz w:val="22"/>
                <w:szCs w:val="18"/>
              </w:rPr>
              <w:t xml:space="preserve"> or (</w:t>
            </w:r>
            <w:r>
              <w:rPr>
                <w:rFonts w:eastAsia="MS Mincho"/>
                <w:i/>
                <w:color w:val="000000" w:themeColor="text1"/>
                <w:sz w:val="22"/>
                <w:szCs w:val="18"/>
              </w:rPr>
              <w:t>k</w:t>
            </w:r>
            <w:r>
              <w:rPr>
                <w:rFonts w:eastAsia="MS Mincho"/>
                <w:color w:val="000000" w:themeColor="text1"/>
                <w:sz w:val="22"/>
                <w:szCs w:val="18"/>
              </w:rPr>
              <w:t xml:space="preserve">+1)-th entry of associated </w:t>
            </w:r>
            <w:r>
              <w:rPr>
                <w:rFonts w:eastAsia="MS Mincho"/>
                <w:i/>
                <w:color w:val="000000" w:themeColor="text1"/>
                <w:sz w:val="22"/>
                <w:szCs w:val="18"/>
              </w:rPr>
              <w:t>nzp-CSI-RS-Resources</w:t>
            </w:r>
            <w:r>
              <w:rPr>
                <w:rFonts w:eastAsia="MS Mincho"/>
                <w:color w:val="000000" w:themeColor="text1"/>
                <w:sz w:val="22"/>
                <w:szCs w:val="18"/>
              </w:rPr>
              <w:t xml:space="preserve"> in the corresponding </w:t>
            </w:r>
            <w:r>
              <w:rPr>
                <w:rFonts w:eastAsia="MS Mincho"/>
                <w:i/>
                <w:sz w:val="22"/>
                <w:szCs w:val="18"/>
                <w:lang w:val="en-US"/>
              </w:rPr>
              <w:t>NZP-CSI-RS-ResourceSet</w:t>
            </w:r>
            <w:r>
              <w:rPr>
                <w:rFonts w:eastAsia="MS Mincho"/>
                <w:color w:val="000000" w:themeColor="text1"/>
                <w:sz w:val="22"/>
                <w:szCs w:val="18"/>
              </w:rPr>
              <w:t xml:space="preserve"> (if configured for </w:t>
            </w:r>
            <w:r>
              <w:rPr>
                <w:rFonts w:eastAsia="MS Mincho"/>
                <w:i/>
                <w:iCs/>
                <w:color w:val="000000" w:themeColor="text1"/>
                <w:sz w:val="22"/>
                <w:szCs w:val="18"/>
              </w:rPr>
              <w:t>CSI-ReportConfig</w:t>
            </w:r>
            <w:r>
              <w:rPr>
                <w:rFonts w:eastAsia="MS Mincho"/>
                <w:color w:val="000000" w:themeColor="text1"/>
                <w:sz w:val="22"/>
                <w:szCs w:val="18"/>
              </w:rPr>
              <w:t> with </w:t>
            </w:r>
            <w:r>
              <w:rPr>
                <w:rFonts w:eastAsia="MS Mincho"/>
                <w:i/>
                <w:iCs/>
                <w:color w:val="000000" w:themeColor="text1"/>
                <w:sz w:val="22"/>
                <w:szCs w:val="18"/>
              </w:rPr>
              <w:t>reportQuantity</w:t>
            </w:r>
            <w:r>
              <w:rPr>
                <w:rFonts w:eastAsia="MS Mincho"/>
                <w:color w:val="000000" w:themeColor="text1"/>
                <w:sz w:val="22"/>
                <w:szCs w:val="18"/>
              </w:rPr>
              <w:t xml:space="preserve"> set to </w:t>
            </w:r>
            <w:r>
              <w:rPr>
                <w:rFonts w:eastAsia="MS Mincho"/>
                <w:color w:val="000000"/>
                <w:sz w:val="22"/>
                <w:szCs w:val="18"/>
              </w:rPr>
              <w:t>'cri-SINR' or</w:t>
            </w:r>
            <w:r>
              <w:rPr>
                <w:rFonts w:eastAsia="MS Mincho"/>
                <w:color w:val="000000" w:themeColor="text1"/>
                <w:sz w:val="22"/>
                <w:szCs w:val="18"/>
              </w:rPr>
              <w:t xml:space="preserve"> 'cri-SINR</w:t>
            </w:r>
            <w:r>
              <w:rPr>
                <w:iCs/>
                <w:sz w:val="22"/>
                <w:szCs w:val="18"/>
              </w:rPr>
              <w:t>-Capability[Set]Index</w:t>
            </w:r>
            <w:r>
              <w:rPr>
                <w:rFonts w:eastAsia="MS Mincho"/>
                <w:color w:val="000000" w:themeColor="text1"/>
                <w:sz w:val="22"/>
                <w:szCs w:val="18"/>
              </w:rPr>
              <w:t xml:space="preserve"> ') for interference measurement. </w:t>
            </w:r>
            <w:r>
              <w:rPr>
                <w:rFonts w:eastAsia="MS Mincho"/>
                <w:color w:val="000000"/>
                <w:sz w:val="22"/>
                <w:szCs w:val="18"/>
              </w:rPr>
              <w:t xml:space="preserve">If </w:t>
            </w:r>
            <m:oMath>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=2 </m:t>
              </m:r>
            </m:oMath>
            <w:r>
              <w:rPr>
                <w:rFonts w:eastAsia="MS Mincho"/>
                <w:color w:val="000000"/>
                <w:sz w:val="22"/>
                <w:szCs w:val="18"/>
              </w:rPr>
              <w:t xml:space="preserve">CSI-RS resources are configured, each resource shall contain at most 16 CSI-RS ports. If </w:t>
            </w:r>
            <m:oMath>
              <m:r>
                <w:rPr>
                  <w:rFonts w:ascii="Cambria Math" w:eastAsia="MS Mincho" w:hAnsi="Cambria Math"/>
                  <w:color w:val="000000"/>
                  <w:sz w:val="22"/>
                  <w:szCs w:val="18"/>
                </w:rPr>
                <m:t>2&lt;</m:t>
              </m:r>
              <m:sSub>
                <m:sSubPr>
                  <m:ctrlPr>
                    <w:rPr>
                      <w:rFonts w:ascii="Cambria Math" w:eastAsia="MS Mincho" w:hAnsi="Cambria Math"/>
                      <w:i/>
                      <w:color w:val="000000"/>
                      <w:sz w:val="22"/>
                      <w:szCs w:val="18"/>
                    </w:rPr>
                  </m:ctrlPr>
                </m:sSubPr>
                <m:e>
                  <m:r>
                    <w:rPr>
                      <w:rFonts w:ascii="Cambria Math" w:eastAsia="MS Mincho" w:hAnsi="Cambria Math"/>
                      <w:color w:val="000000"/>
                      <w:sz w:val="22"/>
                      <w:szCs w:val="18"/>
                    </w:rPr>
                    <m:t>K</m:t>
                  </m:r>
                </m:e>
                <m:sub>
                  <m:r>
                    <w:rPr>
                      <w:rFonts w:ascii="Cambria Math" w:eastAsia="MS Mincho" w:hAnsi="Cambria Math"/>
                      <w:color w:val="000000"/>
                      <w:sz w:val="22"/>
                      <w:szCs w:val="18"/>
                    </w:rPr>
                    <m:t>s</m:t>
                  </m:r>
                </m:sub>
              </m:sSub>
              <m:r>
                <w:rPr>
                  <w:rFonts w:ascii="Cambria Math" w:eastAsia="MS Mincho" w:hAnsi="Cambria Math"/>
                  <w:color w:val="000000"/>
                  <w:sz w:val="22"/>
                  <w:szCs w:val="18"/>
                </w:rPr>
                <m:t xml:space="preserve">≤8 </m:t>
              </m:r>
            </m:oMath>
            <w:r>
              <w:rPr>
                <w:rFonts w:eastAsia="MS Mincho"/>
                <w:color w:val="000000"/>
                <w:sz w:val="22"/>
                <w:szCs w:val="18"/>
              </w:rPr>
              <w:t>CSI-RS resources are configured, each resource shall contain at most 8 CSI-RS ports.</w:t>
            </w:r>
          </w:p>
          <w:p w14:paraId="65BA41B6" w14:textId="77777777" w:rsidR="00A04978" w:rsidRDefault="004F1163">
            <w:pPr>
              <w:jc w:val="center"/>
              <w:rPr>
                <w:rFonts w:ascii="Arial" w:eastAsia="Batang" w:hAnsi="Arial" w:cs="Arial"/>
                <w:b/>
                <w:bCs/>
                <w:sz w:val="16"/>
                <w:szCs w:val="16"/>
              </w:rPr>
            </w:pPr>
            <w:r>
              <w:rPr>
                <w:rFonts w:ascii="Arial" w:hAnsi="Arial" w:cs="Arial"/>
                <w:sz w:val="21"/>
                <w:szCs w:val="21"/>
              </w:rPr>
              <w:t>&lt;omitted text&gt;</w:t>
            </w:r>
          </w:p>
        </w:tc>
      </w:tr>
    </w:tbl>
    <w:p w14:paraId="5102AD5C" w14:textId="77777777" w:rsidR="00A04978" w:rsidRDefault="00A04978">
      <w:pPr>
        <w:rPr>
          <w:lang w:eastAsia="en-US"/>
        </w:rPr>
      </w:pPr>
    </w:p>
    <w:p w14:paraId="6EC188FF" w14:textId="77777777" w:rsidR="00A04978" w:rsidRDefault="004F1163">
      <w:pPr>
        <w:outlineLvl w:val="3"/>
        <w:rPr>
          <w:lang w:eastAsia="en-US"/>
        </w:rPr>
      </w:pPr>
      <w:r>
        <w:rPr>
          <w:lang w:eastAsia="en-US"/>
        </w:rPr>
        <w:t>TP#3 from Samsung</w:t>
      </w:r>
    </w:p>
    <w:tbl>
      <w:tblPr>
        <w:tblStyle w:val="affff1"/>
        <w:tblW w:w="0" w:type="auto"/>
        <w:tblLook w:val="04A0" w:firstRow="1" w:lastRow="0" w:firstColumn="1" w:lastColumn="0" w:noHBand="0" w:noVBand="1"/>
      </w:tblPr>
      <w:tblGrid>
        <w:gridCol w:w="9628"/>
      </w:tblGrid>
      <w:tr w:rsidR="00A04978" w14:paraId="4CF77720" w14:textId="77777777">
        <w:tc>
          <w:tcPr>
            <w:tcW w:w="9628" w:type="dxa"/>
          </w:tcPr>
          <w:p w14:paraId="11B19208"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5.2.1.4.2 Report Quantity Configurations</w:t>
            </w:r>
          </w:p>
          <w:p w14:paraId="643BE5E4"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8EF4360" w14:textId="77777777" w:rsidR="00A04978" w:rsidRDefault="004F1163">
            <w:pPr>
              <w:rPr>
                <w:rFonts w:eastAsia="宋体"/>
              </w:rPr>
            </w:pPr>
            <w:r>
              <w:rPr>
                <w:rFonts w:eastAsia="宋体"/>
              </w:rPr>
              <w:t xml:space="preserve">If the UE is configured with a </w:t>
            </w:r>
            <w:r>
              <w:rPr>
                <w:rFonts w:eastAsia="宋体"/>
                <w:i/>
              </w:rPr>
              <w:t>CSI-ReportConfig</w:t>
            </w:r>
            <w:r>
              <w:rPr>
                <w:rFonts w:eastAsia="宋体"/>
              </w:rPr>
              <w:t xml:space="preserve"> that contains a list of sub-configurations</w:t>
            </w:r>
            <w:r>
              <w:rPr>
                <w:rFonts w:eastAsia="微软雅黑"/>
              </w:rPr>
              <w:t>, provided by the higher layer parameter [</w:t>
            </w:r>
            <w:r>
              <w:rPr>
                <w:rFonts w:eastAsia="微软雅黑"/>
                <w:i/>
                <w:iCs/>
              </w:rPr>
              <w:t>csi-ReportSubConfigList]</w:t>
            </w:r>
            <w:r>
              <w:rPr>
                <w:rFonts w:eastAsia="宋体"/>
              </w:rPr>
              <w:t>:</w:t>
            </w:r>
          </w:p>
          <w:p w14:paraId="3DF8BB20"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lastRenderedPageBreak/>
              <w:t>-</w:t>
            </w:r>
            <w:r>
              <w:rPr>
                <w:rFonts w:ascii="Calibri" w:eastAsia="Calibri" w:hAnsi="Calibri"/>
                <w:sz w:val="22"/>
                <w:szCs w:val="22"/>
              </w:rPr>
              <w:tab/>
            </w:r>
            <w:r>
              <w:rPr>
                <w:rFonts w:eastAsia="MS Mincho"/>
                <w:color w:val="000000"/>
              </w:rPr>
              <w:t xml:space="preserve">the UE expects to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If the UE indicates a capability for supporting mixed codebook combination in a slot with [ABC], each sub-configuration can be configured with the higher layer parameter </w:t>
            </w:r>
            <w:r>
              <w:rPr>
                <w:rFonts w:eastAsia="MS Mincho"/>
                <w:i/>
                <w:iCs/>
                <w:color w:val="000000"/>
              </w:rPr>
              <w:t>codebookType</w:t>
            </w:r>
            <w:r>
              <w:rPr>
                <w:rFonts w:eastAsia="MS Mincho"/>
                <w:color w:val="000000"/>
              </w:rPr>
              <w:t xml:space="preserve"> set to 'typeI-SinglePanel' or </w:t>
            </w:r>
            <w:r>
              <w:rPr>
                <w:rFonts w:eastAsia="Calibri"/>
              </w:rPr>
              <w:t>'typeI-MultiPanel'</w:t>
            </w:r>
            <w:r>
              <w:rPr>
                <w:rFonts w:eastAsia="MS Mincho"/>
                <w:color w:val="000000"/>
              </w:rPr>
              <w:t xml:space="preserve">. </w:t>
            </w:r>
          </w:p>
          <w:p w14:paraId="0A2FA121" w14:textId="77777777" w:rsidR="00A04978" w:rsidRDefault="004F1163">
            <w:pPr>
              <w:spacing w:after="200" w:line="276" w:lineRule="auto"/>
              <w:ind w:left="567" w:hanging="283"/>
              <w:contextualSpacing/>
              <w:rPr>
                <w:rFonts w:eastAsia="Calibri"/>
              </w:rPr>
            </w:pPr>
            <w:r>
              <w:rPr>
                <w:rFonts w:eastAsia="Calibri"/>
              </w:rPr>
              <w:t>-</w:t>
            </w:r>
            <w:r>
              <w:rPr>
                <w:rFonts w:eastAsia="Calibri"/>
              </w:rPr>
              <w:tab/>
              <w:t>Each sub-configuration can be configured with an antenna port subset using the higher layer bitmap parameter [</w:t>
            </w:r>
            <w:r>
              <w:rPr>
                <w:rFonts w:eastAsia="Calibri"/>
                <w:i/>
                <w:iCs/>
              </w:rPr>
              <w:t>port-subsetIndicator</w:t>
            </w:r>
            <w:r>
              <w:rPr>
                <w:rFonts w:eastAsia="Calibri"/>
              </w:rPr>
              <w:t xml:space="preserve">] which contains the bit sequence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1</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Pm-1</m:t>
                  </m:r>
                </m:sub>
              </m:sSub>
            </m:oMath>
            <w:r>
              <w:rPr>
                <w:rFonts w:eastAsia="Calibri"/>
              </w:rPr>
              <w:t xml:space="preserve">, where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0</m:t>
                  </m:r>
                </m:sub>
              </m:sSub>
            </m:oMath>
            <w:r>
              <w:rPr>
                <w:rFonts w:eastAsia="Calibri"/>
              </w:rPr>
              <w:t xml:space="preserve"> is the MSB and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P</m:t>
                  </m:r>
                  <m:r>
                    <m:rPr>
                      <m:sty m:val="p"/>
                    </m:rPr>
                    <w:rPr>
                      <w:rFonts w:ascii="Cambria Math" w:eastAsia="Calibri" w:hAnsi="Cambria Math"/>
                    </w:rPr>
                    <m:t>m</m:t>
                  </m:r>
                  <m:r>
                    <w:rPr>
                      <w:rFonts w:ascii="Cambria Math" w:eastAsia="Calibri" w:hAnsi="Cambria Math"/>
                    </w:rPr>
                    <m:t>-1</m:t>
                  </m:r>
                </m:sub>
              </m:sSub>
            </m:oMath>
            <w:r>
              <w:rPr>
                <w:rFonts w:eastAsia="Calibri"/>
              </w:rPr>
              <w:t xml:space="preserve"> is the LSB, bit </w:t>
            </w:r>
            <m:oMath>
              <m:sSub>
                <m:sSubPr>
                  <m:ctrlPr>
                    <w:rPr>
                      <w:rFonts w:ascii="Cambria Math" w:eastAsia="Calibri" w:hAnsi="Cambria Math"/>
                      <w:i/>
                    </w:rPr>
                  </m:ctrlPr>
                </m:sSubPr>
                <m:e>
                  <m:r>
                    <w:rPr>
                      <w:rFonts w:ascii="Cambria Math" w:eastAsia="Calibri" w:hAnsi="Cambria Math"/>
                    </w:rPr>
                    <m:t>p</m:t>
                  </m:r>
                </m:e>
                <m:sub>
                  <m:r>
                    <w:rPr>
                      <w:rFonts w:ascii="Cambria Math" w:eastAsia="Calibri" w:hAnsi="Cambria Math"/>
                    </w:rPr>
                    <m:t>i</m:t>
                  </m:r>
                </m:sub>
              </m:sSub>
            </m:oMath>
            <w:r>
              <w:rPr>
                <w:rFonts w:eastAsia="Calibri"/>
                <w:iCs/>
              </w:rPr>
              <w:t xml:space="preserve"> corresponds to antenna port </w:t>
            </w:r>
            <m:oMath>
              <m:r>
                <w:rPr>
                  <w:rFonts w:ascii="Cambria Math" w:eastAsia="Calibri" w:hAnsi="Cambria Math"/>
                </w:rPr>
                <m:t>3000+</m:t>
              </m:r>
              <m:r>
                <m:rPr>
                  <m:sty m:val="p"/>
                </m:rPr>
                <w:rPr>
                  <w:rFonts w:ascii="Cambria Math" w:eastAsia="Calibri" w:hAnsi="Cambria Math"/>
                </w:rPr>
                <m:t>i</m:t>
              </m:r>
            </m:oMath>
            <w:r>
              <w:rPr>
                <w:rFonts w:eastAsia="Calibri"/>
              </w:rPr>
              <w:t xml:space="preserve">, and </w:t>
            </w:r>
            <m:oMath>
              <m:r>
                <w:rPr>
                  <w:rFonts w:ascii="Cambria Math" w:eastAsia="Calibri" w:hAnsi="Cambria Math"/>
                </w:rPr>
                <m:t>P</m:t>
              </m:r>
              <m:r>
                <m:rPr>
                  <m:sty m:val="p"/>
                </m:rPr>
                <w:rPr>
                  <w:rFonts w:ascii="Cambria Math" w:eastAsia="Calibri" w:hAnsi="Cambria Math"/>
                </w:rPr>
                <m:t>m</m:t>
              </m:r>
            </m:oMath>
            <w:r>
              <w:rPr>
                <w:rFonts w:eastAsia="Calibri"/>
              </w:rPr>
              <w:t xml:space="preserve"> is the number of ports </w:t>
            </w:r>
            <w:r>
              <w:rPr>
                <w:rFonts w:eastAsia="Calibri"/>
                <w:i/>
                <w:iCs/>
              </w:rPr>
              <w:t>nrofPorts</w:t>
            </w:r>
            <w:r>
              <w:rPr>
                <w:rFonts w:eastAsia="Calibri"/>
              </w:rPr>
              <w:t xml:space="preserve"> configured for the CSI-RS resources(s) within the </w:t>
            </w:r>
            <w:r>
              <w:rPr>
                <w:rFonts w:eastAsia="Calibri"/>
                <w:i/>
                <w:iCs/>
              </w:rPr>
              <w:t xml:space="preserve">NZP-CSI-RS-ResourceSet </w:t>
            </w:r>
            <w:r>
              <w:rPr>
                <w:rFonts w:eastAsia="Calibri"/>
              </w:rPr>
              <w:t xml:space="preserve">contained in the </w:t>
            </w:r>
            <w:r>
              <w:rPr>
                <w:rFonts w:eastAsia="Calibri"/>
                <w:i/>
                <w:iCs/>
              </w:rPr>
              <w:t>CSI-ResourceConfig</w:t>
            </w:r>
            <w:r>
              <w:rPr>
                <w:rFonts w:eastAsia="Calibri"/>
              </w:rPr>
              <w:t xml:space="preserve"> for channel measurement that corresponds to the </w:t>
            </w:r>
            <w:r>
              <w:rPr>
                <w:rFonts w:eastAsia="Calibri"/>
                <w:i/>
              </w:rPr>
              <w:t>CSI-ReportConfig</w:t>
            </w:r>
            <w:r>
              <w:rPr>
                <w:rFonts w:eastAsia="Calibri"/>
              </w:rPr>
              <w:t>. A bit value 0 in [</w:t>
            </w:r>
            <w:r>
              <w:rPr>
                <w:rFonts w:eastAsia="Calibri"/>
                <w:i/>
                <w:iCs/>
              </w:rPr>
              <w:t>port-subsetIndicator</w:t>
            </w:r>
            <w:r>
              <w:rPr>
                <w:rFonts w:eastAsia="Calibri"/>
              </w:rPr>
              <w:t xml:space="preserve">] indicates that the corresponding antenna port is disabled for the sub-configuration, whereas bit value 1 indicates that the antenna port is enabled and belongs to the antenna port subset for the sub-configuration. </w:t>
            </w:r>
          </w:p>
          <w:p w14:paraId="6045350B"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 is configured with an antenna port subset, then the sub-configuration can be configured with a [RI restriction parameter] and, if the number of antenna ports of the subset greater than 2, with [</w:t>
            </w:r>
            <w:r>
              <w:rPr>
                <w:rFonts w:eastAsia="Calibri"/>
                <w:i/>
                <w:color w:val="000000"/>
              </w:rPr>
              <w:t>n1-n2</w:t>
            </w:r>
            <w:r>
              <w:rPr>
                <w:rFonts w:eastAsia="Calibri"/>
                <w:color w:val="000000"/>
              </w:rPr>
              <w:t xml:space="preserve"> parameter] </w:t>
            </w:r>
            <w:r>
              <w:rPr>
                <w:rFonts w:eastAsia="MS Mincho"/>
                <w:color w:val="000000"/>
              </w:rPr>
              <w:t xml:space="preserve">if the higher layer parameter </w:t>
            </w:r>
            <w:r>
              <w:rPr>
                <w:rFonts w:eastAsia="Calibri"/>
                <w:i/>
                <w:iCs/>
              </w:rPr>
              <w:t>codebookType</w:t>
            </w:r>
            <w:r>
              <w:rPr>
                <w:rFonts w:eastAsia="Calibri"/>
                <w:color w:val="000000"/>
              </w:rPr>
              <w:t xml:space="preserve"> </w:t>
            </w:r>
            <w:r>
              <w:rPr>
                <w:rFonts w:eastAsia="Calibri"/>
              </w:rPr>
              <w:t xml:space="preserve">is set to 'typeI-SinglePanel' </w:t>
            </w:r>
            <w:r>
              <w:rPr>
                <w:rFonts w:eastAsia="Calibri"/>
                <w:color w:val="000000"/>
              </w:rPr>
              <w:t>or with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MS Mincho"/>
                <w:color w:val="000000"/>
              </w:rPr>
              <w:t xml:space="preserve">parameter] if the higher layer parameter </w:t>
            </w:r>
            <w:r>
              <w:rPr>
                <w:rFonts w:eastAsia="Calibri"/>
                <w:i/>
                <w:iCs/>
              </w:rPr>
              <w:t>codebookType</w:t>
            </w:r>
            <w:r>
              <w:rPr>
                <w:rFonts w:eastAsia="Calibri"/>
              </w:rPr>
              <w:t xml:space="preserve"> is set to 'typeI-MultiPanel', and, if the corresponding number of antenna ports of the subset is 2, with </w:t>
            </w:r>
            <w:r>
              <w:rPr>
                <w:rFonts w:eastAsia="Calibri"/>
                <w:i/>
                <w:iCs/>
              </w:rPr>
              <w:t>twoTX-CodebookSubsetRestriction</w:t>
            </w:r>
            <w:r>
              <w:rPr>
                <w:rFonts w:eastAsia="Calibri"/>
              </w:rPr>
              <w:t>, where the parameters [RI restriction],  [</w:t>
            </w:r>
            <w:r>
              <w:rPr>
                <w:rFonts w:eastAsia="Calibri"/>
                <w:i/>
                <w:color w:val="000000"/>
              </w:rPr>
              <w:t>n1-n2],</w:t>
            </w:r>
            <w:r>
              <w:rPr>
                <w:rFonts w:eastAsia="Calibri"/>
                <w:color w:val="000000"/>
              </w:rPr>
              <w:t xml:space="preserve"> [</w:t>
            </w:r>
            <w:r>
              <w:rPr>
                <w:rFonts w:eastAsia="Calibri"/>
                <w:i/>
                <w:iCs/>
                <w:color w:val="000000"/>
              </w:rPr>
              <w:t>ng</w:t>
            </w:r>
            <w:r>
              <w:rPr>
                <w:rFonts w:eastAsia="Calibri"/>
                <w:color w:val="000000"/>
              </w:rPr>
              <w:t>-</w:t>
            </w:r>
            <w:r>
              <w:rPr>
                <w:rFonts w:eastAsia="Calibri"/>
                <w:i/>
                <w:color w:val="000000"/>
              </w:rPr>
              <w:t>n1-n2],</w:t>
            </w:r>
            <w:r>
              <w:rPr>
                <w:rFonts w:eastAsia="Calibri"/>
                <w:color w:val="000000"/>
              </w:rPr>
              <w:t xml:space="preserve"> </w:t>
            </w:r>
            <w:r>
              <w:rPr>
                <w:rFonts w:eastAsia="Calibri"/>
                <w:i/>
                <w:iCs/>
              </w:rPr>
              <w:t>twoTX-CodebookSubsetRestriction</w:t>
            </w:r>
            <w:r>
              <w:rPr>
                <w:rFonts w:eastAsia="Calibri"/>
              </w:rPr>
              <w:t xml:space="preserve"> are as described in Clauses 5.2.2.2.1 and 5.2.2.2.2.</w:t>
            </w:r>
          </w:p>
          <w:p w14:paraId="5A10E0D4"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list of NZP CSI-RS resources, provided by [</w:t>
            </w:r>
            <w:r>
              <w:rPr>
                <w:rFonts w:eastAsia="MS Mincho"/>
                <w:i/>
                <w:iCs/>
                <w:color w:val="000000"/>
              </w:rPr>
              <w:t>nzp-CSI-RS-resourceList</w:t>
            </w:r>
            <w:r>
              <w:rPr>
                <w:rFonts w:eastAsia="MS Mincho"/>
                <w:color w:val="000000"/>
              </w:rPr>
              <w:t xml:space="preserve">], which indicates one or more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548E0C31" w14:textId="77777777" w:rsidR="00A04978" w:rsidRDefault="004F1163">
            <w:pPr>
              <w:spacing w:after="200" w:line="276" w:lineRule="auto"/>
              <w:ind w:left="567"/>
              <w:contextualSpacing/>
              <w:rPr>
                <w:rFonts w:eastAsia="MS Mincho"/>
                <w:iCs/>
                <w:color w:val="000000"/>
              </w:rPr>
            </w:pPr>
            <w:r>
              <w:rPr>
                <w:rFonts w:eastAsia="MS Mincho"/>
                <w:iCs/>
                <w:color w:val="000000"/>
              </w:rPr>
              <w:t xml:space="preserve">[The list of NZP CSI-RS resources is identical to or has no intersection with a list of NZP CSI-RS resources configured for any other sub-configuration(s) within the </w:t>
            </w:r>
            <w:r>
              <w:rPr>
                <w:rFonts w:eastAsia="MS Mincho"/>
                <w:i/>
                <w:iCs/>
                <w:color w:val="000000"/>
              </w:rPr>
              <w:t>CSI-ReportConfig</w:t>
            </w:r>
            <w:r>
              <w:rPr>
                <w:rFonts w:eastAsia="MS Mincho"/>
                <w:iCs/>
                <w:color w:val="000000"/>
              </w:rPr>
              <w:t>.]</w:t>
            </w:r>
          </w:p>
          <w:p w14:paraId="68769235" w14:textId="77777777" w:rsidR="00A04978" w:rsidRDefault="004F1163">
            <w:pPr>
              <w:spacing w:after="200" w:line="276" w:lineRule="auto"/>
              <w:ind w:left="567" w:hanging="283"/>
              <w:contextualSpacing/>
              <w:rPr>
                <w:rFonts w:eastAsia="MS Mincho"/>
                <w:color w:val="FF0000"/>
              </w:rPr>
            </w:pPr>
            <w:r>
              <w:rPr>
                <w:rFonts w:eastAsia="MS Mincho"/>
                <w:color w:val="000000"/>
              </w:rPr>
              <w:t xml:space="preserve">-  </w:t>
            </w:r>
            <w:r>
              <w:rPr>
                <w:rFonts w:eastAsia="MS Mincho"/>
                <w:color w:val="FF0000"/>
              </w:rPr>
              <w:t xml:space="preserve">If a sub-configuration is configured with a list of NZP CSI-RS resources with more than one resources, the UE shall derive the CSI parameters other than CRI conditioned on the reported CRI, </w:t>
            </w:r>
            <w:r>
              <w:rPr>
                <w:rFonts w:eastAsia="MS Mincho" w:hint="eastAsia"/>
                <w:color w:val="FF0000"/>
              </w:rPr>
              <w:t xml:space="preserve">where </w:t>
            </w:r>
            <w:r>
              <w:rPr>
                <w:rFonts w:eastAsia="MS Mincho"/>
                <w:color w:val="FF0000"/>
              </w:rPr>
              <w:t xml:space="preserve">the </w:t>
            </w:r>
            <w:r>
              <w:rPr>
                <w:rFonts w:eastAsia="MS Mincho" w:hint="eastAsia"/>
                <w:color w:val="FF0000"/>
              </w:rPr>
              <w:t xml:space="preserve">CRI k (k </w:t>
            </w:r>
            <w:r>
              <w:rPr>
                <w:rFonts w:eastAsia="MS Mincho"/>
                <w:color w:val="FF0000"/>
              </w:rPr>
              <w:t>≥</w:t>
            </w:r>
            <w:r>
              <w:rPr>
                <w:rFonts w:eastAsia="MS Mincho" w:hint="eastAsia"/>
                <w:color w:val="FF0000"/>
              </w:rPr>
              <w:t xml:space="preserve"> 0)</w:t>
            </w:r>
            <w:r>
              <w:rPr>
                <w:rFonts w:eastAsia="MS Mincho"/>
                <w:color w:val="FF0000"/>
              </w:rPr>
              <w:t xml:space="preserve"> for the sub-configuration</w:t>
            </w:r>
            <w:r>
              <w:rPr>
                <w:rFonts w:eastAsia="MS Mincho" w:hint="eastAsia"/>
                <w:color w:val="FF0000"/>
              </w:rPr>
              <w:t xml:space="preserve"> corresponds to the configured (k+1)-th entry of associated nzp-CSI-RS-Resources </w:t>
            </w:r>
            <w:r>
              <w:rPr>
                <w:rFonts w:eastAsia="MS Mincho"/>
                <w:color w:val="FF0000"/>
              </w:rPr>
              <w:t xml:space="preserve">indicated by the list </w:t>
            </w:r>
            <w:r>
              <w:rPr>
                <w:rFonts w:eastAsia="MS Mincho" w:hint="eastAsia"/>
                <w:color w:val="FF0000"/>
              </w:rPr>
              <w:t>in the corresponding NZP-CSI-RS-ResourceSet for channel measurement</w:t>
            </w:r>
            <w:r>
              <w:rPr>
                <w:rFonts w:eastAsia="MS Mincho"/>
                <w:color w:val="FF0000"/>
              </w:rPr>
              <w:t>.</w:t>
            </w:r>
          </w:p>
          <w:p w14:paraId="27D3F65D"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A sub-configuration can be configured with a power offset provided by [</w:t>
            </w:r>
            <w:r>
              <w:rPr>
                <w:rFonts w:eastAsia="MS Mincho"/>
                <w:i/>
                <w:iCs/>
                <w:color w:val="000000"/>
              </w:rPr>
              <w:t>powerOffse</w:t>
            </w:r>
            <w:r>
              <w:rPr>
                <w:rFonts w:eastAsia="MS Mincho"/>
                <w:color w:val="000000"/>
              </w:rPr>
              <w:t>t].</w:t>
            </w:r>
          </w:p>
          <w:p w14:paraId="099F11F9"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If a sub-configurations is not configured with [</w:t>
            </w:r>
            <w:r>
              <w:rPr>
                <w:rFonts w:eastAsia="MS Mincho"/>
                <w:i/>
                <w:iCs/>
                <w:color w:val="000000"/>
              </w:rPr>
              <w:t>nzp-CSI-RS-resourceList</w:t>
            </w:r>
            <w:r>
              <w:rPr>
                <w:rFonts w:eastAsia="MS Mincho"/>
                <w:color w:val="000000"/>
              </w:rPr>
              <w:t xml:space="preserve">] then the sub-configuration shall be associated with all the NZP CSI-RS resources within the </w:t>
            </w:r>
            <w:r>
              <w:rPr>
                <w:rFonts w:eastAsia="MS Mincho"/>
                <w:i/>
                <w:iCs/>
                <w:color w:val="000000"/>
              </w:rPr>
              <w:t xml:space="preserve">NZP-CSI-RS-ResourceSet </w:t>
            </w:r>
            <w:r>
              <w:rPr>
                <w:rFonts w:eastAsia="MS Mincho"/>
                <w:color w:val="000000"/>
              </w:rPr>
              <w:t xml:space="preserve">contained in the </w:t>
            </w:r>
            <w:r>
              <w:rPr>
                <w:rFonts w:eastAsia="MS Mincho"/>
                <w:i/>
                <w:iCs/>
                <w:color w:val="000000"/>
              </w:rPr>
              <w:t>CSI-ResourceConfig</w:t>
            </w:r>
            <w:r>
              <w:rPr>
                <w:rFonts w:eastAsia="MS Mincho"/>
                <w:color w:val="000000"/>
              </w:rPr>
              <w:t xml:space="preserve"> for channel measurement which corresponds to the </w:t>
            </w:r>
            <w:r>
              <w:rPr>
                <w:rFonts w:eastAsia="MS Mincho"/>
                <w:i/>
                <w:color w:val="000000"/>
              </w:rPr>
              <w:t>CSI-ReportConfig.</w:t>
            </w:r>
          </w:p>
          <w:p w14:paraId="36813C2C" w14:textId="77777777" w:rsidR="00A04978" w:rsidRDefault="004F1163">
            <w:pPr>
              <w:spacing w:after="200" w:line="276" w:lineRule="auto"/>
              <w:ind w:left="567" w:hanging="283"/>
              <w:contextualSpacing/>
              <w:rPr>
                <w:rFonts w:eastAsia="MS Mincho"/>
                <w:color w:val="000000"/>
              </w:rPr>
            </w:pPr>
            <w:r>
              <w:rPr>
                <w:rFonts w:ascii="Calibri" w:eastAsia="Calibri" w:hAnsi="Calibri"/>
                <w:sz w:val="22"/>
                <w:szCs w:val="22"/>
              </w:rPr>
              <w:t>-</w:t>
            </w:r>
            <w:r>
              <w:rPr>
                <w:rFonts w:ascii="Calibri" w:eastAsia="Calibri" w:hAnsi="Calibri"/>
                <w:sz w:val="22"/>
                <w:szCs w:val="22"/>
              </w:rPr>
              <w:tab/>
            </w:r>
            <w:r>
              <w:rPr>
                <w:rFonts w:eastAsia="MS Mincho"/>
                <w:color w:val="000000"/>
              </w:rPr>
              <w:t xml:space="preserve">the UE reports CSI(s) for one or more sub-configurations according to Clauses 5.2.1.5.1, 5.2.1.5.2, 5.2.3 and 5.2.4, and according to the higher layer parameter </w:t>
            </w:r>
            <w:r>
              <w:rPr>
                <w:rFonts w:eastAsia="MS Mincho"/>
                <w:i/>
                <w:iCs/>
                <w:color w:val="000000"/>
              </w:rPr>
              <w:t>reportQuantity</w:t>
            </w:r>
            <w:r>
              <w:rPr>
                <w:rFonts w:eastAsia="MS Mincho"/>
                <w:color w:val="000000"/>
              </w:rPr>
              <w:t xml:space="preserve"> configured for that </w:t>
            </w:r>
            <w:r>
              <w:rPr>
                <w:rFonts w:eastAsia="MS Mincho"/>
                <w:i/>
                <w:iCs/>
                <w:color w:val="000000"/>
              </w:rPr>
              <w:t>CSI-ReportConfig</w:t>
            </w:r>
            <w:r>
              <w:rPr>
                <w:rFonts w:eastAsia="MS Mincho"/>
                <w:color w:val="000000"/>
              </w:rPr>
              <w:t>.</w:t>
            </w:r>
          </w:p>
          <w:p w14:paraId="16EE3F1A" w14:textId="77777777" w:rsidR="00A04978" w:rsidRDefault="004F1163">
            <w:pPr>
              <w:rPr>
                <w:lang w:eastAsia="ko-KR"/>
              </w:rPr>
            </w:pPr>
            <w:r>
              <w:rPr>
                <w:rFonts w:eastAsia="宋体" w:hint="eastAsia"/>
                <w:color w:val="C00000"/>
                <w:lang w:eastAsia="zh-CN"/>
              </w:rPr>
              <w:t>&lt;</w:t>
            </w:r>
            <w:r>
              <w:rPr>
                <w:rFonts w:eastAsia="宋体"/>
                <w:color w:val="C00000"/>
                <w:lang w:eastAsia="zh-CN"/>
              </w:rPr>
              <w:t>omitted texts&gt;</w:t>
            </w:r>
          </w:p>
        </w:tc>
      </w:tr>
    </w:tbl>
    <w:p w14:paraId="4CA1E6AF" w14:textId="77777777" w:rsidR="00A04978" w:rsidRDefault="00A04978">
      <w:pPr>
        <w:rPr>
          <w:lang w:eastAsia="en-US"/>
        </w:rPr>
      </w:pPr>
    </w:p>
    <w:p w14:paraId="7A1B9C2A" w14:textId="77777777" w:rsidR="00A04978" w:rsidRDefault="004F1163">
      <w:pPr>
        <w:spacing w:line="240" w:lineRule="auto"/>
        <w:outlineLvl w:val="2"/>
        <w:rPr>
          <w:b/>
          <w:sz w:val="24"/>
          <w:u w:val="single"/>
        </w:rPr>
      </w:pPr>
      <w:r>
        <w:rPr>
          <w:b/>
          <w:sz w:val="24"/>
          <w:u w:val="single"/>
        </w:rPr>
        <w:t>Issue 9</w:t>
      </w:r>
    </w:p>
    <w:p w14:paraId="1042FA3C"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060"/>
      </w:tblGrid>
      <w:tr w:rsidR="00A04978" w14:paraId="5E3052CD" w14:textId="77777777">
        <w:tc>
          <w:tcPr>
            <w:tcW w:w="9060" w:type="dxa"/>
          </w:tcPr>
          <w:p w14:paraId="748696C0" w14:textId="77777777" w:rsidR="00A04978" w:rsidRDefault="004F1163">
            <w:pPr>
              <w:pStyle w:val="affffe"/>
              <w:numPr>
                <w:ilvl w:val="0"/>
                <w:numId w:val="80"/>
              </w:numPr>
              <w:spacing w:after="120" w:line="240" w:lineRule="auto"/>
              <w:jc w:val="left"/>
              <w:rPr>
                <w:b/>
                <w:bCs/>
                <w:lang w:eastAsia="zh-CN"/>
              </w:rPr>
            </w:pPr>
            <w:r>
              <w:rPr>
                <w:lang w:eastAsia="zh-CN"/>
              </w:rPr>
              <w:tab/>
            </w:r>
            <w:r>
              <w:rPr>
                <w:b/>
                <w:bCs/>
                <w:lang w:eastAsia="zh-CN"/>
              </w:rPr>
              <w:t>Reason for changes</w:t>
            </w:r>
          </w:p>
          <w:p w14:paraId="6A524479" w14:textId="77777777" w:rsidR="00A04978" w:rsidRDefault="004F1163">
            <w:pPr>
              <w:rPr>
                <w:lang w:eastAsia="zh-CN"/>
              </w:rPr>
            </w:pPr>
            <w:r>
              <w:rPr>
                <w:lang w:eastAsia="zh-CN"/>
              </w:rPr>
              <w:t>Regarding the re-indexing for CQI calculation</w:t>
            </w:r>
            <w:r>
              <w:t xml:space="preserve"> </w:t>
            </w:r>
            <w:r>
              <w:rPr>
                <w:lang w:eastAsia="zh-CN"/>
              </w:rPr>
              <w:t xml:space="preserve">for type 1 SD adaptation, the similar description as PMI is also needed, and only the port indication </w:t>
            </w:r>
            <w:r>
              <w:t>[3000, …, 3000 +</w:t>
            </w:r>
            <w:r>
              <w:rPr>
                <w:i/>
                <w:iCs/>
              </w:rPr>
              <w:t>P</w:t>
            </w:r>
            <w:r>
              <w:t>-1]</w:t>
            </w:r>
            <w:r>
              <w:rPr>
                <w:i/>
                <w:iCs/>
                <w:vertAlign w:val="superscript"/>
              </w:rPr>
              <w:t>T</w:t>
            </w:r>
            <w:r>
              <w:rPr>
                <w:lang w:eastAsia="zh-CN"/>
              </w:rPr>
              <w:t xml:space="preserve"> is sufficient.</w:t>
            </w:r>
          </w:p>
          <w:p w14:paraId="7119D88E"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0795B06F" w14:textId="77777777" w:rsidR="00A04978" w:rsidRDefault="004F1163">
            <w:pPr>
              <w:rPr>
                <w:lang w:eastAsia="zh-CN"/>
              </w:rPr>
            </w:pPr>
            <w:r>
              <w:rPr>
                <w:lang w:eastAsia="zh-CN"/>
              </w:rPr>
              <w:t>Add re-indexing for CQI calculation for type 1 SD adaptation.</w:t>
            </w:r>
          </w:p>
          <w:p w14:paraId="149E34B8" w14:textId="77777777" w:rsidR="00A04978" w:rsidRDefault="004F1163">
            <w:pPr>
              <w:rPr>
                <w:lang w:eastAsia="zh-CN"/>
              </w:rPr>
            </w:pPr>
            <w:r>
              <w:rPr>
                <w:lang w:eastAsia="zh-CN"/>
              </w:rPr>
              <w:t>Replace the port indication</w:t>
            </w:r>
            <w:r>
              <w:t xml:space="preserve"> [3000, …, 3000 + </w:t>
            </w:r>
            <w:r>
              <w:rPr>
                <w:i/>
                <w:iCs/>
              </w:rPr>
              <w:t>p</w:t>
            </w:r>
            <w:r>
              <w:rPr>
                <w:vertAlign w:val="superscript"/>
              </w:rPr>
              <w:t>(</w:t>
            </w:r>
            <w:r>
              <w:rPr>
                <w:i/>
                <w:iCs/>
                <w:vertAlign w:val="superscript"/>
              </w:rPr>
              <w:t>P</w:t>
            </w:r>
            <w:r>
              <w:rPr>
                <w:vertAlign w:val="superscript"/>
              </w:rPr>
              <w:t xml:space="preserve"> – 1)</w:t>
            </w:r>
            <w:r>
              <w:t>]</w:t>
            </w:r>
            <w:r>
              <w:rPr>
                <w:i/>
                <w:iCs/>
                <w:vertAlign w:val="superscript"/>
              </w:rPr>
              <w:t xml:space="preserve">T </w:t>
            </w:r>
            <w:r>
              <w:t>with [3000, …, 3000 +</w:t>
            </w:r>
            <w:r>
              <w:rPr>
                <w:i/>
                <w:iCs/>
              </w:rPr>
              <w:t>P</w:t>
            </w:r>
            <w:r>
              <w:t>-1]</w:t>
            </w:r>
            <w:r>
              <w:rPr>
                <w:i/>
                <w:iCs/>
                <w:vertAlign w:val="superscript"/>
              </w:rPr>
              <w:t>T</w:t>
            </w:r>
          </w:p>
          <w:p w14:paraId="145938A2"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3DDE64C3" w14:textId="77777777" w:rsidR="00A04978" w:rsidRDefault="004F1163">
            <w:pPr>
              <w:rPr>
                <w:lang w:eastAsia="zh-CN"/>
              </w:rPr>
            </w:pPr>
            <w:r>
              <w:rPr>
                <w:lang w:eastAsia="zh-CN"/>
              </w:rPr>
              <w:t xml:space="preserve">There is no description on re-indexing for CQI calculation for type 1 SD adaptation. Furthermore, it is redundant with </w:t>
            </w:r>
            <w:r>
              <w:rPr>
                <w:i/>
                <w:iCs/>
              </w:rPr>
              <w:t>p</w:t>
            </w:r>
            <w:r>
              <w:rPr>
                <w:vertAlign w:val="superscript"/>
              </w:rPr>
              <w:t>(</w:t>
            </w:r>
            <w:r>
              <w:rPr>
                <w:i/>
                <w:iCs/>
                <w:vertAlign w:val="superscript"/>
              </w:rPr>
              <w:t>j</w:t>
            </w:r>
            <w:r>
              <w:rPr>
                <w:vertAlign w:val="superscript"/>
              </w:rPr>
              <w:t>)</w:t>
            </w:r>
            <w:r>
              <w:rPr>
                <w:lang w:eastAsia="zh-CN"/>
              </w:rPr>
              <w:t>.</w:t>
            </w:r>
          </w:p>
          <w:p w14:paraId="17CC5260"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lastRenderedPageBreak/>
              <w:t>---------------------------------------------------- Start of the TP for TS38.214-------------------------------------------</w:t>
            </w:r>
          </w:p>
          <w:p w14:paraId="1480F5EF" w14:textId="77777777" w:rsidR="00A04978" w:rsidRDefault="004F1163">
            <w:pPr>
              <w:rPr>
                <w:b/>
                <w:bCs/>
              </w:rPr>
            </w:pPr>
            <w:r>
              <w:rPr>
                <w:b/>
                <w:bCs/>
              </w:rPr>
              <w:t>5.2.2.5</w:t>
            </w:r>
            <w:r>
              <w:rPr>
                <w:b/>
                <w:bCs/>
              </w:rPr>
              <w:tab/>
              <w:t>CSI reference resource definition</w:t>
            </w:r>
          </w:p>
          <w:p w14:paraId="3267891F" w14:textId="77777777" w:rsidR="00A04978" w:rsidRDefault="004F1163">
            <w:pPr>
              <w:jc w:val="center"/>
            </w:pPr>
            <w:r>
              <w:t>&lt;Unrelated part omitted&gt;</w:t>
            </w:r>
          </w:p>
          <w:p w14:paraId="4904460C" w14:textId="77777777" w:rsidR="00A04978" w:rsidRDefault="004F1163">
            <w:pPr>
              <w:pStyle w:val="B1"/>
              <w:ind w:leftChars="28" w:left="340"/>
              <w:rPr>
                <w:color w:val="000000" w:themeColor="text1"/>
              </w:rPr>
            </w:pPr>
            <w:r>
              <w:t xml:space="preserve">For a UE configured with a </w:t>
            </w:r>
            <w:r>
              <w:rPr>
                <w:i/>
              </w:rPr>
              <w:t>CSI-ReportConfig</w:t>
            </w:r>
            <w:r>
              <w:t xml:space="preserve"> 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p>
          <w:p w14:paraId="440027C1" w14:textId="77777777" w:rsidR="00A04978" w:rsidRDefault="004F1163">
            <w:pPr>
              <w:pStyle w:val="B2"/>
              <w:ind w:leftChars="170" w:left="624"/>
              <w:rPr>
                <w:rFonts w:eastAsia="Times New Roman"/>
              </w:rPr>
            </w:pPr>
            <w:r>
              <w:t>-</w:t>
            </w:r>
            <w:r>
              <w:tab/>
              <w:t>if a sub-configuration indicates a CSI-RS antenna port subset using the higher layer bitmap parameter [</w:t>
            </w:r>
            <w:r>
              <w:rPr>
                <w:i/>
                <w:iCs/>
              </w:rPr>
              <w:t>port-subsetIndicator</w:t>
            </w:r>
            <w:r>
              <w:t>], as described in clause 5.2.1.4.2, for CQI calculation</w:t>
            </w:r>
            <w:r>
              <w:rPr>
                <w:color w:val="ED7D31" w:themeColor="accent2"/>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 xml:space="preserve">]. </w:t>
            </w:r>
            <w:r>
              <w:rPr>
                <w:strike/>
                <w:color w:val="FF0000"/>
              </w:rPr>
              <w:t xml:space="preserve">for the sub-configuration with the antenna port subset represented by vector [3000 +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rPr>
                <w:strike/>
                <w:color w:val="FF0000"/>
              </w:rPr>
              <w:t>, …, 3000 +</w:t>
            </w:r>
            <w:r>
              <w:rPr>
                <w:i/>
                <w:iCs/>
                <w:strike/>
                <w:color w:val="FF0000"/>
              </w:rPr>
              <w:t>P</w:t>
            </w:r>
            <w:r>
              <w:rPr>
                <w:strike/>
                <w:color w:val="FF0000"/>
              </w:rPr>
              <w:t xml:space="preserve">-1 </w:t>
            </w:r>
            <w:r>
              <w:rPr>
                <w:i/>
                <w:iCs/>
                <w:strike/>
                <w:color w:val="FF0000"/>
              </w:rPr>
              <w:t>p</w:t>
            </w:r>
            <w:r>
              <w:rPr>
                <w:strike/>
                <w:color w:val="FF0000"/>
                <w:vertAlign w:val="superscript"/>
              </w:rPr>
              <w:t>(</w:t>
            </w:r>
            <w:r>
              <w:rPr>
                <w:i/>
                <w:iCs/>
                <w:strike/>
                <w:color w:val="FF0000"/>
                <w:vertAlign w:val="superscript"/>
              </w:rPr>
              <w:t>P</w:t>
            </w:r>
            <w:r>
              <w:rPr>
                <w:strike/>
                <w:color w:val="FF0000"/>
                <w:vertAlign w:val="superscript"/>
              </w:rPr>
              <w:t xml:space="preserve"> – 1)</w:t>
            </w:r>
            <w:r>
              <w:rPr>
                <w:strike/>
                <w:color w:val="FF0000"/>
              </w:rPr>
              <w:t>]</w:t>
            </w:r>
            <w:r>
              <w:rPr>
                <w:i/>
                <w:iCs/>
                <w:strike/>
                <w:color w:val="FF0000"/>
                <w:vertAlign w:val="superscript"/>
              </w:rPr>
              <w:t>T</w:t>
            </w:r>
            <w:r>
              <w:rPr>
                <w:strike/>
                <w:color w:val="FF0000"/>
              </w:rPr>
              <w:t xml:space="preserve"> of size </w:t>
            </w:r>
            <w:r>
              <w:rPr>
                <w:i/>
                <w:iCs/>
                <w:strike/>
                <w:color w:val="FF0000"/>
              </w:rPr>
              <w:t>P</w:t>
            </w:r>
            <w:r>
              <w:rPr>
                <w:strike/>
                <w:color w:val="FF0000"/>
              </w:rPr>
              <w:t xml:space="preserve">, where </w:t>
            </w:r>
            <w:r>
              <w:rPr>
                <w:i/>
                <w:iCs/>
                <w:strike/>
                <w:color w:val="FF0000"/>
              </w:rPr>
              <w:t>P</w:t>
            </w:r>
            <w:r>
              <w:rPr>
                <w:strike/>
                <w:color w:val="FF0000"/>
              </w:rPr>
              <w:t xml:space="preserve"> corresponds to the number of bits with value 1 in the bitmap [</w:t>
            </w:r>
            <w:r>
              <w:rPr>
                <w:i/>
                <w:iCs/>
                <w:strike/>
                <w:color w:val="FF0000"/>
              </w:rPr>
              <w:t>port-subsetIndicator</w:t>
            </w:r>
            <w:r>
              <w:rPr>
                <w:strike/>
                <w:color w:val="FF0000"/>
              </w:rPr>
              <w:t>]</w:t>
            </w:r>
            <w:r>
              <w:rPr>
                <w:color w:val="FF0000"/>
              </w:rPr>
              <w:t xml:space="preserve">, </w:t>
            </w:r>
            <w:r>
              <w:t xml:space="preserve">the UE should assume that PDSCH signals on antenna ports in the set [1000,…, 1000+ν-1] for ν layers would result in signals equivalent to corresponding symbols transmitted on antenna ports [3000 </w:t>
            </w:r>
            <w:r>
              <w:rPr>
                <w:strike/>
                <w:color w:val="FF0000"/>
              </w:rPr>
              <w:t xml:space="preserve">+ </w:t>
            </w:r>
            <w:r>
              <w:rPr>
                <w:i/>
                <w:iCs/>
                <w:strike/>
                <w:color w:val="FF0000"/>
              </w:rPr>
              <w:t>p</w:t>
            </w:r>
            <w:r>
              <w:rPr>
                <w:strike/>
                <w:color w:val="FF0000"/>
                <w:vertAlign w:val="superscript"/>
              </w:rPr>
              <w:t>(</w:t>
            </w:r>
            <w:r>
              <w:rPr>
                <w:i/>
                <w:iCs/>
                <w:strike/>
                <w:color w:val="FF0000"/>
                <w:vertAlign w:val="superscript"/>
              </w:rPr>
              <w:t>0</w:t>
            </w:r>
            <w:r>
              <w:rPr>
                <w:strike/>
                <w:color w:val="FF0000"/>
                <w:vertAlign w:val="superscript"/>
              </w:rPr>
              <w:t>)</w:t>
            </w:r>
            <w:r>
              <w:t>, …, 3000 +</w:t>
            </w:r>
            <w:r>
              <w:rPr>
                <w:i/>
                <w:iCs/>
                <w:color w:val="FF0000"/>
              </w:rPr>
              <w:t>P</w:t>
            </w:r>
            <w:r>
              <w:rPr>
                <w:color w:val="FF0000"/>
              </w:rPr>
              <w:t>-1</w:t>
            </w:r>
            <w:r>
              <w:rPr>
                <w:strike/>
              </w:rPr>
              <w:t xml:space="preserve"> </w:t>
            </w:r>
            <w:r>
              <w:rPr>
                <w:i/>
                <w:iCs/>
                <w:strike/>
              </w:rPr>
              <w:t>p</w:t>
            </w:r>
            <w:r>
              <w:rPr>
                <w:strike/>
                <w:vertAlign w:val="superscript"/>
              </w:rPr>
              <w:t>(</w:t>
            </w:r>
            <w:r>
              <w:rPr>
                <w:i/>
                <w:iCs/>
                <w:strike/>
                <w:vertAlign w:val="superscript"/>
              </w:rPr>
              <w:t>P</w:t>
            </w:r>
            <w:r>
              <w:rPr>
                <w:strike/>
                <w:vertAlign w:val="superscript"/>
              </w:rPr>
              <w:t xml:space="preserve"> – 1)</w:t>
            </w:r>
            <w:r>
              <w:t>]</w:t>
            </w:r>
            <w:r>
              <w:rPr>
                <w:i/>
                <w:iCs/>
                <w:vertAlign w:val="superscript"/>
              </w:rPr>
              <w:t>T</w:t>
            </w:r>
            <w:r>
              <w:t xml:space="preserve">, </w:t>
            </w:r>
            <w:r>
              <w:rPr>
                <w:color w:val="FF0000"/>
              </w:rPr>
              <w:t xml:space="preserve">where </w:t>
            </w:r>
            <w:r>
              <w:rPr>
                <w:i/>
                <w:iCs/>
                <w:color w:val="FF0000"/>
              </w:rPr>
              <w:t>P</w:t>
            </w:r>
            <w:r>
              <w:rPr>
                <w:color w:val="FF0000"/>
              </w:rPr>
              <w:t xml:space="preserve"> corresponds to the number of bits with value 1 in the bitmap [</w:t>
            </w:r>
            <w:r>
              <w:rPr>
                <w:i/>
                <w:iCs/>
                <w:color w:val="FF0000"/>
              </w:rPr>
              <w:t>port-subsetIndicator</w:t>
            </w:r>
            <w:r>
              <w:rPr>
                <w:color w:val="FF0000"/>
              </w:rPr>
              <w:t>]</w:t>
            </w:r>
            <w:r>
              <w:rPr>
                <w:color w:val="ED7D31" w:themeColor="accent2"/>
              </w:rPr>
              <w:t>,</w:t>
            </w:r>
            <w:r>
              <w:t>as given by</w:t>
            </w:r>
          </w:p>
          <w:p w14:paraId="5501F872" w14:textId="77777777" w:rsidR="00A04978" w:rsidRDefault="008B63E7">
            <w:pPr>
              <w:pStyle w:val="EQ"/>
            </w:pPr>
            <m:oMathPara>
              <m:oMath>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m:rPr>
                                    <m:sty m:val="p"/>
                                  </m:rPr>
                                  <w:rPr>
                                    <w:rFonts w:ascii="Cambria Math" w:hAnsi="Cambria Math"/>
                                    <w:strike/>
                                    <w:color w:val="FF0000"/>
                                  </w:rPr>
                                  <m:t>+</m:t>
                                </m:r>
                                <m:sSup>
                                  <m:sSupPr>
                                    <m:ctrlPr>
                                      <w:rPr>
                                        <w:rFonts w:ascii="Cambria Math" w:eastAsia="Times New Roman" w:hAnsi="Cambria Math"/>
                                        <w:i/>
                                        <w:strike/>
                                        <w:color w:val="FF0000"/>
                                      </w:rPr>
                                    </m:ctrlPr>
                                  </m:sSupPr>
                                  <m:e>
                                    <m:r>
                                      <w:rPr>
                                        <w:rFonts w:ascii="Cambria Math" w:hAnsi="Cambria Math"/>
                                        <w:strike/>
                                        <w:color w:val="FF0000"/>
                                      </w:rPr>
                                      <m:t xml:space="preserve"> </m:t>
                                    </m:r>
                                    <m:r>
                                      <w:rPr>
                                        <w:rFonts w:ascii="Cambria Math" w:hAnsi="Cambria Math"/>
                                        <w:strike/>
                                        <w:color w:val="FF0000"/>
                                      </w:rPr>
                                      <m:t>p</m:t>
                                    </m:r>
                                  </m:e>
                                  <m:sup>
                                    <m:d>
                                      <m:dPr>
                                        <m:ctrlPr>
                                          <w:rPr>
                                            <w:rFonts w:ascii="Cambria Math" w:eastAsia="Times New Roman" w:hAnsi="Cambria Math"/>
                                            <w:i/>
                                            <w:strike/>
                                            <w:color w:val="FF0000"/>
                                          </w:rPr>
                                        </m:ctrlPr>
                                      </m:dPr>
                                      <m:e>
                                        <m:r>
                                          <w:rPr>
                                            <w:rFonts w:ascii="Cambria Math" w:hAnsi="Cambria Math"/>
                                            <w:strike/>
                                            <w:color w:val="FF0000"/>
                                          </w:rPr>
                                          <m:t>0</m:t>
                                        </m:r>
                                      </m:e>
                                    </m:d>
                                  </m:sup>
                                </m:sSup>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y</m:t>
                            </m:r>
                          </m:e>
                          <m:sup>
                            <m:d>
                              <m:dPr>
                                <m:ctrlPr>
                                  <w:rPr>
                                    <w:rFonts w:ascii="Cambria Math" w:eastAsia="Times New Roman" w:hAnsi="Cambria Math"/>
                                  </w:rPr>
                                </m:ctrlPr>
                              </m:dPr>
                              <m:e>
                                <m:r>
                                  <m:rPr>
                                    <m:sty m:val="p"/>
                                  </m:rPr>
                                  <w:rPr>
                                    <w:rFonts w:ascii="Cambria Math" w:hAnsi="Cambria Math"/>
                                  </w:rPr>
                                  <m:t>3000+</m:t>
                                </m:r>
                                <m:r>
                                  <w:rPr>
                                    <w:rFonts w:ascii="Cambria Math" w:hAnsi="Cambria Math"/>
                                    <w:color w:val="FF0000"/>
                                  </w:rPr>
                                  <m:t>P</m:t>
                                </m:r>
                                <m:r>
                                  <w:rPr>
                                    <w:rFonts w:ascii="Cambria Math" w:hAnsi="Cambria Math"/>
                                    <w:color w:val="FF0000"/>
                                  </w:rPr>
                                  <m:t>-</m:t>
                                </m:r>
                                <m:r>
                                  <w:rPr>
                                    <w:rFonts w:ascii="Cambria Math" w:hAnsi="Cambria Math"/>
                                    <w:color w:val="FF0000"/>
                                  </w:rPr>
                                  <m:t>1</m:t>
                                </m:r>
                                <m:sSup>
                                  <m:sSupPr>
                                    <m:ctrlPr>
                                      <w:rPr>
                                        <w:rFonts w:ascii="Cambria Math" w:eastAsia="Times New Roman" w:hAnsi="Cambria Math"/>
                                        <w:i/>
                                        <w:strike/>
                                        <w:color w:val="FF0000"/>
                                      </w:rPr>
                                    </m:ctrlPr>
                                  </m:sSupPr>
                                  <m:e>
                                    <m:r>
                                      <w:rPr>
                                        <w:rFonts w:ascii="Cambria Math" w:hAnsi="Cambria Math"/>
                                        <w:strike/>
                                        <w:color w:val="FF0000"/>
                                      </w:rPr>
                                      <m:t xml:space="preserve"> </m:t>
                                    </m:r>
                                    <m:r>
                                      <w:rPr>
                                        <w:rFonts w:ascii="Cambria Math" w:hAnsi="Cambria Math"/>
                                        <w:strike/>
                                        <w:color w:val="FF0000"/>
                                      </w:rPr>
                                      <m:t>p</m:t>
                                    </m:r>
                                  </m:e>
                                  <m:sup>
                                    <m:d>
                                      <m:dPr>
                                        <m:ctrlPr>
                                          <w:rPr>
                                            <w:rFonts w:ascii="Cambria Math" w:eastAsia="Times New Roman" w:hAnsi="Cambria Math"/>
                                            <w:i/>
                                            <w:strike/>
                                            <w:color w:val="FF0000"/>
                                          </w:rPr>
                                        </m:ctrlPr>
                                      </m:dPr>
                                      <m:e>
                                        <m:r>
                                          <w:rPr>
                                            <w:rFonts w:ascii="Cambria Math" w:hAnsi="Cambria Math"/>
                                            <w:strike/>
                                            <w:color w:val="FF0000"/>
                                          </w:rPr>
                                          <m:t>P</m:t>
                                        </m:r>
                                        <m:r>
                                          <w:rPr>
                                            <w:rFonts w:ascii="Cambria Math" w:hAnsi="Cambria Math"/>
                                            <w:strike/>
                                            <w:color w:val="FF0000"/>
                                          </w:rPr>
                                          <m:t>-</m:t>
                                        </m:r>
                                        <m:r>
                                          <w:rPr>
                                            <w:rFonts w:ascii="Cambria Math" w:hAnsi="Cambria Math"/>
                                            <w:strike/>
                                            <w:color w:val="FF0000"/>
                                          </w:rPr>
                                          <m:t>1</m:t>
                                        </m:r>
                                      </m:e>
                                    </m:d>
                                  </m:sup>
                                </m:sSup>
                              </m:e>
                            </m:d>
                          </m:sup>
                        </m:sSup>
                        <m:d>
                          <m:dPr>
                            <m:ctrlPr>
                              <w:rPr>
                                <w:rFonts w:ascii="Cambria Math" w:eastAsia="Times New Roman" w:hAnsi="Cambria Math"/>
                              </w:rPr>
                            </m:ctrlPr>
                          </m:dPr>
                          <m:e>
                            <m:r>
                              <w:rPr>
                                <w:rFonts w:ascii="Cambria Math" w:hAnsi="Cambria Math"/>
                              </w:rPr>
                              <m:t>i</m:t>
                            </m:r>
                          </m:e>
                        </m:d>
                      </m:e>
                    </m:eqArr>
                  </m:e>
                </m:d>
                <m:r>
                  <m:rPr>
                    <m:sty m:val="p"/>
                  </m:rPr>
                  <w:rPr>
                    <w:rFonts w:ascii="Cambria Math" w:hAnsi="Cambria Math"/>
                  </w:rPr>
                  <m:t>=</m:t>
                </m:r>
                <m:r>
                  <w:rPr>
                    <w:rFonts w:ascii="Cambria Math" w:hAnsi="Cambria Math"/>
                    <w:highlight w:val="yellow"/>
                  </w:rPr>
                  <m:t>W</m:t>
                </m:r>
                <m:d>
                  <m:dPr>
                    <m:ctrlPr>
                      <w:rPr>
                        <w:rFonts w:ascii="Cambria Math" w:eastAsia="Times New Roman" w:hAnsi="Cambria Math"/>
                        <w:highlight w:val="yellow"/>
                      </w:rPr>
                    </m:ctrlPr>
                  </m:dPr>
                  <m:e>
                    <m:r>
                      <w:rPr>
                        <w:rFonts w:ascii="Cambria Math" w:hAnsi="Cambria Math"/>
                        <w:highlight w:val="yellow"/>
                      </w:rPr>
                      <m:t>i</m:t>
                    </m:r>
                  </m:e>
                </m:d>
                <m:d>
                  <m:dPr>
                    <m:begChr m:val="["/>
                    <m:endChr m:val="]"/>
                    <m:ctrlPr>
                      <w:rPr>
                        <w:rFonts w:ascii="Cambria Math" w:eastAsia="Times New Roman" w:hAnsi="Cambria Math"/>
                      </w:rPr>
                    </m:ctrlPr>
                  </m:dPr>
                  <m:e>
                    <m:eqArr>
                      <m:eqArrPr>
                        <m:ctrlPr>
                          <w:rPr>
                            <w:rFonts w:ascii="Cambria Math" w:eastAsia="Times New Roman" w:hAnsi="Cambria Math"/>
                          </w:rPr>
                        </m:ctrlPr>
                      </m:eqArrPr>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m:rPr>
                                    <m:sty m:val="p"/>
                                  </m:rPr>
                                  <w:rPr>
                                    <w:rFonts w:ascii="Cambria Math" w:hAnsi="Cambria Math"/>
                                  </w:rPr>
                                  <m:t>0</m:t>
                                </m:r>
                              </m:e>
                            </m:d>
                          </m:sup>
                        </m:sSup>
                        <m:d>
                          <m:dPr>
                            <m:ctrlPr>
                              <w:rPr>
                                <w:rFonts w:ascii="Cambria Math" w:eastAsia="Times New Roman" w:hAnsi="Cambria Math"/>
                              </w:rPr>
                            </m:ctrlPr>
                          </m:dPr>
                          <m:e>
                            <m:r>
                              <w:rPr>
                                <w:rFonts w:ascii="Cambria Math" w:hAnsi="Cambria Math"/>
                              </w:rPr>
                              <m:t>i</m:t>
                            </m:r>
                          </m:e>
                        </m:d>
                      </m:e>
                      <m:e>
                        <m:r>
                          <m:rPr>
                            <m:sty m:val="p"/>
                          </m:rPr>
                          <w:rPr>
                            <w:rFonts w:ascii="Cambria Math" w:hAnsi="Cambria Math"/>
                          </w:rPr>
                          <m:t>⋯</m:t>
                        </m:r>
                      </m:e>
                      <m:e>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rPr>
                                </m:ctrlPr>
                              </m:dPr>
                              <m:e>
                                <m:r>
                                  <w:rPr>
                                    <w:rFonts w:ascii="Cambria Math" w:hAnsi="Cambria Math"/>
                                  </w:rPr>
                                  <m:t>ν</m:t>
                                </m:r>
                                <m:r>
                                  <m:rPr>
                                    <m:sty m:val="p"/>
                                  </m:rPr>
                                  <w:rPr>
                                    <w:rFonts w:ascii="Cambria Math" w:hAnsi="Cambria Math"/>
                                  </w:rPr>
                                  <m:t>-</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e>
                    </m:eqArr>
                  </m:e>
                </m:d>
              </m:oMath>
            </m:oMathPara>
          </w:p>
          <w:p w14:paraId="47A50561" w14:textId="77777777" w:rsidR="00A04978" w:rsidRDefault="004F1163">
            <w:pPr>
              <w:pStyle w:val="B2"/>
              <w:ind w:leftChars="313" w:left="626" w:firstLine="0"/>
            </w:pPr>
            <w:r>
              <w:t xml:space="preserve">where </w:t>
            </w:r>
            <w:r>
              <w:rPr>
                <w:i/>
                <w:iCs/>
                <w:strike/>
                <w:color w:val="FF0000"/>
              </w:rPr>
              <w:t>p</w:t>
            </w:r>
            <w:r>
              <w:rPr>
                <w:strike/>
                <w:color w:val="FF0000"/>
                <w:vertAlign w:val="superscript"/>
              </w:rPr>
              <w:t>(</w:t>
            </w:r>
            <w:r>
              <w:rPr>
                <w:i/>
                <w:iCs/>
                <w:strike/>
                <w:color w:val="FF0000"/>
                <w:vertAlign w:val="superscript"/>
              </w:rPr>
              <w:t>j</w:t>
            </w:r>
            <w:r>
              <w:rPr>
                <w:strike/>
                <w:color w:val="FF0000"/>
                <w:vertAlign w:val="superscript"/>
              </w:rPr>
              <w:t>)</w:t>
            </w:r>
            <w:r>
              <w:rPr>
                <w:strike/>
                <w:color w:val="FF0000"/>
              </w:rPr>
              <w:t xml:space="preserve"> </w:t>
            </w:r>
            <m:oMath>
              <m:r>
                <w:rPr>
                  <w:rFonts w:ascii="Cambria Math" w:hAnsi="Cambria Math"/>
                  <w:strike/>
                  <w:color w:val="FF0000"/>
                </w:rPr>
                <m:t>∈</m:t>
              </m:r>
              <m:d>
                <m:dPr>
                  <m:begChr m:val="["/>
                  <m:endChr m:val="]"/>
                  <m:ctrlPr>
                    <w:rPr>
                      <w:rFonts w:ascii="Cambria Math" w:eastAsia="Times New Roman" w:hAnsi="Cambria Math"/>
                      <w:i/>
                      <w:strike/>
                      <w:color w:val="FF0000"/>
                    </w:rPr>
                  </m:ctrlPr>
                </m:dPr>
                <m:e>
                  <m:r>
                    <w:rPr>
                      <w:rFonts w:ascii="Cambria Math" w:hAnsi="Cambria Math"/>
                      <w:strike/>
                      <w:color w:val="FF0000"/>
                    </w:rPr>
                    <m:t>0,…,31</m:t>
                  </m:r>
                </m:e>
              </m:d>
              <m:r>
                <w:rPr>
                  <w:rFonts w:ascii="Cambria Math" w:hAnsi="Cambria Math"/>
                  <w:strike/>
                  <w:color w:val="FF0000"/>
                </w:rPr>
                <m:t xml:space="preserve"> </m:t>
              </m:r>
            </m:oMath>
            <w:r>
              <w:rPr>
                <w:strike/>
                <w:color w:val="FF0000"/>
              </w:rPr>
              <w:t xml:space="preserve">corresponds to the </w:t>
            </w:r>
            <w:r>
              <w:rPr>
                <w:i/>
                <w:iCs/>
                <w:strike/>
                <w:color w:val="FF0000"/>
              </w:rPr>
              <w:t>j</w:t>
            </w:r>
            <w:r>
              <w:rPr>
                <w:strike/>
                <w:color w:val="FF0000"/>
              </w:rPr>
              <w:t>-th enabled port in the bitmap [</w:t>
            </w:r>
            <w:r>
              <w:rPr>
                <w:i/>
                <w:iCs/>
                <w:strike/>
                <w:color w:val="FF0000"/>
              </w:rPr>
              <w:t>port-subsetIndicator</w:t>
            </w:r>
            <w:r>
              <w:rPr>
                <w:strike/>
                <w:color w:val="FF0000"/>
              </w:rPr>
              <w:t xml:space="preserve">], with </w:t>
            </w:r>
            <w:r>
              <w:rPr>
                <w:i/>
                <w:strike/>
                <w:color w:val="FF0000"/>
              </w:rPr>
              <w:t>p</w:t>
            </w:r>
            <w:r>
              <w:rPr>
                <w:strike/>
                <w:color w:val="FF0000"/>
                <w:vertAlign w:val="superscript"/>
              </w:rPr>
              <w:t>(</w:t>
            </w:r>
            <w:r>
              <w:rPr>
                <w:i/>
                <w:strike/>
                <w:color w:val="FF0000"/>
                <w:vertAlign w:val="superscript"/>
              </w:rPr>
              <w:t>j</w:t>
            </w:r>
            <w:r>
              <w:rPr>
                <w:strike/>
                <w:color w:val="FF0000"/>
                <w:vertAlign w:val="superscript"/>
              </w:rPr>
              <w:t>)</w:t>
            </w:r>
            <w:r>
              <w:rPr>
                <w:strike/>
                <w:color w:val="FF0000"/>
                <w:vertAlign w:val="subscript"/>
              </w:rPr>
              <w:t>&lt;</w:t>
            </w:r>
            <w:r>
              <w:rPr>
                <w:i/>
                <w:strike/>
                <w:color w:val="FF0000"/>
              </w:rPr>
              <w:t xml:space="preserve"> p</w:t>
            </w:r>
            <w:r>
              <w:rPr>
                <w:strike/>
                <w:color w:val="FF0000"/>
                <w:vertAlign w:val="superscript"/>
              </w:rPr>
              <w:t>(</w:t>
            </w:r>
            <w:r>
              <w:rPr>
                <w:i/>
                <w:strike/>
                <w:color w:val="FF0000"/>
                <w:vertAlign w:val="superscript"/>
              </w:rPr>
              <w:t>j+1</w:t>
            </w:r>
            <w:r>
              <w:rPr>
                <w:strike/>
                <w:color w:val="FF0000"/>
                <w:vertAlign w:val="superscript"/>
              </w:rPr>
              <w:t>)</w:t>
            </w:r>
            <w:r>
              <w:rPr>
                <w:strike/>
                <w:color w:val="FF0000"/>
              </w:rPr>
              <w:t xml:space="preserve">, </w:t>
            </w:r>
            <w:r>
              <w:rPr>
                <w:i/>
                <w:iCs/>
                <w:strike/>
                <w:color w:val="FF0000"/>
              </w:rPr>
              <w:t>j</w:t>
            </w:r>
            <w:r>
              <w:rPr>
                <w:strike/>
                <w:color w:val="FF0000"/>
              </w:rPr>
              <w:t xml:space="preserve"> =0, …, </w:t>
            </w:r>
            <w:r>
              <w:rPr>
                <w:i/>
                <w:iCs/>
                <w:strike/>
                <w:color w:val="FF0000"/>
              </w:rPr>
              <w:t>P-1</w:t>
            </w:r>
            <w:r>
              <w:rPr>
                <w:strike/>
                <w:color w:val="FF0000"/>
              </w:rPr>
              <w:t>, and</w:t>
            </w:r>
            <w:r>
              <w:t xml:space="preserve"> </w:t>
            </w:r>
            <m:oMath>
              <m:r>
                <w:rPr>
                  <w:rFonts w:ascii="Cambria Math" w:hAnsi="Cambria Math"/>
                </w:rPr>
                <m:t>x</m:t>
              </m:r>
              <m:d>
                <m:dPr>
                  <m:ctrlPr>
                    <w:rPr>
                      <w:rFonts w:ascii="Cambria Math" w:eastAsia="Times New Roman" w:hAnsi="Cambria Math"/>
                      <w:i/>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0</m:t>
                      </m:r>
                    </m:e>
                  </m:d>
                </m:sup>
              </m:sSup>
              <m:d>
                <m:dPr>
                  <m:ctrlPr>
                    <w:rPr>
                      <w:rFonts w:ascii="Cambria Math" w:eastAsia="Times New Roman" w:hAnsi="Cambria Math"/>
                    </w:rPr>
                  </m:ctrlPr>
                </m:dPr>
                <m:e>
                  <m:r>
                    <w:rPr>
                      <w:rFonts w:ascii="Cambria Math" w:hAnsi="Cambria Math"/>
                    </w:rPr>
                    <m:t>i</m:t>
                  </m:r>
                </m:e>
              </m:d>
              <m:r>
                <w:rPr>
                  <w:rFonts w:ascii="Cambria Math" w:hAnsi="Cambria Math"/>
                </w:rPr>
                <m:t>…</m:t>
              </m:r>
              <m:sSup>
                <m:sSupPr>
                  <m:ctrlPr>
                    <w:rPr>
                      <w:rFonts w:ascii="Cambria Math" w:eastAsia="Times New Roman" w:hAnsi="Cambria Math"/>
                    </w:rPr>
                  </m:ctrlPr>
                </m:sSupPr>
                <m:e>
                  <m:r>
                    <w:rPr>
                      <w:rFonts w:ascii="Cambria Math" w:hAnsi="Cambria Math"/>
                    </w:rPr>
                    <m:t>x</m:t>
                  </m:r>
                </m:e>
                <m:sup>
                  <m:d>
                    <m:dPr>
                      <m:ctrlPr>
                        <w:rPr>
                          <w:rFonts w:ascii="Cambria Math" w:eastAsia="Times New Roman" w:hAnsi="Cambria Math"/>
                          <w:i/>
                        </w:rPr>
                      </m:ctrlPr>
                    </m:dPr>
                    <m:e>
                      <m:r>
                        <w:rPr>
                          <w:rFonts w:ascii="Cambria Math" w:hAnsi="Cambria Math"/>
                        </w:rPr>
                        <m:t>ν</m:t>
                      </m:r>
                      <m:r>
                        <m:rPr>
                          <m:sty m:val="p"/>
                        </m:rPr>
                        <w:rPr>
                          <w:rFonts w:ascii="Cambria Math" w:hAnsi="Cambria Math"/>
                        </w:rPr>
                        <m:t>-1</m:t>
                      </m:r>
                    </m:e>
                  </m:d>
                </m:sup>
              </m:sSup>
              <m:d>
                <m:dPr>
                  <m:ctrlPr>
                    <w:rPr>
                      <w:rFonts w:ascii="Cambria Math" w:eastAsia="Times New Roman" w:hAnsi="Cambria Math"/>
                    </w:rPr>
                  </m:ctrlPr>
                </m:dPr>
                <m:e>
                  <m:r>
                    <w:rPr>
                      <w:rFonts w:ascii="Cambria Math" w:hAnsi="Cambria Math"/>
                    </w:rPr>
                    <m:t>i</m:t>
                  </m:r>
                </m:e>
              </m:d>
              <m:r>
                <w:rPr>
                  <w:rFonts w:ascii="Cambria Math" w:hAnsi="Cambria Math"/>
                </w:rPr>
                <m:t>]</m:t>
              </m:r>
            </m:oMath>
            <w:r>
              <w:rPr>
                <w:i/>
                <w:iCs/>
                <w:vertAlign w:val="superscript"/>
              </w:rPr>
              <w:t>T</w:t>
            </w:r>
            <w:r>
              <w:t xml:space="preserve"> , and </w:t>
            </w:r>
            <m:oMath>
              <m:r>
                <w:rPr>
                  <w:rFonts w:ascii="Cambria Math" w:hAnsi="Cambria Math"/>
                </w:rPr>
                <m:t>W</m:t>
              </m:r>
              <m:d>
                <m:dPr>
                  <m:ctrlPr>
                    <w:rPr>
                      <w:rFonts w:ascii="Cambria Math" w:eastAsia="Times New Roman" w:hAnsi="Cambria Math"/>
                      <w:i/>
                    </w:rPr>
                  </m:ctrlPr>
                </m:dPr>
                <m:e>
                  <m:r>
                    <w:rPr>
                      <w:rFonts w:ascii="Cambria Math" w:hAnsi="Cambria Math"/>
                    </w:rPr>
                    <m:t>i</m:t>
                  </m:r>
                </m:e>
              </m:d>
            </m:oMath>
            <w:r>
              <w:rPr>
                <w:i/>
                <w:iCs/>
              </w:rPr>
              <w:t xml:space="preserve"> </w:t>
            </w:r>
            <w: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rPr>
              <w:t>[powerOffset]</w:t>
            </w:r>
            <w:r>
              <w:t>.</w:t>
            </w:r>
          </w:p>
          <w:p w14:paraId="20CC3D85" w14:textId="77777777" w:rsidR="00A04978" w:rsidRDefault="004F1163">
            <w:pPr>
              <w:jc w:val="center"/>
              <w:rPr>
                <w:color w:val="000000"/>
              </w:rPr>
            </w:pPr>
            <w:r>
              <w:t>&lt;Unrelated part omitted&gt;</w:t>
            </w:r>
          </w:p>
          <w:p w14:paraId="5660E4A4"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7EE55989" w14:textId="77777777" w:rsidR="00A04978" w:rsidRDefault="00A04978">
      <w:pPr>
        <w:rPr>
          <w:lang w:eastAsia="en-US"/>
        </w:rPr>
      </w:pPr>
    </w:p>
    <w:p w14:paraId="3FA8DF85" w14:textId="77777777" w:rsidR="00A04978" w:rsidRDefault="004F1163">
      <w:pPr>
        <w:outlineLvl w:val="3"/>
        <w:rPr>
          <w:lang w:eastAsia="en-US"/>
        </w:rPr>
      </w:pPr>
      <w:r>
        <w:rPr>
          <w:lang w:eastAsia="en-US"/>
        </w:rPr>
        <w:t>TP#2 from Apple</w:t>
      </w:r>
    </w:p>
    <w:tbl>
      <w:tblPr>
        <w:tblStyle w:val="affff1"/>
        <w:tblW w:w="0" w:type="auto"/>
        <w:tblLook w:val="04A0" w:firstRow="1" w:lastRow="0" w:firstColumn="1" w:lastColumn="0" w:noHBand="0" w:noVBand="1"/>
      </w:tblPr>
      <w:tblGrid>
        <w:gridCol w:w="9236"/>
      </w:tblGrid>
      <w:tr w:rsidR="00A04978" w14:paraId="5CB1D188" w14:textId="77777777">
        <w:tc>
          <w:tcPr>
            <w:tcW w:w="9236" w:type="dxa"/>
          </w:tcPr>
          <w:p w14:paraId="4C93C9CE" w14:textId="77777777" w:rsidR="00A04978" w:rsidRDefault="004F1163">
            <w:pPr>
              <w:spacing w:before="120" w:line="288" w:lineRule="auto"/>
              <w:rPr>
                <w:rFonts w:ascii="Times New Roman Bold" w:hAnsi="Times New Roman Bold" w:cs="Times New Roman Bold"/>
                <w:b/>
                <w:bCs/>
              </w:rPr>
            </w:pPr>
            <w:r>
              <w:rPr>
                <w:b/>
                <w:bCs/>
              </w:rPr>
              <w:t xml:space="preserve">Reason for change: </w:t>
            </w:r>
            <w:r>
              <w:rPr>
                <w:lang w:val="en-US"/>
              </w:rPr>
              <w:t xml:space="preserve">The current spec supports re-indexing of ports for PMI derivation, while ports are not re-indexed for CQI derivation. </w:t>
            </w:r>
          </w:p>
        </w:tc>
      </w:tr>
      <w:tr w:rsidR="00A04978" w14:paraId="6261CFBB" w14:textId="77777777">
        <w:tc>
          <w:tcPr>
            <w:tcW w:w="9236" w:type="dxa"/>
          </w:tcPr>
          <w:p w14:paraId="2CC02540" w14:textId="77777777" w:rsidR="00A04978" w:rsidRDefault="004F1163">
            <w:pPr>
              <w:spacing w:before="120" w:line="288" w:lineRule="auto"/>
              <w:rPr>
                <w:rFonts w:ascii="Times New Roman Bold" w:hAnsi="Times New Roman Bold" w:cs="Times New Roman Bold"/>
                <w:b/>
                <w:bCs/>
              </w:rPr>
            </w:pPr>
            <w:r>
              <w:rPr>
                <w:b/>
                <w:bCs/>
              </w:rPr>
              <w:t xml:space="preserve">Summary of change: </w:t>
            </w:r>
            <w:r>
              <w:rPr>
                <w:lang w:val="en-US"/>
              </w:rPr>
              <w:t xml:space="preserve">CSI-RS ports for </w:t>
            </w:r>
            <w:r>
              <w:rPr>
                <w:lang w:val="en-US" w:eastAsia="zh-CN"/>
              </w:rPr>
              <w:t xml:space="preserve">CSI report having sub-configuration including port subset indication, </w:t>
            </w:r>
            <w:r>
              <w:rPr>
                <w:lang w:val="en-US"/>
              </w:rPr>
              <w:t>are reindexed  for CQI derivation</w:t>
            </w:r>
          </w:p>
        </w:tc>
      </w:tr>
      <w:tr w:rsidR="00A04978" w14:paraId="715FB4B8" w14:textId="77777777">
        <w:tc>
          <w:tcPr>
            <w:tcW w:w="9236" w:type="dxa"/>
          </w:tcPr>
          <w:p w14:paraId="5D6B1DB6" w14:textId="77777777" w:rsidR="00A04978" w:rsidRDefault="004F1163">
            <w:pPr>
              <w:spacing w:before="120" w:line="288" w:lineRule="auto"/>
            </w:pPr>
            <w:r>
              <w:rPr>
                <w:b/>
                <w:iCs/>
              </w:rPr>
              <w:t>Consequences if not approved:</w:t>
            </w:r>
            <w:r>
              <w:rPr>
                <w:b/>
                <w:i/>
              </w:rPr>
              <w:t xml:space="preserve"> </w:t>
            </w:r>
            <w:r>
              <w:rPr>
                <w:lang w:val="en-US"/>
              </w:rPr>
              <w:t>Does not follow RAN1 agreement.</w:t>
            </w:r>
          </w:p>
        </w:tc>
      </w:tr>
      <w:tr w:rsidR="00A04978" w14:paraId="6AD3B60E" w14:textId="77777777">
        <w:tc>
          <w:tcPr>
            <w:tcW w:w="9236" w:type="dxa"/>
          </w:tcPr>
          <w:p w14:paraId="7FA4DC5E" w14:textId="77777777" w:rsidR="00A04978" w:rsidRDefault="004F1163">
            <w:r>
              <w:rPr>
                <w:lang w:val="en-US"/>
              </w:rPr>
              <w:t>-----------------------------------------------------------Text proposal -----------------------------------------------------------</w:t>
            </w:r>
          </w:p>
          <w:p w14:paraId="72A70725" w14:textId="77777777" w:rsidR="00A04978" w:rsidRDefault="004F1163">
            <w:r>
              <w:rPr>
                <w:lang w:val="en-US"/>
              </w:rPr>
              <w:t>TS38.214</w:t>
            </w:r>
          </w:p>
          <w:p w14:paraId="0CCA002B" w14:textId="77777777" w:rsidR="00A04978" w:rsidRDefault="004F1163">
            <w:pPr>
              <w:rPr>
                <w:color w:val="000000"/>
              </w:rPr>
            </w:pPr>
            <w:r>
              <w:rPr>
                <w:color w:val="000000"/>
              </w:rPr>
              <w:t>5.2.2.5</w:t>
            </w:r>
            <w:r>
              <w:rPr>
                <w:color w:val="000000"/>
              </w:rPr>
              <w:tab/>
              <w:t>CSI reference resource definition</w:t>
            </w:r>
          </w:p>
          <w:p w14:paraId="3C75307D" w14:textId="77777777" w:rsidR="00A04978" w:rsidRDefault="004F1163">
            <w:pPr>
              <w:jc w:val="center"/>
              <w:rPr>
                <w:color w:val="FF0000"/>
              </w:rPr>
            </w:pPr>
            <w:r>
              <w:rPr>
                <w:color w:val="FF0000"/>
                <w:lang w:val="en-US"/>
              </w:rPr>
              <w:t>&lt;Unchanged parts omitted&gt;</w:t>
            </w:r>
          </w:p>
          <w:p w14:paraId="76D1EE18" w14:textId="77777777" w:rsidR="00A04978" w:rsidRDefault="004F1163">
            <w:pPr>
              <w:rPr>
                <w:color w:val="000000"/>
              </w:rPr>
            </w:pPr>
            <w:r>
              <w:rPr>
                <w:color w:val="000000"/>
                <w:lang w:val="en-US"/>
              </w:rPr>
              <w:t>If configured to report CQI index, in the CSI reference resource, the UE shall assume the following for the purpose of deriving the CQI index</w:t>
            </w:r>
            <w:r>
              <w:rPr>
                <w:color w:val="000000"/>
              </w:rPr>
              <w:t>, and if also configured, for deriving PMI and RI</w:t>
            </w:r>
            <w:r>
              <w:rPr>
                <w:color w:val="000000"/>
                <w:lang w:val="en-US"/>
              </w:rPr>
              <w:t>:</w:t>
            </w:r>
          </w:p>
          <w:p w14:paraId="6EA801E2" w14:textId="77777777" w:rsidR="00A04978" w:rsidRDefault="004F1163">
            <w:pPr>
              <w:pStyle w:val="B1"/>
              <w:rPr>
                <w:color w:val="000000"/>
                <w:lang w:val="en-US"/>
              </w:rPr>
            </w:pPr>
            <w:r>
              <w:rPr>
                <w:color w:val="000000"/>
                <w:szCs w:val="13"/>
                <w:lang w:val="en-US"/>
              </w:rPr>
              <w:t>-</w:t>
            </w:r>
            <w:r>
              <w:rPr>
                <w:color w:val="000000"/>
                <w:szCs w:val="13"/>
                <w:lang w:val="en-US"/>
              </w:rPr>
              <w:tab/>
              <w:t>...</w:t>
            </w:r>
          </w:p>
          <w:p w14:paraId="3E5D1BFC" w14:textId="77777777" w:rsidR="00A04978" w:rsidRDefault="004F1163">
            <w:pPr>
              <w:ind w:left="568" w:hanging="284"/>
              <w:rPr>
                <w:color w:val="000000" w:themeColor="text1"/>
              </w:rPr>
            </w:pPr>
            <w:r>
              <w:rPr>
                <w:lang w:val="en-US"/>
              </w:rPr>
              <w:lastRenderedPageBreak/>
              <w:t>-</w:t>
            </w:r>
            <w:r>
              <w:rPr>
                <w:lang w:val="en-US"/>
              </w:rPr>
              <w:tab/>
              <w:t xml:space="preserve">For a UE configured with a </w:t>
            </w:r>
            <w:r>
              <w:rPr>
                <w:i/>
              </w:rPr>
              <w:t>CSI-ReportConfig</w:t>
            </w:r>
            <w:r>
              <w:t xml:space="preserve"> </w:t>
            </w:r>
            <w:r>
              <w:rPr>
                <w:lang w:val="en-US"/>
              </w:rPr>
              <w:t xml:space="preserve">that contains a list of sub-configurations </w:t>
            </w:r>
            <w:r>
              <w:rPr>
                <w:color w:val="000000" w:themeColor="text1"/>
              </w:rPr>
              <w:t>provided by the higher layer parameter [</w:t>
            </w:r>
            <w:r>
              <w:rPr>
                <w:i/>
                <w:iCs/>
                <w:color w:val="000000" w:themeColor="text1"/>
              </w:rPr>
              <w:t>csi-ReportSubConfigList</w:t>
            </w:r>
            <w:r>
              <w:rPr>
                <w:color w:val="000000" w:themeColor="text1"/>
              </w:rPr>
              <w:t>]</w:t>
            </w:r>
            <w:r>
              <w:rPr>
                <w:color w:val="000000" w:themeColor="text1"/>
                <w:lang w:val="en-US"/>
              </w:rPr>
              <w:t>,</w:t>
            </w:r>
          </w:p>
          <w:p w14:paraId="15076725" w14:textId="77777777" w:rsidR="00A04978" w:rsidRDefault="004F1163">
            <w:pPr>
              <w:ind w:left="851" w:hanging="284"/>
            </w:pPr>
            <w:bookmarkStart w:id="119" w:name="_Hlk144404232"/>
            <w:r>
              <w:rPr>
                <w:lang w:val="en-US"/>
              </w:rPr>
              <w:t>-</w:t>
            </w:r>
            <w:r>
              <w:rPr>
                <w:lang w:val="en-US"/>
              </w:rPr>
              <w:tab/>
              <w:t>if a sub-configuration indicates a CSI-RS antenna port subset using the higher layer bitmap parameter [</w:t>
            </w:r>
            <w:r>
              <w:rPr>
                <w:i/>
                <w:iCs/>
                <w:lang w:val="en-US"/>
              </w:rPr>
              <w:t>port-subsetIndicator</w:t>
            </w:r>
            <w:r>
              <w:rPr>
                <w:lang w:val="en-US"/>
              </w:rPr>
              <w:t>], as described in clause 5.2.1.4.2, for CQI calculation</w:t>
            </w:r>
            <w:r>
              <w:rPr>
                <w:color w:val="FF0000"/>
                <w:lang w:val="en-US"/>
              </w:rPr>
              <w:t xml:space="preserve">, </w:t>
            </w:r>
            <w:r>
              <w:rPr>
                <w:color w:val="FF0000"/>
                <w:lang w:eastAsia="zh-CN"/>
              </w:rPr>
              <w:t xml:space="preserve">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val="en-US"/>
              </w:rPr>
              <w:t xml:space="preserve">, </w:t>
            </w:r>
            <w:r>
              <w:rPr>
                <w:strike/>
                <w:color w:val="FF0000"/>
                <w:lang w:val="en-US"/>
              </w:rPr>
              <w:t xml:space="preserve"> for the sub-configuration </w:t>
            </w:r>
            <w:bookmarkEnd w:id="119"/>
            <w:r>
              <w:rPr>
                <w:strike/>
                <w:color w:val="FF0000"/>
                <w:lang w:val="en-US"/>
              </w:rPr>
              <w:t xml:space="preserve">with the antenna port subset represented by vector [3000 +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strike/>
                <w:color w:val="FF0000"/>
                <w:lang w:val="en-US"/>
              </w:rPr>
              <w:t xml:space="preserve">, …, 3000 +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strike/>
                <w:color w:val="FF0000"/>
                <w:lang w:val="en-US"/>
              </w:rPr>
              <w:t>]</w:t>
            </w:r>
            <w:r>
              <w:rPr>
                <w:i/>
                <w:iCs/>
                <w:strike/>
                <w:color w:val="FF0000"/>
                <w:vertAlign w:val="superscript"/>
                <w:lang w:val="en-US"/>
              </w:rPr>
              <w:t>T</w:t>
            </w:r>
            <w:r>
              <w:rPr>
                <w:strike/>
                <w:color w:val="FF0000"/>
                <w:lang w:val="en-US"/>
              </w:rPr>
              <w:t xml:space="preserve"> of size </w:t>
            </w:r>
            <w:r>
              <w:rPr>
                <w:i/>
                <w:iCs/>
                <w:strike/>
                <w:color w:val="FF0000"/>
                <w:lang w:val="en-US"/>
              </w:rPr>
              <w:t>P</w:t>
            </w:r>
            <w:r>
              <w:rPr>
                <w:strike/>
                <w:color w:val="FF0000"/>
                <w:lang w:val="en-US"/>
              </w:rPr>
              <w:t xml:space="preserve">, where </w:t>
            </w:r>
            <w:r>
              <w:rPr>
                <w:i/>
                <w:iCs/>
                <w:strike/>
                <w:color w:val="FF0000"/>
                <w:lang w:val="en-US"/>
              </w:rPr>
              <w:t>P</w:t>
            </w:r>
            <w:r>
              <w:rPr>
                <w:strike/>
                <w:color w:val="FF0000"/>
                <w:lang w:val="en-US"/>
              </w:rPr>
              <w:t xml:space="preserve"> corresponds to the number of bits with value 1 in the bitmap </w:t>
            </w:r>
            <w:r>
              <w:rPr>
                <w:strike/>
                <w:color w:val="FF0000"/>
              </w:rPr>
              <w:t>[</w:t>
            </w:r>
            <w:r>
              <w:rPr>
                <w:i/>
                <w:iCs/>
                <w:strike/>
                <w:color w:val="FF0000"/>
              </w:rPr>
              <w:t>port-subsetIndicator</w:t>
            </w:r>
            <w:r>
              <w:rPr>
                <w:strike/>
                <w:color w:val="FF0000"/>
              </w:rPr>
              <w:t>]</w:t>
            </w:r>
            <w:r>
              <w:rPr>
                <w:strike/>
                <w:color w:val="FF0000"/>
                <w:lang w:val="en-US"/>
              </w:rPr>
              <w:t xml:space="preserve">, </w:t>
            </w:r>
            <w:r>
              <w:rPr>
                <w:lang w:val="en-US"/>
              </w:rPr>
              <w:t>the UE should assume that</w:t>
            </w:r>
            <w:bookmarkStart w:id="120" w:name="_Hlk144403799"/>
            <w:bookmarkStart w:id="121" w:name="_Hlk144403823"/>
            <w:r>
              <w:rPr>
                <w:lang w:val="en-US"/>
              </w:rPr>
              <w:t xml:space="preserve"> PDSCH signals on antenna ports in the set [1000,…, 1000+</w:t>
            </w:r>
            <w:r>
              <w:rPr>
                <w:lang w:val="zh-CN"/>
              </w:rPr>
              <w:t>ν</w:t>
            </w:r>
            <w:r>
              <w:rPr>
                <w:lang w:val="en-US"/>
              </w:rPr>
              <w:t xml:space="preserve">-1] for </w:t>
            </w:r>
            <w:r>
              <w:rPr>
                <w:lang w:val="zh-CN"/>
              </w:rPr>
              <w:t>ν</w:t>
            </w:r>
            <w:r>
              <w:rPr>
                <w:lang w:val="en-US"/>
              </w:rPr>
              <w:t xml:space="preserve"> layers would result in signals equivalent to corresponding symbols transmitted on antenna ports [3000 </w:t>
            </w:r>
            <w:r>
              <w:rPr>
                <w:strike/>
                <w:color w:val="FF0000"/>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0</w:t>
            </w:r>
            <w:r>
              <w:rPr>
                <w:strike/>
                <w:color w:val="FF0000"/>
                <w:vertAlign w:val="superscript"/>
                <w:lang w:val="en-US"/>
              </w:rPr>
              <w:t>)</w:t>
            </w:r>
            <w:r>
              <w:rPr>
                <w:lang w:val="en-US"/>
              </w:rPr>
              <w:t xml:space="preserve">, …, 3000 + </w:t>
            </w:r>
            <w:r>
              <w:rPr>
                <w:rFonts w:ascii="Times New Roman Italic" w:hAnsi="Times New Roman Italic" w:cs="Times New Roman Italic"/>
                <w:i/>
                <w:iCs/>
                <w:color w:val="FF0000"/>
                <w:lang w:val="en-US"/>
              </w:rPr>
              <w:t>P-1</w:t>
            </w:r>
            <w:r>
              <w:rPr>
                <w:lang w:val="en-US"/>
              </w:rPr>
              <w:t xml:space="preserve">  </w:t>
            </w:r>
            <w:r>
              <w:rPr>
                <w:i/>
                <w:iCs/>
                <w:strike/>
                <w:color w:val="FF0000"/>
                <w:lang w:val="en-US"/>
              </w:rPr>
              <w:t>p</w:t>
            </w:r>
            <w:r>
              <w:rPr>
                <w:strike/>
                <w:color w:val="FF0000"/>
                <w:vertAlign w:val="superscript"/>
                <w:lang w:val="en-US"/>
              </w:rPr>
              <w:t>(</w:t>
            </w:r>
            <w:r>
              <w:rPr>
                <w:i/>
                <w:iCs/>
                <w:strike/>
                <w:color w:val="FF0000"/>
                <w:vertAlign w:val="superscript"/>
                <w:lang w:val="en-US"/>
              </w:rPr>
              <w:t>P</w:t>
            </w:r>
            <w:r>
              <w:rPr>
                <w:strike/>
                <w:color w:val="FF0000"/>
                <w:vertAlign w:val="superscript"/>
                <w:lang w:val="en-US"/>
              </w:rPr>
              <w:t xml:space="preserve"> – 1)</w:t>
            </w:r>
            <w:r>
              <w:rPr>
                <w:lang w:val="en-US"/>
              </w:rPr>
              <w:t>]</w:t>
            </w:r>
            <w:r>
              <w:rPr>
                <w:i/>
                <w:iCs/>
                <w:vertAlign w:val="superscript"/>
                <w:lang w:val="en-US"/>
              </w:rPr>
              <w:t xml:space="preserve"> T</w:t>
            </w:r>
            <w:r>
              <w:rPr>
                <w:lang w:val="en-US"/>
              </w:rPr>
              <w:t>, as given by</w:t>
            </w:r>
            <w:bookmarkEnd w:id="120"/>
          </w:p>
          <w:bookmarkEnd w:id="121"/>
          <w:p w14:paraId="580CACB0" w14:textId="77777777" w:rsidR="00A04978" w:rsidRDefault="008B63E7">
            <w:pPr>
              <w:ind w:left="568" w:hanging="284"/>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Cambria Math" w:hAnsi="Cambria Math"/>
                                    <w:strike/>
                                    <w:color w:val="FF0000"/>
                                    <w:lang w:val="en-US"/>
                                  </w:rPr>
                                  <m:t>+</m:t>
                                </m:r>
                                <m:sSup>
                                  <m:sSupPr>
                                    <m:ctrlPr>
                                      <w:rPr>
                                        <w:rFonts w:ascii="Cambria Math" w:hAnsi="Cambria Math"/>
                                        <w:i/>
                                        <w:strike/>
                                        <w:color w:val="FF0000"/>
                                        <w:lang w:val="en-US"/>
                                      </w:rPr>
                                    </m:ctrlPr>
                                  </m:sSupPr>
                                  <m:e>
                                    <m:r>
                                      <w:rPr>
                                        <w:rFonts w:ascii="Cambria Math" w:hAnsi="Cambria Math"/>
                                        <w:strike/>
                                        <w:color w:val="FF0000"/>
                                        <w:lang w:val="en-US"/>
                                      </w:rPr>
                                      <m:t xml:space="preserve"> </m:t>
                                    </m:r>
                                    <m:r>
                                      <w:rPr>
                                        <w:rFonts w:ascii="Cambria Math" w:hAnsi="Cambria Math"/>
                                        <w:strike/>
                                        <w:color w:val="FF0000"/>
                                        <w:lang w:val="en-US"/>
                                      </w:rPr>
                                      <m:t>p</m:t>
                                    </m:r>
                                  </m:e>
                                  <m:sup>
                                    <m:d>
                                      <m:dPr>
                                        <m:ctrlPr>
                                          <w:rPr>
                                            <w:rFonts w:ascii="Cambria Math" w:hAnsi="Cambria Math"/>
                                            <w:i/>
                                            <w:strike/>
                                            <w:color w:val="FF0000"/>
                                            <w:lang w:val="en-US"/>
                                          </w:rPr>
                                        </m:ctrlPr>
                                      </m:dPr>
                                      <m:e>
                                        <m:r>
                                          <w:rPr>
                                            <w:rFonts w:ascii="Cambria Math" w:hAnsi="Cambria Math"/>
                                            <w:strike/>
                                            <w:color w:val="FF0000"/>
                                            <w:lang w:val="en-US"/>
                                          </w:rPr>
                                          <m:t>0</m:t>
                                        </m:r>
                                      </m:e>
                                    </m:d>
                                  </m:sup>
                                </m:sSup>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r>
                                  <m:rPr>
                                    <m:sty m:val="p"/>
                                  </m:rPr>
                                  <w:rPr>
                                    <w:rFonts w:ascii="DejaVu Math TeX Gyre" w:hAnsi="DejaVu Math TeX Gyre"/>
                                    <w:lang w:val="en-US"/>
                                  </w:rPr>
                                  <m:t xml:space="preserve"> </m:t>
                                </m:r>
                                <m:r>
                                  <w:rPr>
                                    <w:rFonts w:ascii="DejaVu Math TeX Gyre" w:hAnsi="DejaVu Math TeX Gyre"/>
                                    <w:color w:val="FF0000"/>
                                    <w:lang w:val="en-US"/>
                                  </w:rPr>
                                  <m:t>P</m:t>
                                </m:r>
                                <m:r>
                                  <w:rPr>
                                    <w:rFonts w:ascii="DejaVu Math TeX Gyre" w:hAnsi="DejaVu Math TeX Gyre"/>
                                    <w:color w:val="FF0000"/>
                                    <w:lang w:val="en-US"/>
                                  </w:rPr>
                                  <m:t>-</m:t>
                                </m:r>
                                <m:r>
                                  <w:rPr>
                                    <w:rFonts w:ascii="DejaVu Math TeX Gyre" w:hAnsi="DejaVu Math TeX Gyre"/>
                                    <w:color w:val="FF0000"/>
                                    <w:lang w:val="en-US"/>
                                  </w:rPr>
                                  <m:t xml:space="preserve">1 </m:t>
                                </m:r>
                                <m:sSup>
                                  <m:sSupPr>
                                    <m:ctrlPr>
                                      <w:rPr>
                                        <w:rFonts w:ascii="Cambria Math" w:hAnsi="Cambria Math"/>
                                        <w:i/>
                                        <w:strike/>
                                        <w:color w:val="FF0000"/>
                                        <w:lang w:val="en-US"/>
                                      </w:rPr>
                                    </m:ctrlPr>
                                  </m:sSupPr>
                                  <m:e>
                                    <m:r>
                                      <w:rPr>
                                        <w:rFonts w:ascii="Cambria Math" w:hAnsi="Cambria Math"/>
                                        <w:strike/>
                                        <w:color w:val="FF0000"/>
                                        <w:lang w:val="en-US"/>
                                      </w:rPr>
                                      <m:t xml:space="preserve"> </m:t>
                                    </m:r>
                                    <m:r>
                                      <w:rPr>
                                        <w:rFonts w:ascii="Cambria Math" w:hAnsi="Cambria Math"/>
                                        <w:strike/>
                                        <w:color w:val="FF0000"/>
                                        <w:lang w:val="en-US"/>
                                      </w:rPr>
                                      <m:t>p</m:t>
                                    </m:r>
                                  </m:e>
                                  <m:sup>
                                    <m:d>
                                      <m:dPr>
                                        <m:ctrlPr>
                                          <w:rPr>
                                            <w:rFonts w:ascii="Cambria Math" w:hAnsi="Cambria Math"/>
                                            <w:i/>
                                            <w:strike/>
                                            <w:color w:val="FF0000"/>
                                            <w:lang w:val="en-US"/>
                                          </w:rPr>
                                        </m:ctrlPr>
                                      </m:dPr>
                                      <m:e>
                                        <m:r>
                                          <w:rPr>
                                            <w:rFonts w:ascii="Cambria Math" w:hAnsi="Cambria Math"/>
                                            <w:strike/>
                                            <w:color w:val="FF0000"/>
                                            <w:lang w:val="en-US"/>
                                          </w:rPr>
                                          <m:t>P</m:t>
                                        </m:r>
                                        <m:r>
                                          <w:rPr>
                                            <w:rFonts w:ascii="Cambria Math" w:hAnsi="Cambria Math"/>
                                            <w:strike/>
                                            <w:color w:val="FF0000"/>
                                            <w:lang w:val="en-US"/>
                                          </w:rPr>
                                          <m:t>-</m:t>
                                        </m:r>
                                        <m:r>
                                          <w:rPr>
                                            <w:rFonts w:ascii="Cambria Math" w:hAnsi="Cambria Math"/>
                                            <w:strike/>
                                            <w:color w:val="FF0000"/>
                                            <w:lang w:val="en-US"/>
                                          </w:rPr>
                                          <m:t>1</m:t>
                                        </m:r>
                                      </m:e>
                                    </m:d>
                                  </m:sup>
                                </m:sSup>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7949C941" w14:textId="77777777" w:rsidR="00A04978" w:rsidRDefault="004F1163">
            <w:pPr>
              <w:spacing w:after="0"/>
              <w:ind w:left="851"/>
            </w:pPr>
            <w:r>
              <w:rPr>
                <w:lang w:val="en-US"/>
              </w:rPr>
              <w:t xml:space="preserve">where </w:t>
            </w:r>
            <w:r>
              <w:rPr>
                <w:i/>
                <w:iCs/>
                <w:strike/>
                <w:color w:val="FF0000"/>
                <w:lang w:val="en-US"/>
              </w:rPr>
              <w:t>p</w:t>
            </w:r>
            <w:r>
              <w:rPr>
                <w:strike/>
                <w:color w:val="FF0000"/>
                <w:vertAlign w:val="superscript"/>
                <w:lang w:val="en-US"/>
              </w:rPr>
              <w:t>(</w:t>
            </w:r>
            <w:r>
              <w:rPr>
                <w:i/>
                <w:iCs/>
                <w:strike/>
                <w:color w:val="FF0000"/>
                <w:vertAlign w:val="superscript"/>
                <w:lang w:val="en-US"/>
              </w:rPr>
              <w:t>j</w:t>
            </w:r>
            <w:r>
              <w:rPr>
                <w:strike/>
                <w:color w:val="FF0000"/>
                <w:vertAlign w:val="superscript"/>
                <w:lang w:val="en-US"/>
              </w:rPr>
              <w:t>)</w:t>
            </w:r>
            <w:r>
              <w:rPr>
                <w:strike/>
                <w:color w:val="FF0000"/>
                <w:lang w:val="en-US"/>
              </w:rPr>
              <w:t xml:space="preserve"> </w:t>
            </w:r>
            <m:oMath>
              <m:r>
                <w:rPr>
                  <w:rFonts w:ascii="Cambria Math" w:hAnsi="Cambria Math"/>
                  <w:strike/>
                  <w:color w:val="FF0000"/>
                  <w:lang w:val="en-US"/>
                </w:rPr>
                <m:t>∈</m:t>
              </m:r>
              <m:d>
                <m:dPr>
                  <m:begChr m:val="["/>
                  <m:endChr m:val="]"/>
                  <m:ctrlPr>
                    <w:rPr>
                      <w:rFonts w:ascii="Cambria Math" w:hAnsi="Cambria Math"/>
                      <w:i/>
                      <w:strike/>
                      <w:color w:val="FF0000"/>
                      <w:lang w:val="zh-CN"/>
                    </w:rPr>
                  </m:ctrlPr>
                </m:dPr>
                <m:e>
                  <m:r>
                    <w:rPr>
                      <w:rFonts w:ascii="Cambria Math" w:hAnsi="Cambria Math"/>
                      <w:strike/>
                      <w:color w:val="FF0000"/>
                      <w:lang w:val="en-US"/>
                    </w:rPr>
                    <m:t>0,…,31</m:t>
                  </m:r>
                </m:e>
              </m:d>
              <m:r>
                <w:rPr>
                  <w:rFonts w:ascii="Cambria Math" w:hAnsi="Cambria Math"/>
                  <w:strike/>
                  <w:color w:val="FF0000"/>
                  <w:lang w:val="en-US"/>
                </w:rPr>
                <m:t xml:space="preserve"> </m:t>
              </m:r>
            </m:oMath>
            <w:r>
              <w:rPr>
                <w:strike/>
                <w:color w:val="FF0000"/>
                <w:lang w:val="en-US"/>
              </w:rPr>
              <w:t xml:space="preserve">corresponds to the </w:t>
            </w:r>
            <w:r>
              <w:rPr>
                <w:i/>
                <w:iCs/>
                <w:strike/>
                <w:color w:val="FF0000"/>
                <w:lang w:val="en-US"/>
              </w:rPr>
              <w:t>j</w:t>
            </w:r>
            <w:r>
              <w:rPr>
                <w:strike/>
                <w:color w:val="FF0000"/>
                <w:lang w:val="en-US"/>
              </w:rPr>
              <w:t>-th enabled port in the bitmap [</w:t>
            </w:r>
            <w:r>
              <w:rPr>
                <w:i/>
                <w:iCs/>
                <w:strike/>
                <w:color w:val="FF0000"/>
                <w:lang w:val="en-US"/>
              </w:rPr>
              <w:t>port-subsetIndicator</w:t>
            </w:r>
            <w:r>
              <w:rPr>
                <w:strike/>
                <w:color w:val="FF0000"/>
                <w:lang w:val="en-US"/>
              </w:rPr>
              <w:t xml:space="preserve">], with </w:t>
            </w:r>
            <w:r>
              <w:rPr>
                <w:i/>
                <w:strike/>
                <w:color w:val="FF0000"/>
                <w:lang w:val="en-US"/>
              </w:rPr>
              <w:t>p</w:t>
            </w:r>
            <w:r>
              <w:rPr>
                <w:strike/>
                <w:color w:val="FF0000"/>
                <w:vertAlign w:val="superscript"/>
                <w:lang w:val="en-US"/>
              </w:rPr>
              <w:t>(</w:t>
            </w:r>
            <w:r>
              <w:rPr>
                <w:i/>
                <w:strike/>
                <w:color w:val="FF0000"/>
                <w:vertAlign w:val="superscript"/>
                <w:lang w:val="en-US"/>
              </w:rPr>
              <w:t>j</w:t>
            </w:r>
            <w:r>
              <w:rPr>
                <w:strike/>
                <w:color w:val="FF0000"/>
                <w:vertAlign w:val="superscript"/>
                <w:lang w:val="en-US"/>
              </w:rPr>
              <w:t>)</w:t>
            </w:r>
            <w:r>
              <w:rPr>
                <w:strike/>
                <w:color w:val="FF0000"/>
                <w:vertAlign w:val="subscript"/>
                <w:lang w:val="en-US"/>
              </w:rPr>
              <w:t>&lt;</w:t>
            </w:r>
            <w:r>
              <w:rPr>
                <w:i/>
                <w:strike/>
                <w:color w:val="FF0000"/>
                <w:lang w:val="en-US"/>
              </w:rPr>
              <w:t xml:space="preserve"> p</w:t>
            </w:r>
            <w:r>
              <w:rPr>
                <w:strike/>
                <w:color w:val="FF0000"/>
                <w:vertAlign w:val="superscript"/>
                <w:lang w:val="en-US"/>
              </w:rPr>
              <w:t>(</w:t>
            </w:r>
            <w:r>
              <w:rPr>
                <w:i/>
                <w:strike/>
                <w:color w:val="FF0000"/>
                <w:vertAlign w:val="superscript"/>
                <w:lang w:val="en-US"/>
              </w:rPr>
              <w:t>j+1</w:t>
            </w:r>
            <w:r>
              <w:rPr>
                <w:strike/>
                <w:color w:val="FF0000"/>
                <w:vertAlign w:val="superscript"/>
                <w:lang w:val="en-US"/>
              </w:rPr>
              <w:t>)</w:t>
            </w:r>
            <w:r>
              <w:rPr>
                <w:strike/>
                <w:color w:val="FF0000"/>
              </w:rPr>
              <w:t>,</w:t>
            </w:r>
            <w:r>
              <w:rPr>
                <w:strike/>
                <w:color w:val="FF0000"/>
                <w:lang w:val="en-US"/>
              </w:rPr>
              <w:t xml:space="preserve"> </w:t>
            </w:r>
            <w:r>
              <w:rPr>
                <w:i/>
                <w:iCs/>
                <w:strike/>
                <w:color w:val="FF0000"/>
                <w:lang w:val="en-US"/>
              </w:rPr>
              <w:t>j</w:t>
            </w:r>
            <w:r>
              <w:rPr>
                <w:strike/>
                <w:color w:val="FF0000"/>
                <w:lang w:val="en-US"/>
              </w:rPr>
              <w:t xml:space="preserve"> =0, …, </w:t>
            </w:r>
            <w:r>
              <w:rPr>
                <w:i/>
                <w:iCs/>
                <w:strike/>
                <w:color w:val="FF0000"/>
                <w:lang w:val="en-US"/>
              </w:rPr>
              <w:t>P-1</w:t>
            </w:r>
            <w:r>
              <w:rPr>
                <w:strike/>
                <w:color w:val="FF0000"/>
                <w:lang w:val="en-US"/>
              </w:rPr>
              <w:t>,</w:t>
            </w:r>
            <w:r>
              <w:rPr>
                <w:color w:val="FF0000"/>
                <w:lang w:val="en-US"/>
              </w:rPr>
              <w:t xml:space="preserve"> </w:t>
            </w:r>
            <w:r>
              <w:rPr>
                <w:i/>
                <w:iCs/>
                <w:color w:val="FF0000"/>
                <w:lang w:val="en-US"/>
              </w:rPr>
              <w:t>P</w:t>
            </w:r>
            <w:r>
              <w:rPr>
                <w:color w:val="FF0000"/>
                <w:lang w:val="en-US"/>
              </w:rPr>
              <w:t xml:space="preserve"> corresponds to the number of bits with value 1 in the bitmap [</w:t>
            </w:r>
            <w:r>
              <w:rPr>
                <w:i/>
                <w:iCs/>
                <w:color w:val="FF0000"/>
                <w:lang w:val="en-US"/>
              </w:rPr>
              <w:t>port-subsetIndicator</w:t>
            </w:r>
            <w:r>
              <w:rPr>
                <w:color w:val="FF0000"/>
                <w:lang w:val="en-US"/>
              </w:rPr>
              <w:t>]</w:t>
            </w:r>
            <w:r>
              <w:rPr>
                <w:lang w:val="en-US"/>
              </w:rPr>
              <w:t xml:space="preserve"> and </w:t>
            </w:r>
            <m:oMath>
              <m:r>
                <w:rPr>
                  <w:rFonts w:ascii="Cambria Math" w:hAnsi="Cambria Math"/>
                  <w:lang w:val="en-US"/>
                </w:rPr>
                <m:t>x</m:t>
              </m:r>
              <m:d>
                <m:dPr>
                  <m:ctrlPr>
                    <w:rPr>
                      <w:rFonts w:ascii="Cambria Math" w:hAnsi="Cambria Math"/>
                      <w:i/>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sSup>
                <m:sSupPr>
                  <m:ctrlPr>
                    <w:rPr>
                      <w:rFonts w:ascii="Cambria Math" w:hAnsi="Cambria Math"/>
                      <w:lang w:val="en-US"/>
                    </w:rPr>
                  </m:ctrlPr>
                </m:sSupPr>
                <m:e>
                  <m:r>
                    <w:rPr>
                      <w:rFonts w:ascii="Cambria Math" w:hAnsi="Cambria Math"/>
                      <w:lang w:val="en-US"/>
                    </w:rPr>
                    <m:t>x</m:t>
                  </m:r>
                </m:e>
                <m:sup>
                  <m:d>
                    <m:dPr>
                      <m:ctrlPr>
                        <w:rPr>
                          <w:rFonts w:ascii="Cambria Math" w:hAnsi="Cambria Math"/>
                          <w:i/>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r>
                <w:rPr>
                  <w:rFonts w:ascii="Cambria Math" w:hAnsi="Cambria Math"/>
                  <w:lang w:val="en-US"/>
                </w:rPr>
                <m:t>]</m:t>
              </m:r>
            </m:oMath>
            <w:r>
              <w:rPr>
                <w:i/>
                <w:iCs/>
                <w:vertAlign w:val="superscript"/>
                <w:lang w:val="en-US"/>
              </w:rPr>
              <w:t>T</w:t>
            </w:r>
            <w:r>
              <w:rPr>
                <w:lang w:val="en-US"/>
              </w:rPr>
              <w:t xml:space="preserve"> , and </w:t>
            </w:r>
            <m:oMath>
              <m:r>
                <w:rPr>
                  <w:rFonts w:ascii="Cambria Math" w:hAnsi="Cambria Math"/>
                  <w:lang w:val="en-US"/>
                </w:rPr>
                <m:t>W</m:t>
              </m:r>
              <m:d>
                <m:dPr>
                  <m:ctrlPr>
                    <w:rPr>
                      <w:rFonts w:ascii="Cambria Math" w:hAnsi="Cambria Math"/>
                      <w:i/>
                      <w:lang w:val="en-US"/>
                    </w:rPr>
                  </m:ctrlPr>
                </m:dPr>
                <m:e>
                  <m:r>
                    <w:rPr>
                      <w:rFonts w:ascii="Cambria Math" w:hAnsi="Cambria Math"/>
                      <w:lang w:val="en-US"/>
                    </w:rPr>
                    <m:t>i</m:t>
                  </m:r>
                </m:e>
              </m:d>
            </m:oMath>
            <w:r>
              <w:rPr>
                <w:i/>
                <w:iCs/>
                <w:lang w:val="en-US"/>
              </w:rPr>
              <w:t xml:space="preserve"> </w:t>
            </w:r>
            <w:r>
              <w:rPr>
                <w:lang w:val="en-US"/>
              </w:rPr>
              <w:t xml:space="preserve">are as previously described in this Clause, and the corresponding PDSCH EPRE to CSI-RS EPRE is as previously defined in this Clause if the sub-configuration </w:t>
            </w:r>
            <w:r>
              <w:rPr>
                <w:color w:val="000000" w:themeColor="text1"/>
              </w:rPr>
              <w:t>does not indicate a</w:t>
            </w:r>
            <w:r>
              <w:t xml:space="preserve"> power offset </w:t>
            </w:r>
            <w:r>
              <w:rPr>
                <w:rFonts w:eastAsia="微软雅黑"/>
                <w:i/>
                <w:iCs/>
                <w:lang w:val="en-US"/>
              </w:rPr>
              <w:t>[powerOffset]</w:t>
            </w:r>
            <w:r>
              <w:rPr>
                <w:lang w:val="en-US"/>
              </w:rPr>
              <w:t>.</w:t>
            </w:r>
          </w:p>
          <w:p w14:paraId="1EBAC358" w14:textId="77777777" w:rsidR="00A04978" w:rsidRDefault="004F1163">
            <w:pPr>
              <w:ind w:left="851" w:hanging="284"/>
              <w:rPr>
                <w:color w:val="000000" w:themeColor="text1"/>
              </w:rPr>
            </w:pPr>
            <w:r>
              <w:rPr>
                <w:color w:val="000000" w:themeColor="text1"/>
                <w:lang w:val="en-US"/>
              </w:rPr>
              <w:t>-</w:t>
            </w:r>
            <w:r>
              <w:rPr>
                <w:color w:val="000000" w:themeColor="text1"/>
                <w:lang w:val="en-US"/>
              </w:rPr>
              <w:tab/>
              <w:t>if a sub-configuration indicates</w:t>
            </w:r>
            <w:r>
              <w:rPr>
                <w:iCs/>
                <w:color w:val="000000" w:themeColor="text1"/>
              </w:rPr>
              <w:t xml:space="preserve"> a list of </w:t>
            </w:r>
            <w:r>
              <w:rPr>
                <w:color w:val="000000" w:themeColor="text1"/>
              </w:rPr>
              <w:t>NZP CSI-RS resources</w:t>
            </w:r>
            <w:r>
              <w:rPr>
                <w:color w:val="000000" w:themeColor="text1"/>
                <w:lang w:val="en-US"/>
              </w:rPr>
              <w:t>,</w:t>
            </w:r>
            <w:r>
              <w:rPr>
                <w:color w:val="000000" w:themeColor="text1"/>
              </w:rPr>
              <w:t xml:space="preserve"> provided by [</w:t>
            </w:r>
            <w:r>
              <w:rPr>
                <w:i/>
                <w:iCs/>
                <w:color w:val="000000" w:themeColor="text1"/>
              </w:rPr>
              <w:t>nzp-CSI-RS-resourceList</w:t>
            </w:r>
            <w:r>
              <w:rPr>
                <w:color w:val="000000" w:themeColor="text1"/>
              </w:rPr>
              <w:t>]</w:t>
            </w:r>
            <w:r>
              <w:rPr>
                <w:color w:val="000000" w:themeColor="text1"/>
                <w:lang w:val="en-US"/>
              </w:rPr>
              <w:t xml:space="preserve"> </w:t>
            </w:r>
            <w:r>
              <w:rPr>
                <w:color w:val="000000" w:themeColor="text1"/>
              </w:rPr>
              <w:t>and does not indicate a</w:t>
            </w:r>
            <w:r>
              <w:t xml:space="preserve"> power offset </w:t>
            </w:r>
            <w:r>
              <w:rPr>
                <w:rFonts w:eastAsia="微软雅黑"/>
                <w:i/>
                <w:iCs/>
                <w:lang w:val="en-US"/>
              </w:rPr>
              <w:t>[powerOffset]</w:t>
            </w:r>
            <w:r>
              <w:rPr>
                <w:color w:val="000000" w:themeColor="text1"/>
              </w:rPr>
              <w:t>,</w:t>
            </w:r>
            <w:r>
              <w:rPr>
                <w:color w:val="000000" w:themeColor="text1"/>
                <w:lang w:val="en-US"/>
              </w:rPr>
              <w:t xml:space="preserve"> for CQI calculation for the sub-configuration the UE follows the procedure previously described in this Clause. </w:t>
            </w:r>
          </w:p>
          <w:p w14:paraId="7DE4BCD7" w14:textId="77777777" w:rsidR="00A04978" w:rsidRDefault="004F1163">
            <w:pPr>
              <w:ind w:left="851" w:hanging="284"/>
            </w:pPr>
            <w:bookmarkStart w:id="122" w:name="_Hlk136294784"/>
            <w:r>
              <w:rPr>
                <w:lang w:val="en-US"/>
              </w:rPr>
              <w:t>-</w:t>
            </w:r>
            <w:r>
              <w:rPr>
                <w:lang w:val="en-US"/>
              </w:rPr>
              <w:tab/>
            </w:r>
            <w:r>
              <w:t xml:space="preserve">if a sub-configuration indicates a power offset </w:t>
            </w:r>
            <w:r>
              <w:rPr>
                <w:rFonts w:eastAsia="微软雅黑"/>
                <w:i/>
                <w:iCs/>
                <w:lang w:val="en-US"/>
              </w:rPr>
              <w:t>[powerOffset]</w:t>
            </w:r>
            <w:r>
              <w:rPr>
                <w:rFonts w:eastAsia="微软雅黑"/>
                <w:lang w:val="en-US"/>
              </w:rPr>
              <w:t>,</w:t>
            </w:r>
            <w:r>
              <w:rPr>
                <w:rFonts w:eastAsia="微软雅黑"/>
                <w:i/>
                <w:iCs/>
                <w:lang w:val="en-US"/>
              </w:rPr>
              <w:t xml:space="preserve"> </w:t>
            </w:r>
            <w:r>
              <w:t xml:space="preserve">for CQI calculation, the UE shall assume the corresponding PDSCH signals transmitted on the antenna ports of a CSI-RS resource would have a ratio of EPRE to CSI-RS EPRE equal to the [difference] between </w:t>
            </w:r>
            <w:r>
              <w:rPr>
                <w:i/>
                <w:iCs/>
              </w:rPr>
              <w:t xml:space="preserve">powerControlOffset </w:t>
            </w:r>
            <w:r>
              <w:t xml:space="preserve">of the CSI-RS resource, given in Clause 5.2.2.3.1, and </w:t>
            </w:r>
            <w:r>
              <w:rPr>
                <w:rFonts w:eastAsia="微软雅黑"/>
                <w:i/>
                <w:iCs/>
                <w:lang w:val="en-US"/>
              </w:rPr>
              <w:t xml:space="preserve">[powerOffset] </w:t>
            </w:r>
            <w:r>
              <w:rPr>
                <w:rFonts w:eastAsia="微软雅黑"/>
                <w:lang w:val="en-US"/>
              </w:rPr>
              <w:t xml:space="preserve">[, where </w:t>
            </w:r>
            <w:r>
              <w:rPr>
                <w:rFonts w:eastAsia="微软雅黑"/>
              </w:rPr>
              <w:t>the difference</w:t>
            </w:r>
            <w:r>
              <w:rPr>
                <w:rFonts w:eastAsia="微软雅黑"/>
                <w:i/>
                <w:iCs/>
                <w:lang w:val="en-US"/>
              </w:rPr>
              <w:t xml:space="preserve"> </w:t>
            </w:r>
            <w:r>
              <w:rPr>
                <w:rFonts w:eastAsia="微软雅黑"/>
                <w:lang w:val="en-US"/>
              </w:rPr>
              <w:t>is expected to take one of the values that can be configured for</w:t>
            </w:r>
            <w:r>
              <w:rPr>
                <w:rFonts w:eastAsia="微软雅黑"/>
                <w:i/>
                <w:iCs/>
                <w:lang w:val="en-US"/>
              </w:rPr>
              <w:t xml:space="preserve"> </w:t>
            </w:r>
            <w:r>
              <w:rPr>
                <w:rFonts w:eastAsia="微软雅黑"/>
                <w:i/>
                <w:iCs/>
              </w:rPr>
              <w:t xml:space="preserve">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rPr>
              <w:t>]</w:t>
            </w:r>
            <w:r>
              <w:rPr>
                <w:rFonts w:eastAsia="微软雅黑"/>
                <w:i/>
                <w:iCs/>
                <w:lang w:val="en-US"/>
              </w:rPr>
              <w:t>.</w:t>
            </w:r>
            <w:bookmarkEnd w:id="122"/>
          </w:p>
          <w:p w14:paraId="4B2D74F2" w14:textId="77777777" w:rsidR="00A04978" w:rsidRDefault="004F1163">
            <w:pPr>
              <w:jc w:val="center"/>
              <w:rPr>
                <w:color w:val="FF0000"/>
              </w:rPr>
            </w:pPr>
            <w:r>
              <w:rPr>
                <w:color w:val="FF0000"/>
                <w:lang w:val="en-US"/>
              </w:rPr>
              <w:t>&lt;Unchanged parts omitted&gt;</w:t>
            </w:r>
          </w:p>
          <w:p w14:paraId="29EC5709" w14:textId="77777777" w:rsidR="00A04978" w:rsidRDefault="004F1163">
            <w:pPr>
              <w:rPr>
                <w:rFonts w:ascii="Times New Roman Bold" w:hAnsi="Times New Roman Bold" w:cs="Times New Roman Bold"/>
                <w:b/>
                <w:bCs/>
              </w:rPr>
            </w:pPr>
            <w:r>
              <w:rPr>
                <w:lang w:val="en-US"/>
              </w:rPr>
              <w:t>-------------------------------------------------------End of Text proposal ------------------------------------------------------</w:t>
            </w:r>
          </w:p>
        </w:tc>
      </w:tr>
    </w:tbl>
    <w:p w14:paraId="56FC235B" w14:textId="77777777" w:rsidR="00A04978" w:rsidRDefault="00A04978">
      <w:pPr>
        <w:rPr>
          <w:lang w:eastAsia="en-US"/>
        </w:rPr>
      </w:pPr>
    </w:p>
    <w:p w14:paraId="21E54608" w14:textId="77777777" w:rsidR="00A04978" w:rsidRDefault="004F1163">
      <w:pPr>
        <w:outlineLvl w:val="3"/>
        <w:rPr>
          <w:lang w:eastAsia="en-US"/>
        </w:rPr>
      </w:pPr>
      <w:r>
        <w:rPr>
          <w:lang w:eastAsia="en-US"/>
        </w:rPr>
        <w:t>TP#3 from Ericsson</w:t>
      </w:r>
    </w:p>
    <w:tbl>
      <w:tblPr>
        <w:tblStyle w:val="affff1"/>
        <w:tblW w:w="0" w:type="auto"/>
        <w:tblLook w:val="04A0" w:firstRow="1" w:lastRow="0" w:firstColumn="1" w:lastColumn="0" w:noHBand="0" w:noVBand="1"/>
      </w:tblPr>
      <w:tblGrid>
        <w:gridCol w:w="9629"/>
      </w:tblGrid>
      <w:tr w:rsidR="00A04978" w14:paraId="65550DAD" w14:textId="77777777">
        <w:tc>
          <w:tcPr>
            <w:tcW w:w="9629" w:type="dxa"/>
          </w:tcPr>
          <w:p w14:paraId="73BC70ED"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1F453401" w14:textId="77777777" w:rsidR="00A04978" w:rsidRDefault="004F1163">
            <w:pPr>
              <w:pStyle w:val="afc"/>
              <w:widowControl w:val="0"/>
              <w:numPr>
                <w:ilvl w:val="1"/>
                <w:numId w:val="64"/>
              </w:numPr>
              <w:autoSpaceDE w:val="0"/>
              <w:autoSpaceDN w:val="0"/>
              <w:adjustRightInd w:val="0"/>
              <w:spacing w:after="0" w:line="360" w:lineRule="auto"/>
            </w:pPr>
            <w:r>
              <w:t>RAN1 agreement on re-indexing of CSI-RS ports is not fully implemented for CSI quantities other than PMI</w:t>
            </w:r>
          </w:p>
          <w:p w14:paraId="3CE8C03D"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4823AEA4" w14:textId="77777777" w:rsidR="00A04978" w:rsidRDefault="004F1163">
            <w:pPr>
              <w:pStyle w:val="afc"/>
              <w:widowControl w:val="0"/>
              <w:numPr>
                <w:ilvl w:val="1"/>
                <w:numId w:val="64"/>
              </w:numPr>
              <w:autoSpaceDE w:val="0"/>
              <w:autoSpaceDN w:val="0"/>
              <w:adjustRightInd w:val="0"/>
              <w:spacing w:after="0" w:line="360" w:lineRule="auto"/>
            </w:pPr>
            <w:r>
              <w:t>Fully implement RAN1 agreement on re-indexing of CSI-RS ports such that re-indexing consistently applied for derivation of all CSI quantities, not just PMI</w:t>
            </w:r>
          </w:p>
          <w:p w14:paraId="1BEF9230"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50C7EF4A" w14:textId="77777777" w:rsidR="00A04978" w:rsidRDefault="004F1163">
            <w:pPr>
              <w:pStyle w:val="afc"/>
              <w:widowControl w:val="0"/>
              <w:numPr>
                <w:ilvl w:val="1"/>
                <w:numId w:val="64"/>
              </w:numPr>
              <w:autoSpaceDE w:val="0"/>
              <w:autoSpaceDN w:val="0"/>
              <w:adjustRightInd w:val="0"/>
              <w:spacing w:after="0" w:line="360" w:lineRule="auto"/>
            </w:pPr>
            <w:r>
              <w:t>Ambiguity in CSI-RS port numbering for some CSI quantities</w:t>
            </w:r>
          </w:p>
          <w:p w14:paraId="2133B809" w14:textId="77777777" w:rsidR="00A04978" w:rsidRDefault="00A04978">
            <w:pPr>
              <w:pStyle w:val="afc"/>
              <w:spacing w:after="0"/>
            </w:pPr>
          </w:p>
          <w:p w14:paraId="5827F60D" w14:textId="77777777" w:rsidR="00A04978" w:rsidRDefault="004F1163">
            <w:pPr>
              <w:pStyle w:val="afc"/>
            </w:pPr>
            <w:r>
              <w:rPr>
                <w:highlight w:val="yellow"/>
              </w:rPr>
              <w:t>----------------------------------------- Text Proposal (TP#4) for 38.214, Sections 5.2.2.5.1 ---------------------------------</w:t>
            </w:r>
          </w:p>
          <w:p w14:paraId="10174730" w14:textId="77777777" w:rsidR="00A04978" w:rsidRDefault="004F1163">
            <w:pPr>
              <w:pStyle w:val="afc"/>
            </w:pPr>
            <w:bookmarkStart w:id="123" w:name="_Toc146791805"/>
            <w:r>
              <w:t>5.2.2.5.1</w:t>
            </w:r>
            <w:r>
              <w:tab/>
              <w:t>UE assumptions for CQI/PMI/RI calculation</w:t>
            </w:r>
            <w:bookmarkEnd w:id="123"/>
          </w:p>
          <w:p w14:paraId="6812B694" w14:textId="77777777" w:rsidR="00A04978" w:rsidRDefault="004F1163">
            <w:pPr>
              <w:rPr>
                <w:rFonts w:eastAsia="宋体"/>
                <w:color w:val="000000"/>
              </w:rPr>
            </w:pPr>
            <w:r>
              <w:rPr>
                <w:rFonts w:eastAsia="宋体"/>
                <w:color w:val="000000"/>
              </w:rPr>
              <w:t>If configured to report CQI index, in the CSI reference resource, the UE shall assume the following for the purpose of deriving the CQI index, and if also configured, for deriving PMI and RI:</w:t>
            </w:r>
          </w:p>
          <w:p w14:paraId="30F34A2C" w14:textId="77777777" w:rsidR="00A04978" w:rsidRDefault="004F1163">
            <w:pPr>
              <w:ind w:left="568" w:hanging="284"/>
              <w:rPr>
                <w:rFonts w:eastAsia="宋体"/>
                <w:color w:val="000000"/>
              </w:rPr>
            </w:pPr>
            <w:r>
              <w:rPr>
                <w:rFonts w:eastAsia="宋体"/>
                <w:color w:val="000000"/>
              </w:rPr>
              <w:lastRenderedPageBreak/>
              <w:t>-</w:t>
            </w:r>
            <w:r>
              <w:rPr>
                <w:rFonts w:eastAsia="宋体"/>
                <w:color w:val="000000"/>
              </w:rPr>
              <w:tab/>
              <w:t>The first 2 OFDM symbols are occupied by control signaling.</w:t>
            </w:r>
          </w:p>
          <w:p w14:paraId="00713DE0" w14:textId="77777777" w:rsidR="00A04978" w:rsidRDefault="004F1163">
            <w:pPr>
              <w:ind w:left="568" w:hanging="284"/>
              <w:rPr>
                <w:rFonts w:eastAsia="宋体"/>
                <w:color w:val="000000"/>
              </w:rPr>
            </w:pPr>
            <w:r>
              <w:rPr>
                <w:rFonts w:eastAsia="宋体"/>
                <w:color w:val="000000"/>
              </w:rPr>
              <w:t>-</w:t>
            </w:r>
            <w:r>
              <w:rPr>
                <w:rFonts w:eastAsia="宋体"/>
                <w:color w:val="000000"/>
              </w:rPr>
              <w:tab/>
              <w:t>The number of PDSCH and DM-RS symbols is equal to 12.</w:t>
            </w:r>
          </w:p>
          <w:p w14:paraId="135F5D38" w14:textId="77777777" w:rsidR="00A04978" w:rsidRDefault="004F1163">
            <w:pPr>
              <w:ind w:left="568" w:hanging="284"/>
              <w:rPr>
                <w:rFonts w:eastAsia="宋体"/>
                <w:color w:val="000000"/>
              </w:rPr>
            </w:pPr>
            <w:r>
              <w:rPr>
                <w:rFonts w:eastAsia="宋体"/>
                <w:color w:val="000000"/>
              </w:rPr>
              <w:t>-</w:t>
            </w:r>
            <w:r>
              <w:rPr>
                <w:rFonts w:eastAsia="宋体"/>
                <w:color w:val="000000"/>
              </w:rPr>
              <w:tab/>
              <w:t>The same bandwidth part subcarrier spacing configured as for the PDSCH reception</w:t>
            </w:r>
          </w:p>
          <w:p w14:paraId="4C87F294" w14:textId="77777777" w:rsidR="00A04978" w:rsidRDefault="004F1163">
            <w:pPr>
              <w:ind w:left="568" w:hanging="284"/>
              <w:rPr>
                <w:rFonts w:eastAsia="Malgun Gothic"/>
                <w:color w:val="000000"/>
              </w:rPr>
            </w:pPr>
            <w:r>
              <w:rPr>
                <w:rFonts w:eastAsia="宋体"/>
                <w:color w:val="000000"/>
              </w:rPr>
              <w:t>-</w:t>
            </w:r>
            <w:r>
              <w:rPr>
                <w:rFonts w:eastAsia="宋体"/>
                <w:color w:val="000000"/>
              </w:rPr>
              <w:tab/>
              <w:t>The bandwidth as configured for the corresponding CQI report.</w:t>
            </w:r>
          </w:p>
          <w:p w14:paraId="1671F6D1" w14:textId="77777777" w:rsidR="00A04978" w:rsidRDefault="004F1163">
            <w:pPr>
              <w:ind w:left="851" w:hanging="284"/>
              <w:rPr>
                <w:rFonts w:eastAsia="宋体"/>
              </w:rPr>
            </w:pPr>
            <w:r>
              <w:rPr>
                <w:rFonts w:eastAsia="宋体"/>
              </w:rPr>
              <w:t>-</w:t>
            </w:r>
            <w:r>
              <w:rPr>
                <w:rFonts w:eastAsia="宋体"/>
              </w:rPr>
              <w:tab/>
              <w:t>The IAB-MT shall only assume the frequency resources as indicated by the DL TX power adjustment MAC CE, if indicated for the slot of the CSI reference resource by DL Tx Power Adjustment MAC CE as described in [10, TS 38.321].</w:t>
            </w:r>
          </w:p>
          <w:p w14:paraId="2D166008" w14:textId="77777777" w:rsidR="00A04978" w:rsidRDefault="004F1163">
            <w:pPr>
              <w:ind w:left="568" w:hanging="284"/>
              <w:rPr>
                <w:rFonts w:eastAsia="宋体"/>
                <w:color w:val="000000"/>
              </w:rPr>
            </w:pPr>
            <w:r>
              <w:rPr>
                <w:rFonts w:eastAsia="宋体"/>
                <w:color w:val="000000"/>
              </w:rPr>
              <w:t>-</w:t>
            </w:r>
            <w:r>
              <w:rPr>
                <w:rFonts w:eastAsia="宋体"/>
                <w:color w:val="000000"/>
              </w:rPr>
              <w:tab/>
              <w:t xml:space="preserve">The reference resource uses the CP length and subcarrier spacing configured for PDSCH reception </w:t>
            </w:r>
          </w:p>
          <w:p w14:paraId="4E6EDDE9" w14:textId="77777777" w:rsidR="00A04978" w:rsidRDefault="004F1163">
            <w:pPr>
              <w:ind w:left="568" w:hanging="284"/>
              <w:rPr>
                <w:rFonts w:eastAsia="宋体"/>
                <w:color w:val="000000"/>
              </w:rPr>
            </w:pPr>
            <w:r>
              <w:rPr>
                <w:rFonts w:eastAsia="宋体"/>
                <w:color w:val="000000"/>
              </w:rPr>
              <w:t>-</w:t>
            </w:r>
            <w:r>
              <w:rPr>
                <w:rFonts w:eastAsia="宋体"/>
                <w:color w:val="000000"/>
              </w:rPr>
              <w:tab/>
              <w:t>No resource elements used by primary or secondary synchronization signals or PBCH.</w:t>
            </w:r>
          </w:p>
          <w:p w14:paraId="0E4406AB" w14:textId="77777777" w:rsidR="00A04978" w:rsidRDefault="004F1163">
            <w:pPr>
              <w:ind w:left="568" w:hanging="284"/>
              <w:rPr>
                <w:rFonts w:eastAsia="宋体"/>
                <w:color w:val="000000"/>
              </w:rPr>
            </w:pPr>
            <w:r>
              <w:rPr>
                <w:rFonts w:eastAsia="宋体"/>
                <w:color w:val="000000"/>
              </w:rPr>
              <w:t>-</w:t>
            </w:r>
            <w:r>
              <w:rPr>
                <w:rFonts w:eastAsia="宋体"/>
                <w:color w:val="000000"/>
              </w:rPr>
              <w:tab/>
              <w:t>Redundancy Version 0.</w:t>
            </w:r>
          </w:p>
          <w:p w14:paraId="62C08B7C" w14:textId="77777777" w:rsidR="00A04978" w:rsidRDefault="004F1163">
            <w:pPr>
              <w:ind w:left="568" w:hanging="284"/>
              <w:rPr>
                <w:rFonts w:eastAsia="宋体"/>
                <w:color w:val="000000"/>
              </w:rPr>
            </w:pPr>
            <w:r>
              <w:rPr>
                <w:rFonts w:eastAsia="宋体"/>
                <w:color w:val="000000"/>
              </w:rPr>
              <w:t>-</w:t>
            </w:r>
            <w:r>
              <w:rPr>
                <w:rFonts w:eastAsia="宋体"/>
                <w:color w:val="000000"/>
              </w:rPr>
              <w:tab/>
              <w:t>The ratio of PDSCH EPRE to CSI-RS EPRE is as given in Clause 5.2.2.3.1.</w:t>
            </w:r>
          </w:p>
          <w:p w14:paraId="0FB40B30" w14:textId="77777777" w:rsidR="00A04978" w:rsidRDefault="004F1163">
            <w:pPr>
              <w:ind w:left="851" w:hanging="284"/>
              <w:rPr>
                <w:rFonts w:eastAsia="宋体"/>
              </w:rPr>
            </w:pPr>
            <w:r>
              <w:rPr>
                <w:rFonts w:eastAsia="宋体"/>
              </w:rPr>
              <w:t>-</w:t>
            </w:r>
            <w:r>
              <w:rPr>
                <w:rFonts w:eastAsia="宋体"/>
              </w:rPr>
              <w:tab/>
              <w:t>In addition, the IAB-MT shall apply the provided DL TX power adjustment, if indicated for the slot of the CSI reference resource by DL Tx Power Adjustment MAC CE as described in [10, TS 38.321].</w:t>
            </w:r>
          </w:p>
          <w:p w14:paraId="091DDC93" w14:textId="77777777" w:rsidR="00A04978" w:rsidRDefault="004F1163">
            <w:pPr>
              <w:ind w:left="568" w:hanging="284"/>
              <w:rPr>
                <w:rFonts w:eastAsia="宋体"/>
                <w:color w:val="000000"/>
              </w:rPr>
            </w:pPr>
            <w:r>
              <w:rPr>
                <w:rFonts w:eastAsia="宋体"/>
                <w:color w:val="000000"/>
              </w:rPr>
              <w:t>-</w:t>
            </w:r>
            <w:r>
              <w:rPr>
                <w:rFonts w:eastAsia="宋体"/>
                <w:color w:val="000000"/>
              </w:rPr>
              <w:tab/>
              <w:t>Assume no REs allocated for NZP CSI-RS and ZP CSI-RS.</w:t>
            </w:r>
          </w:p>
          <w:p w14:paraId="59A3A65A" w14:textId="77777777" w:rsidR="00A04978" w:rsidRDefault="004F1163">
            <w:pPr>
              <w:ind w:left="568" w:hanging="284"/>
              <w:rPr>
                <w:rFonts w:eastAsia="宋体"/>
                <w:color w:val="000000"/>
              </w:rPr>
            </w:pPr>
            <w:r>
              <w:rPr>
                <w:rFonts w:eastAsia="宋体"/>
                <w:color w:val="000000"/>
              </w:rPr>
              <w:t>-</w:t>
            </w:r>
            <w:r>
              <w:rPr>
                <w:rFonts w:eastAsia="宋体"/>
                <w:color w:val="000000"/>
              </w:rPr>
              <w:tab/>
              <w:t>Assume the same number of front-loaded DM-RS symbols as the maximum front-loaded symbols configured by the higher layer parameter</w:t>
            </w:r>
            <w:r>
              <w:rPr>
                <w:rFonts w:eastAsia="宋体"/>
                <w:i/>
                <w:color w:val="000000"/>
              </w:rPr>
              <w:t xml:space="preserve"> </w:t>
            </w:r>
            <w:r>
              <w:rPr>
                <w:rFonts w:eastAsia="宋体"/>
                <w:i/>
              </w:rPr>
              <w:t xml:space="preserve">maxLength </w:t>
            </w:r>
            <w:r>
              <w:rPr>
                <w:rFonts w:eastAsia="宋体"/>
              </w:rPr>
              <w:t>in</w:t>
            </w:r>
            <w:r>
              <w:rPr>
                <w:rFonts w:eastAsia="宋体"/>
                <w:i/>
              </w:rPr>
              <w:t xml:space="preserve"> DMRS-DownlinkConfig</w:t>
            </w:r>
            <w:r>
              <w:rPr>
                <w:rFonts w:eastAsia="宋体"/>
                <w:i/>
                <w:color w:val="000000"/>
              </w:rPr>
              <w:t>.</w:t>
            </w:r>
            <w:r>
              <w:rPr>
                <w:rFonts w:eastAsia="宋体"/>
                <w:color w:val="000000"/>
              </w:rPr>
              <w:t xml:space="preserve"> </w:t>
            </w:r>
          </w:p>
          <w:p w14:paraId="7631B850" w14:textId="77777777" w:rsidR="00A04978" w:rsidRDefault="004F1163">
            <w:pPr>
              <w:ind w:left="568" w:hanging="284"/>
              <w:rPr>
                <w:rFonts w:eastAsia="宋体"/>
                <w:color w:val="000000"/>
              </w:rPr>
            </w:pPr>
            <w:r>
              <w:rPr>
                <w:rFonts w:eastAsia="宋体"/>
                <w:color w:val="000000"/>
              </w:rPr>
              <w:t>-</w:t>
            </w:r>
            <w:r>
              <w:rPr>
                <w:rFonts w:eastAsia="宋体"/>
                <w:color w:val="000000"/>
              </w:rPr>
              <w:tab/>
              <w:t xml:space="preserve">Assume the same number of additional DM-RS symbols as the additional symbols configured by the higher layer parameter </w:t>
            </w:r>
            <w:r>
              <w:rPr>
                <w:rFonts w:eastAsia="宋体"/>
                <w:i/>
                <w:color w:val="000000"/>
              </w:rPr>
              <w:t>dmrs-AdditionalPosition</w:t>
            </w:r>
            <w:r>
              <w:rPr>
                <w:rFonts w:eastAsia="宋体"/>
                <w:color w:val="000000"/>
              </w:rPr>
              <w:t>.</w:t>
            </w:r>
          </w:p>
          <w:p w14:paraId="6C78CB4C" w14:textId="77777777" w:rsidR="00A04978" w:rsidRDefault="004F1163">
            <w:pPr>
              <w:ind w:left="568" w:hanging="284"/>
              <w:rPr>
                <w:rFonts w:eastAsia="宋体"/>
                <w:color w:val="000000"/>
              </w:rPr>
            </w:pPr>
            <w:r>
              <w:rPr>
                <w:rFonts w:eastAsia="宋体"/>
                <w:color w:val="000000"/>
              </w:rPr>
              <w:t>-</w:t>
            </w:r>
            <w:r>
              <w:rPr>
                <w:rFonts w:eastAsia="宋体"/>
                <w:color w:val="000000"/>
              </w:rPr>
              <w:tab/>
              <w:t>Assume the PDSCH symbols are not containing DM-RS.</w:t>
            </w:r>
          </w:p>
          <w:p w14:paraId="711C14B9" w14:textId="77777777" w:rsidR="00A04978" w:rsidRDefault="004F1163">
            <w:pPr>
              <w:ind w:left="568" w:hanging="284"/>
              <w:rPr>
                <w:rFonts w:eastAsia="宋体"/>
                <w:color w:val="000000"/>
              </w:rPr>
            </w:pPr>
            <w:r>
              <w:rPr>
                <w:rFonts w:eastAsia="宋体"/>
                <w:color w:val="000000"/>
              </w:rPr>
              <w:t>-</w:t>
            </w:r>
            <w:r>
              <w:rPr>
                <w:rFonts w:eastAsia="宋体"/>
                <w:color w:val="000000"/>
              </w:rPr>
              <w:tab/>
              <w:t>Assume PRB bundling size of 2 PRBs.</w:t>
            </w:r>
          </w:p>
          <w:p w14:paraId="5D53EF9F" w14:textId="77777777" w:rsidR="00A04978" w:rsidRDefault="004F1163">
            <w:pPr>
              <w:ind w:left="568" w:hanging="284"/>
              <w:rPr>
                <w:rFonts w:eastAsia="宋体"/>
              </w:rPr>
            </w:pPr>
            <w:r>
              <w:rPr>
                <w:rFonts w:eastAsia="宋体"/>
              </w:rPr>
              <w:t>-</w:t>
            </w:r>
            <w:r>
              <w:rPr>
                <w:rFonts w:eastAsia="宋体"/>
              </w:rPr>
              <w:tab/>
              <w:t>The PDSCH transmission scheme where the UE may assume that PDSCH transmission would be performed with up to 8 transmission layers as defined in Clause 7.3.1.4 of [4, TS 38.211]. For CQI calculation, the UE should assume that PDSCH signals on antenna ports in the set [1000,…, 1000+ν-1] for ν layers would result in signals equivalent to corresponding symbols transmitted on antenna ports [3000,…, 3000+</w:t>
            </w:r>
            <w:r>
              <w:rPr>
                <w:rFonts w:eastAsia="宋体"/>
                <w:i/>
              </w:rPr>
              <w:t>P</w:t>
            </w:r>
            <w:r>
              <w:rPr>
                <w:rFonts w:eastAsia="宋体"/>
              </w:rPr>
              <w:t>-1], as given by</w:t>
            </w:r>
          </w:p>
          <w:p w14:paraId="781C8EAF" w14:textId="77777777" w:rsidR="00A04978" w:rsidRDefault="004F1163">
            <w:pPr>
              <w:keepLines/>
              <w:tabs>
                <w:tab w:val="center" w:pos="4536"/>
                <w:tab w:val="right" w:pos="9072"/>
              </w:tabs>
              <w:rPr>
                <w:rFonts w:eastAsia="宋体"/>
              </w:rPr>
            </w:pPr>
            <w:r>
              <w:rPr>
                <w:rFonts w:eastAsia="宋体"/>
              </w:rPr>
              <w:tab/>
            </w:r>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rPr>
                                <m:t>P</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r>
                <m:rPr>
                  <m:sty m:val="p"/>
                </m:rPr>
                <w:rPr>
                  <w:rFonts w:ascii="Cambria Math" w:eastAsia="宋体" w:hAnsi="Cambria Math"/>
                </w:rPr>
                <m:t>=</m:t>
              </m:r>
              <m:r>
                <w:rPr>
                  <w:rFonts w:ascii="Cambria Math" w:eastAsia="宋体" w:hAnsi="Cambria Math"/>
                </w:rPr>
                <m:t>W</m:t>
              </m:r>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
                      <m:r>
                        <m:rPr>
                          <m:sty m:val="p"/>
                        </m:rPr>
                        <w:rPr>
                          <w:rFonts w:ascii="Cambria Math" w:eastAsia="宋体" w:hAnsi="Cambria Math"/>
                        </w:rPr>
                        <m:t>⋯</m:t>
                      </m:r>
                      <m:ctrlPr>
                        <w:rPr>
                          <w:rFonts w:ascii="Cambria Math" w:eastAsia="Cambria Math" w:hAnsi="Cambria Math" w:cs="Cambria Math"/>
                        </w:rPr>
                      </m:ctrlP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-1</m:t>
                              </m:r>
                            </m:e>
                          </m:d>
                        </m:sup>
                      </m:sSup>
                      <m:r>
                        <m:rPr>
                          <m:sty m:val="p"/>
                        </m:rPr>
                        <w:rPr>
                          <w:rFonts w:ascii="Cambria Math" w:eastAsia="宋体" w:hAnsi="Cambria Math"/>
                        </w:rPr>
                        <m:t>(</m:t>
                      </m:r>
                      <m:r>
                        <w:rPr>
                          <w:rFonts w:ascii="Cambria Math" w:eastAsia="宋体" w:hAnsi="Cambria Math"/>
                        </w:rPr>
                        <m:t>i</m:t>
                      </m:r>
                      <m:r>
                        <m:rPr>
                          <m:sty m:val="p"/>
                        </m:rPr>
                        <w:rPr>
                          <w:rFonts w:ascii="Cambria Math" w:eastAsia="宋体" w:hAnsi="Cambria Math"/>
                        </w:rPr>
                        <m:t>)</m:t>
                      </m:r>
                    </m:e>
                  </m:eqArr>
                </m:e>
              </m:d>
            </m:oMath>
          </w:p>
          <w:p w14:paraId="7A9ACD4D" w14:textId="77777777" w:rsidR="00A04978" w:rsidRDefault="004F1163">
            <w:pPr>
              <w:ind w:left="568" w:hanging="284"/>
              <w:rPr>
                <w:rFonts w:eastAsia="宋体"/>
              </w:rPr>
            </w:pPr>
            <w:r>
              <w:rPr>
                <w:rFonts w:eastAsia="宋体"/>
              </w:rPr>
              <w:tab/>
              <w:t xml:space="preserve">where </w:t>
            </w:r>
            <w:r>
              <w:rPr>
                <w:rFonts w:eastAsia="宋体"/>
                <w:position w:val="-10"/>
                <w:lang w:val="zh-CN"/>
              </w:rPr>
              <w:object w:dxaOrig="2032" w:dyaOrig="428" w14:anchorId="5BA499BF">
                <v:shape id="_x0000_i1101" type="#_x0000_t75" style="width:101.5pt;height:21.5pt" o:ole="">
                  <v:imagedata r:id="rId191" o:title=""/>
                </v:shape>
                <o:OLEObject Type="Embed" ProgID="Equation.3" ShapeID="_x0000_i1101" DrawAspect="Content" ObjectID="_1761662469" r:id="rId192"/>
              </w:object>
            </w:r>
            <w:r>
              <w:rPr>
                <w:rFonts w:eastAsia="宋体"/>
              </w:rPr>
              <w:t xml:space="preserve"> is a vector of PDSCH symbols from the layer mapping defined in Clause 7.3.1.4 of [4, TS 38.211], </w:t>
            </w:r>
            <w:r>
              <w:rPr>
                <w:rFonts w:eastAsia="宋体"/>
                <w:position w:val="-8"/>
                <w:lang w:val="zh-CN"/>
              </w:rPr>
              <w:object w:dxaOrig="2032" w:dyaOrig="273" w14:anchorId="54AB15F1">
                <v:shape id="_x0000_i1102" type="#_x0000_t75" style="width:101.5pt;height:13.5pt" o:ole="">
                  <v:imagedata r:id="rId193" o:title=""/>
                </v:shape>
                <o:OLEObject Type="Embed" ProgID="Equation.3" ShapeID="_x0000_i1102" DrawAspect="Content" ObjectID="_1761662470" r:id="rId194"/>
              </w:object>
            </w:r>
            <w:r>
              <w:rPr>
                <w:rFonts w:eastAsia="宋体"/>
              </w:rPr>
              <w:t xml:space="preserve"> is the number of CSI-RS ports. If only one CSI-RS port is configured, </w:t>
            </w:r>
            <w:r>
              <w:rPr>
                <w:rFonts w:eastAsia="宋体"/>
                <w:i/>
              </w:rPr>
              <w:t>W(i)</w:t>
            </w:r>
            <w:r>
              <w:rPr>
                <w:rFonts w:eastAsia="宋体"/>
              </w:rPr>
              <w:t xml:space="preserve"> is 1. </w:t>
            </w:r>
            <w:r>
              <w:rPr>
                <w:rFonts w:eastAsia="宋体"/>
                <w:color w:val="000000"/>
              </w:rPr>
              <w:t xml:space="preserve">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either </w:t>
            </w:r>
            <w:r>
              <w:rPr>
                <w:rFonts w:eastAsia="MS Mincho"/>
                <w:color w:val="000000"/>
              </w:rPr>
              <w:t xml:space="preserve">'cri-RI-PMI-CQI' or 'cri-RI-LI-PMI-CQI', </w:t>
            </w:r>
            <w:r>
              <w:rPr>
                <w:rFonts w:eastAsia="宋体"/>
                <w:i/>
                <w:color w:val="000000"/>
              </w:rPr>
              <w:t xml:space="preserve">W(i) </w:t>
            </w:r>
            <w:r>
              <w:rPr>
                <w:rFonts w:eastAsia="宋体"/>
                <w:color w:val="000000"/>
              </w:rPr>
              <w:t xml:space="preserve">is the precoding matrix corresponding to the reported PMI applicable to </w:t>
            </w:r>
            <w:r>
              <w:rPr>
                <w:rFonts w:eastAsia="宋体"/>
                <w:i/>
                <w:color w:val="000000"/>
              </w:rPr>
              <w:t>x(i)</w:t>
            </w:r>
            <w:r>
              <w:rPr>
                <w:rFonts w:eastAsia="宋体"/>
                <w:color w:val="000000"/>
              </w:rPr>
              <w:t xml:space="preserve">.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'cri-RI-CQI', </w:t>
            </w:r>
            <w:r>
              <w:rPr>
                <w:rFonts w:eastAsia="宋体"/>
                <w:i/>
                <w:color w:val="000000"/>
              </w:rPr>
              <w:t xml:space="preserve">W(i) </w:t>
            </w:r>
            <w:r>
              <w:rPr>
                <w:rFonts w:eastAsia="宋体"/>
                <w:color w:val="000000"/>
              </w:rPr>
              <w:t xml:space="preserve">is the precoding matrix corresponding to the procedure described in Clause 5.2.1.4.2. If the higher layer parameter </w:t>
            </w:r>
            <w:r>
              <w:rPr>
                <w:rFonts w:eastAsia="宋体"/>
                <w:i/>
                <w:color w:val="000000"/>
              </w:rPr>
              <w:t>reportQuantity</w:t>
            </w:r>
            <w:r>
              <w:rPr>
                <w:rFonts w:eastAsia="宋体"/>
                <w:color w:val="000000"/>
              </w:rPr>
              <w:t xml:space="preserve"> in </w:t>
            </w:r>
            <w:r>
              <w:rPr>
                <w:rFonts w:eastAsia="宋体"/>
                <w:i/>
                <w:color w:val="000000"/>
              </w:rPr>
              <w:t>CSI-ReportConfig</w:t>
            </w:r>
            <w:r>
              <w:rPr>
                <w:rFonts w:eastAsia="宋体"/>
                <w:color w:val="000000"/>
              </w:rPr>
              <w:t xml:space="preserve"> for which the CQI is reported is set to 'cri-RI-i1-CQI', </w:t>
            </w:r>
            <w:r>
              <w:rPr>
                <w:rFonts w:eastAsia="宋体"/>
                <w:i/>
                <w:color w:val="000000"/>
              </w:rPr>
              <w:t xml:space="preserve">W(i) </w:t>
            </w:r>
            <w:r>
              <w:rPr>
                <w:rFonts w:eastAsia="宋体"/>
                <w:color w:val="000000"/>
              </w:rPr>
              <w:t>is the precoding matrix corresponding to the reported i1 according to the procedure described in Clause 5.2.1.4.2</w:t>
            </w:r>
            <w:r>
              <w:rPr>
                <w:rFonts w:eastAsia="宋体"/>
                <w:iCs/>
              </w:rPr>
              <w:t xml:space="preserve">. </w:t>
            </w:r>
            <w:r>
              <w:rPr>
                <w:rFonts w:eastAsia="宋体"/>
              </w:rPr>
              <w:t xml:space="preserve">The corresponding PDSCH signals transmitted on antenna ports [3000,…,3000 + </w:t>
            </w:r>
            <w:r>
              <w:rPr>
                <w:rFonts w:eastAsia="宋体"/>
                <w:i/>
              </w:rPr>
              <w:t>P</w:t>
            </w:r>
            <w:r>
              <w:rPr>
                <w:rFonts w:eastAsia="宋体"/>
              </w:rPr>
              <w:t xml:space="preserve"> - 1] would have a ratio of EPRE to CSI-RS EPRE equal to the ratio given in Clause 5.2.2.3.1. </w:t>
            </w:r>
          </w:p>
          <w:p w14:paraId="1FC2FB62" w14:textId="77777777" w:rsidR="00A04978" w:rsidRDefault="004F1163">
            <w:pPr>
              <w:ind w:left="568" w:hanging="284"/>
              <w:rPr>
                <w:rFonts w:eastAsia="宋体"/>
                <w:color w:val="000000"/>
              </w:rPr>
            </w:pPr>
            <w:r>
              <w:rPr>
                <w:rFonts w:eastAsia="宋体"/>
              </w:rPr>
              <w:t>-</w:t>
            </w:r>
            <w:r>
              <w:rPr>
                <w:rFonts w:eastAsia="宋体"/>
              </w:rPr>
              <w:tab/>
              <w:t xml:space="preserve">For a UE configured with a </w:t>
            </w:r>
            <w:r>
              <w:rPr>
                <w:rFonts w:eastAsia="宋体"/>
                <w:i/>
              </w:rPr>
              <w:t>CSI-ReportConfig</w:t>
            </w:r>
            <w:r>
              <w:rPr>
                <w:rFonts w:eastAsia="宋体"/>
              </w:rPr>
              <w:t xml:space="preserve"> that contains a list of sub-configurations </w:t>
            </w:r>
            <w:r>
              <w:rPr>
                <w:rFonts w:eastAsia="宋体"/>
                <w:color w:val="000000"/>
              </w:rPr>
              <w:t>provided by the higher layer parameter [</w:t>
            </w:r>
            <w:r>
              <w:rPr>
                <w:rFonts w:eastAsia="宋体"/>
                <w:i/>
                <w:iCs/>
                <w:color w:val="000000"/>
              </w:rPr>
              <w:t>csi-ReportSubConfigList</w:t>
            </w:r>
            <w:r>
              <w:rPr>
                <w:rFonts w:eastAsia="宋体"/>
                <w:color w:val="000000"/>
              </w:rPr>
              <w:t>],</w:t>
            </w:r>
          </w:p>
          <w:p w14:paraId="1632B48C" w14:textId="77777777" w:rsidR="00A04978" w:rsidRDefault="004F1163">
            <w:pPr>
              <w:ind w:left="851" w:hanging="284"/>
              <w:rPr>
                <w:rFonts w:eastAsia="宋体"/>
              </w:rPr>
            </w:pPr>
            <w:r>
              <w:rPr>
                <w:rFonts w:eastAsia="宋体"/>
              </w:rPr>
              <w:t>-</w:t>
            </w:r>
            <w:r>
              <w:rPr>
                <w:rFonts w:eastAsia="宋体"/>
              </w:rPr>
              <w:tab/>
              <w:t>if a sub-configuration indicates a CSI-RS antenna port subset using the higher layer bitmap parameter [</w:t>
            </w:r>
            <w:r>
              <w:rPr>
                <w:rFonts w:eastAsia="宋体"/>
                <w:i/>
                <w:iCs/>
              </w:rPr>
              <w:t>port-subsetIndicator</w:t>
            </w:r>
            <w:r>
              <w:rPr>
                <w:rFonts w:eastAsia="宋体"/>
              </w:rPr>
              <w:t>], as described in clause 5.2.1.4.2, for CQI calculation for the sub-configuration</w:t>
            </w:r>
            <w:r>
              <w:rPr>
                <w:rFonts w:eastAsia="宋体"/>
                <w:color w:val="FF0000"/>
              </w:rPr>
              <w:t xml:space="preserve"> except when the higher layer parameter </w:t>
            </w:r>
            <w:r>
              <w:rPr>
                <w:rFonts w:eastAsia="宋体"/>
                <w:i/>
                <w:color w:val="FF0000"/>
              </w:rPr>
              <w:t>reportQuantity</w:t>
            </w:r>
            <w:r>
              <w:rPr>
                <w:rFonts w:eastAsia="宋体"/>
                <w:color w:val="FF0000"/>
              </w:rPr>
              <w:t xml:space="preserve"> is set to '</w:t>
            </w:r>
            <w:r>
              <w:rPr>
                <w:rFonts w:eastAsia="MS Mincho"/>
                <w:color w:val="FF0000"/>
              </w:rPr>
              <w:t>cri-RI-CQI</w:t>
            </w:r>
            <w:r>
              <w:rPr>
                <w:rFonts w:eastAsia="宋体"/>
                <w:iCs/>
                <w:color w:val="FF0000"/>
              </w:rPr>
              <w:t>',</w:t>
            </w:r>
            <w:r>
              <w:rPr>
                <w:rFonts w:eastAsia="宋体"/>
              </w:rPr>
              <w:t xml:space="preserve"> </w:t>
            </w:r>
            <w:r>
              <w:rPr>
                <w:rFonts w:eastAsia="宋体"/>
                <w:strike/>
                <w:color w:val="FF0000"/>
              </w:rPr>
              <w:t xml:space="preserve">with the antenna port subset represented by </w:t>
            </w:r>
            <w:r>
              <w:rPr>
                <w:rFonts w:eastAsia="宋体"/>
                <w:strike/>
                <w:color w:val="FF0000"/>
              </w:rPr>
              <w:lastRenderedPageBreak/>
              <w:t xml:space="preserve">vector [3000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strike/>
                <w:color w:val="FF0000"/>
              </w:rPr>
              <w:t>, …, 3000 +</w:t>
            </w:r>
            <w:r>
              <w:rPr>
                <w:rFonts w:eastAsia="宋体"/>
                <w:i/>
                <w:iCs/>
                <w:strike/>
                <w:color w:val="FF0000"/>
              </w:rPr>
              <w:t xml:space="preserve"> 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strike/>
                <w:color w:val="FF0000"/>
              </w:rPr>
              <w:t>]</w:t>
            </w:r>
            <w:r>
              <w:rPr>
                <w:rFonts w:eastAsia="宋体"/>
                <w:i/>
                <w:iCs/>
                <w:strike/>
                <w:color w:val="FF0000"/>
                <w:vertAlign w:val="superscript"/>
              </w:rPr>
              <w:t>T</w:t>
            </w:r>
            <w:r>
              <w:rPr>
                <w:rFonts w:eastAsia="宋体"/>
                <w:strike/>
                <w:color w:val="FF0000"/>
              </w:rPr>
              <w:t xml:space="preserve"> of size </w:t>
            </w:r>
            <w:r>
              <w:rPr>
                <w:rFonts w:eastAsia="宋体"/>
                <w:i/>
                <w:iCs/>
                <w:strike/>
                <w:color w:val="FF0000"/>
              </w:rPr>
              <w:t>P</w:t>
            </w:r>
            <w:r>
              <w:rPr>
                <w:rFonts w:eastAsia="宋体"/>
                <w:strike/>
                <w:color w:val="FF0000"/>
              </w:rPr>
              <w:t xml:space="preserve">, where </w:t>
            </w:r>
            <w:r>
              <w:rPr>
                <w:rFonts w:eastAsia="宋体"/>
                <w:i/>
                <w:iCs/>
                <w:strike/>
                <w:color w:val="FF0000"/>
              </w:rPr>
              <w:t>P</w:t>
            </w:r>
            <w:r>
              <w:rPr>
                <w:rFonts w:eastAsia="宋体"/>
                <w:strike/>
                <w:color w:val="FF0000"/>
              </w:rPr>
              <w:t xml:space="preserve"> corresponds to the number of bits with value 1 in the bitmap [</w:t>
            </w:r>
            <w:r>
              <w:rPr>
                <w:rFonts w:eastAsia="宋体"/>
                <w:i/>
                <w:iCs/>
                <w:strike/>
                <w:color w:val="FF0000"/>
              </w:rPr>
              <w:t>port-subsetIndicator</w:t>
            </w:r>
            <w:r>
              <w:rPr>
                <w:rFonts w:eastAsia="宋体"/>
                <w:strike/>
                <w:color w:val="FF0000"/>
              </w:rPr>
              <w:t>]</w:t>
            </w:r>
            <w:r>
              <w:rPr>
                <w:rFonts w:eastAsia="宋体"/>
              </w:rPr>
              <w:t>, the UE should assume that PDSCH signals on antenna ports in the set [1000,…, 1000+ν-1] for ν layers would result in signals equivalent to corresponding symbols transmitted on antenna ports [3000</w:t>
            </w:r>
            <w:r>
              <w:rPr>
                <w:rFonts w:eastAsia="宋体"/>
                <w:strike/>
                <w:color w:val="FF0000"/>
              </w:rPr>
              <w:t xml:space="preserve"> +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0</w:t>
            </w:r>
            <w:r>
              <w:rPr>
                <w:rFonts w:eastAsia="宋体"/>
                <w:strike/>
                <w:color w:val="FF0000"/>
                <w:vertAlign w:val="superscript"/>
              </w:rPr>
              <w:t>)</w:t>
            </w:r>
            <w:r>
              <w:rPr>
                <w:rFonts w:eastAsia="宋体"/>
              </w:rPr>
              <w:t xml:space="preserve">, …, 3000 + </w:t>
            </w:r>
            <w:r>
              <w:rPr>
                <w:rFonts w:eastAsia="宋体"/>
                <w:i/>
                <w:iCs/>
                <w:color w:val="FF0000"/>
              </w:rPr>
              <w:t xml:space="preserve">P </w:t>
            </w:r>
            <w:r>
              <w:rPr>
                <w:rFonts w:eastAsia="宋体"/>
                <w:color w:val="FF0000"/>
              </w:rPr>
              <w:t>– 1</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P</w:t>
            </w:r>
            <w:r>
              <w:rPr>
                <w:rFonts w:eastAsia="宋体"/>
                <w:strike/>
                <w:color w:val="FF0000"/>
                <w:vertAlign w:val="superscript"/>
              </w:rPr>
              <w:t xml:space="preserve"> – 1)</w:t>
            </w:r>
            <w:r>
              <w:rPr>
                <w:rFonts w:eastAsia="宋体"/>
              </w:rPr>
              <w:t>]</w:t>
            </w:r>
            <w:r>
              <w:rPr>
                <w:rFonts w:eastAsia="宋体"/>
                <w:i/>
                <w:iCs/>
                <w:vertAlign w:val="superscript"/>
              </w:rPr>
              <w:t xml:space="preserve"> T</w:t>
            </w:r>
            <w:r>
              <w:rPr>
                <w:rFonts w:eastAsia="宋体"/>
              </w:rPr>
              <w:t>, as given by</w:t>
            </w:r>
          </w:p>
          <w:p w14:paraId="32451F73" w14:textId="77777777" w:rsidR="00A04978" w:rsidRDefault="008B63E7">
            <w:pPr>
              <w:keepLines/>
              <w:tabs>
                <w:tab w:val="center" w:pos="4536"/>
                <w:tab w:val="right" w:pos="9072"/>
              </w:tabs>
              <w:rPr>
                <w:rFonts w:eastAsia="宋体"/>
              </w:rPr>
            </w:pPr>
            <m:oMathPara>
              <m:oMath>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m:rPr>
                                    <m:sty m:val="p"/>
                                  </m:rPr>
                                  <w:rPr>
                                    <w:rFonts w:ascii="Cambria Math" w:eastAsia="宋体" w:hAnsi="Cambria Math"/>
                                    <w:color w:val="FF0000"/>
                                  </w:rPr>
                                  <m:t>+</m:t>
                                </m:r>
                                <m:sSup>
                                  <m:sSupPr>
                                    <m:ctrlPr>
                                      <w:rPr>
                                        <w:rFonts w:ascii="Cambria Math" w:eastAsia="宋体" w:hAnsi="Cambria Math"/>
                                        <w:i/>
                                        <w:strike/>
                                        <w:color w:val="FF0000"/>
                                      </w:rPr>
                                    </m:ctrlPr>
                                  </m:sSupPr>
                                  <m:e>
                                    <m:r>
                                      <w:rPr>
                                        <w:rFonts w:ascii="Cambria Math" w:eastAsia="宋体" w:hAnsi="Cambria Math"/>
                                        <w:strike/>
                                        <w:color w:val="FF0000"/>
                                      </w:rPr>
                                      <m:t xml:space="preserve"> </m:t>
                                    </m:r>
                                    <m:r>
                                      <w:rPr>
                                        <w:rFonts w:ascii="Cambria Math" w:eastAsia="宋体" w:hAnsi="Cambria Math"/>
                                        <w:strike/>
                                        <w:color w:val="FF0000"/>
                                      </w:rPr>
                                      <m:t>p</m:t>
                                    </m:r>
                                  </m:e>
                                  <m:sup>
                                    <m:d>
                                      <m:dPr>
                                        <m:ctrlPr>
                                          <w:rPr>
                                            <w:rFonts w:ascii="Cambria Math" w:eastAsia="宋体" w:hAnsi="Cambria Math"/>
                                            <w:i/>
                                            <w:strike/>
                                            <w:color w:val="FF0000"/>
                                          </w:rPr>
                                        </m:ctrlPr>
                                      </m:dPr>
                                      <m:e>
                                        <m:r>
                                          <w:rPr>
                                            <w:rFonts w:ascii="Cambria Math" w:eastAsia="宋体" w:hAnsi="Cambria Math"/>
                                            <w:strike/>
                                            <w:color w:val="FF0000"/>
                                          </w:rPr>
                                          <m:t>0</m:t>
                                        </m:r>
                                      </m:e>
                                    </m:d>
                                  </m:sup>
                                </m:sSup>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y</m:t>
                            </m:r>
                          </m:e>
                          <m:sup>
                            <m:d>
                              <m:dPr>
                                <m:ctrlPr>
                                  <w:rPr>
                                    <w:rFonts w:ascii="Cambria Math" w:eastAsia="宋体" w:hAnsi="Cambria Math"/>
                                  </w:rPr>
                                </m:ctrlPr>
                              </m:dPr>
                              <m:e>
                                <m:r>
                                  <m:rPr>
                                    <m:sty m:val="p"/>
                                  </m:rPr>
                                  <w:rPr>
                                    <w:rFonts w:ascii="Cambria Math" w:eastAsia="宋体" w:hAnsi="Cambria Math"/>
                                  </w:rPr>
                                  <m:t>3000+</m:t>
                                </m:r>
                                <m:r>
                                  <w:rPr>
                                    <w:rFonts w:ascii="Cambria Math" w:eastAsia="宋体" w:hAnsi="Cambria Math"/>
                                    <w:color w:val="FF0000"/>
                                  </w:rPr>
                                  <m:t>P</m:t>
                                </m:r>
                                <m:r>
                                  <w:rPr>
                                    <w:rFonts w:ascii="Cambria Math" w:eastAsia="宋体" w:hAnsi="Cambria Math"/>
                                    <w:color w:val="FF0000"/>
                                  </w:rPr>
                                  <m:t xml:space="preserve"> </m:t>
                                </m:r>
                                <m:r>
                                  <m:rPr>
                                    <m:sty m:val="p"/>
                                  </m:rPr>
                                  <w:rPr>
                                    <w:rFonts w:ascii="Cambria Math" w:eastAsia="宋体" w:hAnsi="Cambria Math"/>
                                    <w:color w:val="FF0000"/>
                                  </w:rPr>
                                  <m:t>– 1</m:t>
                                </m:r>
                                <m:sSup>
                                  <m:sSupPr>
                                    <m:ctrlPr>
                                      <w:rPr>
                                        <w:rFonts w:ascii="Cambria Math" w:eastAsia="宋体" w:hAnsi="Cambria Math"/>
                                        <w:i/>
                                        <w:strike/>
                                        <w:color w:val="FF0000"/>
                                      </w:rPr>
                                    </m:ctrlPr>
                                  </m:sSupPr>
                                  <m:e>
                                    <m:r>
                                      <w:rPr>
                                        <w:rFonts w:ascii="Cambria Math" w:eastAsia="宋体" w:hAnsi="Cambria Math"/>
                                        <w:strike/>
                                        <w:color w:val="FF0000"/>
                                      </w:rPr>
                                      <m:t>p</m:t>
                                    </m:r>
                                  </m:e>
                                  <m:sup>
                                    <m:d>
                                      <m:dPr>
                                        <m:ctrlPr>
                                          <w:rPr>
                                            <w:rFonts w:ascii="Cambria Math" w:eastAsia="宋体" w:hAnsi="Cambria Math"/>
                                            <w:i/>
                                            <w:strike/>
                                            <w:color w:val="FF0000"/>
                                          </w:rPr>
                                        </m:ctrlPr>
                                      </m:dPr>
                                      <m:e>
                                        <m:r>
                                          <w:rPr>
                                            <w:rFonts w:ascii="Cambria Math" w:eastAsia="宋体" w:hAnsi="Cambria Math"/>
                                            <w:strike/>
                                            <w:color w:val="FF0000"/>
                                          </w:rPr>
                                          <m:t>P</m:t>
                                        </m:r>
                                        <m:r>
                                          <w:rPr>
                                            <w:rFonts w:ascii="Cambria Math" w:eastAsia="宋体" w:hAnsi="Cambria Math"/>
                                            <w:strike/>
                                            <w:color w:val="FF0000"/>
                                          </w:rPr>
                                          <m:t>-</m:t>
                                        </m:r>
                                        <m:r>
                                          <w:rPr>
                                            <w:rFonts w:ascii="Cambria Math" w:eastAsia="宋体" w:hAnsi="Cambria Math"/>
                                            <w:strike/>
                                            <w:color w:val="FF0000"/>
                                          </w:rPr>
                                          <m:t>1</m:t>
                                        </m:r>
                                      </m:e>
                                    </m:d>
                                  </m:sup>
                                </m:sSup>
                              </m:e>
                            </m:d>
                          </m:sup>
                        </m:sSup>
                        <m:d>
                          <m:dPr>
                            <m:ctrlPr>
                              <w:rPr>
                                <w:rFonts w:ascii="Cambria Math" w:eastAsia="宋体" w:hAnsi="Cambria Math"/>
                              </w:rPr>
                            </m:ctrlPr>
                          </m:dPr>
                          <m:e>
                            <m:r>
                              <w:rPr>
                                <w:rFonts w:ascii="Cambria Math" w:eastAsia="宋体" w:hAnsi="Cambria Math"/>
                              </w:rPr>
                              <m:t>i</m:t>
                            </m:r>
                          </m:e>
                        </m:d>
                      </m:e>
                    </m:eqArr>
                  </m:e>
                </m:d>
                <m:r>
                  <m:rPr>
                    <m:sty m:val="p"/>
                  </m:rPr>
                  <w:rPr>
                    <w:rFonts w:ascii="Cambria Math" w:eastAsia="宋体" w:hAnsi="Cambria Math"/>
                  </w:rPr>
                  <m:t>=</m:t>
                </m:r>
                <m:r>
                  <w:rPr>
                    <w:rFonts w:ascii="Cambria Math" w:eastAsia="宋体" w:hAnsi="Cambria Math"/>
                  </w:rPr>
                  <m:t>W</m:t>
                </m:r>
                <m:d>
                  <m:dPr>
                    <m:ctrlPr>
                      <w:rPr>
                        <w:rFonts w:ascii="Cambria Math" w:eastAsia="宋体" w:hAnsi="Cambria Math"/>
                      </w:rPr>
                    </m:ctrlPr>
                  </m:dPr>
                  <m:e>
                    <m:r>
                      <w:rPr>
                        <w:rFonts w:ascii="Cambria Math" w:eastAsia="宋体" w:hAnsi="Cambria Math"/>
                      </w:rPr>
                      <m:t>i</m:t>
                    </m:r>
                  </m:e>
                </m:d>
                <m:d>
                  <m:dPr>
                    <m:begChr m:val="["/>
                    <m:endChr m:val="]"/>
                    <m:ctrlPr>
                      <w:rPr>
                        <w:rFonts w:ascii="Cambria Math" w:eastAsia="宋体" w:hAnsi="Cambria Math"/>
                      </w:rPr>
                    </m:ctrlPr>
                  </m:dPr>
                  <m:e>
                    <m:eqArr>
                      <m:eqArrPr>
                        <m:ctrlPr>
                          <w:rPr>
                            <w:rFonts w:ascii="Cambria Math" w:eastAsia="宋体" w:hAnsi="Cambria Math"/>
                          </w:rPr>
                        </m:ctrlPr>
                      </m:eqArrPr>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m:rPr>
                                    <m:sty m:val="p"/>
                                  </m:rP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e>
                      <m:e>
                        <m:r>
                          <m:rPr>
                            <m:sty m:val="p"/>
                          </m:rPr>
                          <w:rPr>
                            <w:rFonts w:ascii="Cambria Math" w:eastAsia="宋体" w:hAnsi="Cambria Math"/>
                          </w:rPr>
                          <m:t>⋯</m:t>
                        </m:r>
                      </m:e>
                      <m:e>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rPr>
                                </m:ctrlPr>
                              </m:dPr>
                              <m:e>
                                <m:r>
                                  <w:rPr>
                                    <w:rFonts w:ascii="Cambria Math" w:eastAsia="宋体" w:hAnsi="Cambria Math"/>
                                  </w:rPr>
                                  <m:t>ν</m:t>
                                </m:r>
                                <m:r>
                                  <m:rPr>
                                    <m:sty m:val="p"/>
                                  </m:rPr>
                                  <w:rPr>
                                    <w:rFonts w:ascii="Cambria Math" w:eastAsia="宋体" w:hAnsi="Cambria Math"/>
                                  </w:rPr>
                                  <m:t>-</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e>
                    </m:eqArr>
                  </m:e>
                </m:d>
              </m:oMath>
            </m:oMathPara>
          </w:p>
          <w:p w14:paraId="20D44849" w14:textId="77777777" w:rsidR="00A04978" w:rsidRDefault="004F1163">
            <w:pPr>
              <w:ind w:left="851"/>
              <w:rPr>
                <w:rFonts w:eastAsia="宋体"/>
              </w:rPr>
            </w:pPr>
            <w:r>
              <w:rPr>
                <w:rFonts w:eastAsia="宋体"/>
              </w:rPr>
              <w:t xml:space="preserve">where </w:t>
            </w:r>
            <w:r>
              <w:rPr>
                <w:rFonts w:eastAsia="宋体"/>
                <w:i/>
                <w:iCs/>
                <w:color w:val="FF0000"/>
              </w:rPr>
              <w:t>P</w:t>
            </w:r>
            <w:r>
              <w:rPr>
                <w:rFonts w:eastAsia="宋体"/>
                <w:color w:val="FF0000"/>
              </w:rPr>
              <w:t xml:space="preserve"> corresponds to the number of bits with value 1 in the bitmap [</w:t>
            </w:r>
            <w:r>
              <w:rPr>
                <w:rFonts w:eastAsia="宋体"/>
                <w:i/>
                <w:iCs/>
                <w:color w:val="FF0000"/>
              </w:rPr>
              <w:t>port-subsetIndicator</w:t>
            </w:r>
            <w:r>
              <w:rPr>
                <w:rFonts w:eastAsia="宋体"/>
                <w:color w:val="FF0000"/>
              </w:rPr>
              <w:t>]</w:t>
            </w:r>
            <w:r>
              <w:rPr>
                <w:rFonts w:eastAsia="宋体"/>
              </w:rPr>
              <w:t xml:space="preserve">  </w:t>
            </w:r>
            <w:r>
              <w:rPr>
                <w:rFonts w:eastAsia="宋体"/>
                <w:i/>
                <w:iCs/>
                <w:strike/>
                <w:color w:val="FF0000"/>
              </w:rPr>
              <w:t>p</w:t>
            </w:r>
            <w:r>
              <w:rPr>
                <w:rFonts w:eastAsia="宋体"/>
                <w:strike/>
                <w:color w:val="FF0000"/>
                <w:vertAlign w:val="superscript"/>
              </w:rPr>
              <w:t>(</w:t>
            </w:r>
            <w:r>
              <w:rPr>
                <w:rFonts w:eastAsia="宋体"/>
                <w:i/>
                <w:iCs/>
                <w:strike/>
                <w:color w:val="FF0000"/>
                <w:vertAlign w:val="superscript"/>
              </w:rPr>
              <w:t>j</w:t>
            </w:r>
            <w:r>
              <w:rPr>
                <w:rFonts w:eastAsia="宋体"/>
                <w:strike/>
                <w:color w:val="FF0000"/>
                <w:vertAlign w:val="superscript"/>
              </w:rPr>
              <w:t>)</w:t>
            </w:r>
            <w:r>
              <w:rPr>
                <w:rFonts w:eastAsia="宋体"/>
                <w:strike/>
                <w:color w:val="FF0000"/>
              </w:rPr>
              <w:t xml:space="preserve"> </w:t>
            </w:r>
            <m:oMath>
              <m:r>
                <w:rPr>
                  <w:rFonts w:ascii="Cambria Math" w:eastAsia="宋体" w:hAnsi="Cambria Math"/>
                  <w:strike/>
                  <w:color w:val="FF0000"/>
                </w:rPr>
                <m:t>∈</m:t>
              </m:r>
              <m:d>
                <m:dPr>
                  <m:begChr m:val="["/>
                  <m:endChr m:val="]"/>
                  <m:ctrlPr>
                    <w:rPr>
                      <w:rFonts w:ascii="Cambria Math" w:eastAsia="宋体" w:hAnsi="Cambria Math"/>
                      <w:i/>
                      <w:strike/>
                      <w:color w:val="FF0000"/>
                    </w:rPr>
                  </m:ctrlPr>
                </m:dPr>
                <m:e>
                  <m:r>
                    <w:rPr>
                      <w:rFonts w:ascii="Cambria Math" w:eastAsia="宋体" w:hAnsi="Cambria Math"/>
                      <w:strike/>
                      <w:color w:val="FF0000"/>
                    </w:rPr>
                    <m:t>0,…,31</m:t>
                  </m:r>
                </m:e>
              </m:d>
              <m:r>
                <w:rPr>
                  <w:rFonts w:ascii="Cambria Math" w:eastAsia="宋体" w:hAnsi="Cambria Math"/>
                  <w:strike/>
                  <w:color w:val="FF0000"/>
                </w:rPr>
                <m:t xml:space="preserve"> </m:t>
              </m:r>
            </m:oMath>
            <w:r>
              <w:rPr>
                <w:rFonts w:eastAsia="宋体"/>
                <w:strike/>
                <w:color w:val="FF0000"/>
              </w:rPr>
              <w:t xml:space="preserve">corresponds to the </w:t>
            </w:r>
            <w:r>
              <w:rPr>
                <w:rFonts w:eastAsia="宋体"/>
                <w:i/>
                <w:iCs/>
                <w:strike/>
                <w:color w:val="FF0000"/>
              </w:rPr>
              <w:t>j</w:t>
            </w:r>
            <w:r>
              <w:rPr>
                <w:rFonts w:eastAsia="宋体"/>
                <w:strike/>
                <w:color w:val="FF0000"/>
              </w:rPr>
              <w:t>-th enabled port in the bitmap [</w:t>
            </w:r>
            <w:r>
              <w:rPr>
                <w:rFonts w:eastAsia="宋体"/>
                <w:i/>
                <w:iCs/>
                <w:strike/>
                <w:color w:val="FF0000"/>
              </w:rPr>
              <w:t>port-subsetIndicator</w:t>
            </w:r>
            <w:r>
              <w:rPr>
                <w:rFonts w:eastAsia="宋体"/>
                <w:strike/>
                <w:color w:val="FF0000"/>
              </w:rPr>
              <w:t xml:space="preserve">], with </w:t>
            </w:r>
            <w:r>
              <w:rPr>
                <w:rFonts w:eastAsia="宋体"/>
                <w:i/>
                <w:strike/>
                <w:color w:val="FF0000"/>
              </w:rPr>
              <w:t>p</w:t>
            </w:r>
            <w:r>
              <w:rPr>
                <w:rFonts w:eastAsia="宋体"/>
                <w:strike/>
                <w:color w:val="FF0000"/>
                <w:vertAlign w:val="superscript"/>
              </w:rPr>
              <w:t>(</w:t>
            </w:r>
            <w:r>
              <w:rPr>
                <w:rFonts w:eastAsia="宋体"/>
                <w:i/>
                <w:strike/>
                <w:color w:val="FF0000"/>
                <w:vertAlign w:val="superscript"/>
              </w:rPr>
              <w:t>j</w:t>
            </w:r>
            <w:r>
              <w:rPr>
                <w:rFonts w:eastAsia="宋体"/>
                <w:strike/>
                <w:color w:val="FF0000"/>
                <w:vertAlign w:val="superscript"/>
              </w:rPr>
              <w:t>)</w:t>
            </w:r>
            <w:r>
              <w:rPr>
                <w:rFonts w:eastAsia="宋体"/>
                <w:strike/>
                <w:color w:val="FF0000"/>
                <w:vertAlign w:val="subscript"/>
              </w:rPr>
              <w:t>&lt;</w:t>
            </w:r>
            <w:r>
              <w:rPr>
                <w:rFonts w:eastAsia="宋体"/>
                <w:i/>
                <w:strike/>
                <w:color w:val="FF0000"/>
              </w:rPr>
              <w:t xml:space="preserve"> p</w:t>
            </w:r>
            <w:r>
              <w:rPr>
                <w:rFonts w:eastAsia="宋体"/>
                <w:strike/>
                <w:color w:val="FF0000"/>
                <w:vertAlign w:val="superscript"/>
              </w:rPr>
              <w:t>(</w:t>
            </w:r>
            <w:r>
              <w:rPr>
                <w:rFonts w:eastAsia="宋体"/>
                <w:i/>
                <w:strike/>
                <w:color w:val="FF0000"/>
                <w:vertAlign w:val="superscript"/>
              </w:rPr>
              <w:t>j+1</w:t>
            </w:r>
            <w:r>
              <w:rPr>
                <w:rFonts w:eastAsia="宋体"/>
                <w:strike/>
                <w:color w:val="FF0000"/>
                <w:vertAlign w:val="superscript"/>
              </w:rPr>
              <w:t>)</w:t>
            </w:r>
            <w:r>
              <w:rPr>
                <w:rFonts w:eastAsia="宋体"/>
                <w:strike/>
                <w:color w:val="FF0000"/>
              </w:rPr>
              <w:t xml:space="preserve">, </w:t>
            </w:r>
            <w:r>
              <w:rPr>
                <w:rFonts w:eastAsia="宋体"/>
                <w:i/>
                <w:iCs/>
                <w:strike/>
                <w:color w:val="FF0000"/>
              </w:rPr>
              <w:t>j</w:t>
            </w:r>
            <w:r>
              <w:rPr>
                <w:rFonts w:eastAsia="宋体"/>
                <w:strike/>
                <w:color w:val="FF0000"/>
              </w:rPr>
              <w:t xml:space="preserve"> =0, …, </w:t>
            </w:r>
            <w:r>
              <w:rPr>
                <w:rFonts w:eastAsia="宋体"/>
                <w:i/>
                <w:iCs/>
                <w:strike/>
                <w:color w:val="FF0000"/>
              </w:rPr>
              <w:t>P-1</w:t>
            </w:r>
            <w:r>
              <w:rPr>
                <w:rFonts w:eastAsia="宋体"/>
              </w:rPr>
              <w:t>, and</w:t>
            </w:r>
            <w:r>
              <w:rPr>
                <w:rFonts w:eastAsia="宋体"/>
                <w:strike/>
              </w:rPr>
              <w:t xml:space="preserve"> </w:t>
            </w:r>
            <m:oMath>
              <m:r>
                <w:rPr>
                  <w:rFonts w:ascii="Cambria Math" w:eastAsia="宋体" w:hAnsi="Cambria Math"/>
                </w:rPr>
                <m:t>x</m:t>
              </m:r>
              <m:d>
                <m:dPr>
                  <m:ctrlPr>
                    <w:rPr>
                      <w:rFonts w:ascii="Cambria Math" w:eastAsia="宋体" w:hAnsi="Cambria Math"/>
                      <w:i/>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0</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sSup>
                <m:sSupPr>
                  <m:ctrlPr>
                    <w:rPr>
                      <w:rFonts w:ascii="Cambria Math" w:eastAsia="宋体" w:hAnsi="Cambria Math"/>
                    </w:rPr>
                  </m:ctrlPr>
                </m:sSupPr>
                <m:e>
                  <m:r>
                    <w:rPr>
                      <w:rFonts w:ascii="Cambria Math" w:eastAsia="宋体" w:hAnsi="Cambria Math"/>
                    </w:rPr>
                    <m:t>x</m:t>
                  </m:r>
                </m:e>
                <m:sup>
                  <m:d>
                    <m:dPr>
                      <m:ctrlPr>
                        <w:rPr>
                          <w:rFonts w:ascii="Cambria Math" w:eastAsia="宋体" w:hAnsi="Cambria Math"/>
                          <w:i/>
                        </w:rPr>
                      </m:ctrlPr>
                    </m:dPr>
                    <m:e>
                      <m:r>
                        <w:rPr>
                          <w:rFonts w:ascii="Cambria Math" w:eastAsia="宋体" w:hAnsi="Cambria Math"/>
                        </w:rPr>
                        <m:t>ν</m:t>
                      </m:r>
                      <m:r>
                        <m:rPr>
                          <m:sty m:val="p"/>
                        </m:rPr>
                        <w:rPr>
                          <w:rFonts w:ascii="Cambria Math" w:eastAsia="宋体" w:hAnsi="Cambria Math"/>
                        </w:rPr>
                        <m:t>-1</m:t>
                      </m:r>
                    </m:e>
                  </m:d>
                </m:sup>
              </m:sSup>
              <m:d>
                <m:dPr>
                  <m:ctrlPr>
                    <w:rPr>
                      <w:rFonts w:ascii="Cambria Math" w:eastAsia="宋体" w:hAnsi="Cambria Math"/>
                    </w:rPr>
                  </m:ctrlPr>
                </m:dPr>
                <m:e>
                  <m:r>
                    <w:rPr>
                      <w:rFonts w:ascii="Cambria Math" w:eastAsia="宋体" w:hAnsi="Cambria Math"/>
                    </w:rPr>
                    <m:t>i</m:t>
                  </m:r>
                </m:e>
              </m:d>
              <m:r>
                <w:rPr>
                  <w:rFonts w:ascii="Cambria Math" w:eastAsia="宋体" w:hAnsi="Cambria Math"/>
                </w:rPr>
                <m:t>]</m:t>
              </m:r>
            </m:oMath>
            <w:r>
              <w:rPr>
                <w:rFonts w:eastAsia="宋体"/>
                <w:i/>
                <w:iCs/>
                <w:vertAlign w:val="superscript"/>
              </w:rPr>
              <w:t>T</w:t>
            </w:r>
            <w:r>
              <w:rPr>
                <w:rFonts w:eastAsia="宋体"/>
              </w:rPr>
              <w:t xml:space="preserve"> , and </w:t>
            </w:r>
            <m:oMath>
              <m:r>
                <w:rPr>
                  <w:rFonts w:ascii="Cambria Math" w:eastAsia="宋体" w:hAnsi="Cambria Math"/>
                </w:rPr>
                <m:t>W</m:t>
              </m:r>
              <m:d>
                <m:dPr>
                  <m:ctrlPr>
                    <w:rPr>
                      <w:rFonts w:ascii="Cambria Math" w:eastAsia="宋体" w:hAnsi="Cambria Math"/>
                      <w:i/>
                    </w:rPr>
                  </m:ctrlPr>
                </m:dPr>
                <m:e>
                  <m:r>
                    <w:rPr>
                      <w:rFonts w:ascii="Cambria Math" w:eastAsia="宋体" w:hAnsi="Cambria Math"/>
                    </w:rPr>
                    <m:t>i</m:t>
                  </m:r>
                </m:e>
              </m:d>
            </m:oMath>
            <w:r>
              <w:rPr>
                <w:rFonts w:eastAsia="宋体"/>
                <w:i/>
                <w:iCs/>
              </w:rPr>
              <w:t xml:space="preserve"> </w:t>
            </w:r>
            <w:r>
              <w:rPr>
                <w:rFonts w:eastAsia="宋体"/>
              </w:rPr>
              <w:t xml:space="preserve">are as previously described in this Clause, and the corresponding PDSCH EPRE to CSI-RS EPRE is as previously defined in this Clause if the sub-configuration </w:t>
            </w:r>
            <w:r>
              <w:rPr>
                <w:rFonts w:eastAsia="宋体"/>
                <w:color w:val="000000"/>
              </w:rPr>
              <w:t>does not indicate a</w:t>
            </w:r>
            <w:r>
              <w:rPr>
                <w:rFonts w:eastAsia="宋体"/>
              </w:rPr>
              <w:t xml:space="preserve"> power offset </w:t>
            </w:r>
            <w:r>
              <w:rPr>
                <w:rFonts w:eastAsia="微软雅黑"/>
                <w:i/>
                <w:iCs/>
              </w:rPr>
              <w:t>[powerOffset]</w:t>
            </w:r>
            <w:r>
              <w:rPr>
                <w:rFonts w:eastAsia="宋体"/>
              </w:rPr>
              <w:t>.</w:t>
            </w:r>
          </w:p>
          <w:p w14:paraId="0AE5D344" w14:textId="77777777" w:rsidR="00A04978" w:rsidRDefault="004F1163">
            <w:pPr>
              <w:ind w:left="851" w:hanging="284"/>
              <w:rPr>
                <w:rFonts w:eastAsia="宋体"/>
                <w:color w:val="000000"/>
              </w:rPr>
            </w:pPr>
            <w:r>
              <w:rPr>
                <w:rFonts w:eastAsia="宋体"/>
                <w:color w:val="000000"/>
              </w:rPr>
              <w:t>-</w:t>
            </w:r>
            <w:r>
              <w:rPr>
                <w:rFonts w:eastAsia="宋体"/>
                <w:color w:val="000000"/>
              </w:rPr>
              <w:tab/>
              <w:t>if a sub-configuration indicates</w:t>
            </w:r>
            <w:r>
              <w:rPr>
                <w:rFonts w:eastAsia="宋体"/>
                <w:iCs/>
                <w:color w:val="000000"/>
              </w:rPr>
              <w:t xml:space="preserve"> a list of </w:t>
            </w:r>
            <w:r>
              <w:rPr>
                <w:rFonts w:eastAsia="宋体"/>
                <w:color w:val="000000"/>
              </w:rPr>
              <w:t>NZP CSI-RS resources, provided by [</w:t>
            </w:r>
            <w:r>
              <w:rPr>
                <w:rFonts w:eastAsia="宋体"/>
                <w:i/>
                <w:iCs/>
                <w:color w:val="000000"/>
              </w:rPr>
              <w:t>nzp-CSI-RS-resourceList</w:t>
            </w:r>
            <w:r>
              <w:rPr>
                <w:rFonts w:eastAsia="宋体"/>
                <w:color w:val="000000"/>
              </w:rPr>
              <w:t>] and does not indicate a</w:t>
            </w:r>
            <w:r>
              <w:rPr>
                <w:rFonts w:eastAsia="宋体"/>
              </w:rPr>
              <w:t xml:space="preserve"> power offset </w:t>
            </w:r>
            <w:r>
              <w:rPr>
                <w:rFonts w:eastAsia="微软雅黑"/>
                <w:i/>
                <w:iCs/>
              </w:rPr>
              <w:t>[powerOffset]</w:t>
            </w:r>
            <w:r>
              <w:rPr>
                <w:rFonts w:eastAsia="宋体"/>
                <w:color w:val="000000"/>
              </w:rPr>
              <w:t xml:space="preserve">, for CQI calculation for the sub-configuration the UE follows the procedure previously described in this Clause. </w:t>
            </w:r>
          </w:p>
          <w:p w14:paraId="2DE69AC4" w14:textId="77777777" w:rsidR="00A04978" w:rsidRDefault="004F1163">
            <w:pPr>
              <w:ind w:left="851" w:hanging="284"/>
              <w:rPr>
                <w:rFonts w:eastAsia="宋体"/>
              </w:rPr>
            </w:pPr>
            <w:r>
              <w:rPr>
                <w:rFonts w:eastAsia="宋体"/>
              </w:rPr>
              <w:t>-</w:t>
            </w:r>
            <w:r>
              <w:rPr>
                <w:rFonts w:eastAsia="宋体"/>
              </w:rPr>
              <w:tab/>
              <w:t xml:space="preserve">if a sub-configuration indicates a power offset </w:t>
            </w:r>
            <w:r>
              <w:rPr>
                <w:rFonts w:eastAsia="微软雅黑"/>
                <w:i/>
                <w:iCs/>
              </w:rPr>
              <w:t>[powerOffset]</w:t>
            </w:r>
            <w:r>
              <w:rPr>
                <w:rFonts w:eastAsia="微软雅黑"/>
              </w:rPr>
              <w:t>,</w:t>
            </w:r>
            <w:r>
              <w:rPr>
                <w:rFonts w:eastAsia="微软雅黑"/>
                <w:i/>
                <w:iCs/>
              </w:rPr>
              <w:t xml:space="preserve"> </w:t>
            </w:r>
            <w:r>
              <w:rPr>
                <w:rFonts w:eastAsia="宋体"/>
              </w:rPr>
              <w:t xml:space="preserve">for CQI calculation, the UE shall assume the corresponding PDSCH signals transmitted on the antenna ports of a CSI-RS resource would have a ratio of EPRE to CSI-RS EPRE equal to the difference between </w:t>
            </w:r>
            <w:r>
              <w:rPr>
                <w:rFonts w:eastAsia="宋体"/>
                <w:i/>
                <w:iCs/>
              </w:rPr>
              <w:t xml:space="preserve">powerControlOffset </w:t>
            </w:r>
            <w:r>
              <w:rPr>
                <w:rFonts w:eastAsia="宋体"/>
              </w:rPr>
              <w:t xml:space="preserve">of the CSI-RS resource, given in Clause 5.2.2.3.1, and </w:t>
            </w:r>
            <w:r>
              <w:rPr>
                <w:rFonts w:eastAsia="微软雅黑"/>
                <w:i/>
                <w:iCs/>
              </w:rPr>
              <w:t>[powerOffset]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p>
          <w:p w14:paraId="02CC1A7D" w14:textId="77777777" w:rsidR="00A04978" w:rsidRDefault="004F1163">
            <w:pPr>
              <w:pStyle w:val="afc"/>
              <w:jc w:val="center"/>
              <w:rPr>
                <w:color w:val="FF0000"/>
              </w:rPr>
            </w:pPr>
            <w:r>
              <w:rPr>
                <w:color w:val="FF0000"/>
              </w:rPr>
              <w:t>*** Unchanged text omitted ***</w:t>
            </w:r>
          </w:p>
          <w:p w14:paraId="6B20D33F" w14:textId="77777777" w:rsidR="00A04978" w:rsidRDefault="004F1163">
            <w:pPr>
              <w:pStyle w:val="afc"/>
              <w:rPr>
                <w:highlight w:val="yellow"/>
              </w:rPr>
            </w:pPr>
            <w:r>
              <w:rPr>
                <w:highlight w:val="yellow"/>
              </w:rPr>
              <w:t>----------------------------------------------------------- End Text Proposal ----------------------------------------------------------</w:t>
            </w:r>
          </w:p>
        </w:tc>
      </w:tr>
    </w:tbl>
    <w:p w14:paraId="0AFA8516" w14:textId="77777777" w:rsidR="00A04978" w:rsidRDefault="00A04978">
      <w:pPr>
        <w:rPr>
          <w:lang w:eastAsia="en-US"/>
        </w:rPr>
      </w:pPr>
    </w:p>
    <w:p w14:paraId="47D04B4C" w14:textId="77777777" w:rsidR="00A04978" w:rsidRDefault="00A04978">
      <w:pPr>
        <w:rPr>
          <w:lang w:eastAsia="en-US"/>
        </w:rPr>
      </w:pPr>
    </w:p>
    <w:p w14:paraId="1CE58631" w14:textId="77777777" w:rsidR="00A04978" w:rsidRDefault="004F1163">
      <w:pPr>
        <w:spacing w:line="240" w:lineRule="auto"/>
        <w:outlineLvl w:val="2"/>
        <w:rPr>
          <w:b/>
          <w:sz w:val="24"/>
          <w:u w:val="single"/>
        </w:rPr>
      </w:pPr>
      <w:r>
        <w:rPr>
          <w:b/>
          <w:sz w:val="24"/>
          <w:u w:val="single"/>
        </w:rPr>
        <w:t>Issue 10</w:t>
      </w:r>
    </w:p>
    <w:p w14:paraId="2C59C8A3" w14:textId="77777777" w:rsidR="00A04978" w:rsidRDefault="004F1163">
      <w:pPr>
        <w:outlineLvl w:val="3"/>
        <w:rPr>
          <w:lang w:eastAsia="en-US"/>
        </w:rPr>
      </w:pPr>
      <w:r>
        <w:rPr>
          <w:lang w:eastAsia="en-US"/>
        </w:rPr>
        <w:t>TP#1 from Fujitsu</w:t>
      </w:r>
    </w:p>
    <w:tbl>
      <w:tblPr>
        <w:tblStyle w:val="affff1"/>
        <w:tblW w:w="0" w:type="auto"/>
        <w:tblLook w:val="04A0" w:firstRow="1" w:lastRow="0" w:firstColumn="1" w:lastColumn="0" w:noHBand="0" w:noVBand="1"/>
      </w:tblPr>
      <w:tblGrid>
        <w:gridCol w:w="9629"/>
      </w:tblGrid>
      <w:tr w:rsidR="00A04978" w14:paraId="5A0286F5" w14:textId="77777777">
        <w:tc>
          <w:tcPr>
            <w:tcW w:w="9629" w:type="dxa"/>
          </w:tcPr>
          <w:p w14:paraId="0B72EFF5" w14:textId="77777777" w:rsidR="00A04978" w:rsidRDefault="004F1163">
            <w:pPr>
              <w:pStyle w:val="affffe"/>
              <w:numPr>
                <w:ilvl w:val="0"/>
                <w:numId w:val="80"/>
              </w:numPr>
              <w:spacing w:after="120" w:line="240" w:lineRule="auto"/>
              <w:jc w:val="left"/>
              <w:rPr>
                <w:b/>
                <w:bCs/>
                <w:lang w:eastAsia="zh-CN"/>
              </w:rPr>
            </w:pPr>
            <w:r>
              <w:rPr>
                <w:b/>
                <w:bCs/>
                <w:lang w:eastAsia="zh-CN"/>
              </w:rPr>
              <w:t>Reason for changes</w:t>
            </w:r>
          </w:p>
          <w:p w14:paraId="536C3C34" w14:textId="77777777" w:rsidR="00A04978" w:rsidRDefault="004F1163">
            <w:pPr>
              <w:rPr>
                <w:lang w:eastAsia="zh-CN"/>
              </w:rPr>
            </w:pPr>
            <w:r>
              <w:rPr>
                <w:lang w:eastAsia="zh-CN"/>
              </w:rPr>
              <w:t>Report quantities of 'cri-RSRP-Index' or 'none' are also relevant to beam management and not useful to NES.</w:t>
            </w:r>
          </w:p>
          <w:p w14:paraId="7A4E8B8D" w14:textId="77777777" w:rsidR="00A04978" w:rsidRDefault="004F1163">
            <w:pPr>
              <w:pStyle w:val="affffe"/>
              <w:numPr>
                <w:ilvl w:val="0"/>
                <w:numId w:val="80"/>
              </w:numPr>
              <w:spacing w:after="120" w:line="240" w:lineRule="auto"/>
              <w:jc w:val="left"/>
              <w:rPr>
                <w:b/>
                <w:bCs/>
                <w:lang w:eastAsia="zh-CN"/>
              </w:rPr>
            </w:pPr>
            <w:r>
              <w:rPr>
                <w:b/>
                <w:bCs/>
                <w:lang w:eastAsia="zh-CN"/>
              </w:rPr>
              <w:t>Summary of changes</w:t>
            </w:r>
          </w:p>
          <w:p w14:paraId="324C994F" w14:textId="77777777" w:rsidR="00A04978" w:rsidRDefault="004F1163">
            <w:pPr>
              <w:rPr>
                <w:lang w:eastAsia="zh-CN"/>
              </w:rPr>
            </w:pPr>
            <w:r>
              <w:rPr>
                <w:rFonts w:eastAsia="MS Mincho"/>
                <w:color w:val="000000"/>
                <w:szCs w:val="22"/>
                <w:lang w:eastAsia="ja-JP"/>
              </w:rPr>
              <w:t>Report quantities of 'cri-RSRP-Index' or 'none' are NOT applicable to NES</w:t>
            </w:r>
            <w:r>
              <w:rPr>
                <w:lang w:val="en-US" w:eastAsia="zh-CN"/>
              </w:rPr>
              <w:t>.</w:t>
            </w:r>
          </w:p>
          <w:p w14:paraId="3FA2338E" w14:textId="77777777" w:rsidR="00A04978" w:rsidRDefault="004F1163">
            <w:pPr>
              <w:pStyle w:val="affffe"/>
              <w:numPr>
                <w:ilvl w:val="0"/>
                <w:numId w:val="80"/>
              </w:numPr>
              <w:spacing w:after="120" w:line="240" w:lineRule="auto"/>
              <w:jc w:val="left"/>
              <w:rPr>
                <w:b/>
                <w:bCs/>
                <w:lang w:eastAsia="zh-CN"/>
              </w:rPr>
            </w:pPr>
            <w:r>
              <w:rPr>
                <w:b/>
                <w:bCs/>
                <w:lang w:eastAsia="zh-CN"/>
              </w:rPr>
              <w:t>Consequences if not approved</w:t>
            </w:r>
          </w:p>
          <w:p w14:paraId="4CA0AFD8" w14:textId="77777777" w:rsidR="00A04978" w:rsidRDefault="004F1163">
            <w:pPr>
              <w:rPr>
                <w:lang w:eastAsia="zh-CN"/>
              </w:rPr>
            </w:pPr>
            <w:r>
              <w:rPr>
                <w:lang w:eastAsia="zh-CN"/>
              </w:rPr>
              <w:t xml:space="preserve">Infeasible configuration for NES if report quantity set to </w:t>
            </w:r>
            <w:r>
              <w:rPr>
                <w:rFonts w:eastAsia="MS Mincho"/>
                <w:color w:val="000000"/>
                <w:szCs w:val="22"/>
                <w:lang w:eastAsia="ja-JP"/>
              </w:rPr>
              <w:t>'cri-RSRP-Index' or 'none'.</w:t>
            </w:r>
          </w:p>
          <w:p w14:paraId="4B86C277"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Start of the TP for TS38.214-------------------------------------------</w:t>
            </w:r>
          </w:p>
          <w:p w14:paraId="0BDF36A3" w14:textId="77777777" w:rsidR="00A04978" w:rsidRDefault="004F1163">
            <w:pPr>
              <w:rPr>
                <w:b/>
                <w:bCs/>
              </w:rPr>
            </w:pPr>
            <w:r>
              <w:rPr>
                <w:b/>
                <w:bCs/>
              </w:rPr>
              <w:t>5.2.1.4.2</w:t>
            </w:r>
            <w:r>
              <w:rPr>
                <w:b/>
                <w:bCs/>
              </w:rPr>
              <w:tab/>
              <w:t>Report Quantity Configurations</w:t>
            </w:r>
          </w:p>
          <w:p w14:paraId="0D3FB1CE" w14:textId="77777777" w:rsidR="00A04978" w:rsidRDefault="004F1163">
            <w:pPr>
              <w:jc w:val="center"/>
            </w:pPr>
            <w:r>
              <w:t>&lt;Unrelated part omitted&gt;</w:t>
            </w:r>
          </w:p>
          <w:p w14:paraId="5F94F437"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7069CDA6" w14:textId="77777777" w:rsidR="00A04978" w:rsidRDefault="004F1163">
            <w:r>
              <w:t>-</w:t>
            </w:r>
            <w:r>
              <w:tab/>
              <w:t xml:space="preserve">The UE does not expect the higher layer parameter reportQuantity to be set to 'cri-RSRP', 'cri-SINR', </w:t>
            </w:r>
            <w:r>
              <w:rPr>
                <w:strike/>
              </w:rPr>
              <w:t>or</w:t>
            </w:r>
            <w:r>
              <w:t xml:space="preserve"> 'cri-SINR- Index', </w:t>
            </w:r>
            <w:r>
              <w:rPr>
                <w:color w:val="FF0000"/>
              </w:rPr>
              <w:t>'cri-RSRP- Index' or 'none'</w:t>
            </w:r>
            <w:r>
              <w:t>.</w:t>
            </w:r>
          </w:p>
          <w:p w14:paraId="26035A2F" w14:textId="77777777" w:rsidR="00A04978" w:rsidRDefault="004F1163">
            <w:pPr>
              <w:jc w:val="center"/>
            </w:pPr>
            <w:r>
              <w:lastRenderedPageBreak/>
              <w:t>&lt;Unrelated part omitted&gt;</w:t>
            </w:r>
          </w:p>
          <w:p w14:paraId="69A780BB" w14:textId="77777777" w:rsidR="00A04978" w:rsidRDefault="004F1163">
            <w:pPr>
              <w:pStyle w:val="Normal9pointspacing"/>
              <w:rPr>
                <w:rFonts w:eastAsiaTheme="minorEastAsia"/>
                <w:sz w:val="22"/>
                <w:szCs w:val="22"/>
                <w:lang w:val="en-US" w:eastAsia="zh-CN"/>
              </w:rPr>
            </w:pPr>
            <w:r>
              <w:rPr>
                <w:rFonts w:eastAsiaTheme="minorEastAsia"/>
                <w:sz w:val="22"/>
                <w:szCs w:val="22"/>
                <w:lang w:val="en-US" w:eastAsia="zh-CN"/>
              </w:rPr>
              <w:t>---------------------------------------------------- End of the TP for TS38.214------------------------------------------</w:t>
            </w:r>
          </w:p>
        </w:tc>
      </w:tr>
    </w:tbl>
    <w:p w14:paraId="2E005CF7" w14:textId="77777777" w:rsidR="00A04978" w:rsidRDefault="00A04978">
      <w:pPr>
        <w:ind w:left="284" w:hanging="284"/>
        <w:rPr>
          <w:lang w:eastAsia="en-US"/>
        </w:rPr>
      </w:pPr>
    </w:p>
    <w:p w14:paraId="5EFB4226" w14:textId="77777777" w:rsidR="00A04978" w:rsidRDefault="004F1163">
      <w:pPr>
        <w:outlineLvl w:val="3"/>
        <w:rPr>
          <w:lang w:eastAsia="en-US"/>
        </w:rPr>
      </w:pPr>
      <w:r>
        <w:rPr>
          <w:lang w:eastAsia="en-US"/>
        </w:rPr>
        <w:t>TP#2 from Google</w:t>
      </w:r>
    </w:p>
    <w:tbl>
      <w:tblPr>
        <w:tblStyle w:val="affff1"/>
        <w:tblW w:w="0" w:type="auto"/>
        <w:tblLook w:val="04A0" w:firstRow="1" w:lastRow="0" w:firstColumn="1" w:lastColumn="0" w:noHBand="0" w:noVBand="1"/>
      </w:tblPr>
      <w:tblGrid>
        <w:gridCol w:w="9010"/>
      </w:tblGrid>
      <w:tr w:rsidR="00A04978" w14:paraId="3D986C75" w14:textId="77777777">
        <w:tc>
          <w:tcPr>
            <w:tcW w:w="9010" w:type="dxa"/>
          </w:tcPr>
          <w:p w14:paraId="6825A483" w14:textId="77777777" w:rsidR="00A04978" w:rsidRDefault="004F1163">
            <w:pPr>
              <w:pStyle w:val="51"/>
              <w:ind w:left="1008" w:hanging="1008"/>
              <w:rPr>
                <w:color w:val="000000"/>
                <w:sz w:val="20"/>
              </w:rPr>
            </w:pPr>
            <w:r>
              <w:rPr>
                <w:color w:val="000000"/>
                <w:sz w:val="20"/>
              </w:rPr>
              <w:t>5.2.1.4.2</w:t>
            </w:r>
            <w:r>
              <w:rPr>
                <w:color w:val="000000"/>
                <w:sz w:val="20"/>
              </w:rPr>
              <w:tab/>
              <w:t>Report quantity configurations</w:t>
            </w:r>
          </w:p>
          <w:p w14:paraId="07252756" w14:textId="77777777" w:rsidR="00A04978" w:rsidRDefault="004F1163">
            <w:pPr>
              <w:jc w:val="center"/>
            </w:pPr>
            <w:r>
              <w:t>&lt;omitted text&gt;</w:t>
            </w:r>
          </w:p>
          <w:p w14:paraId="3762B761"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6121D35C"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9B6696E"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15F78837"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543164FF"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05FC5B43" w14:textId="77777777" w:rsidR="00A04978" w:rsidRDefault="004F1163">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3D45DDE6" w14:textId="77777777" w:rsidR="00A04978" w:rsidRDefault="004F1163">
            <w:pPr>
              <w:pStyle w:val="B1"/>
            </w:pPr>
            <w:r>
              <w:t>-</w:t>
            </w:r>
            <w:r>
              <w:tab/>
              <w:t>A sub-configuration can be configured with a power offset provided by [</w:t>
            </w:r>
            <w:r>
              <w:rPr>
                <w:i/>
                <w:iCs/>
              </w:rPr>
              <w:t>powerOffse</w:t>
            </w:r>
            <w:r>
              <w:t>t].</w:t>
            </w:r>
          </w:p>
          <w:p w14:paraId="3C5EA21D" w14:textId="77777777" w:rsidR="00A04978" w:rsidRDefault="004F1163">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157DF90C" w14:textId="77777777" w:rsidR="00A04978" w:rsidRDefault="004F1163">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1CC7F1EA" w14:textId="77777777" w:rsidR="00A04978" w:rsidRDefault="004F1163">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‘tdcp’, ‘cri-RSRP’, ‘cri-SINR’, or ‘cri-SINR- Index'.</w:t>
            </w:r>
          </w:p>
        </w:tc>
      </w:tr>
    </w:tbl>
    <w:p w14:paraId="1B85A52A" w14:textId="77777777" w:rsidR="00A04978" w:rsidRDefault="00A04978">
      <w:pPr>
        <w:ind w:left="284" w:hanging="284"/>
        <w:rPr>
          <w:lang w:eastAsia="en-US"/>
        </w:rPr>
      </w:pPr>
    </w:p>
    <w:p w14:paraId="711DFBDF" w14:textId="77777777" w:rsidR="00A04978" w:rsidRDefault="004F1163">
      <w:pPr>
        <w:outlineLvl w:val="3"/>
        <w:rPr>
          <w:lang w:eastAsia="en-US"/>
        </w:rPr>
      </w:pPr>
      <w:r>
        <w:rPr>
          <w:lang w:eastAsia="en-US"/>
        </w:rPr>
        <w:t>TP#3 from Apple</w:t>
      </w:r>
    </w:p>
    <w:tbl>
      <w:tblPr>
        <w:tblStyle w:val="affff1"/>
        <w:tblW w:w="0" w:type="auto"/>
        <w:tblLook w:val="04A0" w:firstRow="1" w:lastRow="0" w:firstColumn="1" w:lastColumn="0" w:noHBand="0" w:noVBand="1"/>
      </w:tblPr>
      <w:tblGrid>
        <w:gridCol w:w="9350"/>
      </w:tblGrid>
      <w:tr w:rsidR="00A04978" w14:paraId="122695C6" w14:textId="77777777">
        <w:tc>
          <w:tcPr>
            <w:tcW w:w="9350" w:type="dxa"/>
          </w:tcPr>
          <w:p w14:paraId="26547C05" w14:textId="77777777" w:rsidR="00A04978" w:rsidRDefault="004F1163">
            <w:pPr>
              <w:spacing w:before="120" w:line="288" w:lineRule="auto"/>
            </w:pPr>
            <w:r>
              <w:rPr>
                <w:b/>
                <w:bCs/>
              </w:rPr>
              <w:t xml:space="preserve">Reason for change: </w:t>
            </w:r>
            <w:r>
              <w:rPr>
                <w:lang w:val="en-US"/>
              </w:rPr>
              <w:t>The current spec only lists three report quantities that UE does not expect to be configured.</w:t>
            </w:r>
          </w:p>
        </w:tc>
      </w:tr>
      <w:tr w:rsidR="00A04978" w14:paraId="2C81F4F6" w14:textId="77777777">
        <w:tc>
          <w:tcPr>
            <w:tcW w:w="9350" w:type="dxa"/>
          </w:tcPr>
          <w:p w14:paraId="6D4C8B1E" w14:textId="77777777" w:rsidR="00A04978" w:rsidRDefault="004F1163">
            <w:pPr>
              <w:spacing w:before="120" w:line="288" w:lineRule="auto"/>
            </w:pPr>
            <w:r>
              <w:rPr>
                <w:b/>
                <w:bCs/>
              </w:rPr>
              <w:lastRenderedPageBreak/>
              <w:t xml:space="preserve">Summary of change: </w:t>
            </w:r>
            <w:r>
              <w:rPr>
                <w:lang w:val="en-US"/>
              </w:rPr>
              <w:t>Include all the report quantities that UE does not expect to be configured for NES when UE is configured with sub-configurations</w:t>
            </w:r>
          </w:p>
        </w:tc>
      </w:tr>
      <w:tr w:rsidR="00A04978" w14:paraId="4A58AA7F" w14:textId="77777777">
        <w:tc>
          <w:tcPr>
            <w:tcW w:w="9350" w:type="dxa"/>
          </w:tcPr>
          <w:p w14:paraId="109F4CF9" w14:textId="77777777" w:rsidR="00A04978" w:rsidRDefault="004F1163">
            <w:pPr>
              <w:spacing w:before="120" w:line="288" w:lineRule="auto"/>
            </w:pPr>
            <w:r>
              <w:rPr>
                <w:b/>
                <w:iCs/>
              </w:rPr>
              <w:t>Consequences if not approved:</w:t>
            </w:r>
            <w:r>
              <w:rPr>
                <w:b/>
                <w:i/>
              </w:rPr>
              <w:t xml:space="preserve"> </w:t>
            </w:r>
            <w:r>
              <w:t xml:space="preserve">Unnecessarily </w:t>
            </w:r>
            <w:r>
              <w:rPr>
                <w:lang w:val="en-US"/>
              </w:rPr>
              <w:t xml:space="preserve">assumes that </w:t>
            </w:r>
            <w:r>
              <w:rPr>
                <w:rFonts w:eastAsia="MS Mincho"/>
                <w:color w:val="000000"/>
              </w:rPr>
              <w:t xml:space="preserve">'none', 'ssb-Index-RSRP', 'ssb-Index-SINR', </w:t>
            </w:r>
            <w:r>
              <w:rPr>
                <w:iCs/>
              </w:rPr>
              <w:t xml:space="preserve">'cri-RSRP- Index', 'ssb-Index-RSRP- Index', 'cri-SINR- Index', 'ssb-Index-SINR- Index' or </w:t>
            </w:r>
            <w:r>
              <w:rPr>
                <w:rFonts w:eastAsia="MS Mincho"/>
                <w:color w:val="000000"/>
              </w:rPr>
              <w:t>'tdcp'.</w:t>
            </w:r>
            <w:r>
              <w:rPr>
                <w:rFonts w:eastAsia="MS Mincho"/>
                <w:color w:val="000000"/>
                <w:lang w:val="en-US"/>
              </w:rPr>
              <w:t xml:space="preserve"> can be configured for NES </w:t>
            </w:r>
            <w:r>
              <w:rPr>
                <w:lang w:val="en-US"/>
              </w:rPr>
              <w:t>when UE is configured with sub-configurations</w:t>
            </w:r>
          </w:p>
        </w:tc>
      </w:tr>
      <w:tr w:rsidR="00A04978" w14:paraId="679D9E19" w14:textId="77777777">
        <w:tc>
          <w:tcPr>
            <w:tcW w:w="9350" w:type="dxa"/>
          </w:tcPr>
          <w:p w14:paraId="4691B343" w14:textId="77777777" w:rsidR="00A04978" w:rsidRDefault="004F1163">
            <w:r>
              <w:rPr>
                <w:lang w:val="en-US"/>
              </w:rPr>
              <w:t>-----------------------------------------------------------Text proposal -----------------------------------------------------------</w:t>
            </w:r>
          </w:p>
          <w:p w14:paraId="5E96E51C" w14:textId="77777777" w:rsidR="00A04978" w:rsidRDefault="004F1163">
            <w:r>
              <w:rPr>
                <w:lang w:val="en-US"/>
              </w:rPr>
              <w:t xml:space="preserve">TS 38.214 </w:t>
            </w:r>
          </w:p>
          <w:p w14:paraId="5DE03FDB" w14:textId="77777777" w:rsidR="00A04978" w:rsidRDefault="004F1163">
            <w:pPr>
              <w:pStyle w:val="51"/>
              <w:numPr>
                <w:ilvl w:val="4"/>
                <w:numId w:val="0"/>
              </w:numPr>
              <w:rPr>
                <w:color w:val="000000"/>
              </w:rPr>
            </w:pPr>
            <w:bookmarkStart w:id="124" w:name="_Toc114223825"/>
            <w:r>
              <w:rPr>
                <w:color w:val="000000"/>
                <w:lang w:eastAsia="zh-CN"/>
              </w:rPr>
              <w:t>5.2.1.4.2</w:t>
            </w:r>
            <w:r>
              <w:rPr>
                <w:color w:val="000000"/>
                <w:lang w:eastAsia="zh-CN"/>
              </w:rPr>
              <w:tab/>
              <w:t>Report Quantity Configurations</w:t>
            </w:r>
            <w:bookmarkEnd w:id="124"/>
          </w:p>
          <w:p w14:paraId="7EFEA8D8" w14:textId="77777777" w:rsidR="00A04978" w:rsidRDefault="004F1163">
            <w:pPr>
              <w:jc w:val="center"/>
            </w:pPr>
            <w:r>
              <w:rPr>
                <w:color w:val="FF0000"/>
                <w:lang w:val="en-US"/>
              </w:rPr>
              <w:t>&lt;Unchanged parts omitted&gt;</w:t>
            </w:r>
          </w:p>
          <w:p w14:paraId="0AA06314" w14:textId="77777777" w:rsidR="00A04978" w:rsidRDefault="004F1163">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605AC70" w14:textId="77777777" w:rsidR="00A04978" w:rsidRDefault="004F1163">
            <w:pPr>
              <w:ind w:firstLineChars="400" w:firstLine="800"/>
            </w:pPr>
            <w:r>
              <w:rPr>
                <w:lang w:val="en-US"/>
              </w:rPr>
              <w:t>......</w:t>
            </w:r>
          </w:p>
          <w:p w14:paraId="62B52B0A" w14:textId="77777777" w:rsidR="00A04978" w:rsidRDefault="004F1163">
            <w:pPr>
              <w:pStyle w:val="afc"/>
              <w:spacing w:before="120" w:after="0"/>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‘cri-SINR-Index'</w:t>
            </w:r>
            <w:r>
              <w:rPr>
                <w:rFonts w:eastAsia="MS Mincho"/>
                <w:color w:val="FF0000"/>
                <w:lang w:val="en-US"/>
              </w:rPr>
              <w:t xml:space="preserve">, </w:t>
            </w:r>
            <w:r>
              <w:rPr>
                <w:iCs/>
                <w:color w:val="FF0000"/>
              </w:rPr>
              <w:t>'cri-RSRP-Index'</w:t>
            </w:r>
            <w:r>
              <w:rPr>
                <w:iCs/>
                <w:color w:val="FF0000"/>
                <w:lang w:val="en-US"/>
              </w:rPr>
              <w:t xml:space="preserve">, </w:t>
            </w:r>
            <w:r>
              <w:rPr>
                <w:rFonts w:eastAsia="MS Mincho"/>
                <w:color w:val="FF0000"/>
              </w:rPr>
              <w:t>'none', 'ssb-Index-RSRP', 'ssb-Index-SINR',</w:t>
            </w:r>
            <w:r>
              <w:rPr>
                <w:color w:val="FF0000"/>
                <w:lang w:eastAsia="zh-CN"/>
              </w:rPr>
              <w:t xml:space="preserve"> </w:t>
            </w:r>
            <w:r>
              <w:rPr>
                <w:iCs/>
                <w:color w:val="FF0000"/>
              </w:rPr>
              <w:t xml:space="preserve"> 'ssb-Index-RSRP- Index', 'ssb-Index-SINR- Index' or </w:t>
            </w:r>
            <w:r>
              <w:rPr>
                <w:rFonts w:eastAsia="MS Mincho"/>
                <w:color w:val="FF0000"/>
              </w:rPr>
              <w:t>'tdcp'</w:t>
            </w:r>
            <w:r>
              <w:rPr>
                <w:rFonts w:eastAsia="MS Mincho"/>
                <w:color w:val="000000"/>
              </w:rPr>
              <w:t>.</w:t>
            </w:r>
          </w:p>
          <w:p w14:paraId="5B40FD1E" w14:textId="77777777" w:rsidR="00A04978" w:rsidRDefault="004F1163">
            <w:pPr>
              <w:jc w:val="center"/>
              <w:rPr>
                <w:rFonts w:eastAsia="MS Mincho"/>
                <w:color w:val="000000"/>
              </w:rPr>
            </w:pPr>
            <w:r>
              <w:rPr>
                <w:color w:val="FF0000"/>
                <w:lang w:val="en-US"/>
              </w:rPr>
              <w:t>&lt;Unchanged parts omitted&gt;</w:t>
            </w:r>
          </w:p>
          <w:p w14:paraId="673B439C" w14:textId="77777777" w:rsidR="00A04978" w:rsidRDefault="004F1163">
            <w:pPr>
              <w:pStyle w:val="afc"/>
              <w:spacing w:before="120" w:after="0"/>
              <w:rPr>
                <w:rFonts w:eastAsia="MS Mincho"/>
                <w:color w:val="000000"/>
                <w:lang w:eastAsia="zh-CN"/>
              </w:rPr>
            </w:pPr>
            <w:r>
              <w:rPr>
                <w:lang w:val="en-US"/>
              </w:rPr>
              <w:t>-------------------------------------------------------End of Text proposal ------------------------------------------------------</w:t>
            </w:r>
          </w:p>
        </w:tc>
      </w:tr>
    </w:tbl>
    <w:p w14:paraId="24C70A89" w14:textId="77777777" w:rsidR="00A04978" w:rsidRDefault="00A04978">
      <w:pPr>
        <w:ind w:left="284" w:hanging="284"/>
        <w:rPr>
          <w:lang w:eastAsia="en-US"/>
        </w:rPr>
      </w:pPr>
    </w:p>
    <w:p w14:paraId="02EC015D" w14:textId="77777777" w:rsidR="00A04978" w:rsidRDefault="00A04978">
      <w:pPr>
        <w:ind w:left="284" w:hanging="284"/>
        <w:rPr>
          <w:lang w:eastAsia="en-US"/>
        </w:rPr>
      </w:pPr>
    </w:p>
    <w:p w14:paraId="32FD0D3A" w14:textId="77777777" w:rsidR="00A04978" w:rsidRDefault="004F1163">
      <w:pPr>
        <w:spacing w:line="240" w:lineRule="auto"/>
        <w:outlineLvl w:val="2"/>
        <w:rPr>
          <w:b/>
          <w:sz w:val="24"/>
          <w:u w:val="single"/>
        </w:rPr>
      </w:pPr>
      <w:r>
        <w:rPr>
          <w:b/>
          <w:sz w:val="24"/>
          <w:u w:val="single"/>
        </w:rPr>
        <w:t>Issue 11</w:t>
      </w:r>
    </w:p>
    <w:p w14:paraId="30F125A4" w14:textId="77777777" w:rsidR="00A04978" w:rsidRDefault="004F1163">
      <w:pPr>
        <w:outlineLvl w:val="3"/>
        <w:rPr>
          <w:lang w:eastAsia="en-US"/>
        </w:rPr>
      </w:pPr>
      <w:r>
        <w:rPr>
          <w:lang w:eastAsia="en-US"/>
        </w:rPr>
        <w:t>TP#1 from vivo</w:t>
      </w:r>
    </w:p>
    <w:tbl>
      <w:tblPr>
        <w:tblStyle w:val="affff1"/>
        <w:tblW w:w="0" w:type="auto"/>
        <w:tblLook w:val="04A0" w:firstRow="1" w:lastRow="0" w:firstColumn="1" w:lastColumn="0" w:noHBand="0" w:noVBand="1"/>
      </w:tblPr>
      <w:tblGrid>
        <w:gridCol w:w="9629"/>
      </w:tblGrid>
      <w:tr w:rsidR="00A04978" w14:paraId="2E1B32E2" w14:textId="77777777">
        <w:tc>
          <w:tcPr>
            <w:tcW w:w="9629" w:type="dxa"/>
          </w:tcPr>
          <w:p w14:paraId="2E3DDE92" w14:textId="77777777" w:rsidR="00A04978" w:rsidRDefault="004F1163">
            <w:pPr>
              <w:pStyle w:val="afc"/>
              <w:widowControl w:val="0"/>
              <w:numPr>
                <w:ilvl w:val="0"/>
                <w:numId w:val="64"/>
              </w:numPr>
              <w:spacing w:after="0" w:line="240" w:lineRule="auto"/>
            </w:pPr>
            <w:r>
              <w:t>Reason for changes</w:t>
            </w:r>
          </w:p>
          <w:p w14:paraId="1690404A" w14:textId="77777777" w:rsidR="00A04978" w:rsidRDefault="004F1163">
            <w:pPr>
              <w:pStyle w:val="afc"/>
              <w:widowControl w:val="0"/>
              <w:numPr>
                <w:ilvl w:val="1"/>
                <w:numId w:val="64"/>
              </w:numPr>
              <w:spacing w:after="0" w:line="240" w:lineRule="auto"/>
            </w:pPr>
            <w:r>
              <w:t>Further clarify the CPU occupation time if a CSI report configured with a list of sub-configurations.</w:t>
            </w:r>
          </w:p>
          <w:p w14:paraId="36FF01AB" w14:textId="77777777" w:rsidR="00A04978" w:rsidRDefault="004F1163">
            <w:pPr>
              <w:pStyle w:val="afc"/>
              <w:widowControl w:val="0"/>
              <w:numPr>
                <w:ilvl w:val="0"/>
                <w:numId w:val="64"/>
              </w:numPr>
              <w:spacing w:after="0" w:line="240" w:lineRule="auto"/>
            </w:pPr>
            <w:r>
              <w:t>Summary of changes</w:t>
            </w:r>
          </w:p>
          <w:p w14:paraId="6FEFCC18" w14:textId="77777777" w:rsidR="00A04978" w:rsidRDefault="004F1163">
            <w:pPr>
              <w:pStyle w:val="afc"/>
              <w:widowControl w:val="0"/>
              <w:numPr>
                <w:ilvl w:val="1"/>
                <w:numId w:val="64"/>
              </w:numPr>
              <w:spacing w:after="0" w:line="240" w:lineRule="auto"/>
            </w:pPr>
            <w:r>
              <w:t>For P CSI reporting, CPU occupies from the first symbol of the earliest RS resource within all configured sub-configurations.</w:t>
            </w:r>
          </w:p>
          <w:p w14:paraId="5D759FCA" w14:textId="77777777" w:rsidR="00A04978" w:rsidRDefault="004F1163">
            <w:pPr>
              <w:pStyle w:val="afc"/>
              <w:widowControl w:val="0"/>
              <w:numPr>
                <w:ilvl w:val="1"/>
                <w:numId w:val="64"/>
              </w:numPr>
              <w:spacing w:after="0" w:line="240" w:lineRule="auto"/>
            </w:pPr>
            <w:r>
              <w:t>For SP CSI report on PUSCH (excluding an initial semi-persistent CSI report on PUSCH after the PDCCH triggering the report) or semi-persistent CSI report on PUCCH, CPU occupies from the first symbol of the earliest RS resource within all triggered sub-configurations.</w:t>
            </w:r>
          </w:p>
          <w:p w14:paraId="047FF7F4" w14:textId="77777777" w:rsidR="00A04978" w:rsidRDefault="004F1163">
            <w:pPr>
              <w:pStyle w:val="afc"/>
              <w:widowControl w:val="0"/>
              <w:numPr>
                <w:ilvl w:val="0"/>
                <w:numId w:val="64"/>
              </w:numPr>
              <w:spacing w:after="0" w:line="240" w:lineRule="auto"/>
            </w:pPr>
            <w:r>
              <w:t>Consequences if not approved</w:t>
            </w:r>
          </w:p>
          <w:p w14:paraId="3C5810E0" w14:textId="77777777" w:rsidR="00A04978" w:rsidRDefault="004F1163">
            <w:pPr>
              <w:pStyle w:val="afc"/>
              <w:widowControl w:val="0"/>
              <w:numPr>
                <w:ilvl w:val="1"/>
                <w:numId w:val="64"/>
              </w:numPr>
              <w:spacing w:after="0" w:line="240" w:lineRule="auto"/>
            </w:pPr>
            <w:r>
              <w:rPr>
                <w:lang w:eastAsia="zh-CN"/>
              </w:rPr>
              <w:t>CPU occupation time is unclear if a CSI report configured with a list of sub-configurations.</w:t>
            </w:r>
          </w:p>
          <w:p w14:paraId="198C34EC" w14:textId="77777777" w:rsidR="00A04978" w:rsidRDefault="004F1163">
            <w:pPr>
              <w:pStyle w:val="afc"/>
              <w:widowControl w:val="0"/>
              <w:numPr>
                <w:ilvl w:val="0"/>
                <w:numId w:val="64"/>
              </w:numPr>
              <w:spacing w:line="240" w:lineRule="auto"/>
              <w:ind w:left="714" w:hanging="357"/>
              <w:rPr>
                <w:lang w:eastAsia="zh-CN"/>
              </w:rPr>
            </w:pPr>
            <w:r>
              <w:rPr>
                <w:lang w:eastAsia="zh-CN"/>
              </w:rPr>
              <w:t xml:space="preserve">Text proposal for CPU </w:t>
            </w:r>
            <w:r>
              <w:t>occupation</w:t>
            </w:r>
            <w:r>
              <w:rPr>
                <w:lang w:eastAsia="zh-CN"/>
              </w:rPr>
              <w:t xml:space="preserve"> time is shown in the following.</w:t>
            </w:r>
          </w:p>
          <w:tbl>
            <w:tblPr>
              <w:tblStyle w:val="affff1"/>
              <w:tblW w:w="0" w:type="auto"/>
              <w:tblLook w:val="04A0" w:firstRow="1" w:lastRow="0" w:firstColumn="1" w:lastColumn="0" w:noHBand="0" w:noVBand="1"/>
            </w:tblPr>
            <w:tblGrid>
              <w:gridCol w:w="9060"/>
            </w:tblGrid>
            <w:tr w:rsidR="00A04978" w14:paraId="365BFA7A" w14:textId="77777777">
              <w:tc>
                <w:tcPr>
                  <w:tcW w:w="9060" w:type="dxa"/>
                </w:tcPr>
                <w:p w14:paraId="32D70984" w14:textId="77777777" w:rsidR="00A04978" w:rsidRDefault="004F1163">
                  <w:pPr>
                    <w:spacing w:after="120"/>
                  </w:pPr>
                  <w:r>
                    <w:rPr>
                      <w:rFonts w:hint="eastAsia"/>
                      <w:b/>
                      <w:sz w:val="21"/>
                      <w:szCs w:val="21"/>
                      <w:u w:val="single"/>
                    </w:rPr>
                    <w:t>T</w:t>
                  </w:r>
                  <w:r>
                    <w:rPr>
                      <w:b/>
                      <w:sz w:val="21"/>
                      <w:szCs w:val="21"/>
                      <w:u w:val="single"/>
                    </w:rPr>
                    <w:t xml:space="preserve">S 38.214 V18.0.0 </w:t>
                  </w:r>
                </w:p>
                <w:p w14:paraId="7E94E73D" w14:textId="77777777" w:rsidR="00A04978" w:rsidRDefault="004F1163">
                  <w:pPr>
                    <w:spacing w:line="420" w:lineRule="exact"/>
                    <w:rPr>
                      <w:rFonts w:ascii="Arial" w:hAnsi="Arial" w:cs="Arial"/>
                      <w:sz w:val="22"/>
                      <w:szCs w:val="22"/>
                    </w:rPr>
                  </w:pPr>
                  <w:r>
                    <w:rPr>
                      <w:rFonts w:ascii="Arial" w:hAnsi="Arial" w:cs="Arial"/>
                      <w:sz w:val="22"/>
                      <w:szCs w:val="22"/>
                    </w:rPr>
                    <w:t>5.2.1.6</w:t>
                  </w:r>
                  <w:r>
                    <w:rPr>
                      <w:rFonts w:ascii="Arial" w:hAnsi="Arial" w:cs="Arial"/>
                      <w:sz w:val="22"/>
                      <w:szCs w:val="22"/>
                    </w:rPr>
                    <w:tab/>
                    <w:t>CSI processing criteria</w:t>
                  </w:r>
                </w:p>
                <w:p w14:paraId="31780AA5" w14:textId="77777777" w:rsidR="00A04978" w:rsidRDefault="004F1163">
                  <w:pPr>
                    <w:jc w:val="center"/>
                  </w:pPr>
                  <w:r>
                    <w:t>*** Unchanged text is omitted ***</w:t>
                  </w:r>
                </w:p>
                <w:p w14:paraId="653D1C9A" w14:textId="77777777" w:rsidR="00A04978" w:rsidRDefault="004F1163">
                  <w:r>
                    <w:t>For a CSI report with CSI-ReportConfig with higher layer parameter reportQuantity not set to 'none', the CPU(s) are occupied for a number of OFDM symbols as follows:</w:t>
                  </w:r>
                </w:p>
                <w:p w14:paraId="747F36C7" w14:textId="77777777" w:rsidR="00A04978" w:rsidRDefault="004F1163">
                  <w:r>
                    <w:t>-</w:t>
                  </w:r>
                  <w:r>
                    <w:tab/>
                    <w:t>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w:t>
                  </w:r>
                </w:p>
                <w:p w14:paraId="4F6573A4" w14:textId="77777777" w:rsidR="00A04978" w:rsidRDefault="004F1163">
                  <w:r>
                    <w:lastRenderedPageBreak/>
                    <w:t>-</w:t>
                  </w:r>
                  <w: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02124475" w14:textId="77777777" w:rsidR="00A04978" w:rsidRDefault="004F1163">
                  <w:r>
                    <w:t>-</w:t>
                  </w:r>
                  <w:r>
                    <w:tab/>
                    <w:t>An initial semi-persistent CSI report on PUSCH after the PDCCH trigger occupies CPU(s) from the first symbol after the PDCCH until the last symbol of the scheduled PUSCH carrying the report. When the PDCCH reception includes two PDCCH candidates from two respective search space sets, as described in clause 10.1 of [6, TS 38.213], for the purpose of determining the CPU occupation duration, the PDCCH candidate that ends later in time is used.</w:t>
                  </w:r>
                </w:p>
                <w:p w14:paraId="11D8E2DF" w14:textId="77777777" w:rsidR="00A04978" w:rsidRDefault="00A04978">
                  <w:pPr>
                    <w:rPr>
                      <w:lang w:val="en-US"/>
                    </w:rPr>
                  </w:pPr>
                </w:p>
                <w:p w14:paraId="4884387D" w14:textId="77777777" w:rsidR="00A04978" w:rsidRDefault="004F1163">
                  <w:pPr>
                    <w:spacing w:before="120"/>
                    <w:rPr>
                      <w:color w:val="FF0000"/>
                    </w:rPr>
                  </w:pPr>
                  <w:r>
                    <w:rPr>
                      <w:color w:val="FF0000"/>
                    </w:rPr>
                    <w:t xml:space="preserve">For a CSI report configured with a list of </w:t>
                  </w:r>
                  <w:r>
                    <w:rPr>
                      <w:i/>
                      <w:color w:val="FF0000"/>
                    </w:rPr>
                    <w:t>csi-ReportSubConfigs</w:t>
                  </w:r>
                  <w:r>
                    <w:rPr>
                      <w:color w:val="FF0000"/>
                    </w:rPr>
                    <w:t xml:space="preserve"> with higher layer parameter </w:t>
                  </w:r>
                  <w:r>
                    <w:rPr>
                      <w:i/>
                      <w:color w:val="FF0000"/>
                    </w:rPr>
                    <w:t>reportQuantity</w:t>
                  </w:r>
                  <w:r>
                    <w:rPr>
                      <w:color w:val="FF0000"/>
                    </w:rPr>
                    <w:t xml:space="preserve"> in </w:t>
                  </w:r>
                  <w:r>
                    <w:rPr>
                      <w:i/>
                      <w:color w:val="FF0000"/>
                    </w:rPr>
                    <w:t>CSI-ReportConfig</w:t>
                  </w:r>
                  <w:r>
                    <w:rPr>
                      <w:color w:val="FF0000"/>
                    </w:rPr>
                    <w:t xml:space="preserve"> not set to 'none', the CPU(s) are occupied for a number of OFDM symbols as follows:</w:t>
                  </w:r>
                </w:p>
                <w:p w14:paraId="1377FC17" w14:textId="77777777" w:rsidR="00A04978" w:rsidRDefault="004F1163">
                  <w:pPr>
                    <w:spacing w:before="120"/>
                    <w:rPr>
                      <w:color w:val="FF0000"/>
                    </w:rPr>
                  </w:pPr>
                  <w:r>
                    <w:rPr>
                      <w:color w:val="FF0000"/>
                    </w:rPr>
                    <w:t>-</w:t>
                  </w:r>
                  <w:r>
                    <w:rPr>
                      <w:color w:val="FF0000"/>
                    </w:rPr>
                    <w:tab/>
                    <w:t xml:space="preserve">A periodic sub-config CSI report occupies CPU(s) from the first symbol of the earliest RS resource for channel or interference measurement within </w:t>
                  </w:r>
                  <w:r>
                    <w:rPr>
                      <w:b/>
                      <w:color w:val="FF0000"/>
                    </w:rPr>
                    <w:t>all configured sub-configurations</w:t>
                  </w:r>
                  <w:r>
                    <w:rPr>
                      <w:color w:val="FF0000"/>
                    </w:rPr>
                    <w:t>, until the last symbol of the configured PUSCH/PUCCH carrying the report.</w:t>
                  </w:r>
                </w:p>
                <w:p w14:paraId="7D0EA850" w14:textId="77777777" w:rsidR="00A04978" w:rsidRDefault="004F1163">
                  <w:pPr>
                    <w:spacing w:before="120"/>
                    <w:rPr>
                      <w:color w:val="FF0000"/>
                    </w:rPr>
                  </w:pPr>
                  <w:r>
                    <w:rPr>
                      <w:color w:val="FF0000"/>
                    </w:rPr>
                    <w:t>-</w:t>
                  </w:r>
                  <w:r>
                    <w:rPr>
                      <w:color w:val="FF0000"/>
                    </w:rPr>
                    <w:tab/>
                    <w:t xml:space="preserve">A semi-persistent CSI report on PUSCH (excluding an initial semi-persistent CSI report on PUSCH after the PDCCH triggering the report) or semi-persistent CSI report on PUCCH occupies CPU(s) from the first symbol of the earliest one of each CSI-RS/CSI-IM/SSB resource for channel or interference measurement </w:t>
                  </w:r>
                  <w:r>
                    <w:rPr>
                      <w:b/>
                      <w:color w:val="FF0000"/>
                    </w:rPr>
                    <w:t>among the triggered sub-configurations</w:t>
                  </w:r>
                  <w:r>
                    <w:rPr>
                      <w:color w:val="FF0000"/>
                    </w:rPr>
                    <w:t>, respective latest CSI-RS/CSI-IM/SSB occasion no later than the corresponding CSI reference resource, until the last symbol of the configured PUSCH/PUCCH carrying the report.</w:t>
                  </w:r>
                </w:p>
              </w:tc>
            </w:tr>
          </w:tbl>
          <w:p w14:paraId="01A4E614" w14:textId="77777777" w:rsidR="00A04978" w:rsidRDefault="00A04978">
            <w:pPr>
              <w:autoSpaceDE w:val="0"/>
              <w:autoSpaceDN w:val="0"/>
              <w:adjustRightInd w:val="0"/>
              <w:snapToGrid w:val="0"/>
              <w:spacing w:after="120"/>
              <w:jc w:val="center"/>
              <w:rPr>
                <w:rFonts w:eastAsia="宋体"/>
                <w:color w:val="FF0000"/>
                <w:sz w:val="24"/>
                <w:szCs w:val="28"/>
              </w:rPr>
            </w:pPr>
          </w:p>
        </w:tc>
      </w:tr>
    </w:tbl>
    <w:p w14:paraId="647BC29F" w14:textId="77777777" w:rsidR="00A04978" w:rsidRDefault="00A04978">
      <w:pPr>
        <w:rPr>
          <w:lang w:eastAsia="en-US"/>
        </w:rPr>
      </w:pPr>
    </w:p>
    <w:p w14:paraId="7AE62DC7" w14:textId="77777777" w:rsidR="00A04978" w:rsidRDefault="004F1163">
      <w:pPr>
        <w:outlineLvl w:val="3"/>
        <w:rPr>
          <w:lang w:eastAsia="en-US"/>
        </w:rPr>
      </w:pPr>
      <w:r>
        <w:rPr>
          <w:lang w:eastAsia="en-US"/>
        </w:rPr>
        <w:t>TP#2 from Docomo</w:t>
      </w:r>
    </w:p>
    <w:tbl>
      <w:tblPr>
        <w:tblStyle w:val="affff1"/>
        <w:tblW w:w="0" w:type="auto"/>
        <w:tblLook w:val="04A0" w:firstRow="1" w:lastRow="0" w:firstColumn="1" w:lastColumn="0" w:noHBand="0" w:noVBand="1"/>
      </w:tblPr>
      <w:tblGrid>
        <w:gridCol w:w="9629"/>
      </w:tblGrid>
      <w:tr w:rsidR="00A04978" w14:paraId="4C5A9446" w14:textId="77777777">
        <w:tc>
          <w:tcPr>
            <w:tcW w:w="9962" w:type="dxa"/>
          </w:tcPr>
          <w:p w14:paraId="6B7735E8" w14:textId="77777777" w:rsidR="00A04978" w:rsidRDefault="004F1163">
            <w:pPr>
              <w:rPr>
                <w:rFonts w:ascii="Arial" w:hAnsi="Arial" w:cs="Arial"/>
                <w:b/>
                <w:bCs/>
                <w:szCs w:val="24"/>
              </w:rPr>
            </w:pPr>
            <w:r>
              <w:rPr>
                <w:rFonts w:ascii="Arial" w:hAnsi="Arial" w:cs="Arial"/>
                <w:b/>
                <w:bCs/>
              </w:rPr>
              <w:t>5.2.1.6</w:t>
            </w:r>
            <w:r>
              <w:rPr>
                <w:rFonts w:ascii="Arial" w:hAnsi="Arial" w:cs="Arial"/>
                <w:b/>
                <w:bCs/>
              </w:rPr>
              <w:tab/>
              <w:t>CSI processing criteria</w:t>
            </w:r>
            <w:r>
              <w:rPr>
                <w:rFonts w:ascii="Arial" w:hAnsi="Arial" w:cs="Arial" w:hint="eastAsia"/>
                <w:b/>
                <w:bCs/>
              </w:rPr>
              <w:t xml:space="preserve"> </w:t>
            </w:r>
            <w:r>
              <w:rPr>
                <w:rFonts w:ascii="宋体" w:eastAsia="宋体" w:hAnsi="宋体" w:cs="Arial" w:hint="eastAsia"/>
                <w:b/>
                <w:bCs/>
                <w:lang w:eastAsia="zh-CN"/>
              </w:rPr>
              <w:t>[</w:t>
            </w:r>
            <w:r>
              <w:rPr>
                <w:rFonts w:ascii="宋体" w:eastAsia="宋体" w:hAnsi="宋体" w:cs="Arial"/>
                <w:b/>
                <w:bCs/>
                <w:lang w:eastAsia="zh-CN"/>
              </w:rPr>
              <w:t>38.214]</w:t>
            </w:r>
          </w:p>
          <w:p w14:paraId="575C06FB" w14:textId="77777777" w:rsidR="00A04978" w:rsidRDefault="00A04978">
            <w:pPr>
              <w:rPr>
                <w:rFonts w:eastAsia="宋体"/>
                <w:i/>
                <w:iCs/>
                <w:sz w:val="22"/>
                <w:szCs w:val="18"/>
                <w:lang w:eastAsia="zh-CN"/>
              </w:rPr>
            </w:pPr>
          </w:p>
          <w:p w14:paraId="0084B536" w14:textId="77777777" w:rsidR="00A04978" w:rsidRDefault="004F1163">
            <w:pPr>
              <w:rPr>
                <w:sz w:val="22"/>
                <w:szCs w:val="18"/>
              </w:rPr>
            </w:pPr>
            <w:r>
              <w:rPr>
                <w:sz w:val="22"/>
                <w:szCs w:val="18"/>
              </w:rPr>
              <w:t xml:space="preserve">For a CSI report with </w:t>
            </w:r>
            <w:r>
              <w:rPr>
                <w:i/>
                <w:sz w:val="22"/>
                <w:szCs w:val="18"/>
              </w:rPr>
              <w:t>CSI-ReportConfig</w:t>
            </w:r>
            <w:r>
              <w:rPr>
                <w:sz w:val="22"/>
                <w:szCs w:val="18"/>
              </w:rPr>
              <w:t xml:space="preserve"> with higher layer parameter </w:t>
            </w:r>
            <w:r>
              <w:rPr>
                <w:i/>
                <w:sz w:val="22"/>
                <w:szCs w:val="18"/>
              </w:rPr>
              <w:t>reportQuantity</w:t>
            </w:r>
            <w:r>
              <w:rPr>
                <w:sz w:val="22"/>
                <w:szCs w:val="18"/>
              </w:rPr>
              <w:t xml:space="preserve"> not set to 'none', the CPU(s) are occupied for a number of OFDM symbols as follows:</w:t>
            </w:r>
          </w:p>
          <w:p w14:paraId="7E288CEA" w14:textId="77777777" w:rsidR="00A04978" w:rsidRDefault="004F1163">
            <w:pPr>
              <w:pStyle w:val="B1"/>
              <w:rPr>
                <w:sz w:val="22"/>
                <w:szCs w:val="18"/>
              </w:rPr>
            </w:pPr>
            <w:r>
              <w:rPr>
                <w:sz w:val="22"/>
                <w:szCs w:val="18"/>
              </w:rPr>
              <w:t>-</w:t>
            </w:r>
            <w:r>
              <w:rPr>
                <w:sz w:val="22"/>
                <w:szCs w:val="18"/>
              </w:rPr>
              <w:tab/>
              <w:t>A periodic or semi-persistent CSI report</w:t>
            </w:r>
            <w:r>
              <w:rPr>
                <w:sz w:val="22"/>
                <w:szCs w:val="18"/>
                <w:lang w:val="en-US"/>
              </w:rPr>
              <w:t xml:space="preserve"> (excluding an initial semi-persistent CSI report on PUSCH after the PDCCH triggering the report) </w:t>
            </w:r>
            <w:r>
              <w:rPr>
                <w:color w:val="FF0000"/>
                <w:sz w:val="22"/>
                <w:szCs w:val="18"/>
                <w:u w:val="single"/>
                <w:lang w:val="en-US"/>
              </w:rPr>
              <w:t xml:space="preserve">for the CSI report configuration </w:t>
            </w:r>
            <w:r>
              <w:rPr>
                <w:rFonts w:eastAsia="MS Mincho"/>
                <w:iCs/>
                <w:color w:val="FF0000"/>
                <w:sz w:val="22"/>
                <w:szCs w:val="18"/>
                <w:u w:val="single"/>
              </w:rPr>
              <w:t xml:space="preserve">without </w:t>
            </w:r>
            <w:r>
              <w:rPr>
                <w:rFonts w:eastAsia="MS Mincho"/>
                <w:i/>
                <w:color w:val="FF0000"/>
                <w:sz w:val="22"/>
                <w:szCs w:val="18"/>
                <w:u w:val="single"/>
              </w:rPr>
              <w:t>csi-ReportSubConfig</w:t>
            </w:r>
            <w:r>
              <w:rPr>
                <w:sz w:val="22"/>
                <w:szCs w:val="18"/>
                <w:lang w:val="en-US"/>
              </w:rPr>
              <w:t xml:space="preserve">, </w:t>
            </w:r>
            <w:r>
              <w:rPr>
                <w:sz w:val="22"/>
                <w:szCs w:val="18"/>
              </w:rPr>
              <w:t xml:space="preserve">occupies CPU(s) from the first symbol of the earliest one of each CSI-RS/CSI-IM/SSB resource for channel or interference measurement, respective latest CSI-RS/CSI-IM/SSB occasion no later than the corresponding CSI reference resource, until the last symbol of the </w:t>
            </w:r>
            <w:r>
              <w:rPr>
                <w:sz w:val="22"/>
                <w:szCs w:val="18"/>
                <w:lang w:val="en-US"/>
              </w:rPr>
              <w:t xml:space="preserve">configured </w:t>
            </w:r>
            <w:r>
              <w:rPr>
                <w:sz w:val="22"/>
                <w:szCs w:val="18"/>
              </w:rPr>
              <w:t>PUSCH/PUCCH carrying the report.</w:t>
            </w:r>
          </w:p>
          <w:p w14:paraId="74B2E4F7" w14:textId="77777777" w:rsidR="00A04978" w:rsidRDefault="004F1163">
            <w:pPr>
              <w:pStyle w:val="B1"/>
              <w:rPr>
                <w:color w:val="FF0000"/>
                <w:sz w:val="22"/>
                <w:szCs w:val="18"/>
              </w:rPr>
            </w:pPr>
            <w:r>
              <w:rPr>
                <w:sz w:val="22"/>
                <w:szCs w:val="18"/>
              </w:rPr>
              <w:t>-</w:t>
            </w:r>
            <w:r>
              <w:rPr>
                <w:sz w:val="22"/>
                <w:szCs w:val="18"/>
              </w:rPr>
              <w:tab/>
            </w:r>
            <w:r>
              <w:rPr>
                <w:color w:val="FF0000"/>
                <w:sz w:val="22"/>
                <w:szCs w:val="18"/>
                <w:u w:val="single"/>
              </w:rPr>
              <w:t>A periodic or semi-persistent CSI report</w:t>
            </w:r>
            <w:r>
              <w:rPr>
                <w:color w:val="FF0000"/>
                <w:sz w:val="22"/>
                <w:szCs w:val="18"/>
                <w:u w:val="single"/>
                <w:lang w:val="en-US"/>
              </w:rPr>
              <w:t xml:space="preserve"> (excluding an initial semi-persistent CSI report on PUSCH after the PDCCH triggering the report) </w:t>
            </w:r>
            <w:r>
              <w:rPr>
                <w:color w:val="FF0000"/>
                <w:sz w:val="22"/>
                <w:szCs w:val="18"/>
                <w:highlight w:val="cyan"/>
                <w:u w:val="single"/>
                <w:lang w:val="en-US"/>
              </w:rPr>
              <w:t xml:space="preserve">for the CSI report configuration </w:t>
            </w:r>
            <w:r>
              <w:rPr>
                <w:rFonts w:eastAsia="MS Mincho"/>
                <w:iCs/>
                <w:color w:val="FF0000"/>
                <w:sz w:val="22"/>
                <w:szCs w:val="18"/>
                <w:highlight w:val="cyan"/>
                <w:u w:val="single"/>
              </w:rPr>
              <w:t xml:space="preserve">with </w:t>
            </w:r>
            <w:r>
              <w:rPr>
                <w:rFonts w:eastAsia="MS Mincho"/>
                <w:i/>
                <w:color w:val="FF0000"/>
                <w:sz w:val="22"/>
                <w:szCs w:val="18"/>
                <w:highlight w:val="cyan"/>
                <w:u w:val="single"/>
              </w:rPr>
              <w:t>csi-ReportSubConfig</w:t>
            </w:r>
            <w:r>
              <w:rPr>
                <w:color w:val="FF0000"/>
                <w:sz w:val="22"/>
                <w:szCs w:val="18"/>
                <w:u w:val="single"/>
                <w:lang w:val="en-US"/>
              </w:rPr>
              <w:t xml:space="preserve">, </w:t>
            </w:r>
            <w:r>
              <w:rPr>
                <w:color w:val="FF0000"/>
                <w:sz w:val="22"/>
                <w:szCs w:val="18"/>
                <w:u w:val="single"/>
              </w:rPr>
              <w:t>occupies CPU(s) from the first symbol of the earliest one of each CSI-RS/CSI-IM/SSB resource for channel or interference measurement</w:t>
            </w:r>
            <w:r>
              <w:rPr>
                <w:rFonts w:ascii="Arial" w:eastAsia="MS PGothic" w:hAnsi="Arial" w:cstheme="minorBidi"/>
                <w:color w:val="FF0000"/>
                <w:sz w:val="22"/>
                <w:szCs w:val="18"/>
                <w:u w:val="single"/>
              </w:rPr>
              <w:t xml:space="preserve"> </w:t>
            </w:r>
            <w:r>
              <w:rPr>
                <w:color w:val="FF0000"/>
                <w:sz w:val="22"/>
                <w:szCs w:val="18"/>
                <w:highlight w:val="cyan"/>
                <w:u w:val="single"/>
              </w:rPr>
              <w:t xml:space="preserve">of reported </w:t>
            </w:r>
            <w:r>
              <w:rPr>
                <w:i/>
                <w:iCs/>
                <w:color w:val="FF0000"/>
                <w:sz w:val="22"/>
                <w:szCs w:val="18"/>
                <w:highlight w:val="cyan"/>
                <w:u w:val="single"/>
              </w:rPr>
              <w:t>csi-ReportSubConfig</w:t>
            </w:r>
            <w:r>
              <w:rPr>
                <w:color w:val="FF0000"/>
                <w:sz w:val="22"/>
                <w:szCs w:val="18"/>
                <w:highlight w:val="cyan"/>
                <w:u w:val="single"/>
              </w:rPr>
              <w:t>,</w:t>
            </w:r>
            <w:r>
              <w:rPr>
                <w:color w:val="FF0000"/>
                <w:sz w:val="22"/>
                <w:szCs w:val="18"/>
                <w:u w:val="single"/>
              </w:rPr>
              <w:t xml:space="preserve"> respective latest CSI-RS/CSI-IM/SSB occasion no later than the corresponding CSI reference resource, until the last symbol of the </w:t>
            </w:r>
            <w:r>
              <w:rPr>
                <w:color w:val="FF0000"/>
                <w:sz w:val="22"/>
                <w:szCs w:val="18"/>
                <w:u w:val="single"/>
                <w:lang w:val="en-US"/>
              </w:rPr>
              <w:t xml:space="preserve">configured </w:t>
            </w:r>
            <w:r>
              <w:rPr>
                <w:color w:val="FF0000"/>
                <w:sz w:val="22"/>
                <w:szCs w:val="18"/>
                <w:u w:val="single"/>
              </w:rPr>
              <w:t>PUSCH/PUCCH carrying the report.</w:t>
            </w:r>
          </w:p>
          <w:p w14:paraId="0E06DC22" w14:textId="77777777" w:rsidR="00A04978" w:rsidRDefault="004F1163">
            <w:pPr>
              <w:pStyle w:val="B1"/>
              <w:rPr>
                <w:sz w:val="22"/>
                <w:szCs w:val="18"/>
              </w:rPr>
            </w:pPr>
            <w:r>
              <w:rPr>
                <w:sz w:val="22"/>
                <w:szCs w:val="18"/>
              </w:rPr>
              <w:t>-</w:t>
            </w:r>
            <w:r>
              <w:rPr>
                <w:sz w:val="22"/>
                <w:szCs w:val="18"/>
              </w:rPr>
              <w:tab/>
              <w:t>An aperiodic CSI report occupies CPU(s) from the first symbol after the PDCCH triggering the CSI report until the last symbol of the scheduled PUSCH carrying the report. 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p w14:paraId="3837B654" w14:textId="77777777" w:rsidR="00A04978" w:rsidRDefault="004F1163">
            <w:pPr>
              <w:pStyle w:val="B1"/>
              <w:rPr>
                <w:sz w:val="22"/>
                <w:szCs w:val="18"/>
              </w:rPr>
            </w:pPr>
            <w:r>
              <w:rPr>
                <w:sz w:val="22"/>
                <w:szCs w:val="18"/>
              </w:rPr>
              <w:t>-</w:t>
            </w:r>
            <w:r>
              <w:rPr>
                <w:sz w:val="22"/>
                <w:szCs w:val="18"/>
              </w:rPr>
              <w:tab/>
              <w:t xml:space="preserve">An initial semi-persistent CSI report on PUSCH after the PDCCH trigger occupies CPU(s) from the first symbol after the PDCCH until the last symbol of the scheduled PUSCH carrying the report. </w:t>
            </w:r>
            <w:r>
              <w:rPr>
                <w:sz w:val="22"/>
                <w:szCs w:val="18"/>
              </w:rPr>
              <w:lastRenderedPageBreak/>
              <w:t>When the PDCCH reception includes two PDCCH candidates from two respective search space sets, as described in clause 10.1 of [6, TS 38.213],</w:t>
            </w:r>
            <w:r>
              <w:rPr>
                <w:color w:val="000000"/>
                <w:sz w:val="22"/>
                <w:szCs w:val="18"/>
              </w:rPr>
              <w:t xml:space="preserve"> for the purpose of determining </w:t>
            </w:r>
            <w:r>
              <w:rPr>
                <w:sz w:val="22"/>
                <w:szCs w:val="18"/>
              </w:rPr>
              <w:t xml:space="preserve">the CPU occupation duration, </w:t>
            </w:r>
            <w:r>
              <w:rPr>
                <w:color w:val="000000"/>
                <w:sz w:val="22"/>
                <w:szCs w:val="18"/>
              </w:rPr>
              <w:t>the PDCCH candidate that ends later in time is used.</w:t>
            </w:r>
          </w:p>
        </w:tc>
      </w:tr>
    </w:tbl>
    <w:p w14:paraId="49F72083" w14:textId="77777777" w:rsidR="00A04978" w:rsidRDefault="004F1163">
      <w:pPr>
        <w:spacing w:before="240"/>
        <w:outlineLvl w:val="3"/>
        <w:rPr>
          <w:lang w:eastAsia="en-US"/>
        </w:rPr>
      </w:pPr>
      <w:r>
        <w:rPr>
          <w:lang w:eastAsia="en-US"/>
        </w:rPr>
        <w:lastRenderedPageBreak/>
        <w:t>TP#3 from Samsung</w:t>
      </w:r>
    </w:p>
    <w:tbl>
      <w:tblPr>
        <w:tblStyle w:val="affff1"/>
        <w:tblW w:w="0" w:type="auto"/>
        <w:tblLook w:val="04A0" w:firstRow="1" w:lastRow="0" w:firstColumn="1" w:lastColumn="0" w:noHBand="0" w:noVBand="1"/>
      </w:tblPr>
      <w:tblGrid>
        <w:gridCol w:w="9628"/>
      </w:tblGrid>
      <w:tr w:rsidR="00A04978" w14:paraId="79A52CAA" w14:textId="77777777">
        <w:tc>
          <w:tcPr>
            <w:tcW w:w="9628" w:type="dxa"/>
          </w:tcPr>
          <w:p w14:paraId="28A72EB0"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5.2.1.6 CSI processing criteria</w:t>
            </w:r>
          </w:p>
          <w:p w14:paraId="30B6DB66"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720B9A24" w14:textId="77777777" w:rsidR="00A04978" w:rsidRDefault="004F1163">
            <w:pPr>
              <w:snapToGrid w:val="0"/>
              <w:spacing w:after="120"/>
            </w:pPr>
            <w:r>
              <w:t xml:space="preserve">For a CSI report with </w:t>
            </w:r>
            <w:r>
              <w:rPr>
                <w:i/>
              </w:rPr>
              <w:t>CSI-ReportConfig</w:t>
            </w:r>
            <w:r>
              <w:t xml:space="preserve"> with higher layer parameter </w:t>
            </w:r>
            <w:r>
              <w:rPr>
                <w:i/>
              </w:rPr>
              <w:t>reportQuantity</w:t>
            </w:r>
            <w:r>
              <w:t xml:space="preserve"> not set to 'none', the CPU(s) are occupied for a number of OFDM symbols as follows:</w:t>
            </w:r>
          </w:p>
          <w:p w14:paraId="422538DC" w14:textId="77777777" w:rsidR="00A04978" w:rsidRDefault="004F1163">
            <w:pPr>
              <w:pStyle w:val="B1"/>
              <w:snapToGrid w:val="0"/>
              <w:spacing w:after="120"/>
            </w:pPr>
            <w:r>
              <w:t>-</w:t>
            </w:r>
            <w:r>
              <w:tab/>
              <w:t xml:space="preserve">A periodic or semi-persistent CSI report (excluding an initial semi-persistent CSI report on PUSCH after the PDCCH triggering the report) occupies CPU(s) from the first symbol of the earliest one of each CSI-RS/CSI-IM/SSB resource for channel or interference measurement, respective latest CSI-RS/CSI-IM/SSB occasion no later than the corresponding CSI reference resource, until the last symbol of the configured PUSCH/PUCCH carrying the report. </w:t>
            </w:r>
            <w:r>
              <w:rPr>
                <w:color w:val="FF0000"/>
              </w:rPr>
              <w:t xml:space="preserve">For a periodic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L</w:t>
            </w:r>
            <w:r>
              <w:rPr>
                <w:color w:val="FF0000"/>
              </w:rPr>
              <w:t xml:space="preserve"> sub-configurations provided in the </w:t>
            </w:r>
            <w:r>
              <w:rPr>
                <w:i/>
                <w:color w:val="FF0000"/>
              </w:rPr>
              <w:t>CSI-ReportConfig</w:t>
            </w:r>
            <w:r>
              <w:rPr>
                <w:color w:val="FF0000"/>
              </w:rPr>
              <w:t xml:space="preserve">. For a semi-persistent CSI report with </w:t>
            </w:r>
            <w:r>
              <w:rPr>
                <w:i/>
                <w:iCs/>
                <w:color w:val="FF0000"/>
              </w:rPr>
              <w:t>CSI-ReportConfig</w:t>
            </w:r>
            <w:r>
              <w:rPr>
                <w:color w:val="FF0000"/>
              </w:rPr>
              <w:t xml:space="preserve"> providing a list of </w:t>
            </w:r>
            <w:r>
              <w:rPr>
                <w:i/>
                <w:iCs/>
                <w:color w:val="FF0000"/>
              </w:rPr>
              <w:t>L</w:t>
            </w:r>
            <w:r>
              <w:rPr>
                <w:color w:val="FF0000"/>
              </w:rPr>
              <w:t xml:space="preserve"> sub-configurations, the CSI-RS/CSI-IM resource corresponds to the </w:t>
            </w:r>
            <w:r>
              <w:rPr>
                <w:i/>
                <w:iCs/>
                <w:color w:val="FF0000"/>
              </w:rPr>
              <w:t>N</w:t>
            </w:r>
            <w:r>
              <w:rPr>
                <w:color w:val="FF0000"/>
              </w:rPr>
              <w:t xml:space="preserve"> indicated sub-configurations from the </w:t>
            </w:r>
            <w:r>
              <w:rPr>
                <w:i/>
                <w:iCs/>
                <w:color w:val="FF0000"/>
              </w:rPr>
              <w:t>L</w:t>
            </w:r>
            <w:r>
              <w:rPr>
                <w:color w:val="FF0000"/>
              </w:rPr>
              <w:t xml:space="preserve"> sub-configurations provided in the </w:t>
            </w:r>
            <w:r>
              <w:rPr>
                <w:i/>
                <w:color w:val="FF0000"/>
              </w:rPr>
              <w:t>CSI-ReportConfig</w:t>
            </w:r>
            <w:r>
              <w:rPr>
                <w:color w:val="FF0000"/>
              </w:rPr>
              <w:t>.</w:t>
            </w:r>
          </w:p>
          <w:p w14:paraId="29032B69" w14:textId="77777777" w:rsidR="00A04978" w:rsidRDefault="004F1163">
            <w:pPr>
              <w:rPr>
                <w:rFonts w:ascii="Times" w:eastAsia="Batang" w:hAnsi="Times"/>
                <w:bCs/>
                <w:lang w:eastAsia="zh-CN"/>
              </w:rPr>
            </w:pPr>
            <w:r>
              <w:rPr>
                <w:rFonts w:eastAsia="宋体" w:hint="eastAsia"/>
                <w:color w:val="C00000"/>
                <w:lang w:eastAsia="zh-CN"/>
              </w:rPr>
              <w:t>&lt;</w:t>
            </w:r>
            <w:r>
              <w:rPr>
                <w:rFonts w:eastAsia="宋体"/>
                <w:color w:val="C00000"/>
                <w:lang w:eastAsia="zh-CN"/>
              </w:rPr>
              <w:t>omitted texts&gt;</w:t>
            </w:r>
          </w:p>
        </w:tc>
      </w:tr>
    </w:tbl>
    <w:p w14:paraId="50AF6793" w14:textId="77777777" w:rsidR="00A04978" w:rsidRDefault="00A04978">
      <w:pPr>
        <w:rPr>
          <w:lang w:eastAsia="en-US"/>
        </w:rPr>
      </w:pPr>
    </w:p>
    <w:p w14:paraId="742548F1" w14:textId="77777777" w:rsidR="00A04978" w:rsidRDefault="004F1163">
      <w:pPr>
        <w:outlineLvl w:val="3"/>
        <w:rPr>
          <w:lang w:eastAsia="en-US"/>
        </w:rPr>
      </w:pPr>
      <w:r>
        <w:rPr>
          <w:lang w:eastAsia="en-US"/>
        </w:rPr>
        <w:t>TP#4 from Samsung for CSI computation time</w:t>
      </w:r>
    </w:p>
    <w:tbl>
      <w:tblPr>
        <w:tblStyle w:val="affff1"/>
        <w:tblW w:w="0" w:type="auto"/>
        <w:tblLook w:val="04A0" w:firstRow="1" w:lastRow="0" w:firstColumn="1" w:lastColumn="0" w:noHBand="0" w:noVBand="1"/>
      </w:tblPr>
      <w:tblGrid>
        <w:gridCol w:w="9628"/>
      </w:tblGrid>
      <w:tr w:rsidR="00A04978" w14:paraId="3EE058D3" w14:textId="77777777">
        <w:tc>
          <w:tcPr>
            <w:tcW w:w="9628" w:type="dxa"/>
          </w:tcPr>
          <w:p w14:paraId="556C3DE2" w14:textId="77777777" w:rsidR="00A04978" w:rsidRDefault="004F1163">
            <w:pPr>
              <w:spacing w:before="120"/>
              <w:rPr>
                <w:rFonts w:eastAsia="宋体"/>
                <w:b/>
                <w:bCs/>
                <w:color w:val="000000"/>
                <w:lang w:eastAsia="zh-CN"/>
              </w:rPr>
            </w:pPr>
            <w:r>
              <w:rPr>
                <w:rFonts w:eastAsia="宋体"/>
                <w:b/>
                <w:bCs/>
                <w:color w:val="000000"/>
                <w:lang w:eastAsia="zh-CN"/>
              </w:rPr>
              <w:t xml:space="preserve">TP for </w:t>
            </w:r>
            <w:r>
              <w:rPr>
                <w:rFonts w:eastAsia="宋体" w:hint="eastAsia"/>
                <w:b/>
                <w:bCs/>
                <w:color w:val="000000"/>
                <w:lang w:eastAsia="zh-CN"/>
              </w:rPr>
              <w:t>T</w:t>
            </w:r>
            <w:r>
              <w:rPr>
                <w:rFonts w:eastAsia="宋体"/>
                <w:b/>
                <w:bCs/>
                <w:color w:val="000000"/>
                <w:lang w:eastAsia="zh-CN"/>
              </w:rPr>
              <w:t>S 38.214 Clause 5.4 UE CSI computation time</w:t>
            </w:r>
          </w:p>
          <w:p w14:paraId="348EFC84"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6C7A1FA1" w14:textId="77777777" w:rsidR="00A04978" w:rsidRDefault="004F1163">
            <w:pPr>
              <w:spacing w:after="120"/>
              <w:rPr>
                <w:color w:val="000000"/>
                <w:lang w:val="en-AU"/>
              </w:rPr>
            </w:pPr>
            <w:r>
              <w:t xml:space="preserve">When the </w:t>
            </w:r>
            <w:r>
              <w:rPr>
                <w:i/>
              </w:rPr>
              <w:t xml:space="preserve">CSI request </w:t>
            </w:r>
            <w:r>
              <w:t xml:space="preserve">field on a DCI triggers a CSI report(s) on PUSCH, </w:t>
            </w:r>
            <w:r>
              <w:rPr>
                <w:color w:val="000000"/>
                <w:lang w:val="en-AU"/>
              </w:rPr>
              <w:t xml:space="preserve">the UE shall provide a valid CSI report for the </w:t>
            </w:r>
            <w:r>
              <w:rPr>
                <w:i/>
                <w:color w:val="000000"/>
                <w:lang w:val="en-AU"/>
              </w:rPr>
              <w:t>n</w:t>
            </w:r>
            <w:r>
              <w:rPr>
                <w:color w:val="000000"/>
                <w:lang w:val="en-AU"/>
              </w:rPr>
              <w:t xml:space="preserve">-th triggered report, </w:t>
            </w:r>
          </w:p>
          <w:p w14:paraId="241C4EDD" w14:textId="77777777" w:rsidR="00A04978" w:rsidRDefault="004F1163">
            <w:pPr>
              <w:pStyle w:val="B1"/>
              <w:spacing w:after="120"/>
            </w:pPr>
            <w:r>
              <w:t>-</w:t>
            </w:r>
            <w:r>
              <w:tab/>
              <w:t xml:space="preserve">if the first uplink symbol to carry the corresponding CSI report(s) including the effect of the timing advance, starts no earlier than at symbol </w:t>
            </w:r>
            <w:r>
              <w:rPr>
                <w:i/>
              </w:rPr>
              <w:t>Z</w:t>
            </w:r>
            <w:r>
              <w:rPr>
                <w:i/>
                <w:vertAlign w:val="subscript"/>
              </w:rPr>
              <w:t>ref</w:t>
            </w:r>
            <w:r>
              <w:t>, and</w:t>
            </w:r>
          </w:p>
          <w:p w14:paraId="6D0A32FF" w14:textId="77777777" w:rsidR="00A04978" w:rsidRDefault="004F1163">
            <w:pPr>
              <w:pStyle w:val="B1"/>
              <w:spacing w:after="120"/>
            </w:pPr>
            <w:r>
              <w:t>-</w:t>
            </w:r>
            <w:r>
              <w:tab/>
              <w:t xml:space="preserve">if the first uplink symbol to carry the </w:t>
            </w:r>
            <w:r>
              <w:rPr>
                <w:i/>
              </w:rPr>
              <w:t>n</w:t>
            </w:r>
            <w:r>
              <w:t>-th CSI report including the effect of the timing advance, starts no earlier than at symbol</w:t>
            </w:r>
            <w:r>
              <w:rPr>
                <w:i/>
              </w:rPr>
              <w:t xml:space="preserve"> Z'</w:t>
            </w:r>
            <w:r>
              <w:rPr>
                <w:i/>
                <w:vertAlign w:val="subscript"/>
              </w:rPr>
              <w:t>ref</w:t>
            </w:r>
            <w:r>
              <w:rPr>
                <w:i/>
              </w:rPr>
              <w:t>(n),</w:t>
            </w:r>
            <w:r>
              <w:t xml:space="preserve"> </w:t>
            </w:r>
          </w:p>
          <w:p w14:paraId="3B53621D" w14:textId="77777777" w:rsidR="00A04978" w:rsidRDefault="004F1163">
            <w:pPr>
              <w:spacing w:after="120"/>
            </w:pPr>
            <w:r>
              <w:t xml:space="preserve">where </w:t>
            </w:r>
            <w:r>
              <w:rPr>
                <w:i/>
              </w:rPr>
              <w:t>Z</w:t>
            </w:r>
            <w:r>
              <w:rPr>
                <w:i/>
                <w:vertAlign w:val="subscript"/>
              </w:rPr>
              <w:t>ref</w:t>
            </w:r>
            <w:r>
              <w:rPr>
                <w:i/>
              </w:rPr>
              <w:t xml:space="preserve"> </w:t>
            </w:r>
            <w:r>
              <w:t xml:space="preserve">is defined as the next uplink symbol with its CP starting </w:t>
            </w:r>
            <w:r>
              <w:rPr>
                <w:color w:val="000000"/>
                <w:position w:val="-12"/>
              </w:rPr>
              <w:object w:dxaOrig="3172" w:dyaOrig="428" w14:anchorId="4275AB6C">
                <v:shape id="_x0000_i1103" type="#_x0000_t75" style="width:159pt;height:21.5pt" o:ole="">
                  <v:imagedata r:id="rId195" o:title=""/>
                </v:shape>
                <o:OLEObject Type="Embed" ProgID="Equation.DSMT4" ShapeID="_x0000_i1103" DrawAspect="Content" ObjectID="_1761662471" r:id="rId196"/>
              </w:object>
            </w:r>
            <w:r>
              <w:t xml:space="preserve"> after the end of the last symbol of the PDCCH triggering the CSI report(s), and where </w:t>
            </w:r>
            <w:r>
              <w:rPr>
                <w:i/>
              </w:rPr>
              <w:t>Z'</w:t>
            </w:r>
            <w:r>
              <w:rPr>
                <w:i/>
                <w:vertAlign w:val="subscript"/>
              </w:rPr>
              <w:t>ref</w:t>
            </w:r>
            <w:r>
              <w:rPr>
                <w:i/>
              </w:rPr>
              <w:t xml:space="preserve">(n), </w:t>
            </w:r>
            <w:r>
              <w:t xml:space="preserve">is defined as the next uplink symbol with its CP starting </w:t>
            </w:r>
            <w:r>
              <w:rPr>
                <w:color w:val="000000"/>
                <w:position w:val="-12"/>
              </w:rPr>
              <w:object w:dxaOrig="2743" w:dyaOrig="428" w14:anchorId="373E2527">
                <v:shape id="_x0000_i1104" type="#_x0000_t75" style="width:137.5pt;height:21.5pt" o:ole="">
                  <v:imagedata r:id="rId197" o:title=""/>
                </v:shape>
                <o:OLEObject Type="Embed" ProgID="Equation.DSMT4" ShapeID="_x0000_i1104" DrawAspect="Content" ObjectID="_1761662472" r:id="rId198"/>
              </w:object>
            </w:r>
            <w:r>
              <w:t xml:space="preserve">after the end of the last symbol in time of the latest of: aperiodic CSI-RS resource for channel measurements, aperiodic CSI-IM used for interference measurements, and aperiodic NZP CSI-RS for interference measurement, when aperiodic CSI-RS is used for channel measurement for the </w:t>
            </w:r>
            <w:r>
              <w:rPr>
                <w:i/>
              </w:rPr>
              <w:t>n</w:t>
            </w:r>
            <w:r>
              <w:t xml:space="preserve">-th triggered CSI report, and where </w:t>
            </w:r>
            <w:r>
              <w:rPr>
                <w:i/>
              </w:rPr>
              <w:t>T</w:t>
            </w:r>
            <w:r>
              <w:rPr>
                <w:i/>
                <w:vertAlign w:val="subscript"/>
              </w:rPr>
              <w:t>switch</w:t>
            </w:r>
            <w:r>
              <w:t xml:space="preserve"> is defined in clause 6.4 and is applied only if </w:t>
            </w:r>
            <m:oMath>
              <m:sSub>
                <m:sSubPr>
                  <m:ctrlPr>
                    <w:rPr>
                      <w:rFonts w:ascii="Cambria Math" w:hAnsi="Cambria Math"/>
                      <w:i/>
                    </w:rPr>
                  </m:ctrlPr>
                </m:sSubPr>
                <m:e>
                  <m:r>
                    <w:rPr>
                      <w:rFonts w:ascii="Cambria Math" w:hAnsi="Cambria Math"/>
                    </w:rPr>
                    <m:t>Z</m:t>
                  </m:r>
                </m:e>
                <m:sub>
                  <m:r>
                    <w:rPr>
                      <w:rFonts w:ascii="Cambria Math" w:hAnsi="Cambria Math"/>
                    </w:rPr>
                    <m:t>1</m:t>
                  </m:r>
                </m:sub>
              </m:sSub>
            </m:oMath>
            <w:r>
              <w:t xml:space="preserve"> of table 5.4-1 is applied. </w:t>
            </w:r>
            <w:r>
              <w:rPr>
                <w:color w:val="FF0000"/>
              </w:rPr>
              <w:t xml:space="preserve">If </w:t>
            </w:r>
            <w:r>
              <w:rPr>
                <w:color w:val="FF0000"/>
                <w:lang w:val="en-AU"/>
              </w:rPr>
              <w:t xml:space="preserve">the </w:t>
            </w:r>
            <w:r>
              <w:rPr>
                <w:i/>
                <w:color w:val="FF0000"/>
                <w:lang w:val="en-AU"/>
              </w:rPr>
              <w:t>n</w:t>
            </w:r>
            <w:r>
              <w:rPr>
                <w:color w:val="FF0000"/>
                <w:lang w:val="en-AU"/>
              </w:rPr>
              <w:t>-th triggered report</w:t>
            </w:r>
            <w:r>
              <w:rPr>
                <w:color w:val="FF0000"/>
              </w:rPr>
              <w:t xml:space="preserve"> for which the </w:t>
            </w:r>
            <w:r>
              <w:rPr>
                <w:i/>
                <w:iCs/>
                <w:color w:val="FF0000"/>
              </w:rPr>
              <w:t>CSI-ReportConfig</w:t>
            </w:r>
            <w:r>
              <w:rPr>
                <w:color w:val="FF0000"/>
              </w:rPr>
              <w:t xml:space="preserve"> containing a list of </w:t>
            </w:r>
            <w:r>
              <w:rPr>
                <w:i/>
                <w:iCs/>
                <w:color w:val="FF0000"/>
              </w:rPr>
              <w:t>L</w:t>
            </w:r>
            <w:r>
              <w:rPr>
                <w:color w:val="FF0000"/>
              </w:rPr>
              <w:t xml:space="preserve"> sub-configurations, the aperiodic CSI-RS resource for channel measurements, aperiodic CSI-IM used for interference measurements, and aperiodic NZP CSI-RS for interference measurement corresponds to the </w:t>
            </w:r>
            <w:r>
              <w:rPr>
                <w:i/>
                <w:iCs/>
                <w:color w:val="FF0000"/>
              </w:rPr>
              <w:t>N</w:t>
            </w:r>
            <w:r>
              <w:rPr>
                <w:color w:val="FF0000"/>
              </w:rPr>
              <w:t xml:space="preserve"> indicated sub-configurations out of </w:t>
            </w:r>
            <w:r>
              <w:rPr>
                <w:i/>
                <w:iCs/>
                <w:color w:val="FF0000"/>
              </w:rPr>
              <w:t>L</w:t>
            </w:r>
            <w:r>
              <w:rPr>
                <w:color w:val="FF0000"/>
              </w:rPr>
              <w:t xml:space="preserve"> sub-configurations contained in the </w:t>
            </w:r>
            <w:r>
              <w:rPr>
                <w:i/>
                <w:color w:val="FF0000"/>
              </w:rPr>
              <w:t>CSI-ReportConfig</w:t>
            </w:r>
            <w:r>
              <w:rPr>
                <w:color w:val="FF0000"/>
              </w:rPr>
              <w:t>.</w:t>
            </w:r>
          </w:p>
          <w:p w14:paraId="08E7C795" w14:textId="77777777" w:rsidR="00A04978" w:rsidRDefault="004F1163">
            <w:pPr>
              <w:rPr>
                <w:rFonts w:eastAsia="宋体"/>
                <w:lang w:eastAsia="zh-CN"/>
              </w:rPr>
            </w:pPr>
            <w:r>
              <w:rPr>
                <w:rFonts w:eastAsia="宋体" w:hint="eastAsia"/>
                <w:color w:val="C00000"/>
                <w:lang w:eastAsia="zh-CN"/>
              </w:rPr>
              <w:t>&lt;</w:t>
            </w:r>
            <w:r>
              <w:rPr>
                <w:rFonts w:eastAsia="宋体"/>
                <w:color w:val="C00000"/>
                <w:lang w:eastAsia="zh-CN"/>
              </w:rPr>
              <w:t>omitted texts&gt;</w:t>
            </w:r>
          </w:p>
        </w:tc>
      </w:tr>
    </w:tbl>
    <w:p w14:paraId="3FBC6B3F" w14:textId="77777777" w:rsidR="00A04978" w:rsidRDefault="00A04978">
      <w:pPr>
        <w:rPr>
          <w:lang w:eastAsia="en-US"/>
        </w:rPr>
      </w:pPr>
    </w:p>
    <w:p w14:paraId="3A6B2C80" w14:textId="77777777" w:rsidR="00A04978" w:rsidRDefault="00A04978">
      <w:pPr>
        <w:rPr>
          <w:lang w:eastAsia="en-US"/>
        </w:rPr>
      </w:pPr>
    </w:p>
    <w:p w14:paraId="3C96F175" w14:textId="77777777" w:rsidR="00A04978" w:rsidRDefault="004F1163">
      <w:pPr>
        <w:spacing w:line="240" w:lineRule="auto"/>
        <w:outlineLvl w:val="2"/>
        <w:rPr>
          <w:b/>
          <w:sz w:val="24"/>
          <w:u w:val="single"/>
        </w:rPr>
      </w:pPr>
      <w:r>
        <w:rPr>
          <w:b/>
          <w:sz w:val="24"/>
          <w:u w:val="single"/>
        </w:rPr>
        <w:t>Issue 13</w:t>
      </w:r>
    </w:p>
    <w:p w14:paraId="05B9EFDF" w14:textId="77777777" w:rsidR="00A04978" w:rsidRDefault="004F1163">
      <w:pPr>
        <w:outlineLvl w:val="3"/>
        <w:rPr>
          <w:lang w:eastAsia="en-US"/>
        </w:rPr>
      </w:pPr>
      <w:r>
        <w:rPr>
          <w:lang w:eastAsia="en-US"/>
        </w:rPr>
        <w:lastRenderedPageBreak/>
        <w:t>TP#1 from Google</w:t>
      </w:r>
    </w:p>
    <w:tbl>
      <w:tblPr>
        <w:tblStyle w:val="affff1"/>
        <w:tblW w:w="0" w:type="auto"/>
        <w:tblLook w:val="04A0" w:firstRow="1" w:lastRow="0" w:firstColumn="1" w:lastColumn="0" w:noHBand="0" w:noVBand="1"/>
      </w:tblPr>
      <w:tblGrid>
        <w:gridCol w:w="9010"/>
      </w:tblGrid>
      <w:tr w:rsidR="00A04978" w14:paraId="2D3B82AD" w14:textId="77777777">
        <w:tc>
          <w:tcPr>
            <w:tcW w:w="9010" w:type="dxa"/>
          </w:tcPr>
          <w:p w14:paraId="4933F3BC" w14:textId="77777777" w:rsidR="00A04978" w:rsidRDefault="004F1163">
            <w:pPr>
              <w:pStyle w:val="51"/>
              <w:ind w:left="1008" w:hanging="1008"/>
              <w:rPr>
                <w:color w:val="000000"/>
                <w:sz w:val="20"/>
              </w:rPr>
            </w:pPr>
            <w:bookmarkStart w:id="125" w:name="_Toc29673310"/>
            <w:bookmarkStart w:id="126" w:name="_Toc27299902"/>
            <w:bookmarkStart w:id="127" w:name="_Toc11352114"/>
            <w:bookmarkStart w:id="128" w:name="_Toc29674303"/>
            <w:bookmarkStart w:id="129" w:name="_Toc29673169"/>
            <w:bookmarkStart w:id="130" w:name="_Toc36645533"/>
            <w:bookmarkStart w:id="131" w:name="_Toc45810578"/>
            <w:bookmarkStart w:id="132" w:name="_Toc20318004"/>
            <w:bookmarkStart w:id="133" w:name="_Toc146791776"/>
            <w:r>
              <w:rPr>
                <w:color w:val="000000"/>
                <w:sz w:val="20"/>
              </w:rPr>
              <w:t>5.2.1.4.2</w:t>
            </w:r>
            <w:r>
              <w:rPr>
                <w:color w:val="000000"/>
                <w:sz w:val="20"/>
              </w:rPr>
              <w:tab/>
              <w:t xml:space="preserve">Report quantity </w:t>
            </w:r>
            <w:bookmarkEnd w:id="125"/>
            <w:bookmarkEnd w:id="126"/>
            <w:bookmarkEnd w:id="127"/>
            <w:bookmarkEnd w:id="128"/>
            <w:bookmarkEnd w:id="129"/>
            <w:bookmarkEnd w:id="130"/>
            <w:bookmarkEnd w:id="131"/>
            <w:bookmarkEnd w:id="132"/>
            <w:r>
              <w:rPr>
                <w:color w:val="000000"/>
                <w:sz w:val="20"/>
              </w:rPr>
              <w:t>configurations</w:t>
            </w:r>
            <w:bookmarkEnd w:id="133"/>
          </w:p>
          <w:p w14:paraId="691A5633" w14:textId="77777777" w:rsidR="00A04978" w:rsidRDefault="004F1163">
            <w:pPr>
              <w:jc w:val="center"/>
            </w:pPr>
            <w:r>
              <w:t>&lt;omitted text&gt;</w:t>
            </w:r>
          </w:p>
          <w:p w14:paraId="3269D9BD" w14:textId="77777777" w:rsidR="00A04978" w:rsidRDefault="004F1163">
            <w:r>
              <w:t xml:space="preserve">If the UE is configured with a </w:t>
            </w:r>
            <w:bookmarkStart w:id="134" w:name="_Hlk136536674"/>
            <w:bookmarkStart w:id="135" w:name="_Hlk136342384"/>
            <w:r>
              <w:rPr>
                <w:i/>
              </w:rPr>
              <w:t>CSI-ReportConfig</w:t>
            </w:r>
            <w:bookmarkEnd w:id="134"/>
            <w:r>
              <w:t xml:space="preserve"> that contains a list of sub-configurations</w:t>
            </w:r>
            <w:bookmarkEnd w:id="135"/>
            <w:r>
              <w:rPr>
                <w:rFonts w:eastAsia="微软雅黑"/>
              </w:rPr>
              <w:t>, provided by the higher layer parameter [</w:t>
            </w:r>
            <w:r>
              <w:rPr>
                <w:rFonts w:eastAsia="微软雅黑"/>
                <w:i/>
                <w:iCs/>
              </w:rPr>
              <w:t>csi-ReportSubConfigList]</w:t>
            </w:r>
            <w:r>
              <w:t>:</w:t>
            </w:r>
          </w:p>
          <w:p w14:paraId="21D30120"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36DEFDD2"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p>
          <w:p w14:paraId="23BC28EC"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w:t>
            </w:r>
            <w:bookmarkStart w:id="136" w:name="_Hlk136332456"/>
            <w:r>
              <w:t xml:space="preserve">if the higher layer parameter </w:t>
            </w:r>
            <w:r>
              <w:rPr>
                <w:i/>
                <w:iCs/>
              </w:rPr>
              <w:t>codebookType</w:t>
            </w:r>
            <w:bookmarkEnd w:id="136"/>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047AB217" w14:textId="77777777" w:rsidR="00A04978" w:rsidRDefault="004F1163">
            <w:pPr>
              <w:pStyle w:val="B1"/>
            </w:pPr>
            <w:bookmarkStart w:id="137" w:name="_Hlk144482974"/>
            <w:r>
              <w:t>-</w:t>
            </w:r>
            <w:r>
              <w:tab/>
              <w:t>A sub-configuration can be configured with a list of NZP CSI-RS resources, provided by [</w:t>
            </w:r>
            <w:r>
              <w:rPr>
                <w:i/>
                <w:iCs/>
              </w:rPr>
              <w:t>nzp-CSI-RS-resourceList</w:t>
            </w:r>
            <w:r>
              <w:t>],</w:t>
            </w:r>
            <w:bookmarkEnd w:id="137"/>
            <w:r>
              <w:t xml:space="preserve"> which indicates one or more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720ED35A" w14:textId="77777777" w:rsidR="00A04978" w:rsidRDefault="004F1163">
            <w:pPr>
              <w:pStyle w:val="B1"/>
            </w:pPr>
            <w:r>
              <w:rPr>
                <w:iCs/>
              </w:rPr>
              <w:t xml:space="preserve">[The list of NZP CSI-RS resources is identical to or has no intersection with a list of NZP CSI-RS resources configured for any other sub-configuration(s) within the </w:t>
            </w:r>
            <w:r>
              <w:rPr>
                <w:i/>
                <w:iCs/>
              </w:rPr>
              <w:t>CSI-ReportConfig</w:t>
            </w:r>
            <w:r>
              <w:rPr>
                <w:iCs/>
              </w:rPr>
              <w:t>.]</w:t>
            </w:r>
          </w:p>
          <w:p w14:paraId="3DCF09F9" w14:textId="77777777" w:rsidR="00A04978" w:rsidRDefault="004F1163">
            <w:pPr>
              <w:pStyle w:val="B1"/>
            </w:pPr>
            <w:r>
              <w:t>-</w:t>
            </w:r>
            <w:r>
              <w:tab/>
              <w:t>A sub-configuration can be configured with a power offset provided by [</w:t>
            </w:r>
            <w:r>
              <w:rPr>
                <w:i/>
                <w:iCs/>
              </w:rPr>
              <w:t>powerOffse</w:t>
            </w:r>
            <w:r>
              <w:t>t].</w:t>
            </w:r>
          </w:p>
          <w:p w14:paraId="4ABE6D0C" w14:textId="77777777" w:rsidR="00A04978" w:rsidRDefault="004F1163">
            <w:pPr>
              <w:pStyle w:val="B1"/>
            </w:pPr>
            <w:r>
              <w:t>-</w:t>
            </w:r>
            <w:r>
              <w:tab/>
              <w:t>If a sub-configurations is not configured with [</w:t>
            </w:r>
            <w:r>
              <w:rPr>
                <w:i/>
                <w:iCs/>
              </w:rPr>
              <w:t>nzp-CSI-RS-resourceList</w:t>
            </w:r>
            <w:r>
              <w:t xml:space="preserve">] then the sub-configuration shall be associated with all the NZP CSI-RS resources within the </w:t>
            </w:r>
            <w:r>
              <w:rPr>
                <w:i/>
                <w:iCs/>
              </w:rPr>
              <w:t xml:space="preserve">NZP-CSI-RS-ResourceSet </w:t>
            </w:r>
            <w:r>
              <w:t xml:space="preserve">contained in the </w:t>
            </w:r>
            <w:r>
              <w:rPr>
                <w:i/>
                <w:iCs/>
              </w:rPr>
              <w:t>CSI-ResourceConfig</w:t>
            </w:r>
            <w:r>
              <w:t xml:space="preserve"> for channel measurement which corresponds to the </w:t>
            </w:r>
            <w:r>
              <w:rPr>
                <w:i/>
              </w:rPr>
              <w:t>CSI-ReportConfig.</w:t>
            </w:r>
          </w:p>
          <w:p w14:paraId="066A4C2A" w14:textId="77777777" w:rsidR="00A04978" w:rsidRDefault="004F1163">
            <w:pPr>
              <w:pStyle w:val="B1"/>
            </w:pPr>
            <w:r>
              <w:t>-</w:t>
            </w:r>
            <w:r>
              <w:tab/>
              <w:t xml:space="preserve">the UE reports CSI(s) for one or more sub-configurations according to Clauses 5.2.1.5.1, 5.2.1.5.2, 5.2.3 and 5.2.4, and according to the higher layer parameter </w:t>
            </w:r>
            <w:r>
              <w:rPr>
                <w:i/>
                <w:iCs/>
              </w:rPr>
              <w:t>reportQuantity</w:t>
            </w:r>
            <w:r>
              <w:t xml:space="preserve"> configured for that </w:t>
            </w:r>
            <w:r>
              <w:rPr>
                <w:i/>
                <w:iCs/>
              </w:rPr>
              <w:t>CSI-ReportConfig</w:t>
            </w:r>
            <w:r>
              <w:t>.</w:t>
            </w:r>
          </w:p>
          <w:p w14:paraId="36F8A2D4" w14:textId="77777777" w:rsidR="00A04978" w:rsidRDefault="004F1163">
            <w:pPr>
              <w:pStyle w:val="affffe"/>
              <w:ind w:leftChars="130" w:left="543" w:hanging="283"/>
              <w:rPr>
                <w:rFonts w:eastAsia="MS Mincho"/>
                <w:color w:val="000000"/>
              </w:rPr>
            </w:pPr>
            <w:r>
              <w:t>-</w:t>
            </w:r>
            <w:r>
              <w:tab/>
            </w:r>
            <w:r>
              <w:rPr>
                <w:rFonts w:eastAsia="MS Mincho"/>
                <w:color w:val="000000"/>
              </w:rPr>
              <w:t xml:space="preserve">The UE does not expect the higher layer parameter </w:t>
            </w:r>
            <w:r>
              <w:rPr>
                <w:rFonts w:eastAsia="MS Mincho"/>
                <w:i/>
                <w:color w:val="000000"/>
              </w:rPr>
              <w:t>reportQuantity</w:t>
            </w:r>
            <w:r>
              <w:rPr>
                <w:rFonts w:eastAsia="MS Mincho"/>
                <w:color w:val="000000"/>
              </w:rPr>
              <w:t xml:space="preserve"> to be set to ‘cri-RSRP’, ‘cri-SINR’, or ‘cri-SINR- Index'.</w:t>
            </w:r>
          </w:p>
          <w:p w14:paraId="7B8B6200" w14:textId="77777777" w:rsidR="00A04978" w:rsidRDefault="004F1163">
            <w:pPr>
              <w:pStyle w:val="affffe"/>
              <w:ind w:leftChars="130" w:left="543" w:hanging="283"/>
              <w:rPr>
                <w:rFonts w:eastAsia="MS Mincho"/>
                <w:color w:val="000000"/>
              </w:rPr>
            </w:pPr>
            <w:r>
              <w:t>-</w:t>
            </w:r>
            <w:r>
              <w:tab/>
              <w:t xml:space="preserve">The </w:t>
            </w:r>
            <w:r>
              <w:rPr>
                <w:lang w:val="en-US"/>
              </w:rPr>
              <w:t xml:space="preserve">corresponding </w:t>
            </w:r>
            <w:r>
              <w:rPr>
                <w:i/>
                <w:lang w:val="en-US"/>
              </w:rPr>
              <w:t>NZP-CSI-RS-ResourceSet</w:t>
            </w:r>
            <w:r>
              <w:rPr>
                <w:lang w:val="en-US"/>
              </w:rPr>
              <w:t xml:space="preserve"> for channel measurement configured in </w:t>
            </w:r>
            <w:r>
              <w:t xml:space="preserve">the </w:t>
            </w:r>
            <w:r>
              <w:rPr>
                <w:i/>
              </w:rPr>
              <w:t>CSI-ReportConfig</w:t>
            </w:r>
            <w:r>
              <w:rPr>
                <w:lang w:val="en-US"/>
              </w:rPr>
              <w:t xml:space="preserve"> is configured with one resource group.</w:t>
            </w:r>
          </w:p>
        </w:tc>
      </w:tr>
    </w:tbl>
    <w:p w14:paraId="5F10F73F" w14:textId="77777777" w:rsidR="00A04978" w:rsidRDefault="00A04978">
      <w:pPr>
        <w:rPr>
          <w:lang w:eastAsia="en-US"/>
        </w:rPr>
      </w:pPr>
    </w:p>
    <w:p w14:paraId="28EA01E8" w14:textId="77777777" w:rsidR="00A04978" w:rsidRDefault="004F1163">
      <w:pPr>
        <w:spacing w:line="240" w:lineRule="auto"/>
        <w:outlineLvl w:val="2"/>
        <w:rPr>
          <w:b/>
          <w:sz w:val="24"/>
          <w:u w:val="single"/>
        </w:rPr>
      </w:pPr>
      <w:r>
        <w:rPr>
          <w:b/>
          <w:sz w:val="24"/>
          <w:u w:val="single"/>
        </w:rPr>
        <w:t>Issue 14</w:t>
      </w:r>
    </w:p>
    <w:p w14:paraId="3457E8D7" w14:textId="77777777" w:rsidR="00A04978" w:rsidRDefault="004F1163">
      <w:pPr>
        <w:outlineLvl w:val="3"/>
        <w:rPr>
          <w:lang w:eastAsia="en-US"/>
        </w:rPr>
      </w:pPr>
      <w:r>
        <w:rPr>
          <w:lang w:eastAsia="en-US"/>
        </w:rPr>
        <w:t>TP#1 from Google</w:t>
      </w:r>
    </w:p>
    <w:tbl>
      <w:tblPr>
        <w:tblStyle w:val="affff1"/>
        <w:tblW w:w="0" w:type="auto"/>
        <w:tblLook w:val="04A0" w:firstRow="1" w:lastRow="0" w:firstColumn="1" w:lastColumn="0" w:noHBand="0" w:noVBand="1"/>
      </w:tblPr>
      <w:tblGrid>
        <w:gridCol w:w="9010"/>
      </w:tblGrid>
      <w:tr w:rsidR="00A04978" w14:paraId="438AE0B4" w14:textId="77777777">
        <w:tc>
          <w:tcPr>
            <w:tcW w:w="9010" w:type="dxa"/>
          </w:tcPr>
          <w:p w14:paraId="2B8C457E" w14:textId="77777777" w:rsidR="00A04978" w:rsidRDefault="004F1163">
            <w:pPr>
              <w:pStyle w:val="51"/>
              <w:ind w:left="1008" w:hanging="1008"/>
              <w:rPr>
                <w:color w:val="000000"/>
                <w:sz w:val="20"/>
              </w:rPr>
            </w:pPr>
            <w:r>
              <w:rPr>
                <w:color w:val="000000"/>
                <w:sz w:val="20"/>
              </w:rPr>
              <w:lastRenderedPageBreak/>
              <w:t>5.2.1.4.2</w:t>
            </w:r>
            <w:r>
              <w:rPr>
                <w:color w:val="000000"/>
                <w:sz w:val="20"/>
              </w:rPr>
              <w:tab/>
              <w:t>Report quantity configurations</w:t>
            </w:r>
          </w:p>
          <w:p w14:paraId="3F52ADE4" w14:textId="77777777" w:rsidR="00A04978" w:rsidRDefault="004F1163">
            <w:pPr>
              <w:jc w:val="center"/>
            </w:pPr>
            <w:r>
              <w:t>&lt;omitted text&gt;</w:t>
            </w:r>
          </w:p>
          <w:p w14:paraId="61E5E9BB" w14:textId="77777777" w:rsidR="00A04978" w:rsidRDefault="004F1163">
            <w:r>
              <w:t xml:space="preserve">If the UE is configured with a </w:t>
            </w:r>
            <w:r>
              <w:rPr>
                <w:i/>
              </w:rPr>
              <w:t>CSI-ReportConfig</w:t>
            </w:r>
            <w:r>
              <w:t xml:space="preserve"> that contains a list of sub-configurations</w:t>
            </w:r>
            <w:r>
              <w:rPr>
                <w:rFonts w:eastAsia="微软雅黑"/>
              </w:rPr>
              <w:t>, provided by the higher layer parameter [</w:t>
            </w:r>
            <w:r>
              <w:rPr>
                <w:rFonts w:eastAsia="微软雅黑"/>
                <w:i/>
                <w:iCs/>
              </w:rPr>
              <w:t>csi-ReportSubConfigList]</w:t>
            </w:r>
            <w:r>
              <w:t>:</w:t>
            </w:r>
          </w:p>
          <w:p w14:paraId="4C4485F9" w14:textId="77777777" w:rsidR="00A04978" w:rsidRDefault="004F1163">
            <w:pPr>
              <w:pStyle w:val="B1"/>
            </w:pPr>
            <w:r>
              <w:t>-</w:t>
            </w:r>
            <w:r>
              <w:tab/>
              <w:t xml:space="preserve">The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7BD46F87" w14:textId="77777777" w:rsidR="00A04978" w:rsidRDefault="004F1163">
            <w:pPr>
              <w:pStyle w:val="B1"/>
            </w:pPr>
            <w:r>
              <w:t>-</w:t>
            </w:r>
            <w:r>
              <w:tab/>
              <w:t>Each sub-configuration can be configured with an antenna port subset using the higher layer bitmap parameter [</w:t>
            </w:r>
            <w:r>
              <w:rPr>
                <w:i/>
                <w:iCs/>
              </w:rPr>
              <w:t>port-subsetIndicator</w:t>
            </w:r>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r>
              <w:rPr>
                <w:i/>
                <w:iCs/>
              </w:rPr>
              <w:t>nrofPorts</w:t>
            </w:r>
            <w:r>
              <w:t xml:space="preserve"> configured for the CSI-RS resources(s) within the </w:t>
            </w:r>
            <w:ins w:id="138" w:author="Yushu Zhang" w:date="2023-10-26T13:58:00Z">
              <w:r>
                <w:rPr>
                  <w:i/>
                  <w:iCs/>
                </w:rPr>
                <w:t>nzp-CSI-RS-ResourceSetList</w:t>
              </w:r>
              <w:r>
                <w:rPr>
                  <w:i/>
                  <w:iCs/>
                  <w:lang w:val="en-US"/>
                </w:rPr>
                <w:t xml:space="preserve"> </w:t>
              </w:r>
            </w:ins>
            <w:del w:id="139" w:author="Yushu Zhang" w:date="2023-10-26T13:58:00Z">
              <w:r>
                <w:rPr>
                  <w:i/>
                  <w:iCs/>
                </w:rPr>
                <w:delText xml:space="preserve">NZP-CSI-RS-ResourceSet </w:delText>
              </w:r>
            </w:del>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000000" w:themeColor="text1"/>
                <w:lang w:eastAsia="zh-CN"/>
              </w:rPr>
              <w:t xml:space="preserve">For the derivation of PMI, antenna ports corresponding to all bits with value of 1 </w:t>
            </w:r>
            <w:r>
              <w:rPr>
                <w:color w:val="000000" w:themeColor="text1"/>
              </w:rPr>
              <w:t>in [</w:t>
            </w:r>
            <w:r>
              <w:rPr>
                <w:i/>
                <w:iCs/>
                <w:color w:val="000000" w:themeColor="text1"/>
              </w:rPr>
              <w:t>port-subsetIndicator</w:t>
            </w:r>
            <w:r>
              <w:rPr>
                <w:color w:val="000000" w:themeColor="text1"/>
              </w:rPr>
              <w:t>]</w:t>
            </w:r>
            <w:r>
              <w:rPr>
                <w:color w:val="000000" w:themeColor="text1"/>
                <w:lang w:eastAsia="zh-CN"/>
              </w:rPr>
              <w:t xml:space="preserve"> </w:t>
            </w:r>
            <w:r>
              <w:rPr>
                <w:color w:val="000000" w:themeColor="text1"/>
              </w:rPr>
              <w:t>are mapped to consecutive antenna ports starting at</w:t>
            </w:r>
            <w:r>
              <w:rPr>
                <w:color w:val="000000" w:themeColor="text1"/>
                <w:lang w:eastAsia="zh-CN"/>
              </w:rPr>
              <w:t xml:space="preserve"> CSI-RS </w:t>
            </w:r>
            <w:r>
              <w:rPr>
                <w:color w:val="000000" w:themeColor="text1"/>
              </w:rPr>
              <w:t xml:space="preserve">antenna </w:t>
            </w:r>
            <w:r>
              <w:rPr>
                <w:color w:val="000000" w:themeColor="text1"/>
                <w:lang w:eastAsia="zh-CN"/>
              </w:rPr>
              <w:t>port 3000 in increasing order of the bit position in</w:t>
            </w:r>
            <w:r>
              <w:rPr>
                <w:color w:val="000000" w:themeColor="text1"/>
              </w:rPr>
              <w:t xml:space="preserve"> [</w:t>
            </w:r>
            <w:r>
              <w:rPr>
                <w:i/>
                <w:iCs/>
                <w:color w:val="000000" w:themeColor="text1"/>
              </w:rPr>
              <w:t>port-subsetIndicator</w:t>
            </w:r>
            <w:r>
              <w:rPr>
                <w:color w:val="000000" w:themeColor="text1"/>
              </w:rPr>
              <w:t>].</w:t>
            </w:r>
            <w:ins w:id="140" w:author="Yushu Zhang" w:date="2023-10-26T13:58:00Z">
              <w:r>
                <w:rPr>
                  <w:color w:val="000000" w:themeColor="text1"/>
                </w:rPr>
                <w:t xml:space="preserve"> UE expects the</w:t>
              </w:r>
            </w:ins>
            <w:ins w:id="141" w:author="Yushu Zhang" w:date="2023-10-26T13:59:00Z">
              <w:r>
                <w:rPr>
                  <w:color w:val="000000" w:themeColor="text1"/>
                </w:rPr>
                <w:t xml:space="preserve"> same </w:t>
              </w:r>
              <w:r>
                <w:rPr>
                  <w:i/>
                  <w:iCs/>
                </w:rPr>
                <w:t>nrofPorts</w:t>
              </w:r>
              <w:r>
                <w:t xml:space="preserve"> configured for the CSI-RS resources(s) within the </w:t>
              </w:r>
              <w:r>
                <w:rPr>
                  <w:i/>
                  <w:iCs/>
                </w:rPr>
                <w:t xml:space="preserve">nzp-CSI-RS-ResourceSetList </w:t>
              </w:r>
              <w:r>
                <w:t xml:space="preserve">contained in the </w:t>
              </w:r>
              <w:r>
                <w:rPr>
                  <w:i/>
                  <w:iCs/>
                </w:rPr>
                <w:t>CSI-ResourceConfig</w:t>
              </w:r>
              <w:r>
                <w:t xml:space="preserve"> for channel measurement that corresponds to the </w:t>
              </w:r>
              <w:r>
                <w:rPr>
                  <w:i/>
                </w:rPr>
                <w:t>CSI-ReportConfig.</w:t>
              </w:r>
            </w:ins>
          </w:p>
          <w:p w14:paraId="1FC79896" w14:textId="77777777" w:rsidR="00A04978" w:rsidRDefault="004F1163">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r>
              <w:rPr>
                <w:i/>
                <w:iCs/>
              </w:rPr>
              <w:t>codebookType</w:t>
            </w:r>
            <w:r>
              <w:t xml:space="preserve"> is set to 'typeI-SinglePanel' or with [</w:t>
            </w:r>
            <w:r>
              <w:rPr>
                <w:i/>
                <w:iCs/>
              </w:rPr>
              <w:t>ng</w:t>
            </w:r>
            <w:r>
              <w:t>-</w:t>
            </w:r>
            <w:r>
              <w:rPr>
                <w:i/>
              </w:rPr>
              <w:t>n1-n2</w:t>
            </w:r>
            <w:r>
              <w:t xml:space="preserve"> parameter] if the higher layer parameter </w:t>
            </w:r>
            <w:r>
              <w:rPr>
                <w:i/>
                <w:iCs/>
              </w:rPr>
              <w:t>codebookType</w:t>
            </w:r>
            <w:r>
              <w:t xml:space="preserve"> is set to 'typeI-MultiPanel', and, if the corresponding number of antenna ports of the subset is 2, with </w:t>
            </w:r>
            <w:r>
              <w:rPr>
                <w:i/>
                <w:iCs/>
              </w:rPr>
              <w:t>twoTX-CodebookSubsetRestriction</w:t>
            </w:r>
            <w:r>
              <w:t>, where the parameters [RI restriction],  [</w:t>
            </w:r>
            <w:r>
              <w:rPr>
                <w:i/>
              </w:rPr>
              <w:t>n1-n2],</w:t>
            </w:r>
            <w:r>
              <w:t xml:space="preserve"> [</w:t>
            </w:r>
            <w:r>
              <w:rPr>
                <w:i/>
                <w:iCs/>
              </w:rPr>
              <w:t>ng</w:t>
            </w:r>
            <w:r>
              <w:t>-</w:t>
            </w:r>
            <w:r>
              <w:rPr>
                <w:i/>
              </w:rPr>
              <w:t>n1-n2],</w:t>
            </w:r>
            <w:r>
              <w:t xml:space="preserve"> </w:t>
            </w:r>
            <w:r>
              <w:rPr>
                <w:i/>
                <w:iCs/>
              </w:rPr>
              <w:t>twoTX-CodebookSubsetRestriction</w:t>
            </w:r>
            <w:r>
              <w:t xml:space="preserve"> are as described in Clauses 5.2.2.2.1 and 5.2.2.2.2.</w:t>
            </w:r>
          </w:p>
          <w:p w14:paraId="473586C9" w14:textId="77777777" w:rsidR="00A04978" w:rsidRDefault="004F1163">
            <w:pPr>
              <w:pStyle w:val="B1"/>
            </w:pPr>
            <w:r>
              <w:t>-</w:t>
            </w:r>
            <w:r>
              <w:tab/>
              <w:t>A sub-configuration can be configured with a list of NZP CSI-RS resources, provided by [</w:t>
            </w:r>
            <w:r>
              <w:rPr>
                <w:i/>
                <w:iCs/>
              </w:rPr>
              <w:t>nzp-CSI-RS-resourceList</w:t>
            </w:r>
            <w:r>
              <w:t xml:space="preserve">], which indicates one or more NZP CSI-RS resources, within </w:t>
            </w:r>
            <w:del w:id="142" w:author="Yushu Zhang" w:date="2023-10-26T13:58:00Z">
              <w:r>
                <w:delText xml:space="preserve">the </w:delText>
              </w:r>
            </w:del>
            <w:ins w:id="143" w:author="Yushu Zhang" w:date="2023-10-26T13:58:00Z">
              <w:r>
                <w:t xml:space="preserve">each </w:t>
              </w:r>
            </w:ins>
            <w:r>
              <w:rPr>
                <w:i/>
                <w:iCs/>
              </w:rPr>
              <w:t xml:space="preserve">NZP-CSI-RS-ResourceSet </w:t>
            </w:r>
            <w:ins w:id="144" w:author="Yushu Zhang" w:date="2023-10-26T13:58:00Z">
              <w:r w:rsidRPr="001134A6">
                <w:t>in the</w:t>
              </w:r>
              <w:r>
                <w:rPr>
                  <w:i/>
                  <w:iCs/>
                </w:rPr>
                <w:t xml:space="preserve"> </w:t>
              </w:r>
              <w:r w:rsidRPr="001134A6">
                <w:rPr>
                  <w:i/>
                  <w:iCs/>
                </w:rPr>
                <w:t>nzp-CSI-RS-ResourceSetList</w:t>
              </w:r>
              <w:r>
                <w:t xml:space="preserve"> </w:t>
              </w:r>
            </w:ins>
            <w:r>
              <w:t xml:space="preserve">contained in the </w:t>
            </w:r>
            <w:r>
              <w:rPr>
                <w:i/>
                <w:iCs/>
              </w:rPr>
              <w:t>CSI-ResourceConfig</w:t>
            </w:r>
            <w:r>
              <w:t xml:space="preserve"> for channel measurement which corresponds to the </w:t>
            </w:r>
            <w:r>
              <w:rPr>
                <w:i/>
              </w:rPr>
              <w:t>CSI-ReportConfig.</w:t>
            </w:r>
            <w:ins w:id="145" w:author="Yushu Zhang" w:date="2023-10-26T13:59:00Z">
              <w:r w:rsidRPr="001134A6">
                <w:rPr>
                  <w:iCs/>
                </w:rPr>
                <w:t xml:space="preserve"> UE</w:t>
              </w:r>
              <w:r>
                <w:rPr>
                  <w:iCs/>
                </w:rPr>
                <w:t xml:space="preserve"> expects the same number of NZP CSI-RS resources </w:t>
              </w:r>
            </w:ins>
            <w:ins w:id="146" w:author="Yushu Zhang" w:date="2023-10-26T14:00:00Z">
              <w:r>
                <w:rPr>
                  <w:iCs/>
                </w:rPr>
                <w:t xml:space="preserve">configured </w:t>
              </w:r>
            </w:ins>
            <w:ins w:id="147" w:author="Yushu Zhang" w:date="2023-10-26T13:59:00Z">
              <w:r>
                <w:rPr>
                  <w:iCs/>
                </w:rPr>
                <w:t xml:space="preserve">in </w:t>
              </w:r>
            </w:ins>
            <w:ins w:id="148" w:author="Yushu Zhang" w:date="2023-10-26T14:00:00Z">
              <w:r>
                <w:t xml:space="preserve">each </w:t>
              </w:r>
              <w:r>
                <w:rPr>
                  <w:i/>
                  <w:iCs/>
                </w:rPr>
                <w:t xml:space="preserve">NZP-CSI-RS-ResourceSet </w:t>
              </w:r>
              <w:r>
                <w:t>in the</w:t>
              </w:r>
              <w:r>
                <w:rPr>
                  <w:i/>
                  <w:iCs/>
                </w:rPr>
                <w:t xml:space="preserve"> nzp-CSI-RS-ResourceSetList</w:t>
              </w:r>
              <w:r>
                <w:t xml:space="preserve"> contained in the </w:t>
              </w:r>
              <w:r>
                <w:rPr>
                  <w:i/>
                  <w:iCs/>
                </w:rPr>
                <w:t>CSI-ResourceConfig</w:t>
              </w:r>
              <w:r>
                <w:t xml:space="preserve"> for channel measurement which corresponds to the </w:t>
              </w:r>
              <w:r>
                <w:rPr>
                  <w:i/>
                </w:rPr>
                <w:t>CSI-ReportConfig.</w:t>
              </w:r>
            </w:ins>
          </w:p>
          <w:p w14:paraId="6B80B41E" w14:textId="77777777" w:rsidR="00A04978" w:rsidRDefault="004F1163">
            <w:pPr>
              <w:pStyle w:val="affffe"/>
              <w:ind w:leftChars="130" w:left="543" w:hanging="283"/>
              <w:jc w:val="center"/>
              <w:rPr>
                <w:rFonts w:eastAsia="MS Mincho"/>
                <w:color w:val="000000"/>
              </w:rPr>
            </w:pPr>
            <w:r>
              <w:rPr>
                <w:rFonts w:eastAsia="MS Mincho"/>
                <w:color w:val="000000"/>
              </w:rPr>
              <w:t>&lt;omitted text&gt;</w:t>
            </w:r>
          </w:p>
        </w:tc>
      </w:tr>
    </w:tbl>
    <w:p w14:paraId="41DB3255" w14:textId="77777777" w:rsidR="00A04978" w:rsidRDefault="00A04978">
      <w:pPr>
        <w:rPr>
          <w:lang w:eastAsia="en-US"/>
        </w:rPr>
      </w:pPr>
    </w:p>
    <w:p w14:paraId="1126B1A9" w14:textId="77777777" w:rsidR="00A04978" w:rsidRDefault="004F1163">
      <w:pPr>
        <w:spacing w:line="240" w:lineRule="auto"/>
        <w:outlineLvl w:val="2"/>
        <w:rPr>
          <w:b/>
          <w:sz w:val="24"/>
          <w:u w:val="single"/>
        </w:rPr>
      </w:pPr>
      <w:r>
        <w:rPr>
          <w:b/>
          <w:sz w:val="24"/>
          <w:u w:val="single"/>
        </w:rPr>
        <w:t>Issue 15</w:t>
      </w:r>
    </w:p>
    <w:p w14:paraId="147A5E83" w14:textId="77777777" w:rsidR="00A04978" w:rsidRDefault="004F1163">
      <w:pPr>
        <w:outlineLvl w:val="3"/>
        <w:rPr>
          <w:lang w:eastAsia="en-US"/>
        </w:rPr>
      </w:pPr>
      <w:r>
        <w:rPr>
          <w:lang w:eastAsia="en-US"/>
        </w:rPr>
        <w:t>TP#1 from Samsung</w:t>
      </w:r>
    </w:p>
    <w:tbl>
      <w:tblPr>
        <w:tblW w:w="0" w:type="auto"/>
        <w:tblCellMar>
          <w:left w:w="0" w:type="dxa"/>
          <w:right w:w="0" w:type="dxa"/>
        </w:tblCellMar>
        <w:tblLook w:val="04A0" w:firstRow="1" w:lastRow="0" w:firstColumn="1" w:lastColumn="0" w:noHBand="0" w:noVBand="1"/>
      </w:tblPr>
      <w:tblGrid>
        <w:gridCol w:w="9619"/>
      </w:tblGrid>
      <w:tr w:rsidR="00A04978" w14:paraId="32CF02D5" w14:textId="77777777">
        <w:trPr>
          <w:trHeight w:val="903"/>
        </w:trPr>
        <w:tc>
          <w:tcPr>
            <w:tcW w:w="122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89152" w14:textId="77777777" w:rsidR="00A04978" w:rsidRDefault="004F1163">
            <w:pPr>
              <w:tabs>
                <w:tab w:val="right" w:pos="9638"/>
              </w:tabs>
              <w:spacing w:before="120" w:line="288" w:lineRule="auto"/>
              <w:rPr>
                <w:rFonts w:eastAsia="宋体"/>
                <w:b/>
                <w:bCs/>
                <w:color w:val="000000"/>
                <w:lang w:eastAsia="zh-CN"/>
              </w:rPr>
            </w:pPr>
            <w:r>
              <w:rPr>
                <w:rFonts w:eastAsia="宋体" w:hint="eastAsia"/>
                <w:b/>
                <w:bCs/>
                <w:color w:val="000000"/>
                <w:lang w:eastAsia="zh-CN"/>
              </w:rPr>
              <w:t>T</w:t>
            </w:r>
            <w:r>
              <w:rPr>
                <w:rFonts w:eastAsia="宋体"/>
                <w:b/>
                <w:bCs/>
                <w:color w:val="000000"/>
                <w:lang w:eastAsia="zh-CN"/>
              </w:rPr>
              <w:t>S 38.214 Clause 5.2.2.3.1 NZP CSI-RS</w:t>
            </w:r>
          </w:p>
          <w:p w14:paraId="533BC670"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p w14:paraId="373893C0" w14:textId="77777777" w:rsidR="00A04978" w:rsidRDefault="004F1163">
            <w:pPr>
              <w:tabs>
                <w:tab w:val="right" w:pos="9638"/>
              </w:tabs>
              <w:spacing w:before="240" w:line="288" w:lineRule="auto"/>
              <w:ind w:firstLine="432"/>
              <w:rPr>
                <w:rFonts w:eastAsia="宋体"/>
                <w:lang w:eastAsia="zh-CN"/>
              </w:rPr>
            </w:pPr>
            <w:r>
              <w:rPr>
                <w:rFonts w:eastAsia="宋体"/>
                <w:lang w:eastAsia="zh-CN"/>
              </w:rPr>
              <w:t xml:space="preserve">For a CSI-RS Resource Set for channel measurement configured with two Resource Groups and </w:t>
            </w:r>
            <m:oMath>
              <m:r>
                <w:rPr>
                  <w:rFonts w:ascii="Cambria Math" w:eastAsia="宋体" w:hAnsi="Cambria Math"/>
                  <w:lang w:eastAsia="zh-CN"/>
                </w:rPr>
                <m:t>N</m:t>
              </m:r>
            </m:oMath>
            <w:r>
              <w:rPr>
                <w:rFonts w:eastAsia="宋体"/>
                <w:lang w:eastAsia="zh-CN"/>
              </w:rPr>
              <w:t xml:space="preserve"> Resource Pairs, the slot offsets of the two resources in a Resource Pair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two resources are configured in the same slot, and </w:t>
            </w:r>
            <m:oMath>
              <m:r>
                <w:rPr>
                  <w:rFonts w:ascii="Cambria Math" w:eastAsia="宋体" w:hAnsi="Cambria Math"/>
                  <w:lang w:eastAsia="zh-CN"/>
                </w:rPr>
                <m:t>X=2</m:t>
              </m:r>
            </m:oMath>
            <w:r>
              <w:rPr>
                <w:rFonts w:eastAsia="宋体"/>
                <w:lang w:eastAsia="zh-CN"/>
              </w:rPr>
              <w:t xml:space="preserve"> implies that the two resources are configured within two adjacent slots. </w:t>
            </w:r>
          </w:p>
          <w:p w14:paraId="1088F728" w14:textId="77777777" w:rsidR="00A04978" w:rsidRDefault="004F1163">
            <w:pPr>
              <w:tabs>
                <w:tab w:val="right" w:pos="9638"/>
              </w:tabs>
              <w:spacing w:before="240" w:line="288" w:lineRule="auto"/>
              <w:ind w:firstLine="432"/>
              <w:rPr>
                <w:rFonts w:eastAsia="宋体"/>
                <w:lang w:eastAsia="zh-CN"/>
              </w:rPr>
            </w:pPr>
            <w:r>
              <w:rPr>
                <w:rFonts w:eastAsia="宋体"/>
                <w:lang w:eastAsia="zh-CN"/>
              </w:rPr>
              <w:lastRenderedPageBreak/>
              <w:t xml:space="preserve">For a </w:t>
            </w:r>
            <w:r>
              <w:rPr>
                <w:rFonts w:eastAsia="宋体"/>
                <w:i/>
                <w:iCs/>
                <w:lang w:eastAsia="zh-CN"/>
              </w:rPr>
              <w:t>NZP-CSI-RS-ResourceSet</w:t>
            </w:r>
            <w:r>
              <w:rPr>
                <w:rFonts w:eastAsia="宋体"/>
                <w:lang w:eastAsia="zh-CN"/>
              </w:rPr>
              <w:t xml:space="preserve"> for channel measurement with </w:t>
            </w:r>
            <m:oMath>
              <m:r>
                <w:rPr>
                  <w:rFonts w:ascii="Cambria Math" w:eastAsia="宋体" w:hAnsi="Cambria Math"/>
                  <w:lang w:eastAsia="zh-CN"/>
                </w:rPr>
                <m:t>1&lt;K≤4</m:t>
              </m:r>
            </m:oMath>
            <w:r>
              <w:rPr>
                <w:rFonts w:eastAsia="宋体"/>
                <w:lang w:eastAsia="zh-CN"/>
              </w:rPr>
              <w:t xml:space="preserve"> resources and linked to a </w:t>
            </w:r>
            <w:r>
              <w:rPr>
                <w:rFonts w:eastAsia="宋体"/>
                <w:i/>
                <w:iCs/>
                <w:lang w:eastAsia="zh-CN"/>
              </w:rPr>
              <w:t>CSI-ReportConfig</w:t>
            </w:r>
            <w:r>
              <w:rPr>
                <w:rFonts w:eastAsia="宋体"/>
                <w:lang w:eastAsia="zh-CN"/>
              </w:rPr>
              <w:t xml:space="preserve"> configured with </w:t>
            </w:r>
            <w:r>
              <w:rPr>
                <w:rFonts w:eastAsia="宋体"/>
                <w:i/>
                <w:iCs/>
                <w:lang w:eastAsia="zh-CN"/>
              </w:rPr>
              <w:t>codebookType</w:t>
            </w:r>
            <w:r>
              <w:rPr>
                <w:rFonts w:eastAsia="宋体"/>
                <w:lang w:eastAsia="zh-CN"/>
              </w:rPr>
              <w:t xml:space="preserve"> set to 'typeII-CJT-r18' or 'typeII-CJT-PortSelection-r18', the slot offsets of the </w:t>
            </w:r>
            <m:oMath>
              <m:r>
                <w:rPr>
                  <w:rFonts w:ascii="Cambria Math" w:eastAsia="宋体" w:hAnsi="Cambria Math"/>
                  <w:lang w:eastAsia="zh-CN"/>
                </w:rPr>
                <m:t>K</m:t>
              </m:r>
            </m:oMath>
            <w:r>
              <w:rPr>
                <w:rFonts w:eastAsia="宋体"/>
                <w:lang w:eastAsia="zh-CN"/>
              </w:rPr>
              <w:t xml:space="preserve"> CSI-RS resources are configured within </w:t>
            </w:r>
            <m:oMath>
              <m:r>
                <w:rPr>
                  <w:rFonts w:ascii="Cambria Math" w:eastAsia="宋体" w:hAnsi="Cambria Math"/>
                  <w:lang w:eastAsia="zh-CN"/>
                </w:rPr>
                <m:t>X∈{1,2}</m:t>
              </m:r>
              <m:r>
                <m:rPr>
                  <m:sty m:val="p"/>
                </m:rPr>
                <w:rPr>
                  <w:rFonts w:ascii="Cambria Math" w:eastAsia="宋体" w:hAnsi="Cambria Math"/>
                  <w:lang w:eastAsia="zh-CN"/>
                </w:rPr>
                <m:t xml:space="preserve"> </m:t>
              </m:r>
            </m:oMath>
            <w:r>
              <w:rPr>
                <w:rFonts w:eastAsia="宋体"/>
                <w:lang w:eastAsia="zh-CN"/>
              </w:rPr>
              <w:t xml:space="preserve"> slots, without DL/UL switching in between the two resources, where </w:t>
            </w:r>
            <m:oMath>
              <m:r>
                <w:rPr>
                  <w:rFonts w:ascii="Cambria Math" w:eastAsia="宋体" w:hAnsi="Cambria Math"/>
                  <w:lang w:eastAsia="zh-CN"/>
                </w:rPr>
                <m:t>X=1</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in the same slot, and </w:t>
            </w:r>
            <m:oMath>
              <m:r>
                <w:rPr>
                  <w:rFonts w:ascii="Cambria Math" w:eastAsia="宋体" w:hAnsi="Cambria Math"/>
                  <w:lang w:eastAsia="zh-CN"/>
                </w:rPr>
                <m:t>X=2</m:t>
              </m:r>
            </m:oMath>
            <w:r>
              <w:rPr>
                <w:rFonts w:eastAsia="宋体"/>
                <w:lang w:eastAsia="zh-CN"/>
              </w:rPr>
              <w:t xml:space="preserve"> implies that the </w:t>
            </w:r>
            <m:oMath>
              <m:r>
                <w:rPr>
                  <w:rFonts w:ascii="Cambria Math" w:eastAsia="宋体" w:hAnsi="Cambria Math"/>
                  <w:lang w:eastAsia="zh-CN"/>
                </w:rPr>
                <m:t>K</m:t>
              </m:r>
            </m:oMath>
            <w:r>
              <w:rPr>
                <w:rFonts w:eastAsia="宋体"/>
                <w:lang w:eastAsia="zh-CN"/>
              </w:rPr>
              <w:t xml:space="preserve"> resources are configured within two adjacent slots.</w:t>
            </w:r>
          </w:p>
          <w:p w14:paraId="717E7B2A" w14:textId="77777777" w:rsidR="00A04978" w:rsidRDefault="004F1163">
            <w:pPr>
              <w:tabs>
                <w:tab w:val="right" w:pos="9638"/>
              </w:tabs>
              <w:spacing w:before="240" w:line="288" w:lineRule="auto"/>
              <w:ind w:firstLine="432"/>
              <w:rPr>
                <w:rFonts w:eastAsia="宋体"/>
                <w:color w:val="FF0000"/>
                <w:lang w:eastAsia="zh-CN"/>
              </w:rPr>
            </w:pPr>
            <w:r>
              <w:rPr>
                <w:rFonts w:eastAsia="宋体"/>
                <w:color w:val="FF0000"/>
                <w:lang w:eastAsia="zh-CN"/>
              </w:rPr>
              <w:t xml:space="preserve">For a </w:t>
            </w:r>
            <w:r>
              <w:rPr>
                <w:rFonts w:eastAsia="宋体"/>
                <w:i/>
                <w:iCs/>
                <w:color w:val="FF0000"/>
                <w:lang w:eastAsia="zh-CN"/>
              </w:rPr>
              <w:t>NZP-CSI-RS-ResourceSet</w:t>
            </w:r>
            <w:r>
              <w:rPr>
                <w:rFonts w:eastAsia="宋体"/>
                <w:color w:val="FF0000"/>
                <w:lang w:eastAsia="zh-CN"/>
              </w:rPr>
              <w:t xml:space="preserve"> for channel measurement with </w:t>
            </w:r>
            <m:oMath>
              <m:r>
                <w:rPr>
                  <w:rFonts w:ascii="Cambria Math" w:eastAsia="宋体" w:hAnsi="Cambria Math"/>
                  <w:color w:val="FF0000"/>
                  <w:lang w:eastAsia="zh-CN"/>
                </w:rPr>
                <m:t>K</m:t>
              </m:r>
            </m:oMath>
            <w:r>
              <w:rPr>
                <w:rFonts w:eastAsia="宋体"/>
                <w:color w:val="FF0000"/>
                <w:lang w:eastAsia="zh-CN"/>
              </w:rPr>
              <w:t xml:space="preserve"> resources and linked to a </w:t>
            </w:r>
            <w:r>
              <w:rPr>
                <w:rFonts w:eastAsia="宋体"/>
                <w:i/>
                <w:iCs/>
                <w:color w:val="FF0000"/>
                <w:lang w:eastAsia="zh-CN"/>
              </w:rPr>
              <w:t>CSI-ReportConfig</w:t>
            </w:r>
            <w:r>
              <w:rPr>
                <w:rFonts w:eastAsia="宋体"/>
                <w:color w:val="FF0000"/>
                <w:lang w:eastAsia="zh-CN"/>
              </w:rPr>
              <w:t xml:space="preserve"> that contains a list of sub-configurations and each of the sub-configuration is provided with </w:t>
            </w:r>
            <w:r>
              <w:rPr>
                <w:rFonts w:eastAsia="宋体"/>
                <w:i/>
                <w:iCs/>
                <w:color w:val="FF0000"/>
                <w:lang w:eastAsia="zh-CN"/>
              </w:rPr>
              <w:t>nzp-CSI-RS-resourceList</w:t>
            </w:r>
            <w:r>
              <w:rPr>
                <w:rFonts w:eastAsia="宋体"/>
                <w:color w:val="FF0000"/>
                <w:lang w:eastAsia="zh-CN"/>
              </w:rPr>
              <w:t xml:space="preserve">, the slot offsets of the </w:t>
            </w:r>
            <m:oMath>
              <m:r>
                <w:rPr>
                  <w:rFonts w:ascii="Cambria Math" w:eastAsia="宋体" w:hAnsi="Cambria Math"/>
                  <w:color w:val="FF0000"/>
                  <w:lang w:eastAsia="zh-CN"/>
                </w:rPr>
                <m:t>K</m:t>
              </m:r>
            </m:oMath>
            <w:r>
              <w:rPr>
                <w:rFonts w:eastAsia="宋体"/>
                <w:color w:val="FF0000"/>
                <w:lang w:eastAsia="zh-CN"/>
              </w:rPr>
              <w:t xml:space="preserve"> CSI-RS resources are configured within </w:t>
            </w:r>
            <m:oMath>
              <m:r>
                <w:rPr>
                  <w:rFonts w:ascii="Cambria Math" w:eastAsia="宋体" w:hAnsi="Cambria Math"/>
                  <w:color w:val="FF0000"/>
                  <w:lang w:eastAsia="zh-CN"/>
                </w:rPr>
                <m:t>X∈{1,2}</m:t>
              </m:r>
              <m:r>
                <m:rPr>
                  <m:sty m:val="p"/>
                </m:rPr>
                <w:rPr>
                  <w:rFonts w:ascii="Cambria Math" w:eastAsia="宋体" w:hAnsi="Cambria Math"/>
                  <w:color w:val="FF0000"/>
                  <w:lang w:eastAsia="zh-CN"/>
                </w:rPr>
                <m:t xml:space="preserve"> </m:t>
              </m:r>
            </m:oMath>
            <w:r>
              <w:rPr>
                <w:rFonts w:eastAsia="宋体"/>
                <w:color w:val="FF0000"/>
                <w:lang w:eastAsia="zh-CN"/>
              </w:rPr>
              <w:t xml:space="preserve"> slots, without DL/UL switching in between the two resources, where </w:t>
            </w:r>
            <m:oMath>
              <m:r>
                <w:rPr>
                  <w:rFonts w:ascii="Cambria Math" w:eastAsia="宋体" w:hAnsi="Cambria Math"/>
                  <w:color w:val="FF0000"/>
                  <w:lang w:eastAsia="zh-CN"/>
                </w:rPr>
                <m:t>X=1</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in the same slot, and </w:t>
            </w:r>
            <m:oMath>
              <m:r>
                <w:rPr>
                  <w:rFonts w:ascii="Cambria Math" w:eastAsia="宋体" w:hAnsi="Cambria Math"/>
                  <w:color w:val="FF0000"/>
                  <w:lang w:eastAsia="zh-CN"/>
                </w:rPr>
                <m:t>X=2</m:t>
              </m:r>
            </m:oMath>
            <w:r>
              <w:rPr>
                <w:rFonts w:eastAsia="宋体"/>
                <w:color w:val="FF0000"/>
                <w:lang w:eastAsia="zh-CN"/>
              </w:rPr>
              <w:t xml:space="preserve"> implies that the </w:t>
            </w:r>
            <m:oMath>
              <m:r>
                <w:rPr>
                  <w:rFonts w:ascii="Cambria Math" w:eastAsia="宋体" w:hAnsi="Cambria Math"/>
                  <w:color w:val="FF0000"/>
                  <w:lang w:eastAsia="zh-CN"/>
                </w:rPr>
                <m:t>K</m:t>
              </m:r>
            </m:oMath>
            <w:r>
              <w:rPr>
                <w:rFonts w:eastAsia="宋体"/>
                <w:color w:val="FF0000"/>
                <w:lang w:eastAsia="zh-CN"/>
              </w:rPr>
              <w:t xml:space="preserve"> resources are configured within two adjacent slots.</w:t>
            </w:r>
          </w:p>
          <w:p w14:paraId="1C47FEF5" w14:textId="77777777" w:rsidR="00A04978" w:rsidRDefault="004F1163">
            <w:pPr>
              <w:tabs>
                <w:tab w:val="right" w:pos="9638"/>
              </w:tabs>
              <w:spacing w:before="240" w:line="288" w:lineRule="auto"/>
              <w:ind w:firstLine="432"/>
              <w:rPr>
                <w:rFonts w:ascii="TimesNewRomanPSMT" w:hAnsi="TimesNewRomanPSMT"/>
                <w:color w:val="000000"/>
              </w:rPr>
            </w:pPr>
            <w:r>
              <w:rPr>
                <w:rFonts w:ascii="TimesNewRomanPSMT" w:hAnsi="TimesNewRomanPSMT"/>
                <w:color w:val="000000"/>
              </w:rPr>
              <w:t>The bandwidth and initial common resource block (CRB) index of a CSI-RS resource within a BWP ….</w:t>
            </w:r>
          </w:p>
          <w:p w14:paraId="110CCADC" w14:textId="77777777" w:rsidR="00A04978" w:rsidRDefault="004F1163">
            <w:pPr>
              <w:rPr>
                <w:rFonts w:eastAsia="宋体"/>
                <w:color w:val="C00000"/>
                <w:lang w:eastAsia="zh-CN"/>
              </w:rPr>
            </w:pPr>
            <w:r>
              <w:rPr>
                <w:rFonts w:eastAsia="宋体" w:hint="eastAsia"/>
                <w:color w:val="C00000"/>
                <w:lang w:eastAsia="zh-CN"/>
              </w:rPr>
              <w:t>&lt;</w:t>
            </w:r>
            <w:r>
              <w:rPr>
                <w:rFonts w:eastAsia="宋体"/>
                <w:color w:val="C00000"/>
                <w:lang w:eastAsia="zh-CN"/>
              </w:rPr>
              <w:t>omitted texts&gt;</w:t>
            </w:r>
          </w:p>
        </w:tc>
      </w:tr>
    </w:tbl>
    <w:p w14:paraId="4AAC85F6" w14:textId="77777777" w:rsidR="00A04978" w:rsidRDefault="00A04978">
      <w:pPr>
        <w:rPr>
          <w:lang w:eastAsia="en-US"/>
        </w:rPr>
      </w:pPr>
    </w:p>
    <w:p w14:paraId="579C0D60" w14:textId="77777777" w:rsidR="00A04978" w:rsidRDefault="004F1163">
      <w:pPr>
        <w:spacing w:line="240" w:lineRule="auto"/>
        <w:outlineLvl w:val="2"/>
        <w:rPr>
          <w:b/>
          <w:sz w:val="24"/>
          <w:u w:val="single"/>
        </w:rPr>
      </w:pPr>
      <w:r>
        <w:rPr>
          <w:b/>
          <w:sz w:val="24"/>
          <w:u w:val="single"/>
        </w:rPr>
        <w:t>Issue 16</w:t>
      </w:r>
    </w:p>
    <w:p w14:paraId="18BA0201" w14:textId="77777777" w:rsidR="00A04978" w:rsidRDefault="004F1163">
      <w:pPr>
        <w:outlineLvl w:val="3"/>
        <w:rPr>
          <w:lang w:eastAsia="en-US"/>
        </w:rPr>
      </w:pPr>
      <w:r>
        <w:rPr>
          <w:lang w:eastAsia="en-US"/>
        </w:rPr>
        <w:t>TP#1 from Lenovo</w:t>
      </w:r>
    </w:p>
    <w:tbl>
      <w:tblPr>
        <w:tblStyle w:val="affff1"/>
        <w:tblW w:w="0" w:type="auto"/>
        <w:tblLook w:val="04A0" w:firstRow="1" w:lastRow="0" w:firstColumn="1" w:lastColumn="0" w:noHBand="0" w:noVBand="1"/>
      </w:tblPr>
      <w:tblGrid>
        <w:gridCol w:w="9350"/>
      </w:tblGrid>
      <w:tr w:rsidR="00841D06" w14:paraId="3A8406AF" w14:textId="77777777" w:rsidTr="00F54D6E">
        <w:tc>
          <w:tcPr>
            <w:tcW w:w="9350" w:type="dxa"/>
          </w:tcPr>
          <w:p w14:paraId="004036D4" w14:textId="77777777" w:rsidR="00841D06" w:rsidRPr="00C1645E" w:rsidRDefault="00841D06" w:rsidP="00F54D6E">
            <w:r w:rsidRPr="004B2940">
              <w:rPr>
                <w:b/>
                <w:bCs/>
                <w:i/>
              </w:rPr>
              <w:t>Reason for change</w:t>
            </w:r>
            <w:r w:rsidRPr="004472C1">
              <w:rPr>
                <w:i/>
              </w:rPr>
              <w:t>:</w:t>
            </w:r>
            <w:r>
              <w:t xml:space="preserve"> Aligning the terms across TS 38.212 and TS 38.214 corresponding to CSI associated with different sub-configurations of the CSI reporting setting</w:t>
            </w:r>
          </w:p>
        </w:tc>
      </w:tr>
      <w:tr w:rsidR="00841D06" w14:paraId="261E0343" w14:textId="77777777" w:rsidTr="00F54D6E">
        <w:tc>
          <w:tcPr>
            <w:tcW w:w="9350" w:type="dxa"/>
          </w:tcPr>
          <w:p w14:paraId="76012CBB" w14:textId="77777777" w:rsidR="00841D06" w:rsidRPr="00C1645E" w:rsidRDefault="00841D06" w:rsidP="00F54D6E">
            <w:r w:rsidRPr="004B2940">
              <w:rPr>
                <w:rStyle w:val="ui-provider"/>
                <w:b/>
                <w:bCs/>
                <w:i/>
              </w:rPr>
              <w:t>Summary of change</w:t>
            </w:r>
            <w:r w:rsidRPr="004472C1">
              <w:rPr>
                <w:rStyle w:val="ui-provider"/>
                <w:i/>
              </w:rPr>
              <w:t>:</w:t>
            </w:r>
            <w:r>
              <w:rPr>
                <w:rStyle w:val="ui-provider"/>
              </w:rPr>
              <w:t xml:space="preserve"> Clause 5.2.3, 5.2.4: Replacing the term “CSIs” in TS 38.214 with “CSI-sub-reports”</w:t>
            </w:r>
          </w:p>
        </w:tc>
      </w:tr>
      <w:tr w:rsidR="00841D06" w14:paraId="283B0575" w14:textId="77777777" w:rsidTr="00F54D6E">
        <w:tc>
          <w:tcPr>
            <w:tcW w:w="9350" w:type="dxa"/>
          </w:tcPr>
          <w:p w14:paraId="686FE898" w14:textId="77777777" w:rsidR="00841D06" w:rsidRPr="00C1645E" w:rsidRDefault="00841D06" w:rsidP="00F54D6E">
            <w:r w:rsidRPr="004B2940">
              <w:rPr>
                <w:rStyle w:val="ui-provider"/>
                <w:b/>
                <w:bCs/>
                <w:i/>
              </w:rPr>
              <w:t>Consequence if not approved</w:t>
            </w:r>
            <w:r w:rsidRPr="004472C1">
              <w:rPr>
                <w:rStyle w:val="ui-provider"/>
                <w:i/>
              </w:rPr>
              <w:t>:</w:t>
            </w:r>
            <w:r>
              <w:rPr>
                <w:rStyle w:val="ui-provider"/>
              </w:rPr>
              <w:t xml:space="preserve"> Inconsistent specifications with unclear correspondence between CSI sub-reports in TS 38.212 and the corresponding CSI parameters referred to in TS 38.214</w:t>
            </w:r>
          </w:p>
        </w:tc>
      </w:tr>
      <w:tr w:rsidR="00841D06" w14:paraId="3B8C34F4" w14:textId="77777777" w:rsidTr="00F54D6E">
        <w:tc>
          <w:tcPr>
            <w:tcW w:w="9350" w:type="dxa"/>
          </w:tcPr>
          <w:p w14:paraId="7B4D251A" w14:textId="77777777" w:rsidR="00841D06" w:rsidRPr="00001B6E" w:rsidRDefault="00841D06" w:rsidP="00F54D6E">
            <w:pPr>
              <w:keepNext/>
              <w:keepLines/>
              <w:spacing w:before="120"/>
              <w:ind w:left="1701" w:hanging="1701"/>
              <w:outlineLvl w:val="4"/>
              <w:rPr>
                <w:rFonts w:ascii="Arial" w:hAnsi="Arial"/>
                <w:sz w:val="22"/>
              </w:rPr>
            </w:pPr>
            <w:r>
              <w:rPr>
                <w:rFonts w:ascii="Arial" w:hAnsi="Arial"/>
                <w:sz w:val="22"/>
              </w:rPr>
              <w:lastRenderedPageBreak/>
              <w:t>5</w:t>
            </w:r>
            <w:r w:rsidRPr="00001B6E">
              <w:rPr>
                <w:rFonts w:ascii="Arial" w:hAnsi="Arial" w:hint="eastAsia"/>
                <w:sz w:val="22"/>
              </w:rPr>
              <w:t>.2</w:t>
            </w:r>
            <w:r>
              <w:rPr>
                <w:rFonts w:ascii="Arial" w:hAnsi="Arial"/>
                <w:sz w:val="22"/>
              </w:rPr>
              <w:t>.3</w:t>
            </w:r>
            <w:r w:rsidRPr="00001B6E">
              <w:rPr>
                <w:rFonts w:ascii="Arial" w:hAnsi="Arial" w:hint="eastAsia"/>
                <w:sz w:val="22"/>
              </w:rPr>
              <w:tab/>
              <w:t>CSI</w:t>
            </w:r>
            <w:r w:rsidRPr="00172918">
              <w:rPr>
                <w:color w:val="000000"/>
              </w:rPr>
              <w:t xml:space="preserve"> </w:t>
            </w:r>
            <w:r w:rsidRPr="00172918">
              <w:rPr>
                <w:rFonts w:ascii="Arial" w:hAnsi="Arial"/>
                <w:sz w:val="22"/>
              </w:rPr>
              <w:t>reporting using PUSCH</w:t>
            </w:r>
          </w:p>
          <w:p w14:paraId="59956136" w14:textId="77777777" w:rsidR="00841D06" w:rsidRDefault="00841D06" w:rsidP="00F54D6E">
            <w:pPr>
              <w:rPr>
                <w:rFonts w:eastAsia="宋体"/>
                <w:iCs/>
              </w:rPr>
            </w:pPr>
            <w:r>
              <w:t>A UE shall perform aperiodic CSI reporting using PUSCH on serving cell c upon successful decoding</w:t>
            </w:r>
            <w:bookmarkStart w:id="149" w:name="_Hlk500827675"/>
            <w:r>
              <w:t xml:space="preserve"> of a DCI format 0_1 or DCI format 0_2 which triggers an aperiodic CSI trigger state.</w:t>
            </w:r>
            <w:bookmarkEnd w:id="149"/>
          </w:p>
          <w:p w14:paraId="52BF3DBE" w14:textId="77777777" w:rsidR="00841D06" w:rsidRDefault="00841D06" w:rsidP="00F54D6E">
            <w:pPr>
              <w:jc w:val="center"/>
              <w:rPr>
                <w:rFonts w:eastAsia="宋体"/>
                <w:b/>
                <w:iCs/>
                <w:color w:val="FF0000"/>
              </w:rPr>
            </w:pPr>
            <w:r>
              <w:rPr>
                <w:rFonts w:eastAsia="宋体"/>
                <w:b/>
                <w:color w:val="FF0000"/>
              </w:rPr>
              <w:t>&lt;Unchanged text is omitted&gt;</w:t>
            </w:r>
          </w:p>
          <w:p w14:paraId="0DB075CC" w14:textId="77777777" w:rsidR="00841D06" w:rsidRPr="00BA2FD4" w:rsidRDefault="00841D06" w:rsidP="00F54D6E">
            <w:pPr>
              <w:rPr>
                <w:rFonts w:eastAsia="宋体"/>
                <w:iCs/>
                <w:color w:val="000000"/>
              </w:rPr>
            </w:pPr>
            <w:r>
              <w:rPr>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32" w:dyaOrig="294" w14:anchorId="73115DE8">
                <v:shape id="_x0000_i1105" type="#_x0000_t75" style="width:22pt;height:14.5pt" o:ole="">
                  <v:imagedata r:id="rId10" o:title=""/>
                </v:shape>
                <o:OLEObject Type="Embed" ProgID="Equation.DSMT4" ShapeID="_x0000_i1105" DrawAspect="Content" ObjectID="_1761662473" r:id="rId199"/>
              </w:object>
            </w:r>
            <w:r>
              <w:rPr>
                <w:color w:val="000000"/>
              </w:rPr>
              <w:t xml:space="preserve"> is the number of CSI reports configured to be carried on the PUSCH. Priority 0 is the highest priority and priority </w:t>
            </w:r>
            <w:r>
              <w:rPr>
                <w:rFonts w:eastAsia="宋体"/>
                <w:color w:val="000000"/>
                <w:position w:val="-14"/>
              </w:rPr>
              <w:object w:dxaOrig="582" w:dyaOrig="294" w14:anchorId="7C4C750E">
                <v:shape id="_x0000_i1106" type="#_x0000_t75" style="width:29pt;height:14.5pt" o:ole="">
                  <v:imagedata r:id="rId12" o:title=""/>
                </v:shape>
                <o:OLEObject Type="Embed" ProgID="Equation.DSMT4" ShapeID="_x0000_i1106" DrawAspect="Content" ObjectID="_1761662474" r:id="rId200"/>
              </w:object>
            </w:r>
            <w:r>
              <w:rPr>
                <w:color w:val="000000"/>
              </w:rPr>
              <w:t xml:space="preserve"> is the lowest priority and the CSI report </w:t>
            </w:r>
            <w:r>
              <w:rPr>
                <w:i/>
                <w:color w:val="000000"/>
              </w:rPr>
              <w:t>n</w:t>
            </w:r>
            <w:r>
              <w:rPr>
                <w:color w:val="000000"/>
              </w:rPr>
              <w:t xml:space="preserve"> corresponds to the CSI report with the </w:t>
            </w:r>
            <w:r>
              <w:rPr>
                <w:i/>
                <w:color w:val="000000"/>
              </w:rPr>
              <w:t>n</w:t>
            </w:r>
            <w:r>
              <w:rPr>
                <w:color w:val="000000"/>
              </w:rPr>
              <w:t xml:space="preserve">th smallest </w:t>
            </w:r>
            <w:proofErr w:type="gramStart"/>
            <w:r>
              <w:rPr>
                <w:color w:val="000000"/>
              </w:rPr>
              <w:t>Pri</w:t>
            </w:r>
            <w:r>
              <w:rPr>
                <w:color w:val="000000"/>
                <w:vertAlign w:val="subscript"/>
              </w:rPr>
              <w:t>i,CSI</w:t>
            </w:r>
            <w:proofErr w:type="gramEnd"/>
            <w:r>
              <w:rPr>
                <w:color w:val="000000"/>
              </w:rPr>
              <w:t>(</w:t>
            </w:r>
            <w:r>
              <w:rPr>
                <w:i/>
                <w:color w:val="000000"/>
              </w:rPr>
              <w:t>y,k,c,s</w:t>
            </w:r>
            <w:r>
              <w:rPr>
                <w:color w:val="000000"/>
              </w:rPr>
              <w:t xml:space="preserve">) value among the </w:t>
            </w:r>
            <w:r>
              <w:rPr>
                <w:rFonts w:eastAsia="宋体"/>
                <w:color w:val="000000"/>
                <w:position w:val="-14"/>
              </w:rPr>
              <w:object w:dxaOrig="432" w:dyaOrig="294" w14:anchorId="1C3389F5">
                <v:shape id="_x0000_i1107" type="#_x0000_t75" style="width:22pt;height:14.5pt" o:ole="">
                  <v:imagedata r:id="rId10" o:title=""/>
                </v:shape>
                <o:OLEObject Type="Embed" ProgID="Equation.DSMT4" ShapeID="_x0000_i1107" DrawAspect="Content" ObjectID="_1761662475" r:id="rId201"/>
              </w:object>
            </w:r>
            <w:r>
              <w:rPr>
                <w:color w:val="000000"/>
              </w:rPr>
              <w:t xml:space="preserve"> CSI reports as defined in Clause 5.2.5. The subbands for a given CSI report </w:t>
            </w:r>
            <w:r>
              <w:rPr>
                <w:i/>
                <w:color w:val="000000"/>
              </w:rPr>
              <w:t>n</w:t>
            </w:r>
            <w:r>
              <w:rPr>
                <w:color w:val="000000"/>
              </w:rPr>
              <w:t xml:space="preserve"> indicated by the higher layer parameter </w:t>
            </w:r>
            <w:r>
              <w:rPr>
                <w:i/>
                <w:color w:val="000000"/>
              </w:rPr>
              <w:t>csi-ReportingBand</w:t>
            </w:r>
            <w:r>
              <w:rPr>
                <w:color w:val="000000"/>
              </w:rPr>
              <w:t xml:space="preserve"> with value '1' are numbered continuously in increasing order with the lowest subband of </w:t>
            </w:r>
            <w:r>
              <w:rPr>
                <w:i/>
                <w:color w:val="000000"/>
              </w:rPr>
              <w:t>csi-ReportingBand</w:t>
            </w:r>
            <w:r>
              <w:rPr>
                <w:color w:val="000000"/>
              </w:rPr>
              <w:t xml:space="preserve"> with value set to '1' as subband 0. When omitting Part 2 CSI information for a particular priority level, the UE shall omit all of the information at that priority level, except when the corresponding</w:t>
            </w:r>
            <w:ins w:id="150" w:author="Author">
              <w:r>
                <w:rPr>
                  <w:color w:val="000000"/>
                </w:rPr>
                <w:t xml:space="preserve"> CSI Part 2 of the</w:t>
              </w:r>
            </w:ins>
            <w:r>
              <w:rPr>
                <w:color w:val="000000"/>
              </w:rPr>
              <w:t xml:space="preserve"> CSI report </w:t>
            </w:r>
            <w:del w:id="151" w:author="Author">
              <w:r w:rsidDel="00BA2FD4">
                <w:rPr>
                  <w:color w:val="000000"/>
                </w:rPr>
                <w:delText>contains multiple Part 2 CSIs</w:delText>
              </w:r>
            </w:del>
            <w:ins w:id="152" w:author="Author">
              <w:r>
                <w:rPr>
                  <w:color w:val="000000"/>
                </w:rPr>
                <w:t>corresponds to multiple CSI sub-reports</w:t>
              </w:r>
            </w:ins>
            <w:r>
              <w:rPr>
                <w:color w:val="000000"/>
              </w:rPr>
              <w:t xml:space="preserve"> each of which corresponding to a sub-configuration from a list of sub-configurations contained in the </w:t>
            </w:r>
            <w:r>
              <w:rPr>
                <w:i/>
                <w:color w:val="000000"/>
              </w:rPr>
              <w:t>CSI-ReportConfig</w:t>
            </w:r>
            <w:r>
              <w:rPr>
                <w:color w:val="000000"/>
              </w:rPr>
              <w:t xml:space="preserve"> as described in Clause 5.2.1.1.  </w:t>
            </w:r>
          </w:p>
          <w:p w14:paraId="45A3C96F" w14:textId="77777777" w:rsidR="00841D06" w:rsidRDefault="00841D06" w:rsidP="00F54D6E">
            <w:pPr>
              <w:jc w:val="center"/>
              <w:rPr>
                <w:rFonts w:eastAsia="宋体"/>
                <w:b/>
                <w:color w:val="FF0000"/>
              </w:rPr>
            </w:pPr>
            <w:r>
              <w:rPr>
                <w:rFonts w:eastAsia="宋体"/>
                <w:b/>
                <w:color w:val="FF0000"/>
              </w:rPr>
              <w:t>&lt;Unchanged text is omitted&gt;</w:t>
            </w:r>
          </w:p>
          <w:p w14:paraId="37737540" w14:textId="77777777" w:rsidR="00841D06" w:rsidRDefault="00841D06" w:rsidP="00F54D6E">
            <w:pPr>
              <w:pStyle w:val="B1"/>
              <w:spacing w:line="257" w:lineRule="auto"/>
              <w:ind w:left="0" w:firstLine="0"/>
              <w:rPr>
                <w:rFonts w:eastAsia="宋体"/>
                <w:iCs/>
              </w:rPr>
            </w:pPr>
            <w:r>
              <w:t xml:space="preserve">For a Reporting Setting for which the </w:t>
            </w:r>
            <w:r>
              <w:rPr>
                <w:i/>
              </w:rPr>
              <w:t>CSI-ReportConfig</w:t>
            </w:r>
            <w:r>
              <w:t xml:space="preserve"> contains a list of sub-configurations provided by the higher layer parameter [</w:t>
            </w:r>
            <w:r>
              <w:rPr>
                <w:i/>
              </w:rPr>
              <w:t>csi-ReportSubConfigList</w:t>
            </w:r>
            <w:r>
              <w:t xml:space="preserve">], for a corresponding CSI report </w:t>
            </w:r>
            <m:oMath>
              <m:r>
                <w:rPr>
                  <w:rFonts w:ascii="Cambria Math" w:hAnsi="Cambria Math"/>
                </w:rPr>
                <m:t>n</m:t>
              </m:r>
            </m:oMath>
            <w:r>
              <w:t xml:space="preserve"> which contains one or more CSI</w:t>
            </w:r>
            <w:del w:id="153" w:author="Author">
              <w:r w:rsidDel="00BA2FD4">
                <w:delText>s</w:delText>
              </w:r>
            </w:del>
            <w:ins w:id="154" w:author="Author">
              <w:r>
                <w:t xml:space="preserve"> sub-reports</w:t>
              </w:r>
            </w:ins>
            <w:r>
              <w:t>, omission of Part 2 CSI is done at a sub-configuration level within the same priority level defined by Table 5.2.3-1 where a sub-configuration with an index, provided by [</w:t>
            </w:r>
            <w:r>
              <w:rPr>
                <w:i/>
              </w:rPr>
              <w:t>csi-ReportSubConfigID</w:t>
            </w:r>
            <w:r>
              <w:t>], with lower value has higher priority.</w:t>
            </w:r>
          </w:p>
          <w:p w14:paraId="6365EE7E" w14:textId="77777777" w:rsidR="00841D06" w:rsidRDefault="00841D06" w:rsidP="00F54D6E">
            <w:pPr>
              <w:jc w:val="center"/>
              <w:rPr>
                <w:rFonts w:eastAsia="宋体"/>
                <w:b/>
                <w:color w:val="FF0000"/>
              </w:rPr>
            </w:pPr>
            <w:r>
              <w:rPr>
                <w:rFonts w:eastAsia="宋体"/>
                <w:b/>
                <w:color w:val="FF0000"/>
              </w:rPr>
              <w:t>&lt;Unchanged text is omitted&gt;</w:t>
            </w:r>
          </w:p>
          <w:p w14:paraId="587B343C" w14:textId="77777777" w:rsidR="00841D06" w:rsidRPr="00001B6E" w:rsidRDefault="00841D06" w:rsidP="00F54D6E">
            <w:pPr>
              <w:keepNext/>
              <w:keepLines/>
              <w:spacing w:before="120"/>
              <w:ind w:left="1701" w:hanging="1701"/>
              <w:outlineLvl w:val="4"/>
              <w:rPr>
                <w:rFonts w:ascii="Arial" w:hAnsi="Arial"/>
                <w:sz w:val="22"/>
              </w:rPr>
            </w:pPr>
            <w:r>
              <w:rPr>
                <w:rFonts w:ascii="Arial" w:hAnsi="Arial"/>
                <w:sz w:val="22"/>
              </w:rPr>
              <w:t>5</w:t>
            </w:r>
            <w:r w:rsidRPr="00001B6E">
              <w:rPr>
                <w:rFonts w:ascii="Arial" w:hAnsi="Arial" w:hint="eastAsia"/>
                <w:sz w:val="22"/>
              </w:rPr>
              <w:t>.2</w:t>
            </w:r>
            <w:r>
              <w:rPr>
                <w:rFonts w:ascii="Arial" w:hAnsi="Arial"/>
                <w:sz w:val="22"/>
              </w:rPr>
              <w:t>.4</w:t>
            </w:r>
            <w:r w:rsidRPr="00001B6E">
              <w:rPr>
                <w:rFonts w:ascii="Arial" w:hAnsi="Arial" w:hint="eastAsia"/>
                <w:sz w:val="22"/>
              </w:rPr>
              <w:tab/>
              <w:t>CSI</w:t>
            </w:r>
            <w:r w:rsidRPr="00172918">
              <w:rPr>
                <w:color w:val="000000"/>
              </w:rPr>
              <w:t xml:space="preserve"> </w:t>
            </w:r>
            <w:r w:rsidRPr="00172918">
              <w:rPr>
                <w:rFonts w:ascii="Arial" w:hAnsi="Arial"/>
                <w:sz w:val="22"/>
              </w:rPr>
              <w:t>reporting using PU</w:t>
            </w:r>
            <w:r>
              <w:rPr>
                <w:rFonts w:ascii="Arial" w:hAnsi="Arial"/>
                <w:sz w:val="22"/>
              </w:rPr>
              <w:t>C</w:t>
            </w:r>
            <w:r w:rsidRPr="00172918">
              <w:rPr>
                <w:rFonts w:ascii="Arial" w:hAnsi="Arial"/>
                <w:sz w:val="22"/>
              </w:rPr>
              <w:t>CH</w:t>
            </w:r>
          </w:p>
          <w:p w14:paraId="098FC12F" w14:textId="77777777" w:rsidR="00841D06" w:rsidRDefault="00841D06" w:rsidP="00F54D6E">
            <w:pPr>
              <w:rPr>
                <w:color w:val="000000"/>
                <w:lang w:val="en-AU"/>
              </w:rPr>
            </w:pPr>
            <w:r>
              <w:rPr>
                <w:color w:val="000000"/>
                <w:lang w:val="en-AU"/>
              </w:rPr>
              <w:t>A UE is semi-statically configured by higher layers to perform periodic CSI Reporting on the PUCCH. A UE can be configured by higher layers for multiple periodic CSI Reports corresponding to multiple higher layer configured CSI Reporting Settings, where the associated CSI Resource Settings are higher layer configured.</w:t>
            </w:r>
          </w:p>
          <w:p w14:paraId="6AF2E450" w14:textId="77777777" w:rsidR="00841D06" w:rsidRDefault="00841D06" w:rsidP="00F54D6E">
            <w:pPr>
              <w:jc w:val="center"/>
              <w:rPr>
                <w:rFonts w:eastAsia="宋体"/>
                <w:b/>
                <w:color w:val="FF0000"/>
              </w:rPr>
            </w:pPr>
            <w:r>
              <w:rPr>
                <w:rFonts w:eastAsia="宋体"/>
                <w:b/>
                <w:color w:val="FF0000"/>
              </w:rPr>
              <w:t>&lt;Unchanged text is omitted&gt;</w:t>
            </w:r>
          </w:p>
          <w:p w14:paraId="032DD2C4" w14:textId="77777777" w:rsidR="00841D06" w:rsidRDefault="00841D06" w:rsidP="00F54D6E">
            <w:pPr>
              <w:rPr>
                <w:rFonts w:eastAsia="宋体"/>
                <w:iCs/>
              </w:rPr>
            </w:pPr>
            <w:r>
              <w:t xml:space="preserve">If any of the CSI reports consist of two parts, the UE may omit a portion of Part 2 CSI. Omission of Part 2 CSI is according to the priority order shown in Table 5.2.3-1. For a Reporting Setting for which the </w:t>
            </w:r>
            <w:r>
              <w:rPr>
                <w:i/>
              </w:rPr>
              <w:t>CSI-ReportConfig</w:t>
            </w:r>
            <w:r>
              <w:t xml:space="preserve"> contains a list of sub-configurations provided by the higher layer parameter [</w:t>
            </w:r>
            <w:r>
              <w:rPr>
                <w:i/>
              </w:rPr>
              <w:t>csi-ReportSubConfigList</w:t>
            </w:r>
            <w:r>
              <w:t>], for a given CSI report which contains one or more CSI</w:t>
            </w:r>
            <w:del w:id="155" w:author="Author">
              <w:r w:rsidDel="00BA2FD4">
                <w:delText>s</w:delText>
              </w:r>
            </w:del>
            <w:ins w:id="156" w:author="Author">
              <w:r>
                <w:t xml:space="preserve"> sub-reports</w:t>
              </w:r>
            </w:ins>
            <w:r>
              <w:t xml:space="preserve">, omission of Part 2 CSI is defined in Clause 5.2.3. Part 2 CSI is omitted beginning with the lowest priority level until the Part 2 CSI code rate is less or equal to the one configured by higher layer parameter </w:t>
            </w:r>
            <w:r>
              <w:rPr>
                <w:i/>
              </w:rPr>
              <w:t>maxCodeRate</w:t>
            </w:r>
            <w:r>
              <w:t>.</w:t>
            </w:r>
          </w:p>
          <w:p w14:paraId="0FFB6CDE" w14:textId="77777777" w:rsidR="00841D06" w:rsidRPr="00172918" w:rsidRDefault="00841D06" w:rsidP="00F54D6E">
            <w:pPr>
              <w:jc w:val="center"/>
              <w:rPr>
                <w:rFonts w:eastAsia="宋体"/>
                <w:b/>
                <w:color w:val="FF0000"/>
              </w:rPr>
            </w:pPr>
            <w:r>
              <w:rPr>
                <w:rFonts w:eastAsia="宋体"/>
                <w:b/>
                <w:color w:val="FF0000"/>
              </w:rPr>
              <w:t>&lt;Unchanged text is omitted&gt;</w:t>
            </w:r>
          </w:p>
        </w:tc>
      </w:tr>
    </w:tbl>
    <w:p w14:paraId="41669D63" w14:textId="77777777" w:rsidR="00A04978" w:rsidRDefault="00A04978">
      <w:pPr>
        <w:rPr>
          <w:lang w:val="en-US" w:eastAsia="en-US"/>
        </w:rPr>
      </w:pPr>
    </w:p>
    <w:p w14:paraId="18B0B091" w14:textId="77777777" w:rsidR="00A04978" w:rsidRDefault="004F1163">
      <w:pPr>
        <w:outlineLvl w:val="3"/>
        <w:rPr>
          <w:lang w:eastAsia="en-US"/>
        </w:rPr>
      </w:pPr>
      <w:r>
        <w:rPr>
          <w:lang w:eastAsia="en-US"/>
        </w:rPr>
        <w:t>TP#2 from Ericsson</w:t>
      </w:r>
    </w:p>
    <w:tbl>
      <w:tblPr>
        <w:tblStyle w:val="affff1"/>
        <w:tblW w:w="0" w:type="auto"/>
        <w:tblLook w:val="04A0" w:firstRow="1" w:lastRow="0" w:firstColumn="1" w:lastColumn="0" w:noHBand="0" w:noVBand="1"/>
      </w:tblPr>
      <w:tblGrid>
        <w:gridCol w:w="9629"/>
      </w:tblGrid>
      <w:tr w:rsidR="00A04978" w14:paraId="11CFCB13" w14:textId="77777777">
        <w:tc>
          <w:tcPr>
            <w:tcW w:w="9629" w:type="dxa"/>
          </w:tcPr>
          <w:p w14:paraId="4D7256BC" w14:textId="77777777" w:rsidR="00A04978" w:rsidRDefault="004F1163">
            <w:pPr>
              <w:pStyle w:val="afc"/>
              <w:widowControl w:val="0"/>
              <w:numPr>
                <w:ilvl w:val="0"/>
                <w:numId w:val="64"/>
              </w:numPr>
              <w:autoSpaceDE w:val="0"/>
              <w:autoSpaceDN w:val="0"/>
              <w:adjustRightInd w:val="0"/>
              <w:spacing w:after="0" w:line="360" w:lineRule="auto"/>
            </w:pPr>
            <w:r>
              <w:t>Reason for changes</w:t>
            </w:r>
          </w:p>
          <w:p w14:paraId="36763CA5" w14:textId="77777777" w:rsidR="00A04978" w:rsidRDefault="004F1163">
            <w:pPr>
              <w:pStyle w:val="afc"/>
              <w:widowControl w:val="0"/>
              <w:numPr>
                <w:ilvl w:val="1"/>
                <w:numId w:val="64"/>
              </w:numPr>
              <w:autoSpaceDE w:val="0"/>
              <w:autoSpaceDN w:val="0"/>
              <w:adjustRightInd w:val="0"/>
              <w:spacing w:after="0" w:line="360" w:lineRule="auto"/>
            </w:pPr>
            <w:r>
              <w:t>Terminology of CSIs between 38.214 and 38.212 is misaligned for the description of CSI Part 2 omission</w:t>
            </w:r>
          </w:p>
          <w:p w14:paraId="71015151" w14:textId="77777777" w:rsidR="00A04978" w:rsidRDefault="004F1163">
            <w:pPr>
              <w:pStyle w:val="afc"/>
              <w:widowControl w:val="0"/>
              <w:numPr>
                <w:ilvl w:val="0"/>
                <w:numId w:val="64"/>
              </w:numPr>
              <w:autoSpaceDE w:val="0"/>
              <w:autoSpaceDN w:val="0"/>
              <w:adjustRightInd w:val="0"/>
              <w:spacing w:after="0" w:line="360" w:lineRule="auto"/>
            </w:pPr>
            <w:r>
              <w:t>Summary of changes</w:t>
            </w:r>
          </w:p>
          <w:p w14:paraId="5A998649" w14:textId="77777777" w:rsidR="00A04978" w:rsidRDefault="004F1163">
            <w:pPr>
              <w:pStyle w:val="afc"/>
              <w:widowControl w:val="0"/>
              <w:numPr>
                <w:ilvl w:val="1"/>
                <w:numId w:val="64"/>
              </w:numPr>
              <w:autoSpaceDE w:val="0"/>
              <w:autoSpaceDN w:val="0"/>
              <w:adjustRightInd w:val="0"/>
              <w:spacing w:after="0" w:line="360" w:lineRule="auto"/>
            </w:pPr>
            <w:r>
              <w:t>Change “CSIs” in 38.214 to “CSI sub-reports”</w:t>
            </w:r>
          </w:p>
          <w:p w14:paraId="4EC19415" w14:textId="77777777" w:rsidR="00A04978" w:rsidRDefault="004F1163">
            <w:pPr>
              <w:pStyle w:val="afc"/>
              <w:widowControl w:val="0"/>
              <w:numPr>
                <w:ilvl w:val="0"/>
                <w:numId w:val="64"/>
              </w:numPr>
              <w:autoSpaceDE w:val="0"/>
              <w:autoSpaceDN w:val="0"/>
              <w:adjustRightInd w:val="0"/>
              <w:spacing w:after="0" w:line="360" w:lineRule="auto"/>
            </w:pPr>
            <w:r>
              <w:t>Consequences if not approved</w:t>
            </w:r>
          </w:p>
          <w:p w14:paraId="735AC33E" w14:textId="77777777" w:rsidR="00A04978" w:rsidRDefault="004F1163">
            <w:pPr>
              <w:pStyle w:val="afc"/>
              <w:widowControl w:val="0"/>
              <w:numPr>
                <w:ilvl w:val="1"/>
                <w:numId w:val="64"/>
              </w:numPr>
              <w:autoSpaceDE w:val="0"/>
              <w:autoSpaceDN w:val="0"/>
              <w:adjustRightInd w:val="0"/>
              <w:spacing w:after="0" w:line="360" w:lineRule="auto"/>
            </w:pPr>
            <w:r>
              <w:lastRenderedPageBreak/>
              <w:t>Inconsistent terminology between different specifications for description of CSI Part 2 omission</w:t>
            </w:r>
          </w:p>
          <w:p w14:paraId="7C0104A6" w14:textId="77777777" w:rsidR="00A04978" w:rsidRDefault="00A04978">
            <w:pPr>
              <w:pStyle w:val="afc"/>
              <w:spacing w:after="0"/>
            </w:pPr>
          </w:p>
          <w:p w14:paraId="4E1C607F" w14:textId="77777777" w:rsidR="00A04978" w:rsidRDefault="004F1163">
            <w:pPr>
              <w:pStyle w:val="afc"/>
            </w:pPr>
            <w:r>
              <w:rPr>
                <w:highlight w:val="yellow"/>
              </w:rPr>
              <w:t>-------------------------------- Text Proposal (TP#5) for 38.214, Section 5.2.3 and 5.2.4 -----------------------------------</w:t>
            </w:r>
          </w:p>
          <w:p w14:paraId="31AEBC48" w14:textId="77777777" w:rsidR="00A04978" w:rsidRDefault="004F1163">
            <w:pPr>
              <w:pStyle w:val="afc"/>
              <w:jc w:val="center"/>
              <w:rPr>
                <w:color w:val="FF0000"/>
              </w:rPr>
            </w:pPr>
            <w:r>
              <w:rPr>
                <w:color w:val="FF0000"/>
              </w:rPr>
              <w:t>*** Unchanged text omitted ***</w:t>
            </w:r>
          </w:p>
          <w:p w14:paraId="1779EF53" w14:textId="77777777" w:rsidR="00A04978" w:rsidRDefault="004F1163">
            <w:pPr>
              <w:pStyle w:val="afc"/>
              <w:rPr>
                <w:sz w:val="28"/>
                <w:szCs w:val="28"/>
              </w:rPr>
            </w:pPr>
            <w:bookmarkStart w:id="157" w:name="_Toc130409802"/>
            <w:r>
              <w:rPr>
                <w:sz w:val="28"/>
                <w:szCs w:val="28"/>
              </w:rPr>
              <w:t>5.2.3</w:t>
            </w:r>
            <w:r>
              <w:rPr>
                <w:sz w:val="28"/>
                <w:szCs w:val="28"/>
              </w:rPr>
              <w:tab/>
              <w:t>CSI reporting using PUSCH</w:t>
            </w:r>
            <w:bookmarkEnd w:id="157"/>
          </w:p>
          <w:p w14:paraId="3BDEFC79" w14:textId="77777777" w:rsidR="00A04978" w:rsidRDefault="004F1163">
            <w:pPr>
              <w:pStyle w:val="afc"/>
              <w:jc w:val="center"/>
              <w:rPr>
                <w:color w:val="FF0000"/>
              </w:rPr>
            </w:pPr>
            <w:r>
              <w:rPr>
                <w:color w:val="FF0000"/>
              </w:rPr>
              <w:t>*** Unchanged text omitted ***</w:t>
            </w:r>
          </w:p>
          <w:p w14:paraId="74888612" w14:textId="77777777" w:rsidR="00A04978" w:rsidRDefault="004F1163">
            <w:pPr>
              <w:rPr>
                <w:rFonts w:eastAsia="宋体"/>
                <w:color w:val="000000"/>
              </w:rPr>
            </w:pPr>
            <w:r>
              <w:rPr>
                <w:rFonts w:eastAsia="宋体"/>
                <w:color w:val="000000"/>
              </w:rPr>
              <w:t>For both Type I and Type II reports configured for PUCCH but transmitted on PUSCH, the determination of the payload for CSI part 1 and CSI part 2 follows that of PUCCH as described in Clause 5.2.4.</w:t>
            </w:r>
          </w:p>
          <w:p w14:paraId="348C51C2" w14:textId="77777777" w:rsidR="00A04978" w:rsidRDefault="004F1163">
            <w:pPr>
              <w:rPr>
                <w:rFonts w:eastAsia="宋体"/>
                <w:color w:val="000000"/>
              </w:rPr>
            </w:pPr>
            <w:r>
              <w:rPr>
                <w:rFonts w:eastAsia="宋体"/>
                <w:color w:val="000000"/>
              </w:rPr>
              <w:t xml:space="preserve">When CSI reporting on PUSCH comprises two parts, the UE may omit a portion of the Part 2 CSI. Omission of Part 2 CSI is according to the priority order shown in Table 5.2.3-1, where </w:t>
            </w:r>
            <w:r>
              <w:rPr>
                <w:rFonts w:eastAsia="宋体"/>
                <w:color w:val="000000"/>
                <w:position w:val="-14"/>
              </w:rPr>
              <w:object w:dxaOrig="428" w:dyaOrig="273" w14:anchorId="0D91DBD2">
                <v:shape id="_x0000_i1108" type="#_x0000_t75" style="width:21.5pt;height:13.5pt" o:ole="">
                  <v:imagedata r:id="rId10" o:title=""/>
                </v:shape>
                <o:OLEObject Type="Embed" ProgID="Equation.DSMT4" ShapeID="_x0000_i1108" DrawAspect="Content" ObjectID="_1761662476" r:id="rId202"/>
              </w:object>
            </w:r>
            <w:r>
              <w:rPr>
                <w:rFonts w:eastAsia="宋体"/>
                <w:color w:val="000000"/>
              </w:rPr>
              <w:t xml:space="preserve"> is the number of CSI reports configured to be carried on the PUSCH. Priority 0 is the highest priority and priority </w:t>
            </w:r>
            <w:r>
              <w:rPr>
                <w:rFonts w:eastAsia="宋体"/>
                <w:color w:val="000000"/>
                <w:position w:val="-14"/>
              </w:rPr>
              <w:object w:dxaOrig="565" w:dyaOrig="273" w14:anchorId="2FAAD13F">
                <v:shape id="_x0000_i1109" type="#_x0000_t75" style="width:28pt;height:13.5pt" o:ole="">
                  <v:imagedata r:id="rId12" o:title=""/>
                </v:shape>
                <o:OLEObject Type="Embed" ProgID="Equation.DSMT4" ShapeID="_x0000_i1109" DrawAspect="Content" ObjectID="_1761662477" r:id="rId203"/>
              </w:object>
            </w:r>
            <w:r>
              <w:rPr>
                <w:rFonts w:eastAsia="宋体"/>
                <w:color w:val="000000"/>
              </w:rPr>
              <w:t xml:space="preserve"> is the lowest priority and the CSI report </w:t>
            </w:r>
            <w:r>
              <w:rPr>
                <w:rFonts w:eastAsia="宋体"/>
                <w:i/>
                <w:color w:val="000000"/>
              </w:rPr>
              <w:t>n</w:t>
            </w:r>
            <w:r>
              <w:rPr>
                <w:rFonts w:eastAsia="宋体"/>
                <w:color w:val="000000"/>
              </w:rPr>
              <w:t xml:space="preserve"> corresponds to the CSI report with the </w:t>
            </w:r>
            <w:r>
              <w:rPr>
                <w:rFonts w:eastAsia="宋体"/>
                <w:i/>
                <w:color w:val="000000"/>
              </w:rPr>
              <w:t>n</w:t>
            </w:r>
            <w:r>
              <w:rPr>
                <w:rFonts w:eastAsia="宋体"/>
                <w:color w:val="000000"/>
              </w:rPr>
              <w:t xml:space="preserve">th smallest </w:t>
            </w:r>
            <w:proofErr w:type="gramStart"/>
            <w:r>
              <w:rPr>
                <w:rFonts w:eastAsia="宋体"/>
                <w:color w:val="000000"/>
              </w:rPr>
              <w:t>Pri</w:t>
            </w:r>
            <w:r>
              <w:rPr>
                <w:rFonts w:eastAsia="宋体"/>
                <w:color w:val="000000"/>
                <w:vertAlign w:val="subscript"/>
              </w:rPr>
              <w:t>i,CSI</w:t>
            </w:r>
            <w:proofErr w:type="gramEnd"/>
            <w:r>
              <w:rPr>
                <w:rFonts w:eastAsia="宋体"/>
                <w:color w:val="000000"/>
              </w:rPr>
              <w:t>(</w:t>
            </w:r>
            <w:r>
              <w:rPr>
                <w:rFonts w:eastAsia="宋体"/>
                <w:i/>
                <w:color w:val="000000"/>
              </w:rPr>
              <w:t>y,k,c,s</w:t>
            </w:r>
            <w:r>
              <w:rPr>
                <w:rFonts w:eastAsia="宋体"/>
                <w:color w:val="000000"/>
              </w:rPr>
              <w:t xml:space="preserve">) value among the </w:t>
            </w:r>
            <w:r>
              <w:rPr>
                <w:rFonts w:eastAsia="宋体"/>
                <w:color w:val="000000"/>
                <w:position w:val="-14"/>
              </w:rPr>
              <w:object w:dxaOrig="428" w:dyaOrig="273" w14:anchorId="472A1C14">
                <v:shape id="_x0000_i1110" type="#_x0000_t75" style="width:21.5pt;height:13.5pt" o:ole="">
                  <v:imagedata r:id="rId10" o:title=""/>
                </v:shape>
                <o:OLEObject Type="Embed" ProgID="Equation.DSMT4" ShapeID="_x0000_i1110" DrawAspect="Content" ObjectID="_1761662478" r:id="rId204"/>
              </w:object>
            </w:r>
            <w:r>
              <w:rPr>
                <w:rFonts w:eastAsia="宋体"/>
                <w:color w:val="000000"/>
              </w:rPr>
              <w:t xml:space="preserve"> CSI reports as defined in Clause 5.2.5. The subbands for a given CSI report </w:t>
            </w:r>
            <w:r>
              <w:rPr>
                <w:rFonts w:eastAsia="宋体"/>
                <w:i/>
                <w:color w:val="000000"/>
              </w:rPr>
              <w:t>n</w:t>
            </w:r>
            <w:r>
              <w:rPr>
                <w:rFonts w:eastAsia="宋体"/>
                <w:color w:val="000000"/>
              </w:rPr>
              <w:t xml:space="preserve"> indicated by the higher layer parameter </w:t>
            </w:r>
            <w:r>
              <w:rPr>
                <w:rFonts w:eastAsia="宋体"/>
                <w:i/>
                <w:color w:val="000000"/>
              </w:rPr>
              <w:t>csi-ReportingBand</w:t>
            </w:r>
            <w:r>
              <w:rPr>
                <w:rFonts w:eastAsia="宋体"/>
                <w:color w:val="000000"/>
              </w:rPr>
              <w:t xml:space="preserve"> with value '1' are numbered continuously in increasing order with the lowest subband of </w:t>
            </w:r>
            <w:r>
              <w:rPr>
                <w:rFonts w:eastAsia="宋体"/>
                <w:i/>
                <w:color w:val="000000"/>
              </w:rPr>
              <w:t>csi-ReportingBand</w:t>
            </w:r>
            <w:r>
              <w:rPr>
                <w:rFonts w:eastAsia="宋体"/>
                <w:color w:val="000000"/>
              </w:rPr>
              <w:t xml:space="preserve"> with value set to '1' as subband 0. When omitting Part 2 CSI information for a particular priority level, the UE shall omit all of the information at that priority level, except when the corresponding CSI report contains multiple </w:t>
            </w:r>
            <w:r>
              <w:rPr>
                <w:rFonts w:eastAsia="宋体"/>
                <w:strike/>
                <w:color w:val="FF0000"/>
              </w:rPr>
              <w:t>Part 2</w:t>
            </w:r>
            <w:r>
              <w:rPr>
                <w:rFonts w:eastAsia="宋体"/>
                <w:color w:val="FF0000"/>
              </w:rPr>
              <w:t xml:space="preserve"> </w:t>
            </w:r>
            <w:r>
              <w:rPr>
                <w:rFonts w:eastAsia="宋体"/>
                <w:color w:val="000000"/>
              </w:rPr>
              <w:t>CSI</w:t>
            </w:r>
            <w:r>
              <w:rPr>
                <w:rFonts w:eastAsia="宋体"/>
                <w:strike/>
                <w:color w:val="FF0000"/>
              </w:rPr>
              <w:t>s</w:t>
            </w:r>
            <w:r>
              <w:rPr>
                <w:rFonts w:eastAsia="宋体"/>
                <w:color w:val="000000"/>
              </w:rPr>
              <w:t xml:space="preserve"> </w:t>
            </w:r>
            <w:r>
              <w:rPr>
                <w:rFonts w:eastAsia="宋体"/>
                <w:color w:val="FF0000"/>
              </w:rPr>
              <w:t xml:space="preserve">sub-reports with Part 2 </w:t>
            </w:r>
            <w:r>
              <w:rPr>
                <w:rFonts w:eastAsia="宋体"/>
                <w:color w:val="000000"/>
              </w:rPr>
              <w:t xml:space="preserve">each </w:t>
            </w:r>
            <w:r>
              <w:rPr>
                <w:rFonts w:eastAsia="宋体"/>
                <w:strike/>
                <w:color w:val="FF0000"/>
              </w:rPr>
              <w:t>of which</w:t>
            </w:r>
            <w:r>
              <w:rPr>
                <w:rFonts w:eastAsia="宋体"/>
                <w:color w:val="FF0000"/>
              </w:rPr>
              <w:t xml:space="preserve"> </w:t>
            </w:r>
            <w:r>
              <w:rPr>
                <w:rFonts w:eastAsia="宋体"/>
                <w:color w:val="000000"/>
              </w:rPr>
              <w:t xml:space="preserve">corresponding to a sub-configuration from a list of sub-configurations contained in the </w:t>
            </w:r>
            <w:r>
              <w:rPr>
                <w:rFonts w:eastAsia="宋体"/>
                <w:i/>
                <w:iCs/>
                <w:color w:val="000000"/>
              </w:rPr>
              <w:t>CSI-ReportConfig</w:t>
            </w:r>
            <w:r>
              <w:rPr>
                <w:rFonts w:eastAsia="宋体"/>
                <w:color w:val="000000"/>
              </w:rPr>
              <w:t xml:space="preserve"> as described in Clause 5.2.1.1. </w:t>
            </w:r>
          </w:p>
          <w:p w14:paraId="062944A4" w14:textId="77777777" w:rsidR="00A04978" w:rsidRDefault="004F1163">
            <w:pPr>
              <w:pStyle w:val="afc"/>
              <w:jc w:val="center"/>
              <w:rPr>
                <w:color w:val="FF0000"/>
              </w:rPr>
            </w:pPr>
            <w:r>
              <w:rPr>
                <w:color w:val="FF0000"/>
              </w:rPr>
              <w:t>*** Unchanged text omitted ***</w:t>
            </w:r>
          </w:p>
          <w:p w14:paraId="783AEDCA" w14:textId="77777777" w:rsidR="00A04978" w:rsidRDefault="004F1163">
            <w:pPr>
              <w:ind w:left="568" w:hanging="284"/>
              <w:rPr>
                <w:rFonts w:eastAsia="宋体"/>
              </w:rPr>
            </w:pPr>
            <w:bookmarkStart w:id="158" w:name="_Hlk145428220"/>
            <w:r>
              <w:rPr>
                <w:rFonts w:eastAsia="宋体"/>
              </w:rPr>
              <w:t>-</w:t>
            </w:r>
            <w:r>
              <w:rPr>
                <w:rFonts w:eastAsia="宋体"/>
              </w:rPr>
              <w:tab/>
              <w:t xml:space="preserve">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xml:space="preserve">], for a corresponding CSI report </w:t>
            </w:r>
            <m:oMath>
              <m:r>
                <w:rPr>
                  <w:rFonts w:ascii="Cambria Math" w:eastAsia="宋体" w:hAnsi="Cambria Math"/>
                </w:rPr>
                <m:t>n</m:t>
              </m:r>
            </m:oMath>
            <w:r>
              <w:rPr>
                <w:rFonts w:eastAsia="宋体"/>
              </w:rPr>
              <w:t xml:space="preserve">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omission of Part 2 CSI is done at a sub-configuration level within the same priority level defined by Table 5.2.3-1 where a sub-configuration with an index, provided by [</w:t>
            </w:r>
            <w:r>
              <w:rPr>
                <w:rFonts w:eastAsia="宋体"/>
                <w:i/>
                <w:iCs/>
              </w:rPr>
              <w:t>csi-ReportSubConfigID</w:t>
            </w:r>
            <w:r>
              <w:rPr>
                <w:rFonts w:eastAsia="宋体"/>
              </w:rPr>
              <w:t>], with lower value has higher priority.</w:t>
            </w:r>
            <w:bookmarkEnd w:id="158"/>
          </w:p>
          <w:p w14:paraId="07C150A7" w14:textId="77777777" w:rsidR="00A04978" w:rsidRDefault="004F1163">
            <w:pPr>
              <w:pStyle w:val="afc"/>
              <w:jc w:val="center"/>
              <w:rPr>
                <w:color w:val="FF0000"/>
              </w:rPr>
            </w:pPr>
            <w:r>
              <w:rPr>
                <w:color w:val="FF0000"/>
              </w:rPr>
              <w:t>*** Unchanged text omitted ***</w:t>
            </w:r>
          </w:p>
          <w:p w14:paraId="1E3FCA4C" w14:textId="77777777" w:rsidR="00A04978" w:rsidRDefault="004F1163">
            <w:pPr>
              <w:pStyle w:val="afc"/>
              <w:rPr>
                <w:sz w:val="28"/>
                <w:szCs w:val="28"/>
              </w:rPr>
            </w:pPr>
            <w:r>
              <w:rPr>
                <w:sz w:val="28"/>
                <w:szCs w:val="28"/>
              </w:rPr>
              <w:t>5.2.4</w:t>
            </w:r>
            <w:r>
              <w:rPr>
                <w:sz w:val="28"/>
                <w:szCs w:val="28"/>
              </w:rPr>
              <w:tab/>
              <w:t>CSI reporting using PUCCH</w:t>
            </w:r>
          </w:p>
          <w:p w14:paraId="10407EDC" w14:textId="77777777" w:rsidR="00A04978" w:rsidRDefault="004F1163">
            <w:pPr>
              <w:pStyle w:val="afc"/>
              <w:jc w:val="center"/>
              <w:rPr>
                <w:color w:val="FF0000"/>
              </w:rPr>
            </w:pPr>
            <w:r>
              <w:rPr>
                <w:color w:val="FF0000"/>
              </w:rPr>
              <w:t>*** Unchanged text omitted ***</w:t>
            </w:r>
          </w:p>
          <w:p w14:paraId="154F68B5" w14:textId="77777777" w:rsidR="00A04978" w:rsidRDefault="004F1163">
            <w:pPr>
              <w:rPr>
                <w:rFonts w:eastAsia="宋体"/>
              </w:rPr>
            </w:pPr>
            <w:r>
              <w:rPr>
                <w:rFonts w:eastAsia="宋体"/>
              </w:rPr>
              <w:t xml:space="preserve">If any of the CSI reports consist of two parts, the UE may omit a portion of Part 2 CSI. Omission of Part 2 CSI is according to the priority order shown in Table 5.2.3-1. For a Reporting Setting for which the </w:t>
            </w:r>
            <w:r>
              <w:rPr>
                <w:rFonts w:eastAsia="宋体"/>
                <w:i/>
                <w:iCs/>
              </w:rPr>
              <w:t>CSI-ReportConfig</w:t>
            </w:r>
            <w:r>
              <w:rPr>
                <w:rFonts w:eastAsia="宋体"/>
              </w:rPr>
              <w:t xml:space="preserve"> contains a list of sub-configurations provided by the higher layer parameter [</w:t>
            </w:r>
            <w:r>
              <w:rPr>
                <w:rFonts w:eastAsia="宋体"/>
                <w:i/>
                <w:iCs/>
              </w:rPr>
              <w:t>csi-ReportSubConfigList</w:t>
            </w:r>
            <w:r>
              <w:rPr>
                <w:rFonts w:eastAsia="宋体"/>
              </w:rPr>
              <w:t>], for a given CSI report which contains one or more CSI</w:t>
            </w:r>
            <w:r>
              <w:rPr>
                <w:rFonts w:eastAsia="宋体"/>
                <w:strike/>
                <w:color w:val="FF0000"/>
              </w:rPr>
              <w:t>s</w:t>
            </w:r>
            <w:r>
              <w:rPr>
                <w:rFonts w:eastAsia="宋体"/>
              </w:rPr>
              <w:t xml:space="preserve"> </w:t>
            </w:r>
            <w:r>
              <w:rPr>
                <w:rFonts w:eastAsia="宋体"/>
                <w:color w:val="FF0000"/>
              </w:rPr>
              <w:t>sub-reports</w:t>
            </w:r>
            <w:r>
              <w:rPr>
                <w:rFonts w:eastAsia="宋体"/>
              </w:rPr>
              <w:t xml:space="preserve">, omission of Part 2 CSI is defined in Clause 5.2.3. Part 2 CSI is omitted beginning with the lowest priority level until the Part 2 CSI code rate is less or equal to the one configured by </w:t>
            </w:r>
            <w:r>
              <w:rPr>
                <w:rFonts w:eastAsia="宋体" w:hint="eastAsia"/>
              </w:rPr>
              <w:t xml:space="preserve">higher layer parameter </w:t>
            </w:r>
            <w:r>
              <w:rPr>
                <w:rFonts w:eastAsia="宋体"/>
                <w:i/>
              </w:rPr>
              <w:t>maxCodeRate</w:t>
            </w:r>
            <w:r>
              <w:rPr>
                <w:rFonts w:eastAsia="宋体"/>
              </w:rPr>
              <w:t>.</w:t>
            </w:r>
          </w:p>
          <w:p w14:paraId="2270B6BB" w14:textId="77777777" w:rsidR="00A04978" w:rsidRDefault="004F1163">
            <w:pPr>
              <w:pStyle w:val="afc"/>
              <w:jc w:val="center"/>
              <w:rPr>
                <w:color w:val="FF0000"/>
              </w:rPr>
            </w:pPr>
            <w:r>
              <w:rPr>
                <w:color w:val="FF0000"/>
              </w:rPr>
              <w:t>*** Unchanged text omitted ***</w:t>
            </w:r>
          </w:p>
          <w:p w14:paraId="591EE8A4" w14:textId="77777777" w:rsidR="00A04978" w:rsidRDefault="004F1163">
            <w:pPr>
              <w:pStyle w:val="afc"/>
              <w:rPr>
                <w:highlight w:val="yellow"/>
              </w:rPr>
            </w:pPr>
            <w:r>
              <w:rPr>
                <w:highlight w:val="yellow"/>
              </w:rPr>
              <w:t>----------------------------------------------------------- End Text Proposal ---------------------------------------------------------</w:t>
            </w:r>
          </w:p>
        </w:tc>
      </w:tr>
    </w:tbl>
    <w:p w14:paraId="6BAE562A" w14:textId="77777777" w:rsidR="00A04978" w:rsidRDefault="00A04978">
      <w:pPr>
        <w:rPr>
          <w:lang w:val="en-US" w:eastAsia="en-US"/>
        </w:rPr>
      </w:pPr>
    </w:p>
    <w:p w14:paraId="1A2C874A" w14:textId="77777777" w:rsidR="00A04978" w:rsidRDefault="00A04978">
      <w:pPr>
        <w:rPr>
          <w:lang w:val="en-US" w:eastAsia="en-US"/>
        </w:rPr>
      </w:pPr>
    </w:p>
    <w:p w14:paraId="394EE971" w14:textId="77777777" w:rsidR="00A04978" w:rsidRDefault="00A04978">
      <w:pPr>
        <w:rPr>
          <w:lang w:eastAsia="en-US"/>
        </w:rPr>
      </w:pPr>
    </w:p>
    <w:p w14:paraId="235E5970" w14:textId="77777777" w:rsidR="00A04978" w:rsidRDefault="004F1163">
      <w:pPr>
        <w:pStyle w:val="21"/>
      </w:pPr>
      <w:r>
        <w:t xml:space="preserve">B. </w:t>
      </w:r>
      <w:r>
        <w:rPr>
          <w:rFonts w:hint="eastAsia"/>
        </w:rPr>
        <w:t>A</w:t>
      </w:r>
      <w:r>
        <w:t>greements sorted per technical issue</w:t>
      </w:r>
    </w:p>
    <w:p w14:paraId="7599D8CE" w14:textId="77777777" w:rsidR="00A04978" w:rsidRDefault="004F1163">
      <w:pPr>
        <w:spacing w:line="240" w:lineRule="auto"/>
        <w:outlineLvl w:val="2"/>
        <w:rPr>
          <w:b/>
          <w:sz w:val="24"/>
          <w:u w:val="single"/>
        </w:rPr>
      </w:pPr>
      <w:r>
        <w:rPr>
          <w:b/>
          <w:sz w:val="24"/>
          <w:u w:val="single"/>
        </w:rPr>
        <w:t>NZP CSI-RS resource configuration for channel measurement</w:t>
      </w:r>
    </w:p>
    <w:p w14:paraId="2A1F3CBD" w14:textId="77777777" w:rsidR="00A04978" w:rsidRDefault="004F1163">
      <w:pPr>
        <w:spacing w:line="240" w:lineRule="auto"/>
        <w:rPr>
          <w:b/>
          <w:bCs/>
          <w:highlight w:val="green"/>
        </w:rPr>
      </w:pPr>
      <w:r>
        <w:rPr>
          <w:b/>
          <w:bCs/>
          <w:highlight w:val="green"/>
        </w:rPr>
        <w:t>Agreement</w:t>
      </w:r>
      <w:r>
        <w:rPr>
          <w:b/>
          <w:bCs/>
          <w:color w:val="FF0000"/>
        </w:rPr>
        <w:t>@112</w:t>
      </w:r>
    </w:p>
    <w:p w14:paraId="0B69F9B4" w14:textId="77777777" w:rsidR="00A04978" w:rsidRDefault="004F1163">
      <w:pPr>
        <w:spacing w:line="240" w:lineRule="auto"/>
        <w:rPr>
          <w:rFonts w:ascii="Times" w:eastAsia="Batang" w:hAnsi="Times"/>
        </w:rPr>
      </w:pPr>
      <w:r>
        <w:rPr>
          <w:rFonts w:ascii="Times" w:eastAsia="Batang" w:hAnsi="Times"/>
        </w:rPr>
        <w:t>For the purpose of further discussions in RAN1 on NES spatial domain adaptations, consider the following cases</w:t>
      </w:r>
    </w:p>
    <w:p w14:paraId="7B9D1619" w14:textId="77777777" w:rsidR="00A04978" w:rsidRDefault="004F1163">
      <w:pPr>
        <w:numPr>
          <w:ilvl w:val="0"/>
          <w:numId w:val="87"/>
        </w:numPr>
        <w:spacing w:after="0" w:line="240" w:lineRule="auto"/>
      </w:pPr>
      <w:r>
        <w:lastRenderedPageBreak/>
        <w:t>Type 1: all antenna elements associated to a logical antenna port is disabled/enabled</w:t>
      </w:r>
    </w:p>
    <w:p w14:paraId="5465C7A0" w14:textId="77777777" w:rsidR="00A04978" w:rsidRDefault="004F1163">
      <w:pPr>
        <w:numPr>
          <w:ilvl w:val="0"/>
          <w:numId w:val="87"/>
        </w:numPr>
        <w:spacing w:after="0" w:line="240" w:lineRule="auto"/>
      </w:pPr>
      <w:r>
        <w:t>Type 2: part/subset of antenna elements associated to a logical antenna port is disabled/enabled</w:t>
      </w:r>
    </w:p>
    <w:p w14:paraId="5FA8196B" w14:textId="77777777" w:rsidR="00A04978" w:rsidRDefault="00A04978">
      <w:pPr>
        <w:spacing w:line="240" w:lineRule="auto"/>
      </w:pPr>
    </w:p>
    <w:p w14:paraId="4EE404F9" w14:textId="77777777" w:rsidR="00A04978" w:rsidRDefault="004F1163">
      <w:pPr>
        <w:spacing w:line="240" w:lineRule="auto"/>
        <w:rPr>
          <w:rFonts w:ascii="Times" w:eastAsia="Batang" w:hAnsi="Times"/>
          <w:b/>
          <w:bCs/>
          <w:highlight w:val="green"/>
        </w:rPr>
      </w:pPr>
      <w:r>
        <w:rPr>
          <w:rFonts w:ascii="Times" w:eastAsia="Batang" w:hAnsi="Times"/>
          <w:b/>
          <w:bCs/>
          <w:highlight w:val="green"/>
        </w:rPr>
        <w:t xml:space="preserve">Agreement </w:t>
      </w:r>
      <w:r>
        <w:rPr>
          <w:b/>
          <w:bCs/>
          <w:color w:val="FF0000"/>
        </w:rPr>
        <w:t>@112bis-e</w:t>
      </w:r>
    </w:p>
    <w:p w14:paraId="1C9F9BE7" w14:textId="77777777" w:rsidR="00A04978" w:rsidRDefault="004F1163">
      <w:pPr>
        <w:spacing w:line="240" w:lineRule="auto"/>
        <w:rPr>
          <w:rFonts w:ascii="Times" w:eastAsia="Batang" w:hAnsi="Times"/>
          <w:bCs/>
        </w:rPr>
      </w:pPr>
      <w:r>
        <w:rPr>
          <w:rFonts w:ascii="Times" w:eastAsia="Batang" w:hAnsi="Times"/>
          <w:bCs/>
        </w:rPr>
        <w:t>Define necessary enhancements to support both types of spatial adaptation cases (as defined in RAN1#112) in Rel-18.</w:t>
      </w:r>
    </w:p>
    <w:p w14:paraId="322C9F6C"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Note: This does not imply explicit definition in specifications for adaptation types.</w:t>
      </w:r>
    </w:p>
    <w:p w14:paraId="74ECB60B"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Note: This does not imply explicit specification changes are made for both cases</w:t>
      </w:r>
    </w:p>
    <w:p w14:paraId="3810AC99" w14:textId="77777777" w:rsidR="00A04978" w:rsidRDefault="00A04978">
      <w:pPr>
        <w:spacing w:line="240" w:lineRule="auto"/>
      </w:pPr>
    </w:p>
    <w:p w14:paraId="72BA32EF" w14:textId="77777777" w:rsidR="00A04978" w:rsidRDefault="004F1163">
      <w:pPr>
        <w:spacing w:line="240" w:lineRule="auto"/>
        <w:rPr>
          <w:b/>
          <w:bCs/>
          <w:highlight w:val="green"/>
        </w:rPr>
      </w:pPr>
      <w:r>
        <w:rPr>
          <w:b/>
          <w:bCs/>
          <w:highlight w:val="green"/>
        </w:rPr>
        <w:t>Agreement</w:t>
      </w:r>
      <w:r>
        <w:rPr>
          <w:b/>
          <w:bCs/>
          <w:color w:val="FF0000"/>
        </w:rPr>
        <w:t>@112</w:t>
      </w:r>
    </w:p>
    <w:p w14:paraId="6C40F45B" w14:textId="77777777" w:rsidR="00A04978" w:rsidRDefault="004F1163">
      <w:pPr>
        <w:spacing w:line="240" w:lineRule="auto"/>
        <w:rPr>
          <w:rFonts w:ascii="Times" w:eastAsia="Batang" w:hAnsi="Times"/>
        </w:rPr>
      </w:pPr>
      <w:r>
        <w:rPr>
          <w:rFonts w:ascii="Times" w:eastAsia="Batang" w:hAnsi="Times" w:hint="eastAsia"/>
        </w:rPr>
        <w:t>F</w:t>
      </w:r>
      <w:r>
        <w:rPr>
          <w:rFonts w:ascii="Times" w:eastAsia="Batang" w:hAnsi="Times"/>
        </w:rPr>
        <w:t>or spatial element adaptation, further study the following</w:t>
      </w:r>
    </w:p>
    <w:p w14:paraId="12EB38E1" w14:textId="77777777" w:rsidR="00A04978" w:rsidRDefault="004F1163">
      <w:pPr>
        <w:numPr>
          <w:ilvl w:val="0"/>
          <w:numId w:val="87"/>
        </w:numPr>
        <w:spacing w:after="0" w:line="240" w:lineRule="auto"/>
      </w:pPr>
      <w:r>
        <w:t>A1-1) Each CSI-RS resource/resource set/resource setting can be associated with only one spatial adaptation pattern</w:t>
      </w:r>
    </w:p>
    <w:p w14:paraId="64F1BFEA"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295C6C58" w14:textId="77777777" w:rsidR="00A04978" w:rsidRDefault="004F1163">
      <w:pPr>
        <w:numPr>
          <w:ilvl w:val="0"/>
          <w:numId w:val="87"/>
        </w:numPr>
        <w:spacing w:after="0" w:line="240" w:lineRule="auto"/>
      </w:pPr>
      <w:r>
        <w:t>A1-2) Each CSI-RS resource/resource set/resource setting can be associated with one or more spatial adaptation patterns</w:t>
      </w:r>
    </w:p>
    <w:p w14:paraId="59B53ADE"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on how the association is done</w:t>
      </w:r>
    </w:p>
    <w:p w14:paraId="18A03AC1" w14:textId="77777777" w:rsidR="00A04978" w:rsidRDefault="004F1163">
      <w:pPr>
        <w:numPr>
          <w:ilvl w:val="0"/>
          <w:numId w:val="87"/>
        </w:numPr>
        <w:spacing w:after="0" w:line="240" w:lineRule="auto"/>
      </w:pPr>
      <w:r>
        <w:t>FFS: Details on the definition of “spatial adaptation patterns”</w:t>
      </w:r>
    </w:p>
    <w:p w14:paraId="55FACB5D" w14:textId="77777777" w:rsidR="00A04978" w:rsidRDefault="00A04978">
      <w:pPr>
        <w:spacing w:line="240" w:lineRule="auto"/>
      </w:pPr>
    </w:p>
    <w:p w14:paraId="1158930B"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0E0DC1D3" w14:textId="77777777" w:rsidR="00A04978" w:rsidRDefault="004F1163">
      <w:pPr>
        <w:spacing w:line="240" w:lineRule="auto"/>
        <w:rPr>
          <w:rFonts w:ascii="Times" w:eastAsia="Batang" w:hAnsi="Times"/>
          <w:lang w:eastAsia="en-US"/>
        </w:rPr>
      </w:pPr>
      <w:r>
        <w:rPr>
          <w:rFonts w:ascii="Times" w:eastAsia="Batang" w:hAnsi="Times"/>
          <w:lang w:eastAsia="en-US"/>
        </w:rPr>
        <w:t>Support configurability of NZP CSI-RS resource(s) for channel measurement within one resource setting corresponding to more than one spatial adaptation patterns with at least one of the following</w:t>
      </w:r>
    </w:p>
    <w:p w14:paraId="40D1714D"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A1-1-revised: a resource set with multiple resources is configured within a resource setting, where each resource is associated with only one spatial adaptation pattern</w:t>
      </w:r>
    </w:p>
    <w:p w14:paraId="3DF472E9" w14:textId="77777777" w:rsidR="00A04978" w:rsidRDefault="004F1163">
      <w:pPr>
        <w:numPr>
          <w:ilvl w:val="0"/>
          <w:numId w:val="72"/>
        </w:numPr>
        <w:spacing w:after="0" w:line="240" w:lineRule="auto"/>
        <w:ind w:left="641" w:hanging="357"/>
        <w:jc w:val="left"/>
        <w:rPr>
          <w:rFonts w:ascii="Times" w:eastAsia="Batang" w:hAnsi="Times"/>
        </w:rPr>
      </w:pPr>
      <w:r>
        <w:rPr>
          <w:rFonts w:ascii="Times" w:eastAsia="Batang" w:hAnsi="Times"/>
        </w:rPr>
        <w:t>A1-2-revised: For a resource configured in a resource set within a resource setting, the resource can be associated with more than one spatial adaptation patterns</w:t>
      </w:r>
    </w:p>
    <w:p w14:paraId="65E9299C" w14:textId="77777777" w:rsidR="00A04978" w:rsidRDefault="004F1163">
      <w:pPr>
        <w:numPr>
          <w:ilvl w:val="1"/>
          <w:numId w:val="72"/>
        </w:numPr>
        <w:spacing w:after="0" w:line="240" w:lineRule="auto"/>
        <w:jc w:val="left"/>
        <w:rPr>
          <w:rFonts w:ascii="Times" w:eastAsia="Batang" w:hAnsi="Times"/>
        </w:rPr>
      </w:pPr>
      <w:r>
        <w:rPr>
          <w:rFonts w:ascii="Times" w:eastAsia="Batang" w:hAnsi="Times"/>
        </w:rPr>
        <w:t>One or more resources can be configured in the resource set for channel measurement.</w:t>
      </w:r>
    </w:p>
    <w:p w14:paraId="3CEE4520" w14:textId="77777777" w:rsidR="00A04978" w:rsidRDefault="00A04978">
      <w:pPr>
        <w:spacing w:line="240" w:lineRule="auto"/>
        <w:rPr>
          <w:rFonts w:ascii="Times" w:eastAsia="Batang" w:hAnsi="Times"/>
          <w:b/>
          <w:bCs/>
          <w:highlight w:val="green"/>
        </w:rPr>
      </w:pPr>
    </w:p>
    <w:p w14:paraId="1BDEB558"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9DFA6D8" w14:textId="77777777" w:rsidR="00A04978" w:rsidRDefault="004F1163">
      <w:pPr>
        <w:numPr>
          <w:ilvl w:val="2"/>
          <w:numId w:val="71"/>
        </w:numPr>
        <w:spacing w:after="0" w:line="240" w:lineRule="auto"/>
        <w:jc w:val="left"/>
        <w:rPr>
          <w:rFonts w:ascii="Times" w:eastAsia="Batang" w:hAnsi="Times"/>
          <w:bCs/>
        </w:rPr>
      </w:pPr>
      <w:r>
        <w:rPr>
          <w:rFonts w:ascii="Times" w:eastAsia="Batang" w:hAnsi="Times"/>
          <w:bCs/>
        </w:rPr>
        <w:t>For R18 NES, only legacy port configuration values (N1, N2) or (Ng, N1, N2) are supported.</w:t>
      </w:r>
    </w:p>
    <w:p w14:paraId="241076F3" w14:textId="77777777" w:rsidR="00A04978" w:rsidRDefault="004F1163">
      <w:pPr>
        <w:numPr>
          <w:ilvl w:val="2"/>
          <w:numId w:val="71"/>
        </w:numPr>
        <w:spacing w:after="0" w:line="240" w:lineRule="auto"/>
        <w:jc w:val="left"/>
        <w:rPr>
          <w:rFonts w:ascii="Times" w:eastAsia="Batang" w:hAnsi="Times"/>
          <w:bCs/>
        </w:rPr>
      </w:pPr>
      <w:r>
        <w:rPr>
          <w:rFonts w:ascii="Times" w:eastAsia="Batang" w:hAnsi="Times"/>
          <w:bCs/>
        </w:rPr>
        <w:t>FFS: Whether/what restriction for A1-1-revised and A-1-2-revised w.r.t number of ports</w:t>
      </w:r>
    </w:p>
    <w:p w14:paraId="26B010E2" w14:textId="77777777" w:rsidR="00A04978" w:rsidRDefault="00A04978">
      <w:pPr>
        <w:spacing w:line="240" w:lineRule="auto"/>
      </w:pPr>
    </w:p>
    <w:p w14:paraId="4B848851"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66E5994" w14:textId="77777777" w:rsidR="00A04978" w:rsidRDefault="004F1163">
      <w:pPr>
        <w:numPr>
          <w:ilvl w:val="0"/>
          <w:numId w:val="89"/>
        </w:numPr>
        <w:spacing w:after="0" w:line="240" w:lineRule="auto"/>
        <w:rPr>
          <w:rFonts w:eastAsia="等线"/>
        </w:rPr>
      </w:pPr>
      <w:r>
        <w:rPr>
          <w:rFonts w:eastAsia="等线" w:hint="eastAsia"/>
        </w:rPr>
        <w:t>For</w:t>
      </w:r>
      <w:r>
        <w:rPr>
          <w:rFonts w:eastAsia="等线"/>
        </w:rPr>
        <w:t xml:space="preserve"> A1-1-revised for Type 2, one or more CSI-RS resources from a CSI-RS resource set for channel measurement can be associated with the same sub-configuration provided in a CSI report configuration</w:t>
      </w:r>
    </w:p>
    <w:p w14:paraId="426F478D" w14:textId="77777777" w:rsidR="00A04978" w:rsidRDefault="004F1163">
      <w:pPr>
        <w:numPr>
          <w:ilvl w:val="1"/>
          <w:numId w:val="89"/>
        </w:numPr>
        <w:spacing w:after="0" w:line="240" w:lineRule="auto"/>
        <w:rPr>
          <w:rFonts w:eastAsia="等线"/>
        </w:rPr>
      </w:pPr>
      <w:r>
        <w:rPr>
          <w:rFonts w:eastAsia="等线"/>
        </w:rPr>
        <w:t>Resources in the resource set for channel measurement have the same number of antenna ports</w:t>
      </w:r>
    </w:p>
    <w:p w14:paraId="4218BC52" w14:textId="77777777" w:rsidR="00A04978" w:rsidRDefault="004F1163">
      <w:pPr>
        <w:numPr>
          <w:ilvl w:val="0"/>
          <w:numId w:val="89"/>
        </w:numPr>
        <w:spacing w:after="0" w:line="240" w:lineRule="auto"/>
        <w:rPr>
          <w:rFonts w:eastAsia="等线"/>
        </w:rPr>
      </w:pPr>
      <w:r>
        <w:rPr>
          <w:rFonts w:eastAsia="等线" w:hint="eastAsia"/>
        </w:rPr>
        <w:t>For</w:t>
      </w:r>
      <w:r>
        <w:rPr>
          <w:rFonts w:eastAsia="等线"/>
        </w:rPr>
        <w:t xml:space="preserve"> A1-2-revised for Type 1, all CSI-RS resource(s) (which can be one or more) in the CSI-RS resource set for channel measurement are associated with each sub-configuration provided in a CSI report configuration</w:t>
      </w:r>
    </w:p>
    <w:p w14:paraId="49FD764C" w14:textId="77777777" w:rsidR="00A04978" w:rsidRDefault="004F1163">
      <w:pPr>
        <w:numPr>
          <w:ilvl w:val="1"/>
          <w:numId w:val="89"/>
        </w:numPr>
        <w:spacing w:after="0" w:line="240" w:lineRule="auto"/>
        <w:rPr>
          <w:rFonts w:eastAsia="等线"/>
        </w:rPr>
      </w:pPr>
      <w:r>
        <w:rPr>
          <w:rFonts w:eastAsia="等线"/>
        </w:rPr>
        <w:t>i.e. each CSI-RS resource is associated with all the sub-configurations</w:t>
      </w:r>
    </w:p>
    <w:p w14:paraId="1BB019A7" w14:textId="77777777" w:rsidR="00A04978" w:rsidRDefault="004F1163">
      <w:pPr>
        <w:numPr>
          <w:ilvl w:val="1"/>
          <w:numId w:val="89"/>
        </w:numPr>
        <w:spacing w:after="0" w:line="240" w:lineRule="auto"/>
        <w:rPr>
          <w:rFonts w:eastAsia="等线"/>
        </w:rPr>
      </w:pPr>
      <w:r>
        <w:rPr>
          <w:rFonts w:eastAsia="等线"/>
        </w:rPr>
        <w:t>Resources in the resource set for channel measurement have the same number of antenna ports</w:t>
      </w:r>
    </w:p>
    <w:p w14:paraId="4DD4DF8D" w14:textId="77777777" w:rsidR="00A04978" w:rsidRDefault="004F1163">
      <w:pPr>
        <w:numPr>
          <w:ilvl w:val="0"/>
          <w:numId w:val="89"/>
        </w:numPr>
        <w:spacing w:after="0" w:line="240" w:lineRule="auto"/>
        <w:rPr>
          <w:rFonts w:eastAsia="等线"/>
        </w:rPr>
      </w:pPr>
      <w:r>
        <w:rPr>
          <w:rFonts w:eastAsia="等线" w:hint="eastAsia"/>
        </w:rPr>
        <w:t>F</w:t>
      </w:r>
      <w:r>
        <w:rPr>
          <w:rFonts w:eastAsia="等线"/>
        </w:rPr>
        <w:t xml:space="preserve">FS: restriction on </w:t>
      </w:r>
      <w:r>
        <w:rPr>
          <w:rFonts w:eastAsia="等线" w:hint="eastAsia"/>
        </w:rPr>
        <w:t>tota</w:t>
      </w:r>
      <w:r>
        <w:rPr>
          <w:rFonts w:eastAsia="等线"/>
        </w:rPr>
        <w:t>l number of CSI-RS resources for channel measurement in a CSI-ReportConfig and/or sub-configuration.</w:t>
      </w:r>
    </w:p>
    <w:p w14:paraId="7A9113CA" w14:textId="77777777" w:rsidR="00A04978" w:rsidRDefault="00A04978">
      <w:pPr>
        <w:spacing w:line="240" w:lineRule="auto"/>
      </w:pPr>
    </w:p>
    <w:p w14:paraId="2AB117FB" w14:textId="77777777" w:rsidR="00A04978" w:rsidRDefault="004F1163">
      <w:pPr>
        <w:spacing w:line="240" w:lineRule="auto"/>
        <w:rPr>
          <w:rFonts w:ascii="Times" w:eastAsia="Batang" w:hAnsi="Times"/>
          <w:highlight w:val="darkYellow"/>
        </w:rPr>
      </w:pPr>
      <w:r>
        <w:rPr>
          <w:rFonts w:ascii="Times" w:eastAsia="Batang" w:hAnsi="Times"/>
          <w:b/>
          <w:highlight w:val="darkYellow"/>
        </w:rPr>
        <w:t>Working Assumption</w:t>
      </w:r>
      <w:r>
        <w:rPr>
          <w:b/>
          <w:bCs/>
          <w:color w:val="FF0000"/>
        </w:rPr>
        <w:t>@112bis-e</w:t>
      </w:r>
    </w:p>
    <w:p w14:paraId="66F1CBBA" w14:textId="77777777" w:rsidR="00A04978" w:rsidRDefault="004F1163">
      <w:pPr>
        <w:spacing w:line="240" w:lineRule="auto"/>
        <w:rPr>
          <w:rFonts w:ascii="Times" w:eastAsia="Batang" w:hAnsi="Times"/>
        </w:rPr>
      </w:pPr>
      <w:r>
        <w:rPr>
          <w:rFonts w:ascii="Times" w:eastAsia="Batang" w:hAnsi="Times"/>
        </w:rPr>
        <w:t>Al-1-revised and A1-2-revised are supported</w:t>
      </w:r>
    </w:p>
    <w:p w14:paraId="65218CB7" w14:textId="77777777" w:rsidR="00A04978" w:rsidRDefault="004F1163">
      <w:pPr>
        <w:numPr>
          <w:ilvl w:val="2"/>
          <w:numId w:val="71"/>
        </w:numPr>
        <w:spacing w:after="0" w:line="240" w:lineRule="auto"/>
        <w:jc w:val="left"/>
        <w:rPr>
          <w:rFonts w:ascii="Times" w:eastAsia="Batang" w:hAnsi="Times"/>
        </w:rPr>
      </w:pPr>
      <w:r>
        <w:rPr>
          <w:rFonts w:ascii="Times" w:eastAsia="Batang" w:hAnsi="Times"/>
        </w:rPr>
        <w:t xml:space="preserve">FFS: Which </w:t>
      </w:r>
      <w:r>
        <w:rPr>
          <w:rFonts w:ascii="Times" w:eastAsia="Batang" w:hAnsi="Times"/>
          <w:lang w:eastAsia="en-US"/>
        </w:rPr>
        <w:t>Type of SD adaptation A1-1-revised and A1-2-revised are applicable for</w:t>
      </w:r>
    </w:p>
    <w:p w14:paraId="532022C5"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12E2B4B0" w14:textId="77777777" w:rsidR="00A04978" w:rsidRDefault="004F1163">
      <w:pPr>
        <w:spacing w:line="240" w:lineRule="auto"/>
        <w:rPr>
          <w:rFonts w:eastAsia="等线"/>
        </w:rPr>
      </w:pPr>
      <w:r>
        <w:rPr>
          <w:rFonts w:eastAsia="等线"/>
        </w:rPr>
        <w:t>Confirm the working</w:t>
      </w:r>
      <w:r>
        <w:rPr>
          <w:rFonts w:eastAsia="等线"/>
          <w:lang w:eastAsia="en-US"/>
        </w:rPr>
        <w:t xml:space="preserve"> assumption with the following update (in </w:t>
      </w:r>
      <w:r>
        <w:rPr>
          <w:rFonts w:eastAsia="等线"/>
          <w:color w:val="00B0F0"/>
          <w:lang w:eastAsia="en-US"/>
        </w:rPr>
        <w:t>blue</w:t>
      </w:r>
      <w:r>
        <w:rPr>
          <w:rFonts w:eastAsia="等线"/>
          <w:lang w:eastAsia="en-US"/>
        </w:rPr>
        <w:t>)</w:t>
      </w:r>
    </w:p>
    <w:p w14:paraId="1E3A849A" w14:textId="77777777" w:rsidR="00A04978" w:rsidRDefault="004F1163">
      <w:pPr>
        <w:numPr>
          <w:ilvl w:val="2"/>
          <w:numId w:val="71"/>
        </w:numPr>
        <w:spacing w:after="0" w:line="240" w:lineRule="auto"/>
        <w:ind w:left="851" w:hanging="284"/>
        <w:jc w:val="left"/>
        <w:rPr>
          <w:rFonts w:eastAsia="等线"/>
        </w:rPr>
      </w:pPr>
      <w:r>
        <w:rPr>
          <w:rFonts w:eastAsia="等线"/>
        </w:rPr>
        <w:lastRenderedPageBreak/>
        <w:t>Al-1-revised and A1-2-revised are supported</w:t>
      </w:r>
    </w:p>
    <w:p w14:paraId="45FDD86B" w14:textId="77777777" w:rsidR="00A04978" w:rsidRDefault="004F1163">
      <w:pPr>
        <w:numPr>
          <w:ilvl w:val="3"/>
          <w:numId w:val="71"/>
        </w:numPr>
        <w:spacing w:after="0" w:line="240" w:lineRule="auto"/>
        <w:jc w:val="left"/>
        <w:rPr>
          <w:rFonts w:eastAsia="等线"/>
          <w:color w:val="00B0F0"/>
        </w:rPr>
      </w:pPr>
      <w:r>
        <w:rPr>
          <w:rFonts w:eastAsia="等线"/>
          <w:bCs/>
          <w:color w:val="00B0F0"/>
        </w:rPr>
        <w:t>For Type 1 SD adaptation</w:t>
      </w:r>
    </w:p>
    <w:p w14:paraId="36645DDC" w14:textId="77777777" w:rsidR="00A04978" w:rsidRDefault="004F1163">
      <w:pPr>
        <w:numPr>
          <w:ilvl w:val="4"/>
          <w:numId w:val="71"/>
        </w:numPr>
        <w:spacing w:after="0" w:line="240" w:lineRule="auto"/>
        <w:jc w:val="left"/>
        <w:rPr>
          <w:rFonts w:eastAsia="等线"/>
          <w:color w:val="00B0F0"/>
        </w:rPr>
      </w:pPr>
      <w:r>
        <w:rPr>
          <w:rFonts w:eastAsia="等线"/>
          <w:bCs/>
          <w:color w:val="00B0F0"/>
        </w:rPr>
        <w:t xml:space="preserve">A1-2-revised is supported </w:t>
      </w:r>
    </w:p>
    <w:p w14:paraId="4371845C" w14:textId="77777777" w:rsidR="00A04978" w:rsidRDefault="004F1163">
      <w:pPr>
        <w:numPr>
          <w:ilvl w:val="3"/>
          <w:numId w:val="71"/>
        </w:numPr>
        <w:spacing w:after="0" w:line="240" w:lineRule="auto"/>
        <w:jc w:val="left"/>
        <w:rPr>
          <w:rFonts w:eastAsia="等线"/>
          <w:color w:val="00B0F0"/>
        </w:rPr>
      </w:pPr>
      <w:r>
        <w:rPr>
          <w:rFonts w:eastAsia="等线"/>
          <w:bCs/>
          <w:color w:val="00B0F0"/>
        </w:rPr>
        <w:t>For Type 2 SD adaptation</w:t>
      </w:r>
    </w:p>
    <w:p w14:paraId="74EF832D" w14:textId="77777777" w:rsidR="00A04978" w:rsidRDefault="004F1163">
      <w:pPr>
        <w:numPr>
          <w:ilvl w:val="4"/>
          <w:numId w:val="71"/>
        </w:numPr>
        <w:spacing w:after="0" w:line="240" w:lineRule="auto"/>
        <w:jc w:val="left"/>
        <w:rPr>
          <w:rFonts w:eastAsia="等线"/>
          <w:color w:val="00B0F0"/>
        </w:rPr>
      </w:pPr>
      <w:r>
        <w:rPr>
          <w:rFonts w:eastAsia="等线"/>
          <w:bCs/>
          <w:color w:val="00B0F0"/>
        </w:rPr>
        <w:t>A1-1-revised is supported.</w:t>
      </w:r>
    </w:p>
    <w:p w14:paraId="238859AC" w14:textId="77777777" w:rsidR="00A04978" w:rsidRDefault="00A04978">
      <w:pPr>
        <w:spacing w:line="240" w:lineRule="auto"/>
      </w:pPr>
    </w:p>
    <w:p w14:paraId="40E4ECEF" w14:textId="77777777" w:rsidR="00A04978" w:rsidRDefault="004F1163">
      <w:pPr>
        <w:spacing w:line="240" w:lineRule="auto"/>
        <w:rPr>
          <w:rFonts w:ascii="Times" w:eastAsia="Batang" w:hAnsi="Times"/>
          <w:b/>
          <w:bCs/>
        </w:rPr>
      </w:pPr>
      <w:r>
        <w:rPr>
          <w:rFonts w:ascii="Times" w:eastAsia="Batang" w:hAnsi="Times"/>
          <w:b/>
          <w:bCs/>
        </w:rPr>
        <w:t>Conclusion</w:t>
      </w:r>
      <w:r>
        <w:rPr>
          <w:b/>
          <w:bCs/>
          <w:color w:val="FF0000"/>
        </w:rPr>
        <w:t>@112bis-e</w:t>
      </w:r>
    </w:p>
    <w:p w14:paraId="2962514F" w14:textId="77777777" w:rsidR="00A04978" w:rsidRDefault="004F1163">
      <w:pPr>
        <w:spacing w:line="240" w:lineRule="auto"/>
        <w:rPr>
          <w:rFonts w:ascii="Times" w:eastAsia="Batang" w:hAnsi="Times"/>
          <w:bCs/>
        </w:rPr>
      </w:pPr>
      <w:r>
        <w:rPr>
          <w:rFonts w:ascii="Times" w:eastAsia="Batang" w:hAnsi="Times"/>
          <w:bCs/>
          <w:lang w:eastAsia="en-US"/>
        </w:rPr>
        <w:t xml:space="preserve">New CSI-RS resource (RE mapping) pattern </w:t>
      </w:r>
      <w:r>
        <w:rPr>
          <w:rFonts w:ascii="Times" w:eastAsia="Batang" w:hAnsi="Times" w:hint="eastAsia"/>
          <w:bCs/>
        </w:rPr>
        <w:t>i</w:t>
      </w:r>
      <w:r>
        <w:rPr>
          <w:rFonts w:ascii="Times" w:eastAsia="Batang" w:hAnsi="Times"/>
          <w:bCs/>
        </w:rPr>
        <w:t>s not introduced for R18 network energy savings purpose.</w:t>
      </w:r>
    </w:p>
    <w:p w14:paraId="3BD61E4A" w14:textId="77777777" w:rsidR="00A04978" w:rsidRDefault="004F1163">
      <w:pPr>
        <w:numPr>
          <w:ilvl w:val="0"/>
          <w:numId w:val="90"/>
        </w:numPr>
        <w:spacing w:after="0" w:line="240" w:lineRule="auto"/>
        <w:jc w:val="left"/>
        <w:rPr>
          <w:rFonts w:ascii="Times" w:eastAsia="Malgun Gothic" w:hAnsi="Times"/>
          <w:bCs/>
          <w:lang w:eastAsia="ko-KR"/>
        </w:rPr>
      </w:pPr>
      <w:r>
        <w:rPr>
          <w:rFonts w:ascii="Times" w:eastAsia="Batang" w:hAnsi="Times"/>
          <w:bCs/>
        </w:rPr>
        <w:t xml:space="preserve">Note: </w:t>
      </w:r>
      <w:r>
        <w:rPr>
          <w:rFonts w:ascii="Times" w:eastAsia="Batang" w:hAnsi="Times"/>
          <w:bCs/>
          <w:lang w:eastAsia="en-US"/>
        </w:rPr>
        <w:t xml:space="preserve">CSI-RS resource (RE mapping) pattern above refers to a row </w:t>
      </w:r>
      <w:r>
        <w:rPr>
          <w:rFonts w:ascii="Times" w:eastAsia="Malgun Gothic" w:hAnsi="Times"/>
          <w:bCs/>
          <w:lang w:eastAsia="ko-KR"/>
        </w:rPr>
        <w:t>in TS 38.211 Table 7.4.1.5.3-1 determining CSI-RS locations within a slot.</w:t>
      </w:r>
    </w:p>
    <w:p w14:paraId="2054C783" w14:textId="77777777" w:rsidR="00A04978" w:rsidRDefault="00A04978">
      <w:pPr>
        <w:spacing w:line="240" w:lineRule="auto"/>
      </w:pPr>
    </w:p>
    <w:p w14:paraId="6F76C321"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3A28C153" w14:textId="77777777" w:rsidR="00A04978" w:rsidRDefault="004F1163">
      <w:pPr>
        <w:spacing w:after="0" w:line="240" w:lineRule="auto"/>
        <w:jc w:val="left"/>
        <w:rPr>
          <w:rFonts w:ascii="Times" w:eastAsia="Batang" w:hAnsi="Times"/>
          <w:szCs w:val="24"/>
          <w:lang w:eastAsia="zh-Hans"/>
        </w:rPr>
      </w:pPr>
      <w:r>
        <w:rPr>
          <w:rFonts w:ascii="Times" w:eastAsia="Batang" w:hAnsi="Times"/>
          <w:bCs/>
          <w:szCs w:val="24"/>
          <w:lang w:val="en-US" w:eastAsia="zh-CN"/>
        </w:rPr>
        <w:t>Only codebook type 1 for PMI is supported for type 2 SD adaptation and PD adaptation.</w:t>
      </w:r>
    </w:p>
    <w:p w14:paraId="488D5C34" w14:textId="77777777" w:rsidR="00A04978" w:rsidRDefault="00A04978">
      <w:pPr>
        <w:spacing w:line="240" w:lineRule="auto"/>
      </w:pPr>
    </w:p>
    <w:p w14:paraId="72170291" w14:textId="77777777" w:rsidR="00A04978" w:rsidRDefault="00A04978">
      <w:pPr>
        <w:spacing w:line="240" w:lineRule="auto"/>
      </w:pPr>
    </w:p>
    <w:p w14:paraId="77CA600C" w14:textId="77777777" w:rsidR="00A04978" w:rsidRDefault="004F1163">
      <w:pPr>
        <w:spacing w:line="240" w:lineRule="auto"/>
        <w:outlineLvl w:val="2"/>
        <w:rPr>
          <w:b/>
          <w:sz w:val="24"/>
          <w:u w:val="single"/>
        </w:rPr>
      </w:pPr>
      <w:r>
        <w:rPr>
          <w:b/>
          <w:sz w:val="24"/>
          <w:u w:val="single"/>
        </w:rPr>
        <w:t>CSI report configuration including the sub-configurations</w:t>
      </w:r>
    </w:p>
    <w:p w14:paraId="29D39170" w14:textId="77777777" w:rsidR="00A04978" w:rsidRDefault="00A04978">
      <w:pPr>
        <w:spacing w:line="240" w:lineRule="auto"/>
        <w:rPr>
          <w:b/>
          <w:color w:val="FF0000"/>
          <w:u w:val="single"/>
        </w:rPr>
      </w:pPr>
    </w:p>
    <w:p w14:paraId="347F50E0" w14:textId="77777777" w:rsidR="00A04978" w:rsidRDefault="004F1163">
      <w:pPr>
        <w:spacing w:line="240" w:lineRule="auto"/>
        <w:rPr>
          <w:b/>
          <w:highlight w:val="green"/>
        </w:rPr>
      </w:pPr>
      <w:r>
        <w:rPr>
          <w:b/>
          <w:highlight w:val="green"/>
        </w:rPr>
        <w:t>Agreement</w:t>
      </w:r>
      <w:r>
        <w:rPr>
          <w:b/>
          <w:bCs/>
          <w:color w:val="FF0000"/>
        </w:rPr>
        <w:t>@112</w:t>
      </w:r>
    </w:p>
    <w:p w14:paraId="134E7D64" w14:textId="77777777" w:rsidR="00A04978" w:rsidRDefault="004F1163">
      <w:pPr>
        <w:spacing w:line="240" w:lineRule="auto"/>
        <w:rPr>
          <w:rFonts w:ascii="Times" w:eastAsia="Batang" w:hAnsi="Times"/>
          <w:szCs w:val="24"/>
        </w:rPr>
      </w:pPr>
      <w:r>
        <w:rPr>
          <w:rFonts w:ascii="Times" w:eastAsia="Batang" w:hAnsi="Times" w:hint="eastAsia"/>
          <w:szCs w:val="24"/>
        </w:rPr>
        <w:t>F</w:t>
      </w:r>
      <w:r>
        <w:rPr>
          <w:rFonts w:ascii="Times" w:eastAsia="Batang" w:hAnsi="Times"/>
          <w:szCs w:val="24"/>
        </w:rPr>
        <w:t>or spatial element adaptation, further study the following</w:t>
      </w:r>
    </w:p>
    <w:p w14:paraId="452D1AE7" w14:textId="77777777" w:rsidR="00A04978" w:rsidRDefault="004F1163">
      <w:pPr>
        <w:numPr>
          <w:ilvl w:val="0"/>
          <w:numId w:val="87"/>
        </w:numPr>
        <w:spacing w:after="0" w:line="240" w:lineRule="auto"/>
      </w:pPr>
      <w:r>
        <w:t>A2-1) Independent/separate CSI report configurations where each CSI report configuration corresponds to one spatial adaptation pattern</w:t>
      </w:r>
    </w:p>
    <w:p w14:paraId="6E6DE4E2" w14:textId="77777777" w:rsidR="00A04978" w:rsidRDefault="004F1163">
      <w:pPr>
        <w:numPr>
          <w:ilvl w:val="0"/>
          <w:numId w:val="87"/>
        </w:numPr>
        <w:spacing w:after="0" w:line="240" w:lineRule="auto"/>
      </w:pPr>
      <w:r>
        <w:t>A2-2) One CSI report configuration contains multiple CSI report sub-configurations where each sub-configuration corresponds to one spatial adaptation pattern</w:t>
      </w:r>
    </w:p>
    <w:p w14:paraId="08F2B18F"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FFS: Details of sub-configuration</w:t>
      </w:r>
    </w:p>
    <w:p w14:paraId="61926D60" w14:textId="77777777" w:rsidR="00A04978" w:rsidRDefault="00A04978">
      <w:pPr>
        <w:spacing w:line="240" w:lineRule="auto"/>
        <w:rPr>
          <w:b/>
          <w:bCs/>
          <w:highlight w:val="green"/>
        </w:rPr>
      </w:pPr>
    </w:p>
    <w:p w14:paraId="497ADF14" w14:textId="77777777" w:rsidR="00A04978" w:rsidRDefault="004F1163">
      <w:pPr>
        <w:spacing w:line="240" w:lineRule="auto"/>
        <w:rPr>
          <w:b/>
          <w:bCs/>
          <w:highlight w:val="green"/>
        </w:rPr>
      </w:pPr>
      <w:r>
        <w:rPr>
          <w:b/>
          <w:bCs/>
          <w:highlight w:val="green"/>
        </w:rPr>
        <w:t>Agreement</w:t>
      </w:r>
      <w:r>
        <w:rPr>
          <w:b/>
          <w:bCs/>
          <w:color w:val="FF0000"/>
        </w:rPr>
        <w:t>@112</w:t>
      </w:r>
    </w:p>
    <w:p w14:paraId="09CCEEFD" w14:textId="77777777" w:rsidR="00A04978" w:rsidRDefault="004F1163">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15F928E5" w14:textId="77777777" w:rsidR="00A04978" w:rsidRDefault="004F1163">
      <w:pPr>
        <w:numPr>
          <w:ilvl w:val="0"/>
          <w:numId w:val="87"/>
        </w:numPr>
        <w:spacing w:after="0" w:line="240" w:lineRule="auto"/>
      </w:pPr>
      <w:r>
        <w:t xml:space="preserve">FFS: gNB indicates to UE which CSI(s) the UE shall report </w:t>
      </w:r>
    </w:p>
    <w:p w14:paraId="12A28986" w14:textId="77777777" w:rsidR="00A04978" w:rsidRDefault="004F1163">
      <w:pPr>
        <w:numPr>
          <w:ilvl w:val="0"/>
          <w:numId w:val="87"/>
        </w:numPr>
        <w:spacing w:after="0" w:line="240" w:lineRule="auto"/>
      </w:pPr>
      <w:r>
        <w:t>FFS: the UE selects which CSI(s) are reported</w:t>
      </w:r>
    </w:p>
    <w:p w14:paraId="0082933B" w14:textId="77777777" w:rsidR="00A04978" w:rsidRDefault="004F1163">
      <w:pPr>
        <w:numPr>
          <w:ilvl w:val="0"/>
          <w:numId w:val="87"/>
        </w:numPr>
        <w:spacing w:after="0" w:line="240" w:lineRule="auto"/>
      </w:pPr>
      <w:r>
        <w:t xml:space="preserve">FFS: multiple CSI(s) are reported in a joint CSI report </w:t>
      </w:r>
    </w:p>
    <w:p w14:paraId="2C56DEBB" w14:textId="77777777" w:rsidR="00A04978" w:rsidRDefault="004F1163">
      <w:pPr>
        <w:numPr>
          <w:ilvl w:val="0"/>
          <w:numId w:val="87"/>
        </w:numPr>
        <w:spacing w:after="0" w:line="240" w:lineRule="auto"/>
      </w:pPr>
      <w:r>
        <w:t>FFS: Overhead reduction for multiple CSI(s)</w:t>
      </w:r>
    </w:p>
    <w:p w14:paraId="1BAB6A6D" w14:textId="77777777" w:rsidR="00A04978" w:rsidRDefault="004F1163">
      <w:pPr>
        <w:spacing w:line="240" w:lineRule="auto"/>
      </w:pPr>
      <w:r>
        <w:t>Note: UE complexity needs to be taken into account.</w:t>
      </w:r>
    </w:p>
    <w:p w14:paraId="1A1EA94F" w14:textId="77777777" w:rsidR="00A04978" w:rsidRDefault="00A04978"/>
    <w:p w14:paraId="25520565" w14:textId="77777777" w:rsidR="00A04978" w:rsidRDefault="004F1163">
      <w:pPr>
        <w:spacing w:line="240" w:lineRule="auto"/>
        <w:rPr>
          <w:rFonts w:ascii="Times" w:eastAsia="Batang" w:hAnsi="Times"/>
          <w:b/>
          <w:highlight w:val="green"/>
        </w:rPr>
      </w:pPr>
      <w:r>
        <w:rPr>
          <w:rFonts w:ascii="Times" w:eastAsia="Batang" w:hAnsi="Times"/>
          <w:b/>
          <w:highlight w:val="green"/>
        </w:rPr>
        <w:t>Agreement</w:t>
      </w:r>
      <w:r>
        <w:rPr>
          <w:b/>
          <w:bCs/>
          <w:color w:val="FF0000"/>
        </w:rPr>
        <w:t>@112bis-e</w:t>
      </w:r>
    </w:p>
    <w:p w14:paraId="56A5ACAC" w14:textId="77777777" w:rsidR="00A04978" w:rsidRDefault="004F1163">
      <w:pPr>
        <w:spacing w:line="240" w:lineRule="auto"/>
        <w:rPr>
          <w:rFonts w:ascii="Times" w:eastAsia="Batang" w:hAnsi="Times"/>
          <w:bCs/>
          <w:szCs w:val="24"/>
          <w:lang w:eastAsia="en-US"/>
        </w:rPr>
      </w:pPr>
      <w:r>
        <w:rPr>
          <w:rFonts w:ascii="Times" w:eastAsia="Batang" w:hAnsi="Times"/>
          <w:bCs/>
          <w:szCs w:val="24"/>
          <w:lang w:eastAsia="en-US"/>
        </w:rPr>
        <w:t>At least support A2-2, i.e. one CSI report configuration contains multiple CSI report sub-configurations where each sub-configuration corresponds to one spatial adaptation pattern.</w:t>
      </w:r>
    </w:p>
    <w:p w14:paraId="2CDE34CA" w14:textId="77777777" w:rsidR="00A04978" w:rsidRDefault="004F1163">
      <w:pPr>
        <w:numPr>
          <w:ilvl w:val="0"/>
          <w:numId w:val="90"/>
        </w:numPr>
        <w:spacing w:line="240" w:lineRule="auto"/>
        <w:rPr>
          <w:rFonts w:ascii="Times" w:eastAsia="Batang" w:hAnsi="Times"/>
          <w:bCs/>
          <w:szCs w:val="24"/>
          <w:lang w:eastAsia="en-US"/>
        </w:rPr>
      </w:pPr>
      <w:r>
        <w:rPr>
          <w:rFonts w:ascii="Times" w:eastAsia="Batang" w:hAnsi="Times"/>
          <w:bCs/>
          <w:szCs w:val="24"/>
          <w:lang w:eastAsia="en-US"/>
        </w:rPr>
        <w:t>FFS: impact on CSI processing requirement</w:t>
      </w:r>
    </w:p>
    <w:p w14:paraId="639BF38F" w14:textId="77777777" w:rsidR="00A04978" w:rsidRDefault="00A04978"/>
    <w:p w14:paraId="70DBAE68" w14:textId="77777777" w:rsidR="00A04978" w:rsidRDefault="004F1163">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36BEB67B" w14:textId="77777777" w:rsidR="00A04978" w:rsidRDefault="004F1163">
      <w:pPr>
        <w:spacing w:line="240" w:lineRule="auto"/>
        <w:rPr>
          <w:rFonts w:ascii="Times" w:eastAsia="Batang" w:hAnsi="Times"/>
          <w:szCs w:val="24"/>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if L&gt;1 in a CSI report configuration, at least the following can be included for each sub-configuration for Type 1 SD adaptation</w:t>
      </w:r>
    </w:p>
    <w:p w14:paraId="4D6B5956"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N</w:t>
      </w:r>
      <w:r>
        <w:rPr>
          <w:rFonts w:ascii="Times" w:eastAsia="MS Mincho" w:hAnsi="Times"/>
          <w:szCs w:val="24"/>
          <w:lang w:eastAsia="ja-JP"/>
        </w:rPr>
        <w:t>1, N2 for single-panel and N1, N2, N</w:t>
      </w:r>
      <w:r>
        <w:rPr>
          <w:rFonts w:ascii="Times" w:eastAsia="MS Mincho" w:hAnsi="Times" w:hint="eastAsia"/>
          <w:szCs w:val="24"/>
          <w:lang w:eastAsia="ja-JP"/>
        </w:rPr>
        <w:t>g</w:t>
      </w:r>
      <w:r>
        <w:rPr>
          <w:rFonts w:ascii="Times" w:eastAsia="MS Mincho" w:hAnsi="Times"/>
          <w:szCs w:val="24"/>
          <w:lang w:eastAsia="ja-JP"/>
        </w:rPr>
        <w:t xml:space="preserve"> for multi-panel</w:t>
      </w:r>
    </w:p>
    <w:p w14:paraId="2A4F0B1D" w14:textId="77777777" w:rsidR="00A04978" w:rsidRDefault="004F1163">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t>FFS: details on explicit indication or implicit derivation</w:t>
      </w:r>
    </w:p>
    <w:p w14:paraId="356A2D54"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lastRenderedPageBreak/>
        <w:t>Port subset indication when A1-2 is used (if A1-2 is supported)</w:t>
      </w:r>
    </w:p>
    <w:p w14:paraId="4559C888" w14:textId="77777777" w:rsidR="00A04978" w:rsidRDefault="004F1163">
      <w:pPr>
        <w:numPr>
          <w:ilvl w:val="1"/>
          <w:numId w:val="91"/>
        </w:numPr>
        <w:spacing w:after="0" w:line="240" w:lineRule="auto"/>
        <w:contextualSpacing/>
        <w:jc w:val="left"/>
        <w:rPr>
          <w:rFonts w:ascii="Times" w:eastAsia="MS Mincho" w:hAnsi="Times"/>
          <w:szCs w:val="24"/>
          <w:lang w:eastAsia="ja-JP"/>
        </w:rPr>
      </w:pPr>
      <w:r>
        <w:rPr>
          <w:rFonts w:ascii="Times" w:eastAsia="Batang" w:hAnsi="Times"/>
          <w:szCs w:val="24"/>
        </w:rPr>
        <w:t xml:space="preserve">FFS: </w:t>
      </w:r>
      <w:r>
        <w:rPr>
          <w:rFonts w:ascii="Times" w:eastAsia="MS Mincho" w:hAnsi="Times"/>
          <w:szCs w:val="24"/>
          <w:lang w:eastAsia="ja-JP"/>
        </w:rPr>
        <w:t>details on explicit indication or implicit derivation</w:t>
      </w:r>
    </w:p>
    <w:p w14:paraId="206EDB28"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 xml:space="preserve">FFS: </w:t>
      </w:r>
      <w:r>
        <w:rPr>
          <w:rFonts w:ascii="Times" w:eastAsia="MS Mincho" w:hAnsi="Times" w:hint="eastAsia"/>
          <w:szCs w:val="24"/>
          <w:lang w:eastAsia="ja-JP"/>
        </w:rPr>
        <w:t>r</w:t>
      </w:r>
      <w:r>
        <w:rPr>
          <w:rFonts w:ascii="Times" w:eastAsia="MS Mincho" w:hAnsi="Times"/>
          <w:szCs w:val="24"/>
          <w:lang w:eastAsia="ja-JP"/>
        </w:rPr>
        <w:t>ank restriction</w:t>
      </w:r>
    </w:p>
    <w:p w14:paraId="57DA4786"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codebook subset restriction</w:t>
      </w:r>
    </w:p>
    <w:p w14:paraId="6BF6D025"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supported codebook types for PMI, e.g., Type-I or Type-II</w:t>
      </w:r>
    </w:p>
    <w:p w14:paraId="769C0DEE"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report quantity</w:t>
      </w:r>
    </w:p>
    <w:p w14:paraId="5BCF5247"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hint="eastAsia"/>
          <w:szCs w:val="24"/>
          <w:lang w:eastAsia="ja-JP"/>
        </w:rPr>
        <w:t>F</w:t>
      </w:r>
      <w:r>
        <w:rPr>
          <w:rFonts w:ascii="Times" w:eastAsia="MS Mincho" w:hAnsi="Times"/>
          <w:szCs w:val="24"/>
          <w:lang w:eastAsia="ja-JP"/>
        </w:rPr>
        <w:t>FS: reportFreqConfiguration</w:t>
      </w:r>
    </w:p>
    <w:p w14:paraId="3B946082" w14:textId="77777777" w:rsidR="00A04978" w:rsidRDefault="004F1163">
      <w:pPr>
        <w:numPr>
          <w:ilvl w:val="0"/>
          <w:numId w:val="91"/>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Group identity of NZP CSI-RS resource(s) in a resource set for channel measurement when A1-1 is used</w:t>
      </w:r>
    </w:p>
    <w:p w14:paraId="46473896" w14:textId="77777777" w:rsidR="00A04978" w:rsidRDefault="004F1163">
      <w:pPr>
        <w:spacing w:line="240" w:lineRule="auto"/>
        <w:rPr>
          <w:rFonts w:ascii="Times" w:eastAsia="MS Mincho" w:hAnsi="Times"/>
          <w:szCs w:val="24"/>
          <w:lang w:eastAsia="ja-JP"/>
        </w:rPr>
      </w:pPr>
      <w:r>
        <w:rPr>
          <w:rFonts w:ascii="Times" w:eastAsia="Batang" w:hAnsi="Times" w:hint="eastAsia"/>
          <w:szCs w:val="24"/>
        </w:rPr>
        <w:t>For</w:t>
      </w:r>
      <w:r>
        <w:rPr>
          <w:rFonts w:ascii="Times" w:eastAsia="Batang" w:hAnsi="Times"/>
          <w:szCs w:val="24"/>
        </w:rPr>
        <w:t xml:space="preserve"> </w:t>
      </w:r>
      <w:r>
        <w:rPr>
          <w:rFonts w:ascii="Times" w:eastAsia="Batang" w:hAnsi="Times" w:hint="eastAsia"/>
          <w:szCs w:val="24"/>
        </w:rPr>
        <w:t>CSI</w:t>
      </w:r>
      <w:r>
        <w:rPr>
          <w:rFonts w:ascii="Times" w:eastAsia="Batang" w:hAnsi="Times"/>
          <w:szCs w:val="24"/>
        </w:rPr>
        <w:t xml:space="preserve"> </w:t>
      </w:r>
      <w:r>
        <w:rPr>
          <w:rFonts w:ascii="Times" w:eastAsia="Batang" w:hAnsi="Times" w:hint="eastAsia"/>
          <w:szCs w:val="24"/>
        </w:rPr>
        <w:t>report</w:t>
      </w:r>
      <w:r>
        <w:rPr>
          <w:rFonts w:ascii="Times" w:eastAsia="Batang" w:hAnsi="Times"/>
          <w:szCs w:val="24"/>
        </w:rPr>
        <w:t xml:space="preserve"> configuration for </w:t>
      </w:r>
      <w:r>
        <w:rPr>
          <w:rFonts w:ascii="Times" w:eastAsia="MS Mincho" w:hAnsi="Times"/>
          <w:szCs w:val="24"/>
          <w:lang w:eastAsia="ja-JP"/>
        </w:rPr>
        <w:t>type 2 SD adaptation</w:t>
      </w:r>
      <w:r>
        <w:rPr>
          <w:rFonts w:ascii="Times" w:eastAsia="Batang" w:hAnsi="Times"/>
          <w:szCs w:val="24"/>
        </w:rPr>
        <w:t>,</w:t>
      </w:r>
      <w:r>
        <w:rPr>
          <w:rFonts w:ascii="Times" w:eastAsia="Batang" w:hAnsi="Times"/>
          <w:szCs w:val="24"/>
          <w:lang w:eastAsia="en-US"/>
        </w:rPr>
        <w:t xml:space="preserve"> </w:t>
      </w:r>
      <w:r>
        <w:rPr>
          <w:rFonts w:ascii="Times" w:eastAsia="MS Mincho" w:hAnsi="Times"/>
          <w:szCs w:val="24"/>
          <w:lang w:eastAsia="ja-JP"/>
        </w:rPr>
        <w:t>further study under which cases sub-configurations may or may not be needed including sub-configuration content</w:t>
      </w:r>
    </w:p>
    <w:p w14:paraId="3552B8C5" w14:textId="77777777" w:rsidR="00A04978" w:rsidRDefault="00A04978">
      <w:pPr>
        <w:spacing w:line="240" w:lineRule="auto"/>
        <w:rPr>
          <w:rFonts w:eastAsia="等线"/>
          <w:b/>
          <w:bCs/>
          <w:highlight w:val="green"/>
          <w:lang w:eastAsia="zh-CN"/>
        </w:rPr>
      </w:pPr>
    </w:p>
    <w:p w14:paraId="41873515" w14:textId="77777777" w:rsidR="00A04978" w:rsidRDefault="004F1163">
      <w:pPr>
        <w:spacing w:line="240" w:lineRule="auto"/>
        <w:rPr>
          <w:rFonts w:ascii="Times" w:eastAsia="Batang" w:hAnsi="Times"/>
          <w:b/>
          <w:szCs w:val="24"/>
          <w:highlight w:val="green"/>
          <w:lang w:eastAsia="en-US"/>
        </w:rPr>
      </w:pPr>
      <w:r>
        <w:rPr>
          <w:rFonts w:eastAsia="等线"/>
          <w:b/>
          <w:bCs/>
          <w:highlight w:val="green"/>
          <w:lang w:eastAsia="zh-CN"/>
        </w:rPr>
        <w:t>Agreement</w:t>
      </w:r>
      <w:r>
        <w:rPr>
          <w:b/>
          <w:bCs/>
          <w:color w:val="FF0000"/>
        </w:rPr>
        <w:t>@113</w:t>
      </w:r>
    </w:p>
    <w:p w14:paraId="7B0C4675" w14:textId="77777777" w:rsidR="00A04978" w:rsidRDefault="004F1163">
      <w:pPr>
        <w:spacing w:line="240" w:lineRule="auto"/>
        <w:rPr>
          <w:rFonts w:eastAsia="等线"/>
        </w:rPr>
      </w:pPr>
      <w:r>
        <w:rPr>
          <w:rFonts w:eastAsia="Times New Roman"/>
        </w:rPr>
        <w:t xml:space="preserve">For a CSI report configuration with L&gt;1, </w:t>
      </w:r>
      <w:r>
        <w:rPr>
          <w:rFonts w:eastAsia="等线"/>
        </w:rPr>
        <w:t xml:space="preserve">for Type 1 SD, at least when A1-2-revised is used for the associated </w:t>
      </w:r>
      <w:r>
        <w:rPr>
          <w:rFonts w:eastAsia="MS Mincho"/>
          <w:lang w:eastAsia="ja-JP"/>
        </w:rPr>
        <w:t xml:space="preserve">codebook </w:t>
      </w:r>
      <w:r>
        <w:rPr>
          <w:rFonts w:eastAsia="等线"/>
        </w:rPr>
        <w:t xml:space="preserve">configuration, </w:t>
      </w:r>
    </w:p>
    <w:p w14:paraId="20F802EC" w14:textId="77777777" w:rsidR="00A04978" w:rsidRDefault="004F1163">
      <w:pPr>
        <w:numPr>
          <w:ilvl w:val="0"/>
          <w:numId w:val="91"/>
        </w:numPr>
        <w:spacing w:after="0" w:line="240" w:lineRule="auto"/>
        <w:contextualSpacing/>
        <w:jc w:val="left"/>
        <w:rPr>
          <w:rFonts w:eastAsia="MS Mincho"/>
          <w:lang w:eastAsia="ja-JP"/>
        </w:rPr>
      </w:pPr>
      <w:r>
        <w:rPr>
          <w:rFonts w:eastAsia="MS Mincho"/>
          <w:lang w:eastAsia="ja-JP"/>
        </w:rPr>
        <w:t>Only common codebook type for PMI across sub-configurations is supported</w:t>
      </w:r>
    </w:p>
    <w:p w14:paraId="6594DA7E" w14:textId="77777777" w:rsidR="00A04978" w:rsidRDefault="004F1163">
      <w:pPr>
        <w:numPr>
          <w:ilvl w:val="1"/>
          <w:numId w:val="91"/>
        </w:numPr>
        <w:spacing w:after="0" w:line="240" w:lineRule="auto"/>
        <w:contextualSpacing/>
        <w:jc w:val="left"/>
        <w:rPr>
          <w:rFonts w:eastAsia="MS Mincho"/>
          <w:lang w:eastAsia="ja-JP"/>
        </w:rPr>
      </w:pPr>
      <w:r>
        <w:rPr>
          <w:rFonts w:eastAsia="MS Mincho"/>
          <w:lang w:eastAsia="ja-JP"/>
        </w:rPr>
        <w:t>Codebook type-1 for PMI is supported</w:t>
      </w:r>
    </w:p>
    <w:p w14:paraId="1A8F0DE9" w14:textId="77777777" w:rsidR="00A04978" w:rsidRDefault="00A04978">
      <w:pPr>
        <w:spacing w:line="240" w:lineRule="auto"/>
        <w:rPr>
          <w:rFonts w:eastAsia="等线"/>
          <w:b/>
          <w:bCs/>
          <w:highlight w:val="green"/>
          <w:lang w:eastAsia="zh-CN"/>
        </w:rPr>
      </w:pPr>
    </w:p>
    <w:p w14:paraId="7D1559F7"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7294D05" w14:textId="77777777" w:rsidR="00A04978" w:rsidRDefault="004F1163">
      <w:pPr>
        <w:spacing w:line="240" w:lineRule="auto"/>
        <w:rPr>
          <w:rFonts w:eastAsia="等线"/>
        </w:rPr>
      </w:pPr>
      <w:r>
        <w:rPr>
          <w:rFonts w:eastAsia="等线"/>
        </w:rPr>
        <w:t>For Type 1 adaptation, for each sub-configuration,</w:t>
      </w:r>
    </w:p>
    <w:p w14:paraId="467C8F0F" w14:textId="77777777" w:rsidR="00A04978" w:rsidRDefault="004F1163">
      <w:pPr>
        <w:numPr>
          <w:ilvl w:val="0"/>
          <w:numId w:val="70"/>
        </w:numPr>
        <w:spacing w:after="0" w:line="240" w:lineRule="auto"/>
        <w:contextualSpacing/>
        <w:jc w:val="left"/>
        <w:rPr>
          <w:rFonts w:eastAsia="MS Mincho"/>
          <w:lang w:eastAsia="ja-JP"/>
        </w:rPr>
      </w:pPr>
      <w:r>
        <w:rPr>
          <w:rFonts w:eastAsia="MS Mincho"/>
          <w:lang w:eastAsia="ja-JP"/>
        </w:rPr>
        <w:t>Port subset indication is based bitmap is supported</w:t>
      </w:r>
    </w:p>
    <w:p w14:paraId="33890EE9"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One bit per port for single panel case (i.e. turning off in a port level)</w:t>
      </w:r>
    </w:p>
    <w:p w14:paraId="2C0DE008"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FFS: One bit per panel for multi-panel case (i.e. turning off in panel level)</w:t>
      </w:r>
    </w:p>
    <w:p w14:paraId="2B584F26" w14:textId="77777777" w:rsidR="00A04978" w:rsidRDefault="004F1163">
      <w:pPr>
        <w:numPr>
          <w:ilvl w:val="2"/>
          <w:numId w:val="71"/>
        </w:numPr>
        <w:spacing w:after="0" w:line="240" w:lineRule="auto"/>
        <w:ind w:left="1200"/>
        <w:contextualSpacing/>
        <w:jc w:val="left"/>
        <w:rPr>
          <w:rFonts w:eastAsia="MS Mincho"/>
          <w:lang w:eastAsia="ja-JP"/>
        </w:rPr>
      </w:pPr>
      <w:r>
        <w:rPr>
          <w:rFonts w:eastAsia="MS Mincho"/>
          <w:lang w:eastAsia="ja-JP"/>
        </w:rPr>
        <w:t>Note: It is up to the gNB to ensure the mapping of the bit to a uniform x-pol rectangular array</w:t>
      </w:r>
    </w:p>
    <w:p w14:paraId="75E14024" w14:textId="77777777" w:rsidR="00A04978" w:rsidRDefault="00A04978">
      <w:pPr>
        <w:spacing w:line="240" w:lineRule="auto"/>
        <w:rPr>
          <w:rFonts w:eastAsia="等线"/>
          <w:b/>
          <w:bCs/>
          <w:highlight w:val="green"/>
          <w:lang w:eastAsia="zh-CN"/>
        </w:rPr>
      </w:pPr>
    </w:p>
    <w:p w14:paraId="5D668F06"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289D363" w14:textId="77777777" w:rsidR="00A04978" w:rsidRDefault="004F1163">
      <w:pPr>
        <w:spacing w:line="240" w:lineRule="auto"/>
        <w:rPr>
          <w:rFonts w:eastAsia="等线"/>
        </w:rPr>
      </w:pPr>
      <w:r>
        <w:rPr>
          <w:rFonts w:eastAsia="等线"/>
        </w:rPr>
        <w:t>For Type 1 adaptation, for each sub-configuration, for multi-panel case,</w:t>
      </w:r>
    </w:p>
    <w:p w14:paraId="3C7F609F" w14:textId="77777777" w:rsidR="00A04978" w:rsidRDefault="004F1163">
      <w:pPr>
        <w:numPr>
          <w:ilvl w:val="0"/>
          <w:numId w:val="70"/>
        </w:numPr>
        <w:spacing w:after="0" w:line="240" w:lineRule="auto"/>
        <w:jc w:val="left"/>
        <w:rPr>
          <w:rFonts w:eastAsia="等线"/>
          <w:lang w:eastAsia="ja-JP"/>
        </w:rPr>
      </w:pPr>
      <w:r>
        <w:rPr>
          <w:rFonts w:eastAsia="等线"/>
        </w:rPr>
        <w:t xml:space="preserve">One bit per port based on bitmap is supported </w:t>
      </w:r>
    </w:p>
    <w:p w14:paraId="7DAA7D90" w14:textId="77777777" w:rsidR="00A04978" w:rsidRDefault="004F1163">
      <w:pPr>
        <w:numPr>
          <w:ilvl w:val="0"/>
          <w:numId w:val="70"/>
        </w:numPr>
        <w:spacing w:after="0" w:line="240" w:lineRule="auto"/>
        <w:jc w:val="left"/>
        <w:rPr>
          <w:rFonts w:eastAsia="等线"/>
        </w:rPr>
      </w:pPr>
      <w:r>
        <w:rPr>
          <w:rFonts w:eastAsia="等线"/>
          <w:lang w:eastAsia="ja-JP"/>
        </w:rPr>
        <w:t>Note: It is up to the gNB to ensure the mapping of the bit to a uniform x-pol rectangular array for each of the activated panel(s). Additionally, if more than one panel is activated, uniformity across panels is ensured by the gNB (i.e., the same N1, N2 across multiple activated panels)</w:t>
      </w:r>
    </w:p>
    <w:p w14:paraId="109FFA4C" w14:textId="77777777" w:rsidR="00A04978" w:rsidRDefault="00A04978">
      <w:pPr>
        <w:spacing w:line="240" w:lineRule="auto"/>
        <w:rPr>
          <w:rFonts w:eastAsia="等线"/>
          <w:b/>
          <w:bCs/>
          <w:highlight w:val="green"/>
          <w:lang w:eastAsia="zh-CN"/>
        </w:rPr>
      </w:pPr>
    </w:p>
    <w:p w14:paraId="6451E82F"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35454438" w14:textId="77777777" w:rsidR="00A04978" w:rsidRDefault="004F1163">
      <w:pPr>
        <w:spacing w:line="240" w:lineRule="auto"/>
        <w:rPr>
          <w:rFonts w:eastAsia="Times New Roman"/>
        </w:rPr>
      </w:pPr>
      <w:r>
        <w:rPr>
          <w:rFonts w:eastAsia="Times New Roman"/>
        </w:rPr>
        <w:t xml:space="preserve">For </w:t>
      </w:r>
      <w:r>
        <w:rPr>
          <w:rFonts w:eastAsia="等线"/>
        </w:rPr>
        <w:t xml:space="preserve">the sub-configuration(s) </w:t>
      </w:r>
      <w:r>
        <w:rPr>
          <w:rFonts w:eastAsia="Times New Roman"/>
        </w:rPr>
        <w:t xml:space="preserve">in a CSI report configuration with L&gt;1, </w:t>
      </w:r>
    </w:p>
    <w:p w14:paraId="3D56D676" w14:textId="77777777" w:rsidR="00A04978" w:rsidRDefault="004F1163">
      <w:pPr>
        <w:numPr>
          <w:ilvl w:val="0"/>
          <w:numId w:val="70"/>
        </w:numPr>
        <w:spacing w:after="0" w:line="240" w:lineRule="auto"/>
        <w:jc w:val="left"/>
        <w:rPr>
          <w:rFonts w:eastAsia="等线"/>
        </w:rPr>
      </w:pPr>
      <w:r>
        <w:rPr>
          <w:rFonts w:eastAsia="等线"/>
        </w:rPr>
        <w:t xml:space="preserve">for Type 1 SD with A1-2-revised, </w:t>
      </w:r>
      <w:r>
        <w:rPr>
          <w:rFonts w:eastAsia="等线" w:hint="eastAsia"/>
        </w:rPr>
        <w:t>t</w:t>
      </w:r>
      <w:r>
        <w:rPr>
          <w:rFonts w:eastAsia="等线"/>
        </w:rPr>
        <w:t>he following is configured in each sub-configuration</w:t>
      </w:r>
    </w:p>
    <w:p w14:paraId="476E3699" w14:textId="77777777" w:rsidR="00A04978" w:rsidRDefault="004F1163">
      <w:pPr>
        <w:numPr>
          <w:ilvl w:val="2"/>
          <w:numId w:val="71"/>
        </w:numPr>
        <w:spacing w:after="0" w:line="240" w:lineRule="auto"/>
        <w:ind w:left="1200"/>
        <w:jc w:val="left"/>
        <w:rPr>
          <w:rFonts w:eastAsia="等线"/>
        </w:rPr>
      </w:pPr>
      <w:r>
        <w:rPr>
          <w:rFonts w:eastAsia="等线"/>
        </w:rPr>
        <w:t xml:space="preserve">codebook subset restriction, </w:t>
      </w:r>
    </w:p>
    <w:p w14:paraId="6A315B3B" w14:textId="77777777" w:rsidR="00A04978" w:rsidRDefault="004F1163">
      <w:pPr>
        <w:numPr>
          <w:ilvl w:val="2"/>
          <w:numId w:val="71"/>
        </w:numPr>
        <w:spacing w:after="0" w:line="240" w:lineRule="auto"/>
        <w:ind w:left="1200"/>
        <w:jc w:val="left"/>
        <w:rPr>
          <w:rFonts w:eastAsia="等线"/>
        </w:rPr>
      </w:pPr>
      <w:r>
        <w:rPr>
          <w:rFonts w:eastAsia="等线"/>
        </w:rPr>
        <w:t>rank restriction</w:t>
      </w:r>
    </w:p>
    <w:p w14:paraId="0285C380" w14:textId="77777777" w:rsidR="00A04978" w:rsidRDefault="004F1163">
      <w:pPr>
        <w:numPr>
          <w:ilvl w:val="2"/>
          <w:numId w:val="71"/>
        </w:numPr>
        <w:spacing w:after="0" w:line="240" w:lineRule="auto"/>
        <w:ind w:left="1200"/>
        <w:jc w:val="left"/>
        <w:rPr>
          <w:rFonts w:eastAsia="等线"/>
        </w:rPr>
      </w:pPr>
      <w:r>
        <w:rPr>
          <w:rFonts w:eastAsia="等线"/>
        </w:rPr>
        <w:t xml:space="preserve">N1, N2 and Ng </w:t>
      </w:r>
    </w:p>
    <w:p w14:paraId="60A9A98A" w14:textId="77777777" w:rsidR="00A04978" w:rsidRDefault="004F1163">
      <w:pPr>
        <w:numPr>
          <w:ilvl w:val="2"/>
          <w:numId w:val="71"/>
        </w:numPr>
        <w:spacing w:after="0" w:line="240" w:lineRule="auto"/>
        <w:ind w:left="1200"/>
        <w:jc w:val="left"/>
        <w:rPr>
          <w:rFonts w:eastAsia="等线"/>
        </w:rPr>
      </w:pPr>
      <w:r>
        <w:rPr>
          <w:rFonts w:eastAsia="等线"/>
        </w:rPr>
        <w:t>FFS: the case when the number of ports is less than 4</w:t>
      </w:r>
    </w:p>
    <w:p w14:paraId="67D9FB22" w14:textId="77777777" w:rsidR="00A04978" w:rsidRDefault="004F1163">
      <w:pPr>
        <w:numPr>
          <w:ilvl w:val="0"/>
          <w:numId w:val="70"/>
        </w:numPr>
        <w:spacing w:after="0" w:line="240" w:lineRule="auto"/>
        <w:jc w:val="left"/>
        <w:rPr>
          <w:rFonts w:eastAsia="等线"/>
        </w:rPr>
      </w:pPr>
      <w:r>
        <w:rPr>
          <w:rFonts w:eastAsia="等线"/>
        </w:rPr>
        <w:t>for Type 2 SD adaptation with A1-1-revised, for each sub-configuration</w:t>
      </w:r>
    </w:p>
    <w:p w14:paraId="30843CB1" w14:textId="77777777" w:rsidR="00A04978" w:rsidRDefault="004F1163">
      <w:pPr>
        <w:numPr>
          <w:ilvl w:val="2"/>
          <w:numId w:val="71"/>
        </w:numPr>
        <w:spacing w:after="0" w:line="240" w:lineRule="auto"/>
        <w:ind w:left="1200"/>
        <w:jc w:val="left"/>
        <w:rPr>
          <w:rFonts w:eastAsia="等线"/>
        </w:rPr>
      </w:pPr>
      <w:r>
        <w:rPr>
          <w:rFonts w:eastAsia="等线"/>
        </w:rPr>
        <w:t>a list of CSI-RS resource ID</w:t>
      </w:r>
    </w:p>
    <w:p w14:paraId="5C191702" w14:textId="77777777" w:rsidR="00A04978" w:rsidRDefault="004F1163">
      <w:pPr>
        <w:numPr>
          <w:ilvl w:val="2"/>
          <w:numId w:val="71"/>
        </w:numPr>
        <w:spacing w:after="0" w:line="240" w:lineRule="auto"/>
        <w:ind w:left="1200"/>
        <w:jc w:val="left"/>
        <w:rPr>
          <w:rFonts w:eastAsia="等线"/>
        </w:rPr>
      </w:pPr>
      <w:r>
        <w:rPr>
          <w:rFonts w:eastAsia="等线"/>
        </w:rPr>
        <w:t>FFS: codebookConfig (including codebookSubsetRestriction/ ri-Restriction)</w:t>
      </w:r>
    </w:p>
    <w:p w14:paraId="49949738" w14:textId="77777777" w:rsidR="00A04978" w:rsidRDefault="004F1163">
      <w:pPr>
        <w:numPr>
          <w:ilvl w:val="2"/>
          <w:numId w:val="71"/>
        </w:numPr>
        <w:spacing w:after="0" w:line="240" w:lineRule="auto"/>
        <w:ind w:left="1200"/>
        <w:jc w:val="left"/>
        <w:rPr>
          <w:rFonts w:eastAsia="等线"/>
        </w:rPr>
      </w:pPr>
      <w:r>
        <w:rPr>
          <w:rFonts w:eastAsia="等线"/>
        </w:rPr>
        <w:t>FFS: CQI table indication</w:t>
      </w:r>
    </w:p>
    <w:p w14:paraId="647A23F8" w14:textId="77777777" w:rsidR="00A04978" w:rsidRDefault="004F1163">
      <w:pPr>
        <w:numPr>
          <w:ilvl w:val="2"/>
          <w:numId w:val="71"/>
        </w:numPr>
        <w:spacing w:after="0" w:line="240" w:lineRule="auto"/>
        <w:ind w:left="1200"/>
        <w:jc w:val="left"/>
        <w:rPr>
          <w:rFonts w:eastAsia="等线"/>
        </w:rPr>
      </w:pPr>
      <w:r>
        <w:rPr>
          <w:rFonts w:eastAsia="等线"/>
        </w:rPr>
        <w:t>FFS: reportFreqConfiguration</w:t>
      </w:r>
    </w:p>
    <w:p w14:paraId="3CC2DF20" w14:textId="77777777" w:rsidR="00A04978" w:rsidRDefault="004F1163">
      <w:pPr>
        <w:numPr>
          <w:ilvl w:val="2"/>
          <w:numId w:val="71"/>
        </w:numPr>
        <w:spacing w:after="0" w:line="240" w:lineRule="auto"/>
        <w:ind w:left="1200"/>
        <w:jc w:val="left"/>
        <w:rPr>
          <w:rFonts w:eastAsia="等线"/>
        </w:rPr>
      </w:pPr>
      <w:r>
        <w:rPr>
          <w:rFonts w:eastAsia="等线"/>
        </w:rPr>
        <w:t>FFS: report quantity</w:t>
      </w:r>
    </w:p>
    <w:p w14:paraId="1AF69609" w14:textId="77777777" w:rsidR="00A04978" w:rsidRDefault="004F1163">
      <w:pPr>
        <w:spacing w:line="240" w:lineRule="auto"/>
        <w:rPr>
          <w:rFonts w:eastAsia="等线"/>
        </w:rPr>
      </w:pPr>
      <w:r>
        <w:rPr>
          <w:rFonts w:eastAsia="等线"/>
        </w:rPr>
        <w:t>Above is agreed in addition to what was agreed in previous RAN1 agreements</w:t>
      </w:r>
    </w:p>
    <w:p w14:paraId="00E68EB8" w14:textId="77777777" w:rsidR="00A04978" w:rsidRDefault="00A04978">
      <w:pPr>
        <w:spacing w:line="240" w:lineRule="auto"/>
        <w:rPr>
          <w:rFonts w:eastAsia="等线"/>
        </w:rPr>
      </w:pPr>
    </w:p>
    <w:p w14:paraId="27FDEC35"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535B6C0B" w14:textId="77777777" w:rsidR="00A04978" w:rsidRDefault="004F1163">
      <w:pPr>
        <w:widowControl w:val="0"/>
        <w:numPr>
          <w:ilvl w:val="0"/>
          <w:numId w:val="73"/>
        </w:numPr>
        <w:autoSpaceDE w:val="0"/>
        <w:autoSpaceDN w:val="0"/>
        <w:adjustRightInd w:val="0"/>
        <w:spacing w:after="0" w:line="240" w:lineRule="auto"/>
        <w:jc w:val="left"/>
        <w:rPr>
          <w:rFonts w:eastAsia="等线"/>
        </w:rPr>
      </w:pPr>
      <w:r>
        <w:rPr>
          <w:rFonts w:eastAsia="等线"/>
        </w:rPr>
        <w:t xml:space="preserve">For each sub-configuration in a CSI reportConfig, for Type 1 SD adaptation only, and Type 2 SD adaptation only, support, </w:t>
      </w:r>
    </w:p>
    <w:p w14:paraId="754CCF93"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lastRenderedPageBreak/>
        <w:t>{codebookConfig (for Type 2 SD only) is common for all sub-configurations</w:t>
      </w:r>
    </w:p>
    <w:p w14:paraId="1EC44060"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 xml:space="preserve">{reportQuantity, reportFreqConfiguration} is not configured in any sub-configuration and the legacy/original parameters are used </w:t>
      </w:r>
      <w:r>
        <w:rPr>
          <w:rFonts w:eastAsia="等线" w:hint="eastAsia"/>
        </w:rPr>
        <w:t>for</w:t>
      </w:r>
      <w:r>
        <w:rPr>
          <w:rFonts w:eastAsia="等线"/>
        </w:rPr>
        <w:t xml:space="preserve"> all sub-configurations. </w:t>
      </w:r>
    </w:p>
    <w:p w14:paraId="69E67405"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cqi-Table is common for all sub-configurations</w:t>
      </w:r>
    </w:p>
    <w:p w14:paraId="48FDD927" w14:textId="77777777" w:rsidR="00A04978" w:rsidRDefault="004F1163">
      <w:pPr>
        <w:widowControl w:val="0"/>
        <w:numPr>
          <w:ilvl w:val="1"/>
          <w:numId w:val="73"/>
        </w:numPr>
        <w:autoSpaceDE w:val="0"/>
        <w:autoSpaceDN w:val="0"/>
        <w:adjustRightInd w:val="0"/>
        <w:spacing w:after="0" w:line="240" w:lineRule="auto"/>
        <w:jc w:val="left"/>
        <w:rPr>
          <w:rFonts w:eastAsia="等线"/>
        </w:rPr>
      </w:pPr>
      <w:r>
        <w:rPr>
          <w:rFonts w:eastAsia="等线"/>
        </w:rPr>
        <w:t>for indicating # of ports in a port subset = 2, legacy IE twoTX-CodebookSubsetRestriction can be used for this subConfig in Type 1 SD.</w:t>
      </w:r>
    </w:p>
    <w:p w14:paraId="4D80983D" w14:textId="77777777" w:rsidR="00A04978" w:rsidRDefault="00A04978">
      <w:pPr>
        <w:spacing w:line="240" w:lineRule="auto"/>
        <w:rPr>
          <w:rFonts w:eastAsia="等线"/>
        </w:rPr>
      </w:pPr>
    </w:p>
    <w:p w14:paraId="595D4BA7" w14:textId="77777777" w:rsidR="00A04978" w:rsidRDefault="004F1163">
      <w:pPr>
        <w:spacing w:line="240" w:lineRule="auto"/>
        <w:rPr>
          <w:b/>
          <w:bCs/>
          <w:highlight w:val="green"/>
        </w:rPr>
      </w:pPr>
      <w:r>
        <w:rPr>
          <w:b/>
          <w:bCs/>
          <w:highlight w:val="green"/>
        </w:rPr>
        <w:t>Agreement</w:t>
      </w:r>
      <w:r>
        <w:rPr>
          <w:b/>
          <w:bCs/>
          <w:color w:val="FF0000"/>
        </w:rPr>
        <w:t>@114</w:t>
      </w:r>
    </w:p>
    <w:p w14:paraId="6B2C2A4B" w14:textId="77777777" w:rsidR="00A04978" w:rsidRDefault="004F1163">
      <w:pPr>
        <w:spacing w:line="240" w:lineRule="auto"/>
      </w:pPr>
      <w:r>
        <w:t xml:space="preserve">For Type 1 SD for multi-panel case, </w:t>
      </w:r>
    </w:p>
    <w:p w14:paraId="185F7D47" w14:textId="77777777" w:rsidR="00A04978" w:rsidRDefault="004F1163">
      <w:pPr>
        <w:pStyle w:val="affffe"/>
        <w:numPr>
          <w:ilvl w:val="0"/>
          <w:numId w:val="73"/>
        </w:numPr>
        <w:spacing w:after="0" w:line="240" w:lineRule="auto"/>
        <w:jc w:val="left"/>
      </w:pPr>
      <w:r>
        <w:t xml:space="preserve">Introduce a new mixed codebook combination {Type 1 Single Panel, Type 1 Multi Panel, Null} in R18 for FG </w:t>
      </w:r>
      <w:r>
        <w:rPr>
          <w:i/>
          <w:iCs/>
        </w:rPr>
        <w:t>codebookComboParameterAddition</w:t>
      </w:r>
      <w:r>
        <w:t xml:space="preserve"> (indicating the UE supports the mixed codebook combinations in a slot)</w:t>
      </w:r>
    </w:p>
    <w:p w14:paraId="2255D45A" w14:textId="77777777" w:rsidR="00A04978" w:rsidRDefault="004F1163">
      <w:pPr>
        <w:pStyle w:val="affffe"/>
        <w:numPr>
          <w:ilvl w:val="0"/>
          <w:numId w:val="73"/>
        </w:numPr>
        <w:spacing w:after="0" w:line="240" w:lineRule="auto"/>
        <w:jc w:val="left"/>
      </w:pPr>
      <w:r>
        <w:t xml:space="preserve">Note: gNB can configure either Type 1 single panel codebook or Type 1 multi-panel codebook for a sub-configuration from one or multiple sub-configurations within one CSI report configuration if a UE reports support of multi-panel operation. </w:t>
      </w:r>
    </w:p>
    <w:p w14:paraId="51C04614" w14:textId="77777777" w:rsidR="00A04978" w:rsidRDefault="00A04978">
      <w:pPr>
        <w:spacing w:line="240" w:lineRule="auto"/>
        <w:rPr>
          <w:rFonts w:eastAsia="等线"/>
        </w:rPr>
      </w:pPr>
    </w:p>
    <w:p w14:paraId="584D4EBF" w14:textId="77777777" w:rsidR="00A04978" w:rsidRDefault="004F1163">
      <w:pPr>
        <w:spacing w:line="240" w:lineRule="auto"/>
        <w:rPr>
          <w:b/>
          <w:bCs/>
          <w:lang w:eastAsia="zh-CN"/>
        </w:rPr>
      </w:pPr>
      <w:r>
        <w:rPr>
          <w:b/>
          <w:bCs/>
          <w:lang w:eastAsia="zh-CN"/>
        </w:rPr>
        <w:t>Conclusion</w:t>
      </w:r>
      <w:r>
        <w:rPr>
          <w:b/>
          <w:bCs/>
          <w:color w:val="FF0000"/>
        </w:rPr>
        <w:t>@114</w:t>
      </w:r>
    </w:p>
    <w:p w14:paraId="28D2DB4A" w14:textId="77777777" w:rsidR="00A04978" w:rsidRDefault="004F1163">
      <w:pPr>
        <w:spacing w:line="240" w:lineRule="auto"/>
        <w:rPr>
          <w:rFonts w:eastAsia="等线"/>
          <w:sz w:val="22"/>
        </w:rPr>
      </w:pPr>
      <w:r>
        <w:rPr>
          <w:rFonts w:eastAsia="等线" w:hint="eastAsia"/>
          <w:sz w:val="22"/>
        </w:rPr>
        <w:t>N</w:t>
      </w:r>
      <w:r>
        <w:rPr>
          <w:rFonts w:eastAsia="等线"/>
          <w:sz w:val="22"/>
        </w:rPr>
        <w:t xml:space="preserve">o simultaneous configuration </w:t>
      </w:r>
      <w:r>
        <w:rPr>
          <w:rFonts w:eastAsia="等线" w:hint="eastAsia"/>
          <w:sz w:val="22"/>
        </w:rPr>
        <w:t>of</w:t>
      </w:r>
      <w:r>
        <w:rPr>
          <w:rFonts w:eastAsia="等线"/>
          <w:sz w:val="22"/>
        </w:rPr>
        <w:t xml:space="preserve"> Type 1 SD and Type 2 SD adaptation in a same CSI report configuration.</w:t>
      </w:r>
    </w:p>
    <w:p w14:paraId="3C3380EC" w14:textId="77777777" w:rsidR="00A04978" w:rsidRDefault="00A04978">
      <w:pPr>
        <w:spacing w:line="240" w:lineRule="auto"/>
        <w:rPr>
          <w:rFonts w:eastAsia="等线"/>
          <w:lang w:val="en-US"/>
        </w:rPr>
      </w:pPr>
    </w:p>
    <w:p w14:paraId="1EE5ABD0" w14:textId="77777777" w:rsidR="00A04978" w:rsidRDefault="00A04978">
      <w:pPr>
        <w:spacing w:line="240" w:lineRule="auto"/>
        <w:rPr>
          <w:rFonts w:eastAsia="等线"/>
        </w:rPr>
      </w:pPr>
    </w:p>
    <w:p w14:paraId="6BFD0860" w14:textId="77777777" w:rsidR="00A04978" w:rsidRDefault="004F1163">
      <w:pPr>
        <w:spacing w:line="240" w:lineRule="auto"/>
        <w:outlineLvl w:val="2"/>
        <w:rPr>
          <w:b/>
          <w:sz w:val="24"/>
          <w:u w:val="single"/>
        </w:rPr>
      </w:pPr>
      <w:r>
        <w:rPr>
          <w:b/>
          <w:sz w:val="24"/>
          <w:u w:val="single"/>
        </w:rPr>
        <w:t>CSI reporting procedures</w:t>
      </w:r>
    </w:p>
    <w:p w14:paraId="65374575" w14:textId="77777777" w:rsidR="00A04978" w:rsidRDefault="004F1163">
      <w:pPr>
        <w:spacing w:line="240" w:lineRule="auto"/>
        <w:outlineLvl w:val="3"/>
        <w:rPr>
          <w:b/>
          <w:sz w:val="24"/>
          <w:u w:val="single"/>
        </w:rPr>
      </w:pPr>
      <w:r>
        <w:rPr>
          <w:b/>
          <w:sz w:val="24"/>
          <w:u w:val="single"/>
        </w:rPr>
        <w:t>(Rapporteur note: CSI reporting framework)</w:t>
      </w:r>
    </w:p>
    <w:p w14:paraId="147079A4" w14:textId="77777777" w:rsidR="00A04978" w:rsidRDefault="004F1163">
      <w:pPr>
        <w:spacing w:line="240" w:lineRule="auto"/>
        <w:rPr>
          <w:b/>
          <w:bCs/>
          <w:highlight w:val="green"/>
        </w:rPr>
      </w:pPr>
      <w:r>
        <w:rPr>
          <w:b/>
          <w:bCs/>
          <w:highlight w:val="green"/>
        </w:rPr>
        <w:t>Agreement</w:t>
      </w:r>
      <w:r>
        <w:rPr>
          <w:b/>
          <w:bCs/>
          <w:color w:val="FF0000"/>
        </w:rPr>
        <w:t>@112</w:t>
      </w:r>
    </w:p>
    <w:p w14:paraId="39F73DC7" w14:textId="77777777" w:rsidR="00A04978" w:rsidRDefault="004F1163">
      <w:pPr>
        <w:spacing w:line="240" w:lineRule="auto"/>
        <w:rPr>
          <w:rFonts w:ascii="Times" w:eastAsia="Batang" w:hAnsi="Times"/>
          <w:szCs w:val="24"/>
        </w:rPr>
      </w:pPr>
      <w:r>
        <w:rPr>
          <w:rFonts w:ascii="Times" w:eastAsia="Batang" w:hAnsi="Times"/>
          <w:szCs w:val="24"/>
        </w:rPr>
        <w:t xml:space="preserve">For spatial domain adaptation, further study necessary enhancements for multiple CSI(s) where each CSI corresponds to a spatial adaptation pattern, e.g. </w:t>
      </w:r>
    </w:p>
    <w:p w14:paraId="5D09D3C8" w14:textId="77777777" w:rsidR="00A04978" w:rsidRDefault="004F1163">
      <w:pPr>
        <w:numPr>
          <w:ilvl w:val="0"/>
          <w:numId w:val="87"/>
        </w:numPr>
        <w:spacing w:after="0" w:line="240" w:lineRule="auto"/>
      </w:pPr>
      <w:r>
        <w:t xml:space="preserve">FFS: gNB indicates to UE which CSI(s) the UE shall report </w:t>
      </w:r>
    </w:p>
    <w:p w14:paraId="5D0E8D5A" w14:textId="77777777" w:rsidR="00A04978" w:rsidRDefault="004F1163">
      <w:pPr>
        <w:numPr>
          <w:ilvl w:val="0"/>
          <w:numId w:val="87"/>
        </w:numPr>
        <w:spacing w:after="0" w:line="240" w:lineRule="auto"/>
      </w:pPr>
      <w:r>
        <w:t>FFS: the UE selects which CSI(s) are reported</w:t>
      </w:r>
    </w:p>
    <w:p w14:paraId="12518C8A" w14:textId="77777777" w:rsidR="00A04978" w:rsidRDefault="004F1163">
      <w:pPr>
        <w:numPr>
          <w:ilvl w:val="0"/>
          <w:numId w:val="87"/>
        </w:numPr>
        <w:spacing w:after="0" w:line="240" w:lineRule="auto"/>
      </w:pPr>
      <w:r>
        <w:t xml:space="preserve">FFS: multiple CSI(s) are reported in a joint CSI report </w:t>
      </w:r>
    </w:p>
    <w:p w14:paraId="5D89519D" w14:textId="77777777" w:rsidR="00A04978" w:rsidRDefault="004F1163">
      <w:pPr>
        <w:numPr>
          <w:ilvl w:val="0"/>
          <w:numId w:val="87"/>
        </w:numPr>
        <w:spacing w:after="0" w:line="240" w:lineRule="auto"/>
      </w:pPr>
      <w:r>
        <w:t>FFS: Overhead reduction for multiple CSI(s)</w:t>
      </w:r>
    </w:p>
    <w:p w14:paraId="780CD8D0" w14:textId="77777777" w:rsidR="00A04978" w:rsidRDefault="004F1163">
      <w:pPr>
        <w:spacing w:line="240" w:lineRule="auto"/>
      </w:pPr>
      <w:r>
        <w:t>Note: UE complexity needs to be taken into account.</w:t>
      </w:r>
    </w:p>
    <w:p w14:paraId="1FE6892B" w14:textId="77777777" w:rsidR="00A04978" w:rsidRDefault="00A04978"/>
    <w:p w14:paraId="6A28F5C9"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4069FE94" w14:textId="77777777" w:rsidR="00A04978" w:rsidRDefault="004F1163">
      <w:pPr>
        <w:spacing w:line="240" w:lineRule="auto"/>
        <w:rPr>
          <w:rFonts w:ascii="Times" w:eastAsia="Batang" w:hAnsi="Times"/>
          <w:bCs/>
        </w:rPr>
      </w:pPr>
      <w:r>
        <w:rPr>
          <w:rFonts w:ascii="Times" w:eastAsia="Batang" w:hAnsi="Times"/>
          <w:bCs/>
        </w:rPr>
        <w:t xml:space="preserve">For a CSI report config with </w:t>
      </w:r>
      <w:r>
        <w:rPr>
          <w:rFonts w:ascii="Times" w:eastAsia="Batang" w:hAnsi="Times"/>
          <w:bCs/>
          <w:i/>
        </w:rPr>
        <w:t>L</w:t>
      </w:r>
      <w:r>
        <w:rPr>
          <w:rFonts w:ascii="Times" w:eastAsia="Batang" w:hAnsi="Times"/>
          <w:bCs/>
        </w:rPr>
        <w:t xml:space="preserve"> </w:t>
      </w:r>
      <w:r>
        <w:rPr>
          <w:rFonts w:ascii="Times" w:eastAsia="Batang" w:hAnsi="Times"/>
          <w:bCs/>
          <w:lang w:eastAsia="en-US"/>
        </w:rPr>
        <w:t>sub-configuration(s)</w:t>
      </w:r>
      <w:r>
        <w:rPr>
          <w:rFonts w:ascii="Times" w:eastAsia="Batang" w:hAnsi="Times"/>
          <w:bCs/>
        </w:rPr>
        <w:t>,</w:t>
      </w:r>
      <w:r>
        <w:rPr>
          <w:rFonts w:ascii="Times" w:eastAsia="Batang" w:hAnsi="Times" w:hint="eastAsia"/>
          <w:bCs/>
        </w:rPr>
        <w:t xml:space="preserve"> </w:t>
      </w:r>
      <w:r>
        <w:rPr>
          <w:rFonts w:ascii="Times" w:eastAsia="Batang" w:hAnsi="Times"/>
          <w:bCs/>
        </w:rPr>
        <w:t xml:space="preserve">support a framework that enables a UE to report </w:t>
      </w:r>
      <w:r>
        <w:rPr>
          <w:rFonts w:ascii="Times" w:eastAsia="Batang" w:hAnsi="Times"/>
          <w:bCs/>
          <w:i/>
        </w:rPr>
        <w:t>N</w:t>
      </w:r>
      <w:r>
        <w:rPr>
          <w:rFonts w:ascii="Times" w:eastAsia="Batang" w:hAnsi="Times"/>
          <w:bCs/>
        </w:rPr>
        <w:t xml:space="preserve"> CSI(s) in one reporting instance where the </w:t>
      </w:r>
      <w:r>
        <w:rPr>
          <w:rFonts w:ascii="Times" w:eastAsia="Batang" w:hAnsi="Times"/>
          <w:bCs/>
          <w:i/>
        </w:rPr>
        <w:t>N</w:t>
      </w:r>
      <w:r>
        <w:rPr>
          <w:rFonts w:ascii="Times" w:eastAsia="Batang" w:hAnsi="Times"/>
          <w:bCs/>
        </w:rPr>
        <w:t xml:space="preserve"> CSI(s) are associated with </w:t>
      </w:r>
      <w:r>
        <w:rPr>
          <w:rFonts w:ascii="Times" w:eastAsia="Batang" w:hAnsi="Times"/>
          <w:bCs/>
          <w:i/>
        </w:rPr>
        <w:t>N</w:t>
      </w:r>
      <w:r>
        <w:rPr>
          <w:rFonts w:ascii="Times" w:eastAsia="Batang" w:hAnsi="Times"/>
          <w:bCs/>
        </w:rPr>
        <w:t xml:space="preserve"> </w:t>
      </w:r>
      <w:r>
        <w:rPr>
          <w:rFonts w:ascii="Times" w:eastAsia="Batang" w:hAnsi="Times"/>
          <w:bCs/>
          <w:lang w:eastAsia="en-US"/>
        </w:rPr>
        <w:t>sub-configuration</w:t>
      </w:r>
      <w:r>
        <w:rPr>
          <w:rFonts w:ascii="Times" w:eastAsia="Batang" w:hAnsi="Times"/>
          <w:bCs/>
        </w:rPr>
        <w:t xml:space="preserve">(s) from </w:t>
      </w:r>
      <w:r>
        <w:rPr>
          <w:rFonts w:ascii="Times" w:eastAsia="Batang" w:hAnsi="Times"/>
          <w:bCs/>
          <w:i/>
        </w:rPr>
        <w:t>L</w:t>
      </w:r>
      <w:r>
        <w:rPr>
          <w:rFonts w:ascii="Times" w:eastAsia="Batang" w:hAnsi="Times"/>
          <w:bCs/>
        </w:rPr>
        <w:t xml:space="preserve"> (where </w:t>
      </w:r>
      <m:oMath>
        <m:r>
          <m:rPr>
            <m:sty m:val="b"/>
          </m:rPr>
          <w:rPr>
            <w:rFonts w:ascii="Cambria Math" w:hAnsi="Cambria Math"/>
          </w:rPr>
          <m:t>1≤</m:t>
        </m:r>
        <m:r>
          <m:rPr>
            <m:sty m:val="bi"/>
          </m:rPr>
          <w:rPr>
            <w:rFonts w:ascii="Cambria Math" w:hAnsi="Cambria Math"/>
          </w:rPr>
          <m:t>N</m:t>
        </m:r>
        <m:r>
          <m:rPr>
            <m:sty m:val="b"/>
          </m:rPr>
          <w:rPr>
            <w:rFonts w:ascii="Cambria Math" w:hAnsi="Cambria Math"/>
          </w:rPr>
          <m:t>≤</m:t>
        </m:r>
        <m:r>
          <m:rPr>
            <m:sty m:val="bi"/>
          </m:rPr>
          <w:rPr>
            <w:rFonts w:ascii="Cambria Math" w:hAnsi="Cambria Math"/>
          </w:rPr>
          <m:t>L</m:t>
        </m:r>
      </m:oMath>
      <w:r>
        <w:rPr>
          <w:rFonts w:ascii="Times" w:eastAsia="Batang" w:hAnsi="Times"/>
          <w:bCs/>
        </w:rPr>
        <w:t xml:space="preserve">) and each CSI corresponds to one </w:t>
      </w:r>
      <w:r>
        <w:rPr>
          <w:rFonts w:ascii="Times" w:eastAsia="Batang" w:hAnsi="Times"/>
          <w:bCs/>
          <w:lang w:eastAsia="en-US"/>
        </w:rPr>
        <w:t>sub-configuration</w:t>
      </w:r>
      <w:r>
        <w:rPr>
          <w:rFonts w:ascii="Times" w:eastAsia="Batang" w:hAnsi="Times"/>
          <w:bCs/>
        </w:rPr>
        <w:t>.</w:t>
      </w:r>
    </w:p>
    <w:p w14:paraId="3D585672"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w:t>
      </w:r>
      <w:r>
        <w:rPr>
          <w:rFonts w:ascii="Times" w:eastAsia="Batang" w:hAnsi="Times" w:hint="eastAsia"/>
          <w:bCs/>
          <w:szCs w:val="24"/>
        </w:rPr>
        <w:t>or</w:t>
      </w:r>
      <w:r>
        <w:rPr>
          <w:rFonts w:ascii="Times" w:eastAsia="Batang" w:hAnsi="Times"/>
          <w:bCs/>
          <w:szCs w:val="24"/>
        </w:rPr>
        <w:t xml:space="preserve"> discussion purpose, N=1 refers to single-CSI while N&gt;1 refers to multi-CSI.</w:t>
      </w:r>
    </w:p>
    <w:p w14:paraId="00F935B9"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For Semi-persistent/Aperiodic CSI reporting, support gNB trigger/indicate/activate report of N≤L CSIs where N&gt;=1</w:t>
      </w:r>
    </w:p>
    <w:p w14:paraId="738EB9AB"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The maximum value of N and L are subject to UE capability</w:t>
      </w:r>
    </w:p>
    <w:p w14:paraId="4575CF8E"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Further study how to address/minimize additional UE complexity</w:t>
      </w:r>
    </w:p>
    <w:p w14:paraId="53A85852" w14:textId="77777777" w:rsidR="00A04978" w:rsidRDefault="004F1163">
      <w:pPr>
        <w:spacing w:line="240" w:lineRule="auto"/>
        <w:rPr>
          <w:rFonts w:ascii="Times" w:eastAsia="Batang" w:hAnsi="Times"/>
          <w:bCs/>
        </w:rPr>
      </w:pPr>
      <w:r>
        <w:rPr>
          <w:rFonts w:ascii="Times" w:eastAsia="Batang" w:hAnsi="Times"/>
          <w:bCs/>
        </w:rPr>
        <w:t>The following bullet not agreed due to objection from Apple and vivo</w:t>
      </w:r>
    </w:p>
    <w:p w14:paraId="7C51248B"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For Periodic CSI reporting, at least the case of N=L is supported where N&gt;=1</w:t>
      </w:r>
    </w:p>
    <w:p w14:paraId="4FF3D1C5" w14:textId="77777777" w:rsidR="00A04978" w:rsidRDefault="00A04978"/>
    <w:p w14:paraId="57C35459"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7B87B5BE" w14:textId="77777777" w:rsidR="00A04978" w:rsidRDefault="004F1163">
      <w:pPr>
        <w:spacing w:after="0" w:line="240" w:lineRule="auto"/>
        <w:jc w:val="left"/>
        <w:rPr>
          <w:rFonts w:ascii="Times" w:eastAsia="Batang" w:hAnsi="Times"/>
          <w:szCs w:val="24"/>
          <w:lang w:eastAsia="en-US"/>
        </w:rPr>
      </w:pPr>
      <w:r>
        <w:rPr>
          <w:rFonts w:ascii="Times" w:eastAsia="Batang" w:hAnsi="Times"/>
          <w:szCs w:val="24"/>
          <w:lang w:eastAsia="en-US"/>
        </w:rPr>
        <w:t>From RAN1 perspective, up to 4 CSI report configurations can be configured in a BWP for SP CSI reporting on PUCCH where one or more report configurations can contain a list of sub-configuration(s)</w:t>
      </w:r>
    </w:p>
    <w:p w14:paraId="20542AF1" w14:textId="77777777" w:rsidR="00A04978" w:rsidRDefault="004F1163">
      <w:pPr>
        <w:numPr>
          <w:ilvl w:val="0"/>
          <w:numId w:val="92"/>
        </w:numPr>
        <w:spacing w:after="0" w:line="240" w:lineRule="auto"/>
        <w:ind w:firstLine="400"/>
        <w:jc w:val="left"/>
        <w:rPr>
          <w:rFonts w:ascii="Times" w:eastAsia="Batang" w:hAnsi="Times" w:cs="Times"/>
          <w:szCs w:val="24"/>
          <w:lang w:val="en-US" w:eastAsia="zh-CN"/>
        </w:rPr>
      </w:pPr>
      <w:r>
        <w:rPr>
          <w:rFonts w:ascii="Times" w:eastAsia="Batang" w:hAnsi="Times" w:cs="Times"/>
          <w:szCs w:val="24"/>
          <w:lang w:val="en-US" w:eastAsia="zh-CN"/>
        </w:rPr>
        <w:t xml:space="preserve">Send an LS to RAN2 inlcuding the relevant agreements made in UE feature discussions. Final LS is </w:t>
      </w:r>
      <w:r>
        <w:rPr>
          <w:rFonts w:ascii="Times" w:eastAsia="Batang" w:hAnsi="Times" w:cs="Times"/>
          <w:szCs w:val="24"/>
          <w:highlight w:val="green"/>
          <w:lang w:val="en-US" w:eastAsia="zh-CN"/>
        </w:rPr>
        <w:t xml:space="preserve">endorsed </w:t>
      </w:r>
      <w:r>
        <w:rPr>
          <w:rFonts w:ascii="Times" w:eastAsia="Batang" w:hAnsi="Times" w:cs="Times"/>
          <w:szCs w:val="24"/>
          <w:lang w:val="en-US" w:eastAsia="zh-CN"/>
        </w:rPr>
        <w:t>in R1-2310578.</w:t>
      </w:r>
    </w:p>
    <w:p w14:paraId="58002F33" w14:textId="77777777" w:rsidR="00A04978" w:rsidRDefault="00A04978"/>
    <w:p w14:paraId="1A1F9497" w14:textId="77777777" w:rsidR="00A04978" w:rsidRDefault="00A04978"/>
    <w:p w14:paraId="48942F42" w14:textId="77777777" w:rsidR="00A04978" w:rsidRDefault="004F1163">
      <w:pPr>
        <w:widowControl w:val="0"/>
        <w:adjustRightInd w:val="0"/>
        <w:snapToGrid w:val="0"/>
        <w:spacing w:after="0" w:line="240" w:lineRule="auto"/>
        <w:jc w:val="left"/>
        <w:rPr>
          <w:rFonts w:ascii="Times" w:eastAsia="Batang" w:hAnsi="Times"/>
          <w:b/>
          <w:bCs/>
          <w:szCs w:val="24"/>
          <w:lang w:eastAsia="zh-CN"/>
        </w:rPr>
      </w:pPr>
      <w:r>
        <w:rPr>
          <w:rFonts w:ascii="Times" w:eastAsia="Batang" w:hAnsi="Times"/>
          <w:b/>
          <w:bCs/>
          <w:szCs w:val="24"/>
          <w:lang w:val="en-US" w:eastAsia="zh-CN"/>
        </w:rPr>
        <w:t>Conclusion</w:t>
      </w:r>
      <w:r>
        <w:rPr>
          <w:b/>
          <w:bCs/>
          <w:color w:val="FF0000"/>
        </w:rPr>
        <w:t>@114bis</w:t>
      </w:r>
    </w:p>
    <w:p w14:paraId="77E5DEF9" w14:textId="77777777" w:rsidR="00A04978" w:rsidRDefault="004F1163">
      <w:pPr>
        <w:widowControl w:val="0"/>
        <w:adjustRightInd w:val="0"/>
        <w:snapToGrid w:val="0"/>
        <w:spacing w:after="0" w:line="240" w:lineRule="auto"/>
        <w:jc w:val="left"/>
        <w:rPr>
          <w:rFonts w:ascii="Times" w:eastAsia="Batang" w:hAnsi="Times"/>
          <w:bCs/>
          <w:szCs w:val="24"/>
          <w:lang w:eastAsia="zh-CN"/>
        </w:rPr>
      </w:pPr>
      <w:r>
        <w:rPr>
          <w:rFonts w:ascii="Times" w:eastAsia="Batang" w:hAnsi="Times"/>
          <w:bCs/>
          <w:szCs w:val="24"/>
          <w:lang w:eastAsia="zh-CN"/>
        </w:rPr>
        <w:t>There is no consensus on the following proposal:</w:t>
      </w:r>
    </w:p>
    <w:p w14:paraId="48A7FB28" w14:textId="77777777" w:rsidR="00A04978" w:rsidRDefault="004F1163">
      <w:pPr>
        <w:widowControl w:val="0"/>
        <w:adjustRightInd w:val="0"/>
        <w:snapToGrid w:val="0"/>
        <w:spacing w:after="0" w:line="240" w:lineRule="auto"/>
        <w:jc w:val="left"/>
        <w:rPr>
          <w:rFonts w:ascii="Times" w:eastAsia="Batang" w:hAnsi="Times"/>
          <w:bCs/>
          <w:szCs w:val="24"/>
          <w:lang w:eastAsia="en-US"/>
        </w:rPr>
      </w:pPr>
      <w:r>
        <w:rPr>
          <w:rFonts w:ascii="Times" w:eastAsia="Batang" w:hAnsi="Times"/>
          <w:szCs w:val="24"/>
          <w:lang w:eastAsia="en-US"/>
        </w:rPr>
        <w:t xml:space="preserve">For a P/SP-CSI report configuration containing a list of </w:t>
      </w:r>
      <w:r>
        <w:rPr>
          <w:rFonts w:ascii="Times" w:eastAsia="Batang" w:hAnsi="Times"/>
          <w:i/>
          <w:iCs/>
          <w:szCs w:val="24"/>
          <w:lang w:eastAsia="en-US"/>
        </w:rPr>
        <w:t>L</w:t>
      </w:r>
      <w:r>
        <w:rPr>
          <w:rFonts w:ascii="Times" w:eastAsia="Batang" w:hAnsi="Times"/>
          <w:szCs w:val="24"/>
          <w:lang w:eastAsia="en-US"/>
        </w:rPr>
        <w:t xml:space="preserve"> sub-configurations,</w:t>
      </w:r>
      <w:r>
        <w:rPr>
          <w:rFonts w:ascii="Times" w:eastAsia="Batang" w:hAnsi="Times"/>
          <w:bCs/>
          <w:szCs w:val="24"/>
          <w:lang w:eastAsia="en-US"/>
        </w:rPr>
        <w:t xml:space="preserve"> if at least one subConfig (which is the triggered one for SP-CSI reporting, or configured one for P-CSI report) is associated with more than one CSI-RS resource, n</w:t>
      </w:r>
      <w:r>
        <w:rPr>
          <w:rFonts w:ascii="Times" w:eastAsia="Batang" w:hAnsi="Times"/>
          <w:bCs/>
          <w:szCs w:val="24"/>
          <w:vertAlign w:val="subscript"/>
          <w:lang w:eastAsia="en-US"/>
        </w:rPr>
        <w:t xml:space="preserve">CSI_ref </w:t>
      </w:r>
      <w:r>
        <w:rPr>
          <w:rFonts w:ascii="Times" w:eastAsia="Batang" w:hAnsi="Times"/>
          <w:bCs/>
          <w:szCs w:val="24"/>
          <w:lang w:eastAsia="en-US"/>
        </w:rPr>
        <w:t>is the smallest value &gt;=5*2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r>
        <w:rPr>
          <w:rFonts w:ascii="Times" w:eastAsia="Batang" w:hAnsi="Times"/>
          <w:bCs/>
          <w:szCs w:val="24"/>
          <w:lang w:eastAsia="en-US"/>
        </w:rPr>
        <w:t>; otherwise, it is the smallest value no smaller than 4*2</w:t>
      </w:r>
      <w:r>
        <w:rPr>
          <w:rFonts w:ascii="Times" w:eastAsia="Microsoft YaHei UI" w:hAnsi="Times"/>
          <w:bCs/>
          <w:szCs w:val="24"/>
          <w:vertAlign w:val="superscript"/>
          <w:lang w:eastAsia="en-US"/>
        </w:rPr>
        <w:t>μ</w:t>
      </w:r>
      <w:r>
        <w:rPr>
          <w:rFonts w:ascii="Times" w:eastAsia="Batang" w:hAnsi="Times"/>
          <w:bCs/>
          <w:szCs w:val="24"/>
          <w:vertAlign w:val="superscript"/>
          <w:lang w:eastAsia="en-US"/>
        </w:rPr>
        <w:t>DL</w:t>
      </w:r>
    </w:p>
    <w:p w14:paraId="6F5AFB61" w14:textId="77777777" w:rsidR="00A04978" w:rsidRDefault="00A04978"/>
    <w:p w14:paraId="106AADE1"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679D4B1B" w14:textId="77777777" w:rsidR="00A04978" w:rsidRDefault="004F1163">
      <w:pPr>
        <w:rPr>
          <w:szCs w:val="24"/>
          <w:lang w:val="en-US" w:eastAsia="en-US"/>
        </w:rPr>
      </w:pPr>
      <w:r>
        <w:t xml:space="preserve">For CSI reporting on PUCCH and PUSCH, at least one new table is introduced for the scenarios of </w:t>
      </w:r>
      <w:r>
        <w:rPr>
          <w:lang w:val="en-US"/>
        </w:rPr>
        <w:t>Table 6.3.1.1.2-11 and Table 6.3.2.1.2-5</w:t>
      </w:r>
      <w:r>
        <w:t xml:space="preserve"> in TS38.212, with update corresponding to the CSI mapping order of part 2 CSI even/odd subbands for CSI reporting corresponding to one or more sub-configurations.</w:t>
      </w:r>
    </w:p>
    <w:p w14:paraId="185737C2" w14:textId="77777777" w:rsidR="00A04978" w:rsidRDefault="00A04978">
      <w:pPr>
        <w:rPr>
          <w:lang w:val="en-US"/>
        </w:rPr>
      </w:pPr>
    </w:p>
    <w:p w14:paraId="6502C4FF" w14:textId="77777777" w:rsidR="00A04978" w:rsidRDefault="004F1163">
      <w:pPr>
        <w:spacing w:after="0" w:line="240" w:lineRule="auto"/>
        <w:rPr>
          <w:rFonts w:eastAsia="Batang" w:cs="Times"/>
          <w:b/>
          <w:bCs/>
          <w:highlight w:val="green"/>
          <w:lang w:eastAsia="zh-CN"/>
        </w:rPr>
      </w:pPr>
      <w:r>
        <w:rPr>
          <w:rFonts w:eastAsia="Batang" w:cs="Times"/>
          <w:b/>
          <w:bCs/>
          <w:highlight w:val="green"/>
          <w:lang w:eastAsia="zh-CN"/>
        </w:rPr>
        <w:t>Agreement</w:t>
      </w:r>
      <w:r>
        <w:rPr>
          <w:b/>
          <w:bCs/>
          <w:color w:val="FF0000"/>
        </w:rPr>
        <w:t>@114bis</w:t>
      </w:r>
    </w:p>
    <w:p w14:paraId="364C5B54" w14:textId="77777777" w:rsidR="00A04978" w:rsidRDefault="004F1163">
      <w:pPr>
        <w:spacing w:after="0" w:line="240" w:lineRule="auto"/>
        <w:jc w:val="left"/>
        <w:rPr>
          <w:rFonts w:ascii="Times" w:eastAsia="Batang" w:hAnsi="Times"/>
          <w:szCs w:val="24"/>
          <w:lang w:val="en-US" w:eastAsia="zh-CN"/>
        </w:rPr>
      </w:pPr>
      <w:r>
        <w:rPr>
          <w:rFonts w:ascii="Times" w:eastAsia="Batang" w:hAnsi="Times"/>
          <w:szCs w:val="24"/>
          <w:lang w:val="en-US" w:eastAsia="zh-CN"/>
        </w:rPr>
        <w:t>Adopt the following TP for TS 38.213.</w:t>
      </w:r>
    </w:p>
    <w:p w14:paraId="2A58868D" w14:textId="77777777" w:rsidR="00A04978" w:rsidRDefault="004F1163">
      <w:pPr>
        <w:spacing w:before="100" w:beforeAutospacing="1" w:after="100" w:afterAutospacing="1" w:line="240" w:lineRule="auto"/>
        <w:jc w:val="center"/>
        <w:textAlignment w:val="baseline"/>
        <w:rPr>
          <w:rFonts w:eastAsia="Malgun Gothic"/>
          <w:color w:val="FF0000"/>
          <w:lang w:val="en-US" w:eastAsia="ko-KR"/>
        </w:rPr>
      </w:pPr>
      <w:r>
        <w:rPr>
          <w:rFonts w:eastAsia="Malgun Gothic"/>
          <w:color w:val="FF0000"/>
          <w:lang w:val="en-US" w:eastAsia="ko-KR"/>
        </w:rPr>
        <w:t>---------------------------------Start of Text Proposal on TS 38.213 v18.0.0------------------</w:t>
      </w:r>
    </w:p>
    <w:p w14:paraId="212E8B51" w14:textId="77777777" w:rsidR="00A04978" w:rsidRDefault="004F1163">
      <w:pPr>
        <w:spacing w:after="0" w:line="240" w:lineRule="auto"/>
        <w:jc w:val="left"/>
        <w:rPr>
          <w:rFonts w:ascii="Times" w:eastAsia="Batang" w:hAnsi="Times"/>
          <w:b/>
          <w:bCs/>
          <w:szCs w:val="24"/>
          <w:lang w:val="en-US" w:eastAsia="zh-CN"/>
        </w:rPr>
      </w:pPr>
      <w:r>
        <w:rPr>
          <w:rFonts w:ascii="Times" w:eastAsia="Batang" w:hAnsi="Times"/>
          <w:b/>
          <w:bCs/>
          <w:szCs w:val="24"/>
          <w:lang w:val="en-US" w:eastAsia="zh-CN"/>
        </w:rPr>
        <w:t>9.2.5</w:t>
      </w:r>
      <w:r>
        <w:rPr>
          <w:rFonts w:ascii="Times" w:eastAsia="Batang" w:hAnsi="Times"/>
          <w:b/>
          <w:bCs/>
          <w:szCs w:val="24"/>
          <w:lang w:val="en-US" w:eastAsia="zh-CN"/>
        </w:rPr>
        <w:tab/>
        <w:t>UE procedure for reporting multiple UCI types</w:t>
      </w:r>
    </w:p>
    <w:p w14:paraId="11A36FD4" w14:textId="77777777" w:rsidR="00A04978" w:rsidRDefault="004F1163">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4605E3D8" w14:textId="77777777" w:rsidR="00A04978" w:rsidRDefault="004F1163">
      <w:pPr>
        <w:spacing w:after="0" w:line="240" w:lineRule="auto"/>
        <w:jc w:val="left"/>
        <w:rPr>
          <w:rFonts w:ascii="Times" w:eastAsia="Batang" w:hAnsi="Times"/>
          <w:color w:val="00B050"/>
          <w:szCs w:val="24"/>
          <w:lang w:eastAsia="zh-CN"/>
        </w:rPr>
      </w:pPr>
      <w:r>
        <w:rPr>
          <w:rFonts w:ascii="Times" w:eastAsia="Batang" w:hAnsi="Times"/>
          <w:szCs w:val="24"/>
          <w:lang w:eastAsia="zh-CN"/>
        </w:rPr>
        <w:t>If a UE would multiplex CSI reports that include Part 2 CSI reports in a PUCCH resource, the UE determines the PUCCH resource and a number of PRBs for the PUCCH resource or a number of Part 2 CSI reports assuming that each of the CSI reports indicates rank 1, or rank combination of {1, 1}</w:t>
      </w:r>
      <w:r>
        <w:rPr>
          <w:rFonts w:ascii="Times" w:eastAsia="Batang" w:hAnsi="Times"/>
          <w:color w:val="FF0000"/>
          <w:szCs w:val="24"/>
          <w:lang w:eastAsia="zh-CN"/>
        </w:rPr>
        <w:t>, or rank 1 per CSI sub-report,</w:t>
      </w:r>
      <w:r>
        <w:rPr>
          <w:rFonts w:ascii="Times" w:eastAsia="Batang" w:hAnsi="Times"/>
          <w:szCs w:val="24"/>
          <w:lang w:eastAsia="zh-CN"/>
        </w:rPr>
        <w:t xml:space="preserve"> if applicable. </w:t>
      </w:r>
      <w:r>
        <w:rPr>
          <w:rFonts w:ascii="Times" w:eastAsia="Batang" w:hAnsi="Times"/>
          <w:szCs w:val="24"/>
          <w:lang w:eastAsia="en-US"/>
        </w:rPr>
        <w:t xml:space="preserve">If the higher layer parameter </w:t>
      </w:r>
      <w:r>
        <w:rPr>
          <w:rFonts w:ascii="Times" w:eastAsia="Batang" w:hAnsi="Times"/>
          <w:i/>
          <w:iCs/>
          <w:szCs w:val="24"/>
          <w:lang w:eastAsia="en-US"/>
        </w:rPr>
        <w:t xml:space="preserve">csi-ReportMode </w:t>
      </w:r>
      <w:r>
        <w:rPr>
          <w:rFonts w:ascii="Times" w:eastAsia="Batang" w:hAnsi="Times"/>
          <w:iCs/>
          <w:szCs w:val="24"/>
          <w:lang w:eastAsia="en-US"/>
        </w:rPr>
        <w:t>of CSI reports</w:t>
      </w:r>
      <w:r>
        <w:rPr>
          <w:rFonts w:ascii="Times" w:eastAsia="Batang" w:hAnsi="Times"/>
          <w:szCs w:val="24"/>
          <w:lang w:eastAsia="en-US"/>
        </w:rPr>
        <w:t xml:space="preserve"> is set to 'Mode2', the UE determines </w:t>
      </w:r>
      <w:r>
        <w:rPr>
          <w:rFonts w:ascii="Times" w:eastAsia="Batang" w:hAnsi="Times"/>
          <w:szCs w:val="24"/>
          <w:lang w:eastAsia="zh-CN"/>
        </w:rPr>
        <w:t xml:space="preserve">the PUCCH resource and a number of PRBs for the PUCCH resource or a number of Part 2 CSI reports assuming that each CRI in the CSI report is associated with a resource pair. </w:t>
      </w:r>
    </w:p>
    <w:p w14:paraId="6B02A869" w14:textId="77777777" w:rsidR="00A04978" w:rsidRDefault="004F1163">
      <w:pPr>
        <w:spacing w:after="0" w:line="240" w:lineRule="auto"/>
        <w:jc w:val="center"/>
        <w:rPr>
          <w:rFonts w:ascii="Times" w:eastAsia="Batang" w:hAnsi="Times"/>
          <w:color w:val="FF0000"/>
          <w:sz w:val="22"/>
          <w:szCs w:val="22"/>
          <w:lang w:eastAsia="en-US"/>
        </w:rPr>
      </w:pPr>
      <w:r>
        <w:rPr>
          <w:rFonts w:ascii="Times" w:eastAsia="Batang" w:hAnsi="Times"/>
          <w:color w:val="FF0000"/>
          <w:sz w:val="22"/>
          <w:szCs w:val="22"/>
          <w:lang w:eastAsia="en-US"/>
        </w:rPr>
        <w:t>&lt; Unchanged parts are omitted &gt;</w:t>
      </w:r>
    </w:p>
    <w:p w14:paraId="6003C744" w14:textId="77777777" w:rsidR="00A04978" w:rsidRDefault="004F1163">
      <w:pPr>
        <w:spacing w:after="0" w:line="240" w:lineRule="auto"/>
        <w:jc w:val="left"/>
        <w:rPr>
          <w:rFonts w:ascii="Times" w:eastAsia="Batang" w:hAnsi="Times"/>
          <w:szCs w:val="24"/>
          <w:lang w:val="en-US" w:eastAsia="zh-CN"/>
        </w:rPr>
      </w:pPr>
      <w:r>
        <w:rPr>
          <w:rFonts w:ascii="Times" w:eastAsia="Batang" w:hAnsi="Times"/>
          <w:color w:val="FF0000"/>
          <w:szCs w:val="24"/>
          <w:lang w:eastAsia="en-US"/>
        </w:rPr>
        <w:t>---------------------------------End of Text Proposal on TS 38.213 v18.0.0--------------------</w:t>
      </w:r>
    </w:p>
    <w:tbl>
      <w:tblPr>
        <w:tblStyle w:val="affff1"/>
        <w:tblW w:w="0" w:type="auto"/>
        <w:tblLook w:val="04A0" w:firstRow="1" w:lastRow="0" w:firstColumn="1" w:lastColumn="0" w:noHBand="0" w:noVBand="1"/>
      </w:tblPr>
      <w:tblGrid>
        <w:gridCol w:w="1413"/>
        <w:gridCol w:w="8216"/>
      </w:tblGrid>
      <w:tr w:rsidR="00A04978" w14:paraId="062DA508" w14:textId="77777777">
        <w:tc>
          <w:tcPr>
            <w:tcW w:w="1413" w:type="dxa"/>
          </w:tcPr>
          <w:p w14:paraId="0C00771D"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08E64D3C" w14:textId="77777777" w:rsidR="00A04978" w:rsidRDefault="004F1163">
            <w:pPr>
              <w:rPr>
                <w:lang w:eastAsia="zh-CN"/>
              </w:rPr>
            </w:pPr>
            <w:r>
              <w:rPr>
                <w:rFonts w:hint="eastAsia"/>
                <w:lang w:eastAsia="zh-CN"/>
              </w:rPr>
              <w:t>C</w:t>
            </w:r>
            <w:r>
              <w:rPr>
                <w:lang w:eastAsia="zh-CN"/>
              </w:rPr>
              <w:t>larify the rank assumption for determination of PUCCH resource.</w:t>
            </w:r>
          </w:p>
        </w:tc>
      </w:tr>
      <w:tr w:rsidR="00A04978" w14:paraId="5AEC50C6" w14:textId="77777777">
        <w:tc>
          <w:tcPr>
            <w:tcW w:w="1413" w:type="dxa"/>
          </w:tcPr>
          <w:p w14:paraId="2020DA28" w14:textId="77777777" w:rsidR="00A04978" w:rsidRDefault="004F1163">
            <w:r>
              <w:t>Summary of changes</w:t>
            </w:r>
          </w:p>
        </w:tc>
        <w:tc>
          <w:tcPr>
            <w:tcW w:w="8216" w:type="dxa"/>
          </w:tcPr>
          <w:p w14:paraId="275DF77D" w14:textId="77777777" w:rsidR="00A04978" w:rsidRDefault="004F1163">
            <w:pPr>
              <w:rPr>
                <w:lang w:eastAsia="zh-CN"/>
              </w:rPr>
            </w:pPr>
            <w:r>
              <w:rPr>
                <w:lang w:eastAsia="zh-CN"/>
              </w:rPr>
              <w:t xml:space="preserve">Added the assumed </w:t>
            </w:r>
            <w:r>
              <w:rPr>
                <w:rFonts w:hint="eastAsia"/>
                <w:lang w:eastAsia="zh-CN"/>
              </w:rPr>
              <w:t>rank</w:t>
            </w:r>
            <w:r>
              <w:rPr>
                <w:lang w:eastAsia="zh-CN"/>
              </w:rPr>
              <w:t xml:space="preserve"> for CSI sub-report.</w:t>
            </w:r>
          </w:p>
        </w:tc>
      </w:tr>
      <w:tr w:rsidR="00A04978" w14:paraId="7752FE44" w14:textId="77777777">
        <w:tc>
          <w:tcPr>
            <w:tcW w:w="1413" w:type="dxa"/>
          </w:tcPr>
          <w:p w14:paraId="36E39804" w14:textId="77777777" w:rsidR="00A04978" w:rsidRDefault="004F1163">
            <w:pPr>
              <w:pStyle w:val="afc"/>
              <w:spacing w:after="0" w:line="256" w:lineRule="auto"/>
              <w:rPr>
                <w:rFonts w:cs="Times"/>
              </w:rPr>
            </w:pPr>
            <w:r>
              <w:rPr>
                <w:rFonts w:cs="Times"/>
              </w:rPr>
              <w:t>Consequences if not approved</w:t>
            </w:r>
          </w:p>
        </w:tc>
        <w:tc>
          <w:tcPr>
            <w:tcW w:w="8216" w:type="dxa"/>
          </w:tcPr>
          <w:p w14:paraId="544BB45C" w14:textId="77777777" w:rsidR="00A04978" w:rsidRDefault="004F1163">
            <w:pPr>
              <w:rPr>
                <w:lang w:eastAsia="zh-CN"/>
              </w:rPr>
            </w:pPr>
            <w:r>
              <w:rPr>
                <w:lang w:eastAsia="zh-CN"/>
              </w:rPr>
              <w:t>Unclear rank assumption when PUCCH resource is to be determined.</w:t>
            </w:r>
          </w:p>
        </w:tc>
      </w:tr>
      <w:tr w:rsidR="00A04978" w14:paraId="5B5D14C0" w14:textId="77777777">
        <w:tc>
          <w:tcPr>
            <w:tcW w:w="9629" w:type="dxa"/>
            <w:gridSpan w:val="2"/>
          </w:tcPr>
          <w:p w14:paraId="45F17688" w14:textId="77777777" w:rsidR="00A04978" w:rsidRDefault="004F1163">
            <w:r>
              <w:rPr>
                <w:rFonts w:cs="Times" w:hint="eastAsia"/>
                <w:lang w:eastAsia="zh-CN"/>
              </w:rPr>
              <w:t>N</w:t>
            </w:r>
            <w:r>
              <w:rPr>
                <w:rFonts w:cs="Times"/>
                <w:lang w:eastAsia="zh-CN"/>
              </w:rPr>
              <w:t>ote: this table is added by Rapporteur</w:t>
            </w:r>
          </w:p>
        </w:tc>
      </w:tr>
    </w:tbl>
    <w:p w14:paraId="1CF1DF52" w14:textId="77777777" w:rsidR="00A04978" w:rsidRDefault="00A04978">
      <w:pPr>
        <w:rPr>
          <w:lang w:val="en-US"/>
        </w:rPr>
      </w:pPr>
    </w:p>
    <w:p w14:paraId="061110E7" w14:textId="77777777" w:rsidR="00A04978" w:rsidRDefault="00A04978">
      <w:pPr>
        <w:rPr>
          <w:lang w:val="en-US"/>
        </w:rPr>
      </w:pPr>
    </w:p>
    <w:p w14:paraId="57C225AA" w14:textId="77777777" w:rsidR="00A04978" w:rsidRDefault="004F1163">
      <w:pPr>
        <w:spacing w:line="240" w:lineRule="auto"/>
        <w:outlineLvl w:val="3"/>
        <w:rPr>
          <w:b/>
          <w:sz w:val="24"/>
          <w:u w:val="single"/>
          <w:lang w:val="fr-FR"/>
        </w:rPr>
      </w:pPr>
      <w:r>
        <w:rPr>
          <w:b/>
          <w:sz w:val="24"/>
          <w:u w:val="single"/>
          <w:lang w:val="fr-FR"/>
        </w:rPr>
        <w:t>(Rapporteur note: CSI payload/reportQuantity, UCI mapping)</w:t>
      </w:r>
    </w:p>
    <w:p w14:paraId="4E2BC9FE" w14:textId="77777777" w:rsidR="00A04978" w:rsidRDefault="004F1163">
      <w:pPr>
        <w:spacing w:line="240" w:lineRule="auto"/>
        <w:rPr>
          <w:rFonts w:ascii="Times" w:eastAsia="Batang" w:hAnsi="Times"/>
          <w:b/>
          <w:szCs w:val="24"/>
          <w:highlight w:val="green"/>
          <w:lang w:val="fr-FR"/>
        </w:rPr>
      </w:pPr>
      <w:r>
        <w:rPr>
          <w:rFonts w:ascii="Times" w:eastAsia="Batang" w:hAnsi="Times"/>
          <w:b/>
          <w:szCs w:val="24"/>
          <w:highlight w:val="green"/>
          <w:lang w:val="fr-FR"/>
        </w:rPr>
        <w:t>Agreement</w:t>
      </w:r>
      <w:r>
        <w:rPr>
          <w:b/>
          <w:bCs/>
          <w:color w:val="FF0000"/>
          <w:lang w:val="fr-FR"/>
        </w:rPr>
        <w:t>@112bis-e</w:t>
      </w:r>
    </w:p>
    <w:p w14:paraId="00F0E9F2" w14:textId="77777777" w:rsidR="00A04978" w:rsidRDefault="004F1163">
      <w:pPr>
        <w:numPr>
          <w:ilvl w:val="0"/>
          <w:numId w:val="93"/>
        </w:numPr>
        <w:spacing w:after="0" w:line="240" w:lineRule="auto"/>
        <w:jc w:val="left"/>
        <w:rPr>
          <w:rFonts w:ascii="Times" w:eastAsia="Batang" w:hAnsi="Times"/>
          <w:szCs w:val="24"/>
        </w:rPr>
      </w:pPr>
      <w:r>
        <w:rPr>
          <w:rFonts w:ascii="Times" w:eastAsia="Batang" w:hAnsi="Times"/>
          <w:szCs w:val="24"/>
        </w:rPr>
        <w:t xml:space="preserve">For CSI feedback with CSI overhead/report payload reduction, further study whether/how to report a common value and/or a differential and/or joint </w:t>
      </w:r>
      <w:r>
        <w:rPr>
          <w:rFonts w:ascii="Times" w:eastAsia="Batang" w:hAnsi="Times" w:hint="eastAsia"/>
          <w:szCs w:val="24"/>
        </w:rPr>
        <w:t>coded</w:t>
      </w:r>
      <w:r>
        <w:rPr>
          <w:rFonts w:ascii="Times" w:eastAsia="Batang" w:hAnsi="Times"/>
          <w:szCs w:val="24"/>
        </w:rPr>
        <w:t xml:space="preserve"> value across same CSI quantity of different sub-configurations/adaptation patterns, at least for the following</w:t>
      </w:r>
    </w:p>
    <w:p w14:paraId="354BA622"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CRI</w:t>
      </w:r>
    </w:p>
    <w:p w14:paraId="32312931"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RI</w:t>
      </w:r>
    </w:p>
    <w:p w14:paraId="2305FCAE"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PMI</w:t>
      </w:r>
    </w:p>
    <w:p w14:paraId="37BB6010"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CQI</w:t>
      </w:r>
    </w:p>
    <w:p w14:paraId="2A611487"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FFS: L1-RSRP</w:t>
      </w:r>
    </w:p>
    <w:p w14:paraId="695D3E94" w14:textId="77777777" w:rsidR="00A04978" w:rsidRDefault="004F1163">
      <w:pPr>
        <w:numPr>
          <w:ilvl w:val="1"/>
          <w:numId w:val="93"/>
        </w:numPr>
        <w:spacing w:after="0" w:line="240" w:lineRule="auto"/>
        <w:jc w:val="left"/>
        <w:rPr>
          <w:rFonts w:ascii="Times" w:eastAsia="MS Mincho" w:hAnsi="Times"/>
          <w:szCs w:val="24"/>
          <w:lang w:eastAsia="ja-JP"/>
        </w:rPr>
      </w:pPr>
      <w:r>
        <w:rPr>
          <w:rFonts w:ascii="Times" w:eastAsia="MS Mincho" w:hAnsi="Times"/>
          <w:szCs w:val="24"/>
          <w:lang w:eastAsia="ja-JP"/>
        </w:rPr>
        <w:t>Other (new) report quantity, if any</w:t>
      </w:r>
    </w:p>
    <w:p w14:paraId="3936B52B" w14:textId="77777777" w:rsidR="00A04978" w:rsidRDefault="004F1163">
      <w:pPr>
        <w:numPr>
          <w:ilvl w:val="0"/>
          <w:numId w:val="93"/>
        </w:numPr>
        <w:spacing w:after="0" w:line="240" w:lineRule="auto"/>
        <w:jc w:val="left"/>
        <w:rPr>
          <w:rFonts w:ascii="Times" w:eastAsia="Batang" w:hAnsi="Times"/>
          <w:szCs w:val="24"/>
        </w:rPr>
      </w:pPr>
      <w:r>
        <w:rPr>
          <w:rFonts w:ascii="Times" w:eastAsia="Batang" w:hAnsi="Times"/>
          <w:szCs w:val="24"/>
        </w:rPr>
        <w:t xml:space="preserve">Further study </w:t>
      </w:r>
      <w:r>
        <w:rPr>
          <w:rFonts w:ascii="Times" w:eastAsia="MS Mincho" w:hAnsi="Times"/>
          <w:szCs w:val="24"/>
          <w:lang w:eastAsia="ja-JP"/>
        </w:rPr>
        <w:t xml:space="preserve">whether/how it is feasible/possible for the UE to skip the evaluations of some </w:t>
      </w:r>
      <w:r>
        <w:rPr>
          <w:rFonts w:ascii="Times" w:eastAsia="Batang" w:hAnsi="Times"/>
          <w:szCs w:val="24"/>
        </w:rPr>
        <w:t xml:space="preserve">sub-configurations/adaptation </w:t>
      </w:r>
      <w:r>
        <w:rPr>
          <w:rFonts w:ascii="Times" w:eastAsia="MS Mincho" w:hAnsi="Times"/>
          <w:szCs w:val="24"/>
          <w:lang w:eastAsia="ja-JP"/>
        </w:rPr>
        <w:t>patterns to reduce the burden at the UE</w:t>
      </w:r>
    </w:p>
    <w:p w14:paraId="02D100B3" w14:textId="77777777" w:rsidR="00A04978" w:rsidRDefault="00A04978">
      <w:pPr>
        <w:spacing w:line="240" w:lineRule="auto"/>
        <w:rPr>
          <w:rFonts w:eastAsia="等线"/>
          <w:b/>
          <w:bCs/>
          <w:highlight w:val="green"/>
          <w:lang w:eastAsia="zh-CN"/>
        </w:rPr>
      </w:pPr>
    </w:p>
    <w:p w14:paraId="271490D8" w14:textId="77777777" w:rsidR="00A04978" w:rsidRDefault="004F1163">
      <w:pPr>
        <w:spacing w:line="240" w:lineRule="auto"/>
        <w:rPr>
          <w:rFonts w:eastAsia="等线"/>
          <w:b/>
          <w:bCs/>
          <w:highlight w:val="green"/>
          <w:lang w:eastAsia="zh-CN"/>
        </w:rPr>
      </w:pPr>
      <w:r>
        <w:rPr>
          <w:rFonts w:eastAsia="等线"/>
          <w:b/>
          <w:bCs/>
          <w:highlight w:val="green"/>
          <w:lang w:eastAsia="zh-CN"/>
        </w:rPr>
        <w:lastRenderedPageBreak/>
        <w:t>Agreement</w:t>
      </w:r>
      <w:r>
        <w:rPr>
          <w:b/>
          <w:bCs/>
          <w:color w:val="FF0000"/>
        </w:rPr>
        <w:t>@113</w:t>
      </w:r>
    </w:p>
    <w:p w14:paraId="5B0582B0" w14:textId="77777777" w:rsidR="00A04978" w:rsidRDefault="004F1163">
      <w:pPr>
        <w:spacing w:line="240" w:lineRule="auto"/>
        <w:rPr>
          <w:rFonts w:eastAsia="等线"/>
          <w:bCs/>
        </w:rPr>
      </w:pPr>
      <w:r>
        <w:rPr>
          <w:rFonts w:eastAsia="等线"/>
          <w:bCs/>
        </w:rPr>
        <w:t xml:space="preserve">For both spatial domain NES, when UE reports CSIs corresponding to one or more sub-configurations provided in a CSI report configuration, </w:t>
      </w:r>
    </w:p>
    <w:p w14:paraId="7D739112" w14:textId="77777777" w:rsidR="00A04978" w:rsidRDefault="004F1163">
      <w:pPr>
        <w:numPr>
          <w:ilvl w:val="0"/>
          <w:numId w:val="70"/>
        </w:numPr>
        <w:spacing w:after="0" w:line="240" w:lineRule="auto"/>
        <w:contextualSpacing/>
        <w:jc w:val="left"/>
        <w:rPr>
          <w:rFonts w:eastAsia="MS Mincho"/>
          <w:lang w:eastAsia="ja-JP"/>
        </w:rPr>
      </w:pPr>
      <w:r>
        <w:rPr>
          <w:rFonts w:eastAsia="MS Mincho"/>
          <w:lang w:eastAsia="ja-JP"/>
        </w:rPr>
        <w:t>At least support baseline: R</w:t>
      </w:r>
      <w:r>
        <w:rPr>
          <w:rFonts w:eastAsia="MS Mincho" w:hint="eastAsia"/>
          <w:lang w:eastAsia="ja-JP"/>
        </w:rPr>
        <w:t>eport</w:t>
      </w:r>
      <w:r>
        <w:rPr>
          <w:rFonts w:eastAsia="MS Mincho"/>
          <w:lang w:eastAsia="ja-JP"/>
        </w:rPr>
        <w:t xml:space="preserve"> CSI for each indicated sub-configuration, according to reportQuantity configuration</w:t>
      </w:r>
    </w:p>
    <w:p w14:paraId="55915866" w14:textId="77777777" w:rsidR="00A04978" w:rsidRDefault="004F1163">
      <w:pPr>
        <w:numPr>
          <w:ilvl w:val="1"/>
          <w:numId w:val="70"/>
        </w:numPr>
        <w:spacing w:after="0" w:line="240" w:lineRule="auto"/>
        <w:contextualSpacing/>
        <w:jc w:val="left"/>
        <w:rPr>
          <w:rFonts w:ascii="Times" w:eastAsia="MS Mincho" w:hAnsi="Times"/>
          <w:szCs w:val="24"/>
          <w:lang w:eastAsia="ja-JP"/>
        </w:rPr>
      </w:pPr>
      <w:r>
        <w:rPr>
          <w:rFonts w:ascii="Times" w:eastAsia="MS Mincho" w:hAnsi="Times"/>
          <w:szCs w:val="24"/>
          <w:lang w:eastAsia="ja-JP"/>
        </w:rPr>
        <w:t>FFS: details on how to map CSI(s) in a CSI report</w:t>
      </w:r>
    </w:p>
    <w:p w14:paraId="43F91A72" w14:textId="77777777" w:rsidR="00A04978" w:rsidRDefault="004F1163">
      <w:pPr>
        <w:numPr>
          <w:ilvl w:val="0"/>
          <w:numId w:val="70"/>
        </w:numPr>
        <w:spacing w:after="0" w:line="240" w:lineRule="auto"/>
        <w:contextualSpacing/>
        <w:jc w:val="left"/>
        <w:rPr>
          <w:rFonts w:eastAsia="MS Mincho"/>
          <w:lang w:eastAsia="ja-JP"/>
        </w:rPr>
      </w:pPr>
      <w:r>
        <w:rPr>
          <w:rFonts w:eastAsia="MS Mincho" w:hint="eastAsia"/>
          <w:lang w:eastAsia="ja-JP"/>
        </w:rPr>
        <w:t>F</w:t>
      </w:r>
      <w:r>
        <w:rPr>
          <w:rFonts w:eastAsia="MS Mincho"/>
          <w:lang w:eastAsia="ja-JP"/>
        </w:rPr>
        <w:t>urther enhancement on CSI payload reduction is not precluded</w:t>
      </w:r>
    </w:p>
    <w:p w14:paraId="467855A4" w14:textId="77777777" w:rsidR="00A04978" w:rsidRDefault="00A04978">
      <w:pPr>
        <w:spacing w:line="240" w:lineRule="auto"/>
      </w:pPr>
    </w:p>
    <w:p w14:paraId="117A4055" w14:textId="77777777" w:rsidR="00A04978" w:rsidRDefault="004F1163">
      <w:pPr>
        <w:spacing w:line="240" w:lineRule="auto"/>
        <w:rPr>
          <w:b/>
          <w:bCs/>
        </w:rPr>
      </w:pPr>
      <w:r>
        <w:rPr>
          <w:b/>
          <w:bCs/>
        </w:rPr>
        <w:t>Conclusion</w:t>
      </w:r>
      <w:r>
        <w:rPr>
          <w:b/>
          <w:bCs/>
          <w:color w:val="FF0000"/>
        </w:rPr>
        <w:t>@114</w:t>
      </w:r>
    </w:p>
    <w:p w14:paraId="1A02C8DC" w14:textId="77777777" w:rsidR="00A04978" w:rsidRDefault="004F1163">
      <w:pPr>
        <w:numPr>
          <w:ilvl w:val="0"/>
          <w:numId w:val="61"/>
        </w:numPr>
        <w:spacing w:after="0" w:line="240" w:lineRule="auto"/>
        <w:jc w:val="left"/>
      </w:pPr>
      <w:r>
        <w:t>No further enhancements for PMI reduction in R18 NES.</w:t>
      </w:r>
    </w:p>
    <w:p w14:paraId="77E05A70" w14:textId="77777777" w:rsidR="00A04978" w:rsidRDefault="004F1163">
      <w:pPr>
        <w:numPr>
          <w:ilvl w:val="0"/>
          <w:numId w:val="61"/>
        </w:numPr>
        <w:spacing w:after="0" w:line="240" w:lineRule="auto"/>
        <w:jc w:val="left"/>
      </w:pPr>
      <w:r>
        <w:t xml:space="preserve">No further enhancements for RI reduction in R18 NES. </w:t>
      </w:r>
    </w:p>
    <w:p w14:paraId="74FA7591" w14:textId="77777777" w:rsidR="00A04978" w:rsidRDefault="004F1163">
      <w:pPr>
        <w:numPr>
          <w:ilvl w:val="0"/>
          <w:numId w:val="61"/>
        </w:numPr>
        <w:spacing w:after="0" w:line="240" w:lineRule="auto"/>
        <w:jc w:val="left"/>
      </w:pPr>
      <w:r>
        <w:t xml:space="preserve">No support </w:t>
      </w:r>
      <w:r>
        <w:rPr>
          <w:rFonts w:hint="eastAsia"/>
        </w:rPr>
        <w:t>o</w:t>
      </w:r>
      <w:r>
        <w:t xml:space="preserve">f UE reporting PDSCH power reduction tolerance in R18 NES. </w:t>
      </w:r>
    </w:p>
    <w:p w14:paraId="477D37AF" w14:textId="77777777" w:rsidR="00A04978" w:rsidRDefault="00A04978">
      <w:pPr>
        <w:spacing w:line="240" w:lineRule="auto"/>
        <w:rPr>
          <w:rFonts w:eastAsia="等线"/>
        </w:rPr>
      </w:pPr>
    </w:p>
    <w:p w14:paraId="29CDFFBB" w14:textId="77777777" w:rsidR="00A04978" w:rsidRDefault="004F1163">
      <w:pPr>
        <w:rPr>
          <w:b/>
          <w:bCs/>
          <w:highlight w:val="green"/>
          <w:lang w:val="en-US" w:eastAsia="zh-CN"/>
        </w:rPr>
      </w:pPr>
      <w:r>
        <w:rPr>
          <w:b/>
          <w:bCs/>
          <w:highlight w:val="green"/>
          <w:lang w:val="en-US" w:eastAsia="zh-CN"/>
        </w:rPr>
        <w:t>Agreement</w:t>
      </w:r>
      <w:r>
        <w:rPr>
          <w:b/>
          <w:bCs/>
          <w:color w:val="FF0000"/>
          <w:lang w:val="en-US" w:eastAsia="zh-CN"/>
        </w:rPr>
        <w:t>@114bis</w:t>
      </w:r>
    </w:p>
    <w:p w14:paraId="5ED86387" w14:textId="77777777" w:rsidR="00A04978" w:rsidRDefault="004F1163">
      <w:pPr>
        <w:pStyle w:val="affffe"/>
        <w:ind w:left="0"/>
        <w:rPr>
          <w:lang w:val="en-US" w:eastAsia="zh-CN"/>
        </w:rPr>
      </w:pPr>
      <w:r>
        <w:rPr>
          <w:lang w:val="en-US" w:eastAsia="zh-CN"/>
        </w:rPr>
        <w:t>Support gNB can configure report quantities of 'cri-RI-i1-CQI', 'cri-RI-CQI', or 'cri-RI-i1'.</w:t>
      </w:r>
    </w:p>
    <w:p w14:paraId="2E6F0D88" w14:textId="77777777" w:rsidR="00A04978" w:rsidRDefault="004F1163">
      <w:pPr>
        <w:widowControl w:val="0"/>
        <w:adjustRightInd w:val="0"/>
        <w:snapToGrid w:val="0"/>
        <w:spacing w:after="0" w:line="240" w:lineRule="auto"/>
        <w:rPr>
          <w:rFonts w:ascii="Times" w:eastAsia="Batang" w:hAnsi="Times" w:cs="Times"/>
          <w:b/>
          <w:iCs/>
          <w:szCs w:val="24"/>
          <w:highlight w:val="green"/>
          <w:lang w:val="en-US" w:eastAsia="zh-CN"/>
        </w:rPr>
      </w:pPr>
      <w:r>
        <w:rPr>
          <w:rFonts w:ascii="Times" w:eastAsia="Batang" w:hAnsi="Times" w:cs="Times"/>
          <w:b/>
          <w:iCs/>
          <w:szCs w:val="24"/>
          <w:highlight w:val="green"/>
          <w:lang w:val="en-US" w:eastAsia="zh-CN"/>
        </w:rPr>
        <w:t>Agreement</w:t>
      </w:r>
      <w:r>
        <w:rPr>
          <w:b/>
          <w:bCs/>
          <w:color w:val="FF0000"/>
          <w:lang w:val="en-US" w:eastAsia="zh-CN"/>
        </w:rPr>
        <w:t>@114bis</w:t>
      </w:r>
    </w:p>
    <w:p w14:paraId="7566EBED" w14:textId="77777777" w:rsidR="00A04978" w:rsidRDefault="004F1163">
      <w:pPr>
        <w:spacing w:after="0" w:line="240" w:lineRule="auto"/>
        <w:rPr>
          <w:rFonts w:ascii="Times" w:eastAsia="Batang" w:hAnsi="Times" w:cs="Times"/>
          <w:szCs w:val="24"/>
          <w:lang w:val="en-US" w:eastAsia="zh-CN"/>
        </w:rPr>
      </w:pPr>
      <w:r>
        <w:rPr>
          <w:rFonts w:ascii="Times" w:eastAsia="Batang" w:hAnsi="Times" w:cs="Times"/>
          <w:szCs w:val="24"/>
          <w:lang w:val="en-US" w:eastAsia="zh-CN"/>
        </w:rPr>
        <w:t>Report quantities of 'cri-RSRP', 'cri-SINR', or 'cri-SINR- Index ' are NOT applicable to NES</w:t>
      </w:r>
    </w:p>
    <w:p w14:paraId="0875D4EB" w14:textId="77777777" w:rsidR="00A04978" w:rsidRDefault="00A04978">
      <w:pPr>
        <w:rPr>
          <w:lang w:val="en-US"/>
        </w:rPr>
      </w:pPr>
    </w:p>
    <w:p w14:paraId="2B75EB8D" w14:textId="77777777" w:rsidR="00A04978" w:rsidRDefault="004F1163">
      <w:pPr>
        <w:spacing w:after="0" w:line="240" w:lineRule="auto"/>
        <w:jc w:val="left"/>
        <w:rPr>
          <w:rFonts w:ascii="Times" w:eastAsia="Batang" w:hAnsi="Times"/>
          <w:b/>
          <w:bCs/>
          <w:lang w:eastAsia="zh-CN"/>
        </w:rPr>
      </w:pPr>
      <w:r>
        <w:rPr>
          <w:rFonts w:ascii="Times" w:eastAsia="Batang" w:hAnsi="Times"/>
          <w:b/>
          <w:bCs/>
          <w:lang w:eastAsia="zh-CN"/>
        </w:rPr>
        <w:t>Conclusion</w:t>
      </w:r>
      <w:r>
        <w:rPr>
          <w:b/>
          <w:bCs/>
          <w:color w:val="FF0000"/>
          <w:lang w:val="en-US" w:eastAsia="zh-CN"/>
        </w:rPr>
        <w:t>@114bis</w:t>
      </w:r>
    </w:p>
    <w:p w14:paraId="65DA5231" w14:textId="77777777" w:rsidR="00A04978" w:rsidRDefault="004F1163">
      <w:pPr>
        <w:spacing w:after="0" w:line="240" w:lineRule="auto"/>
        <w:jc w:val="left"/>
        <w:rPr>
          <w:rFonts w:ascii="Times" w:eastAsia="Batang" w:hAnsi="Times"/>
          <w:lang w:eastAsia="zh-CN"/>
        </w:rPr>
      </w:pPr>
      <w:r>
        <w:rPr>
          <w:rFonts w:ascii="Times" w:eastAsia="Batang" w:hAnsi="Times"/>
          <w:lang w:eastAsia="zh-CN"/>
        </w:rPr>
        <w:t>There is no consensus to support the following:</w:t>
      </w:r>
    </w:p>
    <w:p w14:paraId="03901711" w14:textId="77777777" w:rsidR="00A04978" w:rsidRDefault="004F1163">
      <w:pPr>
        <w:numPr>
          <w:ilvl w:val="0"/>
          <w:numId w:val="61"/>
        </w:numPr>
        <w:spacing w:after="0" w:line="240" w:lineRule="auto"/>
        <w:jc w:val="left"/>
        <w:rPr>
          <w:rFonts w:ascii="Times" w:eastAsia="Batang" w:hAnsi="Times"/>
          <w:lang w:eastAsia="zh-CN"/>
        </w:rPr>
      </w:pPr>
      <w:r>
        <w:rPr>
          <w:rFonts w:ascii="Times" w:eastAsia="Batang" w:hAnsi="Times"/>
          <w:lang w:eastAsia="en-US"/>
        </w:rPr>
        <w:t>A UE only reports PMI in CSI part 2 for the first sub-configuration among the sub-configurations with the same RI reported across sub-configurations</w:t>
      </w:r>
      <w:r>
        <w:rPr>
          <w:rFonts w:ascii="Times" w:eastAsia="Batang" w:hAnsi="Times"/>
          <w:lang w:eastAsia="zh-CN"/>
        </w:rPr>
        <w:t>.</w:t>
      </w:r>
    </w:p>
    <w:p w14:paraId="49D1A4EB" w14:textId="77777777" w:rsidR="00A04978" w:rsidRDefault="00A04978"/>
    <w:p w14:paraId="0AB098A0"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w:t>
      </w:r>
    </w:p>
    <w:p w14:paraId="33DBF004" w14:textId="77777777" w:rsidR="00A04978" w:rsidRDefault="004F1163">
      <w:pPr>
        <w:spacing w:line="240" w:lineRule="auto"/>
      </w:pPr>
      <w:r>
        <w:t>Down-select from the below for priority rule determination for CSI reporting of multiple sub-configurations</w:t>
      </w:r>
    </w:p>
    <w:p w14:paraId="1793A4A5" w14:textId="77777777" w:rsidR="00A04978" w:rsidRDefault="004F1163">
      <w:pPr>
        <w:pStyle w:val="affffe"/>
        <w:numPr>
          <w:ilvl w:val="0"/>
          <w:numId w:val="73"/>
        </w:numPr>
        <w:spacing w:after="0" w:line="240" w:lineRule="auto"/>
      </w:pPr>
      <w:r>
        <w:t>Option 1: The priority of the CSI report containing CSIs for multiple sub-configurations, is determined according to the clause 5.2.5 of TS 38.214.</w:t>
      </w:r>
    </w:p>
    <w:p w14:paraId="16200398" w14:textId="77777777" w:rsidR="00A04978" w:rsidRDefault="004F1163">
      <w:pPr>
        <w:pStyle w:val="affffe"/>
        <w:numPr>
          <w:ilvl w:val="1"/>
          <w:numId w:val="73"/>
        </w:numPr>
        <w:spacing w:after="0" w:line="240" w:lineRule="auto"/>
      </w:pPr>
      <w:r>
        <w:t xml:space="preserve">1-b) A sub-configuration level priority is determined by the order of sub-configuration index. </w:t>
      </w:r>
      <w:r>
        <w:rPr>
          <w:rFonts w:hint="eastAsia"/>
        </w:rPr>
        <w:t>F</w:t>
      </w:r>
      <w:r>
        <w:t>or Part 2 CSI corresponding to each sub-configuration, omission is at subConfig level. Follow legacy dropping rules for a CSI report containing multiple CSIs.</w:t>
      </w:r>
    </w:p>
    <w:p w14:paraId="653693CA" w14:textId="77777777" w:rsidR="00A04978" w:rsidRDefault="004F1163">
      <w:pPr>
        <w:pStyle w:val="affffe"/>
        <w:numPr>
          <w:ilvl w:val="2"/>
          <w:numId w:val="73"/>
        </w:numPr>
        <w:spacing w:after="0" w:line="240" w:lineRule="auto"/>
      </w:pPr>
      <w:r>
        <w:t>CSI mapping rule across sub-configurations follow legacy specification principle</w:t>
      </w:r>
    </w:p>
    <w:p w14:paraId="79D0A7B6" w14:textId="77777777" w:rsidR="00A04978" w:rsidRDefault="004F1163">
      <w:pPr>
        <w:pStyle w:val="affffe"/>
        <w:numPr>
          <w:ilvl w:val="2"/>
          <w:numId w:val="73"/>
        </w:numPr>
        <w:spacing w:after="0" w:line="240" w:lineRule="auto"/>
      </w:pPr>
      <w:r>
        <w:t>Sub-configuration index with lower value has higher priority</w:t>
      </w:r>
    </w:p>
    <w:p w14:paraId="54BEF092" w14:textId="77777777" w:rsidR="00A04978" w:rsidRDefault="004F1163">
      <w:pPr>
        <w:pStyle w:val="affffe"/>
        <w:numPr>
          <w:ilvl w:val="2"/>
          <w:numId w:val="73"/>
        </w:numPr>
        <w:spacing w:after="0" w:line="240" w:lineRule="auto"/>
      </w:pPr>
      <w:r>
        <w:t>Sub-configuration index is configured in CSI report config</w:t>
      </w:r>
    </w:p>
    <w:p w14:paraId="3C1FE9D4" w14:textId="77777777" w:rsidR="00A04978" w:rsidRDefault="00A04978">
      <w:pPr>
        <w:pStyle w:val="affffe"/>
        <w:spacing w:line="240" w:lineRule="auto"/>
      </w:pPr>
    </w:p>
    <w:p w14:paraId="2F5A4D39" w14:textId="77777777" w:rsidR="00A04978" w:rsidRDefault="004F1163">
      <w:pPr>
        <w:spacing w:line="240" w:lineRule="auto"/>
        <w:rPr>
          <w:b/>
          <w:bCs/>
          <w:highlight w:val="green"/>
        </w:rPr>
      </w:pPr>
      <w:r>
        <w:rPr>
          <w:b/>
          <w:bCs/>
          <w:highlight w:val="green"/>
        </w:rPr>
        <w:t>Agreement</w:t>
      </w:r>
      <w:r>
        <w:rPr>
          <w:b/>
          <w:bCs/>
          <w:color w:val="FF0000"/>
        </w:rPr>
        <w:t>@114</w:t>
      </w:r>
    </w:p>
    <w:p w14:paraId="36514A11" w14:textId="77777777" w:rsidR="00A04978" w:rsidRDefault="004F1163">
      <w:pPr>
        <w:pStyle w:val="affffe"/>
        <w:spacing w:line="240" w:lineRule="auto"/>
      </w:pPr>
      <w:r>
        <w:t>For CSIs across multiple sub-configurations in one CSI reportConfig map different sub-configurations based on RAN1#114 agreement in 9.7.1</w:t>
      </w:r>
    </w:p>
    <w:p w14:paraId="67933727" w14:textId="77777777" w:rsidR="00A04978" w:rsidRDefault="004F1163">
      <w:pPr>
        <w:pStyle w:val="affffe"/>
        <w:numPr>
          <w:ilvl w:val="0"/>
          <w:numId w:val="73"/>
        </w:numPr>
        <w:spacing w:after="0" w:line="240" w:lineRule="auto"/>
      </w:pPr>
      <w:r>
        <w:rPr>
          <w:rFonts w:ascii="Cambria Math" w:hAnsi="Cambria Math"/>
          <w:lang w:eastAsia="ko-KR"/>
        </w:rPr>
        <w:t>For Part 2 priority reporting level</w:t>
      </w:r>
    </w:p>
    <w:p w14:paraId="15B7D03A" w14:textId="77777777" w:rsidR="00A04978" w:rsidRDefault="004F1163">
      <w:pPr>
        <w:pStyle w:val="affffe"/>
        <w:widowControl w:val="0"/>
        <w:numPr>
          <w:ilvl w:val="1"/>
          <w:numId w:val="73"/>
        </w:numPr>
        <w:autoSpaceDE w:val="0"/>
        <w:autoSpaceDN w:val="0"/>
        <w:adjustRightInd w:val="0"/>
        <w:spacing w:after="0" w:line="240" w:lineRule="auto"/>
        <w:contextualSpacing/>
        <w:jc w:val="left"/>
        <w:rPr>
          <w:rFonts w:ascii="Cambria Math" w:hAnsi="Cambria Math"/>
          <w:lang w:eastAsia="ko-KR"/>
        </w:rPr>
      </w:pPr>
      <w:r>
        <w:rPr>
          <w:rFonts w:ascii="Cambria Math" w:hAnsi="Cambria Math"/>
          <w:lang w:eastAsia="ko-KR"/>
        </w:rPr>
        <w:t xml:space="preserve">Option 1: for a given band type from {wideband, even subband, odd subband}, the omission order follows the priority order determined by sub-configuration index </w:t>
      </w:r>
    </w:p>
    <w:p w14:paraId="47BBFA9D" w14:textId="77777777" w:rsidR="00A04978" w:rsidRDefault="00A04978">
      <w:pPr>
        <w:pStyle w:val="affffe"/>
        <w:spacing w:line="240" w:lineRule="auto"/>
      </w:pPr>
    </w:p>
    <w:p w14:paraId="118A460F"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00AE6BF2" w14:textId="77777777" w:rsidR="00A04978" w:rsidRDefault="004F1163">
      <w:pPr>
        <w:spacing w:line="240" w:lineRule="auto"/>
      </w:pPr>
      <w:r>
        <w:t xml:space="preserve">For N(&gt;1) CSIs reporting with multiple sub-configurations without payload/complexity reduction, </w:t>
      </w:r>
    </w:p>
    <w:p w14:paraId="3E6FC2C2" w14:textId="77777777" w:rsidR="00A04978" w:rsidRDefault="004F1163">
      <w:pPr>
        <w:pStyle w:val="affffe"/>
        <w:numPr>
          <w:ilvl w:val="0"/>
          <w:numId w:val="94"/>
        </w:numPr>
        <w:spacing w:after="0" w:line="240" w:lineRule="auto"/>
        <w:ind w:left="720" w:hanging="360"/>
      </w:pPr>
      <w:r>
        <w:t>Each CSI can be a single-part, or two-part CSI, and contains the same types of CSI parameters/quantities as legacy, when applicable/if reported;</w:t>
      </w:r>
    </w:p>
    <w:p w14:paraId="608F6DE2" w14:textId="77777777" w:rsidR="00A04978" w:rsidRDefault="004F1163">
      <w:pPr>
        <w:pStyle w:val="affffe"/>
        <w:numPr>
          <w:ilvl w:val="0"/>
          <w:numId w:val="94"/>
        </w:numPr>
        <w:spacing w:after="0" w:line="240" w:lineRule="auto"/>
        <w:ind w:left="720" w:hanging="360"/>
      </w:pPr>
      <w:r>
        <w:t>The mapping order of CSI fields of one sub-configuration is as legacy mapping order of CSI fields of one CSI report;</w:t>
      </w:r>
    </w:p>
    <w:p w14:paraId="7977617F" w14:textId="77777777" w:rsidR="00A04978" w:rsidRDefault="004F1163">
      <w:pPr>
        <w:pStyle w:val="affffe"/>
        <w:numPr>
          <w:ilvl w:val="0"/>
          <w:numId w:val="94"/>
        </w:numPr>
        <w:spacing w:after="0" w:line="240" w:lineRule="auto"/>
        <w:ind w:left="720" w:hanging="360"/>
      </w:pPr>
      <w:r>
        <w:t>Part 2 CSI priority reporting level follows wideband CSI first, then even subband CSI and odd subband CSI;</w:t>
      </w:r>
    </w:p>
    <w:p w14:paraId="73E442A4" w14:textId="77777777" w:rsidR="00A04978" w:rsidRDefault="00A04978"/>
    <w:p w14:paraId="16DD7103" w14:textId="77777777" w:rsidR="00A04978" w:rsidRDefault="004F1163">
      <w:pPr>
        <w:rPr>
          <w:b/>
          <w:bCs/>
          <w:highlight w:val="green"/>
          <w:lang w:val="en-US" w:eastAsia="zh-CN"/>
        </w:rPr>
      </w:pPr>
      <w:r>
        <w:rPr>
          <w:b/>
          <w:bCs/>
          <w:highlight w:val="green"/>
          <w:lang w:val="en-US" w:eastAsia="zh-CN"/>
        </w:rPr>
        <w:lastRenderedPageBreak/>
        <w:t>Agreement</w:t>
      </w:r>
      <w:r>
        <w:rPr>
          <w:b/>
          <w:bCs/>
          <w:color w:val="FF0000"/>
          <w:lang w:val="en-US" w:eastAsia="zh-CN"/>
        </w:rPr>
        <w:t>@114bis</w:t>
      </w:r>
    </w:p>
    <w:p w14:paraId="48453510" w14:textId="77777777" w:rsidR="00A04978" w:rsidRDefault="004F1163">
      <w:pPr>
        <w:rPr>
          <w:lang w:eastAsia="en-US"/>
        </w:rPr>
      </w:pPr>
      <w:r>
        <w:rPr>
          <w:lang w:eastAsia="zh-CN"/>
        </w:rPr>
        <w:t xml:space="preserve">For CSI mapping of subbands for a CSI report having multiple sub-configurations, </w:t>
      </w:r>
      <w:r>
        <w:t xml:space="preserve">odd sub-band CSI(s) of all sub-configurations in one multi-CSI reporting are mapped after all even sub-band CSI(s) in one multi-CSI reporting. </w:t>
      </w:r>
    </w:p>
    <w:p w14:paraId="221190C3" w14:textId="77777777" w:rsidR="00A04978" w:rsidRDefault="004F1163">
      <w:pPr>
        <w:spacing w:before="120" w:after="120"/>
        <w:jc w:val="center"/>
      </w:pPr>
      <w:r>
        <w:rPr>
          <w:noProof/>
          <w:lang w:val="en-US" w:eastAsia="zh-CN"/>
        </w:rPr>
        <w:drawing>
          <wp:inline distT="0" distB="0" distL="0" distR="0" wp14:anchorId="3583FBF7" wp14:editId="2365FE43">
            <wp:extent cx="6128385" cy="641985"/>
            <wp:effectExtent l="0" t="0" r="571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205">
                      <a:extLst>
                        <a:ext uri="{28A0092B-C50C-407E-A947-70E740481C1C}">
                          <a14:useLocalDpi xmlns:a14="http://schemas.microsoft.com/office/drawing/2010/main" val="0"/>
                        </a:ext>
                      </a:extLst>
                    </a:blip>
                    <a:srcRect/>
                    <a:stretch>
                      <a:fillRect/>
                    </a:stretch>
                  </pic:blipFill>
                  <pic:spPr>
                    <a:xfrm>
                      <a:off x="0" y="0"/>
                      <a:ext cx="6128385" cy="641985"/>
                    </a:xfrm>
                    <a:prstGeom prst="rect">
                      <a:avLst/>
                    </a:prstGeom>
                    <a:noFill/>
                    <a:ln>
                      <a:noFill/>
                    </a:ln>
                  </pic:spPr>
                </pic:pic>
              </a:graphicData>
            </a:graphic>
          </wp:inline>
        </w:drawing>
      </w:r>
    </w:p>
    <w:p w14:paraId="16EB5C8A" w14:textId="77777777" w:rsidR="00A04978" w:rsidRDefault="00A04978">
      <w:pPr>
        <w:rPr>
          <w:lang w:eastAsia="zh-CN"/>
        </w:rPr>
      </w:pPr>
    </w:p>
    <w:p w14:paraId="5E49C97C" w14:textId="77777777" w:rsidR="00A04978" w:rsidRDefault="004F1163">
      <w:pPr>
        <w:spacing w:after="0" w:line="240" w:lineRule="auto"/>
        <w:rPr>
          <w:b/>
          <w:bCs/>
          <w:lang w:eastAsia="zh-CN"/>
        </w:rPr>
      </w:pPr>
      <w:r>
        <w:rPr>
          <w:b/>
          <w:bCs/>
          <w:lang w:eastAsia="zh-CN"/>
        </w:rPr>
        <w:t>Conclusion</w:t>
      </w:r>
      <w:r>
        <w:rPr>
          <w:b/>
          <w:bCs/>
          <w:color w:val="FF0000"/>
          <w:lang w:val="en-US" w:eastAsia="zh-CN"/>
        </w:rPr>
        <w:t>@114bis</w:t>
      </w:r>
    </w:p>
    <w:p w14:paraId="4FC39275" w14:textId="77777777" w:rsidR="00A04978" w:rsidRDefault="004F1163">
      <w:pPr>
        <w:spacing w:after="0" w:line="240" w:lineRule="auto"/>
        <w:rPr>
          <w:lang w:val="en-US" w:eastAsia="zh-CN"/>
        </w:rPr>
      </w:pPr>
      <w:r>
        <w:rPr>
          <w:lang w:val="en-US" w:eastAsia="zh-CN"/>
        </w:rPr>
        <w:t>No consensus to have spec update with respect to the issue 6 in R1-2310307.</w:t>
      </w:r>
    </w:p>
    <w:p w14:paraId="1CD66860" w14:textId="77777777" w:rsidR="00A04978" w:rsidRDefault="00A04978">
      <w:pPr>
        <w:rPr>
          <w:lang w:val="en-US"/>
        </w:rPr>
      </w:pPr>
    </w:p>
    <w:p w14:paraId="686EE47E" w14:textId="77777777" w:rsidR="00A04978" w:rsidRDefault="00A04978"/>
    <w:p w14:paraId="0140A9C4"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28BD7E93" w14:textId="77777777" w:rsidR="00A04978" w:rsidRDefault="004F1163">
      <w:pPr>
        <w:spacing w:after="0" w:line="240" w:lineRule="auto"/>
        <w:rPr>
          <w:lang w:val="en-US" w:eastAsia="zh-CN"/>
        </w:rPr>
      </w:pPr>
      <w:r>
        <w:rPr>
          <w:lang w:val="en-US" w:eastAsia="zh-CN"/>
        </w:rPr>
        <w:t>For a CSI report having sub-configuration including port subset indication, CSI-RS port re-indexing is supported.</w:t>
      </w:r>
    </w:p>
    <w:p w14:paraId="08AD93FD" w14:textId="77777777" w:rsidR="00A04978" w:rsidRDefault="00A04978">
      <w:pPr>
        <w:spacing w:after="0" w:line="240" w:lineRule="auto"/>
        <w:rPr>
          <w:lang w:val="en-US" w:eastAsia="zh-CN"/>
        </w:rPr>
      </w:pPr>
    </w:p>
    <w:p w14:paraId="061313F0"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24F090CE" w14:textId="77777777" w:rsidR="00A04978" w:rsidRDefault="004F1163">
      <w:pPr>
        <w:rPr>
          <w:szCs w:val="24"/>
          <w:lang w:val="en-US" w:eastAsia="zh-CN"/>
        </w:rPr>
      </w:pPr>
      <w:r>
        <w:rPr>
          <w:lang w:val="en-US" w:eastAsia="zh-CN"/>
        </w:rPr>
        <w:t>Adopt the following TP for TS 38.214 for the above agreements</w:t>
      </w:r>
    </w:p>
    <w:p w14:paraId="3BEFE9EB" w14:textId="77777777" w:rsidR="00A04978" w:rsidRDefault="004F1163">
      <w:pPr>
        <w:spacing w:afterLines="50" w:after="120"/>
        <w:rPr>
          <w:rFonts w:ascii="Arial" w:hAnsi="Arial" w:cs="Arial"/>
          <w:b/>
          <w:sz w:val="24"/>
          <w:lang w:eastAsia="zh-CN"/>
        </w:rPr>
      </w:pPr>
      <w:r>
        <w:rPr>
          <w:rFonts w:ascii="Arial" w:hAnsi="Arial" w:cs="Arial"/>
          <w:b/>
          <w:sz w:val="24"/>
        </w:rPr>
        <w:t>5.2.1.4.2</w:t>
      </w:r>
      <w:r>
        <w:rPr>
          <w:rFonts w:ascii="Arial" w:hAnsi="Arial" w:cs="Arial"/>
          <w:b/>
          <w:sz w:val="24"/>
        </w:rPr>
        <w:tab/>
        <w:t>Report Quantity Configurations</w:t>
      </w:r>
    </w:p>
    <w:p w14:paraId="7DEDAB9B" w14:textId="77777777" w:rsidR="00A04978" w:rsidRDefault="004F1163">
      <w:pPr>
        <w:spacing w:afterLines="50" w:after="120"/>
        <w:rPr>
          <w:rFonts w:ascii="Times" w:hAnsi="Times"/>
          <w:lang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p w14:paraId="21DD498E" w14:textId="77777777" w:rsidR="00A04978" w:rsidRDefault="004F1163">
      <w:pPr>
        <w:spacing w:afterLines="50" w:after="120"/>
        <w:rPr>
          <w:lang w:eastAsia="zh-CN"/>
        </w:rPr>
      </w:pPr>
      <w:r>
        <w:t xml:space="preserve">If the UE is configured with a </w:t>
      </w:r>
      <w:r>
        <w:rPr>
          <w:i/>
        </w:rPr>
        <w:t>CSI-ReportConfig</w:t>
      </w:r>
      <w:r>
        <w:t xml:space="preserve"> that contains a list of sub-configurations</w:t>
      </w:r>
      <w:r>
        <w:rPr>
          <w:rFonts w:eastAsia="微软雅黑"/>
          <w:lang w:val="en-US"/>
        </w:rPr>
        <w:t>, provided by the higher layer parameter [</w:t>
      </w:r>
      <w:r>
        <w:rPr>
          <w:rFonts w:eastAsia="微软雅黑"/>
          <w:i/>
          <w:iCs/>
          <w:lang w:val="en-US"/>
        </w:rPr>
        <w:t>csi-ReportSubConfigList]</w:t>
      </w:r>
      <w:r>
        <w:t>:</w:t>
      </w:r>
    </w:p>
    <w:p w14:paraId="415B83F5" w14:textId="77777777" w:rsidR="00A04978" w:rsidRDefault="004F1163">
      <w:pPr>
        <w:pStyle w:val="affffe"/>
        <w:numPr>
          <w:ilvl w:val="0"/>
          <w:numId w:val="78"/>
        </w:numPr>
        <w:spacing w:afterLines="50" w:after="120" w:line="240" w:lineRule="auto"/>
        <w:ind w:firstLine="400"/>
        <w:rPr>
          <w:color w:val="FF0000"/>
          <w:lang w:eastAsia="zh-CN"/>
        </w:rPr>
      </w:pPr>
      <w:r>
        <w:rPr>
          <w:strike/>
          <w:color w:val="FF0000"/>
          <w:lang w:eastAsia="zh-CN"/>
        </w:rPr>
        <w:t>t</w:t>
      </w:r>
      <w:r>
        <w:rPr>
          <w:color w:val="FF0000"/>
          <w:lang w:eastAsia="zh-CN"/>
        </w:rPr>
        <w:t>T</w:t>
      </w:r>
      <w:r>
        <w:rPr>
          <w:lang w:val="en-US"/>
        </w:rPr>
        <w:t>he</w:t>
      </w:r>
      <w:r>
        <w:t xml:space="preserve"> UE expects to be configured with the higher layer parameter </w:t>
      </w:r>
      <w:r>
        <w:rPr>
          <w:i/>
          <w:iCs/>
        </w:rPr>
        <w:t>codebookType</w:t>
      </w:r>
      <w:r>
        <w:t xml:space="preserve"> set to 'typeI-SinglePanel' or 'typeI-MultiPanel'. If the UE indicates a capability for supporting mixed codebook combination in a slot with [ABC], each sub-configuration can be configured with the higher layer parameter </w:t>
      </w:r>
      <w:r>
        <w:rPr>
          <w:i/>
          <w:iCs/>
        </w:rPr>
        <w:t>codebookType</w:t>
      </w:r>
      <w:r>
        <w:t xml:space="preserve"> set to 'typeI-SinglePanel' or 'typeI-MultiPanel'. </w:t>
      </w:r>
    </w:p>
    <w:p w14:paraId="6EE230C2" w14:textId="77777777" w:rsidR="00A04978" w:rsidRDefault="004F1163">
      <w:pPr>
        <w:pStyle w:val="affffe"/>
        <w:numPr>
          <w:ilvl w:val="0"/>
          <w:numId w:val="78"/>
        </w:numPr>
        <w:spacing w:afterLines="50" w:after="120" w:line="240" w:lineRule="auto"/>
        <w:ind w:firstLine="400"/>
        <w:rPr>
          <w:color w:val="FF0000"/>
          <w:lang w:eastAsia="zh-CN"/>
        </w:rPr>
      </w:pPr>
      <w:r>
        <w:rPr>
          <w:strike/>
          <w:color w:val="FF0000"/>
        </w:rPr>
        <w:t>-</w:t>
      </w:r>
      <w:r>
        <w:rPr>
          <w:strike/>
          <w:color w:val="FF0000"/>
        </w:rPr>
        <w:tab/>
      </w:r>
      <w:r>
        <w:t>Each sub-configuration can be configured with an antenna port subset using the higher layer bitmap parameter [</w:t>
      </w:r>
      <w:r>
        <w:rPr>
          <w:i/>
          <w:iCs/>
        </w:rPr>
        <w:t>port-subsetIndicator</w:t>
      </w:r>
      <w:r>
        <w:t xml:space="preserve">] which contains the bit sequence </w:t>
      </w:r>
      <w:r>
        <w:fldChar w:fldCharType="begin"/>
      </w:r>
      <w:r>
        <w:instrText xml:space="preserve"> QUOTE </w:instrText>
      </w:r>
      <w:r w:rsidR="00C41491">
        <w:rPr>
          <w:position w:val="-5"/>
        </w:rPr>
        <w:pict w14:anchorId="1AD8076A">
          <v:shape id="_x0000_i1111" type="#_x0000_t75" style="width:67.5pt;height:14pt" equationxml="&lt;">
            <v:imagedata r:id="rId206" o:title="" chromakey="white"/>
          </v:shape>
        </w:pict>
      </w:r>
      <w:r>
        <w:instrText xml:space="preserve"> </w:instrText>
      </w:r>
      <w:r>
        <w:fldChar w:fldCharType="separate"/>
      </w:r>
      <w:r w:rsidR="00C41491">
        <w:rPr>
          <w:position w:val="-5"/>
        </w:rPr>
        <w:pict w14:anchorId="6CA13463">
          <v:shape id="_x0000_i1112" type="#_x0000_t75" style="width:67.5pt;height:14pt" equationxml="&lt;">
            <v:imagedata r:id="rId206" o:title="" chromakey="white"/>
          </v:shape>
        </w:pict>
      </w:r>
      <w:r>
        <w:fldChar w:fldCharType="end"/>
      </w:r>
      <w:r>
        <w:t xml:space="preserve">, where </w:t>
      </w:r>
      <w:r>
        <w:fldChar w:fldCharType="begin"/>
      </w:r>
      <w:r>
        <w:instrText xml:space="preserve"> QUOTE </w:instrText>
      </w:r>
      <w:r w:rsidR="00C41491">
        <w:rPr>
          <w:position w:val="-5"/>
        </w:rPr>
        <w:pict w14:anchorId="7F63B3B8">
          <v:shape id="_x0000_i1113" type="#_x0000_t75" style="width:9.5pt;height:14pt" equationxml="&lt;">
            <v:imagedata r:id="rId207" o:title="" chromakey="white"/>
          </v:shape>
        </w:pict>
      </w:r>
      <w:r>
        <w:instrText xml:space="preserve"> </w:instrText>
      </w:r>
      <w:r>
        <w:fldChar w:fldCharType="separate"/>
      </w:r>
      <w:r w:rsidR="00C41491">
        <w:rPr>
          <w:position w:val="-5"/>
        </w:rPr>
        <w:pict w14:anchorId="2EF2A07E">
          <v:shape id="_x0000_i1114" type="#_x0000_t75" style="width:9.5pt;height:14pt" equationxml="&lt;">
            <v:imagedata r:id="rId207" o:title="" chromakey="white"/>
          </v:shape>
        </w:pict>
      </w:r>
      <w:r>
        <w:fldChar w:fldCharType="end"/>
      </w:r>
      <w:r>
        <w:t xml:space="preserve"> is the MSB and </w:t>
      </w:r>
      <w:r>
        <w:fldChar w:fldCharType="begin"/>
      </w:r>
      <w:r>
        <w:instrText xml:space="preserve"> QUOTE </w:instrText>
      </w:r>
      <w:r w:rsidR="00C41491">
        <w:rPr>
          <w:position w:val="-5"/>
        </w:rPr>
        <w:pict w14:anchorId="2D03C4FC">
          <v:shape id="_x0000_i1115" type="#_x0000_t75" style="width:25.5pt;height:14pt" equationxml="&lt;">
            <v:imagedata r:id="rId208" o:title="" chromakey="white"/>
          </v:shape>
        </w:pict>
      </w:r>
      <w:r>
        <w:instrText xml:space="preserve"> </w:instrText>
      </w:r>
      <w:r>
        <w:fldChar w:fldCharType="separate"/>
      </w:r>
      <w:r w:rsidR="00C41491">
        <w:rPr>
          <w:position w:val="-5"/>
        </w:rPr>
        <w:pict w14:anchorId="04A8CEC4">
          <v:shape id="_x0000_i1116" type="#_x0000_t75" style="width:25.5pt;height:14pt" equationxml="&lt;">
            <v:imagedata r:id="rId208" o:title="" chromakey="white"/>
          </v:shape>
        </w:pict>
      </w:r>
      <w:r>
        <w:fldChar w:fldCharType="end"/>
      </w:r>
      <w:r>
        <w:t xml:space="preserve"> is the LSB, bit </w:t>
      </w:r>
      <w:r>
        <w:rPr>
          <w:iCs/>
        </w:rPr>
        <w:fldChar w:fldCharType="begin"/>
      </w:r>
      <w:r>
        <w:rPr>
          <w:iCs/>
        </w:rPr>
        <w:instrText xml:space="preserve"> QUOTE </w:instrText>
      </w:r>
      <w:r w:rsidR="00C41491">
        <w:rPr>
          <w:position w:val="-5"/>
        </w:rPr>
        <w:pict w14:anchorId="5B10F929">
          <v:shape id="_x0000_i1117" type="#_x0000_t75" style="width:9pt;height:14pt" equationxml="&lt;">
            <v:imagedata r:id="rId209" o:title="" chromakey="white"/>
          </v:shape>
        </w:pict>
      </w:r>
      <w:r>
        <w:rPr>
          <w:iCs/>
        </w:rPr>
        <w:instrText xml:space="preserve"> </w:instrText>
      </w:r>
      <w:r>
        <w:rPr>
          <w:iCs/>
        </w:rPr>
        <w:fldChar w:fldCharType="separate"/>
      </w:r>
      <w:r w:rsidR="00C41491">
        <w:rPr>
          <w:position w:val="-5"/>
        </w:rPr>
        <w:pict w14:anchorId="3533906F">
          <v:shape id="_x0000_i1118" type="#_x0000_t75" style="width:9pt;height:14pt" equationxml="&lt;">
            <v:imagedata r:id="rId209" o:title="" chromakey="white"/>
          </v:shape>
        </w:pict>
      </w:r>
      <w:r>
        <w:rPr>
          <w:iCs/>
        </w:rPr>
        <w:fldChar w:fldCharType="end"/>
      </w:r>
      <w:r>
        <w:rPr>
          <w:iCs/>
        </w:rPr>
        <w:t xml:space="preserve"> corresponds to antenna port </w:t>
      </w:r>
      <w:r>
        <w:fldChar w:fldCharType="begin"/>
      </w:r>
      <w:r>
        <w:instrText xml:space="preserve"> QUOTE </w:instrText>
      </w:r>
      <w:r w:rsidR="00C41491">
        <w:rPr>
          <w:position w:val="-5"/>
        </w:rPr>
        <w:pict w14:anchorId="1638B371">
          <v:shape id="_x0000_i1119" type="#_x0000_t75" style="width:37pt;height:14pt" equationxml="&lt;">
            <v:imagedata r:id="rId210" o:title="" chromakey="white"/>
          </v:shape>
        </w:pict>
      </w:r>
      <w:r>
        <w:instrText xml:space="preserve"> </w:instrText>
      </w:r>
      <w:r>
        <w:fldChar w:fldCharType="separate"/>
      </w:r>
      <w:r w:rsidR="00C41491">
        <w:rPr>
          <w:position w:val="-5"/>
        </w:rPr>
        <w:pict w14:anchorId="1848A39C">
          <v:shape id="_x0000_i1120" type="#_x0000_t75" style="width:37pt;height:14pt" equationxml="&lt;">
            <v:imagedata r:id="rId210" o:title="" chromakey="white"/>
          </v:shape>
        </w:pict>
      </w:r>
      <w:r>
        <w:fldChar w:fldCharType="end"/>
      </w:r>
      <w:r>
        <w:t xml:space="preserve">, and </w:t>
      </w:r>
      <w:r>
        <w:fldChar w:fldCharType="begin"/>
      </w:r>
      <w:r>
        <w:instrText xml:space="preserve"> QUOTE </w:instrText>
      </w:r>
      <w:r w:rsidR="00C41491">
        <w:rPr>
          <w:position w:val="-5"/>
        </w:rPr>
        <w:pict w14:anchorId="35B95BEF">
          <v:shape id="_x0000_i1121" type="#_x0000_t75" style="width:15pt;height:14pt" equationxml="&lt;">
            <v:imagedata r:id="rId211" o:title="" chromakey="white"/>
          </v:shape>
        </w:pict>
      </w:r>
      <w:r>
        <w:instrText xml:space="preserve"> </w:instrText>
      </w:r>
      <w:r>
        <w:fldChar w:fldCharType="separate"/>
      </w:r>
      <w:r w:rsidR="00C41491">
        <w:rPr>
          <w:position w:val="-5"/>
        </w:rPr>
        <w:pict w14:anchorId="2308A582">
          <v:shape id="_x0000_i1122" type="#_x0000_t75" style="width:15pt;height:14pt" equationxml="&lt;">
            <v:imagedata r:id="rId211" o:title="" chromakey="white"/>
          </v:shape>
        </w:pict>
      </w:r>
      <w:r>
        <w:fldChar w:fldCharType="end"/>
      </w:r>
      <w:r>
        <w:t xml:space="preserve"> is the number of ports </w:t>
      </w:r>
      <w:r>
        <w:rPr>
          <w:i/>
          <w:iCs/>
        </w:rPr>
        <w:t>nrofPorts</w:t>
      </w:r>
      <w:r>
        <w:t xml:space="preserve"> configured for the CSI-RS resources(s) within the </w:t>
      </w:r>
      <w:r>
        <w:rPr>
          <w:i/>
          <w:iCs/>
        </w:rPr>
        <w:t xml:space="preserve">NZP-CSI-RS-ResourceSet </w:t>
      </w:r>
      <w:r>
        <w:t xml:space="preserve">contained in the </w:t>
      </w:r>
      <w:r>
        <w:rPr>
          <w:i/>
          <w:iCs/>
        </w:rPr>
        <w:t>CSI-ResourceConfig</w:t>
      </w:r>
      <w:r>
        <w:t xml:space="preserve"> for channel measurement that corresponds to the </w:t>
      </w:r>
      <w:r>
        <w:rPr>
          <w:i/>
        </w:rPr>
        <w:t>CSI-ReportConfig</w:t>
      </w:r>
      <w:r>
        <w:t>. A bit value 0 in [</w:t>
      </w:r>
      <w:r>
        <w:rPr>
          <w:i/>
          <w:iCs/>
        </w:rPr>
        <w:t>port-subsetIndicator</w:t>
      </w:r>
      <w:r>
        <w:t xml:space="preserve">] indicates that the corresponding antenna port is disabled for the sub-configuration, whereas bit value 1 indicates that the antenna port is enabled and belongs to the antenna port subset for the sub-configuration. </w:t>
      </w:r>
      <w:r>
        <w:rPr>
          <w:color w:val="FF0000"/>
          <w:lang w:eastAsia="zh-CN"/>
        </w:rPr>
        <w:t xml:space="preserve">For the derivation of PMI, antenna ports corresponding to all bits with value of 1 </w:t>
      </w:r>
      <w:r>
        <w:rPr>
          <w:color w:val="FF0000"/>
        </w:rPr>
        <w:t>in [</w:t>
      </w:r>
      <w:r>
        <w:rPr>
          <w:i/>
          <w:iCs/>
          <w:color w:val="FF0000"/>
        </w:rPr>
        <w:t>port-subsetIndicator</w:t>
      </w:r>
      <w:r>
        <w:rPr>
          <w:color w:val="FF0000"/>
        </w:rPr>
        <w:t>]</w:t>
      </w:r>
      <w:r>
        <w:rPr>
          <w:color w:val="FF0000"/>
          <w:lang w:eastAsia="zh-CN"/>
        </w:rPr>
        <w:t xml:space="preserve"> </w:t>
      </w:r>
      <w:r>
        <w:rPr>
          <w:color w:val="FF0000"/>
        </w:rPr>
        <w:t>are mapped to consecutive antenna ports starting at</w:t>
      </w:r>
      <w:r>
        <w:rPr>
          <w:color w:val="FF0000"/>
          <w:lang w:eastAsia="zh-CN"/>
        </w:rPr>
        <w:t xml:space="preserve"> CSI-RS </w:t>
      </w:r>
      <w:r>
        <w:rPr>
          <w:color w:val="FF0000"/>
        </w:rPr>
        <w:t xml:space="preserve">antenna </w:t>
      </w:r>
      <w:r>
        <w:rPr>
          <w:color w:val="FF0000"/>
          <w:lang w:eastAsia="zh-CN"/>
        </w:rPr>
        <w:t>port 3000 in increasing order of the bit position in</w:t>
      </w:r>
      <w:r>
        <w:rPr>
          <w:color w:val="FF0000"/>
        </w:rPr>
        <w:t xml:space="preserve"> [</w:t>
      </w:r>
      <w:r>
        <w:rPr>
          <w:i/>
          <w:iCs/>
          <w:color w:val="FF0000"/>
        </w:rPr>
        <w:t>port-subsetIndicator</w:t>
      </w:r>
      <w:r>
        <w:rPr>
          <w:color w:val="FF0000"/>
        </w:rPr>
        <w:t>].</w:t>
      </w:r>
      <w:r>
        <w:rPr>
          <w:color w:val="FF0000"/>
          <w:lang w:eastAsia="zh-CN"/>
        </w:rPr>
        <w:t xml:space="preserve"> </w:t>
      </w:r>
    </w:p>
    <w:p w14:paraId="76756BBF" w14:textId="77777777" w:rsidR="00A04978" w:rsidRDefault="004F1163">
      <w:pPr>
        <w:rPr>
          <w:lang w:val="en-US" w:eastAsia="zh-CN"/>
        </w:rPr>
      </w:pPr>
      <w:r>
        <w:rPr>
          <w:lang w:eastAsia="zh-CN"/>
        </w:rPr>
        <w:t>----------------------------------------------------</w:t>
      </w:r>
      <w:r>
        <w:t xml:space="preserve"> </w:t>
      </w:r>
      <w:r>
        <w:rPr>
          <w:lang w:eastAsia="zh-CN"/>
        </w:rPr>
        <w:t>U</w:t>
      </w:r>
      <w:r>
        <w:t xml:space="preserve">nchanged </w:t>
      </w:r>
      <w:r>
        <w:rPr>
          <w:lang w:eastAsia="zh-CN"/>
        </w:rPr>
        <w:t>text is o</w:t>
      </w:r>
      <w:r>
        <w:t>mitted</w:t>
      </w:r>
      <w:r>
        <w:rPr>
          <w:lang w:eastAsia="zh-CN"/>
        </w:rPr>
        <w:t xml:space="preserve"> -------------------------------------------------------</w:t>
      </w:r>
    </w:p>
    <w:tbl>
      <w:tblPr>
        <w:tblStyle w:val="affff1"/>
        <w:tblW w:w="0" w:type="auto"/>
        <w:tblLook w:val="04A0" w:firstRow="1" w:lastRow="0" w:firstColumn="1" w:lastColumn="0" w:noHBand="0" w:noVBand="1"/>
      </w:tblPr>
      <w:tblGrid>
        <w:gridCol w:w="1413"/>
        <w:gridCol w:w="8216"/>
      </w:tblGrid>
      <w:tr w:rsidR="00A04978" w14:paraId="4F0C24B6" w14:textId="77777777">
        <w:tc>
          <w:tcPr>
            <w:tcW w:w="1413" w:type="dxa"/>
          </w:tcPr>
          <w:p w14:paraId="11B38689"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2F3CEAE5" w14:textId="77777777" w:rsidR="00A04978" w:rsidRDefault="004F1163">
            <w:pPr>
              <w:rPr>
                <w:lang w:eastAsia="zh-CN"/>
              </w:rPr>
            </w:pPr>
            <w:r>
              <w:rPr>
                <w:rFonts w:hint="eastAsia"/>
                <w:lang w:eastAsia="zh-CN"/>
              </w:rPr>
              <w:t>T</w:t>
            </w:r>
            <w:r>
              <w:rPr>
                <w:lang w:eastAsia="zh-CN"/>
              </w:rPr>
              <w:t>o enable contiguous antenna port indexing for PMI derivation for Type 1 SD with port subset indication.</w:t>
            </w:r>
          </w:p>
        </w:tc>
      </w:tr>
      <w:tr w:rsidR="00A04978" w14:paraId="7419963F" w14:textId="77777777">
        <w:tc>
          <w:tcPr>
            <w:tcW w:w="1413" w:type="dxa"/>
          </w:tcPr>
          <w:p w14:paraId="1FE94BEF" w14:textId="77777777" w:rsidR="00A04978" w:rsidRDefault="004F1163">
            <w:r>
              <w:t>Summary of changes</w:t>
            </w:r>
          </w:p>
        </w:tc>
        <w:tc>
          <w:tcPr>
            <w:tcW w:w="8216" w:type="dxa"/>
          </w:tcPr>
          <w:p w14:paraId="5412E64A" w14:textId="77777777" w:rsidR="00A04978" w:rsidRDefault="004F1163">
            <w:pPr>
              <w:rPr>
                <w:lang w:eastAsia="zh-CN"/>
              </w:rPr>
            </w:pPr>
            <w:r>
              <w:rPr>
                <w:rFonts w:hint="eastAsia"/>
                <w:lang w:eastAsia="zh-CN"/>
              </w:rPr>
              <w:t>P</w:t>
            </w:r>
            <w:r>
              <w:rPr>
                <w:lang w:eastAsia="zh-CN"/>
              </w:rPr>
              <w:t>ort re-indexing procedure is added.</w:t>
            </w:r>
          </w:p>
        </w:tc>
      </w:tr>
      <w:tr w:rsidR="00A04978" w14:paraId="2FC29CE2" w14:textId="77777777">
        <w:tc>
          <w:tcPr>
            <w:tcW w:w="1413" w:type="dxa"/>
          </w:tcPr>
          <w:p w14:paraId="14A5E846" w14:textId="77777777" w:rsidR="00A04978" w:rsidRDefault="004F1163">
            <w:pPr>
              <w:pStyle w:val="afc"/>
              <w:spacing w:after="0" w:line="256" w:lineRule="auto"/>
              <w:rPr>
                <w:rFonts w:cs="Times"/>
              </w:rPr>
            </w:pPr>
            <w:r>
              <w:rPr>
                <w:rFonts w:cs="Times"/>
              </w:rPr>
              <w:t>Consequences if not approved</w:t>
            </w:r>
          </w:p>
        </w:tc>
        <w:tc>
          <w:tcPr>
            <w:tcW w:w="8216" w:type="dxa"/>
          </w:tcPr>
          <w:p w14:paraId="3BCC82CC" w14:textId="77777777" w:rsidR="00A04978" w:rsidRDefault="004F1163">
            <w:pPr>
              <w:rPr>
                <w:lang w:eastAsia="zh-CN"/>
              </w:rPr>
            </w:pPr>
            <w:r>
              <w:rPr>
                <w:rFonts w:hint="eastAsia"/>
                <w:lang w:eastAsia="zh-CN"/>
              </w:rPr>
              <w:t>A</w:t>
            </w:r>
            <w:r>
              <w:rPr>
                <w:lang w:eastAsia="zh-CN"/>
              </w:rPr>
              <w:t xml:space="preserve">ntenna port will be non-consecutive which cause misalignment for PMI derivation. </w:t>
            </w:r>
          </w:p>
        </w:tc>
      </w:tr>
      <w:tr w:rsidR="00A04978" w14:paraId="7A3232E5" w14:textId="77777777">
        <w:tc>
          <w:tcPr>
            <w:tcW w:w="9629" w:type="dxa"/>
            <w:gridSpan w:val="2"/>
          </w:tcPr>
          <w:p w14:paraId="58095C99" w14:textId="77777777" w:rsidR="00A04978" w:rsidRDefault="004F1163">
            <w:r>
              <w:rPr>
                <w:rFonts w:cs="Times" w:hint="eastAsia"/>
                <w:lang w:eastAsia="zh-CN"/>
              </w:rPr>
              <w:t>N</w:t>
            </w:r>
            <w:r>
              <w:rPr>
                <w:rFonts w:cs="Times"/>
                <w:lang w:eastAsia="zh-CN"/>
              </w:rPr>
              <w:t>ote: this table is added by Rapporteur</w:t>
            </w:r>
          </w:p>
        </w:tc>
      </w:tr>
    </w:tbl>
    <w:p w14:paraId="72D768CF" w14:textId="77777777" w:rsidR="00A04978" w:rsidRDefault="00A04978">
      <w:pPr>
        <w:rPr>
          <w:lang w:val="en-US"/>
        </w:rPr>
      </w:pPr>
    </w:p>
    <w:p w14:paraId="4CDCC383" w14:textId="77777777" w:rsidR="00A04978" w:rsidRDefault="00A04978">
      <w:pPr>
        <w:pStyle w:val="affffe"/>
        <w:widowControl w:val="0"/>
        <w:adjustRightInd w:val="0"/>
        <w:snapToGrid w:val="0"/>
        <w:ind w:left="0"/>
        <w:rPr>
          <w:bCs/>
          <w:i/>
          <w:lang w:eastAsia="zh-CN"/>
        </w:rPr>
      </w:pPr>
    </w:p>
    <w:p w14:paraId="4C454B3C" w14:textId="77777777" w:rsidR="00A04978" w:rsidRDefault="004F1163">
      <w:pPr>
        <w:pStyle w:val="afc"/>
        <w:spacing w:after="0"/>
        <w:rPr>
          <w:rFonts w:cs="Times"/>
          <w:b/>
          <w:bCs/>
          <w:highlight w:val="green"/>
          <w:lang w:eastAsia="zh-CN"/>
        </w:rPr>
      </w:pPr>
      <w:r>
        <w:rPr>
          <w:rFonts w:cs="Times"/>
          <w:b/>
          <w:bCs/>
          <w:highlight w:val="green"/>
          <w:lang w:eastAsia="zh-CN"/>
        </w:rPr>
        <w:t>Agreement</w:t>
      </w:r>
      <w:r>
        <w:rPr>
          <w:b/>
          <w:bCs/>
          <w:color w:val="FF0000"/>
        </w:rPr>
        <w:t>@114bis</w:t>
      </w:r>
    </w:p>
    <w:p w14:paraId="1964240D" w14:textId="77777777" w:rsidR="00A04978" w:rsidRDefault="004F1163">
      <w:pPr>
        <w:pStyle w:val="afc"/>
        <w:numPr>
          <w:ilvl w:val="0"/>
          <w:numId w:val="64"/>
        </w:numPr>
        <w:spacing w:after="0" w:line="256" w:lineRule="auto"/>
        <w:rPr>
          <w:rFonts w:cs="Times"/>
          <w:szCs w:val="24"/>
          <w:lang w:eastAsia="zh-CN"/>
        </w:rPr>
      </w:pPr>
      <w:r>
        <w:rPr>
          <w:rFonts w:cs="Times"/>
        </w:rPr>
        <w:t>Reason for changes</w:t>
      </w:r>
    </w:p>
    <w:p w14:paraId="31C7C5BD" w14:textId="77777777" w:rsidR="00A04978" w:rsidRDefault="004F1163">
      <w:pPr>
        <w:pStyle w:val="afc"/>
        <w:numPr>
          <w:ilvl w:val="1"/>
          <w:numId w:val="64"/>
        </w:numPr>
        <w:spacing w:after="0" w:line="256" w:lineRule="auto"/>
        <w:rPr>
          <w:rFonts w:cs="Times"/>
        </w:rPr>
      </w:pPr>
      <w:r>
        <w:rPr>
          <w:rFonts w:cs="Times"/>
        </w:rPr>
        <w:lastRenderedPageBreak/>
        <w:t>Current text incorrectly implies that all CSI reports contain sub-reports</w:t>
      </w:r>
    </w:p>
    <w:p w14:paraId="57F9B448" w14:textId="77777777" w:rsidR="00A04978" w:rsidRDefault="004F1163">
      <w:pPr>
        <w:pStyle w:val="afc"/>
        <w:numPr>
          <w:ilvl w:val="1"/>
          <w:numId w:val="64"/>
        </w:numPr>
        <w:spacing w:after="0" w:line="256" w:lineRule="auto"/>
        <w:rPr>
          <w:rFonts w:cs="Times"/>
        </w:rPr>
      </w:pPr>
      <w:r>
        <w:rPr>
          <w:rFonts w:cs="Times"/>
        </w:rPr>
        <w:t>Variable used for number of CSI sub-reports is incorrect</w:t>
      </w:r>
    </w:p>
    <w:p w14:paraId="21861915" w14:textId="77777777" w:rsidR="00A04978" w:rsidRDefault="004F1163">
      <w:pPr>
        <w:pStyle w:val="afc"/>
        <w:numPr>
          <w:ilvl w:val="1"/>
          <w:numId w:val="64"/>
        </w:numPr>
        <w:spacing w:after="0" w:line="256" w:lineRule="auto"/>
        <w:rPr>
          <w:rFonts w:cs="Times"/>
        </w:rPr>
      </w:pPr>
      <w:r>
        <w:rPr>
          <w:rFonts w:cs="Times"/>
        </w:rPr>
        <w:t>Current text “upper part to lower part” does not accurate in the context of sub-reports when not all CSI reports necessarily contain sub-reports, which should be a segment of the UCI sequence only for the corresponding sub-report(s)</w:t>
      </w:r>
    </w:p>
    <w:p w14:paraId="307CF5D3" w14:textId="77777777" w:rsidR="00A04978" w:rsidRDefault="004F1163">
      <w:pPr>
        <w:pStyle w:val="afc"/>
        <w:numPr>
          <w:ilvl w:val="0"/>
          <w:numId w:val="64"/>
        </w:numPr>
        <w:spacing w:after="0" w:line="256" w:lineRule="auto"/>
        <w:rPr>
          <w:rFonts w:cs="Times"/>
        </w:rPr>
      </w:pPr>
      <w:r>
        <w:rPr>
          <w:rFonts w:cs="Times"/>
        </w:rPr>
        <w:t>Summary of changes</w:t>
      </w:r>
    </w:p>
    <w:p w14:paraId="44EF6629" w14:textId="77777777" w:rsidR="00A04978" w:rsidRDefault="004F1163">
      <w:pPr>
        <w:pStyle w:val="afc"/>
        <w:numPr>
          <w:ilvl w:val="1"/>
          <w:numId w:val="64"/>
        </w:numPr>
        <w:spacing w:after="0" w:line="256" w:lineRule="auto"/>
        <w:rPr>
          <w:rFonts w:cs="Times"/>
        </w:rPr>
      </w:pPr>
      <w:r>
        <w:rPr>
          <w:rFonts w:cs="Times"/>
        </w:rPr>
        <w:t>Changes to note in Tables 6.3.1.1.2-13, 6.3.1.1.2-14, 6.3.2.1.2-6, and 6.3.2.1.2-7 to fix the above issues</w:t>
      </w:r>
    </w:p>
    <w:p w14:paraId="2F2F09D0" w14:textId="77777777" w:rsidR="00A04978" w:rsidRDefault="004F1163">
      <w:pPr>
        <w:pStyle w:val="afc"/>
        <w:numPr>
          <w:ilvl w:val="0"/>
          <w:numId w:val="64"/>
        </w:numPr>
        <w:spacing w:after="0" w:line="256" w:lineRule="auto"/>
        <w:rPr>
          <w:rFonts w:cs="Times"/>
        </w:rPr>
      </w:pPr>
      <w:r>
        <w:rPr>
          <w:rFonts w:cs="Times"/>
        </w:rPr>
        <w:t>Consequences if not approved</w:t>
      </w:r>
    </w:p>
    <w:p w14:paraId="3A983F03" w14:textId="77777777" w:rsidR="00A04978" w:rsidRDefault="004F1163">
      <w:pPr>
        <w:pStyle w:val="afc"/>
        <w:numPr>
          <w:ilvl w:val="1"/>
          <w:numId w:val="64"/>
        </w:numPr>
        <w:spacing w:after="0" w:line="256" w:lineRule="auto"/>
        <w:rPr>
          <w:rFonts w:cs="Times"/>
        </w:rPr>
      </w:pPr>
      <w:r>
        <w:rPr>
          <w:rFonts w:cs="Times"/>
        </w:rPr>
        <w:t>Incorrect CSI mapping to UCI bit sequence for both CSI on PUCCH and PUSCH</w:t>
      </w:r>
    </w:p>
    <w:p w14:paraId="7DB636BE" w14:textId="77777777" w:rsidR="00A04978" w:rsidRDefault="00A04978">
      <w:pPr>
        <w:pStyle w:val="afc"/>
        <w:spacing w:after="0"/>
      </w:pPr>
    </w:p>
    <w:p w14:paraId="525F235D" w14:textId="77777777" w:rsidR="00A04978" w:rsidRDefault="004F1163">
      <w:pPr>
        <w:pStyle w:val="afc"/>
        <w:keepNext/>
      </w:pPr>
      <w:r>
        <w:t>------------------------------ Text Proposal (TP#1) for 38.212, Sections 6.3.1.1.2 and 6.3.2.1.2 --------------------------</w:t>
      </w:r>
    </w:p>
    <w:p w14:paraId="26DC88DE" w14:textId="77777777" w:rsidR="00A04978" w:rsidRDefault="004F1163">
      <w:pPr>
        <w:pStyle w:val="afc"/>
        <w:jc w:val="center"/>
        <w:rPr>
          <w:color w:val="FF0000"/>
        </w:rPr>
      </w:pPr>
      <w:r>
        <w:rPr>
          <w:color w:val="FF0000"/>
        </w:rPr>
        <w:t>*** Unchanged text omitted ***</w:t>
      </w:r>
    </w:p>
    <w:p w14:paraId="757B7D91" w14:textId="77777777" w:rsidR="00A04978" w:rsidRDefault="004F1163">
      <w:pPr>
        <w:rPr>
          <w:rFonts w:eastAsia="宋体"/>
          <w:lang w:eastAsia="zh-CN"/>
        </w:rPr>
      </w:pPr>
      <w:r>
        <w:rPr>
          <w:rFonts w:eastAsia="宋体"/>
          <w:lang w:eastAsia="zh-CN"/>
        </w:rPr>
        <w:t xml:space="preserve">If none of the CSI reports for transmission on a PUCCH is of two parts, the CSI fields of all CSI reports, in the order from upper part to lower part in Table 6.3.1.1.2-12, are mapped to the UCI bit sequence </w:t>
      </w:r>
      <w:r>
        <w:rPr>
          <w:rFonts w:ascii="Times" w:eastAsia="宋体" w:hAnsi="Times"/>
          <w:position w:val="-10"/>
          <w:szCs w:val="24"/>
          <w:lang w:eastAsia="en-US"/>
        </w:rPr>
        <w:object w:dxaOrig="1713" w:dyaOrig="273" w14:anchorId="1DC24339">
          <v:shape id="_x0000_i1123" type="#_x0000_t75" style="width:85.5pt;height:13.5pt" o:ole="">
            <v:imagedata r:id="rId212" o:title=""/>
          </v:shape>
          <o:OLEObject Type="Embed" ProgID="Equation.3" ShapeID="_x0000_i1123" DrawAspect="Content" ObjectID="_1761662479" r:id="rId213"/>
        </w:object>
      </w:r>
      <w:r>
        <w:rPr>
          <w:rFonts w:eastAsia="宋体"/>
          <w:lang w:eastAsia="zh-CN"/>
        </w:rPr>
        <w:t xml:space="preserve"> starting with </w:t>
      </w:r>
      <w:r>
        <w:rPr>
          <w:rFonts w:ascii="Times" w:eastAsia="宋体" w:hAnsi="Times"/>
          <w:position w:val="-12"/>
          <w:szCs w:val="24"/>
          <w:lang w:eastAsia="en-US"/>
        </w:rPr>
        <w:object w:dxaOrig="273" w:dyaOrig="428" w14:anchorId="409990C3">
          <v:shape id="_x0000_i1124" type="#_x0000_t75" style="width:13.5pt;height:21.5pt" o:ole="">
            <v:imagedata r:id="rId214" o:title=""/>
          </v:shape>
          <o:OLEObject Type="Embed" ProgID="Equation.3" ShapeID="_x0000_i1124" DrawAspect="Content" ObjectID="_1761662480" r:id="rId215"/>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273" w:dyaOrig="428" w14:anchorId="5E536560">
          <v:shape id="_x0000_i1125" type="#_x0000_t75" style="width:13.5pt;height:21.5pt" o:ole="">
            <v:imagedata r:id="rId214" o:title=""/>
          </v:shape>
          <o:OLEObject Type="Embed" ProgID="Equation.3" ShapeID="_x0000_i1125" DrawAspect="Content" ObjectID="_1761662481" r:id="rId216"/>
        </w:object>
      </w:r>
      <w:r>
        <w:rPr>
          <w:rFonts w:eastAsia="宋体"/>
          <w:lang w:eastAsia="zh-CN"/>
        </w:rPr>
        <w:t>.</w:t>
      </w:r>
    </w:p>
    <w:p w14:paraId="1D8D2A79"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6.3.1.1.2-12</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0"/>
          <w:szCs w:val="24"/>
          <w:lang w:eastAsia="en-US"/>
        </w:rPr>
        <w:object w:dxaOrig="1768" w:dyaOrig="292" w14:anchorId="4064FA3A">
          <v:shape id="_x0000_i1126" type="#_x0000_t75" style="width:88.5pt;height:14pt" o:ole="">
            <v:imagedata r:id="rId212" o:title=""/>
          </v:shape>
          <o:OLEObject Type="Embed" ProgID="Equation.3" ShapeID="_x0000_i1126" DrawAspect="Content" ObjectID="_1761662482" r:id="rId217"/>
        </w:object>
      </w:r>
      <w:r>
        <w:rPr>
          <w:rFonts w:ascii="Arial" w:eastAsia="宋体" w:hAnsi="Arial"/>
          <w:b/>
          <w:lang w:eastAsia="zh-CN"/>
        </w:rPr>
        <w:t xml:space="preserve">, without two-part CSI report(s)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4092"/>
      </w:tblGrid>
      <w:tr w:rsidR="00A04978" w14:paraId="5CEBB2BA"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4BA3351B"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4092" w:type="dxa"/>
            <w:tcBorders>
              <w:top w:val="single" w:sz="4" w:space="0" w:color="auto"/>
              <w:left w:val="single" w:sz="4" w:space="0" w:color="auto"/>
              <w:bottom w:val="single" w:sz="4" w:space="0" w:color="auto"/>
              <w:right w:val="single" w:sz="4" w:space="0" w:color="auto"/>
            </w:tcBorders>
            <w:shd w:val="clear" w:color="auto" w:fill="E0E0E0"/>
            <w:vAlign w:val="center"/>
          </w:tcPr>
          <w:p w14:paraId="4F391BC8"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168EBF41"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9347910" w14:textId="77777777" w:rsidR="00A04978" w:rsidRDefault="004F1163">
            <w:pPr>
              <w:keepNext/>
              <w:keepLines/>
              <w:jc w:val="center"/>
              <w:rPr>
                <w:rFonts w:ascii="Arial" w:eastAsia="宋体" w:hAnsi="Arial"/>
                <w:sz w:val="18"/>
                <w:lang w:eastAsia="zh-CN"/>
              </w:rPr>
            </w:pPr>
            <w:r>
              <w:rPr>
                <w:rFonts w:ascii="Arial" w:eastAsia="宋体" w:hAnsi="Arial"/>
                <w:position w:val="-102"/>
                <w:sz w:val="18"/>
                <w:szCs w:val="24"/>
                <w:lang w:eastAsia="en-US"/>
              </w:rPr>
              <w:object w:dxaOrig="428" w:dyaOrig="2178" w14:anchorId="7CE0618D">
                <v:shape id="_x0000_i1127" type="#_x0000_t75" style="width:21.5pt;height:109pt" o:ole="">
                  <v:imagedata r:id="rId218" o:title=""/>
                </v:shape>
                <o:OLEObject Type="Embed" ProgID="Equation.3" ShapeID="_x0000_i1127" DrawAspect="Content" ObjectID="_1761662483" r:id="rId219"/>
              </w:object>
            </w:r>
          </w:p>
        </w:tc>
        <w:tc>
          <w:tcPr>
            <w:tcW w:w="4092" w:type="dxa"/>
            <w:tcBorders>
              <w:top w:val="single" w:sz="4" w:space="0" w:color="auto"/>
              <w:left w:val="single" w:sz="4" w:space="0" w:color="auto"/>
              <w:bottom w:val="single" w:sz="4" w:space="0" w:color="auto"/>
              <w:right w:val="single" w:sz="4" w:space="0" w:color="auto"/>
            </w:tcBorders>
            <w:vAlign w:val="center"/>
          </w:tcPr>
          <w:p w14:paraId="4D153F7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w:t>
            </w:r>
          </w:p>
          <w:p w14:paraId="432FA9B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181ED2A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D4BD80F"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61ACA12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w:t>
            </w:r>
          </w:p>
          <w:p w14:paraId="36AFFA3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0A6D0E0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184B6EB"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0B6A5C8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4FB57065"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4C0BC20" w14:textId="77777777" w:rsidR="00A04978" w:rsidRDefault="00A04978">
            <w:pPr>
              <w:rPr>
                <w:rFonts w:ascii="Arial" w:eastAsia="宋体" w:hAnsi="Arial"/>
                <w:sz w:val="18"/>
                <w:szCs w:val="24"/>
                <w:lang w:eastAsia="zh-CN"/>
              </w:rPr>
            </w:pPr>
          </w:p>
        </w:tc>
        <w:tc>
          <w:tcPr>
            <w:tcW w:w="4092" w:type="dxa"/>
            <w:tcBorders>
              <w:top w:val="single" w:sz="4" w:space="0" w:color="auto"/>
              <w:left w:val="single" w:sz="4" w:space="0" w:color="auto"/>
              <w:bottom w:val="single" w:sz="4" w:space="0" w:color="auto"/>
              <w:right w:val="single" w:sz="4" w:space="0" w:color="auto"/>
            </w:tcBorders>
            <w:vAlign w:val="center"/>
          </w:tcPr>
          <w:p w14:paraId="40FDE2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w:t>
            </w:r>
          </w:p>
          <w:p w14:paraId="66E08E0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w:t>
            </w:r>
          </w:p>
        </w:tc>
      </w:tr>
      <w:tr w:rsidR="00A04978" w14:paraId="33436150" w14:textId="77777777">
        <w:trPr>
          <w:trHeight w:val="554"/>
          <w:jc w:val="center"/>
        </w:trPr>
        <w:tc>
          <w:tcPr>
            <w:tcW w:w="5949" w:type="dxa"/>
            <w:gridSpan w:val="2"/>
            <w:tcBorders>
              <w:top w:val="single" w:sz="4" w:space="0" w:color="auto"/>
              <w:left w:val="single" w:sz="4" w:space="0" w:color="auto"/>
              <w:bottom w:val="single" w:sz="4" w:space="0" w:color="auto"/>
              <w:right w:val="single" w:sz="4" w:space="0" w:color="auto"/>
            </w:tcBorders>
            <w:vAlign w:val="center"/>
          </w:tcPr>
          <w:p w14:paraId="7EA5A1F6" w14:textId="77777777" w:rsidR="00A04978" w:rsidRDefault="004F1163">
            <w:pPr>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CSI</w:t>
            </w:r>
            <w:proofErr w:type="gramEnd"/>
            <w:r>
              <w:rPr>
                <w:rFonts w:ascii="Arial" w:eastAsia="宋体" w:hAnsi="Arial" w:cs="Arial"/>
                <w:sz w:val="18"/>
                <w:szCs w:val="18"/>
                <w:lang w:eastAsia="zh-CN"/>
              </w:rPr>
              <w:t xml:space="preserve">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1491">
              <w:rPr>
                <w:position w:val="-4"/>
              </w:rPr>
              <w:pict w14:anchorId="470B604C">
                <v:shape id="_x0000_i1128" type="#_x0000_t75" style="width:52pt;height:10pt" equationxml="&lt;">
                  <v:imagedata r:id="rId220"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1491">
              <w:rPr>
                <w:position w:val="-4"/>
              </w:rPr>
              <w:pict w14:anchorId="1A7A2A0A">
                <v:shape id="_x0000_i1129" type="#_x0000_t75" style="width:52pt;height:10pt" equationxml="&lt;">
                  <v:imagedata r:id="rId220"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all CSI sub-reports within the CSI report #i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 bit sequence of CSI report #i, from upper part to lower part</w:t>
            </w:r>
            <w:r>
              <w:rPr>
                <w:rFonts w:ascii="Arial" w:eastAsia="宋体" w:hAnsi="Arial" w:cs="Arial"/>
                <w:color w:val="FF0000"/>
                <w:sz w:val="18"/>
                <w:szCs w:val="18"/>
                <w:lang w:eastAsia="zh-CN"/>
              </w:rPr>
              <w:t xml:space="preserve"> of the segment,</w:t>
            </w:r>
            <w:r>
              <w:rPr>
                <w:rFonts w:ascii="Arial" w:eastAsia="宋体" w:hAnsi="Arial" w:cs="Arial"/>
                <w:sz w:val="18"/>
                <w:szCs w:val="18"/>
                <w:lang w:eastAsia="zh-CN"/>
              </w:rPr>
              <w:t xml:space="preserve"> 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3AF91926" w14:textId="77777777" w:rsidR="00A04978" w:rsidRDefault="004F1163">
      <w:pPr>
        <w:rPr>
          <w:rFonts w:ascii="Times" w:eastAsia="宋体" w:hAnsi="Times"/>
          <w:szCs w:val="24"/>
          <w:lang w:eastAsia="zh-CN"/>
        </w:rPr>
      </w:pPr>
      <w:r>
        <w:rPr>
          <w:rFonts w:eastAsia="宋体"/>
          <w:lang w:eastAsia="zh-CN"/>
        </w:rPr>
        <w:t xml:space="preserve">If at least one of the CSI reports for transmission on a PUCCH is of two parts, two UCI bit sequences are generated, </w:t>
      </w:r>
      <w:r>
        <w:rPr>
          <w:rFonts w:ascii="Times" w:eastAsia="宋体" w:hAnsi="Times"/>
          <w:position w:val="-14"/>
          <w:szCs w:val="24"/>
          <w:lang w:eastAsia="en-US"/>
        </w:rPr>
        <w:object w:dxaOrig="2087" w:dyaOrig="365" w14:anchorId="5BAB80B9">
          <v:shape id="_x0000_i1130" type="#_x0000_t75" style="width:104.5pt;height:17.5pt" o:ole="">
            <v:imagedata r:id="rId221" o:title=""/>
          </v:shape>
          <o:OLEObject Type="Embed" ProgID="Equation.3" ShapeID="_x0000_i1130" DrawAspect="Content" ObjectID="_1761662484" r:id="rId222"/>
        </w:object>
      </w:r>
      <w:r>
        <w:rPr>
          <w:rFonts w:eastAsia="宋体"/>
          <w:lang w:eastAsia="zh-CN"/>
        </w:rPr>
        <w:t xml:space="preserve"> and </w:t>
      </w:r>
      <w:r>
        <w:rPr>
          <w:rFonts w:ascii="Times" w:eastAsia="宋体" w:hAnsi="Times"/>
          <w:position w:val="-14"/>
          <w:szCs w:val="24"/>
          <w:lang w:eastAsia="en-US"/>
        </w:rPr>
        <w:object w:dxaOrig="2160" w:dyaOrig="365" w14:anchorId="5D7610CC">
          <v:shape id="_x0000_i1131" type="#_x0000_t75" style="width:109pt;height:17.5pt" o:ole="">
            <v:imagedata r:id="rId223" o:title=""/>
          </v:shape>
          <o:OLEObject Type="Embed" ProgID="Equation.3" ShapeID="_x0000_i1131" DrawAspect="Content" ObjectID="_1761662485" r:id="rId224"/>
        </w:object>
      </w:r>
      <w:r>
        <w:rPr>
          <w:rFonts w:eastAsia="宋体"/>
          <w:lang w:eastAsia="zh-CN"/>
        </w:rPr>
        <w:t xml:space="preserve">. The CSI fields of all CSI reports, in the order from upper part to lower part in Table 6.3.1.1.2-13, are mapped to the UCI bit sequence </w:t>
      </w:r>
      <w:r>
        <w:rPr>
          <w:rFonts w:ascii="Times" w:eastAsia="宋体" w:hAnsi="Times"/>
          <w:position w:val="-14"/>
          <w:szCs w:val="24"/>
          <w:lang w:eastAsia="en-US"/>
        </w:rPr>
        <w:object w:dxaOrig="2087" w:dyaOrig="365" w14:anchorId="156F48EA">
          <v:shape id="_x0000_i1132" type="#_x0000_t75" style="width:104.5pt;height:17.5pt" o:ole="">
            <v:imagedata r:id="rId221" o:title=""/>
          </v:shape>
          <o:OLEObject Type="Embed" ProgID="Equation.3" ShapeID="_x0000_i1132" DrawAspect="Content" ObjectID="_1761662486" r:id="rId225"/>
        </w:object>
      </w:r>
      <w:r>
        <w:rPr>
          <w:rFonts w:eastAsia="宋体"/>
          <w:lang w:eastAsia="zh-CN"/>
        </w:rPr>
        <w:t xml:space="preserve"> starting with </w:t>
      </w:r>
      <w:r>
        <w:rPr>
          <w:rFonts w:ascii="Times" w:eastAsia="宋体" w:hAnsi="Times"/>
          <w:position w:val="-12"/>
          <w:szCs w:val="24"/>
          <w:lang w:eastAsia="en-US"/>
        </w:rPr>
        <w:object w:dxaOrig="328" w:dyaOrig="328" w14:anchorId="694CF493">
          <v:shape id="_x0000_i1133" type="#_x0000_t75" style="width:16.5pt;height:16.5pt" o:ole="">
            <v:imagedata r:id="rId226" o:title=""/>
          </v:shape>
          <o:OLEObject Type="Embed" ProgID="Equation.3" ShapeID="_x0000_i1133" DrawAspect="Content" ObjectID="_1761662487" r:id="rId227"/>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ascii="Times" w:eastAsia="宋体" w:hAnsi="Times"/>
          <w:position w:val="-12"/>
          <w:szCs w:val="24"/>
          <w:lang w:eastAsia="en-US"/>
        </w:rPr>
        <w:object w:dxaOrig="328" w:dyaOrig="328" w14:anchorId="484F94C0">
          <v:shape id="_x0000_i1134" type="#_x0000_t75" style="width:16.5pt;height:16.5pt" o:ole="">
            <v:imagedata r:id="rId226" o:title=""/>
          </v:shape>
          <o:OLEObject Type="Embed" ProgID="Equation.3" ShapeID="_x0000_i1134" DrawAspect="Content" ObjectID="_1761662488" r:id="rId228"/>
        </w:object>
      </w:r>
      <w:r>
        <w:rPr>
          <w:rFonts w:eastAsia="宋体"/>
          <w:lang w:eastAsia="zh-CN"/>
        </w:rPr>
        <w:t xml:space="preserve">. The CSI fields of all CSI reports, in the order from upper part to lower part in Table 6.3.1.1.2-14, are mapped to the UCI bit sequence </w:t>
      </w:r>
      <w:r>
        <w:rPr>
          <w:rFonts w:ascii="Times" w:eastAsia="宋体" w:hAnsi="Times"/>
          <w:position w:val="-14"/>
          <w:szCs w:val="24"/>
          <w:lang w:eastAsia="en-US"/>
        </w:rPr>
        <w:object w:dxaOrig="2160" w:dyaOrig="365" w14:anchorId="300A726D">
          <v:shape id="_x0000_i1135" type="#_x0000_t75" style="width:109pt;height:17.5pt" o:ole="">
            <v:imagedata r:id="rId223" o:title=""/>
          </v:shape>
          <o:OLEObject Type="Embed" ProgID="Equation.3" ShapeID="_x0000_i1135" DrawAspect="Content" ObjectID="_1761662489" r:id="rId229"/>
        </w:object>
      </w:r>
      <w:r>
        <w:rPr>
          <w:rFonts w:eastAsia="宋体"/>
          <w:lang w:eastAsia="zh-CN"/>
        </w:rPr>
        <w:t xml:space="preserve"> starting with </w:t>
      </w:r>
      <w:r>
        <w:rPr>
          <w:rFonts w:ascii="Times" w:eastAsia="宋体" w:hAnsi="Times"/>
          <w:position w:val="-12"/>
          <w:szCs w:val="24"/>
          <w:lang w:eastAsia="en-US"/>
        </w:rPr>
        <w:object w:dxaOrig="365" w:dyaOrig="328" w14:anchorId="1BD48FEC">
          <v:shape id="_x0000_i1136" type="#_x0000_t75" style="width:17.5pt;height:16.5pt" o:ole="">
            <v:imagedata r:id="rId230" o:title=""/>
          </v:shape>
          <o:OLEObject Type="Embed" ProgID="Equation.3" ShapeID="_x0000_i1136" DrawAspect="Content" ObjectID="_1761662490" r:id="rId231"/>
        </w:object>
      </w:r>
      <w:r>
        <w:rPr>
          <w:rFonts w:eastAsia="宋体"/>
          <w:lang w:eastAsia="zh-CN"/>
        </w:rPr>
        <w:t>. T</w:t>
      </w:r>
      <w:r>
        <w:rPr>
          <w:rFonts w:eastAsia="宋体"/>
        </w:rPr>
        <w:t>he most significant bit of each field is mapped to the lowest order information bit for that field, e.g. the most significant bit of the first field is mapped to</w:t>
      </w:r>
      <w:r>
        <w:rPr>
          <w:rFonts w:eastAsia="宋体"/>
          <w:lang w:eastAsia="zh-CN"/>
        </w:rPr>
        <w:t xml:space="preserve"> </w:t>
      </w:r>
      <w:r>
        <w:rPr>
          <w:rFonts w:ascii="Times" w:eastAsia="宋体" w:hAnsi="Times"/>
          <w:position w:val="-12"/>
          <w:szCs w:val="24"/>
          <w:lang w:eastAsia="en-US"/>
        </w:rPr>
        <w:object w:dxaOrig="328" w:dyaOrig="328" w14:anchorId="44A21FC9">
          <v:shape id="_x0000_i1137" type="#_x0000_t75" style="width:16.5pt;height:16.5pt" o:ole="">
            <v:imagedata r:id="rId230" o:title=""/>
          </v:shape>
          <o:OLEObject Type="Embed" ProgID="Equation.3" ShapeID="_x0000_i1137" DrawAspect="Content" ObjectID="_1761662491" r:id="rId232"/>
        </w:object>
      </w:r>
      <w:r>
        <w:rPr>
          <w:rFonts w:eastAsia="宋体"/>
        </w:rPr>
        <w:t xml:space="preserve">. </w:t>
      </w:r>
      <w:r>
        <w:rPr>
          <w:rFonts w:eastAsia="宋体"/>
          <w:lang w:eastAsia="zh-CN"/>
        </w:rPr>
        <w:t xml:space="preserve">If the length of UCI bit sequence </w:t>
      </w:r>
      <w:r>
        <w:rPr>
          <w:rFonts w:ascii="Times" w:eastAsia="宋体" w:hAnsi="Times"/>
          <w:position w:val="-14"/>
          <w:szCs w:val="24"/>
          <w:lang w:eastAsia="en-US"/>
        </w:rPr>
        <w:object w:dxaOrig="2160" w:dyaOrig="374" w14:anchorId="1AAA2DB3">
          <v:shape id="_x0000_i1138" type="#_x0000_t75" style="width:109pt;height:19pt" o:ole="">
            <v:imagedata r:id="rId223" o:title=""/>
          </v:shape>
          <o:OLEObject Type="Embed" ProgID="Equation.3" ShapeID="_x0000_i1138" DrawAspect="Content" ObjectID="_1761662492" r:id="rId233"/>
        </w:object>
      </w:r>
      <w:r>
        <w:rPr>
          <w:rFonts w:eastAsia="宋体"/>
          <w:lang w:eastAsia="zh-CN"/>
        </w:rPr>
        <w:t xml:space="preserve"> is less than 3 bits, zeros shall be appended to the UCI bit sequence until its length equals 3.</w:t>
      </w:r>
    </w:p>
    <w:p w14:paraId="01468D8B"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6.3.1.1.2-13</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087" w:dyaOrig="365" w14:anchorId="0DA7F10A">
          <v:shape id="_x0000_i1139" type="#_x0000_t75" style="width:104.5pt;height:17.5pt" o:ole="">
            <v:imagedata r:id="rId221" o:title=""/>
          </v:shape>
          <o:OLEObject Type="Embed" ProgID="Equation.3" ShapeID="_x0000_i1139" DrawAspect="Content" ObjectID="_1761662493" r:id="rId234"/>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6502"/>
      </w:tblGrid>
      <w:tr w:rsidR="00A04978" w14:paraId="650A6E9E"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0AB0AC98"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6502" w:type="dxa"/>
            <w:tcBorders>
              <w:top w:val="single" w:sz="4" w:space="0" w:color="auto"/>
              <w:left w:val="single" w:sz="4" w:space="0" w:color="auto"/>
              <w:bottom w:val="single" w:sz="4" w:space="0" w:color="auto"/>
              <w:right w:val="single" w:sz="4" w:space="0" w:color="auto"/>
            </w:tcBorders>
            <w:shd w:val="clear" w:color="auto" w:fill="E0E0E0"/>
            <w:vAlign w:val="center"/>
          </w:tcPr>
          <w:p w14:paraId="36DA054F"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4F76B608"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5C428D7F"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447" w:dyaOrig="2014" w14:anchorId="7ED6CB45">
                <v:shape id="_x0000_i1140" type="#_x0000_t75" style="width:22.5pt;height:101pt" o:ole="">
                  <v:imagedata r:id="rId235" o:title=""/>
                </v:shape>
                <o:OLEObject Type="Embed" ProgID="Equation.3" ShapeID="_x0000_i1140" DrawAspect="Content" ObjectID="_1761662494" r:id="rId236"/>
              </w:object>
            </w:r>
          </w:p>
        </w:tc>
        <w:tc>
          <w:tcPr>
            <w:tcW w:w="6502" w:type="dxa"/>
            <w:tcBorders>
              <w:top w:val="single" w:sz="4" w:space="0" w:color="auto"/>
              <w:left w:val="single" w:sz="4" w:space="0" w:color="auto"/>
              <w:bottom w:val="single" w:sz="4" w:space="0" w:color="auto"/>
              <w:right w:val="single" w:sz="4" w:space="0" w:color="auto"/>
            </w:tcBorders>
            <w:vAlign w:val="center"/>
          </w:tcPr>
          <w:p w14:paraId="003B22C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 if CSI report #1 is not of two parts, or</w:t>
            </w:r>
          </w:p>
          <w:p w14:paraId="77B1AD0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#1, CSI part 1, if CSI report #1 is of two parts,</w:t>
            </w:r>
          </w:p>
          <w:p w14:paraId="764851C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1A5A4EF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832304B"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5873697D"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 if CSI report #2 is not of two parts, or</w:t>
            </w:r>
          </w:p>
          <w:p w14:paraId="5EA2BBB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#2, CSI part 1, if CSI report #2 is of two parts,</w:t>
            </w:r>
          </w:p>
          <w:p w14:paraId="2409785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7A469C6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9322E9"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48AEF0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10EE2BB6"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1EA3B97" w14:textId="77777777" w:rsidR="00A04978" w:rsidRDefault="00A04978">
            <w:pPr>
              <w:rPr>
                <w:rFonts w:ascii="Arial" w:eastAsia="宋体" w:hAnsi="Arial"/>
                <w:sz w:val="18"/>
                <w:szCs w:val="24"/>
                <w:lang w:eastAsia="zh-CN"/>
              </w:rPr>
            </w:pPr>
          </w:p>
        </w:tc>
        <w:tc>
          <w:tcPr>
            <w:tcW w:w="6502" w:type="dxa"/>
            <w:tcBorders>
              <w:top w:val="single" w:sz="4" w:space="0" w:color="auto"/>
              <w:left w:val="single" w:sz="4" w:space="0" w:color="auto"/>
              <w:bottom w:val="single" w:sz="4" w:space="0" w:color="auto"/>
              <w:right w:val="single" w:sz="4" w:space="0" w:color="auto"/>
            </w:tcBorders>
            <w:vAlign w:val="center"/>
          </w:tcPr>
          <w:p w14:paraId="11FCB73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 if CSI report #n is not of two parts, or</w:t>
            </w:r>
          </w:p>
          <w:p w14:paraId="270CBA8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CSI report #n, CSI part 1, if CSI report #n is of two parts,</w:t>
            </w:r>
          </w:p>
          <w:p w14:paraId="2E5BC05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as in </w:t>
            </w:r>
            <w:r>
              <w:rPr>
                <w:rFonts w:ascii="Arial" w:eastAsia="宋体" w:hAnsi="Arial"/>
                <w:sz w:val="18"/>
              </w:rPr>
              <w:t xml:space="preserve">Table </w:t>
            </w:r>
            <w:r>
              <w:rPr>
                <w:rFonts w:ascii="Arial" w:eastAsia="宋体" w:hAnsi="Arial"/>
                <w:sz w:val="18"/>
                <w:lang w:eastAsia="zh-CN"/>
              </w:rPr>
              <w:t>6.3.1.1.2-7/7A/8/8B/9/9A/9B</w:t>
            </w:r>
          </w:p>
        </w:tc>
      </w:tr>
      <w:tr w:rsidR="00A04978" w14:paraId="20630E1B" w14:textId="77777777">
        <w:trPr>
          <w:trHeight w:val="554"/>
          <w:jc w:val="center"/>
        </w:trPr>
        <w:tc>
          <w:tcPr>
            <w:tcW w:w="8359" w:type="dxa"/>
            <w:gridSpan w:val="2"/>
            <w:tcBorders>
              <w:top w:val="single" w:sz="4" w:space="0" w:color="auto"/>
              <w:left w:val="single" w:sz="4" w:space="0" w:color="auto"/>
              <w:bottom w:val="single" w:sz="4" w:space="0" w:color="auto"/>
              <w:right w:val="single" w:sz="4" w:space="0" w:color="auto"/>
            </w:tcBorders>
            <w:vAlign w:val="center"/>
          </w:tcPr>
          <w:p w14:paraId="1C0FACC0"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 sub-reports, where </w:t>
            </w:r>
            <w:r>
              <w:rPr>
                <w:rFonts w:ascii="Arial" w:eastAsia="宋体" w:hAnsi="Arial" w:cs="Arial"/>
                <w:strike/>
                <w:color w:val="FF0000"/>
                <w:sz w:val="18"/>
                <w:szCs w:val="18"/>
                <w:lang w:eastAsia="zh-CN"/>
              </w:rPr>
              <w:t>i=1,2,…,n</w:t>
            </w:r>
            <w:r>
              <w:rPr>
                <w:rFonts w:ascii="Arial" w:hAnsi="Arial" w:cs="Arial"/>
                <w:i/>
                <w:color w:val="FF0000"/>
                <w:sz w:val="18"/>
                <w:szCs w:val="18"/>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1491">
              <w:rPr>
                <w:position w:val="-4"/>
              </w:rPr>
              <w:pict w14:anchorId="11411094">
                <v:shape id="_x0000_i1141" type="#_x0000_t75" style="width:52pt;height:10pt" equationxml="&lt;">
                  <v:imagedata r:id="rId220"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1491">
              <w:rPr>
                <w:position w:val="-4"/>
              </w:rPr>
              <w:pict w14:anchorId="0825B0A5">
                <v:shape id="_x0000_i1142" type="#_x0000_t75" style="width:52pt;height:10pt" equationxml="&lt;">
                  <v:imagedata r:id="rId220"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w:t>
            </w:r>
            <w:r>
              <w:rPr>
                <w:rFonts w:ascii="Arial" w:eastAsia="宋体" w:hAnsi="Arial" w:cs="Arial"/>
                <w:color w:val="FF0000"/>
                <w:sz w:val="18"/>
                <w:szCs w:val="18"/>
                <w:lang w:eastAsia="zh-CN"/>
              </w:rPr>
              <w:t xml:space="preserve">either </w:t>
            </w:r>
            <w:r>
              <w:rPr>
                <w:rFonts w:ascii="Arial" w:eastAsia="宋体" w:hAnsi="Arial" w:cs="Arial"/>
                <w:sz w:val="18"/>
                <w:szCs w:val="18"/>
                <w:lang w:eastAsia="zh-CN"/>
              </w:rPr>
              <w:t xml:space="preserve">all CSI sub-reports </w:t>
            </w:r>
            <w:r>
              <w:rPr>
                <w:rFonts w:ascii="Arial" w:eastAsia="宋体" w:hAnsi="Arial" w:cs="Arial"/>
                <w:color w:val="FF0000"/>
                <w:sz w:val="18"/>
                <w:szCs w:val="18"/>
                <w:lang w:eastAsia="zh-CN"/>
              </w:rPr>
              <w:t>not of two parts or CSI part 1 of all CSI sub-reports of two parts</w:t>
            </w:r>
            <w:r>
              <w:rPr>
                <w:rFonts w:ascii="Arial" w:eastAsia="宋体" w:hAnsi="Arial" w:cs="Arial"/>
                <w:sz w:val="18"/>
                <w:szCs w:val="18"/>
                <w:lang w:eastAsia="zh-CN"/>
              </w:rPr>
              <w:t xml:space="preserve">, </w:t>
            </w:r>
            <w:r>
              <w:rPr>
                <w:rFonts w:ascii="Arial" w:eastAsia="宋体" w:hAnsi="Arial" w:cs="Arial"/>
                <w:strike/>
                <w:color w:val="FF0000"/>
                <w:sz w:val="18"/>
                <w:szCs w:val="18"/>
                <w:lang w:eastAsia="zh-CN"/>
              </w:rPr>
              <w:t>either a CSI sub-report without two-part, or CSI part 1 of a CSI sub-report with two-part CSI,</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 xml:space="preserve">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cs="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320D8CF" w14:textId="77777777" w:rsidR="00A04978" w:rsidRDefault="00A04978">
      <w:pPr>
        <w:rPr>
          <w:rFonts w:ascii="Times" w:eastAsia="宋体" w:hAnsi="Times"/>
          <w:szCs w:val="24"/>
          <w:lang w:eastAsia="zh-CN"/>
        </w:rPr>
      </w:pPr>
    </w:p>
    <w:p w14:paraId="6E2A3D1C" w14:textId="77777777" w:rsidR="00A04978" w:rsidRDefault="004F1163">
      <w:pPr>
        <w:rPr>
          <w:rFonts w:eastAsia="宋体"/>
          <w:lang w:eastAsia="zh-CN"/>
        </w:rPr>
      </w:pPr>
      <w:r>
        <w:rPr>
          <w:rFonts w:eastAsia="宋体"/>
          <w:lang w:eastAsia="zh-CN"/>
        </w:rPr>
        <w:t xml:space="preserve">where CSI report #1, CSI report #2, …, CSI report #n in Table 6.3.1.1.2-13 correspond to the CSI reports in increasing order of CSI report priority values according to Clause 5.2.5 of [6, TS38.214].  </w:t>
      </w:r>
    </w:p>
    <w:p w14:paraId="6577590D"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6.3.1.1.2-14</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65" w14:anchorId="28F66A3B">
          <v:shape id="_x0000_i1143" type="#_x0000_t75" style="width:109pt;height:17.5pt" o:ole="">
            <v:imagedata r:id="rId223" o:title=""/>
          </v:shape>
          <o:OLEObject Type="Embed" ProgID="Equation.3" ShapeID="_x0000_i1143" DrawAspect="Content" ObjectID="_1761662495" r:id="rId237"/>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A04978" w14:paraId="7AC74E30"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2EA0278F"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511A58A3"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2015AFD6"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B0F73A2"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510" w:dyaOrig="2014" w14:anchorId="10562D6E">
                <v:shape id="_x0000_i1144" type="#_x0000_t75" style="width:25.5pt;height:101pt" o:ole="">
                  <v:imagedata r:id="rId238" o:title=""/>
                </v:shape>
                <o:OLEObject Type="Embed" ProgID="Equation.3" ShapeID="_x0000_i1144" DrawAspect="Content" ObjectID="_1761662496" r:id="rId239"/>
              </w:object>
            </w:r>
          </w:p>
        </w:tc>
        <w:tc>
          <w:tcPr>
            <w:tcW w:w="5229" w:type="dxa"/>
            <w:tcBorders>
              <w:top w:val="single" w:sz="4" w:space="0" w:color="auto"/>
              <w:left w:val="single" w:sz="4" w:space="0" w:color="auto"/>
              <w:bottom w:val="single" w:sz="4" w:space="0" w:color="auto"/>
              <w:right w:val="single" w:sz="4" w:space="0" w:color="auto"/>
            </w:tcBorders>
            <w:vAlign w:val="center"/>
          </w:tcPr>
          <w:p w14:paraId="2AD3F2C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#1</w:t>
            </w:r>
          </w:p>
        </w:tc>
      </w:tr>
      <w:tr w:rsidR="00A04978" w14:paraId="15292FD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B075BA9"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454681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#2</w:t>
            </w:r>
          </w:p>
        </w:tc>
      </w:tr>
      <w:tr w:rsidR="00A04978" w14:paraId="5861C68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C1E05"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19B88F6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441CA5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A0AACD2"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694C47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6.3.1.1.2-10/10A/10B</w:t>
            </w:r>
            <w:r>
              <w:rPr>
                <w:rFonts w:ascii="Arial" w:eastAsia="宋体" w:hAnsi="Arial"/>
                <w:sz w:val="18"/>
                <w:lang w:eastAsia="zh-CN"/>
              </w:rPr>
              <w:br/>
              <w:t>if CSI part 2 exists for CSI report #n</w:t>
            </w:r>
          </w:p>
        </w:tc>
      </w:tr>
      <w:tr w:rsidR="00A04978" w14:paraId="3453581D"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FC65E3"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FDDA01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#1</w:t>
            </w:r>
          </w:p>
        </w:tc>
      </w:tr>
      <w:tr w:rsidR="00A04978" w14:paraId="19A7725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C682E7E"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43CC8F6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#2</w:t>
            </w:r>
          </w:p>
        </w:tc>
      </w:tr>
      <w:tr w:rsidR="00A04978" w14:paraId="476E5FF0"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D92A7F"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140364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7E455DC3"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634BA2"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2C5970B3"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 xml:space="preserve">Table </w:t>
            </w:r>
            <w:r>
              <w:rPr>
                <w:rFonts w:ascii="Arial" w:eastAsia="宋体" w:hAnsi="Arial"/>
                <w:sz w:val="18"/>
                <w:lang w:eastAsia="zh-CN"/>
              </w:rPr>
              <w:t>6.3.1.1.2-11/11A/11B</w:t>
            </w:r>
            <w:r>
              <w:rPr>
                <w:rFonts w:ascii="Arial" w:eastAsia="宋体" w:hAnsi="Arial"/>
                <w:color w:val="00B050"/>
                <w:sz w:val="18"/>
                <w:lang w:eastAsia="zh-CN"/>
              </w:rPr>
              <w:t>/[New Table]</w:t>
            </w:r>
            <w:r>
              <w:rPr>
                <w:rFonts w:ascii="Arial" w:eastAsia="宋体" w:hAnsi="Arial"/>
                <w:sz w:val="18"/>
                <w:lang w:eastAsia="zh-CN"/>
              </w:rPr>
              <w:br/>
              <w:t>if CSI part 2 exists for CSI report #n</w:t>
            </w:r>
          </w:p>
        </w:tc>
      </w:tr>
      <w:tr w:rsidR="00A04978" w14:paraId="26295E4D"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462B00C5"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1491">
              <w:rPr>
                <w:position w:val="-5"/>
              </w:rPr>
              <w:pict w14:anchorId="5519A030">
                <v:shape id="_x0000_i1145" type="#_x0000_t75" style="width:58.5pt;height:14pt" equationxml="&lt;">
                  <v:imagedata r:id="rId240"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1491">
              <w:rPr>
                <w:position w:val="-5"/>
              </w:rPr>
              <w:pict w14:anchorId="5323395D">
                <v:shape id="_x0000_i1146" type="#_x0000_t75" style="width:58.5pt;height:14pt" equationxml="&lt;">
                  <v:imagedata r:id="rId240"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w:t>
            </w:r>
          </w:p>
          <w:p w14:paraId="7AC95403" w14:textId="77777777" w:rsidR="00A04978" w:rsidRDefault="004F1163">
            <w:pPr>
              <w:keepNext/>
              <w:keepLines/>
              <w:numPr>
                <w:ilvl w:val="0"/>
                <w:numId w:val="95"/>
              </w:numPr>
              <w:spacing w:after="0" w:line="240" w:lineRule="auto"/>
              <w:jc w:val="left"/>
              <w:rPr>
                <w:rFonts w:ascii="Arial" w:eastAsia="宋体" w:hAnsi="Arial" w:cs="Arial"/>
                <w:sz w:val="18"/>
                <w:szCs w:val="18"/>
                <w:lang w:eastAsia="zh-CN"/>
              </w:rPr>
            </w:pPr>
            <w:r>
              <w:rPr>
                <w:rFonts w:ascii="Arial" w:eastAsia="宋体" w:hAnsi="Arial" w:cs="Arial"/>
                <w:strike/>
                <w:color w:val="FF0000"/>
                <w:sz w:val="18"/>
                <w:szCs w:val="18"/>
                <w:lang w:eastAsia="zh-CN"/>
              </w:rPr>
              <w:t>all the</w:t>
            </w:r>
            <w:r>
              <w:rPr>
                <w:rFonts w:ascii="Arial" w:eastAsia="宋体" w:hAnsi="Arial" w:cs="Arial"/>
                <w:color w:val="FF0000"/>
                <w:sz w:val="18"/>
                <w:szCs w:val="18"/>
                <w:lang w:eastAsia="zh-CN"/>
              </w:rPr>
              <w:t xml:space="preserve"> </w:t>
            </w:r>
            <w:r>
              <w:rPr>
                <w:rFonts w:ascii="Arial" w:eastAsia="宋体" w:hAnsi="Arial" w:cs="Arial"/>
                <w:sz w:val="18"/>
                <w:szCs w:val="18"/>
                <w:lang w:eastAsia="zh-CN"/>
              </w:rPr>
              <w:t>CSI part 2 wideband</w:t>
            </w:r>
            <w:r>
              <w:rPr>
                <w:rFonts w:ascii="Arial" w:eastAsia="宋体" w:hAnsi="Arial" w:cs="Arial"/>
                <w:strike/>
                <w:color w:val="FF0000"/>
                <w:sz w:val="18"/>
                <w:szCs w:val="18"/>
                <w:lang w:eastAsia="zh-CN"/>
              </w:rPr>
              <w:t>s</w:t>
            </w:r>
            <w:r>
              <w:rPr>
                <w:rFonts w:ascii="Arial" w:eastAsia="宋体" w:hAnsi="Arial" w:cs="Arial"/>
                <w:sz w:val="18"/>
                <w:szCs w:val="18"/>
                <w:lang w:eastAsia="zh-CN"/>
              </w:rPr>
              <w:t xml:space="preserve"> of </w:t>
            </w:r>
            <w:r>
              <w:rPr>
                <w:rFonts w:ascii="Arial" w:eastAsia="宋体" w:hAnsi="Arial" w:cs="Arial"/>
                <w:color w:val="FF0000"/>
                <w:sz w:val="18"/>
                <w:szCs w:val="18"/>
                <w:lang w:eastAsia="zh-CN"/>
              </w:rPr>
              <w:t xml:space="preserve">all </w:t>
            </w:r>
            <w:r>
              <w:rPr>
                <w:rFonts w:ascii="Arial" w:eastAsia="宋体" w:hAnsi="Arial" w:cs="Arial"/>
                <w:sz w:val="18"/>
                <w:szCs w:val="18"/>
                <w:lang w:eastAsia="zh-CN"/>
              </w:rPr>
              <w:t xml:space="preserve">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w:t>
            </w:r>
          </w:p>
          <w:p w14:paraId="18A8FE1D" w14:textId="77777777" w:rsidR="00A04978" w:rsidRDefault="004F1163">
            <w:pPr>
              <w:keepNext/>
              <w:keepLines/>
              <w:numPr>
                <w:ilvl w:val="0"/>
                <w:numId w:val="95"/>
              </w:numPr>
              <w:spacing w:after="0" w:line="240" w:lineRule="auto"/>
              <w:jc w:val="left"/>
              <w:rPr>
                <w:rFonts w:ascii="Arial" w:eastAsia="宋体" w:hAnsi="Arial"/>
                <w:sz w:val="18"/>
                <w:szCs w:val="24"/>
                <w:lang w:eastAsia="zh-CN"/>
              </w:rPr>
            </w:pPr>
            <w:r>
              <w:rPr>
                <w:rFonts w:ascii="Arial" w:eastAsia="宋体" w:hAnsi="Arial" w:cs="Arial"/>
                <w:sz w:val="18"/>
                <w:szCs w:val="18"/>
                <w:lang w:eastAsia="zh-CN"/>
              </w:rPr>
              <w:t>CSI sub-report #1, CSI sub-report #2, …, CSI sub-report #</w:t>
            </w:r>
            <w:r>
              <w:rPr>
                <w:rFonts w:ascii="Arial" w:eastAsia="宋体" w:hAnsi="Arial"/>
                <w:strike/>
                <w:color w:val="FF0000"/>
                <w:sz w:val="18"/>
                <w:szCs w:val="18"/>
                <w:lang w:eastAsia="zh-CN"/>
              </w:rPr>
              <w:t>n</w:t>
            </w:r>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1C13798E" w14:textId="77777777" w:rsidR="00A04978" w:rsidRDefault="00A04978">
      <w:pPr>
        <w:rPr>
          <w:rFonts w:ascii="Times" w:eastAsia="宋体" w:hAnsi="Times"/>
          <w:lang w:eastAsia="zh-CN"/>
        </w:rPr>
      </w:pPr>
    </w:p>
    <w:p w14:paraId="322AFE4D" w14:textId="77777777" w:rsidR="00A04978" w:rsidRDefault="004F1163">
      <w:pPr>
        <w:rPr>
          <w:rFonts w:eastAsia="宋体"/>
          <w:lang w:eastAsia="zh-CN"/>
        </w:rPr>
      </w:pPr>
      <w:r>
        <w:rPr>
          <w:rFonts w:eastAsia="宋体"/>
          <w:lang w:eastAsia="zh-CN"/>
        </w:rPr>
        <w:t>where CSI report #1, CSI report #2, …, CSI report #n in Table 6.3.1.1.2-14 correspond to the CSI reports in increasing order of CSI report priority values according to Clause 5.2.5 of [6, TS38.214].</w:t>
      </w:r>
    </w:p>
    <w:p w14:paraId="366A8EEA" w14:textId="77777777" w:rsidR="00A04978" w:rsidRDefault="004F1163">
      <w:pPr>
        <w:pStyle w:val="afc"/>
        <w:jc w:val="center"/>
        <w:rPr>
          <w:rFonts w:eastAsia="Batang"/>
          <w:color w:val="FF0000"/>
          <w:lang w:eastAsia="zh-CN"/>
        </w:rPr>
      </w:pPr>
      <w:r>
        <w:rPr>
          <w:color w:val="FF0000"/>
        </w:rPr>
        <w:t>*** Unchanged text omitted ***</w:t>
      </w:r>
    </w:p>
    <w:p w14:paraId="30F970AA"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t xml:space="preserve">Table </w:t>
      </w:r>
      <w:r>
        <w:rPr>
          <w:rFonts w:ascii="Arial" w:eastAsia="宋体" w:hAnsi="Arial"/>
          <w:b/>
          <w:lang w:eastAsia="zh-CN"/>
        </w:rPr>
        <w:t>6.3.2.1.2-6</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273" w14:anchorId="095C7C28">
          <v:shape id="_x0000_i1147" type="#_x0000_t75" style="width:109pt;height:13.5pt" o:ole="">
            <v:imagedata r:id="rId221" o:title=""/>
          </v:shape>
          <o:OLEObject Type="Embed" ProgID="Equation.3" ShapeID="_x0000_i1147" DrawAspect="Content" ObjectID="_1761662497" r:id="rId241"/>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88"/>
      </w:tblGrid>
      <w:tr w:rsidR="00A04978" w14:paraId="4E2D9C1E"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6C63F270"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88" w:type="dxa"/>
            <w:tcBorders>
              <w:top w:val="single" w:sz="4" w:space="0" w:color="auto"/>
              <w:left w:val="single" w:sz="4" w:space="0" w:color="auto"/>
              <w:bottom w:val="single" w:sz="4" w:space="0" w:color="auto"/>
              <w:right w:val="single" w:sz="4" w:space="0" w:color="auto"/>
            </w:tcBorders>
            <w:shd w:val="clear" w:color="auto" w:fill="E0E0E0"/>
            <w:vAlign w:val="center"/>
          </w:tcPr>
          <w:p w14:paraId="515893DE"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33681C47"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46CAF707"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428" w:dyaOrig="2014" w14:anchorId="3C13B611">
                <v:shape id="_x0000_i1148" type="#_x0000_t75" style="width:21.5pt;height:101pt" o:ole="">
                  <v:imagedata r:id="rId235" o:title=""/>
                </v:shape>
                <o:OLEObject Type="Embed" ProgID="Equation.3" ShapeID="_x0000_i1148" DrawAspect="Content" ObjectID="_1761662498" r:id="rId242"/>
              </w:object>
            </w:r>
          </w:p>
        </w:tc>
        <w:tc>
          <w:tcPr>
            <w:tcW w:w="5288" w:type="dxa"/>
            <w:tcBorders>
              <w:top w:val="single" w:sz="4" w:space="0" w:color="auto"/>
              <w:left w:val="single" w:sz="4" w:space="0" w:color="auto"/>
              <w:bottom w:val="single" w:sz="4" w:space="0" w:color="auto"/>
              <w:right w:val="single" w:sz="4" w:space="0" w:color="auto"/>
            </w:tcBorders>
            <w:vAlign w:val="center"/>
          </w:tcPr>
          <w:p w14:paraId="73738FF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#1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4FB323E1"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C11A656"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0C27033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#2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6ED1781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67452D8"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579AF5B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03A4842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4F93244" w14:textId="77777777" w:rsidR="00A04978" w:rsidRDefault="00A04978">
            <w:pPr>
              <w:rPr>
                <w:rFonts w:ascii="Arial" w:eastAsia="宋体" w:hAnsi="Arial"/>
                <w:sz w:val="18"/>
                <w:szCs w:val="24"/>
                <w:lang w:eastAsia="zh-CN"/>
              </w:rPr>
            </w:pPr>
          </w:p>
        </w:tc>
        <w:tc>
          <w:tcPr>
            <w:tcW w:w="5288" w:type="dxa"/>
            <w:tcBorders>
              <w:top w:val="single" w:sz="4" w:space="0" w:color="auto"/>
              <w:left w:val="single" w:sz="4" w:space="0" w:color="auto"/>
              <w:bottom w:val="single" w:sz="4" w:space="0" w:color="auto"/>
              <w:right w:val="single" w:sz="4" w:space="0" w:color="auto"/>
            </w:tcBorders>
            <w:vAlign w:val="center"/>
          </w:tcPr>
          <w:p w14:paraId="170A5D2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part 1 of CSI report #n as in </w:t>
            </w:r>
            <w:r>
              <w:rPr>
                <w:rFonts w:ascii="Arial" w:eastAsia="宋体" w:hAnsi="Arial"/>
                <w:sz w:val="18"/>
              </w:rPr>
              <w:t xml:space="preserve">Table </w:t>
            </w:r>
            <w:r>
              <w:rPr>
                <w:rFonts w:ascii="Arial" w:eastAsia="宋体" w:hAnsi="Arial"/>
                <w:sz w:val="18"/>
                <w:lang w:eastAsia="zh-CN"/>
              </w:rPr>
              <w:t>6.3.2.1.2-3/3A/3B or Table 6.3.1.1.2-8/8A/8B</w:t>
            </w:r>
          </w:p>
        </w:tc>
      </w:tr>
      <w:tr w:rsidR="00A04978" w14:paraId="7ED6121A" w14:textId="77777777">
        <w:trPr>
          <w:trHeight w:val="554"/>
          <w:jc w:val="center"/>
        </w:trPr>
        <w:tc>
          <w:tcPr>
            <w:tcW w:w="7145" w:type="dxa"/>
            <w:gridSpan w:val="2"/>
            <w:tcBorders>
              <w:top w:val="single" w:sz="4" w:space="0" w:color="auto"/>
              <w:left w:val="single" w:sz="4" w:space="0" w:color="auto"/>
              <w:bottom w:val="single" w:sz="4" w:space="0" w:color="auto"/>
              <w:right w:val="single" w:sz="4" w:space="0" w:color="auto"/>
            </w:tcBorders>
            <w:vAlign w:val="center"/>
          </w:tcPr>
          <w:p w14:paraId="596E7D9F" w14:textId="77777777" w:rsidR="00A04978" w:rsidRDefault="004F1163">
            <w:pPr>
              <w:keepNext/>
              <w:keepLines/>
              <w:rPr>
                <w:rFonts w:ascii="Arial" w:eastAsia="宋体" w:hAnsi="Arial" w:cs="Arial"/>
                <w:sz w:val="18"/>
                <w:szCs w:val="18"/>
                <w:lang w:eastAsia="zh-CN"/>
              </w:rPr>
            </w:pPr>
            <w:r>
              <w:rPr>
                <w:rFonts w:ascii="Arial" w:eastAsia="宋体" w:hAnsi="Arial" w:cs="Arial"/>
                <w:sz w:val="18"/>
                <w:szCs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CSI</w:t>
            </w:r>
            <w:proofErr w:type="gramEnd"/>
            <w:r>
              <w:rPr>
                <w:rFonts w:ascii="Arial" w:eastAsia="宋体" w:hAnsi="Arial" w:cs="Arial"/>
                <w:sz w:val="18"/>
                <w:szCs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cs="Arial"/>
                <w:sz w:val="18"/>
                <w:szCs w:val="18"/>
                <w:lang w:eastAsia="zh-CN"/>
              </w:rPr>
              <w:fldChar w:fldCharType="begin"/>
            </w:r>
            <w:r>
              <w:rPr>
                <w:rFonts w:ascii="Arial" w:eastAsia="宋体" w:hAnsi="Arial" w:cs="Arial"/>
                <w:sz w:val="18"/>
                <w:szCs w:val="18"/>
                <w:lang w:eastAsia="zh-CN"/>
              </w:rPr>
              <w:instrText xml:space="preserve"> QUOTE </w:instrText>
            </w:r>
            <w:r w:rsidR="00C41491">
              <w:rPr>
                <w:position w:val="-5"/>
              </w:rPr>
              <w:pict w14:anchorId="5B3C721B">
                <v:shape id="_x0000_i1149" type="#_x0000_t75" style="width:58.5pt;height:14pt" equationxml="&lt;">
                  <v:imagedata r:id="rId240" o:title="" chromakey="white"/>
                </v:shape>
              </w:pict>
            </w:r>
            <w:r>
              <w:rPr>
                <w:rFonts w:ascii="Arial" w:eastAsia="宋体" w:hAnsi="Arial" w:cs="Arial"/>
                <w:sz w:val="18"/>
                <w:szCs w:val="18"/>
                <w:lang w:eastAsia="zh-CN"/>
              </w:rPr>
              <w:instrText xml:space="preserve"> </w:instrText>
            </w:r>
            <w:r>
              <w:rPr>
                <w:rFonts w:ascii="Arial" w:eastAsia="宋体" w:hAnsi="Arial" w:cs="Arial"/>
                <w:sz w:val="18"/>
                <w:szCs w:val="18"/>
                <w:lang w:eastAsia="zh-CN"/>
              </w:rPr>
              <w:fldChar w:fldCharType="separate"/>
            </w:r>
            <w:r w:rsidR="00C41491">
              <w:rPr>
                <w:position w:val="-5"/>
              </w:rPr>
              <w:pict w14:anchorId="38F25E09">
                <v:shape id="_x0000_i1150" type="#_x0000_t75" style="width:58.5pt;height:14pt" equationxml="&lt;">
                  <v:imagedata r:id="rId240" o:title="" chromakey="white"/>
                </v:shape>
              </w:pict>
            </w:r>
            <w:r>
              <w:rPr>
                <w:rFonts w:ascii="Arial" w:eastAsia="宋体" w:hAnsi="Arial" w:cs="Arial"/>
                <w:sz w:val="18"/>
                <w:szCs w:val="18"/>
                <w:lang w:eastAsia="zh-CN"/>
              </w:rPr>
              <w:fldChar w:fldCharType="end"/>
            </w:r>
            <w:r>
              <w:rPr>
                <w:rFonts w:ascii="Arial" w:eastAsia="宋体" w:hAnsi="Arial" w:cs="Arial"/>
                <w:sz w:val="18"/>
                <w:szCs w:val="18"/>
                <w:lang w:eastAsia="zh-CN"/>
              </w:rPr>
              <w:t xml:space="preserve">, CSI part 1 of all CSI sub-reports are mapped to the 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 xml:space="preserve">UCI bit sequence of CSI report #i, from upper part to lower part </w:t>
            </w:r>
            <w:r>
              <w:rPr>
                <w:rFonts w:ascii="Arial" w:eastAsia="宋体" w:hAnsi="Arial" w:cs="Arial"/>
                <w:color w:val="FF0000"/>
                <w:sz w:val="18"/>
                <w:szCs w:val="18"/>
                <w:lang w:eastAsia="zh-CN"/>
              </w:rPr>
              <w:t xml:space="preserve">of the segment, </w:t>
            </w:r>
            <w:r>
              <w:rPr>
                <w:rFonts w:ascii="Arial" w:eastAsia="宋体" w:hAnsi="Arial" w:cs="Arial"/>
                <w:sz w:val="18"/>
                <w:szCs w:val="18"/>
                <w:lang w:eastAsia="zh-CN"/>
              </w:rPr>
              <w:t>in increasing order of CSI sub-report number. CSI sub-report #1, CSI sub-report #2, …, CSI sub-report #</w:t>
            </w:r>
            <w:r>
              <w:rPr>
                <w:rFonts w:ascii="Arial" w:eastAsia="宋体" w:hAnsi="Arial"/>
                <w:strike/>
                <w:color w:val="FF0000"/>
                <w:sz w:val="18"/>
                <w:lang w:eastAsia="zh-CN"/>
              </w:rPr>
              <w:t>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correspond to the CSI sub-reports in increasing order of </w:t>
            </w:r>
            <w:r>
              <w:rPr>
                <w:rFonts w:ascii="Arial" w:eastAsia="宋体" w:hAnsi="Arial" w:cs="Arial"/>
                <w:i/>
                <w:sz w:val="18"/>
                <w:szCs w:val="18"/>
                <w:lang w:eastAsia="zh-CN"/>
              </w:rPr>
              <w:t>CSI-ReportSubConfigID</w:t>
            </w:r>
            <w:r>
              <w:rPr>
                <w:rFonts w:ascii="Arial" w:eastAsia="宋体" w:hAnsi="Arial" w:cs="Arial"/>
                <w:sz w:val="18"/>
                <w:szCs w:val="18"/>
                <w:lang w:eastAsia="zh-CN"/>
              </w:rPr>
              <w:t>.</w:t>
            </w:r>
          </w:p>
        </w:tc>
      </w:tr>
    </w:tbl>
    <w:p w14:paraId="75816B60" w14:textId="77777777" w:rsidR="00A04978" w:rsidRDefault="00A04978">
      <w:pPr>
        <w:rPr>
          <w:rFonts w:ascii="Times" w:eastAsia="Batang" w:hAnsi="Times"/>
          <w:szCs w:val="24"/>
          <w:lang w:eastAsia="zh-CN"/>
        </w:rPr>
      </w:pPr>
    </w:p>
    <w:p w14:paraId="01012C81" w14:textId="77777777" w:rsidR="00A04978" w:rsidRDefault="004F1163">
      <w:pPr>
        <w:rPr>
          <w:rFonts w:eastAsia="宋体"/>
          <w:lang w:eastAsia="zh-CN"/>
        </w:rPr>
      </w:pPr>
      <w:r>
        <w:rPr>
          <w:rFonts w:eastAsia="宋体"/>
          <w:lang w:eastAsia="zh-CN"/>
        </w:rPr>
        <w:t>where CSI report #1, CSI report #2, …, CSI report #n in Table 6.3.2.1.2-6 correspond to the CSI reports in increasing order of CSI report priority values according to Clause 5.2.5 of [6, TS38.214].</w:t>
      </w:r>
    </w:p>
    <w:p w14:paraId="2514F043" w14:textId="77777777" w:rsidR="00A04978" w:rsidRDefault="004F1163">
      <w:pPr>
        <w:keepNext/>
        <w:keepLines/>
        <w:overflowPunct w:val="0"/>
        <w:autoSpaceDE w:val="0"/>
        <w:autoSpaceDN w:val="0"/>
        <w:adjustRightInd w:val="0"/>
        <w:spacing w:before="60"/>
        <w:jc w:val="center"/>
        <w:textAlignment w:val="baseline"/>
        <w:rPr>
          <w:rFonts w:ascii="Arial" w:eastAsia="宋体" w:hAnsi="Arial"/>
          <w:b/>
          <w:lang w:eastAsia="zh-CN"/>
        </w:rPr>
      </w:pPr>
      <w:r>
        <w:rPr>
          <w:rFonts w:ascii="Arial" w:eastAsia="宋体" w:hAnsi="Arial"/>
          <w:b/>
        </w:rPr>
        <w:lastRenderedPageBreak/>
        <w:t xml:space="preserve">Table </w:t>
      </w:r>
      <w:r>
        <w:rPr>
          <w:rFonts w:ascii="Arial" w:eastAsia="宋体" w:hAnsi="Arial"/>
          <w:b/>
          <w:lang w:eastAsia="zh-CN"/>
        </w:rPr>
        <w:t>6.3.2.1.2-7</w:t>
      </w:r>
      <w:r>
        <w:rPr>
          <w:rFonts w:ascii="Arial" w:eastAsia="宋体" w:hAnsi="Arial"/>
          <w:b/>
        </w:rPr>
        <w:t>:</w:t>
      </w:r>
      <w:r>
        <w:rPr>
          <w:rFonts w:ascii="Arial" w:eastAsia="宋体" w:hAnsi="Arial"/>
          <w:b/>
          <w:lang w:eastAsia="zh-CN"/>
        </w:rPr>
        <w:t xml:space="preserve"> Mapping order of CSI reports to UCI bit sequence </w:t>
      </w:r>
      <w:r>
        <w:rPr>
          <w:rFonts w:ascii="Arial" w:eastAsia="宋体" w:hAnsi="Arial"/>
          <w:b/>
          <w:position w:val="-14"/>
          <w:szCs w:val="24"/>
          <w:lang w:eastAsia="en-US"/>
        </w:rPr>
        <w:object w:dxaOrig="2160" w:dyaOrig="337" w14:anchorId="450E4C25">
          <v:shape id="_x0000_i1151" type="#_x0000_t75" style="width:109pt;height:16.5pt" o:ole="">
            <v:imagedata r:id="rId223" o:title=""/>
          </v:shape>
          <o:OLEObject Type="Embed" ProgID="Equation.3" ShapeID="_x0000_i1151" DrawAspect="Content" ObjectID="_1761662499" r:id="rId243"/>
        </w:object>
      </w:r>
      <w:r>
        <w:rPr>
          <w:rFonts w:ascii="Arial" w:eastAsia="宋体" w:hAnsi="Arial"/>
          <w:b/>
          <w:lang w:eastAsia="zh-CN"/>
        </w:rPr>
        <w:t xml:space="preserve">, </w:t>
      </w:r>
      <w:r>
        <w:rPr>
          <w:rFonts w:ascii="Arial" w:eastAsia="宋体" w:hAnsi="Arial"/>
          <w:b/>
          <w:lang w:eastAsia="zh-CN"/>
        </w:rPr>
        <w:br/>
        <w:t>with two-part CSI report(s)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7"/>
        <w:gridCol w:w="5229"/>
      </w:tblGrid>
      <w:tr w:rsidR="00A04978" w14:paraId="30848F1C" w14:textId="77777777">
        <w:trPr>
          <w:trHeight w:val="554"/>
          <w:jc w:val="center"/>
        </w:trPr>
        <w:tc>
          <w:tcPr>
            <w:tcW w:w="1857" w:type="dxa"/>
            <w:tcBorders>
              <w:top w:val="single" w:sz="4" w:space="0" w:color="auto"/>
              <w:left w:val="single" w:sz="4" w:space="0" w:color="auto"/>
              <w:bottom w:val="single" w:sz="4" w:space="0" w:color="auto"/>
              <w:right w:val="single" w:sz="4" w:space="0" w:color="auto"/>
            </w:tcBorders>
            <w:shd w:val="clear" w:color="auto" w:fill="E0E0E0"/>
            <w:vAlign w:val="center"/>
          </w:tcPr>
          <w:p w14:paraId="2F51F1F0"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UCI bit sequence</w:t>
            </w:r>
          </w:p>
        </w:tc>
        <w:tc>
          <w:tcPr>
            <w:tcW w:w="5229" w:type="dxa"/>
            <w:tcBorders>
              <w:top w:val="single" w:sz="4" w:space="0" w:color="auto"/>
              <w:left w:val="single" w:sz="4" w:space="0" w:color="auto"/>
              <w:bottom w:val="single" w:sz="4" w:space="0" w:color="auto"/>
              <w:right w:val="single" w:sz="4" w:space="0" w:color="auto"/>
            </w:tcBorders>
            <w:shd w:val="clear" w:color="auto" w:fill="E0E0E0"/>
            <w:vAlign w:val="center"/>
          </w:tcPr>
          <w:p w14:paraId="75BB60FC" w14:textId="77777777" w:rsidR="00A04978" w:rsidRDefault="004F1163">
            <w:pPr>
              <w:keepNext/>
              <w:keepLines/>
              <w:jc w:val="center"/>
              <w:rPr>
                <w:rFonts w:ascii="Arial" w:eastAsia="宋体" w:hAnsi="Arial"/>
                <w:b/>
                <w:sz w:val="18"/>
                <w:lang w:eastAsia="zh-CN"/>
              </w:rPr>
            </w:pPr>
            <w:r>
              <w:rPr>
                <w:rFonts w:ascii="Arial" w:eastAsia="宋体" w:hAnsi="Arial"/>
                <w:b/>
                <w:sz w:val="18"/>
                <w:lang w:eastAsia="zh-CN"/>
              </w:rPr>
              <w:t>CSI report number</w:t>
            </w:r>
          </w:p>
        </w:tc>
      </w:tr>
      <w:tr w:rsidR="00A04978" w14:paraId="120EA065" w14:textId="77777777">
        <w:trPr>
          <w:trHeight w:val="554"/>
          <w:jc w:val="center"/>
        </w:trPr>
        <w:tc>
          <w:tcPr>
            <w:tcW w:w="1857" w:type="dxa"/>
            <w:vMerge w:val="restart"/>
            <w:tcBorders>
              <w:top w:val="single" w:sz="4" w:space="0" w:color="auto"/>
              <w:left w:val="single" w:sz="4" w:space="0" w:color="auto"/>
              <w:bottom w:val="single" w:sz="4" w:space="0" w:color="auto"/>
              <w:right w:val="single" w:sz="4" w:space="0" w:color="auto"/>
            </w:tcBorders>
            <w:vAlign w:val="center"/>
          </w:tcPr>
          <w:p w14:paraId="6872E216" w14:textId="77777777" w:rsidR="00A04978" w:rsidRDefault="004F1163">
            <w:pPr>
              <w:keepNext/>
              <w:keepLines/>
              <w:jc w:val="center"/>
              <w:rPr>
                <w:rFonts w:ascii="Arial" w:eastAsia="宋体" w:hAnsi="Arial"/>
                <w:sz w:val="18"/>
                <w:lang w:eastAsia="zh-CN"/>
              </w:rPr>
            </w:pPr>
            <w:r>
              <w:rPr>
                <w:rFonts w:ascii="Arial" w:eastAsia="宋体" w:hAnsi="Arial"/>
                <w:position w:val="-112"/>
                <w:sz w:val="18"/>
                <w:szCs w:val="24"/>
                <w:lang w:eastAsia="en-US"/>
              </w:rPr>
              <w:object w:dxaOrig="510" w:dyaOrig="2014" w14:anchorId="508C0F37">
                <v:shape id="_x0000_i1152" type="#_x0000_t75" style="width:25.5pt;height:101pt" o:ole="">
                  <v:imagedata r:id="rId238" o:title=""/>
                </v:shape>
                <o:OLEObject Type="Embed" ProgID="Equation.3" ShapeID="_x0000_i1152" DrawAspect="Content" ObjectID="_1761662500" r:id="rId244"/>
              </w:object>
            </w:r>
          </w:p>
        </w:tc>
        <w:tc>
          <w:tcPr>
            <w:tcW w:w="5229" w:type="dxa"/>
            <w:tcBorders>
              <w:top w:val="single" w:sz="4" w:space="0" w:color="auto"/>
              <w:left w:val="single" w:sz="4" w:space="0" w:color="auto"/>
              <w:bottom w:val="single" w:sz="4" w:space="0" w:color="auto"/>
              <w:right w:val="single" w:sz="4" w:space="0" w:color="auto"/>
            </w:tcBorders>
            <w:vAlign w:val="center"/>
          </w:tcPr>
          <w:p w14:paraId="1A5859A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wideband, as in </w:t>
            </w:r>
            <w:r>
              <w:rPr>
                <w:rFonts w:ascii="Arial" w:eastAsia="宋体" w:hAnsi="Arial"/>
                <w:sz w:val="18"/>
              </w:rPr>
              <w:t xml:space="preserve">Table </w:t>
            </w:r>
            <w:r>
              <w:rPr>
                <w:rFonts w:ascii="Arial" w:eastAsia="宋体" w:hAnsi="Arial"/>
                <w:sz w:val="18"/>
                <w:lang w:eastAsia="zh-CN"/>
              </w:rPr>
              <w:t>6.3.2.1.2-4/4A/4B,</w:t>
            </w:r>
          </w:p>
          <w:p w14:paraId="4A75536F"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#1</w:t>
            </w:r>
          </w:p>
        </w:tc>
      </w:tr>
      <w:tr w:rsidR="00A04978" w14:paraId="36EE496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2BF8B7"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FF15CE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wideband, as in </w:t>
            </w:r>
            <w:r>
              <w:rPr>
                <w:rFonts w:ascii="Arial" w:eastAsia="宋体" w:hAnsi="Arial"/>
                <w:sz w:val="18"/>
              </w:rPr>
              <w:t xml:space="preserve">Table </w:t>
            </w:r>
            <w:r>
              <w:rPr>
                <w:rFonts w:ascii="Arial" w:eastAsia="宋体" w:hAnsi="Arial"/>
                <w:sz w:val="18"/>
                <w:lang w:eastAsia="zh-CN"/>
              </w:rPr>
              <w:t>6.3.2.1.2-4/4A/4B,</w:t>
            </w:r>
          </w:p>
          <w:p w14:paraId="1985A3EC"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#2</w:t>
            </w:r>
          </w:p>
        </w:tc>
      </w:tr>
      <w:tr w:rsidR="00A04978" w14:paraId="5285D7F9"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E830F38"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4EBBB86"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C6349EB"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3BB528E"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745B0F63"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wideband, as in </w:t>
            </w:r>
            <w:r>
              <w:rPr>
                <w:rFonts w:ascii="Arial" w:eastAsia="宋体" w:hAnsi="Arial"/>
                <w:sz w:val="18"/>
              </w:rPr>
              <w:t xml:space="preserve">Table </w:t>
            </w:r>
            <w:r>
              <w:rPr>
                <w:rFonts w:ascii="Arial" w:eastAsia="宋体" w:hAnsi="Arial"/>
                <w:sz w:val="18"/>
                <w:lang w:eastAsia="zh-CN"/>
              </w:rPr>
              <w:t>6.3.2.1.2-4/4A/4B,</w:t>
            </w:r>
          </w:p>
          <w:p w14:paraId="646A484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0, as in Table 6.3.2.1.2-5A/5B,</w:t>
            </w:r>
            <w:r>
              <w:rPr>
                <w:rFonts w:ascii="Arial" w:eastAsia="宋体" w:hAnsi="Arial"/>
                <w:sz w:val="18"/>
                <w:lang w:eastAsia="zh-CN"/>
              </w:rPr>
              <w:br/>
              <w:t>if CSI part 2 exists for CSI report #n</w:t>
            </w:r>
          </w:p>
        </w:tc>
      </w:tr>
      <w:tr w:rsidR="00A04978" w14:paraId="298CFA4E"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817A7D1"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6E8DE8E5"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#1,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552C8F9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r>
              <w:rPr>
                <w:rFonts w:ascii="Arial" w:eastAsia="宋体" w:hAnsi="Arial"/>
                <w:sz w:val="18"/>
                <w:lang w:eastAsia="zh-CN"/>
              </w:rPr>
              <w:br/>
              <w:t>if CSI part 2 exists for CSI report #1</w:t>
            </w:r>
          </w:p>
        </w:tc>
      </w:tr>
      <w:tr w:rsidR="00A04978" w14:paraId="6BAABEDF"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206B5E80"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5215180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#2, CSI part 2 subband, as in </w:t>
            </w:r>
            <w:r>
              <w:rPr>
                <w:rFonts w:ascii="Arial" w:eastAsia="宋体" w:hAnsi="Arial"/>
                <w:sz w:val="18"/>
              </w:rPr>
              <w:t xml:space="preserve">Table </w:t>
            </w:r>
            <w:r>
              <w:rPr>
                <w:rFonts w:ascii="Arial" w:eastAsia="宋体" w:hAnsi="Arial"/>
                <w:sz w:val="18"/>
                <w:lang w:eastAsia="zh-CN"/>
              </w:rPr>
              <w:t>6.3.2.1.2-5/5C/5D</w:t>
            </w:r>
            <w:r>
              <w:rPr>
                <w:rFonts w:ascii="Arial" w:eastAsia="宋体" w:hAnsi="Arial"/>
                <w:color w:val="00B050"/>
                <w:sz w:val="18"/>
                <w:lang w:eastAsia="zh-CN"/>
              </w:rPr>
              <w:t>/[New Table]</w:t>
            </w:r>
            <w:r>
              <w:rPr>
                <w:rFonts w:ascii="Arial" w:eastAsia="宋体" w:hAnsi="Arial"/>
                <w:sz w:val="18"/>
                <w:lang w:eastAsia="zh-CN"/>
              </w:rPr>
              <w:t>,</w:t>
            </w:r>
          </w:p>
          <w:p w14:paraId="0E46F7D2"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539DE6C4"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if CSI part 2 exists for CSI report #2</w:t>
            </w:r>
          </w:p>
        </w:tc>
      </w:tr>
      <w:tr w:rsidR="00A04978" w14:paraId="06997097"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06970C5"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817DD81"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w:t>
            </w:r>
          </w:p>
        </w:tc>
      </w:tr>
      <w:tr w:rsidR="00A04978" w14:paraId="5FBD2288" w14:textId="77777777">
        <w:trPr>
          <w:trHeight w:val="554"/>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780F259" w14:textId="77777777" w:rsidR="00A04978" w:rsidRDefault="00A04978">
            <w:pPr>
              <w:rPr>
                <w:rFonts w:ascii="Arial" w:eastAsia="宋体" w:hAnsi="Arial"/>
                <w:sz w:val="18"/>
                <w:szCs w:val="24"/>
                <w:lang w:eastAsia="zh-CN"/>
              </w:rPr>
            </w:pPr>
          </w:p>
        </w:tc>
        <w:tc>
          <w:tcPr>
            <w:tcW w:w="5229" w:type="dxa"/>
            <w:tcBorders>
              <w:top w:val="single" w:sz="4" w:space="0" w:color="auto"/>
              <w:left w:val="single" w:sz="4" w:space="0" w:color="auto"/>
              <w:bottom w:val="single" w:sz="4" w:space="0" w:color="auto"/>
              <w:right w:val="single" w:sz="4" w:space="0" w:color="auto"/>
            </w:tcBorders>
            <w:vAlign w:val="center"/>
          </w:tcPr>
          <w:p w14:paraId="38DE2197"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 xml:space="preserve">CSI report #n, CSI part 2 subband, as in </w:t>
            </w:r>
            <w:r>
              <w:rPr>
                <w:rFonts w:ascii="Arial" w:eastAsia="宋体" w:hAnsi="Arial"/>
                <w:sz w:val="18"/>
              </w:rPr>
              <w:t>Table</w:t>
            </w:r>
            <w:r>
              <w:rPr>
                <w:rFonts w:ascii="Arial" w:eastAsia="宋体" w:hAnsi="Arial"/>
                <w:sz w:val="18"/>
                <w:lang w:eastAsia="zh-CN"/>
              </w:rPr>
              <w:t xml:space="preserve"> 6.3.2.1.2-5/5C/5D</w:t>
            </w:r>
            <w:r>
              <w:rPr>
                <w:rFonts w:ascii="Arial" w:eastAsia="宋体" w:hAnsi="Arial"/>
                <w:color w:val="00B050"/>
                <w:sz w:val="18"/>
                <w:lang w:eastAsia="zh-CN"/>
              </w:rPr>
              <w:t>/[New Table]</w:t>
            </w:r>
            <w:r>
              <w:rPr>
                <w:rFonts w:ascii="Arial" w:eastAsia="宋体" w:hAnsi="Arial"/>
                <w:sz w:val="18"/>
                <w:lang w:eastAsia="zh-CN"/>
              </w:rPr>
              <w:t>,</w:t>
            </w:r>
          </w:p>
          <w:p w14:paraId="3CBB6EDA"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or CSI part 2 with group 1 and 2, as in Table 6.3.2.1.2-5A/5B,</w:t>
            </w:r>
          </w:p>
          <w:p w14:paraId="7D988898" w14:textId="77777777" w:rsidR="00A04978" w:rsidRDefault="004F1163">
            <w:pPr>
              <w:keepNext/>
              <w:keepLines/>
              <w:jc w:val="center"/>
              <w:rPr>
                <w:rFonts w:ascii="Arial" w:eastAsia="宋体" w:hAnsi="Arial"/>
                <w:sz w:val="18"/>
                <w:lang w:eastAsia="zh-CN"/>
              </w:rPr>
            </w:pPr>
            <w:r>
              <w:rPr>
                <w:rFonts w:ascii="Arial" w:eastAsia="宋体" w:hAnsi="Arial"/>
                <w:sz w:val="18"/>
                <w:lang w:eastAsia="zh-CN"/>
              </w:rPr>
              <w:t>if CSI part 2 exists for CSI report #n</w:t>
            </w:r>
          </w:p>
        </w:tc>
      </w:tr>
      <w:tr w:rsidR="00A04978" w14:paraId="5434E33B" w14:textId="77777777">
        <w:trPr>
          <w:trHeight w:val="554"/>
          <w:jc w:val="center"/>
        </w:trPr>
        <w:tc>
          <w:tcPr>
            <w:tcW w:w="7086" w:type="dxa"/>
            <w:gridSpan w:val="2"/>
            <w:tcBorders>
              <w:top w:val="single" w:sz="4" w:space="0" w:color="auto"/>
              <w:left w:val="single" w:sz="4" w:space="0" w:color="auto"/>
              <w:bottom w:val="single" w:sz="4" w:space="0" w:color="auto"/>
              <w:right w:val="single" w:sz="4" w:space="0" w:color="auto"/>
            </w:tcBorders>
            <w:vAlign w:val="center"/>
          </w:tcPr>
          <w:p w14:paraId="75E2AA39" w14:textId="77777777" w:rsidR="00A04978" w:rsidRDefault="004F1163">
            <w:pPr>
              <w:keepNext/>
              <w:keepLines/>
              <w:rPr>
                <w:rFonts w:ascii="Arial" w:eastAsia="宋体" w:hAnsi="Arial"/>
                <w:sz w:val="18"/>
                <w:lang w:eastAsia="zh-CN"/>
              </w:rPr>
            </w:pPr>
            <w:r>
              <w:rPr>
                <w:rFonts w:ascii="Arial" w:eastAsia="宋体" w:hAnsi="Arial"/>
                <w:sz w:val="18"/>
                <w:lang w:eastAsia="zh-CN"/>
              </w:rPr>
              <w:t xml:space="preserve">Note: For a CSI report #i containing </w:t>
            </w:r>
            <w:proofErr w:type="gramStart"/>
            <w:r>
              <w:rPr>
                <w:rFonts w:ascii="Arial" w:eastAsia="宋体" w:hAnsi="Arial" w:cs="Arial"/>
                <w:i/>
                <w:iCs/>
                <w:color w:val="FF0000"/>
                <w:sz w:val="18"/>
                <w:szCs w:val="18"/>
                <w:lang w:eastAsia="zh-CN"/>
              </w:rPr>
              <w:t>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CSI</w:t>
            </w:r>
            <w:proofErr w:type="gramEnd"/>
            <w:r>
              <w:rPr>
                <w:rFonts w:ascii="Arial" w:eastAsia="宋体" w:hAnsi="Arial"/>
                <w:sz w:val="18"/>
                <w:lang w:eastAsia="zh-CN"/>
              </w:rPr>
              <w:t xml:space="preserve"> sub-reports, where </w:t>
            </w:r>
            <w:r>
              <w:rPr>
                <w:rFonts w:ascii="Arial" w:eastAsia="宋体" w:hAnsi="Arial"/>
                <w:strike/>
                <w:color w:val="FF0000"/>
                <w:sz w:val="18"/>
                <w:lang w:eastAsia="zh-CN"/>
              </w:rPr>
              <w:t>i=1,2,…,n</w:t>
            </w:r>
            <w:r>
              <w:rPr>
                <w:rFonts w:ascii="Cambria Math" w:hAnsi="Cambria Math"/>
                <w:i/>
                <w:color w:val="FF0000"/>
                <w:lang w:eastAsia="zh-CN"/>
              </w:rPr>
              <w:t xml:space="preserve"> </w:t>
            </w:r>
            <w:r>
              <w:rPr>
                <w:rFonts w:ascii="Arial" w:eastAsia="宋体" w:hAnsi="Arial"/>
                <w:sz w:val="18"/>
                <w:lang w:eastAsia="zh-CN"/>
              </w:rPr>
              <w:fldChar w:fldCharType="begin"/>
            </w:r>
            <w:r>
              <w:rPr>
                <w:rFonts w:ascii="Arial" w:eastAsia="宋体" w:hAnsi="Arial"/>
                <w:sz w:val="18"/>
                <w:lang w:eastAsia="zh-CN"/>
              </w:rPr>
              <w:instrText xml:space="preserve"> QUOTE </w:instrText>
            </w:r>
            <w:r w:rsidR="00C41491">
              <w:rPr>
                <w:position w:val="-5"/>
              </w:rPr>
              <w:pict w14:anchorId="2830A0C6">
                <v:shape id="_x0000_i1153" type="#_x0000_t75" style="width:58.5pt;height:14pt" equationxml="&lt;">
                  <v:imagedata r:id="rId240" o:title="" chromakey="white"/>
                </v:shape>
              </w:pict>
            </w:r>
            <w:r>
              <w:rPr>
                <w:rFonts w:ascii="Arial" w:eastAsia="宋体" w:hAnsi="Arial"/>
                <w:sz w:val="18"/>
                <w:lang w:eastAsia="zh-CN"/>
              </w:rPr>
              <w:instrText xml:space="preserve"> </w:instrText>
            </w:r>
            <w:r>
              <w:rPr>
                <w:rFonts w:ascii="Arial" w:eastAsia="宋体" w:hAnsi="Arial"/>
                <w:sz w:val="18"/>
                <w:lang w:eastAsia="zh-CN"/>
              </w:rPr>
              <w:fldChar w:fldCharType="separate"/>
            </w:r>
            <w:r w:rsidR="00C41491">
              <w:rPr>
                <w:position w:val="-5"/>
              </w:rPr>
              <w:pict w14:anchorId="6C94A611">
                <v:shape id="_x0000_i1154" type="#_x0000_t75" style="width:58.5pt;height:14pt" equationxml="&lt;">
                  <v:imagedata r:id="rId240" o:title="" chromakey="white"/>
                </v:shape>
              </w:pict>
            </w:r>
            <w:r>
              <w:rPr>
                <w:rFonts w:ascii="Arial" w:eastAsia="宋体" w:hAnsi="Arial"/>
                <w:sz w:val="18"/>
                <w:lang w:eastAsia="zh-CN"/>
              </w:rPr>
              <w:fldChar w:fldCharType="end"/>
            </w:r>
            <w:r>
              <w:rPr>
                <w:rFonts w:ascii="Arial" w:eastAsia="宋体" w:hAnsi="Arial"/>
                <w:sz w:val="18"/>
                <w:lang w:eastAsia="zh-CN"/>
              </w:rPr>
              <w:t>,</w:t>
            </w:r>
          </w:p>
          <w:p w14:paraId="13A93F5A" w14:textId="77777777" w:rsidR="00A04978" w:rsidRDefault="004F1163">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 xml:space="preserve">CSI part 2 wideband of all CSI sub-reports are mapped to the </w:t>
            </w:r>
            <w:r>
              <w:rPr>
                <w:rFonts w:ascii="Arial" w:eastAsia="宋体" w:hAnsi="Arial" w:cs="Arial"/>
                <w:sz w:val="18"/>
                <w:szCs w:val="18"/>
                <w:lang w:eastAsia="zh-CN"/>
              </w:rPr>
              <w:t xml:space="preserve">corresponding </w:t>
            </w:r>
            <w:r>
              <w:rPr>
                <w:rFonts w:ascii="Arial" w:eastAsia="宋体" w:hAnsi="Arial" w:cs="Arial"/>
                <w:strike/>
                <w:color w:val="FF0000"/>
                <w:sz w:val="18"/>
                <w:szCs w:val="18"/>
                <w:lang w:eastAsia="zh-CN"/>
              </w:rPr>
              <w:t>part</w:t>
            </w:r>
            <w:r>
              <w:rPr>
                <w:rFonts w:ascii="Arial" w:eastAsia="宋体" w:hAnsi="Arial" w:cs="Arial"/>
                <w:color w:val="FF0000"/>
                <w:sz w:val="18"/>
                <w:szCs w:val="18"/>
                <w:lang w:eastAsia="zh-CN"/>
              </w:rPr>
              <w:t xml:space="preserve"> segment </w:t>
            </w:r>
            <w:r>
              <w:rPr>
                <w:rFonts w:ascii="Arial" w:eastAsia="宋体" w:hAnsi="Arial" w:cs="Arial"/>
                <w:sz w:val="18"/>
                <w:szCs w:val="18"/>
                <w:lang w:eastAsia="zh-CN"/>
              </w:rPr>
              <w:t xml:space="preserve">of </w:t>
            </w:r>
            <w:r>
              <w:rPr>
                <w:rFonts w:ascii="Arial" w:eastAsia="宋体" w:hAnsi="Arial" w:cs="Arial"/>
                <w:color w:val="FF0000"/>
                <w:sz w:val="18"/>
                <w:szCs w:val="18"/>
                <w:lang w:eastAsia="zh-CN"/>
              </w:rPr>
              <w:t xml:space="preserve">the </w:t>
            </w:r>
            <w:r>
              <w:rPr>
                <w:rFonts w:ascii="Arial" w:eastAsia="宋体" w:hAnsi="Arial" w:cs="Arial"/>
                <w:sz w:val="18"/>
                <w:szCs w:val="18"/>
                <w:lang w:eastAsia="zh-CN"/>
              </w:rPr>
              <w:t>UCI</w:t>
            </w:r>
            <w:r>
              <w:rPr>
                <w:rFonts w:ascii="Arial" w:eastAsia="宋体" w:hAnsi="Arial"/>
                <w:sz w:val="18"/>
                <w:lang w:eastAsia="zh-CN"/>
              </w:rPr>
              <w:t xml:space="preserve"> bit sequence of CSI report #i, from upper part to lower part </w:t>
            </w:r>
            <w:r>
              <w:rPr>
                <w:rFonts w:ascii="Arial" w:eastAsia="宋体" w:hAnsi="Arial"/>
                <w:color w:val="FF0000"/>
                <w:sz w:val="18"/>
                <w:lang w:eastAsia="zh-CN"/>
              </w:rPr>
              <w:t xml:space="preserve">of the segment, </w:t>
            </w:r>
            <w:r>
              <w:rPr>
                <w:rFonts w:ascii="Arial" w:eastAsia="宋体" w:hAnsi="Arial"/>
                <w:sz w:val="18"/>
                <w:lang w:eastAsia="zh-CN"/>
              </w:rPr>
              <w:t>in increasing order of CSI sub-report number;</w:t>
            </w:r>
          </w:p>
          <w:p w14:paraId="5EF00FDF" w14:textId="77777777" w:rsidR="00A04978" w:rsidRDefault="004F1163">
            <w:pPr>
              <w:keepNext/>
              <w:keepLines/>
              <w:numPr>
                <w:ilvl w:val="0"/>
                <w:numId w:val="95"/>
              </w:numPr>
              <w:spacing w:after="0" w:line="240" w:lineRule="auto"/>
              <w:jc w:val="left"/>
              <w:rPr>
                <w:rFonts w:ascii="Arial" w:eastAsia="宋体" w:hAnsi="Arial"/>
                <w:sz w:val="18"/>
                <w:lang w:eastAsia="zh-CN"/>
              </w:rPr>
            </w:pPr>
            <w:r>
              <w:rPr>
                <w:rFonts w:ascii="Arial" w:eastAsia="宋体" w:hAnsi="Arial"/>
                <w:sz w:val="18"/>
                <w:lang w:eastAsia="zh-CN"/>
              </w:rPr>
              <w:t>CSI sub-report #1, CSI sub-report #2, …, CSI sub-report #</w:t>
            </w:r>
            <w:r>
              <w:rPr>
                <w:rFonts w:ascii="Arial" w:eastAsia="宋体" w:hAnsi="Arial"/>
                <w:strike/>
                <w:color w:val="FF0000"/>
                <w:sz w:val="18"/>
                <w:lang w:eastAsia="zh-CN"/>
              </w:rPr>
              <w:t xml:space="preserve"> n</w:t>
            </w:r>
            <w:r>
              <w:rPr>
                <w:rFonts w:ascii="Arial" w:eastAsia="宋体" w:hAnsi="Arial" w:cs="Arial"/>
                <w:i/>
                <w:iCs/>
                <w:color w:val="FF0000"/>
                <w:sz w:val="18"/>
                <w:szCs w:val="18"/>
                <w:lang w:eastAsia="zh-CN"/>
              </w:rPr>
              <w:t xml:space="preserve"> N</w:t>
            </w:r>
            <w:r>
              <w:rPr>
                <w:rFonts w:ascii="Arial" w:eastAsia="宋体" w:hAnsi="Arial" w:cs="Arial"/>
                <w:i/>
                <w:iCs/>
                <w:color w:val="FF0000"/>
                <w:sz w:val="18"/>
                <w:szCs w:val="18"/>
                <w:vertAlign w:val="subscript"/>
                <w:lang w:eastAsia="zh-CN"/>
              </w:rPr>
              <w:t>i</w:t>
            </w:r>
            <w:r>
              <w:rPr>
                <w:rFonts w:ascii="Arial" w:eastAsia="宋体" w:hAnsi="Arial" w:cs="Arial"/>
                <w:color w:val="FF0000"/>
                <w:sz w:val="18"/>
                <w:szCs w:val="18"/>
                <w:vertAlign w:val="subscript"/>
                <w:lang w:eastAsia="zh-CN"/>
              </w:rPr>
              <w:t xml:space="preserve"> </w:t>
            </w:r>
            <w:r>
              <w:rPr>
                <w:rFonts w:ascii="Arial" w:eastAsia="宋体" w:hAnsi="Arial" w:cs="Arial"/>
                <w:sz w:val="18"/>
                <w:szCs w:val="18"/>
                <w:lang w:eastAsia="zh-CN"/>
              </w:rPr>
              <w:t xml:space="preserve"> </w:t>
            </w:r>
            <w:r>
              <w:rPr>
                <w:rFonts w:ascii="Arial" w:eastAsia="宋体" w:hAnsi="Arial"/>
                <w:sz w:val="18"/>
                <w:lang w:eastAsia="zh-CN"/>
              </w:rPr>
              <w:t xml:space="preserve">correspond to the CSI sub-reports in increasing order of </w:t>
            </w:r>
            <w:r>
              <w:rPr>
                <w:rFonts w:ascii="Arial" w:eastAsia="宋体" w:hAnsi="Arial"/>
                <w:i/>
                <w:sz w:val="18"/>
                <w:lang w:eastAsia="zh-CN"/>
              </w:rPr>
              <w:t>CSI-ReportSubConfigID</w:t>
            </w:r>
            <w:r>
              <w:rPr>
                <w:rFonts w:ascii="Arial" w:eastAsia="宋体" w:hAnsi="Arial"/>
                <w:sz w:val="18"/>
                <w:lang w:eastAsia="zh-CN"/>
              </w:rPr>
              <w:t>.</w:t>
            </w:r>
          </w:p>
          <w:p w14:paraId="3A9DD659" w14:textId="77777777" w:rsidR="00A04978" w:rsidRDefault="00A04978">
            <w:pPr>
              <w:keepNext/>
              <w:keepLines/>
              <w:rPr>
                <w:rFonts w:ascii="Arial" w:eastAsia="宋体" w:hAnsi="Arial"/>
                <w:sz w:val="18"/>
                <w:lang w:eastAsia="zh-CN"/>
              </w:rPr>
            </w:pPr>
          </w:p>
        </w:tc>
      </w:tr>
    </w:tbl>
    <w:p w14:paraId="0BFE328B" w14:textId="77777777" w:rsidR="00A04978" w:rsidRDefault="00A04978">
      <w:pPr>
        <w:rPr>
          <w:rFonts w:ascii="Times" w:eastAsia="宋体" w:hAnsi="Times"/>
          <w:lang w:eastAsia="zh-CN"/>
        </w:rPr>
      </w:pPr>
    </w:p>
    <w:p w14:paraId="31E5A563" w14:textId="77777777" w:rsidR="00A04978" w:rsidRDefault="004F1163">
      <w:pPr>
        <w:rPr>
          <w:rFonts w:eastAsia="宋体"/>
          <w:lang w:eastAsia="zh-CN"/>
        </w:rPr>
      </w:pPr>
      <w:r>
        <w:rPr>
          <w:rFonts w:eastAsia="宋体"/>
          <w:lang w:eastAsia="zh-CN"/>
        </w:rPr>
        <w:t>where CSI report #1, CSI report #2, …, CSI report #n in Table 6.3.2.1.2-7 correspond to the CSI reports in increasing order of CSI report priority values according to Clause 5.2.5 of [6, TS38.214].</w:t>
      </w:r>
    </w:p>
    <w:p w14:paraId="520684DB" w14:textId="77777777" w:rsidR="00A04978" w:rsidRDefault="004F1163">
      <w:pPr>
        <w:pStyle w:val="afc"/>
        <w:jc w:val="center"/>
        <w:rPr>
          <w:rFonts w:eastAsia="Batang"/>
          <w:color w:val="FF0000"/>
          <w:lang w:eastAsia="zh-CN"/>
        </w:rPr>
      </w:pPr>
      <w:r>
        <w:rPr>
          <w:color w:val="FF0000"/>
        </w:rPr>
        <w:t>*** Unchanged text omitted ***</w:t>
      </w:r>
    </w:p>
    <w:p w14:paraId="5F23A0BF" w14:textId="77777777" w:rsidR="00A04978" w:rsidRDefault="004F1163">
      <w:pPr>
        <w:rPr>
          <w:lang w:val="en-US"/>
        </w:rPr>
      </w:pPr>
      <w:r>
        <w:t>---------------------------------------------------------- End Text Proposal --------------------------------------------------------</w:t>
      </w:r>
    </w:p>
    <w:p w14:paraId="74DA9B65" w14:textId="77777777" w:rsidR="00A04978" w:rsidRDefault="00A04978"/>
    <w:p w14:paraId="018873FF" w14:textId="77777777" w:rsidR="00A04978" w:rsidRDefault="004F1163">
      <w:pPr>
        <w:spacing w:line="240" w:lineRule="auto"/>
        <w:outlineLvl w:val="3"/>
        <w:rPr>
          <w:b/>
          <w:sz w:val="24"/>
          <w:u w:val="single"/>
          <w:lang w:val="fr-FR"/>
        </w:rPr>
      </w:pPr>
      <w:r>
        <w:rPr>
          <w:b/>
          <w:sz w:val="24"/>
          <w:u w:val="single"/>
          <w:lang w:val="fr-FR"/>
        </w:rPr>
        <w:t>(Rapporteur note: CPU/active resource/antenna ports counting)</w:t>
      </w:r>
    </w:p>
    <w:p w14:paraId="6AD6AC51" w14:textId="77777777" w:rsidR="00A04978" w:rsidRDefault="004F1163">
      <w:pPr>
        <w:spacing w:line="240" w:lineRule="auto"/>
        <w:rPr>
          <w:rFonts w:eastAsia="等线"/>
          <w:b/>
          <w:bCs/>
          <w:highlight w:val="green"/>
          <w:lang w:val="fr-FR" w:eastAsia="zh-CN"/>
        </w:rPr>
      </w:pPr>
      <w:r>
        <w:rPr>
          <w:rFonts w:eastAsia="等线"/>
          <w:b/>
          <w:bCs/>
          <w:highlight w:val="green"/>
          <w:lang w:val="fr-FR" w:eastAsia="zh-CN"/>
        </w:rPr>
        <w:t>Agreement</w:t>
      </w:r>
      <w:r>
        <w:rPr>
          <w:b/>
          <w:bCs/>
          <w:color w:val="FF0000"/>
          <w:lang w:val="fr-FR"/>
        </w:rPr>
        <w:t>@113</w:t>
      </w:r>
    </w:p>
    <w:p w14:paraId="489D7F7C" w14:textId="77777777" w:rsidR="00A04978" w:rsidRDefault="004F1163">
      <w:pPr>
        <w:spacing w:line="240" w:lineRule="auto"/>
        <w:rPr>
          <w:rFonts w:eastAsia="等线"/>
        </w:rPr>
      </w:pPr>
      <w:r>
        <w:rPr>
          <w:rFonts w:eastAsia="等线"/>
        </w:rPr>
        <w:t xml:space="preserve">For spatial domain adaptation or power domain adaptation, for CSIs reporting corresponding to N indicated sub-configurations from L sub-configurations in a CSI report, for the case </w:t>
      </w:r>
      <w:r>
        <w:rPr>
          <w:rFonts w:eastAsia="等线"/>
          <w:u w:val="single"/>
        </w:rPr>
        <w:t>without CSI</w:t>
      </w:r>
      <w:r>
        <w:rPr>
          <w:rFonts w:eastAsia="等线"/>
        </w:rPr>
        <w:t xml:space="preserve"> payload reduction</w:t>
      </w:r>
    </w:p>
    <w:p w14:paraId="5D30982E" w14:textId="77777777" w:rsidR="00A04978" w:rsidRDefault="008B63E7">
      <w:pPr>
        <w:numPr>
          <w:ilvl w:val="0"/>
          <w:numId w:val="73"/>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m:t>
            </m:r>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r>
              <w:rPr>
                <w:rFonts w:ascii="Cambria Math" w:eastAsia="Malgun Gothic" w:hAnsi="Cambria Math"/>
                <w:lang w:eastAsia="ko-KR"/>
              </w:rPr>
              <m:t>]</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OCPU=KS</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4F1163">
        <w:rPr>
          <w:rFonts w:eastAsia="Malgun Gothic" w:hint="eastAsia"/>
          <w:lang w:eastAsia="ko-KR"/>
        </w:rPr>
        <w:t xml:space="preserve"> </w:t>
      </w:r>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 xml:space="preserve">Ks </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is the total number of CSI-RS resources corresponding to i-th sub-configuration in the CSI-RS resource set for channel measurement.</w:t>
      </w:r>
    </w:p>
    <w:p w14:paraId="2C4AF846" w14:textId="77777777" w:rsidR="00A04978" w:rsidRDefault="004F1163">
      <w:pPr>
        <w:numPr>
          <w:ilvl w:val="1"/>
          <w:numId w:val="73"/>
        </w:numPr>
        <w:spacing w:after="0" w:line="240" w:lineRule="auto"/>
        <w:rPr>
          <w:rFonts w:eastAsia="Malgun Gothic"/>
          <w:lang w:eastAsia="ko-KR"/>
        </w:rPr>
      </w:pPr>
      <w:r>
        <w:rPr>
          <w:rFonts w:eastAsia="等线"/>
        </w:rPr>
        <w:t>the summation is over N for A-CSI R</w:t>
      </w:r>
      <w:r>
        <w:rPr>
          <w:rFonts w:eastAsia="等线" w:hint="eastAsia"/>
        </w:rPr>
        <w:t>S</w:t>
      </w:r>
    </w:p>
    <w:p w14:paraId="53236DEB" w14:textId="77777777" w:rsidR="00A04978" w:rsidRDefault="004F1163">
      <w:pPr>
        <w:numPr>
          <w:ilvl w:val="1"/>
          <w:numId w:val="73"/>
        </w:numPr>
        <w:spacing w:after="0" w:line="240" w:lineRule="auto"/>
        <w:rPr>
          <w:rFonts w:eastAsia="Malgun Gothic"/>
          <w:lang w:eastAsia="ko-KR"/>
        </w:rPr>
      </w:pPr>
      <w:r>
        <w:rPr>
          <w:rFonts w:eastAsia="等线" w:hint="eastAsia"/>
        </w:rPr>
        <w:t>This</w:t>
      </w:r>
      <w:r>
        <w:rPr>
          <w:rFonts w:eastAsia="等线"/>
        </w:rPr>
        <w:t xml:space="preserve"> is for CSI processing criteria for NES in Clause 5.2.1.6 of TS 38.214</w:t>
      </w:r>
    </w:p>
    <w:p w14:paraId="113CBE12" w14:textId="77777777" w:rsidR="00A04978" w:rsidRDefault="00A04978"/>
    <w:p w14:paraId="62546904"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5B4DAC4C" w14:textId="77777777" w:rsidR="00A04978" w:rsidRDefault="004F1163">
      <w:pPr>
        <w:spacing w:line="240" w:lineRule="auto"/>
        <w:rPr>
          <w:rFonts w:eastAsia="等线"/>
        </w:rPr>
      </w:pPr>
      <w:r>
        <w:rPr>
          <w:rFonts w:eastAsia="等线"/>
        </w:rPr>
        <w:t xml:space="preserve">Alt 2: </w:t>
      </w:r>
      <w:r>
        <w:rPr>
          <w:rFonts w:eastAsia="等线" w:hint="eastAsia"/>
        </w:rPr>
        <w:t>For P-CSI reporting from L configured sub-configurations, support:</w:t>
      </w:r>
    </w:p>
    <w:p w14:paraId="4DD7C463" w14:textId="77777777" w:rsidR="00A04978" w:rsidRDefault="004F1163">
      <w:pPr>
        <w:numPr>
          <w:ilvl w:val="0"/>
          <w:numId w:val="73"/>
        </w:numPr>
        <w:spacing w:after="0" w:line="240" w:lineRule="auto"/>
      </w:pPr>
      <w:r>
        <w:rPr>
          <w:rFonts w:hint="eastAsia"/>
        </w:rPr>
        <w:t>All L configured sub-configurations are reported in every periodic occasion.</w:t>
      </w:r>
    </w:p>
    <w:p w14:paraId="6995EF91" w14:textId="77777777" w:rsidR="00A04978" w:rsidRDefault="004F1163">
      <w:pPr>
        <w:numPr>
          <w:ilvl w:val="0"/>
          <w:numId w:val="73"/>
        </w:numPr>
        <w:spacing w:after="0" w:line="240" w:lineRule="auto"/>
      </w:pPr>
      <w:r>
        <w:t xml:space="preserve">The maximum value of L can be different for A-CSI, SP-CSI, and P-CSI. </w:t>
      </w:r>
    </w:p>
    <w:p w14:paraId="38147334" w14:textId="77777777" w:rsidR="00A04978" w:rsidRDefault="008B63E7">
      <w:pPr>
        <w:numPr>
          <w:ilvl w:val="0"/>
          <w:numId w:val="73"/>
        </w:numPr>
        <w:spacing w:after="0" w:line="240" w:lineRule="auto"/>
        <w:rPr>
          <w:rFonts w:eastAsia="Malgun Gothic"/>
          <w:lang w:eastAsia="ko-KR"/>
        </w:rPr>
      </w:pPr>
      <m:oMath>
        <m:sSub>
          <m:sSubPr>
            <m:ctrlPr>
              <w:rPr>
                <w:rFonts w:ascii="Cambria Math" w:eastAsia="Malgun Gothic" w:hAnsi="Cambria Math"/>
                <w:lang w:eastAsia="ko-KR"/>
              </w:rPr>
            </m:ctrlPr>
          </m:sSubPr>
          <m:e>
            <m:r>
              <w:rPr>
                <w:rFonts w:ascii="Cambria Math" w:eastAsia="Malgun Gothic" w:hAnsi="Cambria Math"/>
                <w:lang w:eastAsia="ko-KR"/>
              </w:rPr>
              <m:t>O</m:t>
            </m:r>
          </m:e>
          <m:sub>
            <m:r>
              <w:rPr>
                <w:rFonts w:ascii="Cambria Math" w:eastAsia="Malgun Gothic" w:hAnsi="Cambria Math"/>
                <w:lang w:eastAsia="ko-KR"/>
              </w:rPr>
              <m:t>CPU</m:t>
            </m:r>
          </m:sub>
        </m:sSub>
        <m:r>
          <m:rPr>
            <m:sty m:val="p"/>
          </m:rPr>
          <w:rPr>
            <w:rFonts w:ascii="Cambria Math" w:eastAsia="Malgun Gothic" w:hAnsi="Cambria Math"/>
            <w:lang w:eastAsia="ko-KR"/>
          </w:rPr>
          <m:t>=</m:t>
        </m:r>
        <m:nary>
          <m:naryPr>
            <m:chr m:val="∑"/>
            <m:limLoc m:val="undOvr"/>
            <m:ctrlPr>
              <w:rPr>
                <w:rFonts w:ascii="Cambria Math" w:eastAsia="Malgun Gothic" w:hAnsi="Cambria Math"/>
                <w:lang w:eastAsia="ko-KR"/>
              </w:rPr>
            </m:ctrlPr>
          </m:naryPr>
          <m:sub>
            <m:r>
              <w:rPr>
                <w:rFonts w:ascii="Cambria Math" w:eastAsia="Malgun Gothic" w:hAnsi="Cambria Math"/>
                <w:lang w:eastAsia="ko-KR"/>
              </w:rPr>
              <m:t>i</m:t>
            </m:r>
            <m:r>
              <m:rPr>
                <m:sty m:val="p"/>
              </m:rPr>
              <w:rPr>
                <w:rFonts w:ascii="Cambria Math" w:eastAsia="Malgun Gothic" w:hAnsi="Cambria Math"/>
                <w:lang w:eastAsia="ko-KR"/>
              </w:rPr>
              <m:t>=1</m:t>
            </m:r>
          </m:sub>
          <m:sup>
            <m:r>
              <w:rPr>
                <w:rFonts w:ascii="Cambria Math" w:eastAsia="Malgun Gothic" w:hAnsi="Cambria Math"/>
                <w:lang w:eastAsia="ko-KR"/>
              </w:rPr>
              <m:t>[</m:t>
            </m:r>
            <m:r>
              <w:rPr>
                <w:rFonts w:ascii="Cambria Math" w:eastAsia="Malgun Gothic" w:hAnsi="Cambria Math"/>
                <w:lang w:eastAsia="ko-KR"/>
              </w:rPr>
              <m:t>N</m:t>
            </m:r>
            <m:r>
              <m:rPr>
                <m:sty m:val="p"/>
              </m:rPr>
              <w:rPr>
                <w:rFonts w:ascii="Cambria Math" w:eastAsia="Malgun Gothic" w:hAnsi="Cambria Math"/>
                <w:lang w:eastAsia="ko-KR"/>
              </w:rPr>
              <m:t xml:space="preserve"> </m:t>
            </m:r>
            <m:r>
              <w:rPr>
                <w:rFonts w:ascii="Cambria Math" w:eastAsia="Malgun Gothic" w:hAnsi="Cambria Math"/>
                <w:lang w:eastAsia="ko-KR"/>
              </w:rPr>
              <m:t>or</m:t>
            </m:r>
            <m:r>
              <m:rPr>
                <m:sty m:val="p"/>
              </m:rPr>
              <w:rPr>
                <w:rFonts w:ascii="Cambria Math" w:eastAsia="Malgun Gothic" w:hAnsi="Cambria Math"/>
                <w:lang w:eastAsia="ko-KR"/>
              </w:rPr>
              <m:t xml:space="preserve"> </m:t>
            </m:r>
            <m:r>
              <w:rPr>
                <w:rFonts w:ascii="Cambria Math" w:eastAsia="Malgun Gothic" w:hAnsi="Cambria Math"/>
                <w:lang w:eastAsia="ko-KR"/>
              </w:rPr>
              <m:t>L</m:t>
            </m:r>
            <m:r>
              <w:rPr>
                <w:rFonts w:ascii="Cambria Math" w:eastAsia="Malgun Gothic" w:hAnsi="Cambria Math"/>
                <w:lang w:eastAsia="ko-KR"/>
              </w:rPr>
              <m:t>]</m:t>
            </m:r>
          </m:sup>
          <m:e>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e>
        </m:nary>
      </m:oMath>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OCPU=KS</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 xml:space="preserve">, where </w:t>
      </w:r>
      <m:oMath>
        <m:sSubSup>
          <m:sSubSupPr>
            <m:ctrlPr>
              <w:rPr>
                <w:rFonts w:ascii="Cambria Math" w:eastAsia="Malgun Gothic" w:hAnsi="Cambria Math"/>
                <w:lang w:eastAsia="ko-KR"/>
              </w:rPr>
            </m:ctrlPr>
          </m:sSubSupPr>
          <m:e>
            <m:r>
              <w:rPr>
                <w:rFonts w:ascii="Cambria Math" w:eastAsia="Malgun Gothic" w:hAnsi="Cambria Math"/>
                <w:lang w:eastAsia="ko-KR"/>
              </w:rPr>
              <m:t>K</m:t>
            </m:r>
          </m:e>
          <m:sub>
            <m:r>
              <w:rPr>
                <w:rFonts w:ascii="Cambria Math" w:eastAsia="Malgun Gothic" w:hAnsi="Cambria Math"/>
                <w:lang w:eastAsia="ko-KR"/>
              </w:rPr>
              <m:t>s</m:t>
            </m:r>
          </m:sub>
          <m:sup>
            <m:r>
              <w:rPr>
                <w:rFonts w:ascii="Cambria Math" w:eastAsia="Malgun Gothic" w:hAnsi="Cambria Math"/>
                <w:lang w:eastAsia="ko-KR"/>
              </w:rPr>
              <m:t>i</m:t>
            </m:r>
          </m:sup>
        </m:sSubSup>
      </m:oMath>
      <w:r w:rsidR="004F1163">
        <w:rPr>
          <w:rFonts w:eastAsia="Malgun Gothic" w:hint="eastAsia"/>
          <w:lang w:eastAsia="ko-KR"/>
        </w:rPr>
        <w:t xml:space="preserve"> </w:t>
      </w:r>
      <w:r w:rsidR="004F1163">
        <w:rPr>
          <w:rFonts w:eastAsia="Malgun Gothic"/>
          <w:lang w:eastAsia="ko-KR"/>
        </w:rPr>
        <w:fldChar w:fldCharType="begin"/>
      </w:r>
      <w:r w:rsidR="004F1163">
        <w:rPr>
          <w:rFonts w:eastAsia="Malgun Gothic"/>
          <w:lang w:eastAsia="ko-KR"/>
        </w:rPr>
        <w:instrText xml:space="preserve"> QUOTE </w:instrText>
      </w:r>
      <w:r w:rsidR="004F1163">
        <w:rPr>
          <w:rFonts w:ascii="Cambria Math" w:eastAsia="Malgun Gothic" w:hAnsi="Cambria Math"/>
          <w:lang w:eastAsia="ko-KR"/>
        </w:rPr>
        <w:instrText xml:space="preserve">Ks </w:instrText>
      </w:r>
      <w:r w:rsidR="004F1163">
        <w:rPr>
          <w:rFonts w:eastAsia="Malgun Gothic"/>
          <w:lang w:eastAsia="ko-KR"/>
        </w:rPr>
        <w:instrText xml:space="preserve"> </w:instrText>
      </w:r>
      <w:r w:rsidR="004F1163">
        <w:rPr>
          <w:rFonts w:eastAsia="Malgun Gothic"/>
          <w:lang w:eastAsia="ko-KR"/>
        </w:rPr>
        <w:fldChar w:fldCharType="end"/>
      </w:r>
      <w:r w:rsidR="004F1163">
        <w:rPr>
          <w:rFonts w:eastAsia="Malgun Gothic"/>
          <w:lang w:eastAsia="ko-KR"/>
        </w:rPr>
        <w:t>is the total number of CSI-RS resources corresponding to i-th sub-configuration in the CSI-RS resource set for channel measurement. (N=L in the equation)</w:t>
      </w:r>
    </w:p>
    <w:p w14:paraId="03947074" w14:textId="77777777" w:rsidR="00A04978" w:rsidRDefault="004F1163">
      <w:pPr>
        <w:numPr>
          <w:ilvl w:val="0"/>
          <w:numId w:val="73"/>
        </w:numPr>
        <w:spacing w:after="0" w:line="240" w:lineRule="auto"/>
        <w:rPr>
          <w:rFonts w:eastAsia="Malgun Gothic"/>
          <w:lang w:eastAsia="ko-KR"/>
        </w:rPr>
      </w:pPr>
      <w:r>
        <w:rPr>
          <w:rFonts w:eastAsia="Malgun Gothic"/>
          <w:lang w:eastAsia="ko-KR"/>
        </w:rPr>
        <w:t>FFS: Details on active CSI-RS resource / port counting</w:t>
      </w:r>
    </w:p>
    <w:p w14:paraId="70AACE75" w14:textId="77777777" w:rsidR="00A04978" w:rsidRDefault="00A04978"/>
    <w:p w14:paraId="63BF40CF" w14:textId="77777777" w:rsidR="00A04978" w:rsidRDefault="004F1163">
      <w:pPr>
        <w:spacing w:line="240" w:lineRule="auto"/>
        <w:rPr>
          <w:rFonts w:ascii="Times" w:eastAsia="Batang" w:hAnsi="Times"/>
          <w:b/>
          <w:bCs/>
          <w:highlight w:val="green"/>
          <w:lang w:eastAsia="zh-CN"/>
        </w:rPr>
      </w:pPr>
      <w:r>
        <w:rPr>
          <w:rFonts w:ascii="Times" w:eastAsia="Batang" w:hAnsi="Times"/>
          <w:b/>
          <w:bCs/>
          <w:highlight w:val="green"/>
          <w:lang w:eastAsia="zh-CN"/>
        </w:rPr>
        <w:t>Agreement</w:t>
      </w:r>
      <w:r>
        <w:rPr>
          <w:b/>
          <w:bCs/>
          <w:color w:val="FF0000"/>
        </w:rPr>
        <w:t>@114</w:t>
      </w:r>
    </w:p>
    <w:p w14:paraId="3B262B07" w14:textId="77777777" w:rsidR="00A04978" w:rsidRDefault="004F1163">
      <w:pPr>
        <w:spacing w:line="240" w:lineRule="auto"/>
        <w:rPr>
          <w:rFonts w:ascii="Times" w:eastAsia="Batang" w:hAnsi="Times"/>
        </w:rPr>
      </w:pPr>
      <w:r>
        <w:rPr>
          <w:rFonts w:ascii="Times" w:eastAsia="Batang" w:hAnsi="Times"/>
        </w:rPr>
        <w:t xml:space="preserve">For SD and/or PD adaptation without UE complexity reduction, CPU counting of A/SP-CSI reporting is based on </w:t>
      </w:r>
      <m:oMath>
        <m:sSub>
          <m:sSubPr>
            <m:ctrlPr>
              <w:rPr>
                <w:rFonts w:ascii="Cambria Math" w:hAnsi="Cambria Math"/>
              </w:rPr>
            </m:ctrlPr>
          </m:sSubPr>
          <m:e>
            <m:r>
              <w:rPr>
                <w:rFonts w:ascii="Cambria Math" w:hAnsi="Cambria Math"/>
              </w:rPr>
              <m:t>O</m:t>
            </m:r>
          </m:e>
          <m:sub>
            <m:r>
              <w:rPr>
                <w:rFonts w:ascii="Cambria Math" w:hAnsi="Cambria Math"/>
              </w:rPr>
              <m:t>CPU</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rPr>
              <m:t>=1</m:t>
            </m:r>
          </m:sub>
          <m:sup>
            <m:r>
              <w:rPr>
                <w:rFonts w:ascii="Cambria Math" w:hAnsi="Cambria Math"/>
              </w:rPr>
              <m:t>N</m:t>
            </m:r>
          </m:sup>
          <m:e>
            <m:sSubSup>
              <m:sSubSupPr>
                <m:ctrlPr>
                  <w:rPr>
                    <w:rFonts w:ascii="Cambria Math" w:hAnsi="Cambria Math"/>
                  </w:rPr>
                </m:ctrlPr>
              </m:sSubSupPr>
              <m:e>
                <m:r>
                  <w:rPr>
                    <w:rFonts w:ascii="Cambria Math" w:hAnsi="Cambria Math"/>
                  </w:rPr>
                  <m:t>K</m:t>
                </m:r>
              </m:e>
              <m:sub>
                <m:r>
                  <w:rPr>
                    <w:rFonts w:ascii="Cambria Math" w:hAnsi="Cambria Math"/>
                  </w:rPr>
                  <m:t>s</m:t>
                </m:r>
              </m:sub>
              <m:sup>
                <m:r>
                  <w:rPr>
                    <w:rFonts w:ascii="Cambria Math" w:hAnsi="Cambria Math"/>
                  </w:rPr>
                  <m:t>i</m:t>
                </m:r>
              </m:sup>
            </m:sSubSup>
          </m:e>
        </m:nary>
      </m:oMath>
      <w:r>
        <w:rPr>
          <w:rFonts w:ascii="Times" w:eastAsia="Batang" w:hAnsi="Times"/>
        </w:rPr>
        <w:t xml:space="preserve"> for CSIs reporting corresponding to N indicated sub-configurations from L configured sub-configurations in a CSI report.</w:t>
      </w:r>
    </w:p>
    <w:p w14:paraId="424D7F9D" w14:textId="77777777" w:rsidR="00A04978" w:rsidRDefault="00A04978"/>
    <w:p w14:paraId="32257C3C" w14:textId="77777777" w:rsidR="00A04978" w:rsidRDefault="004F1163">
      <w:pPr>
        <w:spacing w:line="240" w:lineRule="auto"/>
        <w:rPr>
          <w:b/>
          <w:bCs/>
          <w:highlight w:val="green"/>
        </w:rPr>
      </w:pPr>
      <w:r>
        <w:rPr>
          <w:b/>
          <w:bCs/>
          <w:highlight w:val="green"/>
        </w:rPr>
        <w:t>Agreement</w:t>
      </w:r>
      <w:r>
        <w:rPr>
          <w:b/>
          <w:bCs/>
          <w:color w:val="FF0000"/>
        </w:rPr>
        <w:t>@114</w:t>
      </w:r>
    </w:p>
    <w:p w14:paraId="631BC73C" w14:textId="77777777" w:rsidR="00A04978" w:rsidRDefault="004F1163">
      <w:pPr>
        <w:spacing w:line="240" w:lineRule="auto"/>
      </w:pPr>
      <w:r>
        <w:rPr>
          <w:bCs/>
          <w:iCs/>
        </w:rPr>
        <w:t>For a CSI report configuration containing sub-configuration(s), if a CSI-RS resource is referred by M sub-configurations among X sub-configurations, the CSI-RS resource is counted M times and CSI-RS ports within the CSI-RS resource are counted by</w:t>
      </w:r>
    </w:p>
    <w:p w14:paraId="3BB746E7" w14:textId="77777777" w:rsidR="00A04978" w:rsidRDefault="004F1163">
      <w:pPr>
        <w:pStyle w:val="affffe"/>
        <w:numPr>
          <w:ilvl w:val="0"/>
          <w:numId w:val="44"/>
        </w:numPr>
        <w:spacing w:after="0" w:line="240" w:lineRule="auto"/>
        <w:ind w:left="0" w:firstLine="400"/>
        <w:rPr>
          <w:bCs/>
          <w:iCs/>
        </w:rPr>
      </w:pPr>
      <w:r>
        <w:rPr>
          <w:bCs/>
          <w:iCs/>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Pr>
          <w:bCs/>
          <w:iCs/>
        </w:rPr>
        <w:t xml:space="preserve"> for Type 1 SD adaptation,</w:t>
      </w:r>
      <w:r>
        <w:rPr>
          <w:rFonts w:eastAsia="PMingLiU"/>
          <w:bCs/>
          <w:iCs/>
          <w:lang w:eastAsia="ko-KR"/>
        </w:rPr>
        <w:t xml:space="preserve"> and </w:t>
      </w:r>
      <m:oMath>
        <m:r>
          <m:rPr>
            <m:sty m:val="p"/>
          </m:rPr>
          <w:rPr>
            <w:rFonts w:ascii="Cambria Math" w:hAnsi="Cambria Math"/>
          </w:rPr>
          <m:t>M×</m:t>
        </m:r>
        <m:r>
          <m:rPr>
            <m:sty m:val="p"/>
          </m:rPr>
          <w:rPr>
            <w:rFonts w:ascii="Cambria Math" w:eastAsia="Malgun Gothic" w:hAnsi="Cambria Math"/>
            <w:lang w:eastAsia="ko-KR"/>
          </w:rPr>
          <m:t>P</m:t>
        </m:r>
      </m:oMath>
      <w:r>
        <w:rPr>
          <w:rFonts w:eastAsia="PMingLiU"/>
          <w:bCs/>
          <w:iCs/>
          <w:lang w:eastAsia="ko-KR"/>
        </w:rPr>
        <w:t xml:space="preserve"> for Type 2 SD or PD adaptation.</w:t>
      </w:r>
    </w:p>
    <w:p w14:paraId="0127DA4C" w14:textId="77777777" w:rsidR="00A04978" w:rsidRDefault="004F1163">
      <w:pPr>
        <w:pStyle w:val="affffe"/>
        <w:numPr>
          <w:ilvl w:val="0"/>
          <w:numId w:val="44"/>
        </w:numPr>
        <w:spacing w:after="0" w:line="240" w:lineRule="auto"/>
        <w:ind w:left="0" w:firstLine="400"/>
        <w:rPr>
          <w:bCs/>
          <w:iCs/>
        </w:rPr>
      </w:pPr>
      <m:oMath>
        <m:r>
          <m:rPr>
            <m:sty m:val="p"/>
          </m:rPr>
          <w:rPr>
            <w:rFonts w:ascii="Cambria Math" w:eastAsia="Malgun Gothic" w:hAnsi="Cambria Math"/>
            <w:lang w:eastAsia="ko-KR"/>
          </w:rPr>
          <m:t>P</m:t>
        </m:r>
      </m:oMath>
      <w:r>
        <w:rPr>
          <w:rFonts w:eastAsia="Malgun Gothic"/>
          <w:bCs/>
          <w:iCs/>
          <w:lang w:eastAsia="ko-KR"/>
        </w:rPr>
        <w:t xml:space="preserve"> is </w:t>
      </w:r>
      <w:r>
        <w:rPr>
          <w:bCs/>
          <w:iCs/>
        </w:rPr>
        <w:t>nrofPorts</w:t>
      </w:r>
      <w:r>
        <w:rPr>
          <w:bCs/>
        </w:rPr>
        <w:t xml:space="preserve"> configured in</w:t>
      </w:r>
      <w:r>
        <w:rPr>
          <w:rFonts w:eastAsia="Malgun Gothic"/>
          <w:bCs/>
          <w:iCs/>
          <w:lang w:eastAsia="ko-KR"/>
        </w:rPr>
        <w:t xml:space="preserve"> NZP-CSI-RS-Resource </w:t>
      </w:r>
      <w:r>
        <w:rPr>
          <w:bCs/>
          <w:iCs/>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Pr>
          <w:rFonts w:eastAsia="PMingLiU"/>
          <w:bCs/>
          <w:iCs/>
          <w:lang w:eastAsia="ko-KR"/>
        </w:rPr>
        <w:t xml:space="preserve"> is the number of CSI-RS ports in sub-configuration s derived from port subset indication.</w:t>
      </w:r>
    </w:p>
    <w:p w14:paraId="70EE48EF" w14:textId="77777777" w:rsidR="00A04978" w:rsidRDefault="004F1163">
      <w:pPr>
        <w:numPr>
          <w:ilvl w:val="0"/>
          <w:numId w:val="73"/>
        </w:numPr>
        <w:spacing w:after="0" w:line="240" w:lineRule="auto"/>
        <w:jc w:val="left"/>
      </w:pPr>
      <w:r>
        <w:rPr>
          <w:bCs/>
          <w:iCs/>
        </w:rPr>
        <w:t>It is understood that further discussions are necessary.</w:t>
      </w:r>
    </w:p>
    <w:p w14:paraId="0070E2EE" w14:textId="77777777" w:rsidR="00A04978" w:rsidRDefault="00A04978"/>
    <w:p w14:paraId="05BE64E9" w14:textId="77777777" w:rsidR="00A04978" w:rsidRDefault="004F1163">
      <w:pPr>
        <w:spacing w:after="0" w:line="240" w:lineRule="auto"/>
        <w:rPr>
          <w:b/>
          <w:bCs/>
          <w:highlight w:val="green"/>
          <w:lang w:val="en-US" w:eastAsia="zh-CN"/>
        </w:rPr>
      </w:pPr>
      <w:r>
        <w:rPr>
          <w:b/>
          <w:bCs/>
          <w:highlight w:val="green"/>
          <w:lang w:val="en-US" w:eastAsia="zh-CN"/>
        </w:rPr>
        <w:t>Agreement</w:t>
      </w:r>
      <w:r>
        <w:rPr>
          <w:b/>
          <w:bCs/>
          <w:color w:val="FF0000"/>
        </w:rPr>
        <w:t>@114bis</w:t>
      </w:r>
    </w:p>
    <w:p w14:paraId="7431E4B5" w14:textId="77777777" w:rsidR="00A04978" w:rsidRDefault="004F1163">
      <w:pPr>
        <w:numPr>
          <w:ilvl w:val="0"/>
          <w:numId w:val="61"/>
        </w:numPr>
        <w:spacing w:after="0" w:line="240" w:lineRule="auto"/>
        <w:jc w:val="left"/>
        <w:rPr>
          <w:iCs/>
          <w:lang w:val="en-US" w:eastAsia="en-US"/>
        </w:rPr>
      </w:pPr>
      <w:r>
        <w:rPr>
          <w:iCs/>
        </w:rPr>
        <w:t xml:space="preserve">For a CSI report config containing sub-configuration(s), support </w:t>
      </w:r>
      <w:r>
        <w:rPr>
          <w:iCs/>
        </w:rPr>
        <w:fldChar w:fldCharType="begin"/>
      </w:r>
      <w:r>
        <w:rPr>
          <w:iCs/>
        </w:rPr>
        <w:instrText xml:space="preserve"> QUOTE </w:instrText>
      </w:r>
      <w:r w:rsidR="00C41491">
        <w:rPr>
          <w:position w:val="-5"/>
        </w:rPr>
        <w:pict w14:anchorId="1DB3C7B9">
          <v:shape id="_x0000_i1155" type="#_x0000_t75" style="width:32.5pt;height:14pt" equationxml="&lt;">
            <v:imagedata r:id="rId245" o:title="" chromakey="white"/>
          </v:shape>
        </w:pict>
      </w:r>
      <w:r>
        <w:rPr>
          <w:iCs/>
        </w:rPr>
        <w:instrText xml:space="preserve"> </w:instrText>
      </w:r>
      <w:r>
        <w:rPr>
          <w:iCs/>
        </w:rPr>
        <w:fldChar w:fldCharType="separate"/>
      </w:r>
      <w:r w:rsidR="00C41491">
        <w:rPr>
          <w:position w:val="-5"/>
        </w:rPr>
        <w:pict w14:anchorId="1501CD44">
          <v:shape id="_x0000_i1156" type="#_x0000_t75" style="width:32.5pt;height:14pt" equationxml="&lt;">
            <v:imagedata r:id="rId245" o:title="" chromakey="white"/>
          </v:shape>
        </w:pict>
      </w:r>
      <w:r>
        <w:rPr>
          <w:iCs/>
        </w:rPr>
        <w:fldChar w:fldCharType="end"/>
      </w:r>
      <w:r>
        <w:rPr>
          <w:iCs/>
        </w:rPr>
        <w:t xml:space="preserve"> in Table 5.4-2 of TS 38.214 for CSI computation delay requirements.</w:t>
      </w:r>
    </w:p>
    <w:p w14:paraId="391FE395" w14:textId="77777777" w:rsidR="00A04978" w:rsidRDefault="004F1163">
      <w:pPr>
        <w:numPr>
          <w:ilvl w:val="0"/>
          <w:numId w:val="61"/>
        </w:numPr>
        <w:spacing w:after="0" w:line="240" w:lineRule="auto"/>
        <w:jc w:val="left"/>
        <w:rPr>
          <w:rStyle w:val="normaltextrun"/>
        </w:rPr>
      </w:pPr>
      <w:r>
        <w:rPr>
          <w:rStyle w:val="normaltextrun"/>
        </w:rPr>
        <w:t>For CPU occupation and update,</w:t>
      </w:r>
      <w:r>
        <w:t xml:space="preserve"> </w:t>
      </w:r>
      <w:r>
        <w:rPr>
          <w:rStyle w:val="normaltextrun"/>
        </w:rPr>
        <w:t>if there are not enough CPUs for processing the entire CSI report, legacy UE behavior is used</w:t>
      </w:r>
    </w:p>
    <w:p w14:paraId="176A8E0B" w14:textId="77777777" w:rsidR="00A04978" w:rsidRDefault="004F1163">
      <w:pPr>
        <w:spacing w:after="0" w:line="240" w:lineRule="auto"/>
        <w:rPr>
          <w:sz w:val="18"/>
          <w:szCs w:val="22"/>
          <w:lang w:eastAsia="zh-CN"/>
        </w:rPr>
      </w:pPr>
      <w:r>
        <w:rPr>
          <w:sz w:val="18"/>
          <w:szCs w:val="22"/>
          <w:lang w:eastAsia="zh-CN"/>
        </w:rPr>
        <w:t>Only Z2, Z2’ will be supported.</w:t>
      </w:r>
    </w:p>
    <w:p w14:paraId="6DD7F756" w14:textId="77777777" w:rsidR="00A04978" w:rsidRDefault="00A04978">
      <w:pPr>
        <w:rPr>
          <w:lang w:val="en-US"/>
        </w:rPr>
      </w:pPr>
    </w:p>
    <w:p w14:paraId="1138990E" w14:textId="77777777" w:rsidR="00A04978" w:rsidRDefault="004F1163">
      <w:pPr>
        <w:spacing w:after="0" w:line="240" w:lineRule="auto"/>
        <w:jc w:val="left"/>
        <w:rPr>
          <w:rFonts w:ascii="Times" w:eastAsia="Batang" w:hAnsi="Times"/>
          <w:b/>
          <w:bCs/>
          <w:szCs w:val="24"/>
          <w:highlight w:val="green"/>
          <w:lang w:eastAsia="zh-CN"/>
        </w:rPr>
      </w:pPr>
      <w:r>
        <w:rPr>
          <w:rFonts w:ascii="Times" w:eastAsia="Batang" w:hAnsi="Times"/>
          <w:b/>
          <w:bCs/>
          <w:szCs w:val="24"/>
          <w:highlight w:val="green"/>
          <w:lang w:eastAsia="zh-CN"/>
        </w:rPr>
        <w:t>Agreement</w:t>
      </w:r>
      <w:r>
        <w:rPr>
          <w:b/>
          <w:bCs/>
          <w:color w:val="FF0000"/>
        </w:rPr>
        <w:t>@114bis</w:t>
      </w:r>
    </w:p>
    <w:p w14:paraId="43545679"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zh-CN"/>
        </w:rPr>
        <w:t xml:space="preserve">For CSI reporting in PUCCH, </w:t>
      </w:r>
      <w:r>
        <w:rPr>
          <w:rFonts w:ascii="Times" w:eastAsia="Batang" w:hAnsi="Times"/>
          <w:szCs w:val="24"/>
          <w:lang w:eastAsia="en-US"/>
        </w:rPr>
        <w:t>Table 6.3.1.1.2-7, Table 6.3.1.1.2-9 and Table 6.3.1.1.2-10 in TS38.212 are applicable for NES</w:t>
      </w:r>
    </w:p>
    <w:p w14:paraId="15863621"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For CSI reporting on PUSCH, Table 6.3.2.1.2-3 and Table 6.3.2.1.2-4 in TS38.212 are applicable for NES</w:t>
      </w:r>
    </w:p>
    <w:p w14:paraId="58D73F1E" w14:textId="77777777" w:rsidR="00A04978" w:rsidRDefault="004F1163">
      <w:pPr>
        <w:numPr>
          <w:ilvl w:val="0"/>
          <w:numId w:val="61"/>
        </w:numPr>
        <w:spacing w:after="0" w:line="240" w:lineRule="auto"/>
        <w:jc w:val="left"/>
        <w:rPr>
          <w:rFonts w:ascii="Times" w:eastAsia="Batang" w:hAnsi="Times"/>
          <w:szCs w:val="24"/>
          <w:lang w:val="en-US" w:eastAsia="en-US"/>
        </w:rPr>
      </w:pPr>
      <w:r>
        <w:rPr>
          <w:rFonts w:ascii="Times" w:eastAsia="Batang" w:hAnsi="Times"/>
          <w:szCs w:val="24"/>
          <w:lang w:eastAsia="en-US"/>
        </w:rPr>
        <w:t>Further discuss in this meeting about the applicability of below for NES</w:t>
      </w:r>
    </w:p>
    <w:p w14:paraId="549D4567" w14:textId="77777777" w:rsidR="00A04978" w:rsidRDefault="004F1163">
      <w:pPr>
        <w:numPr>
          <w:ilvl w:val="1"/>
          <w:numId w:val="72"/>
        </w:numPr>
        <w:spacing w:after="0" w:line="240" w:lineRule="auto"/>
        <w:jc w:val="left"/>
        <w:rPr>
          <w:rFonts w:ascii="Times" w:eastAsia="Batang" w:hAnsi="Times"/>
          <w:szCs w:val="24"/>
          <w:lang w:val="en-US" w:eastAsia="en-US"/>
        </w:rPr>
      </w:pPr>
      <w:r>
        <w:rPr>
          <w:rFonts w:ascii="Times" w:eastAsia="Batang" w:hAnsi="Times"/>
          <w:szCs w:val="24"/>
          <w:lang w:val="en-US" w:eastAsia="en-US"/>
        </w:rPr>
        <w:t xml:space="preserve">Table 6.3.1.1.2-8/8A/11 </w:t>
      </w:r>
      <w:r>
        <w:rPr>
          <w:rFonts w:ascii="Times" w:eastAsia="Batang" w:hAnsi="Times"/>
          <w:szCs w:val="24"/>
          <w:lang w:eastAsia="en-US"/>
        </w:rPr>
        <w:t xml:space="preserve">in TS38.212 </w:t>
      </w:r>
      <w:r>
        <w:rPr>
          <w:rFonts w:ascii="Times" w:eastAsia="Batang" w:hAnsi="Times"/>
          <w:szCs w:val="24"/>
          <w:lang w:val="en-US" w:eastAsia="en-US"/>
        </w:rPr>
        <w:t>(or a new table for replacement of Table 6.3.1.1.2-11)</w:t>
      </w:r>
    </w:p>
    <w:p w14:paraId="307C62A6" w14:textId="77777777" w:rsidR="00A04978" w:rsidRDefault="004F1163">
      <w:pPr>
        <w:numPr>
          <w:ilvl w:val="1"/>
          <w:numId w:val="72"/>
        </w:numPr>
        <w:spacing w:after="120" w:line="240" w:lineRule="auto"/>
        <w:ind w:left="1361" w:hanging="357"/>
        <w:jc w:val="left"/>
        <w:rPr>
          <w:rFonts w:ascii="Times" w:eastAsia="Batang" w:hAnsi="Times"/>
          <w:szCs w:val="24"/>
          <w:lang w:val="en-US" w:eastAsia="en-US"/>
        </w:rPr>
      </w:pPr>
      <w:r>
        <w:rPr>
          <w:rFonts w:ascii="Times" w:eastAsia="Batang" w:hAnsi="Times"/>
          <w:szCs w:val="24"/>
          <w:lang w:val="en-US" w:eastAsia="en-US"/>
        </w:rPr>
        <w:t xml:space="preserve">Table 6.3.2.1.2-5 </w:t>
      </w:r>
      <w:r>
        <w:rPr>
          <w:rFonts w:ascii="Times" w:eastAsia="Batang" w:hAnsi="Times"/>
          <w:szCs w:val="24"/>
          <w:lang w:eastAsia="en-US"/>
        </w:rPr>
        <w:t xml:space="preserve">in TS38.212 </w:t>
      </w:r>
      <w:r>
        <w:rPr>
          <w:rFonts w:ascii="Times" w:eastAsia="Batang" w:hAnsi="Times"/>
          <w:szCs w:val="24"/>
          <w:lang w:val="en-US" w:eastAsia="en-US"/>
        </w:rPr>
        <w:t>(or a new table for replacement)</w:t>
      </w:r>
    </w:p>
    <w:p w14:paraId="2EE1592A" w14:textId="77777777" w:rsidR="00A04978" w:rsidRDefault="00A04978">
      <w:pPr>
        <w:rPr>
          <w:lang w:val="en-US"/>
        </w:rPr>
      </w:pPr>
    </w:p>
    <w:p w14:paraId="16267874" w14:textId="77777777" w:rsidR="00A04978" w:rsidRDefault="004F1163">
      <w:pPr>
        <w:spacing w:line="240" w:lineRule="auto"/>
        <w:outlineLvl w:val="2"/>
        <w:rPr>
          <w:b/>
          <w:sz w:val="24"/>
          <w:u w:val="single"/>
        </w:rPr>
      </w:pPr>
      <w:r>
        <w:rPr>
          <w:b/>
          <w:sz w:val="24"/>
          <w:u w:val="single"/>
        </w:rPr>
        <w:lastRenderedPageBreak/>
        <w:t>Power domain (PD) adaptation and joint operation</w:t>
      </w:r>
    </w:p>
    <w:p w14:paraId="5CE7A599" w14:textId="77777777" w:rsidR="00A04978" w:rsidRDefault="004F1163">
      <w:pPr>
        <w:spacing w:line="240" w:lineRule="auto"/>
        <w:rPr>
          <w:b/>
          <w:bCs/>
          <w:highlight w:val="green"/>
        </w:rPr>
      </w:pPr>
      <w:r>
        <w:rPr>
          <w:b/>
          <w:bCs/>
          <w:highlight w:val="green"/>
        </w:rPr>
        <w:t>Agreement</w:t>
      </w:r>
      <w:r>
        <w:rPr>
          <w:b/>
          <w:bCs/>
          <w:color w:val="FF0000"/>
        </w:rPr>
        <w:t>@112</w:t>
      </w:r>
    </w:p>
    <w:p w14:paraId="3DC8C5E9" w14:textId="77777777" w:rsidR="00A04978" w:rsidRDefault="004F1163">
      <w:pPr>
        <w:spacing w:line="240" w:lineRule="auto"/>
        <w:rPr>
          <w:rFonts w:ascii="Times" w:eastAsia="Batang" w:hAnsi="Times"/>
          <w:szCs w:val="24"/>
        </w:rPr>
      </w:pPr>
      <w:r>
        <w:rPr>
          <w:rFonts w:ascii="Times" w:eastAsia="Batang" w:hAnsi="Times"/>
          <w:szCs w:val="24"/>
        </w:rPr>
        <w:t xml:space="preserve">For adaptation of power offset values between PDSCH and CSI-RS, </w:t>
      </w:r>
      <w:r>
        <w:rPr>
          <w:rFonts w:ascii="Times" w:eastAsia="Batang" w:hAnsi="Times" w:hint="eastAsia"/>
          <w:szCs w:val="24"/>
        </w:rPr>
        <w:t>f</w:t>
      </w:r>
      <w:r>
        <w:rPr>
          <w:rFonts w:ascii="Times" w:eastAsia="Batang" w:hAnsi="Times"/>
          <w:szCs w:val="24"/>
        </w:rPr>
        <w:t>urther study the following</w:t>
      </w:r>
    </w:p>
    <w:p w14:paraId="5A5D41A0" w14:textId="77777777" w:rsidR="00A04978" w:rsidRDefault="004F1163">
      <w:pPr>
        <w:numPr>
          <w:ilvl w:val="0"/>
          <w:numId w:val="87"/>
        </w:numPr>
        <w:spacing w:after="0" w:line="240" w:lineRule="auto"/>
      </w:pPr>
      <w:r>
        <w:t>Where/how to configure multiple power offset values</w:t>
      </w:r>
    </w:p>
    <w:p w14:paraId="46AB89FD"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Whether/how one or more power offset values are dynamically indicated to UE for CSI measurement/reporting, and PDSCH reception</w:t>
      </w:r>
    </w:p>
    <w:p w14:paraId="3DD99A35"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Overhead reduction for CSI reports associated with multiple power offset values between PDSCH and CSI-RS</w:t>
      </w:r>
    </w:p>
    <w:p w14:paraId="5FFDC14A" w14:textId="77777777" w:rsidR="00A04978" w:rsidRDefault="004F1163">
      <w:pPr>
        <w:pStyle w:val="affffe"/>
        <w:numPr>
          <w:ilvl w:val="1"/>
          <w:numId w:val="88"/>
        </w:numPr>
        <w:suppressAutoHyphens/>
        <w:spacing w:after="0" w:line="240" w:lineRule="auto"/>
        <w:rPr>
          <w:rFonts w:ascii="Times" w:eastAsia="Batang" w:hAnsi="Times"/>
          <w:bCs/>
        </w:rPr>
      </w:pPr>
      <w:r>
        <w:rPr>
          <w:rFonts w:ascii="Times" w:eastAsia="Batang" w:hAnsi="Times"/>
          <w:bCs/>
        </w:rPr>
        <w:t>Whether other UE report content can be included</w:t>
      </w:r>
    </w:p>
    <w:p w14:paraId="24ED0C26" w14:textId="77777777" w:rsidR="00A04978" w:rsidRDefault="00A04978">
      <w:pPr>
        <w:spacing w:line="240" w:lineRule="auto"/>
        <w:rPr>
          <w:rFonts w:ascii="Times" w:eastAsia="Batang" w:hAnsi="Times"/>
          <w:b/>
          <w:bCs/>
          <w:highlight w:val="green"/>
        </w:rPr>
      </w:pPr>
    </w:p>
    <w:p w14:paraId="34F7E699" w14:textId="77777777" w:rsidR="00A04978" w:rsidRDefault="004F1163">
      <w:pPr>
        <w:spacing w:line="240" w:lineRule="auto"/>
        <w:rPr>
          <w:rFonts w:ascii="Times" w:eastAsia="Batang" w:hAnsi="Times"/>
          <w:b/>
          <w:bCs/>
          <w:highlight w:val="green"/>
        </w:rPr>
      </w:pPr>
      <w:r>
        <w:rPr>
          <w:rFonts w:ascii="Times" w:eastAsia="Batang" w:hAnsi="Times"/>
          <w:b/>
          <w:bCs/>
          <w:highlight w:val="green"/>
        </w:rPr>
        <w:t>Agreement</w:t>
      </w:r>
      <w:r>
        <w:rPr>
          <w:b/>
          <w:bCs/>
          <w:color w:val="FF0000"/>
        </w:rPr>
        <w:t>@112bis-e</w:t>
      </w:r>
    </w:p>
    <w:p w14:paraId="2556386D" w14:textId="77777777" w:rsidR="00A04978" w:rsidRDefault="004F1163">
      <w:pPr>
        <w:spacing w:line="240" w:lineRule="auto"/>
        <w:rPr>
          <w:rFonts w:ascii="Times" w:eastAsia="等线" w:hAnsi="Times"/>
          <w:bCs/>
          <w:szCs w:val="24"/>
          <w:lang w:eastAsia="en-US"/>
        </w:rPr>
      </w:pPr>
      <w:r>
        <w:rPr>
          <w:rFonts w:ascii="Times" w:eastAsia="等线" w:hAnsi="Times"/>
          <w:bCs/>
          <w:szCs w:val="24"/>
          <w:lang w:eastAsia="en-US"/>
        </w:rPr>
        <w:t xml:space="preserve">For power domain adaptation, </w:t>
      </w:r>
      <w:r>
        <w:rPr>
          <w:rFonts w:ascii="Times" w:eastAsia="等线" w:hAnsi="Times"/>
          <w:szCs w:val="24"/>
          <w:lang w:eastAsia="en-US"/>
        </w:rPr>
        <w:t>for CSI(s) reporting</w:t>
      </w:r>
      <w:r>
        <w:rPr>
          <w:rFonts w:ascii="Times" w:eastAsia="等线" w:hAnsi="Times"/>
          <w:bCs/>
          <w:szCs w:val="24"/>
          <w:lang w:eastAsia="en-US"/>
        </w:rPr>
        <w:t>, support configuration of more than one power offset values for PDSCH relative to CSI-RS</w:t>
      </w:r>
    </w:p>
    <w:p w14:paraId="77BF73F4" w14:textId="77777777" w:rsidR="00A04978" w:rsidRDefault="004F1163">
      <w:pPr>
        <w:numPr>
          <w:ilvl w:val="0"/>
          <w:numId w:val="90"/>
        </w:numPr>
        <w:spacing w:after="0" w:line="240" w:lineRule="auto"/>
        <w:jc w:val="left"/>
        <w:rPr>
          <w:rFonts w:ascii="Times" w:eastAsia="Batang" w:hAnsi="Times"/>
          <w:bCs/>
          <w:szCs w:val="24"/>
        </w:rPr>
      </w:pPr>
      <w:r>
        <w:rPr>
          <w:rFonts w:ascii="Times" w:eastAsia="Batang" w:hAnsi="Times"/>
          <w:bCs/>
          <w:szCs w:val="24"/>
        </w:rPr>
        <w:t>FFS: impact on CSI processing requirement</w:t>
      </w:r>
    </w:p>
    <w:p w14:paraId="06D046FD" w14:textId="77777777" w:rsidR="00A04978" w:rsidRDefault="004F1163">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details on configuration/indication of the power offset values</w:t>
      </w:r>
    </w:p>
    <w:p w14:paraId="7F400863" w14:textId="77777777" w:rsidR="00A04978" w:rsidRDefault="004F1163">
      <w:pPr>
        <w:numPr>
          <w:ilvl w:val="0"/>
          <w:numId w:val="90"/>
        </w:numPr>
        <w:spacing w:after="0" w:line="240" w:lineRule="auto"/>
        <w:jc w:val="left"/>
        <w:rPr>
          <w:rFonts w:ascii="Times" w:eastAsia="Batang" w:hAnsi="Times"/>
          <w:bCs/>
          <w:szCs w:val="24"/>
        </w:rPr>
      </w:pPr>
      <w:r>
        <w:rPr>
          <w:rFonts w:ascii="Times" w:eastAsia="PMingLiU" w:hAnsi="Times"/>
          <w:bCs/>
          <w:szCs w:val="24"/>
          <w:lang w:eastAsia="zh-TW"/>
        </w:rPr>
        <w:t>FFS: whether/how to additionally consider the case where CSI-RS power is changed</w:t>
      </w:r>
    </w:p>
    <w:p w14:paraId="568EABCF" w14:textId="77777777" w:rsidR="00A04978" w:rsidRDefault="00A04978"/>
    <w:p w14:paraId="3A620921" w14:textId="77777777" w:rsidR="00A04978" w:rsidRDefault="004F1163">
      <w:pPr>
        <w:spacing w:line="240" w:lineRule="auto"/>
        <w:rPr>
          <w:rFonts w:ascii="Times" w:eastAsia="Batang" w:hAnsi="Times"/>
          <w:b/>
          <w:szCs w:val="24"/>
          <w:highlight w:val="green"/>
          <w:lang w:eastAsia="en-US"/>
        </w:rPr>
      </w:pPr>
      <w:r>
        <w:rPr>
          <w:rFonts w:ascii="Times" w:eastAsia="Batang" w:hAnsi="Times"/>
          <w:b/>
          <w:szCs w:val="24"/>
          <w:highlight w:val="green"/>
          <w:lang w:eastAsia="en-US"/>
        </w:rPr>
        <w:t>Agreement</w:t>
      </w:r>
      <w:r>
        <w:rPr>
          <w:b/>
          <w:bCs/>
          <w:color w:val="FF0000"/>
        </w:rPr>
        <w:t>@112bis-e</w:t>
      </w:r>
    </w:p>
    <w:p w14:paraId="5E05042A" w14:textId="77777777" w:rsidR="00A04978" w:rsidRDefault="004F1163">
      <w:pPr>
        <w:spacing w:line="240" w:lineRule="auto"/>
        <w:rPr>
          <w:rFonts w:ascii="Times" w:eastAsia="Batang" w:hAnsi="Times"/>
          <w:color w:val="000000"/>
          <w:szCs w:val="24"/>
          <w:lang w:eastAsia="en-US"/>
        </w:rPr>
      </w:pPr>
      <w:r>
        <w:rPr>
          <w:rFonts w:ascii="Times" w:eastAsia="Batang" w:hAnsi="Times"/>
          <w:szCs w:val="24"/>
          <w:lang w:eastAsia="en-US"/>
        </w:rPr>
        <w:t>For power domain adaptation, suppo</w:t>
      </w:r>
      <w:r>
        <w:rPr>
          <w:rFonts w:ascii="Times" w:eastAsia="Batang" w:hAnsi="Times"/>
          <w:color w:val="000000"/>
          <w:szCs w:val="24"/>
          <w:lang w:eastAsia="en-US"/>
        </w:rPr>
        <w:t xml:space="preserve">rt the following configuration(s) for CSI-RS resource configuration, </w:t>
      </w:r>
    </w:p>
    <w:p w14:paraId="017D9C8C"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A1-2-power: one or more resources can be configured in a resource set within a resource setting and each resource can be associated with one or more power offset values</w:t>
      </w:r>
    </w:p>
    <w:p w14:paraId="4AEB5FCE"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FFS: A1-1-power: a resource set with multiple resources is configured within a resource setting, where resources can have different power offset values</w:t>
      </w:r>
    </w:p>
    <w:p w14:paraId="42C73D79" w14:textId="77777777" w:rsidR="00A04978" w:rsidRDefault="004F1163">
      <w:pPr>
        <w:numPr>
          <w:ilvl w:val="0"/>
          <w:numId w:val="96"/>
        </w:numPr>
        <w:spacing w:after="0" w:line="240" w:lineRule="auto"/>
        <w:jc w:val="left"/>
        <w:rPr>
          <w:rFonts w:ascii="Times" w:eastAsia="Batang" w:hAnsi="Times"/>
          <w:szCs w:val="32"/>
        </w:rPr>
      </w:pPr>
      <w:r>
        <w:rPr>
          <w:rFonts w:ascii="Times" w:eastAsia="Batang" w:hAnsi="Times"/>
          <w:szCs w:val="32"/>
        </w:rPr>
        <w:t>FFS: Details of how the different power offset values(s) are configured/indicated.</w:t>
      </w:r>
    </w:p>
    <w:p w14:paraId="708E35E1" w14:textId="77777777" w:rsidR="00A04978" w:rsidRDefault="00A04978"/>
    <w:p w14:paraId="1AB5DA4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4D845C44" w14:textId="77777777" w:rsidR="00A04978" w:rsidRDefault="004F1163">
      <w:pPr>
        <w:spacing w:line="240" w:lineRule="auto"/>
        <w:rPr>
          <w:rFonts w:eastAsia="等线"/>
          <w:lang w:eastAsia="zh-CN"/>
        </w:rPr>
      </w:pPr>
      <w:r>
        <w:rPr>
          <w:rFonts w:eastAsia="等线"/>
        </w:rPr>
        <w:t>Joint operation of SD and PD adaptation is supported.</w:t>
      </w:r>
    </w:p>
    <w:p w14:paraId="69D4818E" w14:textId="77777777" w:rsidR="00A04978" w:rsidRDefault="00A04978"/>
    <w:p w14:paraId="187B1129"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444E0CF0" w14:textId="77777777" w:rsidR="00A04978" w:rsidRDefault="004F1163">
      <w:pPr>
        <w:pStyle w:val="affffe"/>
        <w:spacing w:line="240" w:lineRule="auto"/>
        <w:rPr>
          <w:lang w:eastAsia="ko-KR"/>
        </w:rPr>
      </w:pPr>
      <w:r>
        <w:rPr>
          <w:rFonts w:eastAsia="等线"/>
        </w:rPr>
        <w:t xml:space="preserve">For power domain adaptation only, all </w:t>
      </w:r>
      <w:r>
        <w:rPr>
          <w:lang w:eastAsia="ko-KR"/>
        </w:rPr>
        <w:t>CSI-RS resource(s) (which can be one or more) in the CSI-RS resource set for channel measurement are associated with each sub-configuration provided in a CSI report configuration</w:t>
      </w:r>
    </w:p>
    <w:p w14:paraId="01533220" w14:textId="77777777" w:rsidR="00A04978" w:rsidRDefault="004F1163">
      <w:pPr>
        <w:widowControl w:val="0"/>
        <w:numPr>
          <w:ilvl w:val="0"/>
          <w:numId w:val="97"/>
        </w:numPr>
        <w:autoSpaceDE w:val="0"/>
        <w:autoSpaceDN w:val="0"/>
        <w:adjustRightInd w:val="0"/>
        <w:spacing w:after="0" w:line="240" w:lineRule="auto"/>
        <w:ind w:left="720"/>
        <w:jc w:val="left"/>
        <w:rPr>
          <w:rFonts w:eastAsia="等线"/>
        </w:rPr>
      </w:pPr>
      <w:r>
        <w:t>Each sub-configuration contains an offset value (e.g. X) that is commonly applied to all the resources within the resource set. For a CSI-RS resource</w:t>
      </w:r>
      <w:r>
        <w:rPr>
          <w:rFonts w:eastAsia="等线"/>
        </w:rPr>
        <w:t xml:space="preserve"> in CSI resource configuration</w:t>
      </w:r>
      <w:r>
        <w:t xml:space="preserve">, the </w:t>
      </w:r>
      <w:r>
        <w:rPr>
          <w:i/>
          <w:iCs/>
        </w:rPr>
        <w:t>PDSCH to CSI-RS EPRE offset</w:t>
      </w:r>
      <w:r>
        <w:t xml:space="preserve"> </w:t>
      </w:r>
      <w:r>
        <w:rPr>
          <w:rFonts w:eastAsia="等线"/>
        </w:rPr>
        <w:t xml:space="preserve">(e.g. Y) for CSI calculation is determined based on </w:t>
      </w:r>
      <w:r>
        <w:rPr>
          <w:rFonts w:eastAsia="等线"/>
          <w:i/>
          <w:iCs/>
        </w:rPr>
        <w:t>powerControlOffset</w:t>
      </w:r>
      <w:r>
        <w:rPr>
          <w:rFonts w:eastAsia="等线"/>
        </w:rPr>
        <w:t xml:space="preserve"> (e.g. Z) value in CSI resource configuration and the offset value configured in CSI sub-configuration in the report configuration.</w:t>
      </w:r>
    </w:p>
    <w:p w14:paraId="6FB6AE6B" w14:textId="77777777" w:rsidR="00A04978" w:rsidRDefault="004F1163">
      <w:pPr>
        <w:widowControl w:val="0"/>
        <w:numPr>
          <w:ilvl w:val="1"/>
          <w:numId w:val="97"/>
        </w:numPr>
        <w:autoSpaceDE w:val="0"/>
        <w:autoSpaceDN w:val="0"/>
        <w:adjustRightInd w:val="0"/>
        <w:spacing w:after="0" w:line="240" w:lineRule="auto"/>
        <w:ind w:left="1440"/>
        <w:jc w:val="left"/>
        <w:rPr>
          <w:rFonts w:eastAsia="等线"/>
        </w:rPr>
      </w:pPr>
      <w:r>
        <w:t>Only legacy values are applicable for the resulted power control offset values</w:t>
      </w:r>
    </w:p>
    <w:p w14:paraId="4E4E32F0" w14:textId="77777777" w:rsidR="00A04978" w:rsidRDefault="004F1163">
      <w:pPr>
        <w:widowControl w:val="0"/>
        <w:numPr>
          <w:ilvl w:val="1"/>
          <w:numId w:val="97"/>
        </w:numPr>
        <w:autoSpaceDE w:val="0"/>
        <w:autoSpaceDN w:val="0"/>
        <w:adjustRightInd w:val="0"/>
        <w:spacing w:after="0" w:line="240" w:lineRule="auto"/>
        <w:ind w:left="1440"/>
        <w:jc w:val="left"/>
        <w:rPr>
          <w:rFonts w:eastAsia="等线"/>
        </w:rPr>
      </w:pPr>
      <w:r>
        <w:rPr>
          <w:rFonts w:eastAsia="等线" w:hint="eastAsia"/>
        </w:rPr>
        <w:t>I</w:t>
      </w:r>
      <w:r>
        <w:rPr>
          <w:rFonts w:eastAsia="等线"/>
        </w:rPr>
        <w:t>t is expected that the sub-configuration leads to a value no larger than power control offset value provided in CSI resource configuration</w:t>
      </w:r>
    </w:p>
    <w:p w14:paraId="2904EE24" w14:textId="77777777" w:rsidR="00A04978" w:rsidRDefault="00A04978">
      <w:pPr>
        <w:spacing w:line="240" w:lineRule="auto"/>
      </w:pPr>
    </w:p>
    <w:p w14:paraId="3D30A376"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w:t>
      </w:r>
    </w:p>
    <w:p w14:paraId="0DFBAB2E" w14:textId="77777777" w:rsidR="00A04978" w:rsidRDefault="004F1163">
      <w:pPr>
        <w:spacing w:after="0" w:line="240" w:lineRule="auto"/>
        <w:rPr>
          <w:lang w:eastAsia="zh-CN"/>
        </w:rPr>
      </w:pPr>
      <w:r>
        <w:rPr>
          <w:lang w:eastAsia="zh-CN"/>
        </w:rPr>
        <w:t>For joint operation of SD and PD, each subConfig contains corresponding parameters for an SD adaptation and/or parameters for a PD adaptation.</w:t>
      </w:r>
    </w:p>
    <w:p w14:paraId="0AE2B7DD" w14:textId="77777777" w:rsidR="00A04978" w:rsidRDefault="00A04978">
      <w:pPr>
        <w:spacing w:after="0" w:line="240" w:lineRule="auto"/>
        <w:rPr>
          <w:lang w:eastAsia="zh-CN"/>
        </w:rPr>
      </w:pPr>
    </w:p>
    <w:p w14:paraId="36B45CF2"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405E8A94" w14:textId="77777777" w:rsidR="00A04978" w:rsidRDefault="004F1163">
      <w:pPr>
        <w:spacing w:after="0" w:line="240" w:lineRule="auto"/>
        <w:rPr>
          <w:lang w:val="en-US" w:eastAsia="en-US"/>
        </w:rPr>
      </w:pPr>
      <w:r>
        <w:rPr>
          <w:lang w:eastAsia="zh-CN"/>
        </w:rPr>
        <w:t>Remove the square brackets as below for TS 38.214</w:t>
      </w:r>
    </w:p>
    <w:tbl>
      <w:tblPr>
        <w:tblW w:w="10155"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0155"/>
      </w:tblGrid>
      <w:tr w:rsidR="00A04978" w14:paraId="20A0F886" w14:textId="77777777">
        <w:tc>
          <w:tcPr>
            <w:tcW w:w="10160" w:type="dxa"/>
            <w:tcBorders>
              <w:top w:val="double" w:sz="4" w:space="0" w:color="A5A5A5"/>
              <w:left w:val="double" w:sz="4" w:space="0" w:color="A5A5A5"/>
              <w:bottom w:val="double" w:sz="4" w:space="0" w:color="A5A5A5"/>
              <w:right w:val="double" w:sz="4" w:space="0" w:color="A5A5A5"/>
            </w:tcBorders>
          </w:tcPr>
          <w:p w14:paraId="05F7215E" w14:textId="77777777" w:rsidR="00A04978" w:rsidRDefault="004F1163">
            <w:pPr>
              <w:rPr>
                <w:b/>
                <w:bCs/>
                <w:lang w:val="en-US"/>
              </w:rPr>
            </w:pPr>
            <w:r>
              <w:rPr>
                <w:b/>
                <w:bCs/>
                <w:lang w:val="en-US"/>
              </w:rPr>
              <w:t>5.2.2.5</w:t>
            </w:r>
            <w:r>
              <w:rPr>
                <w:b/>
                <w:bCs/>
                <w:lang w:val="en-US"/>
              </w:rPr>
              <w:tab/>
              <w:t>CSI reference resource definition</w:t>
            </w:r>
          </w:p>
          <w:p w14:paraId="74C7BF34" w14:textId="77777777" w:rsidR="00A04978" w:rsidRDefault="004F1163">
            <w:pPr>
              <w:jc w:val="center"/>
            </w:pPr>
            <w:r>
              <w:lastRenderedPageBreak/>
              <w:t>&lt;omitted text&gt;</w:t>
            </w:r>
          </w:p>
          <w:p w14:paraId="2DFF269A" w14:textId="77777777" w:rsidR="00A04978" w:rsidRDefault="004F1163">
            <w:pPr>
              <w:ind w:left="851" w:hanging="284"/>
              <w:rPr>
                <w:rFonts w:eastAsia="微软雅黑"/>
                <w:i/>
                <w:iCs/>
              </w:rPr>
            </w:pPr>
            <w:r>
              <w:rPr>
                <w:lang w:val="en-US"/>
              </w:rPr>
              <w:t>-</w:t>
            </w:r>
            <w:r>
              <w:rPr>
                <w:lang w:val="en-US"/>
              </w:rPr>
              <w:tab/>
            </w:r>
            <w:r>
              <w:t xml:space="preserve">if a sub-configuration indicates a power offset </w:t>
            </w:r>
            <w:r>
              <w:rPr>
                <w:rFonts w:eastAsia="微软雅黑"/>
                <w:i/>
                <w:iCs/>
              </w:rPr>
              <w:t>[powerOffset]</w:t>
            </w:r>
            <w:r>
              <w:rPr>
                <w:rFonts w:eastAsia="微软雅黑"/>
              </w:rPr>
              <w:t>,</w:t>
            </w:r>
            <w:r>
              <w:rPr>
                <w:rFonts w:eastAsia="微软雅黑"/>
                <w:i/>
                <w:iCs/>
              </w:rPr>
              <w:t xml:space="preserve"> </w:t>
            </w:r>
            <w:r>
              <w:t xml:space="preserve">for CQI calculation, the UE shall assume the corresponding PDSCH signals transmitted on the antenna ports of a CSI-RS resource would have a ratio of EPRE to CSI-RS EPRE equal to the </w:t>
            </w:r>
            <w:r>
              <w:rPr>
                <w:strike/>
                <w:color w:val="FF0000"/>
              </w:rPr>
              <w:t>[</w:t>
            </w:r>
            <w:r>
              <w:t>difference</w:t>
            </w:r>
            <w:r>
              <w:rPr>
                <w:strike/>
                <w:color w:val="FF0000"/>
              </w:rPr>
              <w:t>]</w:t>
            </w:r>
            <w:r>
              <w:t xml:space="preserve"> between </w:t>
            </w:r>
            <w:r>
              <w:rPr>
                <w:i/>
                <w:iCs/>
              </w:rPr>
              <w:t xml:space="preserve">powerControlOffset </w:t>
            </w:r>
            <w:r>
              <w:t xml:space="preserve">of the CSI-RS resource, given in Clause 5.2.2.3.1, and </w:t>
            </w:r>
            <w:r>
              <w:rPr>
                <w:rFonts w:eastAsia="微软雅黑"/>
                <w:i/>
                <w:iCs/>
              </w:rPr>
              <w:t xml:space="preserve">[powerOffset] </w:t>
            </w:r>
            <w:r>
              <w:rPr>
                <w:rFonts w:eastAsia="微软雅黑"/>
                <w:strike/>
                <w:color w:val="FF0000"/>
              </w:rPr>
              <w:t>[</w:t>
            </w:r>
            <w:r>
              <w:rPr>
                <w:rFonts w:eastAsia="微软雅黑"/>
              </w:rPr>
              <w:t>, where the difference</w:t>
            </w:r>
            <w:r>
              <w:rPr>
                <w:rFonts w:eastAsia="微软雅黑"/>
                <w:i/>
                <w:iCs/>
              </w:rPr>
              <w:t xml:space="preserve"> </w:t>
            </w:r>
            <w:r>
              <w:rPr>
                <w:rFonts w:eastAsia="微软雅黑"/>
              </w:rPr>
              <w:t>is expected to take one of the values that can be configured for</w:t>
            </w:r>
            <w:r>
              <w:rPr>
                <w:rFonts w:eastAsia="微软雅黑"/>
                <w:i/>
                <w:iCs/>
              </w:rPr>
              <w:t xml:space="preserve"> powerControlOffset </w:t>
            </w:r>
            <w:r>
              <w:rPr>
                <w:rFonts w:eastAsia="微软雅黑"/>
              </w:rPr>
              <w:t xml:space="preserve">of the CSI-RS resource, given in Clause 5.2.2.3.1, and is also expected to take a value that is no larger than the value of </w:t>
            </w:r>
            <w:r>
              <w:rPr>
                <w:rFonts w:eastAsia="微软雅黑"/>
                <w:i/>
                <w:iCs/>
              </w:rPr>
              <w:t>powerControlOffset</w:t>
            </w:r>
            <w:r>
              <w:rPr>
                <w:rFonts w:eastAsia="微软雅黑"/>
                <w:strike/>
                <w:color w:val="FF0000"/>
              </w:rPr>
              <w:t>]</w:t>
            </w:r>
            <w:r>
              <w:rPr>
                <w:rFonts w:eastAsia="微软雅黑"/>
                <w:i/>
                <w:iCs/>
              </w:rPr>
              <w:t>.</w:t>
            </w:r>
          </w:p>
          <w:p w14:paraId="3078AD66" w14:textId="77777777" w:rsidR="00A04978" w:rsidRDefault="004F1163">
            <w:pPr>
              <w:jc w:val="center"/>
              <w:rPr>
                <w:rFonts w:eastAsia="Batang"/>
                <w:b/>
                <w:bCs/>
              </w:rPr>
            </w:pPr>
            <w:r>
              <w:t>&lt;omitted text&gt;</w:t>
            </w:r>
          </w:p>
        </w:tc>
      </w:tr>
    </w:tbl>
    <w:p w14:paraId="5A6AF7AE" w14:textId="77777777" w:rsidR="00A04978" w:rsidRDefault="004F1163">
      <w:pPr>
        <w:pStyle w:val="affffe"/>
        <w:numPr>
          <w:ilvl w:val="0"/>
          <w:numId w:val="61"/>
        </w:numPr>
        <w:spacing w:line="256" w:lineRule="auto"/>
        <w:rPr>
          <w:rFonts w:ascii="Times" w:eastAsia="Batang" w:hAnsi="Times"/>
          <w:lang w:val="en-US" w:eastAsia="zh-CN"/>
        </w:rPr>
      </w:pPr>
      <w:r>
        <w:rPr>
          <w:lang w:val="en-US" w:eastAsia="zh-CN"/>
        </w:rPr>
        <w:lastRenderedPageBreak/>
        <w:t>The range of [powerOffset] in the above TP is [0…23] in dB with step size of 1 dB.</w:t>
      </w:r>
    </w:p>
    <w:p w14:paraId="54ACC798" w14:textId="77777777" w:rsidR="00A04978" w:rsidRDefault="00A04978">
      <w:pPr>
        <w:rPr>
          <w:lang w:val="en-US"/>
        </w:rPr>
      </w:pPr>
    </w:p>
    <w:p w14:paraId="0371F5F4" w14:textId="77777777" w:rsidR="00A04978" w:rsidRDefault="004F1163">
      <w:pPr>
        <w:spacing w:after="0" w:line="240" w:lineRule="auto"/>
        <w:rPr>
          <w:b/>
          <w:bCs/>
          <w:highlight w:val="green"/>
          <w:lang w:eastAsia="zh-CN"/>
        </w:rPr>
      </w:pPr>
      <w:r>
        <w:rPr>
          <w:b/>
          <w:bCs/>
          <w:highlight w:val="green"/>
          <w:lang w:eastAsia="zh-CN"/>
        </w:rPr>
        <w:t>Agreement</w:t>
      </w:r>
      <w:r>
        <w:rPr>
          <w:b/>
          <w:bCs/>
          <w:color w:val="FF0000"/>
        </w:rPr>
        <w:t>@114bis</w:t>
      </w:r>
    </w:p>
    <w:p w14:paraId="45F53C0D" w14:textId="77777777" w:rsidR="00A04978" w:rsidRDefault="004F1163">
      <w:pPr>
        <w:pStyle w:val="affffe"/>
        <w:spacing w:after="0" w:line="240" w:lineRule="auto"/>
        <w:ind w:left="0"/>
        <w:rPr>
          <w:lang w:val="en-US" w:eastAsia="zh-CN"/>
        </w:rPr>
      </w:pPr>
      <w:r>
        <w:rPr>
          <w:lang w:val="en-US" w:eastAsia="zh-CN"/>
        </w:rPr>
        <w:t xml:space="preserve">Adopt the following TP for TS 38.214, Clause </w:t>
      </w:r>
      <w:r>
        <w:rPr>
          <w:color w:val="000000"/>
          <w:lang w:val="en-US"/>
        </w:rPr>
        <w:t>5.2.1.1</w:t>
      </w:r>
    </w:p>
    <w:p w14:paraId="6C0D9137" w14:textId="77777777" w:rsidR="00A04978" w:rsidRDefault="004F1163">
      <w:pPr>
        <w:spacing w:after="0" w:line="240" w:lineRule="auto"/>
        <w:rPr>
          <w:color w:val="FF0000"/>
          <w:lang w:eastAsia="zh-CN"/>
        </w:rPr>
      </w:pPr>
      <w:r>
        <w:rPr>
          <w:color w:val="FF0000"/>
          <w:lang w:eastAsia="zh-CN"/>
        </w:rPr>
        <w:t>=== start of TP===</w:t>
      </w:r>
    </w:p>
    <w:p w14:paraId="5F88EAA8" w14:textId="77777777" w:rsidR="00A04978" w:rsidRDefault="004F1163">
      <w:pPr>
        <w:spacing w:after="0" w:line="240" w:lineRule="auto"/>
        <w:rPr>
          <w:rFonts w:eastAsia="微软雅黑"/>
          <w:lang w:eastAsia="en-US"/>
        </w:rPr>
      </w:pPr>
      <w:r>
        <w:rPr>
          <w:color w:val="000000"/>
          <w:lang w:val="en-US"/>
        </w:rPr>
        <w:t xml:space="preserve">The time domain behavior of the </w:t>
      </w:r>
      <w:r>
        <w:rPr>
          <w:i/>
          <w:color w:val="000000"/>
          <w:lang w:val="en-US"/>
        </w:rPr>
        <w:t>CSI-ReportConfig</w:t>
      </w:r>
      <w:r>
        <w:rPr>
          <w:color w:val="000000"/>
          <w:lang w:val="en-US"/>
        </w:rPr>
        <w:t xml:space="preserve"> is indicated by the higher layer parameter </w:t>
      </w:r>
      <w:r>
        <w:rPr>
          <w:i/>
          <w:color w:val="000000"/>
          <w:lang w:val="en-US"/>
        </w:rPr>
        <w:t>reportConfigType</w:t>
      </w:r>
      <w:r>
        <w:rPr>
          <w:color w:val="000000"/>
          <w:lang w:val="en-US"/>
        </w:rPr>
        <w:t xml:space="preserve"> and can be set to 'aperiodic', 'semiPersistentOnPUCCH', 'semiPersistentOnPUSCH', or 'periodic'. For 'periodic' and 'semiPersistentOnPUCCH'/'</w:t>
      </w:r>
      <w:r>
        <w:t>semiPersistentOnPUSCH'</w:t>
      </w:r>
      <w:r>
        <w:rPr>
          <w:color w:val="000000"/>
          <w:lang w:val="en-US"/>
        </w:rPr>
        <w:t xml:space="preserve"> CSI reporting, the configured periodicity and slot offset applies in the numerology of the UL BWP in which the CSI report is configured to be transmitted on. The higher layer parameter </w:t>
      </w:r>
      <w:r>
        <w:rPr>
          <w:i/>
          <w:color w:val="000000"/>
          <w:lang w:val="en-US"/>
        </w:rPr>
        <w:t>reportQuantity</w:t>
      </w:r>
      <w:r>
        <w:rPr>
          <w:color w:val="000000"/>
          <w:lang w:val="en-US"/>
        </w:rPr>
        <w:t xml:space="preserve"> indicates the CSI-related, L1-RSRP-related, L1-SINR-related, </w:t>
      </w:r>
      <w:r>
        <w:rPr>
          <w:color w:val="000000"/>
        </w:rPr>
        <w:t>CapabilityIndex-related</w:t>
      </w:r>
      <w:r>
        <w:rPr>
          <w:color w:val="000000"/>
          <w:lang w:val="en-US"/>
        </w:rPr>
        <w:t xml:space="preserve"> </w:t>
      </w:r>
      <w:r>
        <w:rPr>
          <w:color w:val="000000"/>
        </w:rPr>
        <w:t>or TDCP-related</w:t>
      </w:r>
      <w:r>
        <w:rPr>
          <w:color w:val="000000"/>
          <w:lang w:val="en-US"/>
        </w:rPr>
        <w:t xml:space="preserve"> quantities to report. The </w:t>
      </w:r>
      <w:r>
        <w:rPr>
          <w:i/>
          <w:color w:val="000000"/>
          <w:lang w:val="en-US"/>
        </w:rPr>
        <w:t xml:space="preserve">reportFreqConfiguration </w:t>
      </w:r>
      <w:r>
        <w:rPr>
          <w:color w:val="000000"/>
          <w:lang w:val="en-US"/>
        </w:rPr>
        <w:t xml:space="preserve">indicates the reporting granularity in the frequency domain, including the CSI reporting band and if PMI/CQI reporting is wideband or sub-band. The </w:t>
      </w:r>
      <w:r>
        <w:rPr>
          <w:i/>
          <w:color w:val="000000"/>
          <w:lang w:val="en-US"/>
        </w:rPr>
        <w:t xml:space="preserve">timeRestrictionForChannelMeasurements </w:t>
      </w:r>
      <w:r>
        <w:rPr>
          <w:color w:val="000000"/>
          <w:lang w:val="en-US"/>
        </w:rPr>
        <w:t xml:space="preserve">parameter in </w:t>
      </w:r>
      <w:r>
        <w:rPr>
          <w:i/>
          <w:color w:val="000000"/>
          <w:lang w:val="en-US"/>
        </w:rPr>
        <w:t>CSI-ReportConfig</w:t>
      </w:r>
      <w:r>
        <w:rPr>
          <w:color w:val="000000"/>
          <w:lang w:val="en-US"/>
        </w:rPr>
        <w:t xml:space="preserve"> can be configured to enable time domain restriction for channel measurements and </w:t>
      </w:r>
      <w:r>
        <w:rPr>
          <w:i/>
          <w:color w:val="000000"/>
          <w:lang w:val="en-US"/>
        </w:rPr>
        <w:t>timeRestrictionForInterferenceMeasurements</w:t>
      </w:r>
      <w:r>
        <w:rPr>
          <w:color w:val="000000"/>
          <w:lang w:val="en-US"/>
        </w:rPr>
        <w:t xml:space="preserve"> can be configured to enable time domain restriction for interference measurements. The </w:t>
      </w:r>
      <w:r>
        <w:rPr>
          <w:i/>
          <w:color w:val="000000"/>
          <w:lang w:val="en-US"/>
        </w:rPr>
        <w:t>CSI-ReportConfig</w:t>
      </w:r>
      <w:r>
        <w:rPr>
          <w:color w:val="000000"/>
          <w:lang w:val="en-US"/>
        </w:rPr>
        <w:t xml:space="preserve"> can also contain </w:t>
      </w:r>
      <w:r>
        <w:rPr>
          <w:i/>
          <w:color w:val="000000"/>
          <w:lang w:val="en-US"/>
        </w:rPr>
        <w:t>CodebookConfig</w:t>
      </w:r>
      <w:r>
        <w:rPr>
          <w:color w:val="000000"/>
          <w:lang w:val="en-US"/>
        </w:rPr>
        <w:t>, which contains configuration parameters for Type-I, Type II, Enhanced Type II CSI, Further Enhanced Type II Port Selection</w:t>
      </w:r>
      <w:r>
        <w:rPr>
          <w:color w:val="000000"/>
        </w:rPr>
        <w:t>,</w:t>
      </w:r>
      <w:r>
        <w:t xml:space="preserve"> Enhanced Type II for coherent joint transmission (CJT), Further Enhanced Type II Port Selection for CJT, Enhanced Type II for predicted PMI, or Further Enhanced Type II Port Selection for predicted PMI</w:t>
      </w:r>
      <w:r>
        <w:rPr>
          <w:color w:val="000000"/>
          <w:lang w:val="en-US"/>
        </w:rPr>
        <w:t xml:space="preserve"> including codebook subset restriction </w:t>
      </w:r>
      <w:r>
        <w:rPr>
          <w:color w:val="000000"/>
        </w:rPr>
        <w:t>when applicable</w:t>
      </w:r>
      <w:r>
        <w:rPr>
          <w:color w:val="000000"/>
          <w:lang w:val="en-US"/>
        </w:rPr>
        <w:t xml:space="preserve">, and configurations of group-based reporting. </w:t>
      </w:r>
      <w:r>
        <w:rPr>
          <w:rFonts w:eastAsia="微软雅黑"/>
        </w:rPr>
        <w:t xml:space="preserve">A UE is not expected to be configured with a CSI report setting associated with a dormant DL BWP if the </w:t>
      </w:r>
      <w:r>
        <w:rPr>
          <w:rFonts w:eastAsia="微软雅黑"/>
          <w:i/>
          <w:iCs/>
        </w:rPr>
        <w:t>reportConfigType</w:t>
      </w:r>
      <w:r>
        <w:rPr>
          <w:rFonts w:eastAsia="微软雅黑"/>
        </w:rPr>
        <w:t xml:space="preserve"> is set to 'aperiodic'. </w:t>
      </w:r>
      <w:r>
        <w:rPr>
          <w:rFonts w:eastAsia="微软雅黑"/>
          <w:lang w:val="en-US"/>
        </w:rPr>
        <w:t xml:space="preserve">A </w:t>
      </w:r>
      <w:r>
        <w:rPr>
          <w:rFonts w:eastAsia="微软雅黑"/>
          <w:i/>
          <w:lang w:val="en-US"/>
        </w:rPr>
        <w:t>CSI-ReportConfig</w:t>
      </w:r>
      <w:r>
        <w:rPr>
          <w:rFonts w:eastAsia="微软雅黑"/>
          <w:lang w:val="en-US"/>
        </w:rPr>
        <w:t xml:space="preserve"> can contain a list of sub-configurations, provided by the higher layer parameter [</w:t>
      </w:r>
      <w:r>
        <w:rPr>
          <w:rFonts w:eastAsia="微软雅黑"/>
          <w:i/>
          <w:iCs/>
          <w:lang w:val="en-US"/>
        </w:rPr>
        <w:t xml:space="preserve">csi-ReportSubConfigList], </w:t>
      </w:r>
      <w:r>
        <w:rPr>
          <w:rFonts w:eastAsia="微软雅黑"/>
          <w:lang w:val="en-US"/>
        </w:rPr>
        <w:t>where each sub-configuration is identified by [</w:t>
      </w:r>
      <w:r>
        <w:rPr>
          <w:rFonts w:eastAsia="微软雅黑"/>
          <w:i/>
          <w:iCs/>
          <w:lang w:val="en-US"/>
        </w:rPr>
        <w:t>csi-ReportSubConfigID</w:t>
      </w:r>
      <w:r>
        <w:rPr>
          <w:rFonts w:eastAsia="微软雅黑"/>
          <w:lang w:val="en-US"/>
        </w:rPr>
        <w:t>]</w:t>
      </w:r>
      <w:r>
        <w:rPr>
          <w:rFonts w:eastAsia="微软雅黑"/>
        </w:rPr>
        <w:t xml:space="preserve"> and </w:t>
      </w:r>
      <w:r>
        <w:rPr>
          <w:rFonts w:eastAsia="微软雅黑"/>
          <w:lang w:val="en-US"/>
        </w:rPr>
        <w:t>corresponds to a list of one or more CSI-RS resources or corresponds to a CSI-RS antenna port subset, and/or corresponds to a power offset</w:t>
      </w:r>
      <w:r>
        <w:rPr>
          <w:rFonts w:eastAsia="微软雅黑"/>
        </w:rPr>
        <w:t xml:space="preserve"> for </w:t>
      </w:r>
      <w:r>
        <w:t xml:space="preserve">PDSCH relative to CSI-RS </w:t>
      </w:r>
      <w:r>
        <w:rPr>
          <w:color w:val="FF0000"/>
        </w:rPr>
        <w:t xml:space="preserve">additional to </w:t>
      </w:r>
      <w:r>
        <w:rPr>
          <w:i/>
          <w:color w:val="FF0000"/>
        </w:rPr>
        <w:t>powerControlOffset</w:t>
      </w:r>
      <w:r>
        <w:rPr>
          <w:color w:val="FF0000"/>
        </w:rPr>
        <w:t xml:space="preserve"> of the CSI-RS resource</w:t>
      </w:r>
      <w:r>
        <w:rPr>
          <w:rFonts w:eastAsia="微软雅黑"/>
          <w:lang w:val="en-US"/>
        </w:rPr>
        <w:t xml:space="preserve">. A UE is not expected to be configured with a </w:t>
      </w:r>
      <w:r>
        <w:rPr>
          <w:rFonts w:eastAsia="微软雅黑"/>
          <w:i/>
          <w:lang w:val="en-US"/>
        </w:rPr>
        <w:t>CSI-ReportConfig</w:t>
      </w:r>
      <w:r>
        <w:rPr>
          <w:rFonts w:eastAsia="微软雅黑"/>
          <w:lang w:val="en-US"/>
        </w:rPr>
        <w:t xml:space="preserve"> that contains a mix of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a list of one or more CSI-RS resources and some other sub-configuration</w:t>
      </w:r>
      <w:r>
        <w:rPr>
          <w:rFonts w:eastAsia="微软雅黑"/>
        </w:rPr>
        <w:t>(</w:t>
      </w:r>
      <w:r>
        <w:rPr>
          <w:rFonts w:eastAsia="微软雅黑"/>
          <w:lang w:val="en-US"/>
        </w:rPr>
        <w:t>s</w:t>
      </w:r>
      <w:r>
        <w:rPr>
          <w:rFonts w:eastAsia="微软雅黑"/>
        </w:rPr>
        <w:t>)</w:t>
      </w:r>
      <w:r>
        <w:rPr>
          <w:rFonts w:eastAsia="微软雅黑"/>
          <w:lang w:val="en-US"/>
        </w:rPr>
        <w:t xml:space="preserve"> each corresponding to CSI-RS antenna port subset.</w:t>
      </w:r>
    </w:p>
    <w:p w14:paraId="229F1CA7" w14:textId="77777777" w:rsidR="00A04978" w:rsidRDefault="004F1163">
      <w:pPr>
        <w:spacing w:after="0" w:line="240" w:lineRule="auto"/>
        <w:rPr>
          <w:color w:val="FF0000"/>
          <w:lang w:eastAsia="zh-CN"/>
        </w:rPr>
      </w:pPr>
      <w:r>
        <w:rPr>
          <w:color w:val="FF0000"/>
          <w:lang w:eastAsia="zh-CN"/>
        </w:rPr>
        <w:t>=== end of TP===</w:t>
      </w:r>
    </w:p>
    <w:p w14:paraId="4D1B028B" w14:textId="77777777" w:rsidR="00A04978" w:rsidRDefault="00A04978">
      <w:pPr>
        <w:spacing w:after="0" w:line="240" w:lineRule="auto"/>
        <w:rPr>
          <w:color w:val="FF0000"/>
          <w:lang w:eastAsia="zh-CN"/>
        </w:rPr>
      </w:pPr>
    </w:p>
    <w:tbl>
      <w:tblPr>
        <w:tblStyle w:val="affff1"/>
        <w:tblW w:w="0" w:type="auto"/>
        <w:tblLook w:val="04A0" w:firstRow="1" w:lastRow="0" w:firstColumn="1" w:lastColumn="0" w:noHBand="0" w:noVBand="1"/>
      </w:tblPr>
      <w:tblGrid>
        <w:gridCol w:w="1413"/>
        <w:gridCol w:w="8216"/>
      </w:tblGrid>
      <w:tr w:rsidR="00A04978" w14:paraId="29FA5F2C" w14:textId="77777777">
        <w:tc>
          <w:tcPr>
            <w:tcW w:w="1413" w:type="dxa"/>
          </w:tcPr>
          <w:p w14:paraId="203D5A1A" w14:textId="77777777" w:rsidR="00A04978" w:rsidRDefault="004F1163">
            <w:pPr>
              <w:pStyle w:val="afc"/>
              <w:spacing w:after="0" w:line="256" w:lineRule="auto"/>
              <w:rPr>
                <w:rFonts w:cs="Times"/>
                <w:szCs w:val="24"/>
                <w:lang w:eastAsia="zh-CN"/>
              </w:rPr>
            </w:pPr>
            <w:r>
              <w:rPr>
                <w:rFonts w:cs="Times"/>
              </w:rPr>
              <w:t>Reason for changes</w:t>
            </w:r>
          </w:p>
        </w:tc>
        <w:tc>
          <w:tcPr>
            <w:tcW w:w="8216" w:type="dxa"/>
          </w:tcPr>
          <w:p w14:paraId="6CB6557C" w14:textId="77777777" w:rsidR="00A04978" w:rsidRDefault="004F1163">
            <w:pPr>
              <w:rPr>
                <w:lang w:eastAsia="zh-CN"/>
              </w:rPr>
            </w:pPr>
            <w:r>
              <w:rPr>
                <w:rFonts w:hint="eastAsia"/>
                <w:lang w:eastAsia="zh-CN"/>
              </w:rPr>
              <w:t>C</w:t>
            </w:r>
            <w:r>
              <w:rPr>
                <w:lang w:eastAsia="zh-CN"/>
              </w:rPr>
              <w:t>larify that the power offset is an additional RRC parameter, i.e. not the parameter PowerControlOffset thus not the power of PDSCH relative to CSI-RS.</w:t>
            </w:r>
          </w:p>
        </w:tc>
      </w:tr>
      <w:tr w:rsidR="00A04978" w14:paraId="41A9764A" w14:textId="77777777">
        <w:tc>
          <w:tcPr>
            <w:tcW w:w="1413" w:type="dxa"/>
          </w:tcPr>
          <w:p w14:paraId="0521EED5" w14:textId="77777777" w:rsidR="00A04978" w:rsidRDefault="004F1163">
            <w:r>
              <w:t>Summary of changes</w:t>
            </w:r>
          </w:p>
        </w:tc>
        <w:tc>
          <w:tcPr>
            <w:tcW w:w="8216" w:type="dxa"/>
          </w:tcPr>
          <w:p w14:paraId="01D41EAD" w14:textId="77777777" w:rsidR="00A04978" w:rsidRDefault="004F1163">
            <w:pPr>
              <w:rPr>
                <w:lang w:eastAsia="zh-CN"/>
              </w:rPr>
            </w:pPr>
            <w:r>
              <w:rPr>
                <w:lang w:eastAsia="zh-CN"/>
              </w:rPr>
              <w:t>Adding clarification.</w:t>
            </w:r>
          </w:p>
        </w:tc>
      </w:tr>
      <w:tr w:rsidR="00A04978" w14:paraId="6B7E2020" w14:textId="77777777">
        <w:tc>
          <w:tcPr>
            <w:tcW w:w="1413" w:type="dxa"/>
          </w:tcPr>
          <w:p w14:paraId="1D2BCB81" w14:textId="77777777" w:rsidR="00A04978" w:rsidRDefault="004F1163">
            <w:pPr>
              <w:pStyle w:val="afc"/>
              <w:spacing w:after="0" w:line="256" w:lineRule="auto"/>
              <w:rPr>
                <w:rFonts w:cs="Times"/>
              </w:rPr>
            </w:pPr>
            <w:r>
              <w:rPr>
                <w:rFonts w:cs="Times"/>
              </w:rPr>
              <w:t>Consequences if not approved</w:t>
            </w:r>
          </w:p>
        </w:tc>
        <w:tc>
          <w:tcPr>
            <w:tcW w:w="8216" w:type="dxa"/>
          </w:tcPr>
          <w:p w14:paraId="342ADD72" w14:textId="77777777" w:rsidR="00A04978" w:rsidRDefault="004F1163">
            <w:pPr>
              <w:rPr>
                <w:lang w:eastAsia="zh-CN"/>
              </w:rPr>
            </w:pPr>
            <w:r>
              <w:rPr>
                <w:rFonts w:hint="eastAsia"/>
                <w:lang w:eastAsia="zh-CN"/>
              </w:rPr>
              <w:t>T</w:t>
            </w:r>
            <w:r>
              <w:rPr>
                <w:lang w:eastAsia="zh-CN"/>
              </w:rPr>
              <w:t>here can be misunderstanding that the powerOffset is used as replacement of PowerControl</w:t>
            </w:r>
            <w:r>
              <w:rPr>
                <w:rFonts w:hint="eastAsia"/>
                <w:lang w:eastAsia="zh-CN"/>
              </w:rPr>
              <w:t>Offset</w:t>
            </w:r>
          </w:p>
        </w:tc>
      </w:tr>
      <w:tr w:rsidR="00A04978" w14:paraId="7464841D" w14:textId="77777777">
        <w:tc>
          <w:tcPr>
            <w:tcW w:w="9629" w:type="dxa"/>
            <w:gridSpan w:val="2"/>
          </w:tcPr>
          <w:p w14:paraId="60A350ED" w14:textId="77777777" w:rsidR="00A04978" w:rsidRDefault="004F1163">
            <w:r>
              <w:rPr>
                <w:rFonts w:cs="Times" w:hint="eastAsia"/>
                <w:lang w:eastAsia="zh-CN"/>
              </w:rPr>
              <w:t>N</w:t>
            </w:r>
            <w:r>
              <w:rPr>
                <w:rFonts w:cs="Times"/>
                <w:lang w:eastAsia="zh-CN"/>
              </w:rPr>
              <w:t>ote: this table is added by Rapporteur</w:t>
            </w:r>
          </w:p>
        </w:tc>
      </w:tr>
    </w:tbl>
    <w:p w14:paraId="4F2D3B94" w14:textId="77777777" w:rsidR="00A04978" w:rsidRDefault="00A04978"/>
    <w:p w14:paraId="15537E1A" w14:textId="77777777" w:rsidR="00A04978" w:rsidRDefault="00A04978"/>
    <w:p w14:paraId="3F195D0C" w14:textId="77777777" w:rsidR="00A04978" w:rsidRDefault="004F1163">
      <w:pPr>
        <w:spacing w:line="240" w:lineRule="auto"/>
        <w:outlineLvl w:val="2"/>
        <w:rPr>
          <w:b/>
          <w:sz w:val="24"/>
          <w:u w:val="single"/>
        </w:rPr>
      </w:pPr>
      <w:r>
        <w:rPr>
          <w:b/>
          <w:sz w:val="24"/>
          <w:u w:val="single"/>
        </w:rPr>
        <w:t>L1 signaling aspects</w:t>
      </w:r>
    </w:p>
    <w:p w14:paraId="4B1378A4" w14:textId="77777777" w:rsidR="00A04978" w:rsidRDefault="00A04978">
      <w:pPr>
        <w:spacing w:line="240" w:lineRule="auto"/>
        <w:rPr>
          <w:b/>
          <w:bCs/>
          <w:highlight w:val="green"/>
        </w:rPr>
      </w:pPr>
    </w:p>
    <w:p w14:paraId="4507F8E7" w14:textId="77777777" w:rsidR="00A04978" w:rsidRDefault="004F1163">
      <w:pPr>
        <w:spacing w:line="240" w:lineRule="auto"/>
        <w:rPr>
          <w:b/>
          <w:bCs/>
          <w:highlight w:val="green"/>
        </w:rPr>
      </w:pPr>
      <w:r>
        <w:rPr>
          <w:b/>
          <w:bCs/>
          <w:highlight w:val="green"/>
        </w:rPr>
        <w:t>Agreement</w:t>
      </w:r>
      <w:r>
        <w:rPr>
          <w:b/>
          <w:bCs/>
          <w:color w:val="FF0000"/>
        </w:rPr>
        <w:t>@112</w:t>
      </w:r>
    </w:p>
    <w:p w14:paraId="5DE4A124" w14:textId="77777777" w:rsidR="00A04978" w:rsidRDefault="004F1163">
      <w:pPr>
        <w:spacing w:line="240" w:lineRule="auto"/>
        <w:rPr>
          <w:rFonts w:ascii="Times" w:eastAsia="Batang" w:hAnsi="Times"/>
          <w:szCs w:val="24"/>
        </w:rPr>
      </w:pPr>
      <w:r>
        <w:rPr>
          <w:rFonts w:ascii="Times" w:eastAsia="Batang" w:hAnsi="Times"/>
          <w:szCs w:val="24"/>
        </w:rPr>
        <w:t>Discuss the signalling aspects for spatial/power domain adaptation for Rel-18 NES-capable UEs considering that</w:t>
      </w:r>
    </w:p>
    <w:p w14:paraId="2706B926" w14:textId="77777777" w:rsidR="00A04978" w:rsidRDefault="004F1163">
      <w:pPr>
        <w:numPr>
          <w:ilvl w:val="0"/>
          <w:numId w:val="87"/>
        </w:numPr>
        <w:spacing w:after="0" w:line="240" w:lineRule="auto"/>
      </w:pPr>
      <w:r>
        <w:lastRenderedPageBreak/>
        <w:t>Whether there is a need for transition time per adaptation (for UE)</w:t>
      </w:r>
    </w:p>
    <w:p w14:paraId="47F99CD4" w14:textId="77777777" w:rsidR="00A04978" w:rsidRDefault="004F1163">
      <w:pPr>
        <w:numPr>
          <w:ilvl w:val="0"/>
          <w:numId w:val="87"/>
        </w:numPr>
        <w:spacing w:after="0" w:line="240" w:lineRule="auto"/>
      </w:pPr>
      <w:r>
        <w:t>Whether/How to inform UE on spatial adaptation pattern update and/or PDSCH/CSI-RS transmission power change due to adaptation.</w:t>
      </w:r>
    </w:p>
    <w:p w14:paraId="4E02496E" w14:textId="77777777" w:rsidR="00A04978" w:rsidRDefault="00A04978"/>
    <w:p w14:paraId="48C7E7B0" w14:textId="77777777" w:rsidR="00A04978" w:rsidRDefault="004F1163">
      <w:pPr>
        <w:spacing w:line="240" w:lineRule="auto"/>
        <w:rPr>
          <w:rFonts w:ascii="Times" w:eastAsia="Batang" w:hAnsi="Times"/>
          <w:b/>
          <w:bCs/>
          <w:szCs w:val="24"/>
          <w:highlight w:val="green"/>
        </w:rPr>
      </w:pPr>
      <w:r>
        <w:rPr>
          <w:rFonts w:ascii="Times" w:eastAsia="Batang" w:hAnsi="Times"/>
          <w:b/>
          <w:bCs/>
          <w:szCs w:val="24"/>
          <w:highlight w:val="green"/>
        </w:rPr>
        <w:t>Agreement</w:t>
      </w:r>
      <w:r>
        <w:rPr>
          <w:b/>
          <w:bCs/>
          <w:color w:val="FF0000"/>
        </w:rPr>
        <w:t>@112bis-e</w:t>
      </w:r>
    </w:p>
    <w:p w14:paraId="381025E7" w14:textId="77777777" w:rsidR="00A04978" w:rsidRDefault="004F1163">
      <w:pPr>
        <w:spacing w:line="240" w:lineRule="auto"/>
      </w:pPr>
      <w:r>
        <w:t xml:space="preserve">For Semi-persistent/Aperiodic CSI reporting with </w:t>
      </w:r>
      <m:oMath>
        <m:r>
          <m:rPr>
            <m:sty m:val="p"/>
          </m:rPr>
          <w:rPr>
            <w:rFonts w:ascii="Cambria Math" w:hAnsi="Cambria Math"/>
          </w:rPr>
          <m:t>1≤</m:t>
        </m:r>
        <m:r>
          <w:rPr>
            <w:rFonts w:ascii="Cambria Math" w:hAnsi="Cambria Math"/>
          </w:rPr>
          <m:t>N</m:t>
        </m:r>
        <m:r>
          <m:rPr>
            <m:sty m:val="p"/>
          </m:rPr>
          <w:rPr>
            <w:rFonts w:ascii="Cambria Math" w:hAnsi="Cambria Math"/>
          </w:rPr>
          <m:t>≤</m:t>
        </m:r>
        <m:r>
          <w:rPr>
            <w:rFonts w:ascii="Cambria Math" w:hAnsi="Cambria Math"/>
          </w:rPr>
          <m:t>L</m:t>
        </m:r>
      </m:oMath>
      <w:r>
        <w:t>, study what enhancements to the current DCI and MAC-CE mechanisms are needed for gNB triggering/indication/activation of the N CSI(s) in a reporting instance, where the N CSI(s) are associated with N sub-configuration(s) from L in a report config.</w:t>
      </w:r>
    </w:p>
    <w:p w14:paraId="5E8AD606" w14:textId="77777777" w:rsidR="00A04978" w:rsidRDefault="00A04978"/>
    <w:p w14:paraId="0F418C7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60B71E87" w14:textId="77777777" w:rsidR="00A04978" w:rsidRDefault="004F1163">
      <w:pPr>
        <w:spacing w:line="240" w:lineRule="auto"/>
        <w:rPr>
          <w:rFonts w:eastAsia="等线"/>
          <w:lang w:eastAsia="zh-CN"/>
        </w:rPr>
      </w:pPr>
      <w:r>
        <w:rPr>
          <w:rFonts w:eastAsia="等线"/>
          <w:lang w:eastAsia="zh-CN"/>
        </w:rPr>
        <w:t xml:space="preserve">For N&gt;=1 CSI reporting corresponding to N out of L sub-configurations in one reportConfig where each sub-configuration corresponding to an SD adaptation pattern or/[and] a powerControlOffset value, </w:t>
      </w:r>
    </w:p>
    <w:p w14:paraId="6C1B04B2"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For A-CSI and SP-CSI on PUSCH report, support DCI-based triggering</w:t>
      </w:r>
    </w:p>
    <w:p w14:paraId="639010D4"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For A-CSI-RS, CPU and CSI-RS resource/port counting depend on N indicated sub-configurations</w:t>
      </w:r>
    </w:p>
    <w:p w14:paraId="28E29213"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FFS: How to do the counting</w:t>
      </w:r>
    </w:p>
    <w:p w14:paraId="170A9C73"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0D20AE70"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For SP-CSI on PUCCH report, support MAC-CE-based triggering</w:t>
      </w:r>
    </w:p>
    <w:p w14:paraId="39D0BD2E"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FFS: For P-CSI-RS/SP-CSI-RS, CPU and CSI-RS resource/port counting depend on L or N sub-configurations</w:t>
      </w:r>
    </w:p>
    <w:p w14:paraId="17F653EC" w14:textId="77777777" w:rsidR="00A04978" w:rsidRDefault="004F1163">
      <w:pPr>
        <w:spacing w:line="240" w:lineRule="auto"/>
        <w:rPr>
          <w:rFonts w:eastAsia="等线"/>
          <w:lang w:eastAsia="zh-CN"/>
        </w:rPr>
      </w:pPr>
      <w:r>
        <w:rPr>
          <w:rFonts w:eastAsia="等线"/>
          <w:lang w:eastAsia="zh-CN"/>
        </w:rPr>
        <w:t>Note: UE complexity reduction is not precluded</w:t>
      </w:r>
    </w:p>
    <w:p w14:paraId="5FFE3FC7"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 xml:space="preserve">For DCI-based triggering, </w:t>
      </w:r>
    </w:p>
    <w:p w14:paraId="37E1943A"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Alt 1: A triggering state corresponding to N sub-configurations is indicated via the existing CSI request field in DCI. Different triggering states could represent different subsets of L sub-configurations.</w:t>
      </w:r>
    </w:p>
    <w:p w14:paraId="6400543A"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 xml:space="preserve">The DCI is UE specific (in this case, legacy DCI format applies) </w:t>
      </w:r>
    </w:p>
    <w:p w14:paraId="7BAC2922" w14:textId="77777777" w:rsidR="00A04978" w:rsidRDefault="004F1163">
      <w:pPr>
        <w:numPr>
          <w:ilvl w:val="0"/>
          <w:numId w:val="97"/>
        </w:numPr>
        <w:spacing w:after="0" w:line="240" w:lineRule="auto"/>
        <w:ind w:left="720"/>
        <w:jc w:val="left"/>
        <w:rPr>
          <w:rFonts w:eastAsia="等线"/>
          <w:lang w:eastAsia="zh-CN"/>
        </w:rPr>
      </w:pPr>
      <w:r>
        <w:rPr>
          <w:rFonts w:eastAsia="等线"/>
          <w:lang w:eastAsia="zh-CN"/>
        </w:rPr>
        <w:t xml:space="preserve">For MAC-CE based triggering </w:t>
      </w:r>
    </w:p>
    <w:p w14:paraId="16B2E50E" w14:textId="77777777" w:rsidR="00A04978" w:rsidRDefault="004F1163">
      <w:pPr>
        <w:numPr>
          <w:ilvl w:val="1"/>
          <w:numId w:val="97"/>
        </w:numPr>
        <w:spacing w:after="0" w:line="240" w:lineRule="auto"/>
        <w:ind w:left="1440"/>
        <w:jc w:val="left"/>
        <w:rPr>
          <w:rFonts w:eastAsia="等线"/>
          <w:lang w:eastAsia="zh-CN"/>
        </w:rPr>
      </w:pPr>
      <w:r>
        <w:rPr>
          <w:rFonts w:eastAsia="等线"/>
          <w:lang w:eastAsia="zh-CN"/>
        </w:rPr>
        <w:t>Opt 2: An indication to select to N sub-configurations in a MAC-CE is supported</w:t>
      </w:r>
    </w:p>
    <w:p w14:paraId="680A0C8C"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It is up to RAN2 to decide the signaling designs of the MAC-CE (including whether it is a new MAC CE or an existing MAC CE)</w:t>
      </w:r>
    </w:p>
    <w:p w14:paraId="6490351E" w14:textId="77777777" w:rsidR="00A04978" w:rsidRDefault="004F1163">
      <w:pPr>
        <w:numPr>
          <w:ilvl w:val="2"/>
          <w:numId w:val="97"/>
        </w:numPr>
        <w:spacing w:after="0" w:line="240" w:lineRule="auto"/>
        <w:ind w:left="2160"/>
        <w:jc w:val="left"/>
        <w:rPr>
          <w:rFonts w:eastAsia="等线"/>
          <w:lang w:eastAsia="zh-CN"/>
        </w:rPr>
      </w:pPr>
      <w:r>
        <w:rPr>
          <w:rFonts w:eastAsia="等线"/>
          <w:lang w:eastAsia="zh-CN"/>
        </w:rPr>
        <w:t>Only one MAC CE is used for this triggering</w:t>
      </w:r>
    </w:p>
    <w:p w14:paraId="0B52AD13" w14:textId="77777777" w:rsidR="00A04978" w:rsidRDefault="00A04978"/>
    <w:p w14:paraId="7DC657F6"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3D29830F" w14:textId="77777777" w:rsidR="00A04978" w:rsidRDefault="004F1163">
      <w:pPr>
        <w:spacing w:line="240" w:lineRule="auto"/>
      </w:pPr>
      <w:r>
        <w:t xml:space="preserve">For sub-configuration triggering of A-CSI, an indication for N sub-configurations out of L sub-configurations for a triggering state is configured in </w:t>
      </w:r>
      <w:r>
        <w:rPr>
          <w:i/>
        </w:rPr>
        <w:t>CSI-AssociatedReportConfigInfo</w:t>
      </w:r>
      <w:r>
        <w:t xml:space="preserve">.   </w:t>
      </w:r>
    </w:p>
    <w:p w14:paraId="7C95B8AD" w14:textId="77777777" w:rsidR="00A04978" w:rsidRDefault="004F1163">
      <w:pPr>
        <w:pStyle w:val="affffe"/>
        <w:numPr>
          <w:ilvl w:val="0"/>
          <w:numId w:val="73"/>
        </w:numPr>
        <w:spacing w:after="0" w:line="240" w:lineRule="auto"/>
      </w:pPr>
      <w:r>
        <w:t>No change to current CSI request field in DCI.</w:t>
      </w:r>
    </w:p>
    <w:p w14:paraId="16DACA13" w14:textId="77777777" w:rsidR="00A04978" w:rsidRDefault="00A04978">
      <w:pPr>
        <w:spacing w:line="240" w:lineRule="auto"/>
        <w:rPr>
          <w:b/>
          <w:bCs/>
          <w:highlight w:val="green"/>
          <w:lang w:eastAsia="zh-CN"/>
        </w:rPr>
      </w:pPr>
    </w:p>
    <w:p w14:paraId="6286ECE1" w14:textId="77777777" w:rsidR="00A04978" w:rsidRDefault="004F1163">
      <w:pPr>
        <w:spacing w:line="240" w:lineRule="auto"/>
        <w:rPr>
          <w:b/>
          <w:bCs/>
          <w:highlight w:val="green"/>
          <w:lang w:eastAsia="zh-CN"/>
        </w:rPr>
      </w:pPr>
      <w:r>
        <w:rPr>
          <w:b/>
          <w:bCs/>
          <w:highlight w:val="green"/>
          <w:lang w:eastAsia="zh-CN"/>
        </w:rPr>
        <w:t>Agreement</w:t>
      </w:r>
      <w:r>
        <w:rPr>
          <w:b/>
          <w:bCs/>
          <w:color w:val="FF0000"/>
        </w:rPr>
        <w:t>@114</w:t>
      </w:r>
    </w:p>
    <w:p w14:paraId="6D3A537F" w14:textId="77777777" w:rsidR="00A04978" w:rsidRDefault="004F1163">
      <w:pPr>
        <w:spacing w:line="240" w:lineRule="auto"/>
      </w:pPr>
      <w:r>
        <w:t xml:space="preserve">For sub-configuration triggering of SP-CSI on PUSCH report, an indication for N sub-configurations out of L sub-configurations for a triggering state is configured in </w:t>
      </w:r>
      <w:r>
        <w:rPr>
          <w:i/>
        </w:rPr>
        <w:t>CSI-SemiPersistentOnPUSCH-TriggerState</w:t>
      </w:r>
      <w:r>
        <w:t xml:space="preserve">.   </w:t>
      </w:r>
    </w:p>
    <w:p w14:paraId="71A20E38" w14:textId="77777777" w:rsidR="00A04978" w:rsidRDefault="004F1163">
      <w:pPr>
        <w:pStyle w:val="affffe"/>
        <w:numPr>
          <w:ilvl w:val="0"/>
          <w:numId w:val="73"/>
        </w:numPr>
        <w:spacing w:after="0" w:line="240" w:lineRule="auto"/>
      </w:pPr>
      <w:r>
        <w:t>No change to current CSI request field in DCI.</w:t>
      </w:r>
    </w:p>
    <w:p w14:paraId="71086783" w14:textId="77777777" w:rsidR="00A04978" w:rsidRDefault="00A04978"/>
    <w:p w14:paraId="6A77FF74" w14:textId="77777777" w:rsidR="00A04978" w:rsidRDefault="004F1163">
      <w:pPr>
        <w:spacing w:after="0" w:line="240" w:lineRule="auto"/>
        <w:rPr>
          <w:b/>
        </w:rPr>
      </w:pPr>
      <w:r>
        <w:rPr>
          <w:b/>
        </w:rPr>
        <w:t>Conclusion</w:t>
      </w:r>
      <w:r>
        <w:rPr>
          <w:b/>
          <w:bCs/>
          <w:color w:val="FF0000"/>
        </w:rPr>
        <w:t>@114</w:t>
      </w:r>
    </w:p>
    <w:p w14:paraId="188FF084" w14:textId="77777777" w:rsidR="00A04978" w:rsidRDefault="004F1163">
      <w:pPr>
        <w:spacing w:after="0" w:line="240" w:lineRule="auto"/>
        <w:rPr>
          <w:bCs/>
        </w:rPr>
      </w:pPr>
      <w:r>
        <w:rPr>
          <w:bCs/>
        </w:rPr>
        <w:t>There is no consensus to support the following:</w:t>
      </w:r>
    </w:p>
    <w:p w14:paraId="650AB697" w14:textId="77777777" w:rsidR="00A04978" w:rsidRDefault="004F1163">
      <w:pPr>
        <w:spacing w:after="0" w:line="240" w:lineRule="auto"/>
      </w:pPr>
      <w:r>
        <w:t>Option 1: support indication of spatial and/or transmission power adaptation in one of the following approaches (same approach for SD and PD adaptation) in addition to the agreed triggering/activation signalling</w:t>
      </w:r>
    </w:p>
    <w:p w14:paraId="670BB95C" w14:textId="77777777" w:rsidR="00A04978" w:rsidRDefault="004F1163">
      <w:pPr>
        <w:numPr>
          <w:ilvl w:val="0"/>
          <w:numId w:val="73"/>
        </w:numPr>
        <w:spacing w:after="0" w:line="240" w:lineRule="auto"/>
      </w:pPr>
      <w:r>
        <w:t>Alt 1: MAC-CE/RRC for indication of corresponding subConfig ID that gNB has applied as adaptation</w:t>
      </w:r>
    </w:p>
    <w:p w14:paraId="47D2FDF3" w14:textId="77777777" w:rsidR="00A04978" w:rsidRDefault="004F1163">
      <w:pPr>
        <w:numPr>
          <w:ilvl w:val="1"/>
          <w:numId w:val="73"/>
        </w:numPr>
        <w:spacing w:after="0" w:line="240" w:lineRule="auto"/>
      </w:pPr>
      <w:r>
        <w:t xml:space="preserve">Note: need to take this RAN2 LS in </w:t>
      </w:r>
      <w:hyperlink r:id="rId246" w:history="1">
        <w:r>
          <w:rPr>
            <w:rStyle w:val="affff9"/>
          </w:rPr>
          <w:t>R1-2306380</w:t>
        </w:r>
      </w:hyperlink>
      <w:r>
        <w:t xml:space="preserve"> into account</w:t>
      </w:r>
    </w:p>
    <w:p w14:paraId="046532F7" w14:textId="77777777" w:rsidR="00A04978" w:rsidRDefault="004F1163">
      <w:pPr>
        <w:numPr>
          <w:ilvl w:val="0"/>
          <w:numId w:val="73"/>
        </w:numPr>
        <w:spacing w:after="0" w:line="240" w:lineRule="auto"/>
      </w:pPr>
      <w:r>
        <w:t>A</w:t>
      </w:r>
      <w:r>
        <w:rPr>
          <w:rFonts w:hint="eastAsia"/>
        </w:rPr>
        <w:t>lt</w:t>
      </w:r>
      <w:r>
        <w:t xml:space="preserve"> 2: UE specific DCI</w:t>
      </w:r>
    </w:p>
    <w:p w14:paraId="3960DF7C" w14:textId="77777777" w:rsidR="00A04978" w:rsidRDefault="004F1163">
      <w:pPr>
        <w:numPr>
          <w:ilvl w:val="1"/>
          <w:numId w:val="73"/>
        </w:numPr>
        <w:spacing w:after="0" w:line="240" w:lineRule="auto"/>
      </w:pPr>
      <w:r>
        <w:t>A new field in existing non-fallback UE specific DCI formats is introduced</w:t>
      </w:r>
    </w:p>
    <w:p w14:paraId="546A62E6" w14:textId="77777777" w:rsidR="00A04978" w:rsidRDefault="004F1163">
      <w:pPr>
        <w:numPr>
          <w:ilvl w:val="2"/>
          <w:numId w:val="73"/>
        </w:numPr>
        <w:spacing w:after="0" w:line="240" w:lineRule="auto"/>
      </w:pPr>
      <w:r>
        <w:lastRenderedPageBreak/>
        <w:t>If agreed, the number of bits are to be discussed at CR stage.</w:t>
      </w:r>
    </w:p>
    <w:p w14:paraId="1060FD01" w14:textId="77777777" w:rsidR="00A04978" w:rsidRDefault="00A04978">
      <w:pPr>
        <w:spacing w:after="0" w:line="240" w:lineRule="auto"/>
      </w:pPr>
    </w:p>
    <w:p w14:paraId="73D6D4F8" w14:textId="77777777" w:rsidR="00A04978" w:rsidRDefault="004F1163">
      <w:pPr>
        <w:spacing w:line="240" w:lineRule="auto"/>
        <w:outlineLvl w:val="2"/>
        <w:rPr>
          <w:b/>
          <w:sz w:val="24"/>
          <w:u w:val="single"/>
        </w:rPr>
      </w:pPr>
      <w:r>
        <w:rPr>
          <w:b/>
          <w:sz w:val="24"/>
          <w:u w:val="single"/>
        </w:rPr>
        <w:t>BM/TCI states related aspects</w:t>
      </w:r>
    </w:p>
    <w:p w14:paraId="13B5247C" w14:textId="77777777" w:rsidR="00A04978" w:rsidRDefault="004F1163">
      <w:pPr>
        <w:spacing w:line="240" w:lineRule="auto"/>
        <w:rPr>
          <w:rFonts w:eastAsia="等线"/>
          <w:b/>
          <w:bCs/>
          <w:highlight w:val="green"/>
          <w:lang w:eastAsia="zh-CN"/>
        </w:rPr>
      </w:pPr>
      <w:r>
        <w:rPr>
          <w:rFonts w:eastAsia="等线"/>
          <w:b/>
          <w:bCs/>
          <w:highlight w:val="green"/>
          <w:lang w:eastAsia="zh-CN"/>
        </w:rPr>
        <w:t>Agreement</w:t>
      </w:r>
      <w:r>
        <w:rPr>
          <w:b/>
          <w:bCs/>
          <w:color w:val="FF0000"/>
        </w:rPr>
        <w:t>@113</w:t>
      </w:r>
    </w:p>
    <w:p w14:paraId="27455C3A" w14:textId="77777777" w:rsidR="00A04978" w:rsidRDefault="004F1163">
      <w:pPr>
        <w:numPr>
          <w:ilvl w:val="0"/>
          <w:numId w:val="72"/>
        </w:numPr>
        <w:spacing w:after="0" w:line="240" w:lineRule="auto"/>
        <w:ind w:left="284" w:hanging="284"/>
        <w:jc w:val="left"/>
        <w:rPr>
          <w:rFonts w:eastAsia="等线"/>
        </w:rPr>
      </w:pPr>
      <w:r>
        <w:rPr>
          <w:rFonts w:eastAsia="等线"/>
        </w:rPr>
        <w:t>Downselect one of the following for BM enhancements in RAN1#114</w:t>
      </w:r>
    </w:p>
    <w:p w14:paraId="2AEFD2DF" w14:textId="77777777" w:rsidR="00A04978" w:rsidRDefault="004F1163">
      <w:pPr>
        <w:numPr>
          <w:ilvl w:val="2"/>
          <w:numId w:val="71"/>
        </w:numPr>
        <w:spacing w:after="0" w:line="240" w:lineRule="auto"/>
        <w:ind w:left="567" w:hanging="284"/>
        <w:jc w:val="left"/>
        <w:rPr>
          <w:rFonts w:eastAsia="等线"/>
        </w:rPr>
      </w:pPr>
      <w:r>
        <w:rPr>
          <w:rFonts w:eastAsia="等线"/>
        </w:rPr>
        <w:t>Case 1: Support scaling the threshold of beam failure detection and threshold of candidate beam identification for power domain network energy saving</w:t>
      </w:r>
    </w:p>
    <w:p w14:paraId="4D797886" w14:textId="77777777" w:rsidR="00A04978" w:rsidRDefault="004F1163">
      <w:pPr>
        <w:numPr>
          <w:ilvl w:val="2"/>
          <w:numId w:val="71"/>
        </w:numPr>
        <w:spacing w:after="0" w:line="240" w:lineRule="auto"/>
        <w:ind w:left="567" w:hanging="284"/>
        <w:jc w:val="left"/>
        <w:rPr>
          <w:rFonts w:eastAsia="等线"/>
        </w:rPr>
      </w:pPr>
      <w:r>
        <w:rPr>
          <w:rFonts w:eastAsia="等线"/>
        </w:rPr>
        <w:t xml:space="preserve">Case 2: Support UE to </w:t>
      </w:r>
      <w:r>
        <w:rPr>
          <w:rFonts w:eastAsia="等线"/>
          <w:lang w:eastAsia="ko-KR"/>
        </w:rPr>
        <w:t xml:space="preserve">send </w:t>
      </w:r>
      <w:r>
        <w:rPr>
          <w:rFonts w:eastAsia="等线"/>
        </w:rPr>
        <w:t>hypothetical beam failure and/or radio link failure (RLF) reports for the indicated hypothetical power offset values.</w:t>
      </w:r>
    </w:p>
    <w:p w14:paraId="48117968" w14:textId="77777777" w:rsidR="00A04978" w:rsidRDefault="004F1163">
      <w:pPr>
        <w:numPr>
          <w:ilvl w:val="2"/>
          <w:numId w:val="71"/>
        </w:numPr>
        <w:spacing w:after="0" w:line="240" w:lineRule="auto"/>
        <w:ind w:left="567" w:hanging="284"/>
        <w:jc w:val="left"/>
        <w:rPr>
          <w:rFonts w:eastAsia="等线"/>
        </w:rPr>
      </w:pPr>
      <w:r>
        <w:rPr>
          <w:rFonts w:eastAsia="等线"/>
        </w:rPr>
        <w:t>Case 3: No further work on BM enhancements</w:t>
      </w:r>
    </w:p>
    <w:p w14:paraId="616B649E" w14:textId="77777777" w:rsidR="00A04978" w:rsidRDefault="004F1163">
      <w:pPr>
        <w:numPr>
          <w:ilvl w:val="0"/>
          <w:numId w:val="72"/>
        </w:numPr>
        <w:spacing w:after="0" w:line="240" w:lineRule="auto"/>
        <w:ind w:left="284" w:hanging="284"/>
        <w:jc w:val="left"/>
        <w:rPr>
          <w:rFonts w:eastAsia="等线"/>
        </w:rPr>
      </w:pPr>
      <w:r>
        <w:rPr>
          <w:rFonts w:eastAsia="等线"/>
        </w:rPr>
        <w:t>Downselect one of the following for TCI configuration enhancement in RAN1#114</w:t>
      </w:r>
    </w:p>
    <w:p w14:paraId="6FFFF96E" w14:textId="77777777" w:rsidR="00A04978" w:rsidRDefault="004F1163">
      <w:pPr>
        <w:numPr>
          <w:ilvl w:val="2"/>
          <w:numId w:val="71"/>
        </w:numPr>
        <w:spacing w:after="0" w:line="240" w:lineRule="auto"/>
        <w:ind w:left="567" w:hanging="284"/>
        <w:jc w:val="left"/>
        <w:rPr>
          <w:rFonts w:eastAsia="等线"/>
        </w:rPr>
      </w:pPr>
      <w:r>
        <w:rPr>
          <w:rFonts w:eastAsia="等线"/>
        </w:rPr>
        <w:t>Method 1: Configure multiple candidate CSI-RS resources as reference signal for QCL information or for spatial relation information, and switch one of them based on L1/L2 signaling</w:t>
      </w:r>
    </w:p>
    <w:p w14:paraId="4A10F0B7" w14:textId="77777777" w:rsidR="00A04978" w:rsidRDefault="004F1163">
      <w:pPr>
        <w:numPr>
          <w:ilvl w:val="2"/>
          <w:numId w:val="71"/>
        </w:numPr>
        <w:spacing w:after="0" w:line="240" w:lineRule="auto"/>
        <w:ind w:left="567" w:hanging="284"/>
        <w:jc w:val="left"/>
        <w:rPr>
          <w:rFonts w:eastAsia="等线"/>
        </w:rPr>
      </w:pPr>
      <w:r>
        <w:rPr>
          <w:rFonts w:eastAsia="等线"/>
        </w:rPr>
        <w:t>Method 2: Configure multiple candidate sets of TCI state(s) associated with DL/UL signal/channel and switch one of them based on L1/L2 signaling</w:t>
      </w:r>
    </w:p>
    <w:p w14:paraId="06EF6AC9" w14:textId="77777777" w:rsidR="00A04978" w:rsidRDefault="004F1163">
      <w:pPr>
        <w:numPr>
          <w:ilvl w:val="2"/>
          <w:numId w:val="71"/>
        </w:numPr>
        <w:spacing w:after="0" w:line="240" w:lineRule="auto"/>
        <w:ind w:left="567" w:hanging="284"/>
        <w:jc w:val="left"/>
        <w:rPr>
          <w:rFonts w:eastAsia="等线"/>
        </w:rPr>
      </w:pPr>
      <w:r>
        <w:rPr>
          <w:rFonts w:eastAsia="等线"/>
        </w:rPr>
        <w:t>Method 3: No further work on TCI configuration enhancement</w:t>
      </w:r>
    </w:p>
    <w:p w14:paraId="29E04D61" w14:textId="77777777" w:rsidR="00A04978" w:rsidRDefault="00A04978">
      <w:pPr>
        <w:spacing w:line="240" w:lineRule="auto"/>
        <w:rPr>
          <w:b/>
          <w:bCs/>
          <w:lang w:eastAsia="zh-CN"/>
        </w:rPr>
      </w:pPr>
    </w:p>
    <w:p w14:paraId="1D054A19" w14:textId="77777777" w:rsidR="00A04978" w:rsidRDefault="004F1163">
      <w:pPr>
        <w:spacing w:line="240" w:lineRule="auto"/>
        <w:rPr>
          <w:b/>
          <w:bCs/>
          <w:lang w:eastAsia="zh-CN"/>
        </w:rPr>
      </w:pPr>
      <w:r>
        <w:rPr>
          <w:b/>
          <w:bCs/>
          <w:lang w:eastAsia="zh-CN"/>
        </w:rPr>
        <w:t>Conclusion</w:t>
      </w:r>
      <w:r>
        <w:rPr>
          <w:b/>
          <w:bCs/>
          <w:color w:val="FF0000"/>
        </w:rPr>
        <w:t>@114</w:t>
      </w:r>
    </w:p>
    <w:p w14:paraId="6EF85BF9" w14:textId="77777777" w:rsidR="00A04978" w:rsidRDefault="004F1163">
      <w:pPr>
        <w:numPr>
          <w:ilvl w:val="0"/>
          <w:numId w:val="61"/>
        </w:numPr>
        <w:spacing w:after="0" w:line="240" w:lineRule="auto"/>
        <w:jc w:val="left"/>
      </w:pPr>
      <w:r>
        <w:t xml:space="preserve">No further work on BM enhancements for R18 NES. </w:t>
      </w:r>
    </w:p>
    <w:p w14:paraId="48ED56D1" w14:textId="77777777" w:rsidR="00A04978" w:rsidRDefault="004F1163">
      <w:pPr>
        <w:numPr>
          <w:ilvl w:val="0"/>
          <w:numId w:val="61"/>
        </w:numPr>
        <w:spacing w:after="0" w:line="240" w:lineRule="auto"/>
        <w:jc w:val="left"/>
      </w:pPr>
      <w:r>
        <w:t xml:space="preserve">No further work on TCI configuration enhancement for R18 NES. </w:t>
      </w:r>
    </w:p>
    <w:p w14:paraId="54287767" w14:textId="77777777" w:rsidR="00A04978" w:rsidRDefault="00A04978"/>
    <w:p w14:paraId="2F797E57" w14:textId="77777777" w:rsidR="00A04978" w:rsidRDefault="004F1163">
      <w:pPr>
        <w:spacing w:line="240" w:lineRule="auto"/>
        <w:outlineLvl w:val="2"/>
        <w:rPr>
          <w:b/>
          <w:sz w:val="24"/>
          <w:u w:val="single"/>
        </w:rPr>
      </w:pPr>
      <w:r>
        <w:rPr>
          <w:b/>
          <w:sz w:val="24"/>
          <w:u w:val="single"/>
        </w:rPr>
        <w:t>Other logistics for SD/PD adaptation</w:t>
      </w:r>
    </w:p>
    <w:p w14:paraId="62F093DD" w14:textId="77777777" w:rsidR="00A04978" w:rsidRDefault="004F1163">
      <w:pPr>
        <w:spacing w:line="240" w:lineRule="auto"/>
        <w:rPr>
          <w:b/>
          <w:bCs/>
          <w:highlight w:val="green"/>
        </w:rPr>
      </w:pPr>
      <w:r>
        <w:rPr>
          <w:b/>
          <w:bCs/>
          <w:highlight w:val="green"/>
        </w:rPr>
        <w:t>Agreement</w:t>
      </w:r>
      <w:r>
        <w:rPr>
          <w:b/>
          <w:bCs/>
          <w:color w:val="FF0000"/>
        </w:rPr>
        <w:t>@112</w:t>
      </w:r>
    </w:p>
    <w:p w14:paraId="42657155" w14:textId="77777777" w:rsidR="00A04978" w:rsidRDefault="004F1163">
      <w:pPr>
        <w:spacing w:line="240" w:lineRule="auto"/>
      </w:pPr>
      <w:r>
        <w:t>For spatial and power domain adaptation, solution(s) based on adaptation within an active BWP is considered as baseline</w:t>
      </w:r>
    </w:p>
    <w:p w14:paraId="48B9A0DF" w14:textId="77777777" w:rsidR="00A04978" w:rsidRDefault="00A04978">
      <w:pPr>
        <w:rPr>
          <w:lang w:eastAsia="en-US"/>
        </w:rPr>
      </w:pPr>
    </w:p>
    <w:p w14:paraId="145D606F" w14:textId="77777777" w:rsidR="00A04978" w:rsidRDefault="004F1163">
      <w:pPr>
        <w:pStyle w:val="21"/>
      </w:pPr>
      <w:r>
        <w:t>C. Objectives</w:t>
      </w:r>
    </w:p>
    <w:tbl>
      <w:tblPr>
        <w:tblStyle w:val="affff1"/>
        <w:tblW w:w="0" w:type="auto"/>
        <w:tblLook w:val="04A0" w:firstRow="1" w:lastRow="0" w:firstColumn="1" w:lastColumn="0" w:noHBand="0" w:noVBand="1"/>
      </w:tblPr>
      <w:tblGrid>
        <w:gridCol w:w="9307"/>
      </w:tblGrid>
      <w:tr w:rsidR="00A04978" w14:paraId="59364B4F" w14:textId="77777777">
        <w:tc>
          <w:tcPr>
            <w:tcW w:w="9307" w:type="dxa"/>
          </w:tcPr>
          <w:p w14:paraId="5D49387F" w14:textId="77777777" w:rsidR="00A04978" w:rsidRDefault="004F1163">
            <w:pPr>
              <w:overflowPunct w:val="0"/>
              <w:textAlignment w:val="baseline"/>
              <w:rPr>
                <w:bCs/>
              </w:rPr>
            </w:pPr>
            <w:r>
              <w:rPr>
                <w:bCs/>
              </w:rPr>
              <w:t>The</w:t>
            </w:r>
            <w:r>
              <w:rPr>
                <w:rFonts w:hint="eastAsia"/>
                <w:bCs/>
              </w:rPr>
              <w:t xml:space="preserve"> </w:t>
            </w:r>
            <w:r>
              <w:rPr>
                <w:bCs/>
              </w:rPr>
              <w:t>objectives of the work item are the following:</w:t>
            </w:r>
          </w:p>
          <w:p w14:paraId="5D09467D"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SSB-less SCell operation for inter-band CA for FR1 and co-located cells, if found feasible by RAN4 study, where a UE measures SSB transmitted on PCell or another SCell for an SCell’s time/frequency synchronization (including downlink AGC), and L1/L3 measurements, including potential enhancement on SCell activation procedures if necessary [RAN4, RAN2]</w:t>
            </w:r>
          </w:p>
          <w:p w14:paraId="47E207E5"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enhancement on cell DTX/DRX mechanism including the alignment of cell DTX/DRX and UE DRX in RRC_CONNECTED mode, and inter-node information exchange on cell DTX/DRX [RAN2, RAN1, RAN3]</w:t>
            </w:r>
          </w:p>
          <w:p w14:paraId="4555B7E7"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No change for SSB transmission due to cell DTX/DRX.</w:t>
            </w:r>
          </w:p>
          <w:p w14:paraId="047CFF59"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rPr>
            </w:pPr>
            <w:r>
              <w:rPr>
                <w:bCs/>
              </w:rPr>
              <w:t>Note: The impact to IDLE/INACTIVE UEs due to the above enhancement should be avoided.</w:t>
            </w:r>
          </w:p>
          <w:p w14:paraId="4A5CB86C" w14:textId="77777777" w:rsidR="00A04978" w:rsidRDefault="004F1163">
            <w:pPr>
              <w:numPr>
                <w:ilvl w:val="0"/>
                <w:numId w:val="98"/>
              </w:numPr>
              <w:overflowPunct w:val="0"/>
              <w:autoSpaceDE w:val="0"/>
              <w:autoSpaceDN w:val="0"/>
              <w:adjustRightInd w:val="0"/>
              <w:spacing w:before="240"/>
              <w:ind w:leftChars="100" w:left="620"/>
              <w:textAlignment w:val="baseline"/>
              <w:rPr>
                <w:bCs/>
                <w:color w:val="FF0000"/>
              </w:rPr>
            </w:pPr>
            <w:r>
              <w:rPr>
                <w:bCs/>
                <w:color w:val="FF0000"/>
              </w:rPr>
              <w:t>Specify the following techniques in spatial and power domains</w:t>
            </w:r>
          </w:p>
          <w:p w14:paraId="621BDED3"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and beam management related procedures including measurement and report, and signaling to enable efficient adaptation of spatial elements (e.g. antenna ports, active transceiver chains) [RAN1, RAN2]</w:t>
            </w:r>
          </w:p>
          <w:p w14:paraId="62402B74"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Specify necessary enhancements on CSI related procedures including measurement and report, and signaling to enable efficient adaptation of power offset values between PDSCH and CSI-RS [RAN1, RAN2]</w:t>
            </w:r>
          </w:p>
          <w:p w14:paraId="52CFE312"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t>Note: Above objectives are only for UE specific channels/signals</w:t>
            </w:r>
          </w:p>
          <w:p w14:paraId="0C4712E4" w14:textId="77777777" w:rsidR="00A04978" w:rsidRDefault="004F1163">
            <w:pPr>
              <w:numPr>
                <w:ilvl w:val="0"/>
                <w:numId w:val="99"/>
              </w:numPr>
              <w:overflowPunct w:val="0"/>
              <w:autoSpaceDE w:val="0"/>
              <w:autoSpaceDN w:val="0"/>
              <w:adjustRightInd w:val="0"/>
              <w:spacing w:beforeLines="50" w:before="120" w:afterLines="50" w:after="120"/>
              <w:ind w:left="1049" w:hanging="329"/>
              <w:textAlignment w:val="baseline"/>
              <w:rPr>
                <w:bCs/>
                <w:color w:val="FF0000"/>
              </w:rPr>
            </w:pPr>
            <w:r>
              <w:rPr>
                <w:bCs/>
                <w:color w:val="FF0000"/>
              </w:rPr>
              <w:lastRenderedPageBreak/>
              <w:t>Note: Legacy UE CSI/CSI-RS capabilities applies when considering total number of CSI reports and requirements</w:t>
            </w:r>
          </w:p>
          <w:p w14:paraId="1DAC7724" w14:textId="77777777" w:rsidR="00A04978" w:rsidRDefault="004F1163">
            <w:pPr>
              <w:numPr>
                <w:ilvl w:val="0"/>
                <w:numId w:val="98"/>
              </w:numPr>
              <w:overflowPunct w:val="0"/>
              <w:autoSpaceDE w:val="0"/>
              <w:autoSpaceDN w:val="0"/>
              <w:adjustRightInd w:val="0"/>
              <w:ind w:leftChars="100" w:left="620"/>
              <w:textAlignment w:val="baseline"/>
              <w:rPr>
                <w:bCs/>
              </w:rPr>
            </w:pPr>
            <w:r>
              <w:rPr>
                <w:bCs/>
              </w:rPr>
              <w:t xml:space="preserve">Specify mechanism(s) to prevent legacy UEs camping on cells adopting the Rel-18 NES techniques, if necessary [RAN2] </w:t>
            </w:r>
          </w:p>
          <w:p w14:paraId="7C637066"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CHO procedure enhancement(s) in case source/target cell is in NES mode [RAN2]</w:t>
            </w:r>
          </w:p>
          <w:p w14:paraId="0DDBEE79" w14:textId="77777777" w:rsidR="00A04978" w:rsidRDefault="004F1163">
            <w:pPr>
              <w:numPr>
                <w:ilvl w:val="0"/>
                <w:numId w:val="98"/>
              </w:numPr>
              <w:overflowPunct w:val="0"/>
              <w:autoSpaceDE w:val="0"/>
              <w:autoSpaceDN w:val="0"/>
              <w:adjustRightInd w:val="0"/>
              <w:ind w:leftChars="100" w:left="620"/>
              <w:textAlignment w:val="baseline"/>
              <w:rPr>
                <w:bCs/>
              </w:rPr>
            </w:pPr>
            <w:r>
              <w:rPr>
                <w:bCs/>
              </w:rPr>
              <w:t>Specify inter-node beam activation and enhancements on restricting paging in a limited area [RAN3].</w:t>
            </w:r>
          </w:p>
          <w:p w14:paraId="49583D59" w14:textId="77777777" w:rsidR="00A04978" w:rsidRDefault="004F1163">
            <w:pPr>
              <w:numPr>
                <w:ilvl w:val="0"/>
                <w:numId w:val="98"/>
              </w:numPr>
              <w:overflowPunct w:val="0"/>
              <w:autoSpaceDE w:val="0"/>
              <w:autoSpaceDN w:val="0"/>
              <w:adjustRightInd w:val="0"/>
              <w:ind w:leftChars="100" w:left="620"/>
              <w:textAlignment w:val="baseline"/>
              <w:rPr>
                <w:bCs/>
              </w:rPr>
            </w:pPr>
            <w:r>
              <w:rPr>
                <w:rFonts w:hint="eastAsia"/>
                <w:bCs/>
              </w:rPr>
              <w:t>S</w:t>
            </w:r>
            <w:r>
              <w:rPr>
                <w:bCs/>
              </w:rPr>
              <w:t>pecify the corresponding RRM/RF core requirements, if necessary, for the above features [RAN4]</w:t>
            </w:r>
          </w:p>
        </w:tc>
      </w:tr>
    </w:tbl>
    <w:p w14:paraId="12F3F696" w14:textId="77777777" w:rsidR="00A04978" w:rsidRDefault="00A04978">
      <w:pPr>
        <w:rPr>
          <w:lang w:eastAsia="en-US"/>
        </w:rPr>
      </w:pPr>
    </w:p>
    <w:sectPr w:rsidR="00A04978">
      <w:footerReference w:type="default" r:id="rId247"/>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5D6BD2" w14:textId="77777777" w:rsidR="008B63E7" w:rsidRDefault="008B63E7">
      <w:pPr>
        <w:spacing w:after="0" w:line="240" w:lineRule="auto"/>
      </w:pPr>
      <w:r>
        <w:separator/>
      </w:r>
    </w:p>
  </w:endnote>
  <w:endnote w:type="continuationSeparator" w:id="0">
    <w:p w14:paraId="1A528FD1" w14:textId="77777777" w:rsidR="008B63E7" w:rsidRDefault="008B6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auto"/>
    <w:pitch w:val="default"/>
    <w:sig w:usb0="E0002AEF" w:usb1="C0007841" w:usb2="00000009" w:usb3="00000000" w:csb0="400001FF" w:csb1="FFFF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한컴바탕">
    <w:altName w:val="Noto Sans CJK HK"/>
    <w:charset w:val="81"/>
    <w:family w:val="roman"/>
    <w:pitch w:val="default"/>
  </w:font>
  <w:font w:name="굴 림">
    <w:altName w:val="Gubbi"/>
    <w:charset w:val="00"/>
    <w:family w:val="auto"/>
    <w:pitch w:val="default"/>
  </w:font>
  <w:font w:name="ArialMT">
    <w:altName w:val="MS Gothic"/>
    <w:charset w:val="80"/>
    <w:family w:val="auto"/>
    <w:pitch w:val="default"/>
    <w:sig w:usb0="E0000AFF" w:usb1="00007843" w:usb2="00000001" w:usb3="00000000" w:csb0="400001BF" w:csb1="DFF70000"/>
  </w:font>
  <w:font w:name="TimesNewRomanPSMT">
    <w:altName w:val="Times New Roman"/>
    <w:charset w:val="00"/>
    <w:family w:val="roman"/>
    <w:pitch w:val="default"/>
    <w:sig w:usb0="E0002AEF" w:usb1="C0007841" w:usb2="00000009" w:usb3="00000000" w:csb0="400001FF" w:csb1="FFFF0000"/>
  </w:font>
  <w:font w:name="Gulim">
    <w:altName w:val="굴림"/>
    <w:panose1 w:val="020B0600000101010101"/>
    <w:charset w:val="81"/>
    <w:family w:val="swiss"/>
    <w:pitch w:val="variable"/>
    <w:sig w:usb0="B00002AF" w:usb1="69D77CFB" w:usb2="00000030" w:usb3="00000000" w:csb0="0008009F" w:csb1="00000000"/>
  </w:font>
  <w:font w:name="LG스마트체 Light">
    <w:altName w:val="맑은 고딕"/>
    <w:charset w:val="81"/>
    <w:family w:val="modern"/>
    <w:pitch w:val="default"/>
    <w:sig w:usb0="00000000" w:usb1="00000000" w:usb2="00000010" w:usb3="00000000" w:csb0="00280005" w:csb1="00000000"/>
  </w:font>
  <w:font w:name="BatangChe">
    <w:altName w:val="Arial Unicode MS"/>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New York">
    <w:altName w:val="Tahoma"/>
    <w:panose1 w:val="02040503060506020304"/>
    <w:charset w:val="00"/>
    <w:family w:val="roman"/>
    <w:pitch w:val="default"/>
    <w:sig w:usb0="00000000"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t">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
    <w:altName w:val="MingLiU-ExtB"/>
    <w:charset w:val="88"/>
    <w:family w:val="auto"/>
    <w:pitch w:val="default"/>
    <w:sig w:usb0="00000000" w:usb1="0000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KaiTi">
    <w:charset w:val="86"/>
    <w:family w:val="modern"/>
    <w:pitch w:val="fixed"/>
    <w:sig w:usb0="800002BF" w:usb1="38CF7CFA" w:usb2="00000016" w:usb3="00000000" w:csb0="00040001" w:csb1="00000000"/>
  </w:font>
  <w:font w:name="Times New Roman Italic">
    <w:altName w:val="Times New Roman"/>
    <w:panose1 w:val="02020503050405090304"/>
    <w:charset w:val="00"/>
    <w:family w:val="roman"/>
    <w:pitch w:val="default"/>
    <w:sig w:usb0="E0002AEF" w:usb1="C0007841" w:usb2="00000009" w:usb3="00000000" w:csb0="400001FF" w:csb1="FFFF0000"/>
  </w:font>
  <w:font w:name="Times New Roman Regular">
    <w:altName w:val="Times New Roman"/>
    <w:charset w:val="00"/>
    <w:family w:val="auto"/>
    <w:pitch w:val="default"/>
    <w:sig w:usb0="E0002AEF" w:usb1="C0007841" w:usb2="00000009" w:usb3="00000000" w:csb0="400001FF" w:csb1="FFFF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B17FDE" w14:textId="77777777" w:rsidR="00F54D6E" w:rsidRDefault="00F54D6E">
    <w:pPr>
      <w:pStyle w:val="aff9"/>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E5560" w14:textId="77777777" w:rsidR="008B63E7" w:rsidRDefault="008B63E7">
      <w:pPr>
        <w:spacing w:after="0" w:line="240" w:lineRule="auto"/>
      </w:pPr>
      <w:r>
        <w:separator/>
      </w:r>
    </w:p>
  </w:footnote>
  <w:footnote w:type="continuationSeparator" w:id="0">
    <w:p w14:paraId="124A84D4" w14:textId="77777777" w:rsidR="008B63E7" w:rsidRDefault="008B63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30EC39D"/>
    <w:multiLevelType w:val="singleLevel"/>
    <w:tmpl w:val="930EC39D"/>
    <w:lvl w:ilvl="0">
      <w:start w:val="1"/>
      <w:numFmt w:val="decimal"/>
      <w:suff w:val="space"/>
      <w:lvlText w:val="(%1)"/>
      <w:lvlJc w:val="left"/>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宋体" w:hAnsi="Times New Roman" w:cs="Times New Roman" w:hint="default"/>
        <w:b w:val="0"/>
        <w:bCs/>
        <w:i w:val="0"/>
        <w:iCs w:val="0"/>
        <w:sz w:val="21"/>
        <w:szCs w:val="21"/>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F668E534"/>
    <w:multiLevelType w:val="singleLevel"/>
    <w:tmpl w:val="F668E534"/>
    <w:lvl w:ilvl="0">
      <w:start w:val="1"/>
      <w:numFmt w:val="decimal"/>
      <w:lvlText w:val="(%1)"/>
      <w:lvlJc w:val="left"/>
      <w:pPr>
        <w:tabs>
          <w:tab w:val="left" w:pos="312"/>
        </w:tabs>
      </w:pPr>
    </w:lvl>
  </w:abstractNum>
  <w:abstractNum w:abstractNumId="3"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4"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5"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6"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7"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8"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9"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0"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1"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2"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3" w15:restartNumberingAfterBreak="0">
    <w:nsid w:val="0168342D"/>
    <w:multiLevelType w:val="multilevel"/>
    <w:tmpl w:val="0168342D"/>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1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32E2D76"/>
    <w:multiLevelType w:val="multilevel"/>
    <w:tmpl w:val="032E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56E7F5C"/>
    <w:multiLevelType w:val="multilevel"/>
    <w:tmpl w:val="056E7F5C"/>
    <w:lvl w:ilvl="0">
      <w:start w:val="1"/>
      <w:numFmt w:val="decimal"/>
      <w:pStyle w:val="reference"/>
      <w:lvlText w:val="[%1] "/>
      <w:lvlJc w:val="left"/>
      <w:pPr>
        <w:tabs>
          <w:tab w:val="left" w:pos="420"/>
        </w:tabs>
        <w:ind w:left="420" w:hanging="420"/>
      </w:pPr>
      <w:rPr>
        <w:rFonts w:hint="eastAsia"/>
        <w:lang w:val="en-US"/>
      </w:rPr>
    </w:lvl>
    <w:lvl w:ilvl="1">
      <w:numFmt w:val="bullet"/>
      <w:lvlText w:val=""/>
      <w:lvlJc w:val="left"/>
      <w:pPr>
        <w:tabs>
          <w:tab w:val="left" w:pos="780"/>
        </w:tabs>
        <w:ind w:left="780" w:hanging="360"/>
      </w:pPr>
      <w:rPr>
        <w:rFonts w:ascii="Symbol" w:eastAsia="MS Mincho" w:hAnsi="Symbol" w:cs="Times New Roman" w:hint="default"/>
        <w:color w:val="auto"/>
        <w:lang w:val="en-US"/>
      </w:rPr>
    </w:lvl>
    <w:lvl w:ilvl="2">
      <w:numFmt w:val="bullet"/>
      <w:lvlText w:val=""/>
      <w:lvlJc w:val="left"/>
      <w:pPr>
        <w:tabs>
          <w:tab w:val="left" w:pos="780"/>
        </w:tabs>
        <w:ind w:left="780" w:hanging="360"/>
      </w:pPr>
      <w:rPr>
        <w:rFonts w:ascii="Symbol" w:eastAsia="MS Mincho" w:hAnsi="Symbol" w:cs="Times New Roman" w:hint="default"/>
        <w:color w:val="auto"/>
        <w:lang w:val="en-US"/>
      </w:rPr>
    </w:lvl>
    <w:lvl w:ilvl="3">
      <w:numFmt w:val="bullet"/>
      <w:lvlText w:val=""/>
      <w:lvlJc w:val="left"/>
      <w:pPr>
        <w:tabs>
          <w:tab w:val="left" w:pos="780"/>
        </w:tabs>
        <w:ind w:left="780" w:hanging="360"/>
      </w:pPr>
      <w:rPr>
        <w:rFonts w:ascii="Symbol" w:eastAsia="MS Mincho" w:hAnsi="Symbol" w:cs="Times New Roman" w:hint="default"/>
        <w:color w:val="auto"/>
        <w:lang w:val="en-US"/>
      </w:r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A3772BC"/>
    <w:multiLevelType w:val="multilevel"/>
    <w:tmpl w:val="0A3772BC"/>
    <w:lvl w:ilvl="0">
      <w:start w:val="1"/>
      <w:numFmt w:val="decimal"/>
      <w:pStyle w:val="YJ-Observation"/>
      <w:suff w:val="nothing"/>
      <w:lvlText w:val="Observation %1: "/>
      <w:lvlJc w:val="left"/>
      <w:pPr>
        <w:ind w:left="0" w:firstLine="0"/>
      </w:pPr>
      <w:rPr>
        <w:rFonts w:ascii="Times New Roman" w:eastAsia="宋体" w:hAnsi="Times New Roman" w:cs="Times New Roman" w:hint="default"/>
        <w:b w:val="0"/>
        <w:bCs/>
        <w:i w:val="0"/>
        <w:iCs w:val="0"/>
        <w:sz w:val="21"/>
        <w:szCs w:val="21"/>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9" w15:restartNumberingAfterBreak="0">
    <w:nsid w:val="0A3B2BE7"/>
    <w:multiLevelType w:val="multilevel"/>
    <w:tmpl w:val="F4C6D0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0E493F1E"/>
    <w:multiLevelType w:val="multilevel"/>
    <w:tmpl w:val="0E493F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19E0F13"/>
    <w:multiLevelType w:val="multilevel"/>
    <w:tmpl w:val="119E0F13"/>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宋体" w:eastAsia="宋体" w:hAnsi="宋体" w:hint="eastAsia"/>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3527259"/>
    <w:multiLevelType w:val="multilevel"/>
    <w:tmpl w:val="13527259"/>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54E0075"/>
    <w:multiLevelType w:val="multilevel"/>
    <w:tmpl w:val="154E00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8325CFD"/>
    <w:multiLevelType w:val="multilevel"/>
    <w:tmpl w:val="18325CFD"/>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196B4C6F"/>
    <w:multiLevelType w:val="multilevel"/>
    <w:tmpl w:val="196B4C6F"/>
    <w:lvl w:ilvl="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19CE323C"/>
    <w:multiLevelType w:val="multilevel"/>
    <w:tmpl w:val="19CE323C"/>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A0432E4"/>
    <w:multiLevelType w:val="hybridMultilevel"/>
    <w:tmpl w:val="E7CAAC5A"/>
    <w:lvl w:ilvl="0" w:tplc="A2DC3CB8">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1" w15:restartNumberingAfterBreak="0">
    <w:nsid w:val="1DDC2545"/>
    <w:multiLevelType w:val="multilevel"/>
    <w:tmpl w:val="1DDC2545"/>
    <w:lvl w:ilvl="0">
      <w:numFmt w:val="bullet"/>
      <w:lvlText w:val="•"/>
      <w:lvlJc w:val="left"/>
      <w:pPr>
        <w:ind w:left="644" w:hanging="360"/>
      </w:pPr>
      <w:rPr>
        <w:rFonts w:ascii="Times New Roman" w:eastAsiaTheme="minorHAns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2" w15:restartNumberingAfterBreak="0">
    <w:nsid w:val="1FD14460"/>
    <w:multiLevelType w:val="multilevel"/>
    <w:tmpl w:val="1FD14460"/>
    <w:lvl w:ilvl="0">
      <w:start w:val="1"/>
      <w:numFmt w:val="bullet"/>
      <w:pStyle w:val="PatAppl"/>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FA43F4"/>
    <w:multiLevelType w:val="hybridMultilevel"/>
    <w:tmpl w:val="473088DA"/>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228513F0"/>
    <w:multiLevelType w:val="multilevel"/>
    <w:tmpl w:val="228513F0"/>
    <w:lvl w:ilvl="0">
      <w:start w:val="1"/>
      <w:numFmt w:val="decimal"/>
      <w:pStyle w:val="Reference0"/>
      <w:lvlText w:val="[%1]"/>
      <w:lvlJc w:val="left"/>
      <w:pPr>
        <w:tabs>
          <w:tab w:val="left" w:pos="0"/>
        </w:tabs>
        <w:ind w:left="340" w:hanging="340"/>
      </w:pPr>
      <w:rPr>
        <w:rFonts w:hAnsi="Arial"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241328F0"/>
    <w:multiLevelType w:val="hybridMultilevel"/>
    <w:tmpl w:val="8E747344"/>
    <w:lvl w:ilvl="0" w:tplc="D6D2E0E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39"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0" w15:restartNumberingAfterBreak="0">
    <w:nsid w:val="294F7CCB"/>
    <w:multiLevelType w:val="hybridMultilevel"/>
    <w:tmpl w:val="A7C49402"/>
    <w:lvl w:ilvl="0" w:tplc="D6D2E0EC">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42" w15:restartNumberingAfterBreak="0">
    <w:nsid w:val="2C903D5C"/>
    <w:multiLevelType w:val="multilevel"/>
    <w:tmpl w:val="2C903D5C"/>
    <w:lvl w:ilvl="0">
      <w:start w:val="1"/>
      <w:numFmt w:val="decimal"/>
      <w:pStyle w:val="Cat-c-Proposal"/>
      <w:lvlText w:val="Cat-c-Proposal %1"/>
      <w:lvlJc w:val="left"/>
      <w:pPr>
        <w:ind w:left="720" w:hanging="360"/>
      </w:pPr>
      <w:rPr>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2FD83607"/>
    <w:multiLevelType w:val="multilevel"/>
    <w:tmpl w:val="2FD836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449133C"/>
    <w:multiLevelType w:val="hybridMultilevel"/>
    <w:tmpl w:val="AD32F9D0"/>
    <w:lvl w:ilvl="0" w:tplc="DC2C0DE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346E133D"/>
    <w:multiLevelType w:val="multilevel"/>
    <w:tmpl w:val="346E133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 w15:restartNumberingAfterBreak="0">
    <w:nsid w:val="34D5045A"/>
    <w:multiLevelType w:val="singleLevel"/>
    <w:tmpl w:val="34D5045A"/>
    <w:lvl w:ilvl="0">
      <w:start w:val="1"/>
      <w:numFmt w:val="bullet"/>
      <w:pStyle w:val="a1"/>
      <w:lvlText w:val=""/>
      <w:lvlJc w:val="left"/>
      <w:pPr>
        <w:tabs>
          <w:tab w:val="left" w:pos="360"/>
        </w:tabs>
        <w:ind w:left="340" w:hanging="340"/>
      </w:pPr>
      <w:rPr>
        <w:rFonts w:ascii="Symbol" w:eastAsia="Times New Roman" w:hAnsi="Symbol" w:hint="default"/>
        <w:color w:val="auto"/>
      </w:rPr>
    </w:lvl>
  </w:abstractNum>
  <w:abstractNum w:abstractNumId="52" w15:restartNumberingAfterBreak="0">
    <w:nsid w:val="37417E96"/>
    <w:multiLevelType w:val="multilevel"/>
    <w:tmpl w:val="37417E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37B54B60"/>
    <w:multiLevelType w:val="hybridMultilevel"/>
    <w:tmpl w:val="C966D10A"/>
    <w:lvl w:ilvl="0" w:tplc="EA50948E">
      <w:start w:val="1"/>
      <w:numFmt w:val="bullet"/>
      <w:lvlText w:val="•"/>
      <w:lvlJc w:val="left"/>
      <w:pPr>
        <w:ind w:left="517" w:hanging="420"/>
      </w:pPr>
      <w:rPr>
        <w:rFonts w:ascii="宋体" w:eastAsia="宋体" w:hAnsi="宋体" w:hint="eastAsia"/>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5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5" w15:restartNumberingAfterBreak="0">
    <w:nsid w:val="38926C73"/>
    <w:multiLevelType w:val="multilevel"/>
    <w:tmpl w:val="38926C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6" w15:restartNumberingAfterBreak="0">
    <w:nsid w:val="3A877D64"/>
    <w:multiLevelType w:val="singleLevel"/>
    <w:tmpl w:val="3A877D64"/>
    <w:lvl w:ilvl="0">
      <w:start w:val="1"/>
      <w:numFmt w:val="decimal"/>
      <w:pStyle w:val="References"/>
      <w:lvlText w:val="[%1]"/>
      <w:lvlJc w:val="left"/>
      <w:pPr>
        <w:tabs>
          <w:tab w:val="left" w:pos="502"/>
        </w:tabs>
        <w:ind w:left="502" w:hanging="360"/>
      </w:pPr>
      <w:rPr>
        <w:b w:val="0"/>
      </w:rPr>
    </w:lvl>
  </w:abstractNum>
  <w:abstractNum w:abstractNumId="57" w15:restartNumberingAfterBreak="0">
    <w:nsid w:val="3AA46647"/>
    <w:multiLevelType w:val="multilevel"/>
    <w:tmpl w:val="3AA46647"/>
    <w:lvl w:ilvl="0">
      <w:start w:val="1"/>
      <w:numFmt w:val="decimal"/>
      <w:pStyle w:val="Proposal"/>
      <w:lvlText w:val="Proposal %1"/>
      <w:lvlJc w:val="left"/>
      <w:pPr>
        <w:tabs>
          <w:tab w:val="left" w:pos="2722"/>
        </w:tabs>
        <w:ind w:left="2722" w:hanging="1304"/>
      </w:pPr>
      <w:rPr>
        <w:rFonts w:hint="default"/>
        <w:b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9"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60"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 w15:restartNumberingAfterBreak="0">
    <w:nsid w:val="47106B1F"/>
    <w:multiLevelType w:val="multilevel"/>
    <w:tmpl w:val="47106B1F"/>
    <w:lvl w:ilvl="0">
      <w:start w:val="1"/>
      <w:numFmt w:val="decimalZero"/>
      <w:pStyle w:val="ApplicationBody1"/>
      <w:lvlText w:val="[00%1]"/>
      <w:lvlJc w:val="left"/>
      <w:pPr>
        <w:ind w:left="3060" w:hanging="360"/>
      </w:pPr>
      <w:rPr>
        <w:rFonts w:hint="default"/>
        <w:b w:val="0"/>
        <w:i w:val="0"/>
        <w:sz w:val="24"/>
      </w:rPr>
    </w:lvl>
    <w:lvl w:ilvl="1">
      <w:start w:val="1"/>
      <w:numFmt w:val="lowerLetter"/>
      <w:lvlText w:val="%2."/>
      <w:lvlJc w:val="left"/>
      <w:pPr>
        <w:tabs>
          <w:tab w:val="left" w:pos="720"/>
        </w:tabs>
        <w:ind w:left="720" w:hanging="360"/>
      </w:pPr>
    </w:lvl>
    <w:lvl w:ilvl="2">
      <w:start w:val="1"/>
      <w:numFmt w:val="lowerRoman"/>
      <w:lvlText w:val="%3."/>
      <w:lvlJc w:val="right"/>
      <w:pPr>
        <w:tabs>
          <w:tab w:val="left" w:pos="1440"/>
        </w:tabs>
        <w:ind w:left="1440" w:hanging="180"/>
      </w:p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4" w15:restartNumberingAfterBreak="0">
    <w:nsid w:val="47BA5C1E"/>
    <w:multiLevelType w:val="multilevel"/>
    <w:tmpl w:val="47BA5C1E"/>
    <w:lvl w:ilvl="0">
      <w:numFmt w:val="bullet"/>
      <w:lvlText w:val="-"/>
      <w:lvlJc w:val="left"/>
      <w:pPr>
        <w:ind w:left="760" w:hanging="360"/>
      </w:pPr>
      <w:rPr>
        <w:rFonts w:ascii="Times" w:eastAsiaTheme="minorEastAsia"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 w15:restartNumberingAfterBreak="0">
    <w:nsid w:val="4A4B7256"/>
    <w:multiLevelType w:val="multilevel"/>
    <w:tmpl w:val="4A4B7256"/>
    <w:lvl w:ilvl="0">
      <w:start w:val="6"/>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68" w15:restartNumberingAfterBreak="0">
    <w:nsid w:val="4D1BF055"/>
    <w:multiLevelType w:val="multilevel"/>
    <w:tmpl w:val="4D1BF05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9" w15:restartNumberingAfterBreak="0">
    <w:nsid w:val="4DFC074B"/>
    <w:multiLevelType w:val="multilevel"/>
    <w:tmpl w:val="4DFC074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74" w15:restartNumberingAfterBreak="0">
    <w:nsid w:val="5326107D"/>
    <w:multiLevelType w:val="hybridMultilevel"/>
    <w:tmpl w:val="772EAB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538266F0"/>
    <w:multiLevelType w:val="multilevel"/>
    <w:tmpl w:val="538266F0"/>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7" w15:restartNumberingAfterBreak="0">
    <w:nsid w:val="54B26B04"/>
    <w:multiLevelType w:val="multilevel"/>
    <w:tmpl w:val="54B26B04"/>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8" w15:restartNumberingAfterBreak="0">
    <w:nsid w:val="57546D9C"/>
    <w:multiLevelType w:val="multilevel"/>
    <w:tmpl w:val="57546D9C"/>
    <w:lvl w:ilvl="0">
      <w:start w:val="1"/>
      <w:numFmt w:val="decimal"/>
      <w:pStyle w:val="Prop"/>
      <w:lvlText w:val="Proposal %1."/>
      <w:lvlJc w:val="left"/>
      <w:pPr>
        <w:ind w:left="720" w:hanging="360"/>
      </w:pPr>
      <w:rPr>
        <w:rFonts w:ascii="Times New Roman" w:hAnsi="Times New Roman" w:hint="default"/>
        <w:b/>
        <w:i w:val="0"/>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D67756F"/>
    <w:multiLevelType w:val="multilevel"/>
    <w:tmpl w:val="5D6775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E2036C9"/>
    <w:multiLevelType w:val="multilevel"/>
    <w:tmpl w:val="5E2036C9"/>
    <w:lvl w:ilvl="0">
      <w:start w:val="1"/>
      <w:numFmt w:val="decimal"/>
      <w:lvlText w:val="%1)"/>
      <w:lvlJc w:val="left"/>
      <w:pPr>
        <w:ind w:left="360" w:hanging="360"/>
      </w:pPr>
      <w:rPr>
        <w:rFont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84" w15:restartNumberingAfterBreak="0">
    <w:nsid w:val="650D6062"/>
    <w:multiLevelType w:val="multilevel"/>
    <w:tmpl w:val="650D6062"/>
    <w:lvl w:ilvl="0">
      <w:start w:val="1"/>
      <w:numFmt w:val="bullet"/>
      <w:lvlText w:val="-"/>
      <w:lvlJc w:val="left"/>
      <w:pPr>
        <w:ind w:left="0" w:hanging="360"/>
      </w:pPr>
      <w:rPr>
        <w:rFonts w:ascii="Times New Roman" w:eastAsia="宋体" w:hAnsi="Times New Roman" w:cs="Times New Roman"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85" w15:restartNumberingAfterBreak="0">
    <w:nsid w:val="66466354"/>
    <w:multiLevelType w:val="multilevel"/>
    <w:tmpl w:val="66466354"/>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95D5261"/>
    <w:multiLevelType w:val="multilevel"/>
    <w:tmpl w:val="695D5261"/>
    <w:lvl w:ilvl="0">
      <w:start w:val="1"/>
      <w:numFmt w:val="bullet"/>
      <w:lvlText w:val="•"/>
      <w:lvlJc w:val="left"/>
      <w:pPr>
        <w:ind w:left="880" w:hanging="440"/>
      </w:pPr>
      <w:rPr>
        <w:rFonts w:ascii="Arial" w:hAnsi="Aria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87" w15:restartNumberingAfterBreak="0">
    <w:nsid w:val="6A755410"/>
    <w:multiLevelType w:val="multilevel"/>
    <w:tmpl w:val="6A7554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CA1AA6"/>
    <w:multiLevelType w:val="multilevel"/>
    <w:tmpl w:val="6ACA1AA6"/>
    <w:lvl w:ilvl="0">
      <w:start w:val="1"/>
      <w:numFmt w:val="bullet"/>
      <w:pStyle w:val="0Maintext"/>
      <w:lvlText w:val=""/>
      <w:lvlJc w:val="left"/>
      <w:pPr>
        <w:ind w:left="440" w:hanging="440"/>
      </w:pPr>
      <w:rPr>
        <w:rFonts w:ascii="Symbol" w:hAnsi="Symbol" w:hint="default"/>
      </w:rPr>
    </w:lvl>
    <w:lvl w:ilvl="1">
      <w:start w:val="1"/>
      <w:numFmt w:val="bullet"/>
      <w:lvlText w:val=""/>
      <w:lvlJc w:val="left"/>
      <w:pPr>
        <w:ind w:left="440" w:hanging="440"/>
      </w:pPr>
      <w:rPr>
        <w:rFonts w:ascii="Symbol" w:hAnsi="Symbol" w:hint="default"/>
      </w:rPr>
    </w:lvl>
    <w:lvl w:ilvl="2">
      <w:start w:val="1"/>
      <w:numFmt w:val="bullet"/>
      <w:lvlText w:val=""/>
      <w:lvlJc w:val="left"/>
      <w:pPr>
        <w:ind w:left="900" w:hanging="440"/>
      </w:pPr>
      <w:rPr>
        <w:rFonts w:ascii="Wingdings" w:hAnsi="Wingdings" w:hint="default"/>
      </w:rPr>
    </w:lvl>
    <w:lvl w:ilvl="3">
      <w:start w:val="1"/>
      <w:numFmt w:val="bullet"/>
      <w:lvlText w:val=""/>
      <w:lvlJc w:val="left"/>
      <w:pPr>
        <w:ind w:left="1340" w:hanging="440"/>
      </w:pPr>
      <w:rPr>
        <w:rFonts w:ascii="Wingdings" w:hAnsi="Wingdings" w:hint="default"/>
      </w:rPr>
    </w:lvl>
    <w:lvl w:ilvl="4">
      <w:start w:val="1"/>
      <w:numFmt w:val="bullet"/>
      <w:lvlText w:val=""/>
      <w:lvlJc w:val="left"/>
      <w:pPr>
        <w:ind w:left="1780" w:hanging="440"/>
      </w:pPr>
      <w:rPr>
        <w:rFonts w:ascii="Wingdings" w:hAnsi="Wingdings" w:hint="default"/>
      </w:rPr>
    </w:lvl>
    <w:lvl w:ilvl="5">
      <w:start w:val="1"/>
      <w:numFmt w:val="bullet"/>
      <w:lvlText w:val=""/>
      <w:lvlJc w:val="left"/>
      <w:pPr>
        <w:ind w:left="2220" w:hanging="440"/>
      </w:pPr>
      <w:rPr>
        <w:rFonts w:ascii="Wingdings" w:hAnsi="Wingdings" w:hint="default"/>
      </w:rPr>
    </w:lvl>
    <w:lvl w:ilvl="6">
      <w:start w:val="1"/>
      <w:numFmt w:val="bullet"/>
      <w:lvlText w:val=""/>
      <w:lvlJc w:val="left"/>
      <w:pPr>
        <w:ind w:left="2660" w:hanging="440"/>
      </w:pPr>
      <w:rPr>
        <w:rFonts w:ascii="Wingdings" w:hAnsi="Wingdings" w:hint="default"/>
      </w:rPr>
    </w:lvl>
    <w:lvl w:ilvl="7">
      <w:start w:val="1"/>
      <w:numFmt w:val="bullet"/>
      <w:lvlText w:val=""/>
      <w:lvlJc w:val="left"/>
      <w:pPr>
        <w:ind w:left="3100" w:hanging="440"/>
      </w:pPr>
      <w:rPr>
        <w:rFonts w:ascii="Wingdings" w:hAnsi="Wingdings" w:hint="default"/>
      </w:rPr>
    </w:lvl>
    <w:lvl w:ilvl="8">
      <w:start w:val="1"/>
      <w:numFmt w:val="bullet"/>
      <w:lvlText w:val=""/>
      <w:lvlJc w:val="left"/>
      <w:pPr>
        <w:ind w:left="3540" w:hanging="440"/>
      </w:pPr>
      <w:rPr>
        <w:rFonts w:ascii="Wingdings" w:hAnsi="Wingdings" w:hint="default"/>
      </w:rPr>
    </w:lvl>
  </w:abstractNum>
  <w:abstractNum w:abstractNumId="89" w15:restartNumberingAfterBreak="0">
    <w:nsid w:val="6D0F203A"/>
    <w:multiLevelType w:val="multilevel"/>
    <w:tmpl w:val="6D0F203A"/>
    <w:lvl w:ilvl="0">
      <w:start w:val="1"/>
      <w:numFmt w:val="bullet"/>
      <w:lvlText w:val=""/>
      <w:lvlJc w:val="left"/>
      <w:pPr>
        <w:ind w:left="291" w:hanging="420"/>
      </w:pPr>
      <w:rPr>
        <w:rFonts w:ascii="Symbol" w:hAnsi="Symbol" w:hint="default"/>
        <w:color w:val="auto"/>
      </w:rPr>
    </w:lvl>
    <w:lvl w:ilvl="1">
      <w:start w:val="1"/>
      <w:numFmt w:val="bullet"/>
      <w:lvlText w:val="o"/>
      <w:lvlJc w:val="left"/>
      <w:pPr>
        <w:ind w:left="711" w:hanging="420"/>
      </w:pPr>
      <w:rPr>
        <w:rFonts w:ascii="Courier New" w:hAnsi="Courier New" w:cs="Courier New" w:hint="default"/>
      </w:rPr>
    </w:lvl>
    <w:lvl w:ilvl="2">
      <w:start w:val="1"/>
      <w:numFmt w:val="bullet"/>
      <w:lvlText w:val=""/>
      <w:lvlJc w:val="left"/>
      <w:pPr>
        <w:ind w:left="1131" w:hanging="420"/>
      </w:pPr>
      <w:rPr>
        <w:rFonts w:ascii="Wingdings" w:hAnsi="Wingdings" w:hint="default"/>
      </w:rPr>
    </w:lvl>
    <w:lvl w:ilvl="3">
      <w:start w:val="1"/>
      <w:numFmt w:val="bullet"/>
      <w:lvlText w:val=""/>
      <w:lvlJc w:val="left"/>
      <w:pPr>
        <w:ind w:left="1551" w:hanging="420"/>
      </w:pPr>
      <w:rPr>
        <w:rFonts w:ascii="Wingdings" w:hAnsi="Wingdings" w:hint="default"/>
      </w:rPr>
    </w:lvl>
    <w:lvl w:ilvl="4">
      <w:start w:val="1"/>
      <w:numFmt w:val="bullet"/>
      <w:lvlText w:val=""/>
      <w:lvlJc w:val="left"/>
      <w:pPr>
        <w:ind w:left="1971" w:hanging="420"/>
      </w:pPr>
      <w:rPr>
        <w:rFonts w:ascii="Wingdings" w:hAnsi="Wingdings" w:hint="default"/>
      </w:rPr>
    </w:lvl>
    <w:lvl w:ilvl="5">
      <w:start w:val="1"/>
      <w:numFmt w:val="bullet"/>
      <w:lvlText w:val=""/>
      <w:lvlJc w:val="left"/>
      <w:pPr>
        <w:ind w:left="2391" w:hanging="420"/>
      </w:pPr>
      <w:rPr>
        <w:rFonts w:ascii="Wingdings" w:hAnsi="Wingdings" w:hint="default"/>
      </w:rPr>
    </w:lvl>
    <w:lvl w:ilvl="6">
      <w:start w:val="1"/>
      <w:numFmt w:val="bullet"/>
      <w:lvlText w:val=""/>
      <w:lvlJc w:val="left"/>
      <w:pPr>
        <w:ind w:left="2811" w:hanging="420"/>
      </w:pPr>
      <w:rPr>
        <w:rFonts w:ascii="Wingdings" w:hAnsi="Wingdings" w:hint="default"/>
      </w:rPr>
    </w:lvl>
    <w:lvl w:ilvl="7">
      <w:start w:val="1"/>
      <w:numFmt w:val="bullet"/>
      <w:lvlText w:val=""/>
      <w:lvlJc w:val="left"/>
      <w:pPr>
        <w:ind w:left="3231" w:hanging="420"/>
      </w:pPr>
      <w:rPr>
        <w:rFonts w:ascii="Wingdings" w:hAnsi="Wingdings" w:hint="default"/>
      </w:rPr>
    </w:lvl>
    <w:lvl w:ilvl="8">
      <w:start w:val="1"/>
      <w:numFmt w:val="bullet"/>
      <w:lvlText w:val=""/>
      <w:lvlJc w:val="left"/>
      <w:pPr>
        <w:ind w:left="3651" w:hanging="420"/>
      </w:pPr>
      <w:rPr>
        <w:rFonts w:ascii="Wingdings" w:hAnsi="Wingdings" w:hint="default"/>
      </w:rPr>
    </w:lvl>
  </w:abstractNum>
  <w:abstractNum w:abstractNumId="90" w15:restartNumberingAfterBreak="0">
    <w:nsid w:val="6D7B4A23"/>
    <w:multiLevelType w:val="multilevel"/>
    <w:tmpl w:val="EBEA10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6E1F7098"/>
    <w:multiLevelType w:val="hybridMultilevel"/>
    <w:tmpl w:val="2ADA470E"/>
    <w:lvl w:ilvl="0" w:tplc="AE0EFF54">
      <w:numFmt w:val="bullet"/>
      <w:lvlText w:val="•"/>
      <w:lvlJc w:val="left"/>
      <w:pPr>
        <w:ind w:left="420" w:hanging="420"/>
      </w:pPr>
      <w:rPr>
        <w:rFonts w:ascii="宋体" w:eastAsia="宋体" w:hAnsi="宋体"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2" w15:restartNumberingAfterBreak="0">
    <w:nsid w:val="6F6D6868"/>
    <w:multiLevelType w:val="multilevel"/>
    <w:tmpl w:val="6F6D68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49D7FB3"/>
    <w:multiLevelType w:val="multilevel"/>
    <w:tmpl w:val="749D7FB3"/>
    <w:lvl w:ilvl="0">
      <w:start w:val="1"/>
      <w:numFmt w:val="decimal"/>
      <w:lvlText w:val="Issue %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7616695C"/>
    <w:multiLevelType w:val="multilevel"/>
    <w:tmpl w:val="7616695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8095621"/>
    <w:multiLevelType w:val="multilevel"/>
    <w:tmpl w:val="78095621"/>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10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2" w15:restartNumberingAfterBreak="0">
    <w:nsid w:val="7C08165B"/>
    <w:multiLevelType w:val="multilevel"/>
    <w:tmpl w:val="7C08165B"/>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5" w15:restartNumberingAfterBreak="0">
    <w:nsid w:val="7E887C70"/>
    <w:multiLevelType w:val="multilevel"/>
    <w:tmpl w:val="7E887C70"/>
    <w:lvl w:ilvl="0">
      <w:start w:val="1"/>
      <w:numFmt w:val="bullet"/>
      <w:lvlText w:val="•"/>
      <w:lvlJc w:val="left"/>
      <w:pPr>
        <w:ind w:left="0" w:hanging="420"/>
      </w:pPr>
      <w:rPr>
        <w:rFonts w:ascii="Arial" w:hAnsi="Arial" w:hint="default"/>
      </w:rPr>
    </w:lvl>
    <w:lvl w:ilvl="1">
      <w:start w:val="1"/>
      <w:numFmt w:val="bullet"/>
      <w:lvlText w:val="o"/>
      <w:lvlJc w:val="left"/>
      <w:pPr>
        <w:ind w:left="420" w:hanging="420"/>
      </w:pPr>
      <w:rPr>
        <w:rFonts w:ascii="Courier New" w:hAnsi="Courier New" w:cs="Courier New" w:hint="default"/>
      </w:rPr>
    </w:lvl>
    <w:lvl w:ilvl="2">
      <w:start w:val="1"/>
      <w:numFmt w:val="bullet"/>
      <w:lvlText w:val="o"/>
      <w:lvlJc w:val="left"/>
      <w:pPr>
        <w:ind w:left="840" w:hanging="420"/>
      </w:pPr>
      <w:rPr>
        <w:rFonts w:ascii="Courier New" w:hAnsi="Courier New" w:cs="Courier New"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06" w15:restartNumberingAfterBreak="0">
    <w:nsid w:val="7EA0FFD3"/>
    <w:multiLevelType w:val="singleLevel"/>
    <w:tmpl w:val="7EA0FFD3"/>
    <w:lvl w:ilvl="0">
      <w:start w:val="1"/>
      <w:numFmt w:val="decimal"/>
      <w:pStyle w:val="Figure0"/>
      <w:suff w:val="space"/>
      <w:lvlText w:val="Figure %1"/>
      <w:lvlJc w:val="left"/>
      <w:pPr>
        <w:tabs>
          <w:tab w:val="left" w:pos="0"/>
        </w:tabs>
        <w:ind w:left="0" w:firstLine="0"/>
      </w:pPr>
      <w:rPr>
        <w:rFonts w:ascii="Times New Roman" w:eastAsia="宋体" w:hAnsi="Times New Roman" w:cs="宋体" w:hint="default"/>
        <w:b/>
        <w:bCs w:val="0"/>
        <w:i w:val="0"/>
        <w:iCs w:val="0"/>
        <w:caps w:val="0"/>
        <w:smallCaps w:val="0"/>
        <w:strike w:val="0"/>
        <w:dstrike w:val="0"/>
        <w:vanish w:val="0"/>
        <w:color w:val="000000"/>
        <w:spacing w:val="0"/>
        <w:kern w:val="0"/>
        <w:position w:val="0"/>
        <w:sz w:val="21"/>
        <w:szCs w:val="24"/>
        <w:u w:val="none"/>
        <w:vertAlign w:val="baseline"/>
      </w:rPr>
    </w:lvl>
  </w:abstractNum>
  <w:abstractNum w:abstractNumId="10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108" w15:restartNumberingAfterBreak="0">
    <w:nsid w:val="7FEA0D64"/>
    <w:multiLevelType w:val="multilevel"/>
    <w:tmpl w:val="7FEA0D6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8"/>
  </w:num>
  <w:num w:numId="3">
    <w:abstractNumId w:val="11"/>
  </w:num>
  <w:num w:numId="4">
    <w:abstractNumId w:val="12"/>
  </w:num>
  <w:num w:numId="5">
    <w:abstractNumId w:val="9"/>
  </w:num>
  <w:num w:numId="6">
    <w:abstractNumId w:val="5"/>
  </w:num>
  <w:num w:numId="7">
    <w:abstractNumId w:val="10"/>
  </w:num>
  <w:num w:numId="8">
    <w:abstractNumId w:val="7"/>
  </w:num>
  <w:num w:numId="9">
    <w:abstractNumId w:val="4"/>
  </w:num>
  <w:num w:numId="10">
    <w:abstractNumId w:val="3"/>
  </w:num>
  <w:num w:numId="11">
    <w:abstractNumId w:val="57"/>
  </w:num>
  <w:num w:numId="12">
    <w:abstractNumId w:val="88"/>
  </w:num>
  <w:num w:numId="13">
    <w:abstractNumId w:val="1"/>
  </w:num>
  <w:num w:numId="14">
    <w:abstractNumId w:val="106"/>
  </w:num>
  <w:num w:numId="15">
    <w:abstractNumId w:val="18"/>
  </w:num>
  <w:num w:numId="16">
    <w:abstractNumId w:val="56"/>
    <w:lvlOverride w:ilvl="0">
      <w:startOverride w:val="1"/>
    </w:lvlOverride>
  </w:num>
  <w:num w:numId="17">
    <w:abstractNumId w:val="71"/>
  </w:num>
  <w:num w:numId="18">
    <w:abstractNumId w:val="20"/>
  </w:num>
  <w:num w:numId="19">
    <w:abstractNumId w:val="58"/>
  </w:num>
  <w:num w:numId="20">
    <w:abstractNumId w:val="34"/>
  </w:num>
  <w:num w:numId="21">
    <w:abstractNumId w:val="16"/>
  </w:num>
  <w:num w:numId="22">
    <w:abstractNumId w:val="44"/>
  </w:num>
  <w:num w:numId="23">
    <w:abstractNumId w:val="72"/>
  </w:num>
  <w:num w:numId="24">
    <w:abstractNumId w:val="78"/>
  </w:num>
  <w:num w:numId="25">
    <w:abstractNumId w:val="93"/>
  </w:num>
  <w:num w:numId="26">
    <w:abstractNumId w:val="35"/>
  </w:num>
  <w:num w:numId="27">
    <w:abstractNumId w:val="76"/>
  </w:num>
  <w:num w:numId="28">
    <w:abstractNumId w:val="42"/>
  </w:num>
  <w:num w:numId="29">
    <w:abstractNumId w:val="103"/>
  </w:num>
  <w:num w:numId="30">
    <w:abstractNumId w:val="94"/>
  </w:num>
  <w:num w:numId="31">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3"/>
  </w:num>
  <w:num w:numId="33">
    <w:abstractNumId w:val="96"/>
  </w:num>
  <w:num w:numId="34">
    <w:abstractNumId w:val="36"/>
  </w:num>
  <w:num w:numId="35">
    <w:abstractNumId w:val="41"/>
  </w:num>
  <w:num w:numId="36">
    <w:abstractNumId w:val="60"/>
  </w:num>
  <w:num w:numId="3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81"/>
  </w:num>
  <w:num w:numId="40">
    <w:abstractNumId w:val="30"/>
  </w:num>
  <w:num w:numId="41">
    <w:abstractNumId w:val="98"/>
  </w:num>
  <w:num w:numId="42">
    <w:abstractNumId w:val="17"/>
  </w:num>
  <w:num w:numId="43">
    <w:abstractNumId w:val="66"/>
  </w:num>
  <w:num w:numId="44">
    <w:abstractNumId w:val="32"/>
  </w:num>
  <w:num w:numId="45">
    <w:abstractNumId w:val="39"/>
  </w:num>
  <w:num w:numId="46">
    <w:abstractNumId w:val="46"/>
  </w:num>
  <w:num w:numId="47">
    <w:abstractNumId w:val="107"/>
  </w:num>
  <w:num w:numId="48">
    <w:abstractNumId w:val="67"/>
  </w:num>
  <w:num w:numId="49">
    <w:abstractNumId w:val="100"/>
  </w:num>
  <w:num w:numId="50">
    <w:abstractNumId w:val="63"/>
  </w:num>
  <w:num w:numId="51">
    <w:abstractNumId w:val="73"/>
  </w:num>
  <w:num w:numId="52">
    <w:abstractNumId w:val="101"/>
  </w:num>
  <w:num w:numId="53">
    <w:abstractNumId w:val="48"/>
  </w:num>
  <w:num w:numId="54">
    <w:abstractNumId w:val="54"/>
  </w:num>
  <w:num w:numId="55">
    <w:abstractNumId w:val="51"/>
  </w:num>
  <w:num w:numId="56">
    <w:abstractNumId w:val="38"/>
  </w:num>
  <w:num w:numId="57">
    <w:abstractNumId w:val="83"/>
  </w:num>
  <w:num w:numId="58">
    <w:abstractNumId w:val="62"/>
  </w:num>
  <w:num w:numId="59">
    <w:abstractNumId w:val="69"/>
  </w:num>
  <w:num w:numId="60">
    <w:abstractNumId w:val="95"/>
  </w:num>
  <w:num w:numId="61">
    <w:abstractNumId w:val="45"/>
  </w:num>
  <w:num w:numId="62">
    <w:abstractNumId w:val="85"/>
  </w:num>
  <w:num w:numId="63">
    <w:abstractNumId w:val="92"/>
  </w:num>
  <w:num w:numId="64">
    <w:abstractNumId w:val="52"/>
  </w:num>
  <w:num w:numId="65">
    <w:abstractNumId w:val="2"/>
  </w:num>
  <w:num w:numId="66">
    <w:abstractNumId w:val="26"/>
  </w:num>
  <w:num w:numId="67">
    <w:abstractNumId w:val="105"/>
  </w:num>
  <w:num w:numId="68">
    <w:abstractNumId w:val="99"/>
  </w:num>
  <w:num w:numId="69">
    <w:abstractNumId w:val="0"/>
  </w:num>
  <w:num w:numId="70">
    <w:abstractNumId w:val="70"/>
  </w:num>
  <w:num w:numId="71">
    <w:abstractNumId w:val="104"/>
  </w:num>
  <w:num w:numId="72">
    <w:abstractNumId w:val="31"/>
  </w:num>
  <w:num w:numId="73">
    <w:abstractNumId w:val="13"/>
  </w:num>
  <w:num w:numId="74">
    <w:abstractNumId w:val="80"/>
  </w:num>
  <w:num w:numId="75">
    <w:abstractNumId w:val="28"/>
  </w:num>
  <w:num w:numId="76">
    <w:abstractNumId w:val="25"/>
  </w:num>
  <w:num w:numId="77">
    <w:abstractNumId w:val="79"/>
  </w:num>
  <w:num w:numId="78">
    <w:abstractNumId w:val="21"/>
  </w:num>
  <w:num w:numId="79">
    <w:abstractNumId w:val="50"/>
  </w:num>
  <w:num w:numId="80">
    <w:abstractNumId w:val="24"/>
  </w:num>
  <w:num w:numId="81">
    <w:abstractNumId w:val="68"/>
  </w:num>
  <w:num w:numId="82">
    <w:abstractNumId w:val="64"/>
  </w:num>
  <w:num w:numId="83">
    <w:abstractNumId w:val="86"/>
  </w:num>
  <w:num w:numId="84">
    <w:abstractNumId w:val="77"/>
  </w:num>
  <w:num w:numId="85">
    <w:abstractNumId w:val="75"/>
  </w:num>
  <w:num w:numId="86">
    <w:abstractNumId w:val="27"/>
  </w:num>
  <w:num w:numId="87">
    <w:abstractNumId w:val="47"/>
  </w:num>
  <w:num w:numId="88">
    <w:abstractNumId w:val="23"/>
  </w:num>
  <w:num w:numId="89">
    <w:abstractNumId w:val="15"/>
  </w:num>
  <w:num w:numId="90">
    <w:abstractNumId w:val="61"/>
  </w:num>
  <w:num w:numId="91">
    <w:abstractNumId w:val="108"/>
  </w:num>
  <w:num w:numId="92">
    <w:abstractNumId w:val="84"/>
  </w:num>
  <w:num w:numId="93">
    <w:abstractNumId w:val="87"/>
  </w:num>
  <w:num w:numId="94">
    <w:abstractNumId w:val="22"/>
  </w:num>
  <w:num w:numId="95">
    <w:abstractNumId w:val="65"/>
  </w:num>
  <w:num w:numId="96">
    <w:abstractNumId w:val="97"/>
  </w:num>
  <w:num w:numId="97">
    <w:abstractNumId w:val="55"/>
  </w:num>
  <w:num w:numId="98">
    <w:abstractNumId w:val="102"/>
  </w:num>
  <w:num w:numId="99">
    <w:abstractNumId w:val="89"/>
  </w:num>
  <w:num w:numId="100">
    <w:abstractNumId w:val="33"/>
  </w:num>
  <w:num w:numId="101">
    <w:abstractNumId w:val="53"/>
  </w:num>
  <w:num w:numId="102">
    <w:abstractNumId w:val="37"/>
  </w:num>
  <w:num w:numId="103">
    <w:abstractNumId w:val="19"/>
  </w:num>
  <w:num w:numId="104">
    <w:abstractNumId w:val="91"/>
  </w:num>
  <w:num w:numId="105">
    <w:abstractNumId w:val="90"/>
  </w:num>
  <w:num w:numId="106">
    <w:abstractNumId w:val="25"/>
  </w:num>
  <w:num w:numId="107">
    <w:abstractNumId w:val="74"/>
  </w:num>
  <w:num w:numId="108">
    <w:abstractNumId w:val="29"/>
  </w:num>
  <w:num w:numId="109">
    <w:abstractNumId w:val="49"/>
  </w:num>
  <w:num w:numId="110">
    <w:abstractNumId w:val="40"/>
  </w:num>
  <w:numIdMacAtCleanup w:val="10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angYi (A)">
    <w15:presenceInfo w15:providerId="AD" w15:userId="S-1-5-21-147214757-305610072-1517763936-10298627"/>
  </w15:person>
  <w15:person w15:author="Seonwook Kim">
    <w15:presenceInfo w15:providerId="None" w15:userId="Seonwook Kim"/>
  </w15:person>
  <w15:person w15:author="Seonwook Kim [2]">
    <w15:presenceInfo w15:providerId="Windows Live" w15:userId="44ff10d583350fa8"/>
  </w15:person>
  <w15:person w15:author="Yan Cheng">
    <w15:presenceInfo w15:providerId="None" w15:userId="Yan Cheng"/>
  </w15:person>
  <w15:person w15:author="Yan Cheng 2">
    <w15:presenceInfo w15:providerId="None" w15:userId="Yan Cheng 2"/>
  </w15:person>
  <w15:person w15:author="Yushu Zhang">
    <w15:presenceInfo w15:providerId="None" w15:userId="Yushu Zhang"/>
  </w15:person>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213A"/>
    <w:rsid w:val="B2EF6FDF"/>
    <w:rsid w:val="B9FB0038"/>
    <w:rsid w:val="BDDD7E02"/>
    <w:rsid w:val="BDDFBB75"/>
    <w:rsid w:val="BEF6A1EE"/>
    <w:rsid w:val="BF99F57E"/>
    <w:rsid w:val="BFF750C2"/>
    <w:rsid w:val="BFFD4E68"/>
    <w:rsid w:val="D3BB1EC0"/>
    <w:rsid w:val="D8973A78"/>
    <w:rsid w:val="DBC26E9C"/>
    <w:rsid w:val="DBDF264B"/>
    <w:rsid w:val="DEE62AFC"/>
    <w:rsid w:val="DEEF4C24"/>
    <w:rsid w:val="DF728494"/>
    <w:rsid w:val="DFAFBE85"/>
    <w:rsid w:val="DFD5033E"/>
    <w:rsid w:val="DFDB70FE"/>
    <w:rsid w:val="DFEFA38B"/>
    <w:rsid w:val="EDDF4FA0"/>
    <w:rsid w:val="F29FD009"/>
    <w:rsid w:val="F37E69A3"/>
    <w:rsid w:val="F63EFC78"/>
    <w:rsid w:val="F7F97BA3"/>
    <w:rsid w:val="F7FF86FB"/>
    <w:rsid w:val="F96FB400"/>
    <w:rsid w:val="F9FB40B2"/>
    <w:rsid w:val="FAF46D87"/>
    <w:rsid w:val="FBB75C61"/>
    <w:rsid w:val="FCDD7B99"/>
    <w:rsid w:val="FE4D18C0"/>
    <w:rsid w:val="FEEFC2C7"/>
    <w:rsid w:val="FF7E7420"/>
    <w:rsid w:val="FFB7382B"/>
    <w:rsid w:val="FFFD0787"/>
    <w:rsid w:val="000008C5"/>
    <w:rsid w:val="00000AAA"/>
    <w:rsid w:val="00000F0D"/>
    <w:rsid w:val="00001808"/>
    <w:rsid w:val="000022D5"/>
    <w:rsid w:val="00002984"/>
    <w:rsid w:val="0000306B"/>
    <w:rsid w:val="00003C9A"/>
    <w:rsid w:val="000052D5"/>
    <w:rsid w:val="000067F6"/>
    <w:rsid w:val="00006C9A"/>
    <w:rsid w:val="00006E3E"/>
    <w:rsid w:val="00007B72"/>
    <w:rsid w:val="00010592"/>
    <w:rsid w:val="00010E86"/>
    <w:rsid w:val="00011698"/>
    <w:rsid w:val="0001175E"/>
    <w:rsid w:val="00011F10"/>
    <w:rsid w:val="000130CD"/>
    <w:rsid w:val="000139EC"/>
    <w:rsid w:val="00013A8A"/>
    <w:rsid w:val="00014B2B"/>
    <w:rsid w:val="00014E3F"/>
    <w:rsid w:val="0001591F"/>
    <w:rsid w:val="00016DED"/>
    <w:rsid w:val="00017F6E"/>
    <w:rsid w:val="00020622"/>
    <w:rsid w:val="00020ACF"/>
    <w:rsid w:val="000210A5"/>
    <w:rsid w:val="00021653"/>
    <w:rsid w:val="000219E3"/>
    <w:rsid w:val="00022441"/>
    <w:rsid w:val="00022662"/>
    <w:rsid w:val="00023236"/>
    <w:rsid w:val="00023329"/>
    <w:rsid w:val="000234B5"/>
    <w:rsid w:val="0002392D"/>
    <w:rsid w:val="00024615"/>
    <w:rsid w:val="00024C7E"/>
    <w:rsid w:val="00025F53"/>
    <w:rsid w:val="000271AC"/>
    <w:rsid w:val="00027B50"/>
    <w:rsid w:val="00027D29"/>
    <w:rsid w:val="00030E8A"/>
    <w:rsid w:val="00031068"/>
    <w:rsid w:val="000317A3"/>
    <w:rsid w:val="000318E9"/>
    <w:rsid w:val="00031C23"/>
    <w:rsid w:val="00032121"/>
    <w:rsid w:val="0003244E"/>
    <w:rsid w:val="00032708"/>
    <w:rsid w:val="00032B27"/>
    <w:rsid w:val="00033397"/>
    <w:rsid w:val="000334A1"/>
    <w:rsid w:val="00033B67"/>
    <w:rsid w:val="00033B8E"/>
    <w:rsid w:val="00033BA7"/>
    <w:rsid w:val="00033C2A"/>
    <w:rsid w:val="000348EA"/>
    <w:rsid w:val="00034CC1"/>
    <w:rsid w:val="000363D0"/>
    <w:rsid w:val="00037A4C"/>
    <w:rsid w:val="00037D02"/>
    <w:rsid w:val="00040095"/>
    <w:rsid w:val="000400C4"/>
    <w:rsid w:val="00041156"/>
    <w:rsid w:val="00041B63"/>
    <w:rsid w:val="000424C3"/>
    <w:rsid w:val="000427AE"/>
    <w:rsid w:val="00043EB0"/>
    <w:rsid w:val="00044E9B"/>
    <w:rsid w:val="000453AA"/>
    <w:rsid w:val="00045BB5"/>
    <w:rsid w:val="00050125"/>
    <w:rsid w:val="00050C0C"/>
    <w:rsid w:val="00051151"/>
    <w:rsid w:val="00051783"/>
    <w:rsid w:val="00051834"/>
    <w:rsid w:val="00051D59"/>
    <w:rsid w:val="00052CAF"/>
    <w:rsid w:val="00052E38"/>
    <w:rsid w:val="000538C1"/>
    <w:rsid w:val="00054A22"/>
    <w:rsid w:val="000553BB"/>
    <w:rsid w:val="00055861"/>
    <w:rsid w:val="00055917"/>
    <w:rsid w:val="00055A60"/>
    <w:rsid w:val="00055DEC"/>
    <w:rsid w:val="00055EDC"/>
    <w:rsid w:val="00056F06"/>
    <w:rsid w:val="0005755C"/>
    <w:rsid w:val="00057A8F"/>
    <w:rsid w:val="00061635"/>
    <w:rsid w:val="00062023"/>
    <w:rsid w:val="0006217B"/>
    <w:rsid w:val="000622CD"/>
    <w:rsid w:val="000622F2"/>
    <w:rsid w:val="0006506B"/>
    <w:rsid w:val="000651BD"/>
    <w:rsid w:val="000652E8"/>
    <w:rsid w:val="000655A6"/>
    <w:rsid w:val="000673BA"/>
    <w:rsid w:val="00070003"/>
    <w:rsid w:val="0007145C"/>
    <w:rsid w:val="00073ED9"/>
    <w:rsid w:val="00074235"/>
    <w:rsid w:val="0007446A"/>
    <w:rsid w:val="00074784"/>
    <w:rsid w:val="00074C73"/>
    <w:rsid w:val="00074D47"/>
    <w:rsid w:val="00075571"/>
    <w:rsid w:val="00075E74"/>
    <w:rsid w:val="0007681D"/>
    <w:rsid w:val="00077198"/>
    <w:rsid w:val="0007760D"/>
    <w:rsid w:val="0008019C"/>
    <w:rsid w:val="00080512"/>
    <w:rsid w:val="00080E13"/>
    <w:rsid w:val="000829A9"/>
    <w:rsid w:val="00083A3A"/>
    <w:rsid w:val="00083EA0"/>
    <w:rsid w:val="0008401A"/>
    <w:rsid w:val="00084021"/>
    <w:rsid w:val="00085BE9"/>
    <w:rsid w:val="0008643D"/>
    <w:rsid w:val="00086C24"/>
    <w:rsid w:val="000874DE"/>
    <w:rsid w:val="00087768"/>
    <w:rsid w:val="00087F6F"/>
    <w:rsid w:val="00092F8D"/>
    <w:rsid w:val="000938C5"/>
    <w:rsid w:val="00094418"/>
    <w:rsid w:val="00094958"/>
    <w:rsid w:val="00095B19"/>
    <w:rsid w:val="000963B9"/>
    <w:rsid w:val="000973D9"/>
    <w:rsid w:val="000A0994"/>
    <w:rsid w:val="000A0D2F"/>
    <w:rsid w:val="000A24B6"/>
    <w:rsid w:val="000A2578"/>
    <w:rsid w:val="000A2651"/>
    <w:rsid w:val="000A3535"/>
    <w:rsid w:val="000A3990"/>
    <w:rsid w:val="000A4032"/>
    <w:rsid w:val="000A4294"/>
    <w:rsid w:val="000A4B9A"/>
    <w:rsid w:val="000A5049"/>
    <w:rsid w:val="000A5329"/>
    <w:rsid w:val="000A6586"/>
    <w:rsid w:val="000A65EA"/>
    <w:rsid w:val="000B063F"/>
    <w:rsid w:val="000B0AC4"/>
    <w:rsid w:val="000B41F7"/>
    <w:rsid w:val="000B4742"/>
    <w:rsid w:val="000B4A10"/>
    <w:rsid w:val="000B5766"/>
    <w:rsid w:val="000B60B8"/>
    <w:rsid w:val="000B62A0"/>
    <w:rsid w:val="000B71F7"/>
    <w:rsid w:val="000C0384"/>
    <w:rsid w:val="000C1103"/>
    <w:rsid w:val="000C19C6"/>
    <w:rsid w:val="000C264A"/>
    <w:rsid w:val="000C2F86"/>
    <w:rsid w:val="000C3339"/>
    <w:rsid w:val="000C47C3"/>
    <w:rsid w:val="000C4AA9"/>
    <w:rsid w:val="000C51D7"/>
    <w:rsid w:val="000C540A"/>
    <w:rsid w:val="000C5700"/>
    <w:rsid w:val="000C5942"/>
    <w:rsid w:val="000C70E3"/>
    <w:rsid w:val="000C7436"/>
    <w:rsid w:val="000C7BD7"/>
    <w:rsid w:val="000C7C89"/>
    <w:rsid w:val="000D0277"/>
    <w:rsid w:val="000D175E"/>
    <w:rsid w:val="000D29F3"/>
    <w:rsid w:val="000D3925"/>
    <w:rsid w:val="000D3D19"/>
    <w:rsid w:val="000D401D"/>
    <w:rsid w:val="000D4960"/>
    <w:rsid w:val="000D58AB"/>
    <w:rsid w:val="000D5E29"/>
    <w:rsid w:val="000D6732"/>
    <w:rsid w:val="000E074F"/>
    <w:rsid w:val="000E1518"/>
    <w:rsid w:val="000E3D06"/>
    <w:rsid w:val="000E4A99"/>
    <w:rsid w:val="000E5DE4"/>
    <w:rsid w:val="000E6782"/>
    <w:rsid w:val="000E6AF6"/>
    <w:rsid w:val="000F08A1"/>
    <w:rsid w:val="000F12A7"/>
    <w:rsid w:val="000F1E5E"/>
    <w:rsid w:val="000F2888"/>
    <w:rsid w:val="000F2F80"/>
    <w:rsid w:val="000F36E8"/>
    <w:rsid w:val="000F4A75"/>
    <w:rsid w:val="000F523F"/>
    <w:rsid w:val="000F6211"/>
    <w:rsid w:val="000F7139"/>
    <w:rsid w:val="000F74D6"/>
    <w:rsid w:val="000F7C09"/>
    <w:rsid w:val="000F7E26"/>
    <w:rsid w:val="0010066B"/>
    <w:rsid w:val="00100DF3"/>
    <w:rsid w:val="00101122"/>
    <w:rsid w:val="001015FC"/>
    <w:rsid w:val="001033FE"/>
    <w:rsid w:val="00103D25"/>
    <w:rsid w:val="00105579"/>
    <w:rsid w:val="00106089"/>
    <w:rsid w:val="00110077"/>
    <w:rsid w:val="00110BB6"/>
    <w:rsid w:val="00110BBE"/>
    <w:rsid w:val="0011244F"/>
    <w:rsid w:val="001134A6"/>
    <w:rsid w:val="001145D7"/>
    <w:rsid w:val="001146E6"/>
    <w:rsid w:val="00116195"/>
    <w:rsid w:val="001165A0"/>
    <w:rsid w:val="001170BB"/>
    <w:rsid w:val="00117211"/>
    <w:rsid w:val="00117ACE"/>
    <w:rsid w:val="001207C1"/>
    <w:rsid w:val="0012097E"/>
    <w:rsid w:val="00120CE5"/>
    <w:rsid w:val="00121756"/>
    <w:rsid w:val="0012179F"/>
    <w:rsid w:val="00122426"/>
    <w:rsid w:val="00122DC2"/>
    <w:rsid w:val="00124157"/>
    <w:rsid w:val="001249A9"/>
    <w:rsid w:val="00124DED"/>
    <w:rsid w:val="00125003"/>
    <w:rsid w:val="0012512D"/>
    <w:rsid w:val="001251ED"/>
    <w:rsid w:val="00126649"/>
    <w:rsid w:val="00126A9F"/>
    <w:rsid w:val="00126E26"/>
    <w:rsid w:val="00127EEF"/>
    <w:rsid w:val="0013018B"/>
    <w:rsid w:val="00130701"/>
    <w:rsid w:val="00130CFF"/>
    <w:rsid w:val="00131742"/>
    <w:rsid w:val="00131B6F"/>
    <w:rsid w:val="001320C8"/>
    <w:rsid w:val="001321FD"/>
    <w:rsid w:val="001326BD"/>
    <w:rsid w:val="00132E3C"/>
    <w:rsid w:val="00133061"/>
    <w:rsid w:val="00133525"/>
    <w:rsid w:val="00134677"/>
    <w:rsid w:val="001349C0"/>
    <w:rsid w:val="00134F12"/>
    <w:rsid w:val="00135C2A"/>
    <w:rsid w:val="00135F1F"/>
    <w:rsid w:val="00137BEC"/>
    <w:rsid w:val="00137C0B"/>
    <w:rsid w:val="00141621"/>
    <w:rsid w:val="001416F5"/>
    <w:rsid w:val="00141D0B"/>
    <w:rsid w:val="00141ECB"/>
    <w:rsid w:val="00142773"/>
    <w:rsid w:val="00142B33"/>
    <w:rsid w:val="00142F91"/>
    <w:rsid w:val="001440F7"/>
    <w:rsid w:val="00144C31"/>
    <w:rsid w:val="00144EBC"/>
    <w:rsid w:val="00144FE7"/>
    <w:rsid w:val="0014517D"/>
    <w:rsid w:val="001457E5"/>
    <w:rsid w:val="00146268"/>
    <w:rsid w:val="0014656B"/>
    <w:rsid w:val="00146B7B"/>
    <w:rsid w:val="00146E8A"/>
    <w:rsid w:val="00147870"/>
    <w:rsid w:val="00150D02"/>
    <w:rsid w:val="00151588"/>
    <w:rsid w:val="00152963"/>
    <w:rsid w:val="00152A4A"/>
    <w:rsid w:val="00153417"/>
    <w:rsid w:val="00153517"/>
    <w:rsid w:val="00154C19"/>
    <w:rsid w:val="00154D5D"/>
    <w:rsid w:val="00156ABF"/>
    <w:rsid w:val="00160355"/>
    <w:rsid w:val="00160398"/>
    <w:rsid w:val="00160E01"/>
    <w:rsid w:val="001610F6"/>
    <w:rsid w:val="00161CA8"/>
    <w:rsid w:val="001634DD"/>
    <w:rsid w:val="00163AF8"/>
    <w:rsid w:val="001646FC"/>
    <w:rsid w:val="00164D95"/>
    <w:rsid w:val="00166A49"/>
    <w:rsid w:val="00167325"/>
    <w:rsid w:val="001679F6"/>
    <w:rsid w:val="00171533"/>
    <w:rsid w:val="001719D2"/>
    <w:rsid w:val="00172B0C"/>
    <w:rsid w:val="00174FE7"/>
    <w:rsid w:val="00175494"/>
    <w:rsid w:val="00175C0F"/>
    <w:rsid w:val="00176A04"/>
    <w:rsid w:val="0018027D"/>
    <w:rsid w:val="0018094D"/>
    <w:rsid w:val="00180E24"/>
    <w:rsid w:val="00180FCE"/>
    <w:rsid w:val="00181F47"/>
    <w:rsid w:val="00182191"/>
    <w:rsid w:val="00182769"/>
    <w:rsid w:val="00183462"/>
    <w:rsid w:val="00183667"/>
    <w:rsid w:val="0018625D"/>
    <w:rsid w:val="00187159"/>
    <w:rsid w:val="0018765E"/>
    <w:rsid w:val="0018791C"/>
    <w:rsid w:val="00187B3A"/>
    <w:rsid w:val="00187BFE"/>
    <w:rsid w:val="001903BB"/>
    <w:rsid w:val="00190BB8"/>
    <w:rsid w:val="00190C17"/>
    <w:rsid w:val="00191402"/>
    <w:rsid w:val="00191549"/>
    <w:rsid w:val="00191E96"/>
    <w:rsid w:val="00192615"/>
    <w:rsid w:val="001928A9"/>
    <w:rsid w:val="00192BFA"/>
    <w:rsid w:val="00192D18"/>
    <w:rsid w:val="001932AE"/>
    <w:rsid w:val="001937EC"/>
    <w:rsid w:val="00193802"/>
    <w:rsid w:val="00193B9C"/>
    <w:rsid w:val="0019443B"/>
    <w:rsid w:val="00194790"/>
    <w:rsid w:val="00194835"/>
    <w:rsid w:val="00194AC2"/>
    <w:rsid w:val="00195A6A"/>
    <w:rsid w:val="00195CBA"/>
    <w:rsid w:val="00196340"/>
    <w:rsid w:val="001972B3"/>
    <w:rsid w:val="00197F88"/>
    <w:rsid w:val="001A095D"/>
    <w:rsid w:val="001A1A33"/>
    <w:rsid w:val="001A22AC"/>
    <w:rsid w:val="001A2554"/>
    <w:rsid w:val="001A25B1"/>
    <w:rsid w:val="001A311F"/>
    <w:rsid w:val="001A33CD"/>
    <w:rsid w:val="001A3BEB"/>
    <w:rsid w:val="001A488B"/>
    <w:rsid w:val="001A4C42"/>
    <w:rsid w:val="001A59C9"/>
    <w:rsid w:val="001A6B9A"/>
    <w:rsid w:val="001A7420"/>
    <w:rsid w:val="001B0553"/>
    <w:rsid w:val="001B0D11"/>
    <w:rsid w:val="001B0E6A"/>
    <w:rsid w:val="001B0F56"/>
    <w:rsid w:val="001B13F8"/>
    <w:rsid w:val="001B161D"/>
    <w:rsid w:val="001B1BE1"/>
    <w:rsid w:val="001B2D5F"/>
    <w:rsid w:val="001B47F0"/>
    <w:rsid w:val="001B50CC"/>
    <w:rsid w:val="001B5C3F"/>
    <w:rsid w:val="001B5E5B"/>
    <w:rsid w:val="001B6637"/>
    <w:rsid w:val="001B78E0"/>
    <w:rsid w:val="001C2061"/>
    <w:rsid w:val="001C21C3"/>
    <w:rsid w:val="001C31BC"/>
    <w:rsid w:val="001C3469"/>
    <w:rsid w:val="001C3F98"/>
    <w:rsid w:val="001C59C0"/>
    <w:rsid w:val="001C5A5F"/>
    <w:rsid w:val="001C63DC"/>
    <w:rsid w:val="001C6AB8"/>
    <w:rsid w:val="001C7850"/>
    <w:rsid w:val="001D02C2"/>
    <w:rsid w:val="001D21C9"/>
    <w:rsid w:val="001D2237"/>
    <w:rsid w:val="001D2EFE"/>
    <w:rsid w:val="001D2F6F"/>
    <w:rsid w:val="001D337E"/>
    <w:rsid w:val="001D3F1A"/>
    <w:rsid w:val="001D52ED"/>
    <w:rsid w:val="001D583C"/>
    <w:rsid w:val="001D6F14"/>
    <w:rsid w:val="001D7ABC"/>
    <w:rsid w:val="001E0015"/>
    <w:rsid w:val="001E111C"/>
    <w:rsid w:val="001E2D30"/>
    <w:rsid w:val="001E4DB2"/>
    <w:rsid w:val="001E535F"/>
    <w:rsid w:val="001E5576"/>
    <w:rsid w:val="001E646B"/>
    <w:rsid w:val="001E663E"/>
    <w:rsid w:val="001E6C3A"/>
    <w:rsid w:val="001E6CB3"/>
    <w:rsid w:val="001E747A"/>
    <w:rsid w:val="001E77B4"/>
    <w:rsid w:val="001F0213"/>
    <w:rsid w:val="001F0279"/>
    <w:rsid w:val="001F0498"/>
    <w:rsid w:val="001F0B09"/>
    <w:rsid w:val="001F0C1D"/>
    <w:rsid w:val="001F1132"/>
    <w:rsid w:val="001F168B"/>
    <w:rsid w:val="001F1AED"/>
    <w:rsid w:val="001F1F49"/>
    <w:rsid w:val="001F2DF2"/>
    <w:rsid w:val="001F2E1F"/>
    <w:rsid w:val="001F2E8A"/>
    <w:rsid w:val="001F30B4"/>
    <w:rsid w:val="001F30D8"/>
    <w:rsid w:val="001F3B65"/>
    <w:rsid w:val="001F575B"/>
    <w:rsid w:val="001F62A1"/>
    <w:rsid w:val="001F695B"/>
    <w:rsid w:val="00200A7D"/>
    <w:rsid w:val="0020108C"/>
    <w:rsid w:val="0020194D"/>
    <w:rsid w:val="00202728"/>
    <w:rsid w:val="00203109"/>
    <w:rsid w:val="002039CF"/>
    <w:rsid w:val="00203CEF"/>
    <w:rsid w:val="002066C1"/>
    <w:rsid w:val="002066E0"/>
    <w:rsid w:val="00207283"/>
    <w:rsid w:val="00210422"/>
    <w:rsid w:val="00212007"/>
    <w:rsid w:val="0021256A"/>
    <w:rsid w:val="00212CDC"/>
    <w:rsid w:val="00212F1C"/>
    <w:rsid w:val="0021373F"/>
    <w:rsid w:val="002146FD"/>
    <w:rsid w:val="0021588C"/>
    <w:rsid w:val="00216355"/>
    <w:rsid w:val="0021676A"/>
    <w:rsid w:val="002169F7"/>
    <w:rsid w:val="002174D1"/>
    <w:rsid w:val="00217E00"/>
    <w:rsid w:val="00220675"/>
    <w:rsid w:val="002210AB"/>
    <w:rsid w:val="00221E1C"/>
    <w:rsid w:val="00222E8D"/>
    <w:rsid w:val="002237EA"/>
    <w:rsid w:val="00223E86"/>
    <w:rsid w:val="00223FF1"/>
    <w:rsid w:val="002241E0"/>
    <w:rsid w:val="002243C7"/>
    <w:rsid w:val="0022450B"/>
    <w:rsid w:val="00224F94"/>
    <w:rsid w:val="00225B69"/>
    <w:rsid w:val="00225B75"/>
    <w:rsid w:val="002264BE"/>
    <w:rsid w:val="0022678C"/>
    <w:rsid w:val="00226DB4"/>
    <w:rsid w:val="00227CA8"/>
    <w:rsid w:val="00227F45"/>
    <w:rsid w:val="002302AF"/>
    <w:rsid w:val="00230427"/>
    <w:rsid w:val="00230E1F"/>
    <w:rsid w:val="002319B4"/>
    <w:rsid w:val="00233D47"/>
    <w:rsid w:val="002347A2"/>
    <w:rsid w:val="002347CD"/>
    <w:rsid w:val="00234DDF"/>
    <w:rsid w:val="00234FF9"/>
    <w:rsid w:val="00235505"/>
    <w:rsid w:val="00235F76"/>
    <w:rsid w:val="00236621"/>
    <w:rsid w:val="00240402"/>
    <w:rsid w:val="00241BBC"/>
    <w:rsid w:val="00242B95"/>
    <w:rsid w:val="00242C72"/>
    <w:rsid w:val="00243054"/>
    <w:rsid w:val="002444C8"/>
    <w:rsid w:val="00244E4A"/>
    <w:rsid w:val="00246125"/>
    <w:rsid w:val="002474D6"/>
    <w:rsid w:val="002501CF"/>
    <w:rsid w:val="0025062E"/>
    <w:rsid w:val="00250D8D"/>
    <w:rsid w:val="00250D96"/>
    <w:rsid w:val="00251CFE"/>
    <w:rsid w:val="00252F66"/>
    <w:rsid w:val="002539C4"/>
    <w:rsid w:val="002543AA"/>
    <w:rsid w:val="002554AD"/>
    <w:rsid w:val="00255C3B"/>
    <w:rsid w:val="00256377"/>
    <w:rsid w:val="00257AD4"/>
    <w:rsid w:val="0026033C"/>
    <w:rsid w:val="0026052A"/>
    <w:rsid w:val="00261C80"/>
    <w:rsid w:val="0026381E"/>
    <w:rsid w:val="00263C51"/>
    <w:rsid w:val="00264C26"/>
    <w:rsid w:val="00264E49"/>
    <w:rsid w:val="002657C5"/>
    <w:rsid w:val="00265900"/>
    <w:rsid w:val="00265EC3"/>
    <w:rsid w:val="00266624"/>
    <w:rsid w:val="00266C0A"/>
    <w:rsid w:val="00266E61"/>
    <w:rsid w:val="00267067"/>
    <w:rsid w:val="002675D6"/>
    <w:rsid w:val="002675F0"/>
    <w:rsid w:val="00267FA3"/>
    <w:rsid w:val="0027021A"/>
    <w:rsid w:val="00271C25"/>
    <w:rsid w:val="00271F5B"/>
    <w:rsid w:val="0027201D"/>
    <w:rsid w:val="00272762"/>
    <w:rsid w:val="0027361A"/>
    <w:rsid w:val="00273752"/>
    <w:rsid w:val="0027385D"/>
    <w:rsid w:val="00273D53"/>
    <w:rsid w:val="002760EE"/>
    <w:rsid w:val="00276291"/>
    <w:rsid w:val="00276894"/>
    <w:rsid w:val="0027695F"/>
    <w:rsid w:val="002777A9"/>
    <w:rsid w:val="00277B60"/>
    <w:rsid w:val="002800AB"/>
    <w:rsid w:val="00280F7A"/>
    <w:rsid w:val="00281F5D"/>
    <w:rsid w:val="00282465"/>
    <w:rsid w:val="00282669"/>
    <w:rsid w:val="002835A4"/>
    <w:rsid w:val="0028400D"/>
    <w:rsid w:val="00284870"/>
    <w:rsid w:val="002858D6"/>
    <w:rsid w:val="00286531"/>
    <w:rsid w:val="00290425"/>
    <w:rsid w:val="00290747"/>
    <w:rsid w:val="002911D9"/>
    <w:rsid w:val="00291244"/>
    <w:rsid w:val="002916FD"/>
    <w:rsid w:val="00291D05"/>
    <w:rsid w:val="00291EB9"/>
    <w:rsid w:val="002937A1"/>
    <w:rsid w:val="002943E4"/>
    <w:rsid w:val="00294FE0"/>
    <w:rsid w:val="0029521D"/>
    <w:rsid w:val="0029576F"/>
    <w:rsid w:val="00295A64"/>
    <w:rsid w:val="002963FD"/>
    <w:rsid w:val="002964D0"/>
    <w:rsid w:val="0029651F"/>
    <w:rsid w:val="002965E5"/>
    <w:rsid w:val="00296A22"/>
    <w:rsid w:val="0029730C"/>
    <w:rsid w:val="00297DF9"/>
    <w:rsid w:val="002A07D1"/>
    <w:rsid w:val="002A5556"/>
    <w:rsid w:val="002A5870"/>
    <w:rsid w:val="002A6B86"/>
    <w:rsid w:val="002A72DB"/>
    <w:rsid w:val="002A7B06"/>
    <w:rsid w:val="002B0EE3"/>
    <w:rsid w:val="002B1277"/>
    <w:rsid w:val="002B1BD5"/>
    <w:rsid w:val="002B235E"/>
    <w:rsid w:val="002B241E"/>
    <w:rsid w:val="002B246C"/>
    <w:rsid w:val="002B27B2"/>
    <w:rsid w:val="002B33BC"/>
    <w:rsid w:val="002B3E7F"/>
    <w:rsid w:val="002B401C"/>
    <w:rsid w:val="002B470A"/>
    <w:rsid w:val="002B4852"/>
    <w:rsid w:val="002B505D"/>
    <w:rsid w:val="002B5A48"/>
    <w:rsid w:val="002B5B74"/>
    <w:rsid w:val="002B5BD5"/>
    <w:rsid w:val="002B5E83"/>
    <w:rsid w:val="002B6339"/>
    <w:rsid w:val="002B6765"/>
    <w:rsid w:val="002B680C"/>
    <w:rsid w:val="002B707B"/>
    <w:rsid w:val="002B7345"/>
    <w:rsid w:val="002C02F9"/>
    <w:rsid w:val="002C2630"/>
    <w:rsid w:val="002C383C"/>
    <w:rsid w:val="002C3DEB"/>
    <w:rsid w:val="002C4E37"/>
    <w:rsid w:val="002C5469"/>
    <w:rsid w:val="002C74DC"/>
    <w:rsid w:val="002C7F72"/>
    <w:rsid w:val="002D048F"/>
    <w:rsid w:val="002D067C"/>
    <w:rsid w:val="002D1FD4"/>
    <w:rsid w:val="002D23F1"/>
    <w:rsid w:val="002D29A0"/>
    <w:rsid w:val="002D35DD"/>
    <w:rsid w:val="002D3CF9"/>
    <w:rsid w:val="002D40E9"/>
    <w:rsid w:val="002D56D5"/>
    <w:rsid w:val="002D5CC4"/>
    <w:rsid w:val="002D5F00"/>
    <w:rsid w:val="002D69CA"/>
    <w:rsid w:val="002D71FD"/>
    <w:rsid w:val="002E00EE"/>
    <w:rsid w:val="002E04E1"/>
    <w:rsid w:val="002E1C4E"/>
    <w:rsid w:val="002E20DE"/>
    <w:rsid w:val="002E29D4"/>
    <w:rsid w:val="002E2FC3"/>
    <w:rsid w:val="002E6D80"/>
    <w:rsid w:val="002E6F14"/>
    <w:rsid w:val="002E6F9A"/>
    <w:rsid w:val="002E7B29"/>
    <w:rsid w:val="002E7BE4"/>
    <w:rsid w:val="002E7F11"/>
    <w:rsid w:val="002F002F"/>
    <w:rsid w:val="002F0969"/>
    <w:rsid w:val="002F114E"/>
    <w:rsid w:val="002F2D30"/>
    <w:rsid w:val="002F3772"/>
    <w:rsid w:val="002F5BF5"/>
    <w:rsid w:val="002F5E85"/>
    <w:rsid w:val="002F6311"/>
    <w:rsid w:val="00300C58"/>
    <w:rsid w:val="00300DC2"/>
    <w:rsid w:val="003015B9"/>
    <w:rsid w:val="003016E3"/>
    <w:rsid w:val="003055CD"/>
    <w:rsid w:val="00305813"/>
    <w:rsid w:val="003061A9"/>
    <w:rsid w:val="00307BDE"/>
    <w:rsid w:val="00307BE5"/>
    <w:rsid w:val="00307E0A"/>
    <w:rsid w:val="00310783"/>
    <w:rsid w:val="00311507"/>
    <w:rsid w:val="003122C6"/>
    <w:rsid w:val="00312BE5"/>
    <w:rsid w:val="0031360B"/>
    <w:rsid w:val="00314233"/>
    <w:rsid w:val="00314C5F"/>
    <w:rsid w:val="0031603C"/>
    <w:rsid w:val="00316348"/>
    <w:rsid w:val="003172DC"/>
    <w:rsid w:val="00320620"/>
    <w:rsid w:val="003209A9"/>
    <w:rsid w:val="00320DE1"/>
    <w:rsid w:val="003214AA"/>
    <w:rsid w:val="00321C6F"/>
    <w:rsid w:val="0032260F"/>
    <w:rsid w:val="003235AA"/>
    <w:rsid w:val="0032552F"/>
    <w:rsid w:val="0032595F"/>
    <w:rsid w:val="00326DE7"/>
    <w:rsid w:val="00331F72"/>
    <w:rsid w:val="00333630"/>
    <w:rsid w:val="0033365F"/>
    <w:rsid w:val="003340F4"/>
    <w:rsid w:val="0033453E"/>
    <w:rsid w:val="00336BB6"/>
    <w:rsid w:val="00336DDF"/>
    <w:rsid w:val="00340356"/>
    <w:rsid w:val="00340A9A"/>
    <w:rsid w:val="003411F7"/>
    <w:rsid w:val="00341342"/>
    <w:rsid w:val="00341577"/>
    <w:rsid w:val="00341973"/>
    <w:rsid w:val="003421BD"/>
    <w:rsid w:val="003426A4"/>
    <w:rsid w:val="003430D1"/>
    <w:rsid w:val="00344304"/>
    <w:rsid w:val="00344A04"/>
    <w:rsid w:val="00344C3A"/>
    <w:rsid w:val="00344CD3"/>
    <w:rsid w:val="00345526"/>
    <w:rsid w:val="00346031"/>
    <w:rsid w:val="0034740F"/>
    <w:rsid w:val="00347808"/>
    <w:rsid w:val="00347A1F"/>
    <w:rsid w:val="00351420"/>
    <w:rsid w:val="0035209A"/>
    <w:rsid w:val="0035215E"/>
    <w:rsid w:val="00353579"/>
    <w:rsid w:val="00353A84"/>
    <w:rsid w:val="00353F60"/>
    <w:rsid w:val="00354193"/>
    <w:rsid w:val="0035434B"/>
    <w:rsid w:val="003543D2"/>
    <w:rsid w:val="0035462D"/>
    <w:rsid w:val="0035472C"/>
    <w:rsid w:val="00354A69"/>
    <w:rsid w:val="00354C0C"/>
    <w:rsid w:val="00355379"/>
    <w:rsid w:val="00355C8E"/>
    <w:rsid w:val="00356555"/>
    <w:rsid w:val="00356CBB"/>
    <w:rsid w:val="003571BA"/>
    <w:rsid w:val="00357279"/>
    <w:rsid w:val="00360146"/>
    <w:rsid w:val="00360234"/>
    <w:rsid w:val="003612E9"/>
    <w:rsid w:val="00363429"/>
    <w:rsid w:val="00363915"/>
    <w:rsid w:val="00363F58"/>
    <w:rsid w:val="00363F5D"/>
    <w:rsid w:val="00364573"/>
    <w:rsid w:val="00364757"/>
    <w:rsid w:val="00364E77"/>
    <w:rsid w:val="003654A7"/>
    <w:rsid w:val="00365EC0"/>
    <w:rsid w:val="00371181"/>
    <w:rsid w:val="003723A7"/>
    <w:rsid w:val="00373D70"/>
    <w:rsid w:val="00374E98"/>
    <w:rsid w:val="003765B8"/>
    <w:rsid w:val="00376B93"/>
    <w:rsid w:val="00377873"/>
    <w:rsid w:val="0037789C"/>
    <w:rsid w:val="00377EB2"/>
    <w:rsid w:val="003804C9"/>
    <w:rsid w:val="0038051A"/>
    <w:rsid w:val="00380F6F"/>
    <w:rsid w:val="0038265E"/>
    <w:rsid w:val="0038268F"/>
    <w:rsid w:val="0038286C"/>
    <w:rsid w:val="003829A6"/>
    <w:rsid w:val="003829A8"/>
    <w:rsid w:val="003830D9"/>
    <w:rsid w:val="00383CA5"/>
    <w:rsid w:val="00384478"/>
    <w:rsid w:val="003845ED"/>
    <w:rsid w:val="00384F8E"/>
    <w:rsid w:val="00385F36"/>
    <w:rsid w:val="00385F3B"/>
    <w:rsid w:val="00386A65"/>
    <w:rsid w:val="00387147"/>
    <w:rsid w:val="00387CFE"/>
    <w:rsid w:val="003907AD"/>
    <w:rsid w:val="00391A41"/>
    <w:rsid w:val="00391EB6"/>
    <w:rsid w:val="003926E9"/>
    <w:rsid w:val="00393EEF"/>
    <w:rsid w:val="003951CD"/>
    <w:rsid w:val="00396ED2"/>
    <w:rsid w:val="00397540"/>
    <w:rsid w:val="0039784A"/>
    <w:rsid w:val="003A08E9"/>
    <w:rsid w:val="003A0934"/>
    <w:rsid w:val="003A1C37"/>
    <w:rsid w:val="003A1E5F"/>
    <w:rsid w:val="003A2930"/>
    <w:rsid w:val="003A2DAB"/>
    <w:rsid w:val="003A3C56"/>
    <w:rsid w:val="003A48F0"/>
    <w:rsid w:val="003A4A6A"/>
    <w:rsid w:val="003A5195"/>
    <w:rsid w:val="003A6D88"/>
    <w:rsid w:val="003B0979"/>
    <w:rsid w:val="003B0E48"/>
    <w:rsid w:val="003B10CF"/>
    <w:rsid w:val="003B1E66"/>
    <w:rsid w:val="003B25FF"/>
    <w:rsid w:val="003B2956"/>
    <w:rsid w:val="003B2CA0"/>
    <w:rsid w:val="003B33B7"/>
    <w:rsid w:val="003B395E"/>
    <w:rsid w:val="003B3EC6"/>
    <w:rsid w:val="003B405A"/>
    <w:rsid w:val="003B4AD8"/>
    <w:rsid w:val="003B4C09"/>
    <w:rsid w:val="003B6AE6"/>
    <w:rsid w:val="003B791D"/>
    <w:rsid w:val="003B7E56"/>
    <w:rsid w:val="003C079E"/>
    <w:rsid w:val="003C07C5"/>
    <w:rsid w:val="003C0F27"/>
    <w:rsid w:val="003C0FAD"/>
    <w:rsid w:val="003C189E"/>
    <w:rsid w:val="003C2A92"/>
    <w:rsid w:val="003C3971"/>
    <w:rsid w:val="003C5C20"/>
    <w:rsid w:val="003C74D3"/>
    <w:rsid w:val="003D00B8"/>
    <w:rsid w:val="003D0612"/>
    <w:rsid w:val="003D065C"/>
    <w:rsid w:val="003D0F4D"/>
    <w:rsid w:val="003D14B2"/>
    <w:rsid w:val="003D182C"/>
    <w:rsid w:val="003D21FD"/>
    <w:rsid w:val="003D27E7"/>
    <w:rsid w:val="003D33F1"/>
    <w:rsid w:val="003D3EE5"/>
    <w:rsid w:val="003D41B8"/>
    <w:rsid w:val="003D42CC"/>
    <w:rsid w:val="003D4F47"/>
    <w:rsid w:val="003D5724"/>
    <w:rsid w:val="003D5996"/>
    <w:rsid w:val="003D6279"/>
    <w:rsid w:val="003D6D3A"/>
    <w:rsid w:val="003D7A6D"/>
    <w:rsid w:val="003E070C"/>
    <w:rsid w:val="003E0AD0"/>
    <w:rsid w:val="003E0E66"/>
    <w:rsid w:val="003E174F"/>
    <w:rsid w:val="003E3B31"/>
    <w:rsid w:val="003E4427"/>
    <w:rsid w:val="003E4D65"/>
    <w:rsid w:val="003E4F33"/>
    <w:rsid w:val="003E5472"/>
    <w:rsid w:val="003E71B2"/>
    <w:rsid w:val="003E75B6"/>
    <w:rsid w:val="003E78A9"/>
    <w:rsid w:val="003F0053"/>
    <w:rsid w:val="003F1367"/>
    <w:rsid w:val="003F163E"/>
    <w:rsid w:val="003F211A"/>
    <w:rsid w:val="003F2D81"/>
    <w:rsid w:val="003F319C"/>
    <w:rsid w:val="003F336C"/>
    <w:rsid w:val="003F3601"/>
    <w:rsid w:val="003F435C"/>
    <w:rsid w:val="003F460E"/>
    <w:rsid w:val="003F5321"/>
    <w:rsid w:val="003F57D6"/>
    <w:rsid w:val="003F5A1A"/>
    <w:rsid w:val="003F5C34"/>
    <w:rsid w:val="003F6B07"/>
    <w:rsid w:val="003F79FB"/>
    <w:rsid w:val="00401BE7"/>
    <w:rsid w:val="00401F28"/>
    <w:rsid w:val="00403256"/>
    <w:rsid w:val="00403423"/>
    <w:rsid w:val="004042F3"/>
    <w:rsid w:val="00404885"/>
    <w:rsid w:val="00404CCB"/>
    <w:rsid w:val="00405231"/>
    <w:rsid w:val="0040545C"/>
    <w:rsid w:val="00406018"/>
    <w:rsid w:val="00406E14"/>
    <w:rsid w:val="0040708D"/>
    <w:rsid w:val="004077E7"/>
    <w:rsid w:val="00407929"/>
    <w:rsid w:val="00407C3B"/>
    <w:rsid w:val="00411367"/>
    <w:rsid w:val="004115A7"/>
    <w:rsid w:val="00411FD2"/>
    <w:rsid w:val="0041231E"/>
    <w:rsid w:val="004126B7"/>
    <w:rsid w:val="00412769"/>
    <w:rsid w:val="00415197"/>
    <w:rsid w:val="00415337"/>
    <w:rsid w:val="00416162"/>
    <w:rsid w:val="00416929"/>
    <w:rsid w:val="00417007"/>
    <w:rsid w:val="004174D0"/>
    <w:rsid w:val="00417CA5"/>
    <w:rsid w:val="00417D54"/>
    <w:rsid w:val="004203D0"/>
    <w:rsid w:val="00420A73"/>
    <w:rsid w:val="004210F1"/>
    <w:rsid w:val="00421D00"/>
    <w:rsid w:val="00422A8A"/>
    <w:rsid w:val="00422E59"/>
    <w:rsid w:val="00423334"/>
    <w:rsid w:val="0042432F"/>
    <w:rsid w:val="00424343"/>
    <w:rsid w:val="00424A90"/>
    <w:rsid w:val="00424E89"/>
    <w:rsid w:val="00425C71"/>
    <w:rsid w:val="00426041"/>
    <w:rsid w:val="004263D3"/>
    <w:rsid w:val="004269EA"/>
    <w:rsid w:val="00427236"/>
    <w:rsid w:val="00427FC7"/>
    <w:rsid w:val="0043014F"/>
    <w:rsid w:val="00431220"/>
    <w:rsid w:val="00431D22"/>
    <w:rsid w:val="00432C9E"/>
    <w:rsid w:val="004330BF"/>
    <w:rsid w:val="00433188"/>
    <w:rsid w:val="0043323F"/>
    <w:rsid w:val="00433BCA"/>
    <w:rsid w:val="00433D7F"/>
    <w:rsid w:val="004345EC"/>
    <w:rsid w:val="00434629"/>
    <w:rsid w:val="00435702"/>
    <w:rsid w:val="004361BA"/>
    <w:rsid w:val="00436C84"/>
    <w:rsid w:val="0044062E"/>
    <w:rsid w:val="004407F3"/>
    <w:rsid w:val="004419BE"/>
    <w:rsid w:val="00441AED"/>
    <w:rsid w:val="0044259B"/>
    <w:rsid w:val="00442BB3"/>
    <w:rsid w:val="00443767"/>
    <w:rsid w:val="00443B4F"/>
    <w:rsid w:val="00443F90"/>
    <w:rsid w:val="00444E66"/>
    <w:rsid w:val="0044572B"/>
    <w:rsid w:val="004458C8"/>
    <w:rsid w:val="00445A2A"/>
    <w:rsid w:val="00450053"/>
    <w:rsid w:val="00450509"/>
    <w:rsid w:val="004506C5"/>
    <w:rsid w:val="004508A8"/>
    <w:rsid w:val="004508B9"/>
    <w:rsid w:val="00453DB5"/>
    <w:rsid w:val="00454E86"/>
    <w:rsid w:val="00454F19"/>
    <w:rsid w:val="00455242"/>
    <w:rsid w:val="00455464"/>
    <w:rsid w:val="004561BC"/>
    <w:rsid w:val="0045673E"/>
    <w:rsid w:val="00456B7E"/>
    <w:rsid w:val="00456BAE"/>
    <w:rsid w:val="0045745B"/>
    <w:rsid w:val="0046047D"/>
    <w:rsid w:val="004613F5"/>
    <w:rsid w:val="004622D1"/>
    <w:rsid w:val="00462C19"/>
    <w:rsid w:val="00463374"/>
    <w:rsid w:val="00463541"/>
    <w:rsid w:val="0046383B"/>
    <w:rsid w:val="00463BEB"/>
    <w:rsid w:val="00465515"/>
    <w:rsid w:val="004655CA"/>
    <w:rsid w:val="00465759"/>
    <w:rsid w:val="00465883"/>
    <w:rsid w:val="004667CE"/>
    <w:rsid w:val="00466D0D"/>
    <w:rsid w:val="00467D8F"/>
    <w:rsid w:val="00470507"/>
    <w:rsid w:val="00470BE6"/>
    <w:rsid w:val="00470FF1"/>
    <w:rsid w:val="00471C74"/>
    <w:rsid w:val="00472367"/>
    <w:rsid w:val="0047304A"/>
    <w:rsid w:val="00473070"/>
    <w:rsid w:val="00473FCF"/>
    <w:rsid w:val="00474A9A"/>
    <w:rsid w:val="00475B19"/>
    <w:rsid w:val="00476244"/>
    <w:rsid w:val="00477CA1"/>
    <w:rsid w:val="004802BC"/>
    <w:rsid w:val="00480F13"/>
    <w:rsid w:val="004814DF"/>
    <w:rsid w:val="0048186E"/>
    <w:rsid w:val="00481A1C"/>
    <w:rsid w:val="00481C95"/>
    <w:rsid w:val="00482622"/>
    <w:rsid w:val="004827CB"/>
    <w:rsid w:val="00484311"/>
    <w:rsid w:val="004855EC"/>
    <w:rsid w:val="00486168"/>
    <w:rsid w:val="0048727F"/>
    <w:rsid w:val="00487A1F"/>
    <w:rsid w:val="00487C02"/>
    <w:rsid w:val="0049016F"/>
    <w:rsid w:val="00490704"/>
    <w:rsid w:val="00490D13"/>
    <w:rsid w:val="004915BC"/>
    <w:rsid w:val="00492200"/>
    <w:rsid w:val="004936C8"/>
    <w:rsid w:val="00494E3A"/>
    <w:rsid w:val="00495B44"/>
    <w:rsid w:val="00495EFC"/>
    <w:rsid w:val="0049675B"/>
    <w:rsid w:val="00496CE9"/>
    <w:rsid w:val="0049751D"/>
    <w:rsid w:val="004976F4"/>
    <w:rsid w:val="00497C6C"/>
    <w:rsid w:val="00497EF3"/>
    <w:rsid w:val="004A0AD3"/>
    <w:rsid w:val="004A0CAB"/>
    <w:rsid w:val="004A2A17"/>
    <w:rsid w:val="004A2DD5"/>
    <w:rsid w:val="004A3B60"/>
    <w:rsid w:val="004A4558"/>
    <w:rsid w:val="004A4A49"/>
    <w:rsid w:val="004A5293"/>
    <w:rsid w:val="004A536D"/>
    <w:rsid w:val="004A54EC"/>
    <w:rsid w:val="004A6BB7"/>
    <w:rsid w:val="004A7074"/>
    <w:rsid w:val="004A7A34"/>
    <w:rsid w:val="004A7CDF"/>
    <w:rsid w:val="004B11D0"/>
    <w:rsid w:val="004B1228"/>
    <w:rsid w:val="004B185E"/>
    <w:rsid w:val="004B292E"/>
    <w:rsid w:val="004B3113"/>
    <w:rsid w:val="004B3AB3"/>
    <w:rsid w:val="004B5D71"/>
    <w:rsid w:val="004B6188"/>
    <w:rsid w:val="004B737C"/>
    <w:rsid w:val="004C1936"/>
    <w:rsid w:val="004C1C52"/>
    <w:rsid w:val="004C1DA2"/>
    <w:rsid w:val="004C20F1"/>
    <w:rsid w:val="004C234E"/>
    <w:rsid w:val="004C2564"/>
    <w:rsid w:val="004C30AC"/>
    <w:rsid w:val="004C3131"/>
    <w:rsid w:val="004C319F"/>
    <w:rsid w:val="004C33F6"/>
    <w:rsid w:val="004C36D4"/>
    <w:rsid w:val="004C5263"/>
    <w:rsid w:val="004C5793"/>
    <w:rsid w:val="004C5954"/>
    <w:rsid w:val="004C6927"/>
    <w:rsid w:val="004C6937"/>
    <w:rsid w:val="004C6966"/>
    <w:rsid w:val="004C73CC"/>
    <w:rsid w:val="004C76A4"/>
    <w:rsid w:val="004C7744"/>
    <w:rsid w:val="004D00CE"/>
    <w:rsid w:val="004D0A8F"/>
    <w:rsid w:val="004D183E"/>
    <w:rsid w:val="004D225D"/>
    <w:rsid w:val="004D2E51"/>
    <w:rsid w:val="004D3578"/>
    <w:rsid w:val="004D419A"/>
    <w:rsid w:val="004D43F0"/>
    <w:rsid w:val="004D54D7"/>
    <w:rsid w:val="004D59D9"/>
    <w:rsid w:val="004D71A7"/>
    <w:rsid w:val="004D7395"/>
    <w:rsid w:val="004D79B2"/>
    <w:rsid w:val="004D7B71"/>
    <w:rsid w:val="004E097D"/>
    <w:rsid w:val="004E0B4F"/>
    <w:rsid w:val="004E2058"/>
    <w:rsid w:val="004E213A"/>
    <w:rsid w:val="004E2145"/>
    <w:rsid w:val="004E26DA"/>
    <w:rsid w:val="004E3395"/>
    <w:rsid w:val="004E33DF"/>
    <w:rsid w:val="004E3E00"/>
    <w:rsid w:val="004E4708"/>
    <w:rsid w:val="004E6005"/>
    <w:rsid w:val="004E6F69"/>
    <w:rsid w:val="004E7020"/>
    <w:rsid w:val="004E7951"/>
    <w:rsid w:val="004F0988"/>
    <w:rsid w:val="004F1163"/>
    <w:rsid w:val="004F170C"/>
    <w:rsid w:val="004F1C7A"/>
    <w:rsid w:val="004F2C22"/>
    <w:rsid w:val="004F2EBB"/>
    <w:rsid w:val="004F3094"/>
    <w:rsid w:val="004F3135"/>
    <w:rsid w:val="004F3340"/>
    <w:rsid w:val="004F3C64"/>
    <w:rsid w:val="004F3EB4"/>
    <w:rsid w:val="004F4D26"/>
    <w:rsid w:val="004F5588"/>
    <w:rsid w:val="004F58B7"/>
    <w:rsid w:val="004F5D0D"/>
    <w:rsid w:val="004F6A14"/>
    <w:rsid w:val="00501084"/>
    <w:rsid w:val="005015E0"/>
    <w:rsid w:val="00501E77"/>
    <w:rsid w:val="00502A23"/>
    <w:rsid w:val="00502F2C"/>
    <w:rsid w:val="00503825"/>
    <w:rsid w:val="0050403D"/>
    <w:rsid w:val="005040A8"/>
    <w:rsid w:val="005042A5"/>
    <w:rsid w:val="005042DC"/>
    <w:rsid w:val="00504948"/>
    <w:rsid w:val="00504D29"/>
    <w:rsid w:val="00504EA2"/>
    <w:rsid w:val="00505D8A"/>
    <w:rsid w:val="00506A05"/>
    <w:rsid w:val="00507ACC"/>
    <w:rsid w:val="005103D1"/>
    <w:rsid w:val="005110D5"/>
    <w:rsid w:val="0051267F"/>
    <w:rsid w:val="0051372A"/>
    <w:rsid w:val="00513E37"/>
    <w:rsid w:val="00513F72"/>
    <w:rsid w:val="0051419B"/>
    <w:rsid w:val="005161A7"/>
    <w:rsid w:val="0051655C"/>
    <w:rsid w:val="00517FA9"/>
    <w:rsid w:val="00520637"/>
    <w:rsid w:val="00521977"/>
    <w:rsid w:val="00521C2E"/>
    <w:rsid w:val="0052277B"/>
    <w:rsid w:val="00522C40"/>
    <w:rsid w:val="00523712"/>
    <w:rsid w:val="005243A7"/>
    <w:rsid w:val="00525266"/>
    <w:rsid w:val="00525C56"/>
    <w:rsid w:val="0052612F"/>
    <w:rsid w:val="005307D7"/>
    <w:rsid w:val="0053127A"/>
    <w:rsid w:val="005324C3"/>
    <w:rsid w:val="00533182"/>
    <w:rsid w:val="0053341F"/>
    <w:rsid w:val="0053388B"/>
    <w:rsid w:val="00534CA1"/>
    <w:rsid w:val="00535773"/>
    <w:rsid w:val="00535A3C"/>
    <w:rsid w:val="00535E33"/>
    <w:rsid w:val="005362E9"/>
    <w:rsid w:val="00536D70"/>
    <w:rsid w:val="00537394"/>
    <w:rsid w:val="00537583"/>
    <w:rsid w:val="00540567"/>
    <w:rsid w:val="00541EE3"/>
    <w:rsid w:val="00542301"/>
    <w:rsid w:val="005425F2"/>
    <w:rsid w:val="005434A7"/>
    <w:rsid w:val="0054375D"/>
    <w:rsid w:val="00543E6C"/>
    <w:rsid w:val="00545B11"/>
    <w:rsid w:val="00545F1C"/>
    <w:rsid w:val="00546243"/>
    <w:rsid w:val="005463F0"/>
    <w:rsid w:val="005467DD"/>
    <w:rsid w:val="00546B20"/>
    <w:rsid w:val="005501F9"/>
    <w:rsid w:val="00550622"/>
    <w:rsid w:val="00550A64"/>
    <w:rsid w:val="00550BBF"/>
    <w:rsid w:val="00550C5F"/>
    <w:rsid w:val="005515A6"/>
    <w:rsid w:val="00552569"/>
    <w:rsid w:val="00553491"/>
    <w:rsid w:val="00553F0C"/>
    <w:rsid w:val="005546C2"/>
    <w:rsid w:val="00554A78"/>
    <w:rsid w:val="00555BF3"/>
    <w:rsid w:val="00555E11"/>
    <w:rsid w:val="0055648C"/>
    <w:rsid w:val="00556506"/>
    <w:rsid w:val="00556642"/>
    <w:rsid w:val="00556B89"/>
    <w:rsid w:val="00556C4D"/>
    <w:rsid w:val="005573B5"/>
    <w:rsid w:val="00557B4A"/>
    <w:rsid w:val="00557D60"/>
    <w:rsid w:val="00561E13"/>
    <w:rsid w:val="00562692"/>
    <w:rsid w:val="0056343C"/>
    <w:rsid w:val="005647B4"/>
    <w:rsid w:val="00564D1B"/>
    <w:rsid w:val="00565087"/>
    <w:rsid w:val="00566787"/>
    <w:rsid w:val="00566886"/>
    <w:rsid w:val="00567A84"/>
    <w:rsid w:val="00567E45"/>
    <w:rsid w:val="00571859"/>
    <w:rsid w:val="00571CA7"/>
    <w:rsid w:val="00572468"/>
    <w:rsid w:val="00572A38"/>
    <w:rsid w:val="005738B8"/>
    <w:rsid w:val="005739EE"/>
    <w:rsid w:val="005740C2"/>
    <w:rsid w:val="00577088"/>
    <w:rsid w:val="0057776D"/>
    <w:rsid w:val="00577AAE"/>
    <w:rsid w:val="00581E09"/>
    <w:rsid w:val="00582D1B"/>
    <w:rsid w:val="00582FBB"/>
    <w:rsid w:val="005833CD"/>
    <w:rsid w:val="00583B69"/>
    <w:rsid w:val="00583F3C"/>
    <w:rsid w:val="00584AA9"/>
    <w:rsid w:val="0058556C"/>
    <w:rsid w:val="005856DC"/>
    <w:rsid w:val="00586682"/>
    <w:rsid w:val="0058788E"/>
    <w:rsid w:val="005878F0"/>
    <w:rsid w:val="00587EC3"/>
    <w:rsid w:val="0059100D"/>
    <w:rsid w:val="005913E4"/>
    <w:rsid w:val="005919AF"/>
    <w:rsid w:val="005925C4"/>
    <w:rsid w:val="00592D9F"/>
    <w:rsid w:val="0059450C"/>
    <w:rsid w:val="005945DA"/>
    <w:rsid w:val="00595420"/>
    <w:rsid w:val="005954CB"/>
    <w:rsid w:val="0059734B"/>
    <w:rsid w:val="00597B11"/>
    <w:rsid w:val="00597B5D"/>
    <w:rsid w:val="005A00A1"/>
    <w:rsid w:val="005A0122"/>
    <w:rsid w:val="005A12EE"/>
    <w:rsid w:val="005A2AA3"/>
    <w:rsid w:val="005A2B69"/>
    <w:rsid w:val="005A3496"/>
    <w:rsid w:val="005A3B56"/>
    <w:rsid w:val="005A4E0C"/>
    <w:rsid w:val="005A5689"/>
    <w:rsid w:val="005A5EF5"/>
    <w:rsid w:val="005A7ED8"/>
    <w:rsid w:val="005B09C2"/>
    <w:rsid w:val="005B0BC3"/>
    <w:rsid w:val="005B0BFA"/>
    <w:rsid w:val="005B0EFE"/>
    <w:rsid w:val="005B329A"/>
    <w:rsid w:val="005B3EB7"/>
    <w:rsid w:val="005B3F5C"/>
    <w:rsid w:val="005B4043"/>
    <w:rsid w:val="005B468A"/>
    <w:rsid w:val="005B5687"/>
    <w:rsid w:val="005B5CD0"/>
    <w:rsid w:val="005B736C"/>
    <w:rsid w:val="005B77B8"/>
    <w:rsid w:val="005C0407"/>
    <w:rsid w:val="005C0E1A"/>
    <w:rsid w:val="005C1864"/>
    <w:rsid w:val="005C1D1C"/>
    <w:rsid w:val="005C1F10"/>
    <w:rsid w:val="005C4D73"/>
    <w:rsid w:val="005C5EE3"/>
    <w:rsid w:val="005C68F7"/>
    <w:rsid w:val="005C6DDE"/>
    <w:rsid w:val="005C6F2C"/>
    <w:rsid w:val="005C744C"/>
    <w:rsid w:val="005C772D"/>
    <w:rsid w:val="005C7F79"/>
    <w:rsid w:val="005D0154"/>
    <w:rsid w:val="005D01EB"/>
    <w:rsid w:val="005D0216"/>
    <w:rsid w:val="005D033D"/>
    <w:rsid w:val="005D0F1D"/>
    <w:rsid w:val="005D1A85"/>
    <w:rsid w:val="005D200E"/>
    <w:rsid w:val="005D2244"/>
    <w:rsid w:val="005D282D"/>
    <w:rsid w:val="005D2D1C"/>
    <w:rsid w:val="005D2E01"/>
    <w:rsid w:val="005D4ADE"/>
    <w:rsid w:val="005D4BD7"/>
    <w:rsid w:val="005D7526"/>
    <w:rsid w:val="005E052F"/>
    <w:rsid w:val="005E0E99"/>
    <w:rsid w:val="005E12C1"/>
    <w:rsid w:val="005E3DEB"/>
    <w:rsid w:val="005E4BB2"/>
    <w:rsid w:val="005E4BDD"/>
    <w:rsid w:val="005E5269"/>
    <w:rsid w:val="005E586F"/>
    <w:rsid w:val="005E5F09"/>
    <w:rsid w:val="005E786E"/>
    <w:rsid w:val="005E78C9"/>
    <w:rsid w:val="005E7CAA"/>
    <w:rsid w:val="005F056D"/>
    <w:rsid w:val="005F0A20"/>
    <w:rsid w:val="005F17B8"/>
    <w:rsid w:val="005F2727"/>
    <w:rsid w:val="005F32D6"/>
    <w:rsid w:val="005F3801"/>
    <w:rsid w:val="005F4672"/>
    <w:rsid w:val="005F5077"/>
    <w:rsid w:val="005F57DA"/>
    <w:rsid w:val="005F62A1"/>
    <w:rsid w:val="005F72A1"/>
    <w:rsid w:val="005F788A"/>
    <w:rsid w:val="005F7F31"/>
    <w:rsid w:val="00600193"/>
    <w:rsid w:val="00600383"/>
    <w:rsid w:val="006007BE"/>
    <w:rsid w:val="00600DE1"/>
    <w:rsid w:val="00601A54"/>
    <w:rsid w:val="00601F04"/>
    <w:rsid w:val="0060220A"/>
    <w:rsid w:val="00602AEA"/>
    <w:rsid w:val="00602B99"/>
    <w:rsid w:val="00603F66"/>
    <w:rsid w:val="00604242"/>
    <w:rsid w:val="006064E6"/>
    <w:rsid w:val="00606629"/>
    <w:rsid w:val="006070CA"/>
    <w:rsid w:val="006071A9"/>
    <w:rsid w:val="00607680"/>
    <w:rsid w:val="0060771D"/>
    <w:rsid w:val="006077D4"/>
    <w:rsid w:val="006107C7"/>
    <w:rsid w:val="00612BBD"/>
    <w:rsid w:val="00612F98"/>
    <w:rsid w:val="00613152"/>
    <w:rsid w:val="006144C8"/>
    <w:rsid w:val="00614796"/>
    <w:rsid w:val="00614F66"/>
    <w:rsid w:val="00614FDF"/>
    <w:rsid w:val="00621F8B"/>
    <w:rsid w:val="00622852"/>
    <w:rsid w:val="00623AF3"/>
    <w:rsid w:val="006249E7"/>
    <w:rsid w:val="00624A85"/>
    <w:rsid w:val="00626AF1"/>
    <w:rsid w:val="00626D57"/>
    <w:rsid w:val="0062792E"/>
    <w:rsid w:val="00627ABF"/>
    <w:rsid w:val="00627E19"/>
    <w:rsid w:val="006302B0"/>
    <w:rsid w:val="00631D9F"/>
    <w:rsid w:val="00631FEF"/>
    <w:rsid w:val="006322EE"/>
    <w:rsid w:val="006325F5"/>
    <w:rsid w:val="00633D51"/>
    <w:rsid w:val="0063459A"/>
    <w:rsid w:val="00634973"/>
    <w:rsid w:val="00634F9E"/>
    <w:rsid w:val="006352F2"/>
    <w:rsid w:val="0063543D"/>
    <w:rsid w:val="00635852"/>
    <w:rsid w:val="00635C7A"/>
    <w:rsid w:val="00636C0B"/>
    <w:rsid w:val="00636CEB"/>
    <w:rsid w:val="00637332"/>
    <w:rsid w:val="00637B40"/>
    <w:rsid w:val="00640A41"/>
    <w:rsid w:val="00640F52"/>
    <w:rsid w:val="00641B15"/>
    <w:rsid w:val="00641E62"/>
    <w:rsid w:val="00641F22"/>
    <w:rsid w:val="00642A27"/>
    <w:rsid w:val="00644D9E"/>
    <w:rsid w:val="0064600E"/>
    <w:rsid w:val="006460B1"/>
    <w:rsid w:val="00646506"/>
    <w:rsid w:val="00646C99"/>
    <w:rsid w:val="00646F61"/>
    <w:rsid w:val="00647114"/>
    <w:rsid w:val="00647199"/>
    <w:rsid w:val="00647223"/>
    <w:rsid w:val="00647256"/>
    <w:rsid w:val="00647717"/>
    <w:rsid w:val="00647B24"/>
    <w:rsid w:val="00647CC1"/>
    <w:rsid w:val="00647D32"/>
    <w:rsid w:val="00650B56"/>
    <w:rsid w:val="00650D29"/>
    <w:rsid w:val="00651229"/>
    <w:rsid w:val="00651693"/>
    <w:rsid w:val="00651B66"/>
    <w:rsid w:val="00651FAC"/>
    <w:rsid w:val="00652663"/>
    <w:rsid w:val="00652F2F"/>
    <w:rsid w:val="00654785"/>
    <w:rsid w:val="00654F6C"/>
    <w:rsid w:val="00654F9C"/>
    <w:rsid w:val="00657598"/>
    <w:rsid w:val="00657933"/>
    <w:rsid w:val="00660495"/>
    <w:rsid w:val="006606EA"/>
    <w:rsid w:val="00661C30"/>
    <w:rsid w:val="006652F6"/>
    <w:rsid w:val="00665F73"/>
    <w:rsid w:val="00666947"/>
    <w:rsid w:val="00670C0E"/>
    <w:rsid w:val="00673387"/>
    <w:rsid w:val="00674FA8"/>
    <w:rsid w:val="0067510E"/>
    <w:rsid w:val="00675A77"/>
    <w:rsid w:val="00675E8D"/>
    <w:rsid w:val="00676753"/>
    <w:rsid w:val="00676E39"/>
    <w:rsid w:val="006818ED"/>
    <w:rsid w:val="006819D8"/>
    <w:rsid w:val="00681B69"/>
    <w:rsid w:val="00681DEF"/>
    <w:rsid w:val="0068202F"/>
    <w:rsid w:val="0068397B"/>
    <w:rsid w:val="00683BC3"/>
    <w:rsid w:val="00684B48"/>
    <w:rsid w:val="00684B7F"/>
    <w:rsid w:val="006853BF"/>
    <w:rsid w:val="00685B32"/>
    <w:rsid w:val="00685FA3"/>
    <w:rsid w:val="00686D82"/>
    <w:rsid w:val="00686D83"/>
    <w:rsid w:val="00687C1F"/>
    <w:rsid w:val="00687D9B"/>
    <w:rsid w:val="006903FF"/>
    <w:rsid w:val="006904CB"/>
    <w:rsid w:val="006912E9"/>
    <w:rsid w:val="00692588"/>
    <w:rsid w:val="0069297A"/>
    <w:rsid w:val="00692D62"/>
    <w:rsid w:val="006932B8"/>
    <w:rsid w:val="0069397D"/>
    <w:rsid w:val="00695066"/>
    <w:rsid w:val="006951D5"/>
    <w:rsid w:val="00695604"/>
    <w:rsid w:val="00695D7B"/>
    <w:rsid w:val="00696C8A"/>
    <w:rsid w:val="006A05A3"/>
    <w:rsid w:val="006A0754"/>
    <w:rsid w:val="006A0A0A"/>
    <w:rsid w:val="006A133C"/>
    <w:rsid w:val="006A18EB"/>
    <w:rsid w:val="006A2A56"/>
    <w:rsid w:val="006A323F"/>
    <w:rsid w:val="006A3271"/>
    <w:rsid w:val="006A35E0"/>
    <w:rsid w:val="006A3C52"/>
    <w:rsid w:val="006A43FB"/>
    <w:rsid w:val="006A4A03"/>
    <w:rsid w:val="006A4A87"/>
    <w:rsid w:val="006A5847"/>
    <w:rsid w:val="006A5C5E"/>
    <w:rsid w:val="006A6194"/>
    <w:rsid w:val="006A654A"/>
    <w:rsid w:val="006B0318"/>
    <w:rsid w:val="006B1D09"/>
    <w:rsid w:val="006B22D1"/>
    <w:rsid w:val="006B30D0"/>
    <w:rsid w:val="006B5B92"/>
    <w:rsid w:val="006B651A"/>
    <w:rsid w:val="006B7593"/>
    <w:rsid w:val="006B7650"/>
    <w:rsid w:val="006C0285"/>
    <w:rsid w:val="006C1376"/>
    <w:rsid w:val="006C1822"/>
    <w:rsid w:val="006C37DB"/>
    <w:rsid w:val="006C3D95"/>
    <w:rsid w:val="006C4F1B"/>
    <w:rsid w:val="006C533C"/>
    <w:rsid w:val="006C5ACA"/>
    <w:rsid w:val="006C62FF"/>
    <w:rsid w:val="006C711B"/>
    <w:rsid w:val="006D02DA"/>
    <w:rsid w:val="006D0E3A"/>
    <w:rsid w:val="006D1FDF"/>
    <w:rsid w:val="006D2A7D"/>
    <w:rsid w:val="006D2BEF"/>
    <w:rsid w:val="006D5D5D"/>
    <w:rsid w:val="006D647D"/>
    <w:rsid w:val="006D674B"/>
    <w:rsid w:val="006D6C89"/>
    <w:rsid w:val="006D7C07"/>
    <w:rsid w:val="006D7D17"/>
    <w:rsid w:val="006E05A2"/>
    <w:rsid w:val="006E0C01"/>
    <w:rsid w:val="006E0EE1"/>
    <w:rsid w:val="006E1EF5"/>
    <w:rsid w:val="006E2157"/>
    <w:rsid w:val="006E30F2"/>
    <w:rsid w:val="006E311A"/>
    <w:rsid w:val="006E329A"/>
    <w:rsid w:val="006E3421"/>
    <w:rsid w:val="006E4104"/>
    <w:rsid w:val="006E44F8"/>
    <w:rsid w:val="006E507F"/>
    <w:rsid w:val="006E5C3D"/>
    <w:rsid w:val="006E5C86"/>
    <w:rsid w:val="006E5D0A"/>
    <w:rsid w:val="006E71D8"/>
    <w:rsid w:val="006E7F35"/>
    <w:rsid w:val="006F005B"/>
    <w:rsid w:val="006F0F9A"/>
    <w:rsid w:val="006F1044"/>
    <w:rsid w:val="006F1F49"/>
    <w:rsid w:val="006F3D8F"/>
    <w:rsid w:val="006F46FB"/>
    <w:rsid w:val="006F4CE6"/>
    <w:rsid w:val="006F5C2B"/>
    <w:rsid w:val="006F776C"/>
    <w:rsid w:val="006F77EB"/>
    <w:rsid w:val="007003D4"/>
    <w:rsid w:val="00701116"/>
    <w:rsid w:val="00701948"/>
    <w:rsid w:val="007023A9"/>
    <w:rsid w:val="00702843"/>
    <w:rsid w:val="00702FD7"/>
    <w:rsid w:val="0070301C"/>
    <w:rsid w:val="0070329F"/>
    <w:rsid w:val="00704285"/>
    <w:rsid w:val="00704308"/>
    <w:rsid w:val="00704787"/>
    <w:rsid w:val="00704A0E"/>
    <w:rsid w:val="00704DE0"/>
    <w:rsid w:val="00705EAE"/>
    <w:rsid w:val="00705F70"/>
    <w:rsid w:val="007070AC"/>
    <w:rsid w:val="00710BFE"/>
    <w:rsid w:val="0071174C"/>
    <w:rsid w:val="00712D8A"/>
    <w:rsid w:val="00712E43"/>
    <w:rsid w:val="00712ECA"/>
    <w:rsid w:val="00713C44"/>
    <w:rsid w:val="00714324"/>
    <w:rsid w:val="007147FC"/>
    <w:rsid w:val="00714ED1"/>
    <w:rsid w:val="0071512E"/>
    <w:rsid w:val="00715767"/>
    <w:rsid w:val="00715F41"/>
    <w:rsid w:val="00716493"/>
    <w:rsid w:val="007178A4"/>
    <w:rsid w:val="007209BD"/>
    <w:rsid w:val="00720D2D"/>
    <w:rsid w:val="007211D3"/>
    <w:rsid w:val="007223FB"/>
    <w:rsid w:val="0072294B"/>
    <w:rsid w:val="007237C8"/>
    <w:rsid w:val="00723F7F"/>
    <w:rsid w:val="007241AE"/>
    <w:rsid w:val="00724A5C"/>
    <w:rsid w:val="007250F0"/>
    <w:rsid w:val="00726232"/>
    <w:rsid w:val="00727C26"/>
    <w:rsid w:val="00727F0A"/>
    <w:rsid w:val="00731D30"/>
    <w:rsid w:val="007322AA"/>
    <w:rsid w:val="007323E4"/>
    <w:rsid w:val="00732891"/>
    <w:rsid w:val="00732F94"/>
    <w:rsid w:val="0073349B"/>
    <w:rsid w:val="007340E4"/>
    <w:rsid w:val="00734507"/>
    <w:rsid w:val="00734781"/>
    <w:rsid w:val="00734A5B"/>
    <w:rsid w:val="00735237"/>
    <w:rsid w:val="007364DA"/>
    <w:rsid w:val="0073682F"/>
    <w:rsid w:val="0074026F"/>
    <w:rsid w:val="007429F6"/>
    <w:rsid w:val="0074344F"/>
    <w:rsid w:val="007436C9"/>
    <w:rsid w:val="0074384F"/>
    <w:rsid w:val="00744192"/>
    <w:rsid w:val="00744445"/>
    <w:rsid w:val="00744A94"/>
    <w:rsid w:val="00744C88"/>
    <w:rsid w:val="00744E76"/>
    <w:rsid w:val="00744F00"/>
    <w:rsid w:val="00746F3B"/>
    <w:rsid w:val="0074777D"/>
    <w:rsid w:val="00750704"/>
    <w:rsid w:val="00751226"/>
    <w:rsid w:val="00751299"/>
    <w:rsid w:val="0075277A"/>
    <w:rsid w:val="00752C5B"/>
    <w:rsid w:val="00752E82"/>
    <w:rsid w:val="0075305F"/>
    <w:rsid w:val="00753E45"/>
    <w:rsid w:val="0075485C"/>
    <w:rsid w:val="00755B12"/>
    <w:rsid w:val="00757661"/>
    <w:rsid w:val="00757670"/>
    <w:rsid w:val="00760661"/>
    <w:rsid w:val="00761B7A"/>
    <w:rsid w:val="0076222B"/>
    <w:rsid w:val="0076267C"/>
    <w:rsid w:val="007641E9"/>
    <w:rsid w:val="00764B6B"/>
    <w:rsid w:val="00765EA3"/>
    <w:rsid w:val="00766310"/>
    <w:rsid w:val="00766317"/>
    <w:rsid w:val="007670AA"/>
    <w:rsid w:val="00767C7F"/>
    <w:rsid w:val="00767D71"/>
    <w:rsid w:val="00770441"/>
    <w:rsid w:val="00771134"/>
    <w:rsid w:val="0077141D"/>
    <w:rsid w:val="00771E1A"/>
    <w:rsid w:val="007728F9"/>
    <w:rsid w:val="00774AA4"/>
    <w:rsid w:val="00774DA4"/>
    <w:rsid w:val="00775BC5"/>
    <w:rsid w:val="00777298"/>
    <w:rsid w:val="00777FB1"/>
    <w:rsid w:val="00780018"/>
    <w:rsid w:val="007807F5"/>
    <w:rsid w:val="00780AC3"/>
    <w:rsid w:val="00781F0F"/>
    <w:rsid w:val="00782E3A"/>
    <w:rsid w:val="00783A90"/>
    <w:rsid w:val="00783C62"/>
    <w:rsid w:val="0078429D"/>
    <w:rsid w:val="007843B4"/>
    <w:rsid w:val="00784A5D"/>
    <w:rsid w:val="007862F4"/>
    <w:rsid w:val="007863A9"/>
    <w:rsid w:val="00787CE2"/>
    <w:rsid w:val="00787E2B"/>
    <w:rsid w:val="00790B3E"/>
    <w:rsid w:val="00791C23"/>
    <w:rsid w:val="0079281F"/>
    <w:rsid w:val="00793806"/>
    <w:rsid w:val="00793B46"/>
    <w:rsid w:val="0079537A"/>
    <w:rsid w:val="00796056"/>
    <w:rsid w:val="0079650A"/>
    <w:rsid w:val="007A19B7"/>
    <w:rsid w:val="007A1C7F"/>
    <w:rsid w:val="007A3189"/>
    <w:rsid w:val="007A3207"/>
    <w:rsid w:val="007A33E4"/>
    <w:rsid w:val="007A46AC"/>
    <w:rsid w:val="007A4A04"/>
    <w:rsid w:val="007A4E30"/>
    <w:rsid w:val="007A6513"/>
    <w:rsid w:val="007A7163"/>
    <w:rsid w:val="007A7398"/>
    <w:rsid w:val="007A7402"/>
    <w:rsid w:val="007A76C7"/>
    <w:rsid w:val="007A7824"/>
    <w:rsid w:val="007B01EB"/>
    <w:rsid w:val="007B0D7D"/>
    <w:rsid w:val="007B3751"/>
    <w:rsid w:val="007B3F03"/>
    <w:rsid w:val="007B5F34"/>
    <w:rsid w:val="007B600E"/>
    <w:rsid w:val="007C0073"/>
    <w:rsid w:val="007C1BC7"/>
    <w:rsid w:val="007C4C03"/>
    <w:rsid w:val="007C5478"/>
    <w:rsid w:val="007C5D36"/>
    <w:rsid w:val="007C5FE2"/>
    <w:rsid w:val="007C61BB"/>
    <w:rsid w:val="007D155A"/>
    <w:rsid w:val="007D37AC"/>
    <w:rsid w:val="007D3ADC"/>
    <w:rsid w:val="007D3F47"/>
    <w:rsid w:val="007D3FB5"/>
    <w:rsid w:val="007D4FED"/>
    <w:rsid w:val="007D5A8A"/>
    <w:rsid w:val="007D5AF6"/>
    <w:rsid w:val="007D67F2"/>
    <w:rsid w:val="007D6F0C"/>
    <w:rsid w:val="007D7460"/>
    <w:rsid w:val="007D774A"/>
    <w:rsid w:val="007E0283"/>
    <w:rsid w:val="007E0A36"/>
    <w:rsid w:val="007E1952"/>
    <w:rsid w:val="007E1AF0"/>
    <w:rsid w:val="007E2152"/>
    <w:rsid w:val="007E3853"/>
    <w:rsid w:val="007E3A39"/>
    <w:rsid w:val="007E40AF"/>
    <w:rsid w:val="007E4AD9"/>
    <w:rsid w:val="007E5711"/>
    <w:rsid w:val="007E6FA0"/>
    <w:rsid w:val="007E7605"/>
    <w:rsid w:val="007E7919"/>
    <w:rsid w:val="007F0F4A"/>
    <w:rsid w:val="007F271B"/>
    <w:rsid w:val="007F2ED3"/>
    <w:rsid w:val="007F31D3"/>
    <w:rsid w:val="007F38FD"/>
    <w:rsid w:val="007F4C00"/>
    <w:rsid w:val="007F4F13"/>
    <w:rsid w:val="007F5F66"/>
    <w:rsid w:val="007F611E"/>
    <w:rsid w:val="007F6EEF"/>
    <w:rsid w:val="00800873"/>
    <w:rsid w:val="00801069"/>
    <w:rsid w:val="008028A4"/>
    <w:rsid w:val="00803364"/>
    <w:rsid w:val="00804AC6"/>
    <w:rsid w:val="00805200"/>
    <w:rsid w:val="008057D6"/>
    <w:rsid w:val="00805BFB"/>
    <w:rsid w:val="00806AFA"/>
    <w:rsid w:val="00806EB6"/>
    <w:rsid w:val="00807403"/>
    <w:rsid w:val="008075E5"/>
    <w:rsid w:val="00807E31"/>
    <w:rsid w:val="00810325"/>
    <w:rsid w:val="008111A4"/>
    <w:rsid w:val="0081208D"/>
    <w:rsid w:val="00812867"/>
    <w:rsid w:val="00813428"/>
    <w:rsid w:val="00815107"/>
    <w:rsid w:val="00816A93"/>
    <w:rsid w:val="008171D4"/>
    <w:rsid w:val="00820383"/>
    <w:rsid w:val="008218BF"/>
    <w:rsid w:val="00822228"/>
    <w:rsid w:val="00822DB2"/>
    <w:rsid w:val="00822E4D"/>
    <w:rsid w:val="00823D25"/>
    <w:rsid w:val="00824343"/>
    <w:rsid w:val="0082518F"/>
    <w:rsid w:val="00825F9E"/>
    <w:rsid w:val="0082615B"/>
    <w:rsid w:val="0082629F"/>
    <w:rsid w:val="00826A4A"/>
    <w:rsid w:val="00826E6D"/>
    <w:rsid w:val="00826E76"/>
    <w:rsid w:val="00830354"/>
    <w:rsid w:val="00830747"/>
    <w:rsid w:val="008323A7"/>
    <w:rsid w:val="008327A6"/>
    <w:rsid w:val="0083375C"/>
    <w:rsid w:val="008349CE"/>
    <w:rsid w:val="00835546"/>
    <w:rsid w:val="0084078C"/>
    <w:rsid w:val="00841D06"/>
    <w:rsid w:val="00842CE5"/>
    <w:rsid w:val="008431AB"/>
    <w:rsid w:val="00843270"/>
    <w:rsid w:val="008432A5"/>
    <w:rsid w:val="008453C7"/>
    <w:rsid w:val="00845A91"/>
    <w:rsid w:val="00846E2D"/>
    <w:rsid w:val="008474EE"/>
    <w:rsid w:val="00847555"/>
    <w:rsid w:val="00847641"/>
    <w:rsid w:val="008478FF"/>
    <w:rsid w:val="00847992"/>
    <w:rsid w:val="00847BFB"/>
    <w:rsid w:val="0085023A"/>
    <w:rsid w:val="0085291A"/>
    <w:rsid w:val="008530A3"/>
    <w:rsid w:val="00853978"/>
    <w:rsid w:val="008544DB"/>
    <w:rsid w:val="00854F2E"/>
    <w:rsid w:val="00855852"/>
    <w:rsid w:val="008561C2"/>
    <w:rsid w:val="00857143"/>
    <w:rsid w:val="008577F5"/>
    <w:rsid w:val="0085789D"/>
    <w:rsid w:val="00857E88"/>
    <w:rsid w:val="00857FF1"/>
    <w:rsid w:val="008610FB"/>
    <w:rsid w:val="00862BD3"/>
    <w:rsid w:val="00862BF0"/>
    <w:rsid w:val="00862C79"/>
    <w:rsid w:val="00862E4A"/>
    <w:rsid w:val="008630A9"/>
    <w:rsid w:val="008632AD"/>
    <w:rsid w:val="00863F9F"/>
    <w:rsid w:val="008645D6"/>
    <w:rsid w:val="008646AA"/>
    <w:rsid w:val="00865C0C"/>
    <w:rsid w:val="00865D5C"/>
    <w:rsid w:val="008708CD"/>
    <w:rsid w:val="00871D00"/>
    <w:rsid w:val="00871D96"/>
    <w:rsid w:val="0087410B"/>
    <w:rsid w:val="008768CA"/>
    <w:rsid w:val="0088031E"/>
    <w:rsid w:val="008808B1"/>
    <w:rsid w:val="00880C13"/>
    <w:rsid w:val="00882ADF"/>
    <w:rsid w:val="00882F9B"/>
    <w:rsid w:val="008836B0"/>
    <w:rsid w:val="008838F9"/>
    <w:rsid w:val="00883DD4"/>
    <w:rsid w:val="00883E54"/>
    <w:rsid w:val="00884A05"/>
    <w:rsid w:val="00885870"/>
    <w:rsid w:val="0088696B"/>
    <w:rsid w:val="00886C39"/>
    <w:rsid w:val="00886EEE"/>
    <w:rsid w:val="00887485"/>
    <w:rsid w:val="00890B0E"/>
    <w:rsid w:val="00890E55"/>
    <w:rsid w:val="00891033"/>
    <w:rsid w:val="00892563"/>
    <w:rsid w:val="00892E5F"/>
    <w:rsid w:val="0089303B"/>
    <w:rsid w:val="00894E29"/>
    <w:rsid w:val="008956F9"/>
    <w:rsid w:val="0089664E"/>
    <w:rsid w:val="00896E10"/>
    <w:rsid w:val="008975F0"/>
    <w:rsid w:val="0089767A"/>
    <w:rsid w:val="008A1077"/>
    <w:rsid w:val="008A2EB0"/>
    <w:rsid w:val="008A34B9"/>
    <w:rsid w:val="008A3EC4"/>
    <w:rsid w:val="008A6A42"/>
    <w:rsid w:val="008A6CD4"/>
    <w:rsid w:val="008A72DE"/>
    <w:rsid w:val="008A755A"/>
    <w:rsid w:val="008A7936"/>
    <w:rsid w:val="008B0CE8"/>
    <w:rsid w:val="008B12A1"/>
    <w:rsid w:val="008B1E62"/>
    <w:rsid w:val="008B2700"/>
    <w:rsid w:val="008B2E96"/>
    <w:rsid w:val="008B37FD"/>
    <w:rsid w:val="008B4440"/>
    <w:rsid w:val="008B44A9"/>
    <w:rsid w:val="008B4A15"/>
    <w:rsid w:val="008B5289"/>
    <w:rsid w:val="008B63E7"/>
    <w:rsid w:val="008B6576"/>
    <w:rsid w:val="008B7653"/>
    <w:rsid w:val="008B76C6"/>
    <w:rsid w:val="008B7C34"/>
    <w:rsid w:val="008C0724"/>
    <w:rsid w:val="008C0C7C"/>
    <w:rsid w:val="008C1350"/>
    <w:rsid w:val="008C19BE"/>
    <w:rsid w:val="008C29F4"/>
    <w:rsid w:val="008C2FDC"/>
    <w:rsid w:val="008C30F5"/>
    <w:rsid w:val="008C3266"/>
    <w:rsid w:val="008C34B7"/>
    <w:rsid w:val="008C384C"/>
    <w:rsid w:val="008C4710"/>
    <w:rsid w:val="008C4897"/>
    <w:rsid w:val="008C4B0B"/>
    <w:rsid w:val="008C4FB4"/>
    <w:rsid w:val="008C5B54"/>
    <w:rsid w:val="008C7231"/>
    <w:rsid w:val="008C7BFA"/>
    <w:rsid w:val="008D13C4"/>
    <w:rsid w:val="008D2267"/>
    <w:rsid w:val="008D29DA"/>
    <w:rsid w:val="008D2CB1"/>
    <w:rsid w:val="008D313E"/>
    <w:rsid w:val="008D3472"/>
    <w:rsid w:val="008D35AE"/>
    <w:rsid w:val="008D385B"/>
    <w:rsid w:val="008D50A4"/>
    <w:rsid w:val="008D56CE"/>
    <w:rsid w:val="008D5730"/>
    <w:rsid w:val="008D6E9E"/>
    <w:rsid w:val="008E0680"/>
    <w:rsid w:val="008E0AD5"/>
    <w:rsid w:val="008E0E60"/>
    <w:rsid w:val="008E1FB0"/>
    <w:rsid w:val="008E2D68"/>
    <w:rsid w:val="008E2EDB"/>
    <w:rsid w:val="008E3DC6"/>
    <w:rsid w:val="008E49B7"/>
    <w:rsid w:val="008E5A13"/>
    <w:rsid w:val="008E6756"/>
    <w:rsid w:val="008E7509"/>
    <w:rsid w:val="008E77A4"/>
    <w:rsid w:val="008E7F6B"/>
    <w:rsid w:val="008F2DF0"/>
    <w:rsid w:val="008F2E4E"/>
    <w:rsid w:val="008F3A87"/>
    <w:rsid w:val="008F3B87"/>
    <w:rsid w:val="008F4CF2"/>
    <w:rsid w:val="008F4DDE"/>
    <w:rsid w:val="008F58D1"/>
    <w:rsid w:val="008F6A35"/>
    <w:rsid w:val="00900286"/>
    <w:rsid w:val="00901095"/>
    <w:rsid w:val="009012CF"/>
    <w:rsid w:val="00901475"/>
    <w:rsid w:val="0090271F"/>
    <w:rsid w:val="00902E23"/>
    <w:rsid w:val="009031AB"/>
    <w:rsid w:val="00903C0C"/>
    <w:rsid w:val="00905021"/>
    <w:rsid w:val="00905B13"/>
    <w:rsid w:val="0090673C"/>
    <w:rsid w:val="00906AC7"/>
    <w:rsid w:val="00907F14"/>
    <w:rsid w:val="00910AC1"/>
    <w:rsid w:val="009111A4"/>
    <w:rsid w:val="009114D7"/>
    <w:rsid w:val="00911B5B"/>
    <w:rsid w:val="0091348E"/>
    <w:rsid w:val="009134A2"/>
    <w:rsid w:val="00913E40"/>
    <w:rsid w:val="00914A88"/>
    <w:rsid w:val="00915044"/>
    <w:rsid w:val="0091692E"/>
    <w:rsid w:val="00917CCB"/>
    <w:rsid w:val="00917D1D"/>
    <w:rsid w:val="00917FA8"/>
    <w:rsid w:val="009200FC"/>
    <w:rsid w:val="009205C7"/>
    <w:rsid w:val="00920C07"/>
    <w:rsid w:val="00921A72"/>
    <w:rsid w:val="009220D6"/>
    <w:rsid w:val="00922C9A"/>
    <w:rsid w:val="00922EBE"/>
    <w:rsid w:val="0092327D"/>
    <w:rsid w:val="00923329"/>
    <w:rsid w:val="0092418C"/>
    <w:rsid w:val="00925149"/>
    <w:rsid w:val="00925690"/>
    <w:rsid w:val="0092693B"/>
    <w:rsid w:val="00927025"/>
    <w:rsid w:val="0092719C"/>
    <w:rsid w:val="0092733C"/>
    <w:rsid w:val="009279D2"/>
    <w:rsid w:val="009301F9"/>
    <w:rsid w:val="00930F74"/>
    <w:rsid w:val="00931515"/>
    <w:rsid w:val="00931ED0"/>
    <w:rsid w:val="00932D4F"/>
    <w:rsid w:val="00933FB0"/>
    <w:rsid w:val="00934C09"/>
    <w:rsid w:val="009365DD"/>
    <w:rsid w:val="00937448"/>
    <w:rsid w:val="00937A4C"/>
    <w:rsid w:val="00940405"/>
    <w:rsid w:val="009409F3"/>
    <w:rsid w:val="009414EC"/>
    <w:rsid w:val="00941918"/>
    <w:rsid w:val="00942131"/>
    <w:rsid w:val="009425C6"/>
    <w:rsid w:val="009425D4"/>
    <w:rsid w:val="00942D18"/>
    <w:rsid w:val="00942EC2"/>
    <w:rsid w:val="00943287"/>
    <w:rsid w:val="0094372E"/>
    <w:rsid w:val="009456A0"/>
    <w:rsid w:val="00946D83"/>
    <w:rsid w:val="0094702E"/>
    <w:rsid w:val="00947665"/>
    <w:rsid w:val="00947E46"/>
    <w:rsid w:val="00950647"/>
    <w:rsid w:val="009521AE"/>
    <w:rsid w:val="00952796"/>
    <w:rsid w:val="00952C2F"/>
    <w:rsid w:val="00952C6E"/>
    <w:rsid w:val="00953780"/>
    <w:rsid w:val="009550EC"/>
    <w:rsid w:val="009551ED"/>
    <w:rsid w:val="00955CA5"/>
    <w:rsid w:val="0095676C"/>
    <w:rsid w:val="00957125"/>
    <w:rsid w:val="0095774C"/>
    <w:rsid w:val="009578BA"/>
    <w:rsid w:val="00957B38"/>
    <w:rsid w:val="00960F6A"/>
    <w:rsid w:val="009621CE"/>
    <w:rsid w:val="009629BC"/>
    <w:rsid w:val="00963BEC"/>
    <w:rsid w:val="00964600"/>
    <w:rsid w:val="0096486F"/>
    <w:rsid w:val="00964CDB"/>
    <w:rsid w:val="009660BC"/>
    <w:rsid w:val="0096647A"/>
    <w:rsid w:val="009670B5"/>
    <w:rsid w:val="00967645"/>
    <w:rsid w:val="009677B1"/>
    <w:rsid w:val="00970FCD"/>
    <w:rsid w:val="0097280B"/>
    <w:rsid w:val="00972B7F"/>
    <w:rsid w:val="00972E0A"/>
    <w:rsid w:val="009734D2"/>
    <w:rsid w:val="00973704"/>
    <w:rsid w:val="00973D01"/>
    <w:rsid w:val="00974710"/>
    <w:rsid w:val="00976764"/>
    <w:rsid w:val="00977906"/>
    <w:rsid w:val="00977BF9"/>
    <w:rsid w:val="00977EDC"/>
    <w:rsid w:val="009801EE"/>
    <w:rsid w:val="00980219"/>
    <w:rsid w:val="009803A6"/>
    <w:rsid w:val="009818BE"/>
    <w:rsid w:val="00981EBB"/>
    <w:rsid w:val="0098265F"/>
    <w:rsid w:val="00982D57"/>
    <w:rsid w:val="00983939"/>
    <w:rsid w:val="0098501A"/>
    <w:rsid w:val="00985136"/>
    <w:rsid w:val="009867CC"/>
    <w:rsid w:val="00987026"/>
    <w:rsid w:val="009900A4"/>
    <w:rsid w:val="0099035E"/>
    <w:rsid w:val="00990702"/>
    <w:rsid w:val="00990B5F"/>
    <w:rsid w:val="00991003"/>
    <w:rsid w:val="00992E3B"/>
    <w:rsid w:val="009935DC"/>
    <w:rsid w:val="00994062"/>
    <w:rsid w:val="009961AB"/>
    <w:rsid w:val="00996485"/>
    <w:rsid w:val="009A1B26"/>
    <w:rsid w:val="009A2659"/>
    <w:rsid w:val="009A2A7F"/>
    <w:rsid w:val="009A335B"/>
    <w:rsid w:val="009A5257"/>
    <w:rsid w:val="009A6467"/>
    <w:rsid w:val="009A7542"/>
    <w:rsid w:val="009B02B9"/>
    <w:rsid w:val="009B1546"/>
    <w:rsid w:val="009B24A3"/>
    <w:rsid w:val="009B267D"/>
    <w:rsid w:val="009B267E"/>
    <w:rsid w:val="009B294E"/>
    <w:rsid w:val="009B2EC4"/>
    <w:rsid w:val="009B341B"/>
    <w:rsid w:val="009B3588"/>
    <w:rsid w:val="009B3A2D"/>
    <w:rsid w:val="009B4CB4"/>
    <w:rsid w:val="009B51C2"/>
    <w:rsid w:val="009B6C04"/>
    <w:rsid w:val="009B7A21"/>
    <w:rsid w:val="009B7E99"/>
    <w:rsid w:val="009B7EFE"/>
    <w:rsid w:val="009C14B7"/>
    <w:rsid w:val="009C164C"/>
    <w:rsid w:val="009C201F"/>
    <w:rsid w:val="009C2619"/>
    <w:rsid w:val="009C352A"/>
    <w:rsid w:val="009C3F4A"/>
    <w:rsid w:val="009C5AFC"/>
    <w:rsid w:val="009C5D25"/>
    <w:rsid w:val="009C6604"/>
    <w:rsid w:val="009C68CC"/>
    <w:rsid w:val="009D02DF"/>
    <w:rsid w:val="009D0809"/>
    <w:rsid w:val="009D2069"/>
    <w:rsid w:val="009D2A0C"/>
    <w:rsid w:val="009D3480"/>
    <w:rsid w:val="009D5C50"/>
    <w:rsid w:val="009D5E15"/>
    <w:rsid w:val="009D5F0E"/>
    <w:rsid w:val="009D64C3"/>
    <w:rsid w:val="009D688C"/>
    <w:rsid w:val="009D6D92"/>
    <w:rsid w:val="009D723D"/>
    <w:rsid w:val="009D7CF1"/>
    <w:rsid w:val="009E03BA"/>
    <w:rsid w:val="009E13E5"/>
    <w:rsid w:val="009E19F9"/>
    <w:rsid w:val="009E238E"/>
    <w:rsid w:val="009E33F0"/>
    <w:rsid w:val="009E3B40"/>
    <w:rsid w:val="009E4C88"/>
    <w:rsid w:val="009E506C"/>
    <w:rsid w:val="009E63CC"/>
    <w:rsid w:val="009E74D5"/>
    <w:rsid w:val="009E7747"/>
    <w:rsid w:val="009E7F0E"/>
    <w:rsid w:val="009E7F72"/>
    <w:rsid w:val="009F1049"/>
    <w:rsid w:val="009F22C5"/>
    <w:rsid w:val="009F37B7"/>
    <w:rsid w:val="009F478F"/>
    <w:rsid w:val="009F4E6C"/>
    <w:rsid w:val="009F5FEE"/>
    <w:rsid w:val="009F617E"/>
    <w:rsid w:val="009F6658"/>
    <w:rsid w:val="009F74AE"/>
    <w:rsid w:val="009F7A64"/>
    <w:rsid w:val="009F7A74"/>
    <w:rsid w:val="00A00849"/>
    <w:rsid w:val="00A02396"/>
    <w:rsid w:val="00A02784"/>
    <w:rsid w:val="00A0278C"/>
    <w:rsid w:val="00A02FB3"/>
    <w:rsid w:val="00A045A6"/>
    <w:rsid w:val="00A04978"/>
    <w:rsid w:val="00A05F4E"/>
    <w:rsid w:val="00A10137"/>
    <w:rsid w:val="00A104AF"/>
    <w:rsid w:val="00A10F02"/>
    <w:rsid w:val="00A113BC"/>
    <w:rsid w:val="00A11D1C"/>
    <w:rsid w:val="00A1226A"/>
    <w:rsid w:val="00A1281A"/>
    <w:rsid w:val="00A129C4"/>
    <w:rsid w:val="00A13F5A"/>
    <w:rsid w:val="00A1405D"/>
    <w:rsid w:val="00A14BE4"/>
    <w:rsid w:val="00A151A7"/>
    <w:rsid w:val="00A15388"/>
    <w:rsid w:val="00A155B8"/>
    <w:rsid w:val="00A15C16"/>
    <w:rsid w:val="00A16102"/>
    <w:rsid w:val="00A164B4"/>
    <w:rsid w:val="00A1682F"/>
    <w:rsid w:val="00A16AC7"/>
    <w:rsid w:val="00A17795"/>
    <w:rsid w:val="00A17A2B"/>
    <w:rsid w:val="00A200F6"/>
    <w:rsid w:val="00A2053C"/>
    <w:rsid w:val="00A209D5"/>
    <w:rsid w:val="00A20C50"/>
    <w:rsid w:val="00A20CFB"/>
    <w:rsid w:val="00A20D12"/>
    <w:rsid w:val="00A2129B"/>
    <w:rsid w:val="00A21B96"/>
    <w:rsid w:val="00A21C22"/>
    <w:rsid w:val="00A24FCE"/>
    <w:rsid w:val="00A26297"/>
    <w:rsid w:val="00A264D0"/>
    <w:rsid w:val="00A26956"/>
    <w:rsid w:val="00A26D5D"/>
    <w:rsid w:val="00A27486"/>
    <w:rsid w:val="00A27DEC"/>
    <w:rsid w:val="00A3016A"/>
    <w:rsid w:val="00A306A7"/>
    <w:rsid w:val="00A30F21"/>
    <w:rsid w:val="00A3139A"/>
    <w:rsid w:val="00A32532"/>
    <w:rsid w:val="00A326DA"/>
    <w:rsid w:val="00A32B40"/>
    <w:rsid w:val="00A338BD"/>
    <w:rsid w:val="00A34120"/>
    <w:rsid w:val="00A345D5"/>
    <w:rsid w:val="00A358DA"/>
    <w:rsid w:val="00A35A5F"/>
    <w:rsid w:val="00A35D05"/>
    <w:rsid w:val="00A36371"/>
    <w:rsid w:val="00A369A8"/>
    <w:rsid w:val="00A37841"/>
    <w:rsid w:val="00A40385"/>
    <w:rsid w:val="00A411E5"/>
    <w:rsid w:val="00A4143C"/>
    <w:rsid w:val="00A42217"/>
    <w:rsid w:val="00A438E3"/>
    <w:rsid w:val="00A43CB2"/>
    <w:rsid w:val="00A4431F"/>
    <w:rsid w:val="00A4610C"/>
    <w:rsid w:val="00A46443"/>
    <w:rsid w:val="00A46528"/>
    <w:rsid w:val="00A46756"/>
    <w:rsid w:val="00A512EC"/>
    <w:rsid w:val="00A52389"/>
    <w:rsid w:val="00A53724"/>
    <w:rsid w:val="00A537E9"/>
    <w:rsid w:val="00A540AD"/>
    <w:rsid w:val="00A541B2"/>
    <w:rsid w:val="00A546D8"/>
    <w:rsid w:val="00A54FAF"/>
    <w:rsid w:val="00A552D1"/>
    <w:rsid w:val="00A5550D"/>
    <w:rsid w:val="00A56066"/>
    <w:rsid w:val="00A5675C"/>
    <w:rsid w:val="00A57271"/>
    <w:rsid w:val="00A57753"/>
    <w:rsid w:val="00A57D52"/>
    <w:rsid w:val="00A57FEE"/>
    <w:rsid w:val="00A61370"/>
    <w:rsid w:val="00A63618"/>
    <w:rsid w:val="00A65777"/>
    <w:rsid w:val="00A66429"/>
    <w:rsid w:val="00A664BB"/>
    <w:rsid w:val="00A672B8"/>
    <w:rsid w:val="00A67525"/>
    <w:rsid w:val="00A675B7"/>
    <w:rsid w:val="00A708DE"/>
    <w:rsid w:val="00A70F51"/>
    <w:rsid w:val="00A722C5"/>
    <w:rsid w:val="00A72374"/>
    <w:rsid w:val="00A725EA"/>
    <w:rsid w:val="00A72B86"/>
    <w:rsid w:val="00A72D49"/>
    <w:rsid w:val="00A72E09"/>
    <w:rsid w:val="00A73129"/>
    <w:rsid w:val="00A731A8"/>
    <w:rsid w:val="00A738EE"/>
    <w:rsid w:val="00A73F19"/>
    <w:rsid w:val="00A74044"/>
    <w:rsid w:val="00A74755"/>
    <w:rsid w:val="00A75657"/>
    <w:rsid w:val="00A75889"/>
    <w:rsid w:val="00A75F86"/>
    <w:rsid w:val="00A75FD8"/>
    <w:rsid w:val="00A76968"/>
    <w:rsid w:val="00A76E5D"/>
    <w:rsid w:val="00A77A39"/>
    <w:rsid w:val="00A77DD0"/>
    <w:rsid w:val="00A80ABA"/>
    <w:rsid w:val="00A8136A"/>
    <w:rsid w:val="00A815A0"/>
    <w:rsid w:val="00A82346"/>
    <w:rsid w:val="00A826C5"/>
    <w:rsid w:val="00A83614"/>
    <w:rsid w:val="00A83CB8"/>
    <w:rsid w:val="00A84261"/>
    <w:rsid w:val="00A849E1"/>
    <w:rsid w:val="00A84A3F"/>
    <w:rsid w:val="00A84C15"/>
    <w:rsid w:val="00A86FC4"/>
    <w:rsid w:val="00A87459"/>
    <w:rsid w:val="00A91704"/>
    <w:rsid w:val="00A9293D"/>
    <w:rsid w:val="00A92B0E"/>
    <w:rsid w:val="00A92BA1"/>
    <w:rsid w:val="00A92E1E"/>
    <w:rsid w:val="00A931E7"/>
    <w:rsid w:val="00A93527"/>
    <w:rsid w:val="00A936E2"/>
    <w:rsid w:val="00A93807"/>
    <w:rsid w:val="00A947B5"/>
    <w:rsid w:val="00A94CA2"/>
    <w:rsid w:val="00A94EB9"/>
    <w:rsid w:val="00A95350"/>
    <w:rsid w:val="00A95A32"/>
    <w:rsid w:val="00A95A5E"/>
    <w:rsid w:val="00A95CDE"/>
    <w:rsid w:val="00A96280"/>
    <w:rsid w:val="00A96B57"/>
    <w:rsid w:val="00A977EB"/>
    <w:rsid w:val="00A97921"/>
    <w:rsid w:val="00AA093C"/>
    <w:rsid w:val="00AA1F2A"/>
    <w:rsid w:val="00AA2519"/>
    <w:rsid w:val="00AA26A2"/>
    <w:rsid w:val="00AA2C90"/>
    <w:rsid w:val="00AA3583"/>
    <w:rsid w:val="00AA41F6"/>
    <w:rsid w:val="00AA4669"/>
    <w:rsid w:val="00AA52F9"/>
    <w:rsid w:val="00AA54DF"/>
    <w:rsid w:val="00AA5547"/>
    <w:rsid w:val="00AA5D2E"/>
    <w:rsid w:val="00AA697E"/>
    <w:rsid w:val="00AA7437"/>
    <w:rsid w:val="00AA76F5"/>
    <w:rsid w:val="00AA7E53"/>
    <w:rsid w:val="00AB03BA"/>
    <w:rsid w:val="00AB077B"/>
    <w:rsid w:val="00AB0A2C"/>
    <w:rsid w:val="00AB12ED"/>
    <w:rsid w:val="00AB178E"/>
    <w:rsid w:val="00AB22DF"/>
    <w:rsid w:val="00AB258F"/>
    <w:rsid w:val="00AB2E9E"/>
    <w:rsid w:val="00AB3FED"/>
    <w:rsid w:val="00AB463F"/>
    <w:rsid w:val="00AB4873"/>
    <w:rsid w:val="00AB4A5D"/>
    <w:rsid w:val="00AB4F04"/>
    <w:rsid w:val="00AB5050"/>
    <w:rsid w:val="00AB53EC"/>
    <w:rsid w:val="00AB6A99"/>
    <w:rsid w:val="00AB75F0"/>
    <w:rsid w:val="00AB7E72"/>
    <w:rsid w:val="00AC13F6"/>
    <w:rsid w:val="00AC1750"/>
    <w:rsid w:val="00AC1793"/>
    <w:rsid w:val="00AC20B9"/>
    <w:rsid w:val="00AC35AD"/>
    <w:rsid w:val="00AC4311"/>
    <w:rsid w:val="00AC4421"/>
    <w:rsid w:val="00AC5AB5"/>
    <w:rsid w:val="00AC6200"/>
    <w:rsid w:val="00AC6BA5"/>
    <w:rsid w:val="00AC6BC6"/>
    <w:rsid w:val="00AC75CC"/>
    <w:rsid w:val="00AD0B12"/>
    <w:rsid w:val="00AD0C6F"/>
    <w:rsid w:val="00AD2BAE"/>
    <w:rsid w:val="00AD2F51"/>
    <w:rsid w:val="00AD3234"/>
    <w:rsid w:val="00AD34D2"/>
    <w:rsid w:val="00AD44D9"/>
    <w:rsid w:val="00AD45E5"/>
    <w:rsid w:val="00AD48B9"/>
    <w:rsid w:val="00AD4D3C"/>
    <w:rsid w:val="00AD54D7"/>
    <w:rsid w:val="00AD7338"/>
    <w:rsid w:val="00AD76E8"/>
    <w:rsid w:val="00AD7774"/>
    <w:rsid w:val="00AE0094"/>
    <w:rsid w:val="00AE02D2"/>
    <w:rsid w:val="00AE0776"/>
    <w:rsid w:val="00AE0BAB"/>
    <w:rsid w:val="00AE1BC8"/>
    <w:rsid w:val="00AE317C"/>
    <w:rsid w:val="00AE3690"/>
    <w:rsid w:val="00AE48C7"/>
    <w:rsid w:val="00AE62D6"/>
    <w:rsid w:val="00AE65E2"/>
    <w:rsid w:val="00AE7197"/>
    <w:rsid w:val="00AF01BC"/>
    <w:rsid w:val="00AF121E"/>
    <w:rsid w:val="00AF1460"/>
    <w:rsid w:val="00AF1EBF"/>
    <w:rsid w:val="00AF3277"/>
    <w:rsid w:val="00AF3CCF"/>
    <w:rsid w:val="00AF4C72"/>
    <w:rsid w:val="00AF680D"/>
    <w:rsid w:val="00AF6DCD"/>
    <w:rsid w:val="00AF7059"/>
    <w:rsid w:val="00AF767E"/>
    <w:rsid w:val="00AF794F"/>
    <w:rsid w:val="00B007AE"/>
    <w:rsid w:val="00B02A6F"/>
    <w:rsid w:val="00B03CB0"/>
    <w:rsid w:val="00B0476B"/>
    <w:rsid w:val="00B04906"/>
    <w:rsid w:val="00B04BE8"/>
    <w:rsid w:val="00B04FBC"/>
    <w:rsid w:val="00B05AC3"/>
    <w:rsid w:val="00B07FCB"/>
    <w:rsid w:val="00B1026B"/>
    <w:rsid w:val="00B104B6"/>
    <w:rsid w:val="00B10D7A"/>
    <w:rsid w:val="00B11AB5"/>
    <w:rsid w:val="00B121F0"/>
    <w:rsid w:val="00B127F3"/>
    <w:rsid w:val="00B12B42"/>
    <w:rsid w:val="00B1348C"/>
    <w:rsid w:val="00B137DE"/>
    <w:rsid w:val="00B1391E"/>
    <w:rsid w:val="00B14299"/>
    <w:rsid w:val="00B15449"/>
    <w:rsid w:val="00B15A85"/>
    <w:rsid w:val="00B15CA5"/>
    <w:rsid w:val="00B15EFD"/>
    <w:rsid w:val="00B16AD3"/>
    <w:rsid w:val="00B17FB6"/>
    <w:rsid w:val="00B21E1E"/>
    <w:rsid w:val="00B2265B"/>
    <w:rsid w:val="00B2281C"/>
    <w:rsid w:val="00B22D8F"/>
    <w:rsid w:val="00B2351D"/>
    <w:rsid w:val="00B23B37"/>
    <w:rsid w:val="00B249D5"/>
    <w:rsid w:val="00B25827"/>
    <w:rsid w:val="00B267BA"/>
    <w:rsid w:val="00B26CE8"/>
    <w:rsid w:val="00B27380"/>
    <w:rsid w:val="00B277D2"/>
    <w:rsid w:val="00B27831"/>
    <w:rsid w:val="00B31C77"/>
    <w:rsid w:val="00B32B6B"/>
    <w:rsid w:val="00B32FED"/>
    <w:rsid w:val="00B34A1F"/>
    <w:rsid w:val="00B35A79"/>
    <w:rsid w:val="00B360EF"/>
    <w:rsid w:val="00B365ED"/>
    <w:rsid w:val="00B370E5"/>
    <w:rsid w:val="00B37A61"/>
    <w:rsid w:val="00B400A1"/>
    <w:rsid w:val="00B40E3C"/>
    <w:rsid w:val="00B40F8D"/>
    <w:rsid w:val="00B421C2"/>
    <w:rsid w:val="00B4305A"/>
    <w:rsid w:val="00B43EAF"/>
    <w:rsid w:val="00B44B2B"/>
    <w:rsid w:val="00B44D87"/>
    <w:rsid w:val="00B4596D"/>
    <w:rsid w:val="00B4597E"/>
    <w:rsid w:val="00B46406"/>
    <w:rsid w:val="00B46ED6"/>
    <w:rsid w:val="00B47EE9"/>
    <w:rsid w:val="00B500B0"/>
    <w:rsid w:val="00B50124"/>
    <w:rsid w:val="00B504E4"/>
    <w:rsid w:val="00B50AE2"/>
    <w:rsid w:val="00B5116C"/>
    <w:rsid w:val="00B5176F"/>
    <w:rsid w:val="00B51C1A"/>
    <w:rsid w:val="00B51C9B"/>
    <w:rsid w:val="00B521E3"/>
    <w:rsid w:val="00B53003"/>
    <w:rsid w:val="00B53668"/>
    <w:rsid w:val="00B5379B"/>
    <w:rsid w:val="00B5417D"/>
    <w:rsid w:val="00B54682"/>
    <w:rsid w:val="00B54FCB"/>
    <w:rsid w:val="00B5616F"/>
    <w:rsid w:val="00B57293"/>
    <w:rsid w:val="00B57387"/>
    <w:rsid w:val="00B60BB4"/>
    <w:rsid w:val="00B60CBB"/>
    <w:rsid w:val="00B611F9"/>
    <w:rsid w:val="00B6168A"/>
    <w:rsid w:val="00B63C6A"/>
    <w:rsid w:val="00B65824"/>
    <w:rsid w:val="00B65F19"/>
    <w:rsid w:val="00B66AC9"/>
    <w:rsid w:val="00B67543"/>
    <w:rsid w:val="00B67EA4"/>
    <w:rsid w:val="00B70404"/>
    <w:rsid w:val="00B705A0"/>
    <w:rsid w:val="00B70D39"/>
    <w:rsid w:val="00B714C8"/>
    <w:rsid w:val="00B72080"/>
    <w:rsid w:val="00B731CA"/>
    <w:rsid w:val="00B73A10"/>
    <w:rsid w:val="00B7598A"/>
    <w:rsid w:val="00B76687"/>
    <w:rsid w:val="00B766A7"/>
    <w:rsid w:val="00B76C2E"/>
    <w:rsid w:val="00B77E99"/>
    <w:rsid w:val="00B81318"/>
    <w:rsid w:val="00B814EF"/>
    <w:rsid w:val="00B81BF2"/>
    <w:rsid w:val="00B82130"/>
    <w:rsid w:val="00B82650"/>
    <w:rsid w:val="00B8280D"/>
    <w:rsid w:val="00B82EC2"/>
    <w:rsid w:val="00B83367"/>
    <w:rsid w:val="00B853B1"/>
    <w:rsid w:val="00B859A4"/>
    <w:rsid w:val="00B85FAA"/>
    <w:rsid w:val="00B86CAE"/>
    <w:rsid w:val="00B872D8"/>
    <w:rsid w:val="00B90016"/>
    <w:rsid w:val="00B922D4"/>
    <w:rsid w:val="00B9258B"/>
    <w:rsid w:val="00B92F88"/>
    <w:rsid w:val="00B93086"/>
    <w:rsid w:val="00B93298"/>
    <w:rsid w:val="00B94870"/>
    <w:rsid w:val="00B951E6"/>
    <w:rsid w:val="00B952BB"/>
    <w:rsid w:val="00B956C5"/>
    <w:rsid w:val="00B95846"/>
    <w:rsid w:val="00B97DC8"/>
    <w:rsid w:val="00BA07CE"/>
    <w:rsid w:val="00BA0C91"/>
    <w:rsid w:val="00BA1218"/>
    <w:rsid w:val="00BA19ED"/>
    <w:rsid w:val="00BA24CB"/>
    <w:rsid w:val="00BA25E1"/>
    <w:rsid w:val="00BA3BBA"/>
    <w:rsid w:val="00BA3BC4"/>
    <w:rsid w:val="00BA4B8D"/>
    <w:rsid w:val="00BA5A56"/>
    <w:rsid w:val="00BA5A68"/>
    <w:rsid w:val="00BA69D0"/>
    <w:rsid w:val="00BA7324"/>
    <w:rsid w:val="00BA73FA"/>
    <w:rsid w:val="00BB0BA6"/>
    <w:rsid w:val="00BB0F5C"/>
    <w:rsid w:val="00BB12D1"/>
    <w:rsid w:val="00BB16D1"/>
    <w:rsid w:val="00BB1734"/>
    <w:rsid w:val="00BB20F1"/>
    <w:rsid w:val="00BB28B5"/>
    <w:rsid w:val="00BB4274"/>
    <w:rsid w:val="00BB64D6"/>
    <w:rsid w:val="00BB6C05"/>
    <w:rsid w:val="00BB7D4D"/>
    <w:rsid w:val="00BC0427"/>
    <w:rsid w:val="00BC0899"/>
    <w:rsid w:val="00BC0F7D"/>
    <w:rsid w:val="00BC2009"/>
    <w:rsid w:val="00BC2CCB"/>
    <w:rsid w:val="00BC31DD"/>
    <w:rsid w:val="00BC3583"/>
    <w:rsid w:val="00BC45D5"/>
    <w:rsid w:val="00BC46AD"/>
    <w:rsid w:val="00BC56A1"/>
    <w:rsid w:val="00BC6019"/>
    <w:rsid w:val="00BC7884"/>
    <w:rsid w:val="00BD14FB"/>
    <w:rsid w:val="00BD1B90"/>
    <w:rsid w:val="00BD1C3E"/>
    <w:rsid w:val="00BD3F06"/>
    <w:rsid w:val="00BD41D1"/>
    <w:rsid w:val="00BD4A5F"/>
    <w:rsid w:val="00BD6AAF"/>
    <w:rsid w:val="00BD7872"/>
    <w:rsid w:val="00BD7D31"/>
    <w:rsid w:val="00BD7E5D"/>
    <w:rsid w:val="00BE05D2"/>
    <w:rsid w:val="00BE06AE"/>
    <w:rsid w:val="00BE21F4"/>
    <w:rsid w:val="00BE2613"/>
    <w:rsid w:val="00BE2DF8"/>
    <w:rsid w:val="00BE2EAC"/>
    <w:rsid w:val="00BE3255"/>
    <w:rsid w:val="00BE34A6"/>
    <w:rsid w:val="00BE4C3C"/>
    <w:rsid w:val="00BE4CF6"/>
    <w:rsid w:val="00BE4F43"/>
    <w:rsid w:val="00BE5AD0"/>
    <w:rsid w:val="00BE6A84"/>
    <w:rsid w:val="00BE7349"/>
    <w:rsid w:val="00BF0872"/>
    <w:rsid w:val="00BF1137"/>
    <w:rsid w:val="00BF128E"/>
    <w:rsid w:val="00BF1955"/>
    <w:rsid w:val="00BF1D33"/>
    <w:rsid w:val="00BF38F3"/>
    <w:rsid w:val="00BF3BF6"/>
    <w:rsid w:val="00BF4425"/>
    <w:rsid w:val="00BF4BFC"/>
    <w:rsid w:val="00BF675F"/>
    <w:rsid w:val="00BF6A0D"/>
    <w:rsid w:val="00BF6B08"/>
    <w:rsid w:val="00BF6E9A"/>
    <w:rsid w:val="00BF7361"/>
    <w:rsid w:val="00C014E1"/>
    <w:rsid w:val="00C02168"/>
    <w:rsid w:val="00C02769"/>
    <w:rsid w:val="00C02987"/>
    <w:rsid w:val="00C02ED4"/>
    <w:rsid w:val="00C0404A"/>
    <w:rsid w:val="00C056B1"/>
    <w:rsid w:val="00C06859"/>
    <w:rsid w:val="00C069F7"/>
    <w:rsid w:val="00C074DD"/>
    <w:rsid w:val="00C10388"/>
    <w:rsid w:val="00C104BE"/>
    <w:rsid w:val="00C143B3"/>
    <w:rsid w:val="00C14851"/>
    <w:rsid w:val="00C1496A"/>
    <w:rsid w:val="00C16996"/>
    <w:rsid w:val="00C202D4"/>
    <w:rsid w:val="00C21A4D"/>
    <w:rsid w:val="00C21D37"/>
    <w:rsid w:val="00C22901"/>
    <w:rsid w:val="00C22DAA"/>
    <w:rsid w:val="00C268B4"/>
    <w:rsid w:val="00C279C0"/>
    <w:rsid w:val="00C30991"/>
    <w:rsid w:val="00C33079"/>
    <w:rsid w:val="00C33F46"/>
    <w:rsid w:val="00C34357"/>
    <w:rsid w:val="00C345C2"/>
    <w:rsid w:val="00C34658"/>
    <w:rsid w:val="00C34C3D"/>
    <w:rsid w:val="00C35A2B"/>
    <w:rsid w:val="00C35BA5"/>
    <w:rsid w:val="00C36581"/>
    <w:rsid w:val="00C3769F"/>
    <w:rsid w:val="00C37908"/>
    <w:rsid w:val="00C37FBE"/>
    <w:rsid w:val="00C405D4"/>
    <w:rsid w:val="00C41491"/>
    <w:rsid w:val="00C419FD"/>
    <w:rsid w:val="00C41ADC"/>
    <w:rsid w:val="00C42BB8"/>
    <w:rsid w:val="00C43372"/>
    <w:rsid w:val="00C442B1"/>
    <w:rsid w:val="00C447A2"/>
    <w:rsid w:val="00C44B04"/>
    <w:rsid w:val="00C4501E"/>
    <w:rsid w:val="00C45231"/>
    <w:rsid w:val="00C453AE"/>
    <w:rsid w:val="00C463E7"/>
    <w:rsid w:val="00C466C8"/>
    <w:rsid w:val="00C4792C"/>
    <w:rsid w:val="00C47B9A"/>
    <w:rsid w:val="00C51948"/>
    <w:rsid w:val="00C51DD9"/>
    <w:rsid w:val="00C52529"/>
    <w:rsid w:val="00C528EF"/>
    <w:rsid w:val="00C52951"/>
    <w:rsid w:val="00C52AD9"/>
    <w:rsid w:val="00C53199"/>
    <w:rsid w:val="00C53856"/>
    <w:rsid w:val="00C54DC8"/>
    <w:rsid w:val="00C551FF"/>
    <w:rsid w:val="00C55F78"/>
    <w:rsid w:val="00C56795"/>
    <w:rsid w:val="00C6051B"/>
    <w:rsid w:val="00C60C09"/>
    <w:rsid w:val="00C62171"/>
    <w:rsid w:val="00C63394"/>
    <w:rsid w:val="00C633D0"/>
    <w:rsid w:val="00C63A7A"/>
    <w:rsid w:val="00C646A2"/>
    <w:rsid w:val="00C64E12"/>
    <w:rsid w:val="00C651BF"/>
    <w:rsid w:val="00C653C1"/>
    <w:rsid w:val="00C656E3"/>
    <w:rsid w:val="00C65738"/>
    <w:rsid w:val="00C65A45"/>
    <w:rsid w:val="00C65E5B"/>
    <w:rsid w:val="00C66258"/>
    <w:rsid w:val="00C662D2"/>
    <w:rsid w:val="00C675D3"/>
    <w:rsid w:val="00C6779E"/>
    <w:rsid w:val="00C67B49"/>
    <w:rsid w:val="00C71CD8"/>
    <w:rsid w:val="00C72833"/>
    <w:rsid w:val="00C74208"/>
    <w:rsid w:val="00C75587"/>
    <w:rsid w:val="00C76644"/>
    <w:rsid w:val="00C76A1D"/>
    <w:rsid w:val="00C77F04"/>
    <w:rsid w:val="00C8009A"/>
    <w:rsid w:val="00C80F1D"/>
    <w:rsid w:val="00C828B2"/>
    <w:rsid w:val="00C82A67"/>
    <w:rsid w:val="00C82AC4"/>
    <w:rsid w:val="00C82C84"/>
    <w:rsid w:val="00C82FB1"/>
    <w:rsid w:val="00C8353B"/>
    <w:rsid w:val="00C83A99"/>
    <w:rsid w:val="00C83D72"/>
    <w:rsid w:val="00C83F9C"/>
    <w:rsid w:val="00C84A36"/>
    <w:rsid w:val="00C850EC"/>
    <w:rsid w:val="00C85975"/>
    <w:rsid w:val="00C90F8A"/>
    <w:rsid w:val="00C912EE"/>
    <w:rsid w:val="00C91962"/>
    <w:rsid w:val="00C91BB9"/>
    <w:rsid w:val="00C91CFE"/>
    <w:rsid w:val="00C91F05"/>
    <w:rsid w:val="00C93CF5"/>
    <w:rsid w:val="00C93F40"/>
    <w:rsid w:val="00C94016"/>
    <w:rsid w:val="00C949CA"/>
    <w:rsid w:val="00C955FA"/>
    <w:rsid w:val="00C96345"/>
    <w:rsid w:val="00C96C6E"/>
    <w:rsid w:val="00C9728D"/>
    <w:rsid w:val="00C97ADE"/>
    <w:rsid w:val="00CA0C3F"/>
    <w:rsid w:val="00CA1D1D"/>
    <w:rsid w:val="00CA1D2A"/>
    <w:rsid w:val="00CA3010"/>
    <w:rsid w:val="00CA3500"/>
    <w:rsid w:val="00CA373F"/>
    <w:rsid w:val="00CA375A"/>
    <w:rsid w:val="00CA3D0C"/>
    <w:rsid w:val="00CA496D"/>
    <w:rsid w:val="00CA5A35"/>
    <w:rsid w:val="00CA5A83"/>
    <w:rsid w:val="00CA5CA7"/>
    <w:rsid w:val="00CA6820"/>
    <w:rsid w:val="00CB1D19"/>
    <w:rsid w:val="00CB4AD1"/>
    <w:rsid w:val="00CB58BF"/>
    <w:rsid w:val="00CB65AE"/>
    <w:rsid w:val="00CB71DD"/>
    <w:rsid w:val="00CB7492"/>
    <w:rsid w:val="00CB7F0E"/>
    <w:rsid w:val="00CC0B6F"/>
    <w:rsid w:val="00CC0E78"/>
    <w:rsid w:val="00CC13B2"/>
    <w:rsid w:val="00CC20A2"/>
    <w:rsid w:val="00CC2236"/>
    <w:rsid w:val="00CC249E"/>
    <w:rsid w:val="00CC28ED"/>
    <w:rsid w:val="00CC4295"/>
    <w:rsid w:val="00CC4948"/>
    <w:rsid w:val="00CC4ACC"/>
    <w:rsid w:val="00CC4AEE"/>
    <w:rsid w:val="00CC57F9"/>
    <w:rsid w:val="00CC601B"/>
    <w:rsid w:val="00CC60DF"/>
    <w:rsid w:val="00CC66DD"/>
    <w:rsid w:val="00CC70E4"/>
    <w:rsid w:val="00CC781F"/>
    <w:rsid w:val="00CC7E48"/>
    <w:rsid w:val="00CD02F7"/>
    <w:rsid w:val="00CD07B8"/>
    <w:rsid w:val="00CD1063"/>
    <w:rsid w:val="00CD10F7"/>
    <w:rsid w:val="00CD1A03"/>
    <w:rsid w:val="00CD1CF1"/>
    <w:rsid w:val="00CD1E55"/>
    <w:rsid w:val="00CD1F8F"/>
    <w:rsid w:val="00CD2C17"/>
    <w:rsid w:val="00CD37E3"/>
    <w:rsid w:val="00CD5360"/>
    <w:rsid w:val="00CD536F"/>
    <w:rsid w:val="00CD559F"/>
    <w:rsid w:val="00CD567F"/>
    <w:rsid w:val="00CD64E3"/>
    <w:rsid w:val="00CD67CD"/>
    <w:rsid w:val="00CD6F2C"/>
    <w:rsid w:val="00CD7248"/>
    <w:rsid w:val="00CE0508"/>
    <w:rsid w:val="00CE082B"/>
    <w:rsid w:val="00CE0902"/>
    <w:rsid w:val="00CE0E05"/>
    <w:rsid w:val="00CE184D"/>
    <w:rsid w:val="00CE1E64"/>
    <w:rsid w:val="00CE1E7A"/>
    <w:rsid w:val="00CE21E2"/>
    <w:rsid w:val="00CE2CD8"/>
    <w:rsid w:val="00CE4064"/>
    <w:rsid w:val="00CE5530"/>
    <w:rsid w:val="00CE64BD"/>
    <w:rsid w:val="00CE6FB3"/>
    <w:rsid w:val="00CE7584"/>
    <w:rsid w:val="00CE75FB"/>
    <w:rsid w:val="00CE7B59"/>
    <w:rsid w:val="00CF0DFD"/>
    <w:rsid w:val="00CF11CF"/>
    <w:rsid w:val="00CF1D7C"/>
    <w:rsid w:val="00CF2A23"/>
    <w:rsid w:val="00CF353C"/>
    <w:rsid w:val="00CF35AA"/>
    <w:rsid w:val="00CF3B68"/>
    <w:rsid w:val="00CF3BE1"/>
    <w:rsid w:val="00CF4070"/>
    <w:rsid w:val="00CF41D5"/>
    <w:rsid w:val="00CF499F"/>
    <w:rsid w:val="00CF50EE"/>
    <w:rsid w:val="00CF542F"/>
    <w:rsid w:val="00CF7B50"/>
    <w:rsid w:val="00D01309"/>
    <w:rsid w:val="00D018DA"/>
    <w:rsid w:val="00D018F9"/>
    <w:rsid w:val="00D01949"/>
    <w:rsid w:val="00D01B65"/>
    <w:rsid w:val="00D01D1C"/>
    <w:rsid w:val="00D02E5B"/>
    <w:rsid w:val="00D03918"/>
    <w:rsid w:val="00D03B6F"/>
    <w:rsid w:val="00D03D1D"/>
    <w:rsid w:val="00D040A7"/>
    <w:rsid w:val="00D04256"/>
    <w:rsid w:val="00D05203"/>
    <w:rsid w:val="00D05669"/>
    <w:rsid w:val="00D0583F"/>
    <w:rsid w:val="00D05B09"/>
    <w:rsid w:val="00D07EDB"/>
    <w:rsid w:val="00D105A1"/>
    <w:rsid w:val="00D10869"/>
    <w:rsid w:val="00D10969"/>
    <w:rsid w:val="00D116D2"/>
    <w:rsid w:val="00D119AE"/>
    <w:rsid w:val="00D12325"/>
    <w:rsid w:val="00D12982"/>
    <w:rsid w:val="00D12B15"/>
    <w:rsid w:val="00D12D5E"/>
    <w:rsid w:val="00D13653"/>
    <w:rsid w:val="00D13841"/>
    <w:rsid w:val="00D13A54"/>
    <w:rsid w:val="00D1597B"/>
    <w:rsid w:val="00D16A3C"/>
    <w:rsid w:val="00D17480"/>
    <w:rsid w:val="00D17553"/>
    <w:rsid w:val="00D176E4"/>
    <w:rsid w:val="00D20CF6"/>
    <w:rsid w:val="00D2164F"/>
    <w:rsid w:val="00D21898"/>
    <w:rsid w:val="00D21AD5"/>
    <w:rsid w:val="00D21D35"/>
    <w:rsid w:val="00D21DD0"/>
    <w:rsid w:val="00D2223B"/>
    <w:rsid w:val="00D226BB"/>
    <w:rsid w:val="00D22798"/>
    <w:rsid w:val="00D23924"/>
    <w:rsid w:val="00D24272"/>
    <w:rsid w:val="00D24302"/>
    <w:rsid w:val="00D24BB4"/>
    <w:rsid w:val="00D24E7E"/>
    <w:rsid w:val="00D2544B"/>
    <w:rsid w:val="00D25476"/>
    <w:rsid w:val="00D25E89"/>
    <w:rsid w:val="00D26202"/>
    <w:rsid w:val="00D269C8"/>
    <w:rsid w:val="00D27141"/>
    <w:rsid w:val="00D274DE"/>
    <w:rsid w:val="00D27A55"/>
    <w:rsid w:val="00D32591"/>
    <w:rsid w:val="00D329B4"/>
    <w:rsid w:val="00D32FA1"/>
    <w:rsid w:val="00D33427"/>
    <w:rsid w:val="00D33D42"/>
    <w:rsid w:val="00D342E3"/>
    <w:rsid w:val="00D34CA5"/>
    <w:rsid w:val="00D360ED"/>
    <w:rsid w:val="00D36426"/>
    <w:rsid w:val="00D3651E"/>
    <w:rsid w:val="00D36BD1"/>
    <w:rsid w:val="00D36D67"/>
    <w:rsid w:val="00D37BE9"/>
    <w:rsid w:val="00D40445"/>
    <w:rsid w:val="00D40D45"/>
    <w:rsid w:val="00D4106F"/>
    <w:rsid w:val="00D420D9"/>
    <w:rsid w:val="00D42D45"/>
    <w:rsid w:val="00D43918"/>
    <w:rsid w:val="00D44065"/>
    <w:rsid w:val="00D454C0"/>
    <w:rsid w:val="00D45F40"/>
    <w:rsid w:val="00D516A3"/>
    <w:rsid w:val="00D526FB"/>
    <w:rsid w:val="00D530F0"/>
    <w:rsid w:val="00D53719"/>
    <w:rsid w:val="00D53A26"/>
    <w:rsid w:val="00D53E41"/>
    <w:rsid w:val="00D541E1"/>
    <w:rsid w:val="00D542D3"/>
    <w:rsid w:val="00D543D8"/>
    <w:rsid w:val="00D5469D"/>
    <w:rsid w:val="00D54880"/>
    <w:rsid w:val="00D54D98"/>
    <w:rsid w:val="00D55336"/>
    <w:rsid w:val="00D5547C"/>
    <w:rsid w:val="00D5648F"/>
    <w:rsid w:val="00D5715C"/>
    <w:rsid w:val="00D5727D"/>
    <w:rsid w:val="00D573D0"/>
    <w:rsid w:val="00D57972"/>
    <w:rsid w:val="00D57A95"/>
    <w:rsid w:val="00D60B65"/>
    <w:rsid w:val="00D6138B"/>
    <w:rsid w:val="00D6170F"/>
    <w:rsid w:val="00D61C02"/>
    <w:rsid w:val="00D62AF4"/>
    <w:rsid w:val="00D6339E"/>
    <w:rsid w:val="00D63A1E"/>
    <w:rsid w:val="00D63CB8"/>
    <w:rsid w:val="00D647C0"/>
    <w:rsid w:val="00D64C09"/>
    <w:rsid w:val="00D654B2"/>
    <w:rsid w:val="00D67284"/>
    <w:rsid w:val="00D675A9"/>
    <w:rsid w:val="00D70317"/>
    <w:rsid w:val="00D703BF"/>
    <w:rsid w:val="00D707F9"/>
    <w:rsid w:val="00D7080D"/>
    <w:rsid w:val="00D70ED4"/>
    <w:rsid w:val="00D71675"/>
    <w:rsid w:val="00D738D6"/>
    <w:rsid w:val="00D7429C"/>
    <w:rsid w:val="00D75582"/>
    <w:rsid w:val="00D755EB"/>
    <w:rsid w:val="00D76048"/>
    <w:rsid w:val="00D77248"/>
    <w:rsid w:val="00D77463"/>
    <w:rsid w:val="00D80C36"/>
    <w:rsid w:val="00D82E6F"/>
    <w:rsid w:val="00D84A00"/>
    <w:rsid w:val="00D858AA"/>
    <w:rsid w:val="00D85B97"/>
    <w:rsid w:val="00D85C21"/>
    <w:rsid w:val="00D86307"/>
    <w:rsid w:val="00D864F7"/>
    <w:rsid w:val="00D86B97"/>
    <w:rsid w:val="00D87424"/>
    <w:rsid w:val="00D8797E"/>
    <w:rsid w:val="00D87E00"/>
    <w:rsid w:val="00D90656"/>
    <w:rsid w:val="00D9134D"/>
    <w:rsid w:val="00D91695"/>
    <w:rsid w:val="00D92076"/>
    <w:rsid w:val="00D92CBC"/>
    <w:rsid w:val="00D938E6"/>
    <w:rsid w:val="00D93E64"/>
    <w:rsid w:val="00D94D00"/>
    <w:rsid w:val="00D954A3"/>
    <w:rsid w:val="00D960C6"/>
    <w:rsid w:val="00D97351"/>
    <w:rsid w:val="00D97926"/>
    <w:rsid w:val="00D97EFD"/>
    <w:rsid w:val="00DA1029"/>
    <w:rsid w:val="00DA1EB8"/>
    <w:rsid w:val="00DA23F5"/>
    <w:rsid w:val="00DA24EE"/>
    <w:rsid w:val="00DA2C2B"/>
    <w:rsid w:val="00DA2C51"/>
    <w:rsid w:val="00DA2E9F"/>
    <w:rsid w:val="00DA315B"/>
    <w:rsid w:val="00DA35AA"/>
    <w:rsid w:val="00DA3B5B"/>
    <w:rsid w:val="00DA4377"/>
    <w:rsid w:val="00DA4AF9"/>
    <w:rsid w:val="00DA50E9"/>
    <w:rsid w:val="00DA539E"/>
    <w:rsid w:val="00DA56D4"/>
    <w:rsid w:val="00DA5CE6"/>
    <w:rsid w:val="00DA5D37"/>
    <w:rsid w:val="00DA6D08"/>
    <w:rsid w:val="00DA7A03"/>
    <w:rsid w:val="00DB0FE7"/>
    <w:rsid w:val="00DB0FFE"/>
    <w:rsid w:val="00DB10FC"/>
    <w:rsid w:val="00DB1137"/>
    <w:rsid w:val="00DB168F"/>
    <w:rsid w:val="00DB1818"/>
    <w:rsid w:val="00DB1AE4"/>
    <w:rsid w:val="00DB321C"/>
    <w:rsid w:val="00DB4419"/>
    <w:rsid w:val="00DB45F3"/>
    <w:rsid w:val="00DB4674"/>
    <w:rsid w:val="00DB6169"/>
    <w:rsid w:val="00DB67B9"/>
    <w:rsid w:val="00DB696E"/>
    <w:rsid w:val="00DB6B20"/>
    <w:rsid w:val="00DB6E4F"/>
    <w:rsid w:val="00DB704C"/>
    <w:rsid w:val="00DB7149"/>
    <w:rsid w:val="00DC13F2"/>
    <w:rsid w:val="00DC1B66"/>
    <w:rsid w:val="00DC309B"/>
    <w:rsid w:val="00DC342F"/>
    <w:rsid w:val="00DC3450"/>
    <w:rsid w:val="00DC36A4"/>
    <w:rsid w:val="00DC4196"/>
    <w:rsid w:val="00DC43AC"/>
    <w:rsid w:val="00DC43AD"/>
    <w:rsid w:val="00DC4DA2"/>
    <w:rsid w:val="00DC5B23"/>
    <w:rsid w:val="00DC5F00"/>
    <w:rsid w:val="00DC632E"/>
    <w:rsid w:val="00DC73A0"/>
    <w:rsid w:val="00DD127A"/>
    <w:rsid w:val="00DD1347"/>
    <w:rsid w:val="00DD1E4D"/>
    <w:rsid w:val="00DD2C73"/>
    <w:rsid w:val="00DD2D69"/>
    <w:rsid w:val="00DD3144"/>
    <w:rsid w:val="00DD430C"/>
    <w:rsid w:val="00DD4C17"/>
    <w:rsid w:val="00DD5D88"/>
    <w:rsid w:val="00DD6320"/>
    <w:rsid w:val="00DD63EB"/>
    <w:rsid w:val="00DD68B2"/>
    <w:rsid w:val="00DD6EEC"/>
    <w:rsid w:val="00DD74A5"/>
    <w:rsid w:val="00DD7573"/>
    <w:rsid w:val="00DD75B0"/>
    <w:rsid w:val="00DE0C55"/>
    <w:rsid w:val="00DE1AF7"/>
    <w:rsid w:val="00DE1CBB"/>
    <w:rsid w:val="00DE1D2F"/>
    <w:rsid w:val="00DE20EC"/>
    <w:rsid w:val="00DE23A1"/>
    <w:rsid w:val="00DE2A27"/>
    <w:rsid w:val="00DE2D5E"/>
    <w:rsid w:val="00DE2D77"/>
    <w:rsid w:val="00DE3AF0"/>
    <w:rsid w:val="00DE3E4C"/>
    <w:rsid w:val="00DE3E55"/>
    <w:rsid w:val="00DE3E83"/>
    <w:rsid w:val="00DE4B64"/>
    <w:rsid w:val="00DE5308"/>
    <w:rsid w:val="00DE63BF"/>
    <w:rsid w:val="00DE6FF4"/>
    <w:rsid w:val="00DE72EB"/>
    <w:rsid w:val="00DE79EC"/>
    <w:rsid w:val="00DE7F54"/>
    <w:rsid w:val="00DF0254"/>
    <w:rsid w:val="00DF04F3"/>
    <w:rsid w:val="00DF10CD"/>
    <w:rsid w:val="00DF2B1F"/>
    <w:rsid w:val="00DF34DE"/>
    <w:rsid w:val="00DF5973"/>
    <w:rsid w:val="00DF62CD"/>
    <w:rsid w:val="00DF669C"/>
    <w:rsid w:val="00DF6CDF"/>
    <w:rsid w:val="00DF7174"/>
    <w:rsid w:val="00DF77F3"/>
    <w:rsid w:val="00DF7A8A"/>
    <w:rsid w:val="00E00439"/>
    <w:rsid w:val="00E00D10"/>
    <w:rsid w:val="00E01928"/>
    <w:rsid w:val="00E0374E"/>
    <w:rsid w:val="00E03E6D"/>
    <w:rsid w:val="00E042C1"/>
    <w:rsid w:val="00E05667"/>
    <w:rsid w:val="00E0613B"/>
    <w:rsid w:val="00E0663B"/>
    <w:rsid w:val="00E06EDD"/>
    <w:rsid w:val="00E0723D"/>
    <w:rsid w:val="00E0733A"/>
    <w:rsid w:val="00E1040B"/>
    <w:rsid w:val="00E10A90"/>
    <w:rsid w:val="00E10BEE"/>
    <w:rsid w:val="00E11342"/>
    <w:rsid w:val="00E11CC2"/>
    <w:rsid w:val="00E12229"/>
    <w:rsid w:val="00E127B8"/>
    <w:rsid w:val="00E147F6"/>
    <w:rsid w:val="00E14CEB"/>
    <w:rsid w:val="00E1527F"/>
    <w:rsid w:val="00E1577B"/>
    <w:rsid w:val="00E16509"/>
    <w:rsid w:val="00E17493"/>
    <w:rsid w:val="00E174B4"/>
    <w:rsid w:val="00E17784"/>
    <w:rsid w:val="00E207A7"/>
    <w:rsid w:val="00E21DCF"/>
    <w:rsid w:val="00E22E58"/>
    <w:rsid w:val="00E22F49"/>
    <w:rsid w:val="00E233EF"/>
    <w:rsid w:val="00E24325"/>
    <w:rsid w:val="00E243C3"/>
    <w:rsid w:val="00E244AD"/>
    <w:rsid w:val="00E252C0"/>
    <w:rsid w:val="00E25AD9"/>
    <w:rsid w:val="00E25CAC"/>
    <w:rsid w:val="00E264B4"/>
    <w:rsid w:val="00E26534"/>
    <w:rsid w:val="00E27299"/>
    <w:rsid w:val="00E27BE4"/>
    <w:rsid w:val="00E27E19"/>
    <w:rsid w:val="00E30186"/>
    <w:rsid w:val="00E316AA"/>
    <w:rsid w:val="00E326A3"/>
    <w:rsid w:val="00E32FCF"/>
    <w:rsid w:val="00E330D4"/>
    <w:rsid w:val="00E344F1"/>
    <w:rsid w:val="00E34D55"/>
    <w:rsid w:val="00E34EA4"/>
    <w:rsid w:val="00E3560D"/>
    <w:rsid w:val="00E35C6F"/>
    <w:rsid w:val="00E376AD"/>
    <w:rsid w:val="00E400DE"/>
    <w:rsid w:val="00E40125"/>
    <w:rsid w:val="00E40F8E"/>
    <w:rsid w:val="00E41252"/>
    <w:rsid w:val="00E44582"/>
    <w:rsid w:val="00E445E5"/>
    <w:rsid w:val="00E460CF"/>
    <w:rsid w:val="00E465DE"/>
    <w:rsid w:val="00E4753A"/>
    <w:rsid w:val="00E47F4C"/>
    <w:rsid w:val="00E47FC0"/>
    <w:rsid w:val="00E5014A"/>
    <w:rsid w:val="00E5077A"/>
    <w:rsid w:val="00E52697"/>
    <w:rsid w:val="00E53B23"/>
    <w:rsid w:val="00E53E7D"/>
    <w:rsid w:val="00E54361"/>
    <w:rsid w:val="00E54D39"/>
    <w:rsid w:val="00E552BA"/>
    <w:rsid w:val="00E5542F"/>
    <w:rsid w:val="00E558D5"/>
    <w:rsid w:val="00E55ACE"/>
    <w:rsid w:val="00E55D02"/>
    <w:rsid w:val="00E55F97"/>
    <w:rsid w:val="00E56983"/>
    <w:rsid w:val="00E5795B"/>
    <w:rsid w:val="00E57E4D"/>
    <w:rsid w:val="00E629EB"/>
    <w:rsid w:val="00E63FB9"/>
    <w:rsid w:val="00E650F3"/>
    <w:rsid w:val="00E65616"/>
    <w:rsid w:val="00E65C65"/>
    <w:rsid w:val="00E65E97"/>
    <w:rsid w:val="00E66544"/>
    <w:rsid w:val="00E66E8F"/>
    <w:rsid w:val="00E67170"/>
    <w:rsid w:val="00E67B5E"/>
    <w:rsid w:val="00E67DED"/>
    <w:rsid w:val="00E67EE6"/>
    <w:rsid w:val="00E704AD"/>
    <w:rsid w:val="00E70EB4"/>
    <w:rsid w:val="00E70F90"/>
    <w:rsid w:val="00E71D37"/>
    <w:rsid w:val="00E73DC3"/>
    <w:rsid w:val="00E7432D"/>
    <w:rsid w:val="00E74CFE"/>
    <w:rsid w:val="00E7534D"/>
    <w:rsid w:val="00E75534"/>
    <w:rsid w:val="00E77645"/>
    <w:rsid w:val="00E7797E"/>
    <w:rsid w:val="00E80496"/>
    <w:rsid w:val="00E82855"/>
    <w:rsid w:val="00E82F93"/>
    <w:rsid w:val="00E83A68"/>
    <w:rsid w:val="00E84D31"/>
    <w:rsid w:val="00E850AB"/>
    <w:rsid w:val="00E8635A"/>
    <w:rsid w:val="00E87972"/>
    <w:rsid w:val="00E9093C"/>
    <w:rsid w:val="00E91A8F"/>
    <w:rsid w:val="00E91B18"/>
    <w:rsid w:val="00E91C5E"/>
    <w:rsid w:val="00E9290A"/>
    <w:rsid w:val="00E92AB9"/>
    <w:rsid w:val="00E92B82"/>
    <w:rsid w:val="00E935A5"/>
    <w:rsid w:val="00E939A3"/>
    <w:rsid w:val="00E96629"/>
    <w:rsid w:val="00E9666C"/>
    <w:rsid w:val="00E9669D"/>
    <w:rsid w:val="00E96BE7"/>
    <w:rsid w:val="00EA0108"/>
    <w:rsid w:val="00EA028D"/>
    <w:rsid w:val="00EA0437"/>
    <w:rsid w:val="00EA0CCA"/>
    <w:rsid w:val="00EA1039"/>
    <w:rsid w:val="00EA10F5"/>
    <w:rsid w:val="00EA1565"/>
    <w:rsid w:val="00EA15B0"/>
    <w:rsid w:val="00EA1AC5"/>
    <w:rsid w:val="00EA370E"/>
    <w:rsid w:val="00EA42F4"/>
    <w:rsid w:val="00EA4488"/>
    <w:rsid w:val="00EA46ED"/>
    <w:rsid w:val="00EA56F5"/>
    <w:rsid w:val="00EA5D4C"/>
    <w:rsid w:val="00EA5EA7"/>
    <w:rsid w:val="00EA6342"/>
    <w:rsid w:val="00EA6AEA"/>
    <w:rsid w:val="00EA7543"/>
    <w:rsid w:val="00EA75BC"/>
    <w:rsid w:val="00EB0203"/>
    <w:rsid w:val="00EB029D"/>
    <w:rsid w:val="00EB14E0"/>
    <w:rsid w:val="00EB1840"/>
    <w:rsid w:val="00EB1917"/>
    <w:rsid w:val="00EB199B"/>
    <w:rsid w:val="00EB1BA2"/>
    <w:rsid w:val="00EB1ECA"/>
    <w:rsid w:val="00EB3B7A"/>
    <w:rsid w:val="00EB3D0F"/>
    <w:rsid w:val="00EB3E2F"/>
    <w:rsid w:val="00EB47A6"/>
    <w:rsid w:val="00EB4819"/>
    <w:rsid w:val="00EB5389"/>
    <w:rsid w:val="00EB5E3B"/>
    <w:rsid w:val="00EB64C4"/>
    <w:rsid w:val="00EB66F3"/>
    <w:rsid w:val="00EB6CC1"/>
    <w:rsid w:val="00EB6DF7"/>
    <w:rsid w:val="00EC0968"/>
    <w:rsid w:val="00EC1D19"/>
    <w:rsid w:val="00EC23A8"/>
    <w:rsid w:val="00EC2BF5"/>
    <w:rsid w:val="00EC2CBA"/>
    <w:rsid w:val="00EC300E"/>
    <w:rsid w:val="00EC3F6D"/>
    <w:rsid w:val="00EC411E"/>
    <w:rsid w:val="00EC47AE"/>
    <w:rsid w:val="00EC4A25"/>
    <w:rsid w:val="00EC537A"/>
    <w:rsid w:val="00EC5EE7"/>
    <w:rsid w:val="00ED1967"/>
    <w:rsid w:val="00ED1C43"/>
    <w:rsid w:val="00ED20B3"/>
    <w:rsid w:val="00ED210B"/>
    <w:rsid w:val="00ED3156"/>
    <w:rsid w:val="00ED3A6F"/>
    <w:rsid w:val="00ED3FB0"/>
    <w:rsid w:val="00ED5DF4"/>
    <w:rsid w:val="00ED5EC0"/>
    <w:rsid w:val="00ED601D"/>
    <w:rsid w:val="00ED6BCA"/>
    <w:rsid w:val="00ED74C6"/>
    <w:rsid w:val="00ED7BDE"/>
    <w:rsid w:val="00EE1AC5"/>
    <w:rsid w:val="00EE30AF"/>
    <w:rsid w:val="00EE35F4"/>
    <w:rsid w:val="00EE38A0"/>
    <w:rsid w:val="00EE4A7F"/>
    <w:rsid w:val="00EE5073"/>
    <w:rsid w:val="00EE72C2"/>
    <w:rsid w:val="00EE7440"/>
    <w:rsid w:val="00EF037D"/>
    <w:rsid w:val="00EF0F13"/>
    <w:rsid w:val="00EF328B"/>
    <w:rsid w:val="00EF3932"/>
    <w:rsid w:val="00EF4B75"/>
    <w:rsid w:val="00EF4FD3"/>
    <w:rsid w:val="00EF57EA"/>
    <w:rsid w:val="00EF608C"/>
    <w:rsid w:val="00EF61F8"/>
    <w:rsid w:val="00EF62AB"/>
    <w:rsid w:val="00EF68D8"/>
    <w:rsid w:val="00EF70BA"/>
    <w:rsid w:val="00EF741C"/>
    <w:rsid w:val="00EF7C34"/>
    <w:rsid w:val="00F01CD2"/>
    <w:rsid w:val="00F020B8"/>
    <w:rsid w:val="00F020E7"/>
    <w:rsid w:val="00F0230E"/>
    <w:rsid w:val="00F02496"/>
    <w:rsid w:val="00F025A2"/>
    <w:rsid w:val="00F028A7"/>
    <w:rsid w:val="00F03B2D"/>
    <w:rsid w:val="00F03C3E"/>
    <w:rsid w:val="00F04628"/>
    <w:rsid w:val="00F04712"/>
    <w:rsid w:val="00F05A86"/>
    <w:rsid w:val="00F05B9B"/>
    <w:rsid w:val="00F061EA"/>
    <w:rsid w:val="00F063AC"/>
    <w:rsid w:val="00F064DE"/>
    <w:rsid w:val="00F07E67"/>
    <w:rsid w:val="00F1000A"/>
    <w:rsid w:val="00F10902"/>
    <w:rsid w:val="00F112DD"/>
    <w:rsid w:val="00F117E0"/>
    <w:rsid w:val="00F126D2"/>
    <w:rsid w:val="00F13360"/>
    <w:rsid w:val="00F13F94"/>
    <w:rsid w:val="00F1421E"/>
    <w:rsid w:val="00F14396"/>
    <w:rsid w:val="00F144A9"/>
    <w:rsid w:val="00F14FB1"/>
    <w:rsid w:val="00F1524F"/>
    <w:rsid w:val="00F16679"/>
    <w:rsid w:val="00F16AB6"/>
    <w:rsid w:val="00F176E9"/>
    <w:rsid w:val="00F17A5E"/>
    <w:rsid w:val="00F17AAF"/>
    <w:rsid w:val="00F17D1D"/>
    <w:rsid w:val="00F17DFD"/>
    <w:rsid w:val="00F20157"/>
    <w:rsid w:val="00F20B0E"/>
    <w:rsid w:val="00F20BA4"/>
    <w:rsid w:val="00F226F5"/>
    <w:rsid w:val="00F22D34"/>
    <w:rsid w:val="00F22EC7"/>
    <w:rsid w:val="00F2424F"/>
    <w:rsid w:val="00F24A14"/>
    <w:rsid w:val="00F24D35"/>
    <w:rsid w:val="00F261EA"/>
    <w:rsid w:val="00F262CA"/>
    <w:rsid w:val="00F26515"/>
    <w:rsid w:val="00F26942"/>
    <w:rsid w:val="00F26E84"/>
    <w:rsid w:val="00F26EAF"/>
    <w:rsid w:val="00F26F03"/>
    <w:rsid w:val="00F302C8"/>
    <w:rsid w:val="00F3070D"/>
    <w:rsid w:val="00F3134E"/>
    <w:rsid w:val="00F3160B"/>
    <w:rsid w:val="00F31695"/>
    <w:rsid w:val="00F31780"/>
    <w:rsid w:val="00F31FF3"/>
    <w:rsid w:val="00F325C8"/>
    <w:rsid w:val="00F326EB"/>
    <w:rsid w:val="00F33102"/>
    <w:rsid w:val="00F337E0"/>
    <w:rsid w:val="00F33B74"/>
    <w:rsid w:val="00F33C6A"/>
    <w:rsid w:val="00F34081"/>
    <w:rsid w:val="00F34832"/>
    <w:rsid w:val="00F35F94"/>
    <w:rsid w:val="00F36A5F"/>
    <w:rsid w:val="00F36FCA"/>
    <w:rsid w:val="00F37901"/>
    <w:rsid w:val="00F418A6"/>
    <w:rsid w:val="00F42D1D"/>
    <w:rsid w:val="00F438ED"/>
    <w:rsid w:val="00F4409B"/>
    <w:rsid w:val="00F44E73"/>
    <w:rsid w:val="00F4558A"/>
    <w:rsid w:val="00F45631"/>
    <w:rsid w:val="00F478D1"/>
    <w:rsid w:val="00F47C5A"/>
    <w:rsid w:val="00F47D89"/>
    <w:rsid w:val="00F47DDB"/>
    <w:rsid w:val="00F5046E"/>
    <w:rsid w:val="00F510DB"/>
    <w:rsid w:val="00F513C7"/>
    <w:rsid w:val="00F52007"/>
    <w:rsid w:val="00F52D98"/>
    <w:rsid w:val="00F54D68"/>
    <w:rsid w:val="00F54D6E"/>
    <w:rsid w:val="00F5783F"/>
    <w:rsid w:val="00F61D0C"/>
    <w:rsid w:val="00F61F68"/>
    <w:rsid w:val="00F6276B"/>
    <w:rsid w:val="00F62AAF"/>
    <w:rsid w:val="00F63515"/>
    <w:rsid w:val="00F63A7D"/>
    <w:rsid w:val="00F640A8"/>
    <w:rsid w:val="00F653B8"/>
    <w:rsid w:val="00F65484"/>
    <w:rsid w:val="00F660A0"/>
    <w:rsid w:val="00F662DD"/>
    <w:rsid w:val="00F66CDD"/>
    <w:rsid w:val="00F676C3"/>
    <w:rsid w:val="00F701A6"/>
    <w:rsid w:val="00F70436"/>
    <w:rsid w:val="00F70757"/>
    <w:rsid w:val="00F70CBE"/>
    <w:rsid w:val="00F71051"/>
    <w:rsid w:val="00F71D3D"/>
    <w:rsid w:val="00F71D83"/>
    <w:rsid w:val="00F71D90"/>
    <w:rsid w:val="00F723BA"/>
    <w:rsid w:val="00F72C70"/>
    <w:rsid w:val="00F72F5C"/>
    <w:rsid w:val="00F73532"/>
    <w:rsid w:val="00F7557B"/>
    <w:rsid w:val="00F769C4"/>
    <w:rsid w:val="00F76C2B"/>
    <w:rsid w:val="00F7786D"/>
    <w:rsid w:val="00F77E2B"/>
    <w:rsid w:val="00F80A23"/>
    <w:rsid w:val="00F8174A"/>
    <w:rsid w:val="00F81A38"/>
    <w:rsid w:val="00F81C38"/>
    <w:rsid w:val="00F81EB3"/>
    <w:rsid w:val="00F8261A"/>
    <w:rsid w:val="00F82F29"/>
    <w:rsid w:val="00F8362E"/>
    <w:rsid w:val="00F83FE4"/>
    <w:rsid w:val="00F84762"/>
    <w:rsid w:val="00F853EF"/>
    <w:rsid w:val="00F85717"/>
    <w:rsid w:val="00F87993"/>
    <w:rsid w:val="00F9008D"/>
    <w:rsid w:val="00F9008F"/>
    <w:rsid w:val="00F918EC"/>
    <w:rsid w:val="00F91DF6"/>
    <w:rsid w:val="00F91F5E"/>
    <w:rsid w:val="00F940AA"/>
    <w:rsid w:val="00F940F7"/>
    <w:rsid w:val="00F94539"/>
    <w:rsid w:val="00F95374"/>
    <w:rsid w:val="00F95560"/>
    <w:rsid w:val="00F956A3"/>
    <w:rsid w:val="00F95D7E"/>
    <w:rsid w:val="00F97306"/>
    <w:rsid w:val="00F977B8"/>
    <w:rsid w:val="00FA0D70"/>
    <w:rsid w:val="00FA1121"/>
    <w:rsid w:val="00FA1266"/>
    <w:rsid w:val="00FA3115"/>
    <w:rsid w:val="00FA36C8"/>
    <w:rsid w:val="00FA3A2F"/>
    <w:rsid w:val="00FA3D43"/>
    <w:rsid w:val="00FA469A"/>
    <w:rsid w:val="00FA4E0F"/>
    <w:rsid w:val="00FA56E1"/>
    <w:rsid w:val="00FA5A79"/>
    <w:rsid w:val="00FA5C2D"/>
    <w:rsid w:val="00FA5F39"/>
    <w:rsid w:val="00FA6A03"/>
    <w:rsid w:val="00FB072D"/>
    <w:rsid w:val="00FB0829"/>
    <w:rsid w:val="00FB0F8A"/>
    <w:rsid w:val="00FB1339"/>
    <w:rsid w:val="00FB1546"/>
    <w:rsid w:val="00FB225C"/>
    <w:rsid w:val="00FB296E"/>
    <w:rsid w:val="00FB2C96"/>
    <w:rsid w:val="00FB3795"/>
    <w:rsid w:val="00FB4725"/>
    <w:rsid w:val="00FB5897"/>
    <w:rsid w:val="00FB5CEF"/>
    <w:rsid w:val="00FB6932"/>
    <w:rsid w:val="00FB6AC9"/>
    <w:rsid w:val="00FB7070"/>
    <w:rsid w:val="00FB7193"/>
    <w:rsid w:val="00FB7901"/>
    <w:rsid w:val="00FC04C4"/>
    <w:rsid w:val="00FC0DA4"/>
    <w:rsid w:val="00FC0F62"/>
    <w:rsid w:val="00FC1192"/>
    <w:rsid w:val="00FC16B2"/>
    <w:rsid w:val="00FC1915"/>
    <w:rsid w:val="00FC2A89"/>
    <w:rsid w:val="00FC3490"/>
    <w:rsid w:val="00FC47F2"/>
    <w:rsid w:val="00FC5FAF"/>
    <w:rsid w:val="00FC67E7"/>
    <w:rsid w:val="00FC7895"/>
    <w:rsid w:val="00FC7E4A"/>
    <w:rsid w:val="00FD0463"/>
    <w:rsid w:val="00FD0E25"/>
    <w:rsid w:val="00FD118D"/>
    <w:rsid w:val="00FD1A2D"/>
    <w:rsid w:val="00FD1F77"/>
    <w:rsid w:val="00FD23EB"/>
    <w:rsid w:val="00FD2D5D"/>
    <w:rsid w:val="00FD329B"/>
    <w:rsid w:val="00FD368D"/>
    <w:rsid w:val="00FD68CA"/>
    <w:rsid w:val="00FD737B"/>
    <w:rsid w:val="00FD7B81"/>
    <w:rsid w:val="00FE029A"/>
    <w:rsid w:val="00FE0503"/>
    <w:rsid w:val="00FE0A02"/>
    <w:rsid w:val="00FE1705"/>
    <w:rsid w:val="00FE2A78"/>
    <w:rsid w:val="00FE2C7F"/>
    <w:rsid w:val="00FE2D53"/>
    <w:rsid w:val="00FE3004"/>
    <w:rsid w:val="00FE3C99"/>
    <w:rsid w:val="00FE4FAC"/>
    <w:rsid w:val="00FE5967"/>
    <w:rsid w:val="00FE6F94"/>
    <w:rsid w:val="00FE7060"/>
    <w:rsid w:val="00FE786D"/>
    <w:rsid w:val="00FF0E15"/>
    <w:rsid w:val="00FF1901"/>
    <w:rsid w:val="00FF1990"/>
    <w:rsid w:val="00FF2C54"/>
    <w:rsid w:val="00FF3100"/>
    <w:rsid w:val="00FF582F"/>
    <w:rsid w:val="00FF644B"/>
    <w:rsid w:val="00FF7EF3"/>
    <w:rsid w:val="00FF7F46"/>
    <w:rsid w:val="0385148F"/>
    <w:rsid w:val="08904E91"/>
    <w:rsid w:val="099B7520"/>
    <w:rsid w:val="0BB748B3"/>
    <w:rsid w:val="0CDC3833"/>
    <w:rsid w:val="0E8E7DE2"/>
    <w:rsid w:val="0F7F34E7"/>
    <w:rsid w:val="0F9623B5"/>
    <w:rsid w:val="15E56688"/>
    <w:rsid w:val="168E002B"/>
    <w:rsid w:val="19DA6442"/>
    <w:rsid w:val="1DBE704A"/>
    <w:rsid w:val="1F7F4594"/>
    <w:rsid w:val="1F9801C1"/>
    <w:rsid w:val="1FB54539"/>
    <w:rsid w:val="1FFDAE97"/>
    <w:rsid w:val="20C5458C"/>
    <w:rsid w:val="21477631"/>
    <w:rsid w:val="24AE1429"/>
    <w:rsid w:val="25610F69"/>
    <w:rsid w:val="2777F759"/>
    <w:rsid w:val="28EA6428"/>
    <w:rsid w:val="2A7F08D6"/>
    <w:rsid w:val="2AEC596F"/>
    <w:rsid w:val="2B1E71BE"/>
    <w:rsid w:val="2C722DA8"/>
    <w:rsid w:val="2F1D77C3"/>
    <w:rsid w:val="340E4876"/>
    <w:rsid w:val="342D2E9E"/>
    <w:rsid w:val="346821DA"/>
    <w:rsid w:val="37ED5FB1"/>
    <w:rsid w:val="38360270"/>
    <w:rsid w:val="3ADF452B"/>
    <w:rsid w:val="3AFD3A15"/>
    <w:rsid w:val="3B473DA1"/>
    <w:rsid w:val="3B581518"/>
    <w:rsid w:val="3B650A47"/>
    <w:rsid w:val="3D611051"/>
    <w:rsid w:val="3D996C84"/>
    <w:rsid w:val="3DD84794"/>
    <w:rsid w:val="3E002930"/>
    <w:rsid w:val="3ED51AE2"/>
    <w:rsid w:val="3FCA199A"/>
    <w:rsid w:val="3FE17F86"/>
    <w:rsid w:val="41D3033D"/>
    <w:rsid w:val="42327CC1"/>
    <w:rsid w:val="476D248E"/>
    <w:rsid w:val="47F539AD"/>
    <w:rsid w:val="48271746"/>
    <w:rsid w:val="482F2FF4"/>
    <w:rsid w:val="4B1D1C52"/>
    <w:rsid w:val="4B580881"/>
    <w:rsid w:val="4CC37196"/>
    <w:rsid w:val="4D5909A2"/>
    <w:rsid w:val="4DAD0D38"/>
    <w:rsid w:val="4DD82EB6"/>
    <w:rsid w:val="4F6657B3"/>
    <w:rsid w:val="4FA56DD5"/>
    <w:rsid w:val="50906E2A"/>
    <w:rsid w:val="52323B16"/>
    <w:rsid w:val="53792A14"/>
    <w:rsid w:val="53A979F1"/>
    <w:rsid w:val="53BE042E"/>
    <w:rsid w:val="555D20FE"/>
    <w:rsid w:val="55FE03C7"/>
    <w:rsid w:val="56A52AB0"/>
    <w:rsid w:val="571D4D06"/>
    <w:rsid w:val="57D64592"/>
    <w:rsid w:val="59016A8C"/>
    <w:rsid w:val="595D5CC6"/>
    <w:rsid w:val="59AF45A5"/>
    <w:rsid w:val="59FC234D"/>
    <w:rsid w:val="5AC54FFD"/>
    <w:rsid w:val="5BBD5A16"/>
    <w:rsid w:val="5BBF8D9C"/>
    <w:rsid w:val="5CC5723F"/>
    <w:rsid w:val="5D29438F"/>
    <w:rsid w:val="5D7C2671"/>
    <w:rsid w:val="5E2769FB"/>
    <w:rsid w:val="5F7B89A2"/>
    <w:rsid w:val="5F7BC6EB"/>
    <w:rsid w:val="6151069C"/>
    <w:rsid w:val="615D5834"/>
    <w:rsid w:val="61777345"/>
    <w:rsid w:val="628D7793"/>
    <w:rsid w:val="659E9B2F"/>
    <w:rsid w:val="66576EC4"/>
    <w:rsid w:val="668A6699"/>
    <w:rsid w:val="66CC5976"/>
    <w:rsid w:val="67573C9F"/>
    <w:rsid w:val="67ED6D73"/>
    <w:rsid w:val="68FE191F"/>
    <w:rsid w:val="6A496717"/>
    <w:rsid w:val="6AE7FAC1"/>
    <w:rsid w:val="6AEA1488"/>
    <w:rsid w:val="6B7F23BD"/>
    <w:rsid w:val="6C284F95"/>
    <w:rsid w:val="6E99D8E5"/>
    <w:rsid w:val="6F0F7928"/>
    <w:rsid w:val="6FBA6F06"/>
    <w:rsid w:val="6FF346A1"/>
    <w:rsid w:val="6FFFF3B6"/>
    <w:rsid w:val="747D319F"/>
    <w:rsid w:val="767FC4C9"/>
    <w:rsid w:val="7720E406"/>
    <w:rsid w:val="77530CB5"/>
    <w:rsid w:val="77E72869"/>
    <w:rsid w:val="79D04BA2"/>
    <w:rsid w:val="7CAA2A70"/>
    <w:rsid w:val="7D777391"/>
    <w:rsid w:val="7DA306DC"/>
    <w:rsid w:val="7E7D7E84"/>
    <w:rsid w:val="7E958CEE"/>
    <w:rsid w:val="7ECFE340"/>
    <w:rsid w:val="7EFFDAE0"/>
    <w:rsid w:val="7F7E40F4"/>
    <w:rsid w:val="7F7F8E80"/>
    <w:rsid w:val="7FBDCFCA"/>
    <w:rsid w:val="7FBEC0BD"/>
    <w:rsid w:val="7FCEA5D1"/>
    <w:rsid w:val="7FE78687"/>
    <w:rsid w:val="7FEB8E13"/>
    <w:rsid w:val="7FF65D6F"/>
    <w:rsid w:val="7FFD4417"/>
    <w:rsid w:val="7FFD841F"/>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6754F59F"/>
  <w15:docId w15:val="{3AC4053B-4ABF-40A1-9EBF-AC50B69405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uiPriority="9"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line number" w:qFormat="1"/>
    <w:lsdException w:name="page number"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lsdException w:name="Body Text" w:uiPriority="99" w:qFormat="1"/>
    <w:lsdException w:name="Body Text Indent" w:uiPriority="99"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11" w:qFormat="1"/>
    <w:lsdException w:name="Salutation" w:qFormat="1"/>
    <w:lsdException w:name="Date" w:uiPriority="99"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Code" w:uiPriority="99" w:unhideWhenUsed="1" w:qFormat="1"/>
    <w:lsdException w:name="HTML Keyboard" w:semiHidden="1" w:unhideWhenUsed="1"/>
    <w:lsdException w:name="HTML Preformatted" w:qFormat="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pPr>
      <w:spacing w:after="180" w:line="259" w:lineRule="auto"/>
      <w:jc w:val="both"/>
    </w:pPr>
    <w:rPr>
      <w:lang w:val="en-GB" w:eastAsia="en-GB"/>
    </w:rPr>
  </w:style>
  <w:style w:type="paragraph" w:styleId="1">
    <w:name w:val="heading 1"/>
    <w:basedOn w:val="a4"/>
    <w:next w:val="a4"/>
    <w:link w:val="10"/>
    <w:qFormat/>
    <w:pPr>
      <w:keepNext/>
      <w:keepLines/>
      <w:pBdr>
        <w:top w:val="single" w:sz="12" w:space="3" w:color="auto"/>
      </w:pBdr>
      <w:spacing w:before="240"/>
      <w:ind w:left="1134" w:hanging="1134"/>
      <w:outlineLvl w:val="0"/>
    </w:pPr>
    <w:rPr>
      <w:rFonts w:ascii="Arial" w:hAnsi="Arial"/>
      <w:sz w:val="36"/>
      <w:lang w:eastAsia="en-US"/>
    </w:rPr>
  </w:style>
  <w:style w:type="paragraph" w:styleId="21">
    <w:name w:val="heading 2"/>
    <w:basedOn w:val="1"/>
    <w:next w:val="a4"/>
    <w:link w:val="22"/>
    <w:qFormat/>
    <w:pPr>
      <w:pBdr>
        <w:top w:val="none" w:sz="0" w:space="0" w:color="auto"/>
      </w:pBdr>
      <w:spacing w:before="180"/>
      <w:outlineLvl w:val="1"/>
    </w:pPr>
    <w:rPr>
      <w:sz w:val="32"/>
    </w:rPr>
  </w:style>
  <w:style w:type="paragraph" w:styleId="31">
    <w:name w:val="heading 3"/>
    <w:basedOn w:val="21"/>
    <w:next w:val="a4"/>
    <w:link w:val="32"/>
    <w:uiPriority w:val="9"/>
    <w:qFormat/>
    <w:pPr>
      <w:spacing w:before="120"/>
      <w:outlineLvl w:val="2"/>
    </w:pPr>
    <w:rPr>
      <w:sz w:val="28"/>
    </w:rPr>
  </w:style>
  <w:style w:type="paragraph" w:styleId="41">
    <w:name w:val="heading 4"/>
    <w:basedOn w:val="31"/>
    <w:next w:val="a4"/>
    <w:link w:val="42"/>
    <w:qFormat/>
    <w:pPr>
      <w:ind w:left="1418" w:hanging="1418"/>
      <w:outlineLvl w:val="3"/>
    </w:pPr>
    <w:rPr>
      <w:sz w:val="24"/>
    </w:rPr>
  </w:style>
  <w:style w:type="paragraph" w:styleId="51">
    <w:name w:val="heading 5"/>
    <w:basedOn w:val="41"/>
    <w:next w:val="a4"/>
    <w:link w:val="52"/>
    <w:qFormat/>
    <w:pPr>
      <w:ind w:left="1701" w:hanging="1701"/>
      <w:outlineLvl w:val="4"/>
    </w:pPr>
    <w:rPr>
      <w:sz w:val="22"/>
    </w:rPr>
  </w:style>
  <w:style w:type="paragraph" w:styleId="6">
    <w:name w:val="heading 6"/>
    <w:basedOn w:val="H6"/>
    <w:next w:val="a4"/>
    <w:link w:val="60"/>
    <w:qFormat/>
    <w:pPr>
      <w:outlineLvl w:val="5"/>
    </w:pPr>
  </w:style>
  <w:style w:type="paragraph" w:styleId="7">
    <w:name w:val="heading 7"/>
    <w:basedOn w:val="H6"/>
    <w:next w:val="a4"/>
    <w:link w:val="70"/>
    <w:uiPriority w:val="9"/>
    <w:qFormat/>
    <w:pPr>
      <w:outlineLvl w:val="6"/>
    </w:pPr>
  </w:style>
  <w:style w:type="paragraph" w:styleId="8">
    <w:name w:val="heading 8"/>
    <w:basedOn w:val="1"/>
    <w:next w:val="a4"/>
    <w:link w:val="80"/>
    <w:uiPriority w:val="9"/>
    <w:qFormat/>
    <w:pPr>
      <w:ind w:left="0" w:firstLine="0"/>
      <w:outlineLvl w:val="7"/>
    </w:pPr>
  </w:style>
  <w:style w:type="paragraph" w:styleId="9">
    <w:name w:val="heading 9"/>
    <w:basedOn w:val="8"/>
    <w:next w:val="a4"/>
    <w:link w:val="90"/>
    <w:uiPriority w:val="9"/>
    <w:qFormat/>
    <w:p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macro"/>
    <w:link w:val="a9"/>
    <w:qFormat/>
    <w:pPr>
      <w:tabs>
        <w:tab w:val="left" w:pos="480"/>
        <w:tab w:val="left" w:pos="960"/>
        <w:tab w:val="left" w:pos="1440"/>
        <w:tab w:val="left" w:pos="1920"/>
        <w:tab w:val="left" w:pos="2400"/>
        <w:tab w:val="left" w:pos="2880"/>
        <w:tab w:val="left" w:pos="3360"/>
        <w:tab w:val="left" w:pos="3840"/>
        <w:tab w:val="left" w:pos="4320"/>
      </w:tabs>
      <w:spacing w:after="180" w:line="259" w:lineRule="auto"/>
      <w:jc w:val="both"/>
    </w:pPr>
    <w:rPr>
      <w:rFonts w:ascii="Courier New" w:hAnsi="Courier New" w:cs="Courier New"/>
      <w:lang w:val="en-GB" w:eastAsia="en-US"/>
    </w:rPr>
  </w:style>
  <w:style w:type="paragraph" w:customStyle="1" w:styleId="H6">
    <w:name w:val="H6"/>
    <w:basedOn w:val="51"/>
    <w:next w:val="a4"/>
    <w:qFormat/>
    <w:pPr>
      <w:ind w:left="1985" w:hanging="1985"/>
      <w:outlineLvl w:val="9"/>
    </w:pPr>
    <w:rPr>
      <w:sz w:val="20"/>
    </w:rPr>
  </w:style>
  <w:style w:type="paragraph" w:styleId="33">
    <w:name w:val="List 3"/>
    <w:basedOn w:val="a4"/>
    <w:link w:val="34"/>
    <w:qFormat/>
    <w:pPr>
      <w:ind w:left="849" w:hanging="283"/>
      <w:contextualSpacing/>
    </w:pPr>
  </w:style>
  <w:style w:type="paragraph" w:styleId="TOC7">
    <w:name w:val="toc 7"/>
    <w:basedOn w:val="TOC6"/>
    <w:next w:val="a4"/>
    <w:uiPriority w:val="39"/>
    <w:qFormat/>
    <w:pPr>
      <w:ind w:left="2268" w:hanging="2268"/>
    </w:pPr>
  </w:style>
  <w:style w:type="paragraph" w:styleId="TOC6">
    <w:name w:val="toc 6"/>
    <w:basedOn w:val="TOC5"/>
    <w:next w:val="a4"/>
    <w:uiPriority w:val="39"/>
    <w:qFormat/>
    <w:pPr>
      <w:ind w:left="1985" w:hanging="1985"/>
    </w:pPr>
  </w:style>
  <w:style w:type="paragraph" w:styleId="TOC5">
    <w:name w:val="toc 5"/>
    <w:basedOn w:val="TOC4"/>
    <w:next w:val="a4"/>
    <w:uiPriority w:val="39"/>
    <w:qFormat/>
    <w:pPr>
      <w:ind w:left="1701" w:hanging="1701"/>
    </w:pPr>
  </w:style>
  <w:style w:type="paragraph" w:styleId="TOC4">
    <w:name w:val="toc 4"/>
    <w:basedOn w:val="TOC3"/>
    <w:next w:val="a4"/>
    <w:uiPriority w:val="39"/>
    <w:qFormat/>
    <w:pPr>
      <w:ind w:left="1418" w:hanging="1418"/>
    </w:pPr>
  </w:style>
  <w:style w:type="paragraph" w:styleId="TOC3">
    <w:name w:val="toc 3"/>
    <w:basedOn w:val="TOC2"/>
    <w:next w:val="a4"/>
    <w:uiPriority w:val="39"/>
    <w:qFormat/>
    <w:pPr>
      <w:ind w:left="1134" w:hanging="1134"/>
    </w:pPr>
  </w:style>
  <w:style w:type="paragraph" w:styleId="TOC2">
    <w:name w:val="toc 2"/>
    <w:basedOn w:val="TOC1"/>
    <w:next w:val="a4"/>
    <w:uiPriority w:val="39"/>
    <w:qFormat/>
    <w:pPr>
      <w:keepNext w:val="0"/>
      <w:spacing w:before="0"/>
      <w:ind w:left="851" w:hanging="851"/>
    </w:pPr>
    <w:rPr>
      <w:sz w:val="20"/>
    </w:rPr>
  </w:style>
  <w:style w:type="paragraph" w:styleId="TOC1">
    <w:name w:val="toc 1"/>
    <w:next w:val="a4"/>
    <w:uiPriority w:val="39"/>
    <w:qFormat/>
    <w:pPr>
      <w:keepNext/>
      <w:keepLines/>
      <w:widowControl w:val="0"/>
      <w:tabs>
        <w:tab w:val="right" w:leader="dot" w:pos="9639"/>
      </w:tabs>
      <w:spacing w:before="120" w:after="160" w:line="259" w:lineRule="auto"/>
      <w:ind w:left="567" w:right="425" w:hanging="567"/>
      <w:jc w:val="both"/>
    </w:pPr>
    <w:rPr>
      <w:sz w:val="22"/>
      <w:lang w:val="en-GB" w:eastAsia="en-US"/>
    </w:rPr>
  </w:style>
  <w:style w:type="paragraph" w:styleId="2">
    <w:name w:val="List Number 2"/>
    <w:basedOn w:val="a4"/>
    <w:qFormat/>
    <w:pPr>
      <w:numPr>
        <w:numId w:val="1"/>
      </w:numPr>
      <w:contextualSpacing/>
    </w:pPr>
  </w:style>
  <w:style w:type="paragraph" w:styleId="aa">
    <w:name w:val="table of authorities"/>
    <w:basedOn w:val="a4"/>
    <w:next w:val="a4"/>
    <w:qFormat/>
    <w:pPr>
      <w:ind w:left="200" w:hanging="200"/>
    </w:pPr>
  </w:style>
  <w:style w:type="paragraph" w:styleId="ab">
    <w:name w:val="Note Heading"/>
    <w:basedOn w:val="a4"/>
    <w:next w:val="a4"/>
    <w:link w:val="ac"/>
    <w:qFormat/>
  </w:style>
  <w:style w:type="paragraph" w:styleId="40">
    <w:name w:val="List Bullet 4"/>
    <w:basedOn w:val="a4"/>
    <w:qFormat/>
    <w:pPr>
      <w:numPr>
        <w:numId w:val="2"/>
      </w:numPr>
      <w:contextualSpacing/>
    </w:pPr>
  </w:style>
  <w:style w:type="paragraph" w:styleId="81">
    <w:name w:val="index 8"/>
    <w:basedOn w:val="a4"/>
    <w:next w:val="a4"/>
    <w:qFormat/>
    <w:pPr>
      <w:ind w:left="1600" w:hanging="200"/>
    </w:pPr>
  </w:style>
  <w:style w:type="paragraph" w:styleId="ad">
    <w:name w:val="E-mail Signature"/>
    <w:basedOn w:val="a4"/>
    <w:link w:val="ae"/>
    <w:qFormat/>
  </w:style>
  <w:style w:type="paragraph" w:styleId="a">
    <w:name w:val="List Number"/>
    <w:basedOn w:val="a4"/>
    <w:qFormat/>
    <w:pPr>
      <w:numPr>
        <w:numId w:val="3"/>
      </w:numPr>
      <w:contextualSpacing/>
    </w:pPr>
  </w:style>
  <w:style w:type="paragraph" w:styleId="af">
    <w:name w:val="Normal Indent"/>
    <w:basedOn w:val="a4"/>
    <w:qFormat/>
    <w:pPr>
      <w:ind w:left="720"/>
    </w:pPr>
  </w:style>
  <w:style w:type="paragraph" w:styleId="af0">
    <w:name w:val="caption"/>
    <w:basedOn w:val="a4"/>
    <w:next w:val="a4"/>
    <w:link w:val="af1"/>
    <w:unhideWhenUsed/>
    <w:qFormat/>
    <w:rPr>
      <w:b/>
      <w:bCs/>
    </w:rPr>
  </w:style>
  <w:style w:type="paragraph" w:styleId="53">
    <w:name w:val="index 5"/>
    <w:basedOn w:val="a4"/>
    <w:next w:val="a4"/>
    <w:qFormat/>
    <w:pPr>
      <w:ind w:left="1000" w:hanging="200"/>
    </w:pPr>
  </w:style>
  <w:style w:type="paragraph" w:styleId="a0">
    <w:name w:val="List Bullet"/>
    <w:basedOn w:val="a4"/>
    <w:qFormat/>
    <w:pPr>
      <w:numPr>
        <w:numId w:val="4"/>
      </w:numPr>
      <w:contextualSpacing/>
    </w:pPr>
  </w:style>
  <w:style w:type="paragraph" w:styleId="af2">
    <w:name w:val="envelope address"/>
    <w:basedOn w:val="a4"/>
    <w:qFormat/>
    <w:pPr>
      <w:framePr w:w="7920" w:h="1980" w:hRule="exact" w:hSpace="180" w:wrap="around" w:hAnchor="page" w:xAlign="center" w:yAlign="bottom"/>
      <w:ind w:left="2880"/>
    </w:pPr>
    <w:rPr>
      <w:rFonts w:ascii="Calibri Light" w:hAnsi="Calibri Light"/>
      <w:sz w:val="24"/>
      <w:szCs w:val="24"/>
    </w:rPr>
  </w:style>
  <w:style w:type="paragraph" w:styleId="af3">
    <w:name w:val="Document Map"/>
    <w:basedOn w:val="a4"/>
    <w:link w:val="af4"/>
    <w:uiPriority w:val="99"/>
    <w:qFormat/>
    <w:rPr>
      <w:rFonts w:ascii="Segoe UI" w:hAnsi="Segoe UI" w:cs="Segoe UI"/>
      <w:sz w:val="16"/>
      <w:szCs w:val="16"/>
    </w:rPr>
  </w:style>
  <w:style w:type="paragraph" w:styleId="af5">
    <w:name w:val="toa heading"/>
    <w:basedOn w:val="a4"/>
    <w:next w:val="a4"/>
    <w:qFormat/>
    <w:pPr>
      <w:spacing w:before="120"/>
    </w:pPr>
    <w:rPr>
      <w:rFonts w:ascii="Calibri Light" w:hAnsi="Calibri Light"/>
      <w:b/>
      <w:bCs/>
      <w:sz w:val="24"/>
      <w:szCs w:val="24"/>
    </w:rPr>
  </w:style>
  <w:style w:type="paragraph" w:styleId="af6">
    <w:name w:val="annotation text"/>
    <w:basedOn w:val="a4"/>
    <w:link w:val="af7"/>
    <w:uiPriority w:val="99"/>
    <w:qFormat/>
  </w:style>
  <w:style w:type="paragraph" w:styleId="61">
    <w:name w:val="index 6"/>
    <w:basedOn w:val="a4"/>
    <w:next w:val="a4"/>
    <w:qFormat/>
    <w:pPr>
      <w:ind w:left="1200" w:hanging="200"/>
    </w:pPr>
  </w:style>
  <w:style w:type="paragraph" w:styleId="af8">
    <w:name w:val="Salutation"/>
    <w:basedOn w:val="a4"/>
    <w:next w:val="a4"/>
    <w:link w:val="af9"/>
    <w:qFormat/>
  </w:style>
  <w:style w:type="paragraph" w:styleId="35">
    <w:name w:val="Body Text 3"/>
    <w:basedOn w:val="a4"/>
    <w:link w:val="36"/>
    <w:qFormat/>
    <w:pPr>
      <w:spacing w:after="120"/>
    </w:pPr>
    <w:rPr>
      <w:sz w:val="16"/>
      <w:szCs w:val="16"/>
    </w:rPr>
  </w:style>
  <w:style w:type="paragraph" w:styleId="afa">
    <w:name w:val="Closing"/>
    <w:basedOn w:val="a4"/>
    <w:link w:val="afb"/>
    <w:qFormat/>
    <w:pPr>
      <w:ind w:left="4252"/>
    </w:pPr>
  </w:style>
  <w:style w:type="paragraph" w:styleId="30">
    <w:name w:val="List Bullet 3"/>
    <w:basedOn w:val="a4"/>
    <w:qFormat/>
    <w:pPr>
      <w:numPr>
        <w:numId w:val="5"/>
      </w:numPr>
      <w:contextualSpacing/>
    </w:pPr>
  </w:style>
  <w:style w:type="paragraph" w:styleId="afc">
    <w:name w:val="Body Text"/>
    <w:basedOn w:val="a4"/>
    <w:link w:val="11"/>
    <w:uiPriority w:val="99"/>
    <w:qFormat/>
    <w:pPr>
      <w:spacing w:after="120"/>
    </w:pPr>
  </w:style>
  <w:style w:type="paragraph" w:styleId="afd">
    <w:name w:val="Body Text Indent"/>
    <w:basedOn w:val="a4"/>
    <w:link w:val="afe"/>
    <w:uiPriority w:val="99"/>
    <w:qFormat/>
    <w:pPr>
      <w:spacing w:after="120"/>
      <w:ind w:left="283"/>
    </w:pPr>
  </w:style>
  <w:style w:type="paragraph" w:styleId="3">
    <w:name w:val="List Number 3"/>
    <w:basedOn w:val="a4"/>
    <w:qFormat/>
    <w:pPr>
      <w:numPr>
        <w:numId w:val="6"/>
      </w:numPr>
      <w:contextualSpacing/>
    </w:pPr>
  </w:style>
  <w:style w:type="paragraph" w:styleId="23">
    <w:name w:val="List 2"/>
    <w:basedOn w:val="a4"/>
    <w:link w:val="24"/>
    <w:qFormat/>
    <w:pPr>
      <w:ind w:left="566" w:hanging="283"/>
      <w:contextualSpacing/>
    </w:pPr>
  </w:style>
  <w:style w:type="paragraph" w:styleId="aff">
    <w:name w:val="List Continue"/>
    <w:basedOn w:val="a4"/>
    <w:qFormat/>
    <w:pPr>
      <w:spacing w:after="120"/>
      <w:ind w:left="283"/>
      <w:contextualSpacing/>
    </w:pPr>
  </w:style>
  <w:style w:type="paragraph" w:styleId="aff0">
    <w:name w:val="Block Text"/>
    <w:basedOn w:val="a4"/>
    <w:qFormat/>
    <w:pPr>
      <w:spacing w:after="120"/>
      <w:ind w:left="1440" w:right="1440"/>
    </w:pPr>
  </w:style>
  <w:style w:type="paragraph" w:styleId="20">
    <w:name w:val="List Bullet 2"/>
    <w:basedOn w:val="a4"/>
    <w:qFormat/>
    <w:pPr>
      <w:numPr>
        <w:numId w:val="7"/>
      </w:numPr>
      <w:contextualSpacing/>
    </w:pPr>
  </w:style>
  <w:style w:type="paragraph" w:styleId="HTML">
    <w:name w:val="HTML Address"/>
    <w:basedOn w:val="a4"/>
    <w:link w:val="HTML0"/>
    <w:qFormat/>
    <w:rPr>
      <w:i/>
      <w:iCs/>
    </w:rPr>
  </w:style>
  <w:style w:type="paragraph" w:styleId="43">
    <w:name w:val="index 4"/>
    <w:basedOn w:val="a4"/>
    <w:next w:val="a4"/>
    <w:qFormat/>
    <w:pPr>
      <w:ind w:left="800" w:hanging="200"/>
    </w:pPr>
  </w:style>
  <w:style w:type="paragraph" w:styleId="aff1">
    <w:name w:val="Plain Text"/>
    <w:basedOn w:val="a4"/>
    <w:link w:val="aff2"/>
    <w:uiPriority w:val="99"/>
    <w:qFormat/>
    <w:rPr>
      <w:rFonts w:ascii="Courier New" w:hAnsi="Courier New" w:cs="Courier New"/>
    </w:rPr>
  </w:style>
  <w:style w:type="paragraph" w:styleId="50">
    <w:name w:val="List Bullet 5"/>
    <w:basedOn w:val="a4"/>
    <w:qFormat/>
    <w:pPr>
      <w:numPr>
        <w:numId w:val="8"/>
      </w:numPr>
      <w:contextualSpacing/>
    </w:pPr>
  </w:style>
  <w:style w:type="paragraph" w:styleId="4">
    <w:name w:val="List Number 4"/>
    <w:basedOn w:val="a4"/>
    <w:qFormat/>
    <w:pPr>
      <w:numPr>
        <w:numId w:val="9"/>
      </w:numPr>
      <w:contextualSpacing/>
    </w:pPr>
  </w:style>
  <w:style w:type="paragraph" w:styleId="TOC8">
    <w:name w:val="toc 8"/>
    <w:basedOn w:val="TOC1"/>
    <w:next w:val="a4"/>
    <w:uiPriority w:val="39"/>
    <w:qFormat/>
    <w:pPr>
      <w:spacing w:before="180"/>
      <w:ind w:left="2693" w:hanging="2693"/>
    </w:pPr>
    <w:rPr>
      <w:b/>
    </w:rPr>
  </w:style>
  <w:style w:type="paragraph" w:styleId="37">
    <w:name w:val="index 3"/>
    <w:basedOn w:val="a4"/>
    <w:next w:val="a4"/>
    <w:qFormat/>
    <w:pPr>
      <w:ind w:left="600" w:hanging="200"/>
    </w:pPr>
  </w:style>
  <w:style w:type="paragraph" w:styleId="aff3">
    <w:name w:val="Date"/>
    <w:basedOn w:val="a4"/>
    <w:next w:val="a4"/>
    <w:link w:val="aff4"/>
    <w:uiPriority w:val="99"/>
    <w:qFormat/>
  </w:style>
  <w:style w:type="paragraph" w:styleId="25">
    <w:name w:val="Body Text Indent 2"/>
    <w:basedOn w:val="a4"/>
    <w:link w:val="26"/>
    <w:qFormat/>
    <w:pPr>
      <w:spacing w:after="120" w:line="480" w:lineRule="auto"/>
      <w:ind w:left="283"/>
    </w:pPr>
  </w:style>
  <w:style w:type="paragraph" w:styleId="aff5">
    <w:name w:val="endnote text"/>
    <w:basedOn w:val="a4"/>
    <w:link w:val="aff6"/>
    <w:qFormat/>
  </w:style>
  <w:style w:type="paragraph" w:styleId="54">
    <w:name w:val="List Continue 5"/>
    <w:basedOn w:val="a4"/>
    <w:qFormat/>
    <w:pPr>
      <w:spacing w:after="120"/>
      <w:ind w:left="1415"/>
      <w:contextualSpacing/>
    </w:pPr>
  </w:style>
  <w:style w:type="paragraph" w:styleId="aff7">
    <w:name w:val="Balloon Text"/>
    <w:basedOn w:val="a4"/>
    <w:link w:val="aff8"/>
    <w:uiPriority w:val="99"/>
    <w:qFormat/>
    <w:pPr>
      <w:spacing w:after="0"/>
    </w:pPr>
    <w:rPr>
      <w:rFonts w:ascii="Segoe UI" w:hAnsi="Segoe UI" w:cs="Segoe UI"/>
      <w:sz w:val="18"/>
      <w:szCs w:val="18"/>
    </w:rPr>
  </w:style>
  <w:style w:type="paragraph" w:styleId="aff9">
    <w:name w:val="footer"/>
    <w:basedOn w:val="affa"/>
    <w:link w:val="affb"/>
    <w:uiPriority w:val="99"/>
    <w:qFormat/>
    <w:pPr>
      <w:jc w:val="center"/>
    </w:pPr>
    <w:rPr>
      <w:i/>
    </w:rPr>
  </w:style>
  <w:style w:type="paragraph" w:styleId="affa">
    <w:name w:val="header"/>
    <w:link w:val="affc"/>
    <w:qFormat/>
    <w:pPr>
      <w:widowControl w:val="0"/>
      <w:overflowPunct w:val="0"/>
      <w:autoSpaceDE w:val="0"/>
      <w:autoSpaceDN w:val="0"/>
      <w:adjustRightInd w:val="0"/>
      <w:spacing w:after="160" w:line="259" w:lineRule="auto"/>
      <w:jc w:val="both"/>
      <w:textAlignment w:val="baseline"/>
    </w:pPr>
    <w:rPr>
      <w:rFonts w:ascii="Arial" w:hAnsi="Arial"/>
      <w:b/>
      <w:sz w:val="18"/>
      <w:lang w:val="en-GB" w:eastAsia="ja-JP"/>
    </w:rPr>
  </w:style>
  <w:style w:type="paragraph" w:styleId="affd">
    <w:name w:val="envelope return"/>
    <w:basedOn w:val="a4"/>
    <w:qFormat/>
    <w:rPr>
      <w:rFonts w:ascii="Calibri Light" w:hAnsi="Calibri Light"/>
    </w:rPr>
  </w:style>
  <w:style w:type="paragraph" w:styleId="affe">
    <w:name w:val="Signature"/>
    <w:basedOn w:val="a4"/>
    <w:link w:val="afff"/>
    <w:qFormat/>
    <w:pPr>
      <w:ind w:left="4252"/>
    </w:pPr>
  </w:style>
  <w:style w:type="paragraph" w:styleId="44">
    <w:name w:val="List Continue 4"/>
    <w:basedOn w:val="a4"/>
    <w:qFormat/>
    <w:pPr>
      <w:spacing w:after="120"/>
      <w:ind w:left="1132"/>
      <w:contextualSpacing/>
    </w:pPr>
  </w:style>
  <w:style w:type="paragraph" w:styleId="afff0">
    <w:name w:val="index heading"/>
    <w:basedOn w:val="a4"/>
    <w:next w:val="12"/>
    <w:uiPriority w:val="99"/>
    <w:qFormat/>
    <w:rPr>
      <w:rFonts w:ascii="Calibri Light" w:hAnsi="Calibri Light"/>
      <w:b/>
      <w:bCs/>
    </w:rPr>
  </w:style>
  <w:style w:type="paragraph" w:styleId="12">
    <w:name w:val="index 1"/>
    <w:basedOn w:val="a4"/>
    <w:next w:val="a4"/>
    <w:qFormat/>
    <w:pPr>
      <w:ind w:left="200" w:hanging="200"/>
    </w:pPr>
  </w:style>
  <w:style w:type="paragraph" w:styleId="afff1">
    <w:name w:val="Subtitle"/>
    <w:basedOn w:val="a4"/>
    <w:next w:val="a4"/>
    <w:link w:val="afff2"/>
    <w:uiPriority w:val="11"/>
    <w:qFormat/>
    <w:pPr>
      <w:spacing w:after="60"/>
      <w:jc w:val="center"/>
      <w:outlineLvl w:val="1"/>
    </w:pPr>
    <w:rPr>
      <w:rFonts w:ascii="Calibri Light" w:hAnsi="Calibri Light"/>
      <w:sz w:val="24"/>
      <w:szCs w:val="24"/>
    </w:rPr>
  </w:style>
  <w:style w:type="paragraph" w:styleId="5">
    <w:name w:val="List Number 5"/>
    <w:basedOn w:val="a4"/>
    <w:qFormat/>
    <w:pPr>
      <w:numPr>
        <w:numId w:val="10"/>
      </w:numPr>
      <w:contextualSpacing/>
    </w:pPr>
  </w:style>
  <w:style w:type="paragraph" w:styleId="afff3">
    <w:name w:val="List"/>
    <w:basedOn w:val="a4"/>
    <w:link w:val="afff4"/>
    <w:qFormat/>
    <w:pPr>
      <w:ind w:left="283" w:hanging="283"/>
      <w:contextualSpacing/>
    </w:pPr>
  </w:style>
  <w:style w:type="paragraph" w:styleId="afff5">
    <w:name w:val="footnote text"/>
    <w:basedOn w:val="a4"/>
    <w:link w:val="afff6"/>
    <w:qFormat/>
  </w:style>
  <w:style w:type="paragraph" w:styleId="55">
    <w:name w:val="List 5"/>
    <w:basedOn w:val="a4"/>
    <w:qFormat/>
    <w:pPr>
      <w:ind w:left="1415" w:hanging="283"/>
      <w:contextualSpacing/>
    </w:pPr>
  </w:style>
  <w:style w:type="paragraph" w:styleId="38">
    <w:name w:val="Body Text Indent 3"/>
    <w:basedOn w:val="a4"/>
    <w:link w:val="39"/>
    <w:qFormat/>
    <w:pPr>
      <w:spacing w:after="120"/>
      <w:ind w:left="283"/>
    </w:pPr>
    <w:rPr>
      <w:sz w:val="16"/>
      <w:szCs w:val="16"/>
    </w:rPr>
  </w:style>
  <w:style w:type="paragraph" w:styleId="71">
    <w:name w:val="index 7"/>
    <w:basedOn w:val="a4"/>
    <w:next w:val="a4"/>
    <w:qFormat/>
    <w:pPr>
      <w:ind w:left="1400" w:hanging="200"/>
    </w:pPr>
  </w:style>
  <w:style w:type="paragraph" w:styleId="91">
    <w:name w:val="index 9"/>
    <w:basedOn w:val="a4"/>
    <w:next w:val="a4"/>
    <w:qFormat/>
    <w:pPr>
      <w:ind w:left="1800" w:hanging="200"/>
    </w:pPr>
  </w:style>
  <w:style w:type="paragraph" w:styleId="afff7">
    <w:name w:val="table of figures"/>
    <w:basedOn w:val="a4"/>
    <w:next w:val="a4"/>
    <w:qFormat/>
  </w:style>
  <w:style w:type="paragraph" w:styleId="TOC9">
    <w:name w:val="toc 9"/>
    <w:basedOn w:val="TOC8"/>
    <w:next w:val="a4"/>
    <w:uiPriority w:val="39"/>
    <w:qFormat/>
    <w:pPr>
      <w:ind w:left="1418" w:hanging="1418"/>
    </w:pPr>
  </w:style>
  <w:style w:type="paragraph" w:styleId="27">
    <w:name w:val="Body Text 2"/>
    <w:basedOn w:val="a4"/>
    <w:link w:val="28"/>
    <w:qFormat/>
    <w:pPr>
      <w:spacing w:after="120" w:line="480" w:lineRule="auto"/>
    </w:pPr>
  </w:style>
  <w:style w:type="paragraph" w:styleId="45">
    <w:name w:val="List 4"/>
    <w:basedOn w:val="a4"/>
    <w:qFormat/>
    <w:pPr>
      <w:ind w:left="1132" w:hanging="283"/>
      <w:contextualSpacing/>
    </w:pPr>
  </w:style>
  <w:style w:type="paragraph" w:styleId="29">
    <w:name w:val="List Continue 2"/>
    <w:basedOn w:val="a4"/>
    <w:qFormat/>
    <w:pPr>
      <w:spacing w:after="120"/>
      <w:ind w:left="566"/>
      <w:contextualSpacing/>
    </w:pPr>
  </w:style>
  <w:style w:type="paragraph" w:styleId="afff8">
    <w:name w:val="Message Header"/>
    <w:basedOn w:val="a4"/>
    <w:link w:val="afff9"/>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1">
    <w:name w:val="HTML Preformatted"/>
    <w:basedOn w:val="a4"/>
    <w:link w:val="HTML2"/>
    <w:qFormat/>
    <w:rPr>
      <w:rFonts w:ascii="Courier New" w:hAnsi="Courier New" w:cs="Courier New"/>
    </w:rPr>
  </w:style>
  <w:style w:type="paragraph" w:styleId="afffa">
    <w:name w:val="Normal (Web)"/>
    <w:basedOn w:val="a4"/>
    <w:uiPriority w:val="99"/>
    <w:qFormat/>
    <w:rPr>
      <w:sz w:val="24"/>
      <w:szCs w:val="24"/>
    </w:rPr>
  </w:style>
  <w:style w:type="paragraph" w:styleId="3a">
    <w:name w:val="List Continue 3"/>
    <w:basedOn w:val="a4"/>
    <w:qFormat/>
    <w:pPr>
      <w:spacing w:after="120"/>
      <w:ind w:left="849"/>
      <w:contextualSpacing/>
    </w:pPr>
  </w:style>
  <w:style w:type="paragraph" w:styleId="2a">
    <w:name w:val="index 2"/>
    <w:basedOn w:val="a4"/>
    <w:next w:val="a4"/>
    <w:qFormat/>
    <w:pPr>
      <w:ind w:left="400" w:hanging="200"/>
    </w:pPr>
  </w:style>
  <w:style w:type="paragraph" w:styleId="afffb">
    <w:name w:val="Title"/>
    <w:basedOn w:val="a4"/>
    <w:next w:val="a4"/>
    <w:link w:val="afffc"/>
    <w:qFormat/>
    <w:pPr>
      <w:spacing w:before="240" w:after="60"/>
      <w:jc w:val="center"/>
      <w:outlineLvl w:val="0"/>
    </w:pPr>
    <w:rPr>
      <w:rFonts w:ascii="Calibri Light" w:hAnsi="Calibri Light"/>
      <w:b/>
      <w:bCs/>
      <w:kern w:val="28"/>
      <w:sz w:val="32"/>
      <w:szCs w:val="32"/>
    </w:rPr>
  </w:style>
  <w:style w:type="paragraph" w:styleId="afffd">
    <w:name w:val="annotation subject"/>
    <w:basedOn w:val="af6"/>
    <w:next w:val="af6"/>
    <w:link w:val="afffe"/>
    <w:uiPriority w:val="99"/>
    <w:qFormat/>
    <w:rPr>
      <w:b/>
      <w:bCs/>
    </w:rPr>
  </w:style>
  <w:style w:type="paragraph" w:styleId="affff">
    <w:name w:val="Body Text First Indent"/>
    <w:basedOn w:val="afc"/>
    <w:link w:val="affff0"/>
    <w:qFormat/>
    <w:pPr>
      <w:ind w:firstLine="210"/>
    </w:pPr>
  </w:style>
  <w:style w:type="paragraph" w:styleId="2b">
    <w:name w:val="Body Text First Indent 2"/>
    <w:basedOn w:val="afd"/>
    <w:link w:val="2c"/>
    <w:qFormat/>
    <w:pPr>
      <w:ind w:firstLine="210"/>
    </w:pPr>
  </w:style>
  <w:style w:type="table" w:styleId="affff1">
    <w:name w:val="Table Grid"/>
    <w:aliases w:val="TableGrid"/>
    <w:basedOn w:val="a6"/>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2">
    <w:name w:val="Table Theme"/>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f3">
    <w:name w:val="Table Elegant"/>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4">
    <w:name w:val="Table Grid 1"/>
    <w:basedOn w:val="a6"/>
    <w:qFormat/>
    <w:pPr>
      <w:spacing w:after="180"/>
    </w:pPr>
    <w:rPr>
      <w:rFonts w:ascii="CG Times (WN)" w:eastAsia="Batang" w:hAnsi="CG Times (WN)"/>
      <w:lang w:eastAsia="ko-KR"/>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0">
    <w:name w:val="Table Grid 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b">
    <w:name w:val="Table Grid 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6">
    <w:name w:val="Table Grid 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
    <w:name w:val="Medium Grid 1 Accent 2"/>
    <w:basedOn w:val="a6"/>
    <w:uiPriority w:val="34"/>
    <w:semiHidden/>
    <w:unhideWhenUsed/>
    <w:qFormat/>
    <w:rPr>
      <w:rFonts w:eastAsia="宋体"/>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0">
    <w:name w:val="Dark List Accent 6"/>
    <w:basedOn w:val="a6"/>
    <w:uiPriority w:val="70"/>
    <w:qFormat/>
    <w:rPr>
      <w:rFonts w:ascii="CG Times (WN)" w:eastAsia="宋体"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6"/>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4">
    <w:name w:val="Strong"/>
    <w:basedOn w:val="a5"/>
    <w:uiPriority w:val="22"/>
    <w:qFormat/>
    <w:rPr>
      <w:b/>
      <w:bCs/>
    </w:rPr>
  </w:style>
  <w:style w:type="character" w:styleId="affff5">
    <w:name w:val="page number"/>
    <w:qFormat/>
  </w:style>
  <w:style w:type="character" w:styleId="affff6">
    <w:name w:val="FollowedHyperlink"/>
    <w:uiPriority w:val="99"/>
    <w:qFormat/>
    <w:rPr>
      <w:color w:val="954F72"/>
      <w:u w:val="single"/>
    </w:rPr>
  </w:style>
  <w:style w:type="character" w:styleId="affff7">
    <w:name w:val="Emphasis"/>
    <w:uiPriority w:val="20"/>
    <w:qFormat/>
    <w:rPr>
      <w:i/>
      <w:iCs/>
    </w:rPr>
  </w:style>
  <w:style w:type="character" w:styleId="affff8">
    <w:name w:val="line number"/>
    <w:qFormat/>
    <w:rPr>
      <w:rFonts w:ascii="Arial" w:eastAsia="宋体" w:hAnsi="Arial" w:cs="Arial"/>
      <w:color w:val="0000FF"/>
      <w:kern w:val="2"/>
      <w:sz w:val="18"/>
      <w:lang w:val="en-US" w:eastAsia="zh-CN" w:bidi="ar-SA"/>
    </w:rPr>
  </w:style>
  <w:style w:type="character" w:styleId="HTML3">
    <w:name w:val="HTML Typewriter"/>
    <w:uiPriority w:val="99"/>
    <w:unhideWhenUsed/>
    <w:qFormat/>
    <w:rPr>
      <w:rFonts w:ascii="Courier New" w:eastAsia="Calibri" w:hAnsi="Courier New" w:cs="Courier New" w:hint="default"/>
      <w:sz w:val="20"/>
      <w:szCs w:val="20"/>
    </w:rPr>
  </w:style>
  <w:style w:type="character" w:styleId="affff9">
    <w:name w:val="Hyperlink"/>
    <w:uiPriority w:val="99"/>
    <w:qFormat/>
    <w:rPr>
      <w:color w:val="0563C1"/>
      <w:u w:val="single"/>
    </w:rPr>
  </w:style>
  <w:style w:type="character" w:styleId="HTML4">
    <w:name w:val="HTML Code"/>
    <w:uiPriority w:val="99"/>
    <w:unhideWhenUsed/>
    <w:qFormat/>
    <w:rPr>
      <w:rFonts w:ascii="Courier New" w:eastAsia="Times New Roman" w:hAnsi="Courier New" w:cs="Courier New"/>
      <w:sz w:val="20"/>
      <w:szCs w:val="20"/>
    </w:rPr>
  </w:style>
  <w:style w:type="character" w:styleId="affffa">
    <w:name w:val="annotation reference"/>
    <w:qFormat/>
    <w:rPr>
      <w:sz w:val="16"/>
      <w:szCs w:val="16"/>
    </w:rPr>
  </w:style>
  <w:style w:type="character" w:styleId="affffb">
    <w:name w:val="footnote reference"/>
    <w:qFormat/>
    <w:rPr>
      <w:b/>
      <w:position w:val="6"/>
      <w:sz w:val="16"/>
    </w:rPr>
  </w:style>
  <w:style w:type="character" w:customStyle="1" w:styleId="aff8">
    <w:name w:val="批注框文本 字符"/>
    <w:link w:val="aff7"/>
    <w:uiPriority w:val="99"/>
    <w:qFormat/>
    <w:rPr>
      <w:rFonts w:ascii="Segoe UI" w:hAnsi="Segoe UI" w:cs="Segoe UI"/>
      <w:sz w:val="18"/>
      <w:szCs w:val="18"/>
      <w:lang w:eastAsia="en-US"/>
    </w:rPr>
  </w:style>
  <w:style w:type="paragraph" w:customStyle="1" w:styleId="EQ">
    <w:name w:val="EQ"/>
    <w:basedOn w:val="a4"/>
    <w:next w:val="a4"/>
    <w:link w:val="EQChar"/>
    <w:uiPriority w:val="99"/>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jc w:val="both"/>
    </w:pPr>
    <w:rPr>
      <w:rFonts w:ascii="Arial" w:hAnsi="Arial"/>
      <w:sz w:val="32"/>
      <w:lang w:val="en-GB" w:eastAsia="en-US"/>
    </w:rPr>
  </w:style>
  <w:style w:type="paragraph" w:customStyle="1" w:styleId="TT">
    <w:name w:val="TT"/>
    <w:basedOn w:val="1"/>
    <w:next w:val="a4"/>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4"/>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4"/>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hAnsi="Courier New"/>
      <w:lang w:val="en-GB" w:eastAsia="en-US"/>
    </w:rPr>
  </w:style>
  <w:style w:type="paragraph" w:customStyle="1" w:styleId="EX">
    <w:name w:val="EX"/>
    <w:basedOn w:val="a4"/>
    <w:link w:val="EXChar"/>
    <w:qFormat/>
    <w:pPr>
      <w:keepLines/>
      <w:ind w:left="1702" w:hanging="1418"/>
    </w:pPr>
  </w:style>
  <w:style w:type="paragraph" w:customStyle="1" w:styleId="FP">
    <w:name w:val="FP"/>
    <w:basedOn w:val="a4"/>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f3"/>
    <w:link w:val="B1Zchn"/>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4"/>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spacing w:after="160" w:line="259" w:lineRule="auto"/>
      <w:jc w:val="both"/>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4"/>
    <w:link w:val="B2Char"/>
    <w:qFormat/>
    <w:pPr>
      <w:ind w:left="851" w:hanging="284"/>
    </w:pPr>
  </w:style>
  <w:style w:type="paragraph" w:customStyle="1" w:styleId="B3">
    <w:name w:val="B3"/>
    <w:basedOn w:val="a4"/>
    <w:link w:val="B3Char"/>
    <w:qFormat/>
    <w:pPr>
      <w:ind w:left="1135" w:hanging="284"/>
    </w:pPr>
  </w:style>
  <w:style w:type="paragraph" w:customStyle="1" w:styleId="B4">
    <w:name w:val="B4"/>
    <w:basedOn w:val="a4"/>
    <w:link w:val="B4Char"/>
    <w:qFormat/>
    <w:pPr>
      <w:ind w:left="1418" w:hanging="284"/>
    </w:pPr>
  </w:style>
  <w:style w:type="paragraph" w:customStyle="1" w:styleId="B5">
    <w:name w:val="B5"/>
    <w:basedOn w:val="a4"/>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4"/>
    <w:qFormat/>
    <w:rPr>
      <w:i/>
      <w:color w:val="0000FF"/>
    </w:rPr>
  </w:style>
  <w:style w:type="character" w:customStyle="1" w:styleId="15">
    <w:name w:val="未处理的提及1"/>
    <w:uiPriority w:val="99"/>
    <w:semiHidden/>
    <w:unhideWhenUsed/>
    <w:qFormat/>
    <w:rPr>
      <w:color w:val="605E5C"/>
      <w:shd w:val="clear" w:color="auto" w:fill="E1DFDD"/>
    </w:rPr>
  </w:style>
  <w:style w:type="paragraph" w:customStyle="1" w:styleId="16">
    <w:name w:val="书目1"/>
    <w:basedOn w:val="a4"/>
    <w:next w:val="a4"/>
    <w:uiPriority w:val="37"/>
    <w:semiHidden/>
    <w:unhideWhenUsed/>
    <w:qFormat/>
  </w:style>
  <w:style w:type="character" w:customStyle="1" w:styleId="11">
    <w:name w:val="正文文本 字符1"/>
    <w:link w:val="afc"/>
    <w:uiPriority w:val="99"/>
    <w:qFormat/>
    <w:rPr>
      <w:lang w:eastAsia="en-US"/>
    </w:rPr>
  </w:style>
  <w:style w:type="character" w:customStyle="1" w:styleId="28">
    <w:name w:val="正文文本 2 字符"/>
    <w:link w:val="27"/>
    <w:qFormat/>
    <w:rPr>
      <w:lang w:eastAsia="en-US"/>
    </w:rPr>
  </w:style>
  <w:style w:type="character" w:customStyle="1" w:styleId="36">
    <w:name w:val="正文文本 3 字符"/>
    <w:link w:val="35"/>
    <w:qFormat/>
    <w:rPr>
      <w:sz w:val="16"/>
      <w:szCs w:val="16"/>
      <w:lang w:eastAsia="en-US"/>
    </w:rPr>
  </w:style>
  <w:style w:type="character" w:customStyle="1" w:styleId="affff0">
    <w:name w:val="正文文本首行缩进 字符"/>
    <w:basedOn w:val="11"/>
    <w:link w:val="affff"/>
    <w:qFormat/>
    <w:rPr>
      <w:lang w:eastAsia="en-US"/>
    </w:rPr>
  </w:style>
  <w:style w:type="character" w:customStyle="1" w:styleId="afe">
    <w:name w:val="正文文本缩进 字符"/>
    <w:link w:val="afd"/>
    <w:uiPriority w:val="99"/>
    <w:qFormat/>
    <w:rPr>
      <w:lang w:eastAsia="en-US"/>
    </w:rPr>
  </w:style>
  <w:style w:type="character" w:customStyle="1" w:styleId="2c">
    <w:name w:val="正文文本首行缩进 2 字符"/>
    <w:basedOn w:val="afe"/>
    <w:link w:val="2b"/>
    <w:qFormat/>
    <w:rPr>
      <w:lang w:eastAsia="en-US"/>
    </w:rPr>
  </w:style>
  <w:style w:type="character" w:customStyle="1" w:styleId="26">
    <w:name w:val="正文文本缩进 2 字符"/>
    <w:link w:val="25"/>
    <w:qFormat/>
    <w:rPr>
      <w:lang w:eastAsia="en-US"/>
    </w:rPr>
  </w:style>
  <w:style w:type="character" w:customStyle="1" w:styleId="39">
    <w:name w:val="正文文本缩进 3 字符"/>
    <w:link w:val="38"/>
    <w:qFormat/>
    <w:rPr>
      <w:sz w:val="16"/>
      <w:szCs w:val="16"/>
      <w:lang w:eastAsia="en-US"/>
    </w:rPr>
  </w:style>
  <w:style w:type="character" w:customStyle="1" w:styleId="afb">
    <w:name w:val="结束语 字符"/>
    <w:link w:val="afa"/>
    <w:qFormat/>
    <w:rPr>
      <w:lang w:eastAsia="en-US"/>
    </w:rPr>
  </w:style>
  <w:style w:type="character" w:customStyle="1" w:styleId="af7">
    <w:name w:val="批注文字 字符"/>
    <w:link w:val="af6"/>
    <w:uiPriority w:val="99"/>
    <w:qFormat/>
    <w:rPr>
      <w:lang w:eastAsia="en-US"/>
    </w:rPr>
  </w:style>
  <w:style w:type="character" w:customStyle="1" w:styleId="afffe">
    <w:name w:val="批注主题 字符"/>
    <w:link w:val="afffd"/>
    <w:uiPriority w:val="99"/>
    <w:qFormat/>
    <w:rPr>
      <w:b/>
      <w:bCs/>
      <w:lang w:eastAsia="en-US"/>
    </w:rPr>
  </w:style>
  <w:style w:type="character" w:customStyle="1" w:styleId="aff4">
    <w:name w:val="日期 字符"/>
    <w:link w:val="aff3"/>
    <w:uiPriority w:val="99"/>
    <w:qFormat/>
    <w:rPr>
      <w:lang w:eastAsia="en-US"/>
    </w:rPr>
  </w:style>
  <w:style w:type="character" w:customStyle="1" w:styleId="af4">
    <w:name w:val="文档结构图 字符"/>
    <w:link w:val="af3"/>
    <w:uiPriority w:val="99"/>
    <w:qFormat/>
    <w:rPr>
      <w:rFonts w:ascii="Segoe UI" w:hAnsi="Segoe UI" w:cs="Segoe UI"/>
      <w:sz w:val="16"/>
      <w:szCs w:val="16"/>
      <w:lang w:eastAsia="en-US"/>
    </w:rPr>
  </w:style>
  <w:style w:type="character" w:customStyle="1" w:styleId="ae">
    <w:name w:val="电子邮件签名 字符"/>
    <w:link w:val="ad"/>
    <w:qFormat/>
    <w:rPr>
      <w:lang w:eastAsia="en-US"/>
    </w:rPr>
  </w:style>
  <w:style w:type="character" w:customStyle="1" w:styleId="aff6">
    <w:name w:val="尾注文本 字符"/>
    <w:link w:val="aff5"/>
    <w:qFormat/>
    <w:rPr>
      <w:lang w:eastAsia="en-US"/>
    </w:rPr>
  </w:style>
  <w:style w:type="character" w:customStyle="1" w:styleId="afff6">
    <w:name w:val="脚注文本 字符"/>
    <w:link w:val="afff5"/>
    <w:qFormat/>
    <w:rPr>
      <w:lang w:eastAsia="en-US"/>
    </w:rPr>
  </w:style>
  <w:style w:type="character" w:customStyle="1" w:styleId="HTML0">
    <w:name w:val="HTML 地址 字符"/>
    <w:link w:val="HTML"/>
    <w:qFormat/>
    <w:rPr>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c">
    <w:name w:val="Intense Quote"/>
    <w:basedOn w:val="a4"/>
    <w:next w:val="a4"/>
    <w:link w:val="affffd"/>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d">
    <w:name w:val="明显引用 字符"/>
    <w:link w:val="affffc"/>
    <w:uiPriority w:val="30"/>
    <w:qFormat/>
    <w:rPr>
      <w:i/>
      <w:iCs/>
      <w:color w:val="4472C4"/>
      <w:lang w:eastAsia="en-US"/>
    </w:rPr>
  </w:style>
  <w:style w:type="paragraph" w:styleId="afff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P"/>
    <w:basedOn w:val="a4"/>
    <w:link w:val="3c"/>
    <w:uiPriority w:val="34"/>
    <w:qFormat/>
    <w:pPr>
      <w:ind w:left="720"/>
    </w:pPr>
  </w:style>
  <w:style w:type="character" w:customStyle="1" w:styleId="a9">
    <w:name w:val="宏文本 字符"/>
    <w:link w:val="a8"/>
    <w:qFormat/>
    <w:rPr>
      <w:rFonts w:ascii="Courier New" w:hAnsi="Courier New" w:cs="Courier New"/>
      <w:lang w:eastAsia="en-US"/>
    </w:rPr>
  </w:style>
  <w:style w:type="character" w:customStyle="1" w:styleId="afff9">
    <w:name w:val="信息标题 字符"/>
    <w:link w:val="afff8"/>
    <w:qFormat/>
    <w:rPr>
      <w:rFonts w:ascii="Calibri Light" w:eastAsia="Times New Roman" w:hAnsi="Calibri Light" w:cs="Times New Roman"/>
      <w:sz w:val="24"/>
      <w:szCs w:val="24"/>
      <w:shd w:val="pct20" w:color="auto" w:fill="auto"/>
      <w:lang w:eastAsia="en-US"/>
    </w:rPr>
  </w:style>
  <w:style w:type="paragraph" w:styleId="afffff">
    <w:name w:val="No Spacing"/>
    <w:uiPriority w:val="1"/>
    <w:qFormat/>
    <w:pPr>
      <w:spacing w:after="160" w:line="259" w:lineRule="auto"/>
      <w:jc w:val="both"/>
    </w:pPr>
    <w:rPr>
      <w:lang w:val="en-GB" w:eastAsia="en-US"/>
    </w:rPr>
  </w:style>
  <w:style w:type="character" w:customStyle="1" w:styleId="ac">
    <w:name w:val="注释标题 字符"/>
    <w:link w:val="ab"/>
    <w:qFormat/>
    <w:rPr>
      <w:lang w:eastAsia="en-US"/>
    </w:rPr>
  </w:style>
  <w:style w:type="character" w:customStyle="1" w:styleId="aff2">
    <w:name w:val="纯文本 字符"/>
    <w:link w:val="aff1"/>
    <w:uiPriority w:val="99"/>
    <w:qFormat/>
    <w:rPr>
      <w:rFonts w:ascii="Courier New" w:hAnsi="Courier New" w:cs="Courier New"/>
      <w:lang w:eastAsia="en-US"/>
    </w:rPr>
  </w:style>
  <w:style w:type="paragraph" w:styleId="afffff0">
    <w:name w:val="Quote"/>
    <w:basedOn w:val="a4"/>
    <w:next w:val="a4"/>
    <w:link w:val="afffff1"/>
    <w:uiPriority w:val="29"/>
    <w:qFormat/>
    <w:pPr>
      <w:spacing w:before="200" w:after="160"/>
      <w:ind w:left="864" w:right="864"/>
      <w:jc w:val="center"/>
    </w:pPr>
    <w:rPr>
      <w:i/>
      <w:iCs/>
      <w:color w:val="404040"/>
    </w:rPr>
  </w:style>
  <w:style w:type="character" w:customStyle="1" w:styleId="afffff1">
    <w:name w:val="引用 字符"/>
    <w:link w:val="afffff0"/>
    <w:uiPriority w:val="29"/>
    <w:qFormat/>
    <w:rPr>
      <w:i/>
      <w:iCs/>
      <w:color w:val="404040"/>
      <w:lang w:eastAsia="en-US"/>
    </w:rPr>
  </w:style>
  <w:style w:type="character" w:customStyle="1" w:styleId="af9">
    <w:name w:val="称呼 字符"/>
    <w:link w:val="af8"/>
    <w:qFormat/>
    <w:rPr>
      <w:lang w:eastAsia="en-US"/>
    </w:rPr>
  </w:style>
  <w:style w:type="character" w:customStyle="1" w:styleId="afff">
    <w:name w:val="签名 字符"/>
    <w:link w:val="affe"/>
    <w:qFormat/>
    <w:rPr>
      <w:lang w:eastAsia="en-US"/>
    </w:rPr>
  </w:style>
  <w:style w:type="character" w:customStyle="1" w:styleId="afff2">
    <w:name w:val="副标题 字符"/>
    <w:link w:val="afff1"/>
    <w:uiPriority w:val="11"/>
    <w:qFormat/>
    <w:rPr>
      <w:rFonts w:ascii="Calibri Light" w:eastAsia="Times New Roman" w:hAnsi="Calibri Light" w:cs="Times New Roman"/>
      <w:sz w:val="24"/>
      <w:szCs w:val="24"/>
      <w:lang w:eastAsia="en-US"/>
    </w:rPr>
  </w:style>
  <w:style w:type="character" w:customStyle="1" w:styleId="afffc">
    <w:name w:val="标题 字符"/>
    <w:link w:val="afffb"/>
    <w:qFormat/>
    <w:rPr>
      <w:rFonts w:ascii="Calibri Light" w:eastAsia="Times New Roman" w:hAnsi="Calibri Light" w:cs="Times New Roman"/>
      <w:b/>
      <w:bCs/>
      <w:kern w:val="28"/>
      <w:sz w:val="32"/>
      <w:szCs w:val="32"/>
      <w:lang w:eastAsia="en-US"/>
    </w:rPr>
  </w:style>
  <w:style w:type="paragraph" w:customStyle="1" w:styleId="TOC10">
    <w:name w:val="TOC 标题1"/>
    <w:basedOn w:val="1"/>
    <w:next w:val="a4"/>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Zchn">
    <w:name w:val="B1 Zchn"/>
    <w:link w:val="B1"/>
    <w:qFormat/>
    <w:rPr>
      <w:lang w:eastAsia="en-US"/>
    </w:rPr>
  </w:style>
  <w:style w:type="character" w:customStyle="1" w:styleId="3c">
    <w:name w:val="列表段落 字符3"/>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fffe"/>
    <w:uiPriority w:val="34"/>
    <w:qFormat/>
    <w:locked/>
    <w:rPr>
      <w:lang w:eastAsia="en-US"/>
    </w:rPr>
  </w:style>
  <w:style w:type="character" w:customStyle="1" w:styleId="TAHCar">
    <w:name w:val="TAH Car"/>
    <w:link w:val="TAH"/>
    <w:qFormat/>
    <w:locked/>
    <w:rPr>
      <w:rFonts w:ascii="Arial" w:hAnsi="Arial"/>
      <w:b/>
      <w:sz w:val="18"/>
      <w:lang w:eastAsia="en-US"/>
    </w:rPr>
  </w:style>
  <w:style w:type="character" w:customStyle="1" w:styleId="THChar">
    <w:name w:val="TH Char"/>
    <w:link w:val="TH"/>
    <w:qFormat/>
    <w:rPr>
      <w:rFonts w:ascii="Arial" w:hAnsi="Arial"/>
      <w:b/>
      <w:lang w:eastAsia="en-US"/>
    </w:rPr>
  </w:style>
  <w:style w:type="paragraph" w:customStyle="1" w:styleId="17">
    <w:name w:val="修订1"/>
    <w:hidden/>
    <w:uiPriority w:val="71"/>
    <w:qFormat/>
    <w:pPr>
      <w:spacing w:after="160" w:line="259" w:lineRule="auto"/>
      <w:jc w:val="both"/>
    </w:pPr>
    <w:rPr>
      <w:lang w:val="en-GB" w:eastAsia="en-US"/>
    </w:rPr>
  </w:style>
  <w:style w:type="character" w:customStyle="1" w:styleId="normaltextrun">
    <w:name w:val="normaltextrun"/>
    <w:qFormat/>
  </w:style>
  <w:style w:type="character" w:customStyle="1" w:styleId="eop">
    <w:name w:val="eop"/>
    <w:qFormat/>
  </w:style>
  <w:style w:type="character" w:customStyle="1" w:styleId="10">
    <w:name w:val="标题 1 字符"/>
    <w:basedOn w:val="a5"/>
    <w:link w:val="1"/>
    <w:qFormat/>
    <w:rPr>
      <w:rFonts w:ascii="Arial" w:hAnsi="Arial"/>
      <w:sz w:val="36"/>
      <w:lang w:eastAsia="en-US"/>
    </w:rPr>
  </w:style>
  <w:style w:type="table" w:customStyle="1" w:styleId="4-51">
    <w:name w:val="网格表 4 - 着色 51"/>
    <w:basedOn w:val="a6"/>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
    <w:name w:val="网格表 5 深色 - 着色 1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font5">
    <w:name w:val="font5"/>
    <w:basedOn w:val="a4"/>
    <w:qFormat/>
    <w:pPr>
      <w:spacing w:before="100" w:beforeAutospacing="1" w:after="100" w:afterAutospacing="1"/>
    </w:pPr>
    <w:rPr>
      <w:rFonts w:ascii="宋体" w:eastAsia="宋体" w:hAnsi="宋体" w:cs="宋体"/>
      <w:color w:val="000000"/>
      <w:sz w:val="22"/>
      <w:szCs w:val="22"/>
      <w:lang w:val="en-US" w:eastAsia="zh-CN"/>
    </w:rPr>
  </w:style>
  <w:style w:type="paragraph" w:customStyle="1" w:styleId="font6">
    <w:name w:val="font6"/>
    <w:basedOn w:val="a4"/>
    <w:qFormat/>
    <w:pPr>
      <w:spacing w:before="100" w:beforeAutospacing="1" w:after="100" w:afterAutospacing="1"/>
    </w:pPr>
    <w:rPr>
      <w:rFonts w:eastAsia="宋体"/>
      <w:sz w:val="22"/>
      <w:szCs w:val="22"/>
      <w:lang w:val="en-US" w:eastAsia="zh-CN"/>
    </w:rPr>
  </w:style>
  <w:style w:type="paragraph" w:customStyle="1" w:styleId="font7">
    <w:name w:val="font7"/>
    <w:basedOn w:val="a4"/>
    <w:qFormat/>
    <w:pPr>
      <w:spacing w:before="100" w:beforeAutospacing="1" w:after="100" w:afterAutospacing="1"/>
    </w:pPr>
    <w:rPr>
      <w:rFonts w:eastAsia="宋体"/>
      <w:lang w:val="en-US" w:eastAsia="zh-CN"/>
    </w:rPr>
  </w:style>
  <w:style w:type="paragraph" w:customStyle="1" w:styleId="font8">
    <w:name w:val="font8"/>
    <w:basedOn w:val="a4"/>
    <w:qFormat/>
    <w:pPr>
      <w:spacing w:before="100" w:beforeAutospacing="1" w:after="100" w:afterAutospacing="1"/>
    </w:pPr>
    <w:rPr>
      <w:rFonts w:eastAsia="宋体"/>
      <w:sz w:val="18"/>
      <w:szCs w:val="18"/>
      <w:lang w:val="en-US" w:eastAsia="zh-CN"/>
    </w:rPr>
  </w:style>
  <w:style w:type="paragraph" w:customStyle="1" w:styleId="font9">
    <w:name w:val="font9"/>
    <w:basedOn w:val="a4"/>
    <w:qFormat/>
    <w:pPr>
      <w:spacing w:before="100" w:beforeAutospacing="1" w:after="100" w:afterAutospacing="1"/>
    </w:pPr>
    <w:rPr>
      <w:rFonts w:eastAsia="宋体"/>
      <w:b/>
      <w:bCs/>
      <w:sz w:val="18"/>
      <w:szCs w:val="18"/>
      <w:lang w:val="en-US" w:eastAsia="zh-CN"/>
    </w:rPr>
  </w:style>
  <w:style w:type="paragraph" w:customStyle="1" w:styleId="font10">
    <w:name w:val="font10"/>
    <w:basedOn w:val="a4"/>
    <w:qFormat/>
    <w:pPr>
      <w:spacing w:before="100" w:beforeAutospacing="1" w:after="100" w:afterAutospacing="1"/>
    </w:pPr>
    <w:rPr>
      <w:rFonts w:ascii="宋体" w:eastAsia="宋体" w:hAnsi="宋体" w:cs="宋体"/>
      <w:sz w:val="18"/>
      <w:szCs w:val="18"/>
      <w:lang w:val="en-US" w:eastAsia="zh-CN"/>
    </w:rPr>
  </w:style>
  <w:style w:type="paragraph" w:customStyle="1" w:styleId="font11">
    <w:name w:val="font11"/>
    <w:basedOn w:val="a4"/>
    <w:qFormat/>
    <w:pPr>
      <w:spacing w:before="100" w:beforeAutospacing="1" w:after="100" w:afterAutospacing="1"/>
    </w:pPr>
    <w:rPr>
      <w:rFonts w:ascii="宋体" w:eastAsia="宋体" w:hAnsi="宋体" w:cs="宋体"/>
      <w:sz w:val="22"/>
      <w:szCs w:val="22"/>
      <w:lang w:val="en-US" w:eastAsia="zh-CN"/>
    </w:rPr>
  </w:style>
  <w:style w:type="paragraph" w:customStyle="1" w:styleId="font12">
    <w:name w:val="font12"/>
    <w:basedOn w:val="a4"/>
    <w:qFormat/>
    <w:pPr>
      <w:spacing w:before="100" w:beforeAutospacing="1" w:after="100" w:afterAutospacing="1"/>
    </w:pPr>
    <w:rPr>
      <w:rFonts w:ascii="宋体" w:eastAsia="宋体" w:hAnsi="宋体" w:cs="宋体"/>
      <w:lang w:val="en-US" w:eastAsia="zh-CN"/>
    </w:rPr>
  </w:style>
  <w:style w:type="paragraph" w:customStyle="1" w:styleId="xl69">
    <w:name w:val="xl69"/>
    <w:basedOn w:val="a4"/>
    <w:qFormat/>
    <w:pPr>
      <w:spacing w:before="100" w:beforeAutospacing="1" w:after="100" w:afterAutospacing="1"/>
      <w:jc w:val="center"/>
    </w:pPr>
    <w:rPr>
      <w:rFonts w:eastAsia="宋体"/>
      <w:sz w:val="28"/>
      <w:szCs w:val="28"/>
      <w:lang w:val="en-US" w:eastAsia="zh-CN"/>
    </w:rPr>
  </w:style>
  <w:style w:type="paragraph" w:customStyle="1" w:styleId="xl70">
    <w:name w:val="xl70"/>
    <w:basedOn w:val="a4"/>
    <w:qFormat/>
    <w:pPr>
      <w:spacing w:before="100" w:beforeAutospacing="1" w:after="100" w:afterAutospacing="1"/>
    </w:pPr>
    <w:rPr>
      <w:rFonts w:eastAsia="宋体"/>
      <w:sz w:val="24"/>
      <w:szCs w:val="24"/>
      <w:lang w:val="en-US" w:eastAsia="zh-CN"/>
    </w:rPr>
  </w:style>
  <w:style w:type="paragraph" w:customStyle="1" w:styleId="xl71">
    <w:name w:val="xl71"/>
    <w:basedOn w:val="a4"/>
    <w:qFormat/>
    <w:pPr>
      <w:spacing w:before="100" w:beforeAutospacing="1" w:after="100" w:afterAutospacing="1"/>
      <w:jc w:val="center"/>
    </w:pPr>
    <w:rPr>
      <w:rFonts w:eastAsia="宋体"/>
      <w:sz w:val="24"/>
      <w:szCs w:val="24"/>
      <w:lang w:val="en-US" w:eastAsia="zh-CN"/>
    </w:rPr>
  </w:style>
  <w:style w:type="paragraph" w:customStyle="1" w:styleId="xl72">
    <w:name w:val="xl72"/>
    <w:basedOn w:val="a4"/>
    <w:qFormat/>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73">
    <w:name w:val="xl73"/>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74">
    <w:name w:val="xl74"/>
    <w:basedOn w:val="a4"/>
    <w:qFormat/>
    <w:pPr>
      <w:spacing w:before="100" w:beforeAutospacing="1" w:after="100" w:afterAutospacing="1"/>
    </w:pPr>
    <w:rPr>
      <w:rFonts w:eastAsia="宋体"/>
      <w:sz w:val="24"/>
      <w:szCs w:val="24"/>
      <w:lang w:val="en-US" w:eastAsia="zh-CN"/>
    </w:rPr>
  </w:style>
  <w:style w:type="paragraph" w:customStyle="1" w:styleId="xl75">
    <w:name w:val="xl75"/>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6">
    <w:name w:val="xl76"/>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7">
    <w:name w:val="xl77"/>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8">
    <w:name w:val="xl78"/>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79">
    <w:name w:val="xl79"/>
    <w:basedOn w:val="a4"/>
    <w:qFormat/>
    <w:pPr>
      <w:pBdr>
        <w:left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0">
    <w:name w:val="xl80"/>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1">
    <w:name w:val="xl8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2">
    <w:name w:val="xl82"/>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3">
    <w:name w:val="xl83"/>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4">
    <w:name w:val="xl84"/>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85">
    <w:name w:val="xl85"/>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86">
    <w:name w:val="xl86"/>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87">
    <w:name w:val="xl87"/>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88">
    <w:name w:val="xl88"/>
    <w:basedOn w:val="a4"/>
    <w:qFormat/>
    <w:pPr>
      <w:pBdr>
        <w:top w:val="single" w:sz="4" w:space="0" w:color="auto"/>
        <w:left w:val="single" w:sz="4" w:space="0" w:color="auto"/>
      </w:pBdr>
      <w:spacing w:before="100" w:beforeAutospacing="1" w:after="100" w:afterAutospacing="1"/>
      <w:jc w:val="center"/>
    </w:pPr>
    <w:rPr>
      <w:rFonts w:eastAsia="宋体"/>
      <w:sz w:val="24"/>
      <w:szCs w:val="24"/>
      <w:lang w:val="en-US" w:eastAsia="zh-CN"/>
    </w:rPr>
  </w:style>
  <w:style w:type="paragraph" w:customStyle="1" w:styleId="xl89">
    <w:name w:val="xl8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0">
    <w:name w:val="xl9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1">
    <w:name w:val="xl91"/>
    <w:basedOn w:val="a4"/>
    <w:qFormat/>
    <w:pPr>
      <w:pBdr>
        <w:top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2">
    <w:name w:val="xl92"/>
    <w:basedOn w:val="a4"/>
    <w:qFormat/>
    <w:pPr>
      <w:pBdr>
        <w:left w:val="single" w:sz="4" w:space="0" w:color="auto"/>
      </w:pBdr>
      <w:spacing w:before="100" w:beforeAutospacing="1" w:after="100" w:afterAutospacing="1"/>
      <w:jc w:val="center"/>
    </w:pPr>
    <w:rPr>
      <w:rFonts w:eastAsia="宋体"/>
      <w:sz w:val="24"/>
      <w:szCs w:val="24"/>
      <w:lang w:val="en-US" w:eastAsia="zh-CN"/>
    </w:rPr>
  </w:style>
  <w:style w:type="paragraph" w:customStyle="1" w:styleId="xl93">
    <w:name w:val="xl93"/>
    <w:basedOn w:val="a4"/>
    <w:qFormat/>
    <w:pPr>
      <w:pBdr>
        <w:right w:val="single" w:sz="4" w:space="0" w:color="auto"/>
      </w:pBdr>
      <w:spacing w:before="100" w:beforeAutospacing="1" w:after="100" w:afterAutospacing="1"/>
      <w:jc w:val="center"/>
    </w:pPr>
    <w:rPr>
      <w:rFonts w:eastAsia="宋体"/>
      <w:sz w:val="24"/>
      <w:szCs w:val="24"/>
      <w:lang w:val="en-US" w:eastAsia="zh-CN"/>
    </w:rPr>
  </w:style>
  <w:style w:type="paragraph" w:customStyle="1" w:styleId="xl94">
    <w:name w:val="xl94"/>
    <w:basedOn w:val="a4"/>
    <w:qFormat/>
    <w:pPr>
      <w:pBdr>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95">
    <w:name w:val="xl95"/>
    <w:basedOn w:val="a4"/>
    <w:qFormat/>
    <w:pPr>
      <w:pBdr>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96">
    <w:name w:val="xl96"/>
    <w:basedOn w:val="a4"/>
    <w:qFormat/>
    <w:pPr>
      <w:pBdr>
        <w:top w:val="single" w:sz="4" w:space="0" w:color="auto"/>
        <w:left w:val="single" w:sz="4" w:space="0" w:color="auto"/>
      </w:pBdr>
      <w:spacing w:before="100" w:beforeAutospacing="1" w:after="100" w:afterAutospacing="1"/>
      <w:jc w:val="center"/>
    </w:pPr>
    <w:rPr>
      <w:rFonts w:eastAsia="宋体"/>
      <w:lang w:val="en-US" w:eastAsia="zh-CN"/>
    </w:rPr>
  </w:style>
  <w:style w:type="paragraph" w:customStyle="1" w:styleId="xl97">
    <w:name w:val="xl97"/>
    <w:basedOn w:val="a4"/>
    <w:qFormat/>
    <w:pPr>
      <w:pBdr>
        <w:top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98">
    <w:name w:val="xl98"/>
    <w:basedOn w:val="a4"/>
    <w:qFormat/>
    <w:pPr>
      <w:pBdr>
        <w:left w:val="single" w:sz="4" w:space="0" w:color="auto"/>
      </w:pBdr>
      <w:spacing w:before="100" w:beforeAutospacing="1" w:after="100" w:afterAutospacing="1"/>
      <w:jc w:val="center"/>
    </w:pPr>
    <w:rPr>
      <w:rFonts w:eastAsia="宋体"/>
      <w:lang w:val="en-US" w:eastAsia="zh-CN"/>
    </w:rPr>
  </w:style>
  <w:style w:type="paragraph" w:customStyle="1" w:styleId="xl99">
    <w:name w:val="xl99"/>
    <w:basedOn w:val="a4"/>
    <w:qFormat/>
    <w:pPr>
      <w:pBdr>
        <w:right w:val="single" w:sz="4" w:space="0" w:color="auto"/>
      </w:pBdr>
      <w:spacing w:before="100" w:beforeAutospacing="1" w:after="100" w:afterAutospacing="1"/>
      <w:jc w:val="center"/>
    </w:pPr>
    <w:rPr>
      <w:rFonts w:eastAsia="宋体"/>
      <w:lang w:val="en-US" w:eastAsia="zh-CN"/>
    </w:rPr>
  </w:style>
  <w:style w:type="paragraph" w:customStyle="1" w:styleId="xl100">
    <w:name w:val="xl100"/>
    <w:basedOn w:val="a4"/>
    <w:qFormat/>
    <w:pPr>
      <w:pBdr>
        <w:left w:val="single" w:sz="4" w:space="0" w:color="auto"/>
        <w:bottom w:val="single" w:sz="4" w:space="0" w:color="auto"/>
      </w:pBdr>
      <w:spacing w:before="100" w:beforeAutospacing="1" w:after="100" w:afterAutospacing="1"/>
      <w:jc w:val="center"/>
    </w:pPr>
    <w:rPr>
      <w:rFonts w:eastAsia="宋体"/>
      <w:lang w:val="en-US" w:eastAsia="zh-CN"/>
    </w:rPr>
  </w:style>
  <w:style w:type="paragraph" w:customStyle="1" w:styleId="xl101">
    <w:name w:val="xl101"/>
    <w:basedOn w:val="a4"/>
    <w:qFormat/>
    <w:pPr>
      <w:pBdr>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2">
    <w:name w:val="xl102"/>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3">
    <w:name w:val="xl103"/>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4">
    <w:name w:val="xl104"/>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5">
    <w:name w:val="xl10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6">
    <w:name w:val="xl106"/>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7">
    <w:name w:val="xl107"/>
    <w:basedOn w:val="a4"/>
    <w:qFormat/>
    <w:pPr>
      <w:pBdr>
        <w:left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8">
    <w:name w:val="xl108"/>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09">
    <w:name w:val="xl109"/>
    <w:basedOn w:val="a4"/>
    <w:qFormat/>
    <w:pPr>
      <w:pBdr>
        <w:top w:val="single" w:sz="4" w:space="0" w:color="auto"/>
        <w:left w:val="single" w:sz="4" w:space="0" w:color="auto"/>
        <w:bottom w:val="single" w:sz="4" w:space="0" w:color="auto"/>
      </w:pBdr>
      <w:spacing w:before="100" w:beforeAutospacing="1" w:after="100" w:afterAutospacing="1"/>
      <w:jc w:val="center"/>
    </w:pPr>
    <w:rPr>
      <w:rFonts w:eastAsia="宋体"/>
      <w:sz w:val="24"/>
      <w:szCs w:val="24"/>
      <w:lang w:val="en-US" w:eastAsia="zh-CN"/>
    </w:rPr>
  </w:style>
  <w:style w:type="paragraph" w:customStyle="1" w:styleId="xl110">
    <w:name w:val="xl110"/>
    <w:basedOn w:val="a4"/>
    <w:qFormat/>
    <w:pPr>
      <w:pBdr>
        <w:top w:val="single" w:sz="4" w:space="0" w:color="auto"/>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1">
    <w:name w:val="xl111"/>
    <w:basedOn w:val="a4"/>
    <w:qFormat/>
    <w:pPr>
      <w:pBdr>
        <w:left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2">
    <w:name w:val="xl112"/>
    <w:basedOn w:val="a4"/>
    <w:qFormat/>
    <w:pPr>
      <w:pBdr>
        <w:left w:val="single" w:sz="4" w:space="0" w:color="auto"/>
        <w:bottom w:val="single" w:sz="4" w:space="0" w:color="auto"/>
        <w:right w:val="single" w:sz="4" w:space="0" w:color="auto"/>
      </w:pBdr>
      <w:spacing w:before="100" w:beforeAutospacing="1" w:after="100" w:afterAutospacing="1"/>
      <w:jc w:val="center"/>
    </w:pPr>
    <w:rPr>
      <w:rFonts w:eastAsia="宋体"/>
      <w:sz w:val="21"/>
      <w:szCs w:val="21"/>
      <w:lang w:val="en-US" w:eastAsia="zh-CN"/>
    </w:rPr>
  </w:style>
  <w:style w:type="paragraph" w:customStyle="1" w:styleId="xl113">
    <w:name w:val="xl11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4">
    <w:name w:val="xl114"/>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5">
    <w:name w:val="xl11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6">
    <w:name w:val="xl11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17">
    <w:name w:val="xl11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18">
    <w:name w:val="xl11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lang w:val="en-US" w:eastAsia="zh-CN"/>
    </w:rPr>
  </w:style>
  <w:style w:type="paragraph" w:customStyle="1" w:styleId="xl119">
    <w:name w:val="xl119"/>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eastAsia="宋体"/>
      <w:lang w:val="en-US" w:eastAsia="zh-CN"/>
    </w:rPr>
  </w:style>
  <w:style w:type="paragraph" w:customStyle="1" w:styleId="xl120">
    <w:name w:val="xl120"/>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1">
    <w:name w:val="xl121"/>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2">
    <w:name w:val="xl122"/>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3">
    <w:name w:val="xl123"/>
    <w:basedOn w:val="a4"/>
    <w:qFormat/>
    <w:pPr>
      <w:pBdr>
        <w:top w:val="single" w:sz="4" w:space="0" w:color="auto"/>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4">
    <w:name w:val="xl124"/>
    <w:basedOn w:val="a4"/>
    <w:qFormat/>
    <w:pPr>
      <w:pBdr>
        <w:bottom w:val="single" w:sz="4" w:space="0" w:color="auto"/>
        <w:right w:val="single" w:sz="4" w:space="0" w:color="auto"/>
      </w:pBdr>
      <w:spacing w:before="100" w:beforeAutospacing="1" w:after="100" w:afterAutospacing="1"/>
      <w:jc w:val="center"/>
    </w:pPr>
    <w:rPr>
      <w:rFonts w:eastAsia="宋体"/>
      <w:color w:val="000000"/>
      <w:lang w:val="en-US" w:eastAsia="zh-CN"/>
    </w:rPr>
  </w:style>
  <w:style w:type="paragraph" w:customStyle="1" w:styleId="xl125">
    <w:name w:val="xl125"/>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color w:val="0000FF"/>
      <w:sz w:val="24"/>
      <w:szCs w:val="24"/>
      <w:u w:val="single"/>
      <w:lang w:val="en-US" w:eastAsia="zh-CN"/>
    </w:rPr>
  </w:style>
  <w:style w:type="paragraph" w:customStyle="1" w:styleId="xl126">
    <w:name w:val="xl126"/>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7">
    <w:name w:val="xl127"/>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8">
    <w:name w:val="xl128"/>
    <w:basedOn w:val="a4"/>
    <w:qFormat/>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宋体"/>
      <w:sz w:val="24"/>
      <w:szCs w:val="24"/>
      <w:lang w:val="en-US" w:eastAsia="zh-CN"/>
    </w:rPr>
  </w:style>
  <w:style w:type="paragraph" w:customStyle="1" w:styleId="xl129">
    <w:name w:val="xl129"/>
    <w:basedOn w:val="a4"/>
    <w:qFormat/>
    <w:pPr>
      <w:pBdr>
        <w:top w:val="single" w:sz="4" w:space="0" w:color="auto"/>
        <w:left w:val="single" w:sz="4" w:space="0" w:color="auto"/>
        <w:bottom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xl130">
    <w:name w:val="xl130"/>
    <w:basedOn w:val="a4"/>
    <w:qFormat/>
    <w:pPr>
      <w:pBdr>
        <w:top w:val="single" w:sz="4" w:space="0" w:color="auto"/>
        <w:bottom w:val="single" w:sz="4" w:space="0" w:color="auto"/>
        <w:right w:val="single" w:sz="4" w:space="0" w:color="auto"/>
      </w:pBdr>
      <w:shd w:val="clear" w:color="000000" w:fill="C5D9F1"/>
      <w:spacing w:before="100" w:beforeAutospacing="1" w:after="100" w:afterAutospacing="1"/>
      <w:jc w:val="center"/>
    </w:pPr>
    <w:rPr>
      <w:rFonts w:eastAsia="宋体"/>
      <w:sz w:val="28"/>
      <w:szCs w:val="28"/>
      <w:lang w:val="en-US" w:eastAsia="zh-CN"/>
    </w:rPr>
  </w:style>
  <w:style w:type="paragraph" w:customStyle="1" w:styleId="afffff2">
    <w:name w:val="表格"/>
    <w:basedOn w:val="a4"/>
    <w:link w:val="Char"/>
    <w:qFormat/>
    <w:pPr>
      <w:spacing w:after="0"/>
      <w:jc w:val="center"/>
    </w:pPr>
    <w:rPr>
      <w:rFonts w:eastAsia="Times New Roman"/>
      <w:sz w:val="12"/>
      <w:szCs w:val="12"/>
      <w:lang w:eastAsia="zh-CN"/>
    </w:rPr>
  </w:style>
  <w:style w:type="character" w:customStyle="1" w:styleId="Char">
    <w:name w:val="表格 Char"/>
    <w:basedOn w:val="a5"/>
    <w:link w:val="afffff2"/>
    <w:qFormat/>
    <w:rPr>
      <w:rFonts w:eastAsia="Times New Roman"/>
      <w:sz w:val="12"/>
      <w:szCs w:val="12"/>
      <w:lang w:eastAsia="zh-CN"/>
    </w:rPr>
  </w:style>
  <w:style w:type="character" w:customStyle="1" w:styleId="32">
    <w:name w:val="标题 3 字符"/>
    <w:basedOn w:val="a5"/>
    <w:link w:val="31"/>
    <w:uiPriority w:val="10"/>
    <w:qFormat/>
    <w:rPr>
      <w:rFonts w:ascii="Arial" w:hAnsi="Arial"/>
      <w:sz w:val="28"/>
      <w:lang w:eastAsia="en-US"/>
    </w:rPr>
  </w:style>
  <w:style w:type="character" w:customStyle="1" w:styleId="42">
    <w:name w:val="标题 4 字符"/>
    <w:basedOn w:val="a5"/>
    <w:link w:val="41"/>
    <w:qFormat/>
    <w:rPr>
      <w:rFonts w:ascii="Arial" w:hAnsi="Arial"/>
      <w:sz w:val="24"/>
      <w:lang w:eastAsia="en-US"/>
    </w:rPr>
  </w:style>
  <w:style w:type="table" w:customStyle="1" w:styleId="5-61">
    <w:name w:val="网格表 5 深色 - 着色 61"/>
    <w:basedOn w:val="a6"/>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22">
    <w:name w:val="标题 2 字符"/>
    <w:basedOn w:val="a5"/>
    <w:link w:val="21"/>
    <w:qFormat/>
    <w:rPr>
      <w:rFonts w:ascii="Arial" w:hAnsi="Arial"/>
      <w:sz w:val="32"/>
      <w:lang w:eastAsia="en-US"/>
    </w:rPr>
  </w:style>
  <w:style w:type="paragraph" w:customStyle="1" w:styleId="Proposal">
    <w:name w:val="Proposal"/>
    <w:basedOn w:val="a4"/>
    <w:link w:val="ProposalChar"/>
    <w:uiPriority w:val="99"/>
    <w:qFormat/>
    <w:pPr>
      <w:widowControl w:val="0"/>
      <w:numPr>
        <w:numId w:val="11"/>
      </w:numPr>
      <w:tabs>
        <w:tab w:val="left" w:pos="1701"/>
      </w:tabs>
      <w:autoSpaceDE w:val="0"/>
      <w:autoSpaceDN w:val="0"/>
      <w:adjustRightInd w:val="0"/>
      <w:spacing w:after="0" w:line="360" w:lineRule="auto"/>
    </w:pPr>
    <w:rPr>
      <w:rFonts w:eastAsia="宋体"/>
      <w:b/>
      <w:bCs/>
      <w:snapToGrid w:val="0"/>
      <w:sz w:val="21"/>
      <w:szCs w:val="21"/>
      <w:lang w:val="en-US" w:eastAsia="zh-CN"/>
    </w:rPr>
  </w:style>
  <w:style w:type="character" w:customStyle="1" w:styleId="af1">
    <w:name w:val="题注 字符"/>
    <w:link w:val="af0"/>
    <w:qFormat/>
    <w:rPr>
      <w:b/>
      <w:bCs/>
    </w:rPr>
  </w:style>
  <w:style w:type="character" w:customStyle="1" w:styleId="LGTdocChar">
    <w:name w:val="LGTdoc_본문 Char"/>
    <w:basedOn w:val="a5"/>
    <w:link w:val="LGTdoc0"/>
    <w:qFormat/>
    <w:locked/>
  </w:style>
  <w:style w:type="paragraph" w:customStyle="1" w:styleId="LGTdoc0">
    <w:name w:val="LGTdoc_본문"/>
    <w:basedOn w:val="a4"/>
    <w:link w:val="LGTdocChar"/>
    <w:qFormat/>
    <w:pPr>
      <w:autoSpaceDE w:val="0"/>
      <w:autoSpaceDN w:val="0"/>
      <w:snapToGrid w:val="0"/>
      <w:spacing w:after="120" w:line="264" w:lineRule="auto"/>
    </w:pPr>
  </w:style>
  <w:style w:type="paragraph" w:customStyle="1" w:styleId="0Maintext">
    <w:name w:val="0 Main text"/>
    <w:basedOn w:val="a4"/>
    <w:link w:val="0MaintextChar"/>
    <w:qFormat/>
    <w:pPr>
      <w:numPr>
        <w:numId w:val="12"/>
      </w:numPr>
      <w:tabs>
        <w:tab w:val="left" w:pos="810"/>
      </w:tabs>
      <w:spacing w:afterLines="50" w:after="120"/>
      <w:ind w:left="442" w:hanging="442"/>
    </w:pPr>
    <w:rPr>
      <w:rFonts w:eastAsia="Times New Roman" w:cs="Batang"/>
      <w:lang w:eastAsia="en-US"/>
    </w:rPr>
  </w:style>
  <w:style w:type="character" w:customStyle="1" w:styleId="0MaintextChar">
    <w:name w:val="0 Main text Char"/>
    <w:basedOn w:val="a5"/>
    <w:link w:val="0Maintext"/>
    <w:qFormat/>
    <w:rPr>
      <w:rFonts w:eastAsia="Times New Roman" w:cs="Batang"/>
      <w:lang w:val="en-GB" w:eastAsia="en-US"/>
    </w:rPr>
  </w:style>
  <w:style w:type="character" w:customStyle="1" w:styleId="ProposalChar">
    <w:name w:val="Proposal Char"/>
    <w:basedOn w:val="a5"/>
    <w:link w:val="Proposal"/>
    <w:uiPriority w:val="99"/>
    <w:qFormat/>
    <w:rPr>
      <w:rFonts w:eastAsia="宋体"/>
      <w:b/>
      <w:bCs/>
      <w:snapToGrid w:val="0"/>
      <w:sz w:val="21"/>
      <w:szCs w:val="21"/>
    </w:rPr>
  </w:style>
  <w:style w:type="paragraph" w:customStyle="1" w:styleId="maintext">
    <w:name w:val="main text"/>
    <w:basedOn w:val="a4"/>
    <w:link w:val="maintextChar"/>
    <w:qFormat/>
    <w:pPr>
      <w:spacing w:after="60" w:line="288" w:lineRule="auto"/>
      <w:ind w:firstLineChars="200" w:firstLine="200"/>
    </w:pPr>
    <w:rPr>
      <w:rFonts w:eastAsia="Malgun Gothic" w:cs="Batang"/>
      <w:sz w:val="24"/>
      <w:szCs w:val="24"/>
      <w:lang w:eastAsia="ko-KR"/>
    </w:rPr>
  </w:style>
  <w:style w:type="character" w:customStyle="1" w:styleId="maintextChar">
    <w:name w:val="main text Char"/>
    <w:link w:val="maintext"/>
    <w:qFormat/>
    <w:rPr>
      <w:rFonts w:eastAsia="Malgun Gothic" w:cs="Batang"/>
      <w:sz w:val="24"/>
      <w:szCs w:val="24"/>
      <w:lang w:eastAsia="ko-KR"/>
    </w:rPr>
  </w:style>
  <w:style w:type="character" w:customStyle="1" w:styleId="affc">
    <w:name w:val="页眉 字符"/>
    <w:link w:val="affa"/>
    <w:qFormat/>
    <w:rPr>
      <w:rFonts w:ascii="Arial" w:hAnsi="Arial"/>
      <w:b/>
      <w:sz w:val="18"/>
      <w:lang w:eastAsia="ja-JP"/>
    </w:rPr>
  </w:style>
  <w:style w:type="table" w:customStyle="1" w:styleId="18">
    <w:name w:val="网格型1"/>
    <w:basedOn w:val="a6"/>
    <w:uiPriority w:val="39"/>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他1"/>
    <w:basedOn w:val="a5"/>
    <w:uiPriority w:val="99"/>
    <w:unhideWhenUsed/>
    <w:qFormat/>
    <w:rPr>
      <w:color w:val="2B579A"/>
      <w:shd w:val="clear" w:color="auto" w:fill="E1DFDD"/>
    </w:rPr>
  </w:style>
  <w:style w:type="character" w:customStyle="1" w:styleId="1a">
    <w:name w:val="列表段落 字符1"/>
    <w:aliases w:val="- Bullets 字符1,列出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eastAsia="Batang" w:hAnsi="Times"/>
      <w:szCs w:val="24"/>
      <w:lang w:val="en-GB" w:eastAsia="zh-CN"/>
    </w:rPr>
  </w:style>
  <w:style w:type="character" w:customStyle="1" w:styleId="CaptionChar3">
    <w:name w:val="Caption Char3"/>
    <w:qFormat/>
    <w:rPr>
      <w:b/>
      <w:bCs/>
    </w:rPr>
  </w:style>
  <w:style w:type="character" w:customStyle="1" w:styleId="Mention1">
    <w:name w:val="Mention1"/>
    <w:basedOn w:val="a5"/>
    <w:uiPriority w:val="99"/>
    <w:unhideWhenUsed/>
    <w:qFormat/>
    <w:rPr>
      <w:color w:val="2B579A"/>
      <w:shd w:val="clear" w:color="auto" w:fill="E1DFDD"/>
    </w:rPr>
  </w:style>
  <w:style w:type="character" w:customStyle="1" w:styleId="ui-provider">
    <w:name w:val="ui-provider"/>
    <w:basedOn w:val="a5"/>
    <w:qFormat/>
  </w:style>
  <w:style w:type="table" w:customStyle="1" w:styleId="TableGrid1">
    <w:name w:val="TableGrid1"/>
    <w:basedOn w:val="a6"/>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列表段落 字符2"/>
    <w:uiPriority w:val="34"/>
    <w:qFormat/>
    <w:rPr>
      <w:rFonts w:ascii="Times" w:eastAsia="Batang" w:hAnsi="Times"/>
      <w:szCs w:val="24"/>
      <w:lang w:val="en-GB" w:eastAsia="zh-CN"/>
    </w:rPr>
  </w:style>
  <w:style w:type="character" w:customStyle="1" w:styleId="2f2">
    <w:name w:val="@他2"/>
    <w:basedOn w:val="a5"/>
    <w:uiPriority w:val="99"/>
    <w:unhideWhenUsed/>
    <w:qFormat/>
    <w:rPr>
      <w:color w:val="2B579A"/>
      <w:shd w:val="clear" w:color="auto" w:fill="E1DFDD"/>
    </w:rPr>
  </w:style>
  <w:style w:type="character" w:customStyle="1" w:styleId="Mention2">
    <w:name w:val="Mention2"/>
    <w:basedOn w:val="a5"/>
    <w:uiPriority w:val="99"/>
    <w:unhideWhenUsed/>
    <w:qFormat/>
    <w:rPr>
      <w:color w:val="2B579A"/>
      <w:shd w:val="clear" w:color="auto" w:fill="E1DFDD"/>
    </w:rPr>
  </w:style>
  <w:style w:type="paragraph" w:customStyle="1" w:styleId="YJ-Proposal">
    <w:name w:val="YJ-Proposal"/>
    <w:basedOn w:val="a4"/>
    <w:link w:val="YJ-ProposalChar"/>
    <w:qFormat/>
    <w:pPr>
      <w:numPr>
        <w:numId w:val="13"/>
      </w:numPr>
      <w:tabs>
        <w:tab w:val="left" w:pos="0"/>
      </w:tabs>
      <w:spacing w:beforeLines="50" w:before="50" w:afterLines="50" w:after="50"/>
    </w:pPr>
    <w:rPr>
      <w:b/>
      <w:bCs/>
      <w:kern w:val="2"/>
      <w:sz w:val="21"/>
      <w:szCs w:val="21"/>
      <w:lang w:eastAsia="en-US"/>
    </w:rPr>
  </w:style>
  <w:style w:type="character" w:customStyle="1" w:styleId="B2Char">
    <w:name w:val="B2 Char"/>
    <w:link w:val="B2"/>
    <w:qFormat/>
    <w:rPr>
      <w:lang w:val="en-GB" w:eastAsia="en-GB"/>
    </w:rPr>
  </w:style>
  <w:style w:type="paragraph" w:customStyle="1" w:styleId="Figure0">
    <w:name w:val="Figure"/>
    <w:basedOn w:val="a4"/>
    <w:qFormat/>
    <w:pPr>
      <w:numPr>
        <w:numId w:val="14"/>
      </w:numPr>
      <w:tabs>
        <w:tab w:val="clear" w:pos="0"/>
      </w:tabs>
      <w:jc w:val="center"/>
    </w:pPr>
    <w:rPr>
      <w:rFonts w:hint="eastAsia"/>
    </w:rPr>
  </w:style>
  <w:style w:type="character" w:styleId="afffff3">
    <w:name w:val="Placeholder Text"/>
    <w:basedOn w:val="a5"/>
    <w:uiPriority w:val="99"/>
    <w:qFormat/>
    <w:rPr>
      <w:color w:val="808080"/>
    </w:rPr>
  </w:style>
  <w:style w:type="character" w:customStyle="1" w:styleId="TACChar">
    <w:name w:val="TAC Char"/>
    <w:link w:val="TAC"/>
    <w:qFormat/>
    <w:locked/>
    <w:rPr>
      <w:rFonts w:ascii="Arial" w:hAnsi="Arial"/>
      <w:sz w:val="18"/>
      <w:lang w:val="en-GB" w:eastAsia="en-GB"/>
    </w:rPr>
  </w:style>
  <w:style w:type="paragraph" w:customStyle="1" w:styleId="2f3">
    <w:name w:val="修订2"/>
    <w:hidden/>
    <w:uiPriority w:val="99"/>
    <w:semiHidden/>
    <w:qFormat/>
    <w:rPr>
      <w:lang w:val="en-GB" w:eastAsia="en-GB"/>
    </w:rPr>
  </w:style>
  <w:style w:type="character" w:customStyle="1" w:styleId="YJ-ProposalChar">
    <w:name w:val="YJ-Proposal Char"/>
    <w:link w:val="YJ-Proposal"/>
    <w:qFormat/>
    <w:rPr>
      <w:b/>
      <w:bCs/>
      <w:kern w:val="2"/>
      <w:sz w:val="21"/>
      <w:szCs w:val="21"/>
      <w:lang w:val="en-GB" w:eastAsia="en-US"/>
    </w:rPr>
  </w:style>
  <w:style w:type="paragraph" w:customStyle="1" w:styleId="YJ-Observation">
    <w:name w:val="YJ-Observation"/>
    <w:basedOn w:val="YJ-Proposal"/>
    <w:link w:val="YJ-ObservationChar"/>
    <w:qFormat/>
    <w:pPr>
      <w:numPr>
        <w:numId w:val="15"/>
      </w:numPr>
      <w:tabs>
        <w:tab w:val="left" w:pos="420"/>
        <w:tab w:val="left" w:pos="4820"/>
      </w:tabs>
      <w:spacing w:line="240" w:lineRule="auto"/>
    </w:pPr>
  </w:style>
  <w:style w:type="character" w:customStyle="1" w:styleId="YJ-ObservationChar">
    <w:name w:val="YJ-Observation Char"/>
    <w:link w:val="YJ-Observation"/>
    <w:qFormat/>
    <w:rPr>
      <w:b/>
      <w:bCs/>
      <w:kern w:val="2"/>
      <w:sz w:val="21"/>
      <w:szCs w:val="21"/>
      <w:lang w:val="en-GB" w:eastAsia="en-US"/>
    </w:rPr>
  </w:style>
  <w:style w:type="paragraph" w:customStyle="1" w:styleId="3GPPText">
    <w:name w:val="3GPP Text"/>
    <w:basedOn w:val="a4"/>
    <w:link w:val="3GPPTextChar"/>
    <w:qFormat/>
    <w:pPr>
      <w:overflowPunct w:val="0"/>
      <w:autoSpaceDE w:val="0"/>
      <w:autoSpaceDN w:val="0"/>
      <w:adjustRightInd w:val="0"/>
      <w:spacing w:before="120" w:after="120" w:line="240" w:lineRule="auto"/>
      <w:textAlignment w:val="baseline"/>
    </w:pPr>
    <w:rPr>
      <w:rFonts w:eastAsia="Times New Roman"/>
      <w:lang w:val="en-US" w:eastAsia="en-US"/>
    </w:rPr>
  </w:style>
  <w:style w:type="character" w:customStyle="1" w:styleId="3GPPTextChar">
    <w:name w:val="3GPP Text Char"/>
    <w:link w:val="3GPPText"/>
    <w:qFormat/>
    <w:rPr>
      <w:rFonts w:eastAsia="Times New Roman"/>
      <w:lang w:eastAsia="en-US"/>
    </w:rPr>
  </w:style>
  <w:style w:type="paragraph" w:customStyle="1" w:styleId="Normal1">
    <w:name w:val="Normal1"/>
    <w:uiPriority w:val="1"/>
    <w:qFormat/>
    <w:pPr>
      <w:widowControl w:val="0"/>
      <w:pBdr>
        <w:top w:val="none" w:sz="0" w:space="0" w:color="000000"/>
        <w:left w:val="none" w:sz="0" w:space="0" w:color="000000"/>
        <w:bottom w:val="none" w:sz="0" w:space="0" w:color="000000"/>
        <w:right w:val="none" w:sz="0" w:space="0" w:color="000000"/>
      </w:pBdr>
      <w:wordWrap w:val="0"/>
      <w:autoSpaceDE w:val="0"/>
      <w:autoSpaceDN w:val="0"/>
      <w:jc w:val="both"/>
      <w:textAlignment w:val="baseline"/>
    </w:pPr>
    <w:rPr>
      <w:rFonts w:ascii="한컴바탕" w:eastAsia="한컴바탕" w:hAnsiTheme="minorHAnsi" w:cstheme="minorBidi"/>
      <w:color w:val="000000"/>
      <w:kern w:val="2"/>
      <w:szCs w:val="22"/>
      <w:lang w:eastAsia="ko-KR"/>
    </w:rPr>
  </w:style>
  <w:style w:type="paragraph" w:customStyle="1" w:styleId="References">
    <w:name w:val="References"/>
    <w:basedOn w:val="a4"/>
    <w:next w:val="a4"/>
    <w:qFormat/>
    <w:pPr>
      <w:numPr>
        <w:numId w:val="16"/>
      </w:numPr>
      <w:snapToGrid w:val="0"/>
      <w:spacing w:after="60" w:line="240" w:lineRule="auto"/>
      <w:jc w:val="left"/>
    </w:pPr>
    <w:rPr>
      <w:rFonts w:ascii="Times" w:eastAsia="굴 림" w:hAnsi="Times" w:cs="Times"/>
      <w:szCs w:val="16"/>
      <w:lang w:eastAsia="en-US"/>
    </w:rPr>
  </w:style>
  <w:style w:type="character" w:customStyle="1" w:styleId="EQChar">
    <w:name w:val="EQ Char"/>
    <w:link w:val="EQ"/>
    <w:qFormat/>
    <w:locked/>
    <w:rPr>
      <w:lang w:val="en-GB" w:eastAsia="en-GB"/>
    </w:rPr>
  </w:style>
  <w:style w:type="paragraph" w:customStyle="1" w:styleId="Observation">
    <w:name w:val="Observation"/>
    <w:basedOn w:val="Proposal"/>
    <w:qFormat/>
    <w:pPr>
      <w:widowControl/>
      <w:numPr>
        <w:numId w:val="17"/>
      </w:numPr>
      <w:tabs>
        <w:tab w:val="clear" w:pos="2722"/>
      </w:tabs>
      <w:autoSpaceDE/>
      <w:autoSpaceDN/>
      <w:adjustRightInd/>
      <w:spacing w:after="120" w:line="259" w:lineRule="auto"/>
    </w:pPr>
    <w:rPr>
      <w:rFonts w:ascii="Arial" w:eastAsiaTheme="minorEastAsia" w:hAnsi="Arial" w:cstheme="minorBidi"/>
      <w:snapToGrid/>
      <w:sz w:val="22"/>
      <w:szCs w:val="22"/>
      <w:lang w:eastAsia="ja-JP"/>
    </w:rPr>
  </w:style>
  <w:style w:type="paragraph" w:customStyle="1" w:styleId="paragraph">
    <w:name w:val="paragraph"/>
    <w:basedOn w:val="a4"/>
    <w:uiPriority w:val="99"/>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B3Char">
    <w:name w:val="B3 Char"/>
    <w:link w:val="B3"/>
    <w:qFormat/>
    <w:rPr>
      <w:lang w:val="en-GB" w:eastAsia="en-GB"/>
    </w:rPr>
  </w:style>
  <w:style w:type="paragraph" w:customStyle="1" w:styleId="PatAppBody">
    <w:name w:val="PatApp Body"/>
    <w:basedOn w:val="a4"/>
    <w:uiPriority w:val="99"/>
    <w:qFormat/>
    <w:pPr>
      <w:numPr>
        <w:numId w:val="18"/>
      </w:numPr>
      <w:spacing w:beforeLines="50" w:before="50" w:afterLines="50" w:after="50" w:line="240" w:lineRule="auto"/>
    </w:pPr>
    <w:rPr>
      <w:rFonts w:eastAsia="宋体"/>
      <w:kern w:val="2"/>
      <w:sz w:val="21"/>
      <w:lang w:val="en-US" w:eastAsia="zh-CN"/>
    </w:rPr>
  </w:style>
  <w:style w:type="paragraph" w:customStyle="1" w:styleId="listauto1">
    <w:name w:val="list auto 1"/>
    <w:basedOn w:val="a4"/>
    <w:qFormat/>
    <w:pPr>
      <w:numPr>
        <w:numId w:val="19"/>
      </w:numPr>
      <w:spacing w:after="0" w:line="276" w:lineRule="auto"/>
      <w:contextualSpacing/>
    </w:pPr>
    <w:rPr>
      <w:rFonts w:ascii="宋体" w:eastAsia="宋体" w:hAnsi="宋体" w:cstheme="minorBidi"/>
      <w:b/>
      <w:bCs/>
      <w:sz w:val="22"/>
      <w:szCs w:val="22"/>
      <w:lang w:val="en-US" w:eastAsia="en-US"/>
    </w:rPr>
  </w:style>
  <w:style w:type="paragraph" w:customStyle="1" w:styleId="listauto2">
    <w:name w:val="list auto 2"/>
    <w:basedOn w:val="a4"/>
    <w:uiPriority w:val="99"/>
    <w:qFormat/>
    <w:pPr>
      <w:numPr>
        <w:ilvl w:val="1"/>
        <w:numId w:val="19"/>
      </w:numPr>
      <w:spacing w:after="0" w:line="276" w:lineRule="auto"/>
      <w:ind w:left="990" w:hanging="540"/>
      <w:contextualSpacing/>
    </w:pPr>
    <w:rPr>
      <w:rFonts w:ascii="宋体" w:eastAsia="宋体" w:hAnsi="宋体"/>
      <w:b/>
      <w:bCs/>
      <w:sz w:val="22"/>
      <w:szCs w:val="22"/>
      <w:lang w:val="en-US" w:eastAsia="en-US"/>
    </w:rPr>
  </w:style>
  <w:style w:type="paragraph" w:customStyle="1" w:styleId="Reference0">
    <w:name w:val="Reference"/>
    <w:basedOn w:val="a4"/>
    <w:link w:val="ReferenceChar"/>
    <w:qFormat/>
    <w:pPr>
      <w:widowControl w:val="0"/>
      <w:numPr>
        <w:numId w:val="20"/>
      </w:numPr>
      <w:spacing w:after="0" w:line="240" w:lineRule="auto"/>
    </w:pPr>
    <w:rPr>
      <w:rFonts w:eastAsia="MS Mincho"/>
      <w:kern w:val="2"/>
      <w:sz w:val="21"/>
      <w:szCs w:val="24"/>
      <w:lang w:val="de-DE" w:eastAsia="ja-JP"/>
    </w:rPr>
  </w:style>
  <w:style w:type="paragraph" w:customStyle="1" w:styleId="Normal9pointspacing">
    <w:name w:val="Normal 9 point spacing"/>
    <w:basedOn w:val="afc"/>
    <w:link w:val="Normal9pointspacingChar"/>
    <w:qFormat/>
    <w:pPr>
      <w:spacing w:before="240" w:after="60" w:line="240" w:lineRule="auto"/>
    </w:pPr>
    <w:rPr>
      <w:rFonts w:eastAsia="MS Mincho"/>
      <w:szCs w:val="24"/>
      <w:lang w:val="zh-CN" w:eastAsia="en-US"/>
    </w:rPr>
  </w:style>
  <w:style w:type="character" w:customStyle="1" w:styleId="Normal9pointspacingChar">
    <w:name w:val="Normal 9 point spacing Char"/>
    <w:link w:val="Normal9pointspacing"/>
    <w:qFormat/>
    <w:rPr>
      <w:rFonts w:eastAsia="MS Mincho"/>
      <w:szCs w:val="24"/>
      <w:lang w:val="zh-CN" w:eastAsia="en-US"/>
    </w:rPr>
  </w:style>
  <w:style w:type="paragraph" w:customStyle="1" w:styleId="3d">
    <w:name w:val="修订3"/>
    <w:hidden/>
    <w:uiPriority w:val="99"/>
    <w:semiHidden/>
    <w:qFormat/>
    <w:rPr>
      <w:lang w:val="en-GB" w:eastAsia="en-GB"/>
    </w:rPr>
  </w:style>
  <w:style w:type="character" w:customStyle="1" w:styleId="B10">
    <w:name w:val="B1 (文字)"/>
    <w:uiPriority w:val="99"/>
    <w:qFormat/>
    <w:rPr>
      <w:rFonts w:eastAsia="Times New Roman"/>
      <w:lang w:val="en-GB" w:eastAsia="en-GB"/>
    </w:rPr>
  </w:style>
  <w:style w:type="table" w:customStyle="1" w:styleId="TableGrid4">
    <w:name w:val="TableGrid4"/>
    <w:basedOn w:val="a6"/>
    <w:qFormat/>
    <w:rPr>
      <w:rFonts w:ascii="CG Times (WN)" w:eastAsia="宋体"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eastAsia="宋体"/>
      <w:lang w:val="en-GB" w:eastAsia="en-US"/>
    </w:rPr>
  </w:style>
  <w:style w:type="paragraph" w:customStyle="1" w:styleId="reference">
    <w:name w:val="reference"/>
    <w:basedOn w:val="afc"/>
    <w:qFormat/>
    <w:pPr>
      <w:numPr>
        <w:numId w:val="21"/>
      </w:numPr>
      <w:tabs>
        <w:tab w:val="left" w:pos="360"/>
      </w:tabs>
      <w:spacing w:line="240" w:lineRule="auto"/>
      <w:jc w:val="left"/>
    </w:pPr>
    <w:rPr>
      <w:rFonts w:ascii="Times" w:eastAsia="Times New Roman" w:hAnsi="Times"/>
      <w:szCs w:val="24"/>
      <w:lang w:val="en-US" w:eastAsia="en-US"/>
    </w:rPr>
  </w:style>
  <w:style w:type="character" w:customStyle="1" w:styleId="B1Char">
    <w:name w:val="B1 Char"/>
    <w:basedOn w:val="a5"/>
    <w:uiPriority w:val="99"/>
    <w:qFormat/>
    <w:rPr>
      <w:rFonts w:ascii="Times New Roman" w:eastAsia="Times New Roman" w:hAnsi="Times New Roman" w:cs="Times New Roman"/>
      <w:sz w:val="20"/>
      <w:szCs w:val="20"/>
      <w:lang w:val="en-GB"/>
    </w:rPr>
  </w:style>
  <w:style w:type="paragraph" w:customStyle="1" w:styleId="47">
    <w:name w:val="修订4"/>
    <w:hidden/>
    <w:uiPriority w:val="99"/>
    <w:semiHidden/>
    <w:qFormat/>
    <w:rPr>
      <w:lang w:val="en-GB" w:eastAsia="en-GB"/>
    </w:rPr>
  </w:style>
  <w:style w:type="character" w:customStyle="1" w:styleId="fontstyle01">
    <w:name w:val="fontstyle01"/>
    <w:basedOn w:val="a5"/>
    <w:qFormat/>
    <w:rPr>
      <w:rFonts w:ascii="ArialMT" w:hAnsi="ArialMT" w:hint="default"/>
      <w:color w:val="000000"/>
      <w:sz w:val="28"/>
      <w:szCs w:val="28"/>
    </w:rPr>
  </w:style>
  <w:style w:type="character" w:customStyle="1" w:styleId="fontstyle21">
    <w:name w:val="fontstyle21"/>
    <w:basedOn w:val="a5"/>
    <w:qFormat/>
    <w:rPr>
      <w:rFonts w:ascii="TimesNewRomanPSMT" w:hAnsi="TimesNewRomanPSMT" w:hint="default"/>
      <w:color w:val="000000"/>
      <w:sz w:val="20"/>
      <w:szCs w:val="20"/>
    </w:rPr>
  </w:style>
  <w:style w:type="paragraph" w:customStyle="1" w:styleId="1H1h1appheading1l1MemoHeading1h11h12h13h14h1">
    <w:name w:val="스타일 제목 1H1h1app heading 1l1Memo Heading 1h11h12h13h14h1..."/>
    <w:basedOn w:val="1"/>
    <w:qFormat/>
    <w:pPr>
      <w:keepLines w:val="0"/>
      <w:pBdr>
        <w:top w:val="none" w:sz="0" w:space="0" w:color="auto"/>
      </w:pBdr>
      <w:tabs>
        <w:tab w:val="left" w:pos="0"/>
      </w:tabs>
      <w:spacing w:after="60" w:line="360" w:lineRule="atLeast"/>
      <w:ind w:left="0" w:firstLine="0"/>
    </w:pPr>
    <w:rPr>
      <w:rFonts w:eastAsia="Batang"/>
      <w:kern w:val="28"/>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360" w:lineRule="atLeast"/>
      <w:ind w:left="360" w:hanging="360"/>
      <w:jc w:val="both"/>
    </w:pPr>
    <w:rPr>
      <w:rFonts w:ascii="Arial" w:eastAsia="宋体" w:hAnsi="Arial" w:cs="Arial"/>
      <w:color w:val="0000FF"/>
      <w:kern w:val="2"/>
    </w:rPr>
  </w:style>
  <w:style w:type="paragraph" w:customStyle="1" w:styleId="56">
    <w:name w:val="修订5"/>
    <w:hidden/>
    <w:uiPriority w:val="99"/>
    <w:semiHidden/>
    <w:qFormat/>
    <w:pPr>
      <w:spacing w:before="60" w:after="60" w:line="360" w:lineRule="atLeast"/>
      <w:ind w:left="851" w:hanging="284"/>
      <w:jc w:val="both"/>
    </w:pPr>
    <w:rPr>
      <w:rFonts w:eastAsia="MS Mincho"/>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1">
    <w:name w:val="正文文本 Char1"/>
    <w:qFormat/>
    <w:rPr>
      <w:rFonts w:eastAsia="MS Mincho"/>
      <w:szCs w:val="24"/>
      <w:lang w:eastAsia="en-US"/>
    </w:rPr>
  </w:style>
  <w:style w:type="paragraph" w:customStyle="1" w:styleId="afffff4">
    <w:name w:val="_내용"/>
    <w:basedOn w:val="a4"/>
    <w:uiPriority w:val="99"/>
    <w:qFormat/>
    <w:pPr>
      <w:widowControl w:val="0"/>
      <w:wordWrap w:val="0"/>
      <w:autoSpaceDE w:val="0"/>
      <w:autoSpaceDN w:val="0"/>
      <w:spacing w:before="60" w:after="0" w:line="360" w:lineRule="atLeast"/>
    </w:pPr>
    <w:rPr>
      <w:rFonts w:eastAsia="Gulim"/>
      <w:kern w:val="2"/>
      <w:szCs w:val="24"/>
      <w:lang w:val="en-US" w:eastAsia="ko-KR"/>
    </w:rPr>
  </w:style>
  <w:style w:type="paragraph" w:customStyle="1" w:styleId="tac0">
    <w:name w:val="tac"/>
    <w:basedOn w:val="a4"/>
    <w:qFormat/>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val="en-US" w:eastAsia="ko-KR"/>
    </w:rPr>
  </w:style>
  <w:style w:type="paragraph" w:customStyle="1" w:styleId="Doc-text2">
    <w:name w:val="Doc-text2"/>
    <w:basedOn w:val="a4"/>
    <w:link w:val="Doc-text2Char"/>
    <w:qFormat/>
    <w:pPr>
      <w:tabs>
        <w:tab w:val="left" w:pos="1622"/>
      </w:tabs>
      <w:spacing w:before="60" w:after="0" w:line="360" w:lineRule="atLeast"/>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affb">
    <w:name w:val="页脚 字符"/>
    <w:link w:val="aff9"/>
    <w:uiPriority w:val="99"/>
    <w:qFormat/>
    <w:rPr>
      <w:rFonts w:ascii="Arial" w:hAnsi="Arial"/>
      <w:b/>
      <w:i/>
      <w:sz w:val="18"/>
      <w:lang w:val="en-GB" w:eastAsia="ja-JP"/>
    </w:rPr>
  </w:style>
  <w:style w:type="character" w:customStyle="1" w:styleId="TALChar">
    <w:name w:val="TAL Char"/>
    <w:link w:val="TAL"/>
    <w:qFormat/>
    <w:rPr>
      <w:rFonts w:ascii="Arial" w:hAnsi="Arial"/>
      <w:sz w:val="18"/>
      <w:lang w:val="en-GB" w:eastAsia="en-GB"/>
    </w:rPr>
  </w:style>
  <w:style w:type="table" w:customStyle="1" w:styleId="1b">
    <w:name w:val="표 구분선1"/>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4">
    <w:name w:val="표 구분선2"/>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e">
    <w:name w:val="표 구분선3"/>
    <w:basedOn w:val="a6"/>
    <w:uiPriority w:val="59"/>
    <w:qFormat/>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Char">
    <w:name w:val="bullet Char"/>
    <w:link w:val="bullet"/>
    <w:qFormat/>
    <w:locked/>
    <w:rPr>
      <w:rFonts w:eastAsia="Times New Roman"/>
      <w:kern w:val="2"/>
      <w:szCs w:val="24"/>
      <w:lang w:val="en-GB" w:eastAsia="en-US"/>
    </w:rPr>
  </w:style>
  <w:style w:type="paragraph" w:customStyle="1" w:styleId="bullet">
    <w:name w:val="bullet"/>
    <w:basedOn w:val="affffe"/>
    <w:link w:val="bulletChar"/>
    <w:qFormat/>
    <w:pPr>
      <w:widowControl w:val="0"/>
      <w:numPr>
        <w:numId w:val="22"/>
      </w:numPr>
      <w:spacing w:after="60" w:line="240" w:lineRule="auto"/>
      <w:ind w:left="720"/>
      <w:contextualSpacing/>
    </w:pPr>
    <w:rPr>
      <w:rFonts w:eastAsia="Times New Roman"/>
      <w:kern w:val="2"/>
      <w:szCs w:val="24"/>
      <w:lang w:eastAsia="en-US"/>
    </w:rPr>
  </w:style>
  <w:style w:type="paragraph" w:customStyle="1" w:styleId="afffff5">
    <w:name w:val="특허 방법"/>
    <w:basedOn w:val="a4"/>
    <w:link w:val="Char0"/>
    <w:qFormat/>
    <w:pPr>
      <w:widowControl w:val="0"/>
      <w:autoSpaceDE w:val="0"/>
      <w:autoSpaceDN w:val="0"/>
      <w:adjustRightInd w:val="0"/>
      <w:snapToGrid w:val="0"/>
      <w:spacing w:before="240" w:after="0" w:line="264" w:lineRule="auto"/>
      <w:ind w:firstLineChars="200" w:firstLine="354"/>
    </w:pPr>
    <w:rPr>
      <w:rFonts w:ascii="LG스마트체 Light" w:eastAsia="LG스마트체 Light" w:hAnsi="LG스마트체 Light" w:cs="BatangChe"/>
      <w:lang w:val="en-US" w:eastAsia="ko-KR"/>
    </w:rPr>
  </w:style>
  <w:style w:type="character" w:customStyle="1" w:styleId="Char0">
    <w:name w:val="특허 방법 Char"/>
    <w:basedOn w:val="a5"/>
    <w:link w:val="afffff5"/>
    <w:qFormat/>
    <w:rPr>
      <w:rFonts w:ascii="LG스마트체 Light" w:eastAsia="LG스마트체 Light" w:hAnsi="LG스마트체 Light" w:cs="BatangChe"/>
      <w:lang w:eastAsia="ko-KR"/>
    </w:rPr>
  </w:style>
  <w:style w:type="character" w:customStyle="1" w:styleId="52">
    <w:name w:val="标题 5 字符"/>
    <w:basedOn w:val="a5"/>
    <w:link w:val="51"/>
    <w:qFormat/>
    <w:rPr>
      <w:rFonts w:ascii="Arial" w:hAnsi="Arial"/>
      <w:sz w:val="22"/>
      <w:lang w:val="en-GB" w:eastAsia="en-US"/>
    </w:rPr>
  </w:style>
  <w:style w:type="paragraph" w:customStyle="1" w:styleId="pf0">
    <w:name w:val="pf0"/>
    <w:basedOn w:val="a4"/>
    <w:qFormat/>
    <w:pPr>
      <w:spacing w:before="100" w:beforeAutospacing="1" w:after="100" w:afterAutospacing="1" w:line="240" w:lineRule="auto"/>
      <w:jc w:val="left"/>
    </w:pPr>
    <w:rPr>
      <w:rFonts w:eastAsia="Times New Roman"/>
      <w:sz w:val="24"/>
      <w:szCs w:val="24"/>
      <w:lang w:val="en-US" w:eastAsia="zh-CN"/>
    </w:rPr>
  </w:style>
  <w:style w:type="character" w:customStyle="1" w:styleId="cf01">
    <w:name w:val="cf01"/>
    <w:basedOn w:val="a5"/>
    <w:qFormat/>
    <w:rPr>
      <w:rFonts w:ascii="Segoe UI" w:hAnsi="Segoe UI" w:cs="Segoe UI" w:hint="default"/>
      <w:sz w:val="18"/>
      <w:szCs w:val="18"/>
    </w:rPr>
  </w:style>
  <w:style w:type="character" w:customStyle="1" w:styleId="cf11">
    <w:name w:val="cf11"/>
    <w:basedOn w:val="a5"/>
    <w:qFormat/>
    <w:rPr>
      <w:rFonts w:ascii="Segoe UI" w:hAnsi="Segoe UI" w:cs="Segoe UI" w:hint="default"/>
      <w:sz w:val="18"/>
      <w:szCs w:val="18"/>
    </w:rPr>
  </w:style>
  <w:style w:type="character" w:customStyle="1" w:styleId="60">
    <w:name w:val="标题 6 字符"/>
    <w:basedOn w:val="a5"/>
    <w:link w:val="6"/>
    <w:qFormat/>
    <w:rPr>
      <w:rFonts w:ascii="Arial" w:hAnsi="Arial"/>
      <w:lang w:val="en-GB" w:eastAsia="en-US"/>
    </w:rPr>
  </w:style>
  <w:style w:type="character" w:customStyle="1" w:styleId="70">
    <w:name w:val="标题 7 字符"/>
    <w:basedOn w:val="a5"/>
    <w:link w:val="7"/>
    <w:uiPriority w:val="9"/>
    <w:qFormat/>
    <w:rPr>
      <w:rFonts w:ascii="Arial" w:hAnsi="Arial"/>
      <w:lang w:val="en-GB" w:eastAsia="en-US"/>
    </w:rPr>
  </w:style>
  <w:style w:type="character" w:customStyle="1" w:styleId="80">
    <w:name w:val="标题 8 字符"/>
    <w:basedOn w:val="a5"/>
    <w:link w:val="8"/>
    <w:uiPriority w:val="9"/>
    <w:qFormat/>
    <w:rPr>
      <w:rFonts w:ascii="Arial" w:hAnsi="Arial"/>
      <w:sz w:val="36"/>
      <w:lang w:val="en-GB" w:eastAsia="en-US"/>
    </w:rPr>
  </w:style>
  <w:style w:type="character" w:customStyle="1" w:styleId="90">
    <w:name w:val="标题 9 字符"/>
    <w:basedOn w:val="a5"/>
    <w:link w:val="9"/>
    <w:uiPriority w:val="9"/>
    <w:qFormat/>
    <w:rPr>
      <w:rFonts w:ascii="Arial" w:hAnsi="Arial"/>
      <w:sz w:val="36"/>
      <w:lang w:val="en-GB"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tdoc-header">
    <w:name w:val="tdoc-header"/>
    <w:qFormat/>
    <w:rPr>
      <w:rFonts w:ascii="Arial" w:eastAsia="MS Mincho" w:hAnsi="Arial"/>
      <w:sz w:val="24"/>
      <w:lang w:val="en-GB" w:eastAsia="en-US"/>
    </w:rPr>
  </w:style>
  <w:style w:type="character" w:customStyle="1" w:styleId="TALCar">
    <w:name w:val="TAL Car"/>
    <w:qFormat/>
    <w:rPr>
      <w:rFonts w:ascii="Arial" w:eastAsia="Times New Roman" w:hAnsi="Arial"/>
      <w:sz w:val="18"/>
    </w:rPr>
  </w:style>
  <w:style w:type="character" w:customStyle="1" w:styleId="NOChar">
    <w:name w:val="NO Char"/>
    <w:link w:val="NO"/>
    <w:qFormat/>
    <w:rPr>
      <w:lang w:val="en-GB" w:eastAsia="en-GB"/>
    </w:rPr>
  </w:style>
  <w:style w:type="character" w:customStyle="1" w:styleId="B3Char2">
    <w:name w:val="B3 Char2"/>
    <w:qFormat/>
    <w:rPr>
      <w:rFonts w:eastAsia="Times New Roman"/>
      <w:lang w:val="en-GB" w:eastAsia="ja-JP"/>
    </w:rPr>
  </w:style>
  <w:style w:type="character" w:customStyle="1" w:styleId="B4Char">
    <w:name w:val="B4 Char"/>
    <w:link w:val="B4"/>
    <w:qFormat/>
    <w:rPr>
      <w:lang w:val="en-GB" w:eastAsia="en-GB"/>
    </w:rPr>
  </w:style>
  <w:style w:type="character" w:customStyle="1" w:styleId="B5Char">
    <w:name w:val="B5 Char"/>
    <w:link w:val="B5"/>
    <w:qFormat/>
    <w:rPr>
      <w:lang w:val="en-GB" w:eastAsia="en-GB"/>
    </w:rPr>
  </w:style>
  <w:style w:type="character" w:customStyle="1" w:styleId="TFChar">
    <w:name w:val="TF Char"/>
    <w:link w:val="TF"/>
    <w:qFormat/>
    <w:rPr>
      <w:rFonts w:ascii="Arial" w:hAnsi="Arial"/>
      <w:b/>
      <w:lang w:val="en-GB" w:eastAsia="en-GB"/>
    </w:rPr>
  </w:style>
  <w:style w:type="character" w:customStyle="1" w:styleId="EditorsNoteChar">
    <w:name w:val="Editor's Note Char"/>
    <w:link w:val="EditorsNote"/>
    <w:qFormat/>
    <w:rPr>
      <w:color w:val="FF0000"/>
      <w:lang w:val="en-GB" w:eastAsia="en-GB"/>
    </w:rPr>
  </w:style>
  <w:style w:type="paragraph" w:customStyle="1" w:styleId="INDENT1">
    <w:name w:val="INDENT1"/>
    <w:basedOn w:val="a4"/>
    <w:qFormat/>
    <w:pPr>
      <w:overflowPunct w:val="0"/>
      <w:autoSpaceDE w:val="0"/>
      <w:autoSpaceDN w:val="0"/>
      <w:adjustRightInd w:val="0"/>
      <w:spacing w:line="240" w:lineRule="auto"/>
      <w:ind w:left="851"/>
      <w:jc w:val="left"/>
      <w:textAlignment w:val="baseline"/>
    </w:pPr>
    <w:rPr>
      <w:rFonts w:eastAsia="Times New Roman"/>
    </w:rPr>
  </w:style>
  <w:style w:type="paragraph" w:customStyle="1" w:styleId="INDENT2">
    <w:name w:val="INDENT2"/>
    <w:basedOn w:val="a4"/>
    <w:qFormat/>
    <w:pPr>
      <w:overflowPunct w:val="0"/>
      <w:autoSpaceDE w:val="0"/>
      <w:autoSpaceDN w:val="0"/>
      <w:adjustRightInd w:val="0"/>
      <w:spacing w:line="240" w:lineRule="auto"/>
      <w:ind w:left="1135" w:hanging="284"/>
      <w:jc w:val="left"/>
      <w:textAlignment w:val="baseline"/>
    </w:pPr>
    <w:rPr>
      <w:rFonts w:eastAsia="Times New Roman"/>
    </w:rPr>
  </w:style>
  <w:style w:type="paragraph" w:customStyle="1" w:styleId="INDENT3">
    <w:name w:val="INDENT3"/>
    <w:basedOn w:val="a4"/>
    <w:qFormat/>
    <w:pPr>
      <w:overflowPunct w:val="0"/>
      <w:autoSpaceDE w:val="0"/>
      <w:autoSpaceDN w:val="0"/>
      <w:adjustRightInd w:val="0"/>
      <w:spacing w:line="240" w:lineRule="auto"/>
      <w:ind w:left="1701" w:hanging="567"/>
      <w:jc w:val="left"/>
      <w:textAlignment w:val="baseline"/>
    </w:pPr>
    <w:rPr>
      <w:rFonts w:eastAsia="Times New Roman"/>
    </w:rPr>
  </w:style>
  <w:style w:type="paragraph" w:customStyle="1" w:styleId="FigureTitle">
    <w:name w:val="Figure_Title"/>
    <w:basedOn w:val="a4"/>
    <w:next w:val="a4"/>
    <w:qFormat/>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b/>
      <w:sz w:val="24"/>
    </w:rPr>
  </w:style>
  <w:style w:type="paragraph" w:customStyle="1" w:styleId="RecCCITT">
    <w:name w:val="Rec_CCITT_#"/>
    <w:basedOn w:val="a4"/>
    <w:qFormat/>
    <w:pPr>
      <w:keepNext/>
      <w:keepLines/>
      <w:overflowPunct w:val="0"/>
      <w:autoSpaceDE w:val="0"/>
      <w:autoSpaceDN w:val="0"/>
      <w:adjustRightInd w:val="0"/>
      <w:spacing w:line="240" w:lineRule="auto"/>
      <w:jc w:val="left"/>
      <w:textAlignment w:val="baseline"/>
    </w:pPr>
    <w:rPr>
      <w:rFonts w:eastAsia="Times New Roman"/>
      <w:b/>
    </w:rPr>
  </w:style>
  <w:style w:type="table" w:customStyle="1" w:styleId="TableGrid2">
    <w:name w:val="TableGrid2"/>
    <w:basedOn w:val="a6"/>
    <w:qFormat/>
    <w:pPr>
      <w:spacing w:after="180"/>
    </w:pPr>
    <w:rPr>
      <w:rFonts w:ascii="CG Times (WN)" w:eastAsia="Batang"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6">
    <w:name w:val="B6"/>
    <w:basedOn w:val="B5"/>
    <w:link w:val="B6Char"/>
    <w:qFormat/>
    <w:pPr>
      <w:overflowPunct w:val="0"/>
      <w:autoSpaceDE w:val="0"/>
      <w:autoSpaceDN w:val="0"/>
      <w:adjustRightInd w:val="0"/>
      <w:spacing w:line="240" w:lineRule="auto"/>
      <w:jc w:val="left"/>
      <w:textAlignment w:val="baseline"/>
    </w:pPr>
    <w:rPr>
      <w:rFonts w:eastAsia="Times New Roman"/>
      <w:lang w:eastAsia="ja-JP"/>
    </w:rPr>
  </w:style>
  <w:style w:type="character" w:customStyle="1" w:styleId="B6Char">
    <w:name w:val="B6 Char"/>
    <w:link w:val="B6"/>
    <w:qFormat/>
    <w:rPr>
      <w:rFonts w:eastAsia="Times New Roman"/>
      <w:lang w:val="en-GB" w:eastAsia="ja-JP"/>
    </w:rPr>
  </w:style>
  <w:style w:type="paragraph" w:customStyle="1" w:styleId="B7">
    <w:name w:val="B7"/>
    <w:basedOn w:val="B6"/>
    <w:link w:val="B7Char"/>
    <w:qFormat/>
    <w:pPr>
      <w:ind w:left="2269"/>
    </w:pPr>
    <w:rPr>
      <w:rFonts w:eastAsia="MS Mincho"/>
    </w:rPr>
  </w:style>
  <w:style w:type="character" w:customStyle="1" w:styleId="B7Char">
    <w:name w:val="B7 Char"/>
    <w:link w:val="B7"/>
    <w:qFormat/>
    <w:rPr>
      <w:rFonts w:eastAsia="MS Mincho"/>
      <w:lang w:val="en-GB" w:eastAsia="ja-JP"/>
    </w:rPr>
  </w:style>
  <w:style w:type="paragraph" w:customStyle="1" w:styleId="EmailDiscussion">
    <w:name w:val="EmailDiscussion"/>
    <w:basedOn w:val="a4"/>
    <w:next w:val="a4"/>
    <w:link w:val="EmailDiscussionChar"/>
    <w:qFormat/>
    <w:pPr>
      <w:numPr>
        <w:numId w:val="23"/>
      </w:numPr>
      <w:overflowPunct w:val="0"/>
      <w:autoSpaceDE w:val="0"/>
      <w:autoSpaceDN w:val="0"/>
      <w:adjustRightInd w:val="0"/>
      <w:spacing w:before="40" w:after="0" w:line="240" w:lineRule="auto"/>
      <w:jc w:val="left"/>
      <w:textAlignment w:val="baseline"/>
    </w:pPr>
    <w:rPr>
      <w:rFonts w:ascii="Arial" w:eastAsia="MS Mincho" w:hAnsi="Arial"/>
      <w:b/>
      <w:szCs w:val="24"/>
    </w:rPr>
  </w:style>
  <w:style w:type="character" w:customStyle="1" w:styleId="TFZchn">
    <w:name w:val="TF Zchn"/>
    <w:qFormat/>
    <w:rPr>
      <w:rFonts w:ascii="Arial" w:hAnsi="Arial"/>
      <w:b/>
      <w:lang w:val="en-GB"/>
    </w:rPr>
  </w:style>
  <w:style w:type="paragraph" w:customStyle="1" w:styleId="Comments">
    <w:name w:val="Comments"/>
    <w:basedOn w:val="a4"/>
    <w:link w:val="CommentsChar"/>
    <w:qFormat/>
    <w:pPr>
      <w:spacing w:before="40" w:after="0" w:line="240" w:lineRule="auto"/>
      <w:jc w:val="left"/>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Doc-title">
    <w:name w:val="Doc-title"/>
    <w:basedOn w:val="a4"/>
    <w:next w:val="a4"/>
    <w:link w:val="Doc-titleChar"/>
    <w:qFormat/>
    <w:pPr>
      <w:spacing w:before="60" w:after="0" w:line="240" w:lineRule="auto"/>
      <w:ind w:left="1259" w:hanging="1259"/>
      <w:jc w:val="left"/>
    </w:pPr>
    <w:rPr>
      <w:rFonts w:ascii="Arial" w:eastAsia="MS Mincho" w:hAnsi="Arial"/>
      <w:szCs w:val="24"/>
    </w:rPr>
  </w:style>
  <w:style w:type="character" w:customStyle="1" w:styleId="Doc-titleChar">
    <w:name w:val="Doc-title Char"/>
    <w:link w:val="Doc-title"/>
    <w:qFormat/>
    <w:rPr>
      <w:rFonts w:ascii="Arial" w:eastAsia="MS Mincho" w:hAnsi="Arial"/>
      <w:szCs w:val="24"/>
      <w:lang w:val="en-GB" w:eastAsia="en-GB"/>
    </w:rPr>
  </w:style>
  <w:style w:type="paragraph" w:customStyle="1" w:styleId="Afffff6">
    <w:name w:val="A"/>
    <w:basedOn w:val="a4"/>
    <w:link w:val="AChar"/>
    <w:qFormat/>
    <w:pPr>
      <w:tabs>
        <w:tab w:val="left" w:pos="1622"/>
      </w:tabs>
      <w:spacing w:after="0" w:line="240" w:lineRule="auto"/>
      <w:jc w:val="left"/>
    </w:pPr>
    <w:rPr>
      <w:rFonts w:ascii="Calibri" w:eastAsia="MS Mincho" w:hAnsi="Calibri" w:cs="Calibri"/>
      <w:color w:val="0070C0"/>
      <w:sz w:val="22"/>
      <w:szCs w:val="24"/>
    </w:rPr>
  </w:style>
  <w:style w:type="character" w:customStyle="1" w:styleId="AChar">
    <w:name w:val="A Char"/>
    <w:link w:val="Afffff6"/>
    <w:qFormat/>
    <w:rPr>
      <w:rFonts w:ascii="Calibri" w:eastAsia="MS Mincho" w:hAnsi="Calibri" w:cs="Calibri"/>
      <w:color w:val="0070C0"/>
      <w:sz w:val="22"/>
      <w:szCs w:val="24"/>
      <w:lang w:val="en-GB" w:eastAsia="en-GB"/>
    </w:rPr>
  </w:style>
  <w:style w:type="paragraph" w:customStyle="1" w:styleId="Prop">
    <w:name w:val="Prop"/>
    <w:basedOn w:val="affffe"/>
    <w:qFormat/>
    <w:pPr>
      <w:numPr>
        <w:numId w:val="24"/>
      </w:numPr>
      <w:spacing w:before="120" w:after="120" w:line="240" w:lineRule="auto"/>
      <w:ind w:left="644"/>
    </w:pPr>
    <w:rPr>
      <w:rFonts w:eastAsia="MS Mincho" w:cs="Calibri"/>
      <w:b/>
      <w:sz w:val="22"/>
      <w:szCs w:val="21"/>
      <w:lang w:val="en-US" w:eastAsia="zh-CN"/>
    </w:rPr>
  </w:style>
  <w:style w:type="paragraph" w:customStyle="1" w:styleId="Doc-comment">
    <w:name w:val="Doc-comment"/>
    <w:basedOn w:val="a4"/>
    <w:next w:val="Doc-text2"/>
    <w:qFormat/>
    <w:pPr>
      <w:tabs>
        <w:tab w:val="left" w:pos="1622"/>
      </w:tabs>
      <w:spacing w:after="0" w:line="240" w:lineRule="auto"/>
      <w:ind w:left="1622" w:hanging="363"/>
      <w:jc w:val="left"/>
    </w:pPr>
    <w:rPr>
      <w:rFonts w:ascii="Arial" w:eastAsia="MS Mincho" w:hAnsi="Arial"/>
      <w:i/>
      <w:szCs w:val="24"/>
    </w:rPr>
  </w:style>
  <w:style w:type="character" w:customStyle="1" w:styleId="apple-converted-space">
    <w:name w:val="apple-converted-space"/>
    <w:qFormat/>
  </w:style>
  <w:style w:type="table" w:customStyle="1" w:styleId="110">
    <w:name w:val="표 구분선11"/>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pPr>
      <w:spacing w:before="0" w:line="240" w:lineRule="auto"/>
      <w:jc w:val="left"/>
    </w:p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mailstyle20">
    <w:name w:val="emailstyle20"/>
    <w:semiHidden/>
    <w:qFormat/>
    <w:rPr>
      <w:rFonts w:ascii="Arial" w:hAnsi="Arial" w:cs="Arial" w:hint="default"/>
      <w:color w:val="auto"/>
      <w:sz w:val="20"/>
      <w:szCs w:val="20"/>
    </w:rPr>
  </w:style>
  <w:style w:type="paragraph" w:customStyle="1" w:styleId="Agreement">
    <w:name w:val="Agreement"/>
    <w:basedOn w:val="a4"/>
    <w:next w:val="Doc-text2"/>
    <w:uiPriority w:val="99"/>
    <w:qFormat/>
    <w:pPr>
      <w:numPr>
        <w:numId w:val="25"/>
      </w:numPr>
      <w:spacing w:before="60" w:after="0" w:line="240" w:lineRule="auto"/>
      <w:jc w:val="left"/>
    </w:pPr>
    <w:rPr>
      <w:rFonts w:ascii="Arial" w:eastAsia="MS Mincho" w:hAnsi="Arial"/>
      <w:b/>
      <w:szCs w:val="24"/>
    </w:rPr>
  </w:style>
  <w:style w:type="paragraph" w:customStyle="1" w:styleId="ComeBack">
    <w:name w:val="ComeBack"/>
    <w:basedOn w:val="Doc-text2"/>
    <w:next w:val="Doc-text2"/>
    <w:link w:val="ComeBackCharChar"/>
    <w:qFormat/>
    <w:pPr>
      <w:numPr>
        <w:numId w:val="26"/>
      </w:numPr>
      <w:tabs>
        <w:tab w:val="clear" w:pos="1622"/>
      </w:tabs>
      <w:spacing w:before="0" w:line="240" w:lineRule="auto"/>
      <w:jc w:val="left"/>
    </w:p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qFormat/>
    <w:rPr>
      <w:rFonts w:ascii="Arial" w:eastAsia="MS Mincho" w:hAnsi="Arial" w:cs="Arial"/>
      <w:bCs/>
      <w:sz w:val="24"/>
      <w:szCs w:val="28"/>
      <w:lang w:val="en-GB" w:eastAsia="en-GB" w:bidi="ar-SA"/>
    </w:rPr>
  </w:style>
  <w:style w:type="paragraph" w:customStyle="1" w:styleId="Style1">
    <w:name w:val="Style1"/>
    <w:basedOn w:val="41"/>
    <w:link w:val="Style1Char"/>
    <w:qFormat/>
    <w:pPr>
      <w:keepLines w:val="0"/>
      <w:widowControl w:val="0"/>
      <w:tabs>
        <w:tab w:val="left" w:pos="907"/>
      </w:tabs>
      <w:spacing w:before="240" w:after="60" w:line="240" w:lineRule="auto"/>
      <w:ind w:left="907" w:hanging="907"/>
      <w:jc w:val="left"/>
    </w:pPr>
    <w:rPr>
      <w:rFonts w:eastAsia="MS Mincho" w:cs="Arial"/>
      <w:b/>
      <w:bCs/>
      <w:sz w:val="22"/>
      <w:szCs w:val="28"/>
      <w:lang w:eastAsia="en-GB"/>
    </w:rPr>
  </w:style>
  <w:style w:type="character" w:customStyle="1" w:styleId="ComeBackCharChar">
    <w:name w:val="ComeBack Char Char"/>
    <w:link w:val="ComeBack"/>
    <w:qFormat/>
    <w:rPr>
      <w:rFonts w:ascii="Arial" w:eastAsia="MS Mincho" w:hAnsi="Arial"/>
      <w:szCs w:val="24"/>
      <w:lang w:val="en-GB" w:eastAsia="en-GB"/>
    </w:rPr>
  </w:style>
  <w:style w:type="paragraph" w:customStyle="1" w:styleId="SubHeading">
    <w:name w:val="SubHeading"/>
    <w:basedOn w:val="a4"/>
    <w:next w:val="Doc-title"/>
    <w:link w:val="SubHeadingChar"/>
    <w:qFormat/>
    <w:pPr>
      <w:spacing w:before="240" w:after="60" w:line="240" w:lineRule="auto"/>
      <w:jc w:val="left"/>
      <w:outlineLvl w:val="8"/>
    </w:pPr>
    <w:rPr>
      <w:rFonts w:ascii="Arial" w:eastAsia="MS Mincho" w:hAnsi="Arial"/>
      <w:b/>
      <w:szCs w:val="24"/>
    </w:rPr>
  </w:style>
  <w:style w:type="paragraph" w:customStyle="1" w:styleId="Internal">
    <w:name w:val="Internal"/>
    <w:basedOn w:val="Comments"/>
    <w:link w:val="InternalChar"/>
    <w:qFormat/>
    <w:rPr>
      <w:color w:val="333399"/>
    </w:rPr>
  </w:style>
  <w:style w:type="character" w:customStyle="1" w:styleId="InternalChar">
    <w:name w:val="Internal Char"/>
    <w:link w:val="Internal"/>
    <w:qFormat/>
    <w:rPr>
      <w:rFonts w:ascii="Arial" w:eastAsia="MS Mincho" w:hAnsi="Arial"/>
      <w:i/>
      <w:color w:val="333399"/>
      <w:sz w:val="18"/>
      <w:szCs w:val="24"/>
      <w:lang w:val="en-GB" w:eastAsia="en-GB"/>
    </w:rPr>
  </w:style>
  <w:style w:type="character" w:customStyle="1" w:styleId="SubHeadingChar">
    <w:name w:val="SubHeading Char"/>
    <w:link w:val="SubHeading"/>
    <w:qFormat/>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LSApproved">
    <w:name w:val="LS Approved"/>
    <w:basedOn w:val="ComeBack"/>
    <w:next w:val="Doc-text2"/>
    <w:qFormat/>
    <w:pPr>
      <w:numPr>
        <w:numId w:val="27"/>
      </w:numPr>
      <w:tabs>
        <w:tab w:val="left" w:pos="1622"/>
      </w:tabs>
      <w:ind w:left="1627" w:hanging="697"/>
    </w:pPr>
  </w:style>
  <w:style w:type="paragraph" w:customStyle="1" w:styleId="b30">
    <w:name w:val="b3"/>
    <w:basedOn w:val="a4"/>
    <w:qFormat/>
    <w:pPr>
      <w:overflowPunct w:val="0"/>
      <w:autoSpaceDE w:val="0"/>
      <w:autoSpaceDN w:val="0"/>
      <w:spacing w:line="240" w:lineRule="auto"/>
      <w:ind w:left="1135" w:hanging="284"/>
      <w:jc w:val="left"/>
    </w:pPr>
    <w:rPr>
      <w:rFonts w:eastAsia="Times New Roman"/>
    </w:rPr>
  </w:style>
  <w:style w:type="paragraph" w:customStyle="1" w:styleId="MiniHeading">
    <w:name w:val="MiniHeading"/>
    <w:basedOn w:val="Comments"/>
    <w:qFormat/>
    <w:pPr>
      <w:spacing w:before="180"/>
    </w:pPr>
    <w:rPr>
      <w:u w:val="single"/>
      <w:lang w:val="en-US"/>
    </w:rPr>
  </w:style>
  <w:style w:type="paragraph" w:customStyle="1" w:styleId="BoldComments">
    <w:name w:val="Bold Comments"/>
    <w:basedOn w:val="SubHeading"/>
    <w:link w:val="BoldCommentsChar"/>
    <w:qFormat/>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NMPHeading1Char1">
    <w:name w:val="NMP Heading 1 Char1"/>
    <w:uiPriority w:val="99"/>
    <w:qFormat/>
    <w:rPr>
      <w:rFonts w:ascii="Arial" w:eastAsia="Times New Roman" w:hAnsi="Arial"/>
      <w:sz w:val="36"/>
      <w:lang w:val="en-GB" w:eastAsia="ja-JP"/>
    </w:rPr>
  </w:style>
  <w:style w:type="paragraph" w:customStyle="1" w:styleId="Review-comment">
    <w:name w:val="Review-comment"/>
    <w:basedOn w:val="a4"/>
    <w:qFormat/>
    <w:pPr>
      <w:tabs>
        <w:tab w:val="left" w:pos="1622"/>
      </w:tabs>
      <w:spacing w:after="0" w:line="240" w:lineRule="auto"/>
      <w:ind w:left="1622" w:hanging="363"/>
      <w:jc w:val="left"/>
    </w:pPr>
    <w:rPr>
      <w:rFonts w:ascii="Arial" w:eastAsia="MS Mincho" w:hAnsi="Arial"/>
      <w:color w:val="C00000"/>
      <w:sz w:val="18"/>
      <w:szCs w:val="24"/>
    </w:rPr>
  </w:style>
  <w:style w:type="paragraph" w:customStyle="1" w:styleId="Comments-red">
    <w:name w:val="Comments-red"/>
    <w:basedOn w:val="Comments"/>
    <w:qFormat/>
    <w:rPr>
      <w:color w:val="FF0000"/>
    </w:rPr>
  </w:style>
  <w:style w:type="paragraph" w:customStyle="1" w:styleId="Review-comment3">
    <w:name w:val="Review-comment3"/>
    <w:basedOn w:val="a4"/>
    <w:qFormat/>
    <w:pPr>
      <w:tabs>
        <w:tab w:val="left" w:pos="1622"/>
      </w:tabs>
      <w:spacing w:after="0" w:line="240" w:lineRule="auto"/>
      <w:ind w:left="1622" w:hanging="363"/>
      <w:jc w:val="left"/>
    </w:pPr>
    <w:rPr>
      <w:rFonts w:ascii="Arial" w:eastAsia="MS Mincho" w:hAnsi="Arial"/>
      <w:color w:val="2E74B5"/>
      <w:sz w:val="18"/>
      <w:szCs w:val="24"/>
    </w:rPr>
  </w:style>
  <w:style w:type="paragraph" w:customStyle="1" w:styleId="Review-comment2">
    <w:name w:val="Review-comment2"/>
    <w:basedOn w:val="Review-comment"/>
    <w:qFormat/>
    <w:rPr>
      <w:color w:val="0C6E15"/>
    </w:rPr>
  </w:style>
  <w:style w:type="paragraph" w:customStyle="1" w:styleId="Debug-comment">
    <w:name w:val="Debug-comment"/>
    <w:basedOn w:val="a4"/>
    <w:qFormat/>
    <w:pPr>
      <w:tabs>
        <w:tab w:val="left" w:pos="1622"/>
      </w:tabs>
      <w:spacing w:after="0" w:line="240" w:lineRule="auto"/>
      <w:ind w:left="1622" w:hanging="363"/>
      <w:jc w:val="left"/>
    </w:pPr>
    <w:rPr>
      <w:rFonts w:ascii="Arial" w:eastAsia="MS Mincho" w:hAnsi="Arial"/>
      <w:color w:val="00B0F0"/>
      <w:sz w:val="18"/>
      <w:szCs w:val="24"/>
    </w:rPr>
  </w:style>
  <w:style w:type="paragraph" w:customStyle="1" w:styleId="Cat-c-Proposal">
    <w:name w:val="Cat-c-Proposal"/>
    <w:basedOn w:val="affffe"/>
    <w:link w:val="Cat-c-ProposalChar"/>
    <w:qFormat/>
    <w:pPr>
      <w:widowControl w:val="0"/>
      <w:numPr>
        <w:numId w:val="28"/>
      </w:numPr>
      <w:wordWrap w:val="0"/>
      <w:autoSpaceDE w:val="0"/>
      <w:autoSpaceDN w:val="0"/>
      <w:spacing w:after="160" w:line="257" w:lineRule="auto"/>
      <w:ind w:left="0"/>
      <w:contextualSpacing/>
    </w:pPr>
    <w:rPr>
      <w:rFonts w:asciiTheme="minorHAnsi" w:hAnsiTheme="minorHAnsi" w:cstheme="minorBidi"/>
      <w:b/>
      <w:kern w:val="2"/>
      <w:szCs w:val="22"/>
      <w:lang w:val="en-US" w:eastAsia="ko-KR"/>
    </w:rPr>
  </w:style>
  <w:style w:type="character" w:customStyle="1" w:styleId="Cat-c-ProposalChar">
    <w:name w:val="Cat-c-Proposal Char"/>
    <w:basedOn w:val="a5"/>
    <w:link w:val="Cat-c-Proposal"/>
    <w:qFormat/>
    <w:rPr>
      <w:rFonts w:asciiTheme="minorHAnsi" w:hAnsiTheme="minorHAnsi" w:cstheme="minorBidi"/>
      <w:b/>
      <w:kern w:val="2"/>
      <w:szCs w:val="22"/>
      <w:lang w:eastAsia="ko-KR"/>
    </w:rPr>
  </w:style>
  <w:style w:type="character" w:customStyle="1" w:styleId="NOZchn">
    <w:name w:val="NO Zchn"/>
    <w:qFormat/>
    <w:rPr>
      <w:rFonts w:eastAsiaTheme="minorEastAsia"/>
      <w:lang w:eastAsia="ja-JP"/>
    </w:rPr>
  </w:style>
  <w:style w:type="character" w:customStyle="1" w:styleId="2f5">
    <w:name w:val="未处理的提及2"/>
    <w:uiPriority w:val="99"/>
    <w:unhideWhenUsed/>
    <w:qFormat/>
    <w:rPr>
      <w:color w:val="605E5C"/>
      <w:shd w:val="clear" w:color="auto" w:fill="E1DFDD"/>
    </w:rPr>
  </w:style>
  <w:style w:type="paragraph" w:customStyle="1" w:styleId="TdocHeader2">
    <w:name w:val="Tdoc_Header_2"/>
    <w:basedOn w:val="a4"/>
    <w:qFormat/>
    <w:pPr>
      <w:widowControl w:val="0"/>
      <w:tabs>
        <w:tab w:val="left" w:pos="1701"/>
        <w:tab w:val="right" w:pos="9072"/>
        <w:tab w:val="right" w:pos="10206"/>
      </w:tabs>
      <w:spacing w:after="0" w:line="240" w:lineRule="auto"/>
    </w:pPr>
    <w:rPr>
      <w:rFonts w:ascii="Arial" w:eastAsia="Batang" w:hAnsi="Arial"/>
      <w:b/>
      <w:sz w:val="18"/>
      <w:lang w:eastAsia="en-US"/>
    </w:rPr>
  </w:style>
  <w:style w:type="paragraph" w:customStyle="1" w:styleId="TdocHeading1">
    <w:name w:val="Tdoc_Heading_1"/>
    <w:basedOn w:val="1"/>
    <w:next w:val="afc"/>
    <w:qFormat/>
    <w:pPr>
      <w:keepNext w:val="0"/>
      <w:keepLines w:val="0"/>
      <w:widowControl w:val="0"/>
      <w:pBdr>
        <w:top w:val="none" w:sz="0" w:space="0" w:color="auto"/>
      </w:pBdr>
      <w:tabs>
        <w:tab w:val="left" w:pos="360"/>
      </w:tabs>
      <w:spacing w:after="120" w:line="240" w:lineRule="auto"/>
      <w:ind w:left="357" w:hanging="357"/>
    </w:pPr>
    <w:rPr>
      <w:rFonts w:eastAsia="Batang"/>
      <w:b/>
      <w:kern w:val="28"/>
      <w:sz w:val="24"/>
      <w:lang w:val="en-US" w:eastAsia="zh-CN"/>
    </w:rPr>
  </w:style>
  <w:style w:type="paragraph" w:customStyle="1" w:styleId="TdocHeader1">
    <w:name w:val="Tdoc_Header_1"/>
    <w:basedOn w:val="affa"/>
    <w:qFormat/>
    <w:pPr>
      <w:widowControl/>
      <w:tabs>
        <w:tab w:val="center" w:pos="4680"/>
        <w:tab w:val="right" w:pos="9360"/>
      </w:tabs>
      <w:overflowPunct/>
      <w:autoSpaceDE/>
      <w:autoSpaceDN/>
      <w:adjustRightInd/>
      <w:spacing w:after="0" w:line="240" w:lineRule="auto"/>
      <w:jc w:val="left"/>
      <w:textAlignment w:val="auto"/>
    </w:pPr>
    <w:rPr>
      <w:rFonts w:ascii="Times" w:eastAsia="Batang" w:hAnsi="Times"/>
      <w:b w:val="0"/>
      <w:sz w:val="20"/>
      <w:szCs w:val="24"/>
      <w:lang w:eastAsia="en-US"/>
    </w:rPr>
  </w:style>
  <w:style w:type="paragraph" w:customStyle="1" w:styleId="TdocHeading2">
    <w:name w:val="Tdoc_Heading_2"/>
    <w:basedOn w:val="a4"/>
    <w:qFormat/>
    <w:pPr>
      <w:spacing w:after="0" w:line="240" w:lineRule="auto"/>
      <w:jc w:val="left"/>
    </w:pPr>
    <w:rPr>
      <w:rFonts w:ascii="Times" w:eastAsia="Batang" w:hAnsi="Times"/>
      <w:szCs w:val="24"/>
      <w:lang w:eastAsia="en-US"/>
    </w:rPr>
  </w:style>
  <w:style w:type="table" w:customStyle="1" w:styleId="TableGrid11">
    <w:name w:val="TableGrid11"/>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3GPPNormalText">
    <w:name w:val="3GPP Normal Text"/>
    <w:basedOn w:val="afc"/>
    <w:link w:val="3GPPNormalTextChar"/>
    <w:qFormat/>
    <w:pPr>
      <w:spacing w:line="240" w:lineRule="auto"/>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Statement">
    <w:name w:val="Statement"/>
    <w:basedOn w:val="a4"/>
    <w:qFormat/>
    <w:pPr>
      <w:keepNext/>
      <w:spacing w:after="0" w:line="240" w:lineRule="auto"/>
      <w:ind w:left="601" w:hanging="601"/>
      <w:jc w:val="left"/>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StatementBody">
    <w:name w:val="Statement Body"/>
    <w:basedOn w:val="a4"/>
    <w:link w:val="StatementBodyChar"/>
    <w:qFormat/>
    <w:pPr>
      <w:numPr>
        <w:numId w:val="29"/>
      </w:numPr>
      <w:spacing w:after="100" w:afterAutospacing="1" w:line="240" w:lineRule="auto"/>
      <w:contextualSpacing/>
      <w:jc w:val="left"/>
    </w:pPr>
    <w:rPr>
      <w:rFonts w:eastAsia="Times New Roman"/>
      <w:szCs w:val="24"/>
      <w:lang w:val="zh-CN" w:eastAsia="ko-KR"/>
    </w:rPr>
  </w:style>
  <w:style w:type="character" w:customStyle="1" w:styleId="StatementBodyChar">
    <w:name w:val="Statement Body Char"/>
    <w:link w:val="StatementBody"/>
    <w:qFormat/>
    <w:rPr>
      <w:rFonts w:eastAsia="Times New Roman"/>
      <w:szCs w:val="24"/>
      <w:lang w:val="zh-CN"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line="240" w:lineRule="auto"/>
      <w:ind w:left="432" w:hanging="432"/>
      <w:jc w:val="left"/>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7">
    <w:name w:val="(文字) (文字)5"/>
    <w:semiHidden/>
    <w:qFormat/>
    <w:rPr>
      <w:rFonts w:ascii="Times New Roman" w:hAnsi="Times New Roman"/>
      <w:lang w:eastAsia="en-US"/>
    </w:rPr>
  </w:style>
  <w:style w:type="paragraph" w:customStyle="1" w:styleId="TableCell">
    <w:name w:val="TableCell"/>
    <w:basedOn w:val="a4"/>
    <w:qFormat/>
    <w:pPr>
      <w:autoSpaceDE w:val="0"/>
      <w:autoSpaceDN w:val="0"/>
      <w:adjustRightInd w:val="0"/>
      <w:snapToGrid w:val="0"/>
      <w:spacing w:before="20" w:after="20" w:line="240" w:lineRule="auto"/>
      <w:jc w:val="left"/>
    </w:pPr>
    <w:rPr>
      <w:rFonts w:eastAsia="Times New Roman"/>
      <w:szCs w:val="21"/>
      <w:lang w:val="en-US" w:eastAsia="zh-CN"/>
    </w:rPr>
  </w:style>
  <w:style w:type="paragraph" w:customStyle="1" w:styleId="ListParagraph3">
    <w:name w:val="List Paragraph3"/>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2">
    <w:name w:val="List Paragraph2"/>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5">
    <w:name w:val="List Paragraph5"/>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4">
    <w:name w:val="List Paragraph4"/>
    <w:basedOn w:val="a4"/>
    <w:qFormat/>
    <w:pPr>
      <w:spacing w:after="0" w:line="240" w:lineRule="auto"/>
      <w:ind w:left="720"/>
      <w:contextualSpacing/>
      <w:jc w:val="left"/>
    </w:pPr>
    <w:rPr>
      <w:rFonts w:eastAsia="Times New Roman"/>
      <w:sz w:val="24"/>
      <w:szCs w:val="24"/>
      <w:lang w:val="en-US" w:eastAsia="zh-CN"/>
    </w:rPr>
  </w:style>
  <w:style w:type="character" w:customStyle="1" w:styleId="1c">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4"/>
    <w:link w:val="5Char"/>
    <w:qFormat/>
    <w:pPr>
      <w:keepNext/>
      <w:tabs>
        <w:tab w:val="left" w:pos="1008"/>
      </w:tabs>
      <w:spacing w:before="240" w:after="60" w:line="240" w:lineRule="auto"/>
      <w:ind w:left="1008" w:hanging="1008"/>
      <w:jc w:val="left"/>
    </w:pPr>
    <w:rPr>
      <w:rFonts w:ascii="Arial" w:hAnsi="Arial"/>
      <w:lang w:val="en-US" w:eastAsia="zh-CN"/>
    </w:rPr>
  </w:style>
  <w:style w:type="paragraph" w:customStyle="1" w:styleId="810">
    <w:name w:val="标题 81"/>
    <w:basedOn w:val="a4"/>
    <w:qFormat/>
    <w:pPr>
      <w:tabs>
        <w:tab w:val="left" w:pos="1440"/>
      </w:tabs>
      <w:spacing w:before="240" w:after="60" w:line="240" w:lineRule="auto"/>
      <w:jc w:val="left"/>
    </w:pPr>
    <w:rPr>
      <w:rFonts w:eastAsia="MS PGothic"/>
      <w:i/>
      <w:iCs/>
      <w:sz w:val="24"/>
      <w:szCs w:val="24"/>
      <w:lang w:val="en-US" w:eastAsia="ja-JP"/>
    </w:rPr>
  </w:style>
  <w:style w:type="paragraph" w:customStyle="1" w:styleId="910">
    <w:name w:val="标题 91"/>
    <w:basedOn w:val="a4"/>
    <w:qFormat/>
    <w:pPr>
      <w:tabs>
        <w:tab w:val="left" w:pos="1584"/>
      </w:tabs>
      <w:spacing w:before="240" w:after="60" w:line="240" w:lineRule="auto"/>
      <w:ind w:left="1584" w:hanging="1584"/>
      <w:jc w:val="left"/>
    </w:pPr>
    <w:rPr>
      <w:rFonts w:ascii="Arial" w:eastAsia="MS PGothic" w:hAnsi="Arial" w:cs="Arial"/>
      <w:sz w:val="22"/>
      <w:szCs w:val="22"/>
      <w:lang w:val="en-US" w:eastAsia="ja-JP"/>
    </w:rPr>
  </w:style>
  <w:style w:type="paragraph" w:customStyle="1" w:styleId="610">
    <w:name w:val="标题 61"/>
    <w:basedOn w:val="a4"/>
    <w:qFormat/>
    <w:pPr>
      <w:tabs>
        <w:tab w:val="left" w:pos="1152"/>
      </w:tabs>
      <w:spacing w:after="0" w:line="240" w:lineRule="auto"/>
      <w:jc w:val="left"/>
    </w:pPr>
    <w:rPr>
      <w:rFonts w:ascii="Times" w:eastAsia="MS PGothic" w:hAnsi="Times" w:cs="Times"/>
      <w:lang w:val="en-US" w:eastAsia="ja-JP"/>
    </w:rPr>
  </w:style>
  <w:style w:type="paragraph" w:customStyle="1" w:styleId="710">
    <w:name w:val="标题 71"/>
    <w:basedOn w:val="a4"/>
    <w:qFormat/>
    <w:pPr>
      <w:tabs>
        <w:tab w:val="left" w:pos="1296"/>
      </w:tabs>
      <w:spacing w:after="0" w:line="240" w:lineRule="auto"/>
      <w:jc w:val="left"/>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1"/>
    <w:qFormat/>
    <w:pPr>
      <w:keepLines w:val="0"/>
      <w:tabs>
        <w:tab w:val="left" w:pos="720"/>
      </w:tabs>
      <w:spacing w:before="240" w:after="60" w:line="240" w:lineRule="auto"/>
      <w:ind w:left="720" w:hanging="720"/>
      <w:jc w:val="left"/>
    </w:pPr>
    <w:rPr>
      <w:rFonts w:eastAsia="Batang"/>
      <w:b/>
      <w:sz w:val="20"/>
      <w:szCs w:val="26"/>
      <w:lang w:eastAsia="zh-CN"/>
    </w:rPr>
  </w:style>
  <w:style w:type="paragraph" w:customStyle="1" w:styleId="ListParagraph7">
    <w:name w:val="List Paragraph7"/>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6">
    <w:name w:val="List Paragraph6"/>
    <w:basedOn w:val="a4"/>
    <w:qFormat/>
    <w:pPr>
      <w:spacing w:after="0" w:line="240" w:lineRule="auto"/>
      <w:ind w:left="720"/>
      <w:contextualSpacing/>
      <w:jc w:val="left"/>
    </w:pPr>
    <w:rPr>
      <w:rFonts w:eastAsia="Times New Roman"/>
      <w:sz w:val="24"/>
      <w:szCs w:val="24"/>
      <w:lang w:val="en-US" w:eastAsia="zh-CN"/>
    </w:rPr>
  </w:style>
  <w:style w:type="paragraph" w:customStyle="1" w:styleId="ListParagraph8">
    <w:name w:val="List Paragraph8"/>
    <w:basedOn w:val="a4"/>
    <w:qFormat/>
    <w:pPr>
      <w:spacing w:after="0" w:line="240" w:lineRule="auto"/>
      <w:ind w:left="720"/>
      <w:contextualSpacing/>
      <w:jc w:val="left"/>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pPr>
      <w:keepNext w:val="0"/>
      <w:keepLines w:val="0"/>
      <w:widowControl w:val="0"/>
      <w:numPr>
        <w:numId w:val="30"/>
      </w:numPr>
      <w:pBdr>
        <w:top w:val="none" w:sz="0" w:space="0" w:color="auto"/>
      </w:pBdr>
      <w:spacing w:after="60" w:line="240" w:lineRule="auto"/>
      <w:jc w:val="left"/>
    </w:pPr>
    <w:rPr>
      <w:rFonts w:ascii="Helvetica" w:eastAsia="Times New Roman" w:hAnsi="Helvetica"/>
      <w:b/>
      <w:bCs/>
      <w:kern w:val="32"/>
      <w:sz w:val="28"/>
      <w:lang w:val="en-US"/>
    </w:rPr>
  </w:style>
  <w:style w:type="paragraph" w:customStyle="1" w:styleId="th0">
    <w:name w:val="th"/>
    <w:basedOn w:val="a4"/>
    <w:qFormat/>
    <w:pPr>
      <w:keepNext/>
      <w:autoSpaceDE w:val="0"/>
      <w:autoSpaceDN w:val="0"/>
      <w:spacing w:before="60" w:line="240" w:lineRule="auto"/>
      <w:jc w:val="center"/>
    </w:pPr>
    <w:rPr>
      <w:rFonts w:ascii="Arial" w:eastAsia="宋体" w:hAnsi="Arial" w:cs="Arial"/>
      <w:b/>
      <w:bCs/>
      <w:lang w:val="en-US" w:eastAsia="zh-CN"/>
    </w:rPr>
  </w:style>
  <w:style w:type="paragraph" w:customStyle="1" w:styleId="tah0">
    <w:name w:val="tah"/>
    <w:basedOn w:val="a4"/>
    <w:qFormat/>
    <w:pPr>
      <w:keepNext/>
      <w:autoSpaceDE w:val="0"/>
      <w:autoSpaceDN w:val="0"/>
      <w:spacing w:after="0" w:line="240" w:lineRule="auto"/>
      <w:jc w:val="center"/>
    </w:pPr>
    <w:rPr>
      <w:rFonts w:ascii="Arial" w:eastAsia="宋体" w:hAnsi="Arial" w:cs="Arial"/>
      <w:b/>
      <w:bCs/>
      <w:sz w:val="18"/>
      <w:szCs w:val="18"/>
      <w:lang w:val="en-US" w:eastAsia="zh-CN"/>
    </w:rPr>
  </w:style>
  <w:style w:type="paragraph" w:customStyle="1" w:styleId="IvDbodytext">
    <w:name w:val="IvD bodytext"/>
    <w:basedOn w:val="afc"/>
    <w:link w:val="IvDbodytextChar"/>
    <w:qFormat/>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1"/>
    <w:qFormat/>
    <w:pPr>
      <w:keepLines w:val="0"/>
      <w:tabs>
        <w:tab w:val="left" w:pos="864"/>
      </w:tabs>
      <w:spacing w:before="240" w:after="60" w:line="240" w:lineRule="auto"/>
      <w:ind w:left="864" w:hanging="864"/>
      <w:jc w:val="left"/>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a4"/>
    <w:qFormat/>
    <w:pPr>
      <w:adjustRightInd w:val="0"/>
      <w:snapToGrid w:val="0"/>
      <w:spacing w:beforeLines="50" w:before="120" w:after="100" w:afterAutospacing="1" w:line="240" w:lineRule="auto"/>
    </w:pPr>
    <w:rPr>
      <w:rFonts w:eastAsia="Batang"/>
      <w:b/>
      <w:snapToGrid w:val="0"/>
      <w:sz w:val="28"/>
      <w:lang w:eastAsia="ko-KR"/>
    </w:rPr>
  </w:style>
  <w:style w:type="paragraph" w:customStyle="1" w:styleId="heading3">
    <w:name w:val="heading3"/>
    <w:basedOn w:val="a4"/>
    <w:qFormat/>
    <w:pPr>
      <w:keepNext/>
      <w:spacing w:before="240" w:after="60" w:line="240" w:lineRule="auto"/>
      <w:ind w:left="720" w:hanging="720"/>
      <w:jc w:val="left"/>
    </w:pPr>
    <w:rPr>
      <w:rFonts w:ascii="Arial" w:eastAsia="MS PGothic" w:hAnsi="Arial" w:cs="Arial"/>
      <w:color w:val="000000"/>
      <w:lang w:val="en-US" w:eastAsia="ja-JP"/>
    </w:rPr>
  </w:style>
  <w:style w:type="paragraph" w:customStyle="1" w:styleId="heading4">
    <w:name w:val="heading4"/>
    <w:basedOn w:val="a4"/>
    <w:qFormat/>
    <w:pPr>
      <w:keepNext/>
      <w:spacing w:before="240" w:after="60" w:line="240" w:lineRule="auto"/>
      <w:ind w:left="864" w:hanging="864"/>
      <w:jc w:val="left"/>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1"/>
    <w:qFormat/>
    <w:pPr>
      <w:keepLines w:val="0"/>
      <w:tabs>
        <w:tab w:val="left" w:pos="864"/>
      </w:tabs>
      <w:spacing w:before="240" w:after="60" w:line="240" w:lineRule="auto"/>
      <w:ind w:left="864" w:hanging="864"/>
      <w:jc w:val="left"/>
    </w:pPr>
    <w:rPr>
      <w:rFonts w:eastAsia="宋体"/>
      <w:b/>
      <w:i/>
      <w:iCs/>
      <w:sz w:val="20"/>
      <w:szCs w:val="26"/>
      <w:lang w:eastAsia="zh-CN"/>
    </w:rPr>
  </w:style>
  <w:style w:type="paragraph" w:customStyle="1" w:styleId="4h4H4H41h41H42h42H43h43H411h411H421h421H44h">
    <w:name w:val="スタイル 見出し 4h4H4H41h41H42h42H43h43H411h411H421h421H44h..."/>
    <w:basedOn w:val="41"/>
    <w:qFormat/>
    <w:pPr>
      <w:keepLines w:val="0"/>
      <w:spacing w:before="240" w:after="60" w:line="240" w:lineRule="auto"/>
      <w:ind w:left="2880" w:hanging="360"/>
      <w:jc w:val="left"/>
    </w:pPr>
    <w:rPr>
      <w:rFonts w:eastAsia="Batang"/>
      <w:b/>
      <w:i/>
      <w:iCs/>
      <w:sz w:val="20"/>
      <w:szCs w:val="26"/>
      <w:lang w:eastAsia="zh-CN"/>
    </w:rPr>
  </w:style>
  <w:style w:type="character" w:customStyle="1" w:styleId="3f">
    <w:name w:val="@他3"/>
    <w:uiPriority w:val="99"/>
    <w:unhideWhenUsed/>
    <w:qFormat/>
    <w:rPr>
      <w:color w:val="2B579A"/>
      <w:shd w:val="clear" w:color="auto" w:fill="E6E6E6"/>
    </w:rPr>
  </w:style>
  <w:style w:type="paragraph" w:customStyle="1" w:styleId="xmsonormal">
    <w:name w:val="x_msonormal"/>
    <w:basedOn w:val="a4"/>
    <w:qFormat/>
    <w:pPr>
      <w:spacing w:after="0" w:line="240" w:lineRule="auto"/>
      <w:jc w:val="left"/>
    </w:pPr>
    <w:rPr>
      <w:rFonts w:ascii="Calibri" w:eastAsia="Calibri" w:hAnsi="Calibri" w:cs="Calibri"/>
      <w:sz w:val="22"/>
      <w:szCs w:val="22"/>
      <w:lang w:val="en-US" w:eastAsia="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a4"/>
    <w:link w:val="ParagraphChar"/>
    <w:qFormat/>
    <w:pPr>
      <w:spacing w:before="220" w:after="0" w:line="240" w:lineRule="auto"/>
      <w:jc w:val="left"/>
    </w:pPr>
    <w:rPr>
      <w:rFonts w:eastAsia="宋体"/>
      <w:sz w:val="22"/>
      <w:lang w:eastAsia="en-US"/>
    </w:rPr>
  </w:style>
  <w:style w:type="character" w:customStyle="1" w:styleId="ParagraphChar">
    <w:name w:val="Paragraph Char"/>
    <w:link w:val="Paragraph0"/>
    <w:qFormat/>
    <w:locked/>
    <w:rPr>
      <w:rFonts w:eastAsia="宋体"/>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2">
    <w:name w:val="网格表 4 - 着色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4"/>
    <w:qFormat/>
    <w:pPr>
      <w:spacing w:after="0" w:line="240" w:lineRule="auto"/>
      <w:jc w:val="left"/>
    </w:pPr>
    <w:rPr>
      <w:rFonts w:ascii="Calibri" w:eastAsia="Calibri" w:hAnsi="Calibri" w:cs="Calibri"/>
      <w:sz w:val="22"/>
      <w:szCs w:val="22"/>
      <w:lang w:val="en-US" w:eastAsia="en-US"/>
    </w:rPr>
  </w:style>
  <w:style w:type="paragraph" w:customStyle="1" w:styleId="xa0">
    <w:name w:val="xa0"/>
    <w:basedOn w:val="a4"/>
    <w:qFormat/>
    <w:pPr>
      <w:spacing w:before="100" w:beforeAutospacing="1" w:after="100" w:afterAutospacing="1" w:line="240" w:lineRule="auto"/>
      <w:jc w:val="left"/>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4"/>
    <w:uiPriority w:val="99"/>
    <w:qFormat/>
    <w:pPr>
      <w:spacing w:before="100" w:beforeAutospacing="1" w:after="100" w:afterAutospacing="1" w:line="240" w:lineRule="auto"/>
      <w:jc w:val="left"/>
    </w:pPr>
    <w:rPr>
      <w:rFonts w:ascii="宋体" w:eastAsia="宋体" w:hAnsi="宋体"/>
      <w:sz w:val="24"/>
      <w:szCs w:val="24"/>
      <w:lang w:val="en-US" w:eastAsia="ko-KR"/>
    </w:rPr>
  </w:style>
  <w:style w:type="character" w:customStyle="1" w:styleId="afffff7">
    <w:name w:val="列表段落 字符"/>
    <w:aliases w:val="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4"/>
    <w:next w:val="a4"/>
    <w:qFormat/>
    <w:pPr>
      <w:numPr>
        <w:numId w:val="31"/>
      </w:numPr>
      <w:spacing w:after="120" w:line="240" w:lineRule="auto"/>
      <w:ind w:left="720" w:hanging="360"/>
      <w:jc w:val="center"/>
    </w:pPr>
    <w:rPr>
      <w:rFonts w:eastAsia="Times New Roman"/>
      <w:sz w:val="22"/>
      <w:szCs w:val="24"/>
      <w:lang w:val="zh-CN" w:eastAsia="en-US"/>
    </w:rPr>
  </w:style>
  <w:style w:type="paragraph" w:customStyle="1" w:styleId="xxmsolistparagraph">
    <w:name w:val="x_xmsolistparagraph"/>
    <w:basedOn w:val="a4"/>
    <w:qFormat/>
    <w:pPr>
      <w:spacing w:after="0" w:line="240" w:lineRule="auto"/>
      <w:jc w:val="left"/>
    </w:pPr>
    <w:rPr>
      <w:rFonts w:ascii="宋体" w:eastAsia="宋体" w:hAnsi="宋体" w:cs="宋体"/>
      <w:sz w:val="24"/>
      <w:szCs w:val="24"/>
      <w:lang w:val="en-US" w:eastAsia="zh-CN"/>
    </w:rPr>
  </w:style>
  <w:style w:type="paragraph" w:customStyle="1" w:styleId="xx0maintext">
    <w:name w:val="x_x0maintext"/>
    <w:basedOn w:val="a4"/>
    <w:uiPriority w:val="99"/>
    <w:qFormat/>
    <w:pPr>
      <w:spacing w:after="0" w:line="240" w:lineRule="auto"/>
      <w:jc w:val="left"/>
    </w:pPr>
    <w:rPr>
      <w:rFonts w:ascii="宋体" w:eastAsia="宋体" w:hAnsi="宋体" w:cs="宋体"/>
      <w:sz w:val="24"/>
      <w:szCs w:val="24"/>
      <w:lang w:val="en-US" w:eastAsia="zh-CN"/>
    </w:rPr>
  </w:style>
  <w:style w:type="paragraph" w:customStyle="1" w:styleId="xxxmsonormal">
    <w:name w:val="x_xxmsonormal"/>
    <w:basedOn w:val="a4"/>
    <w:uiPriority w:val="99"/>
    <w:qFormat/>
    <w:pPr>
      <w:spacing w:after="0" w:line="240" w:lineRule="auto"/>
      <w:jc w:val="left"/>
    </w:pPr>
    <w:rPr>
      <w:rFonts w:ascii="Calibri" w:eastAsia="Malgun Gothic" w:hAnsi="Calibri" w:cs="Calibri"/>
      <w:sz w:val="22"/>
      <w:szCs w:val="22"/>
      <w:lang w:val="en-US" w:eastAsia="ko-KR"/>
    </w:rPr>
  </w:style>
  <w:style w:type="paragraph" w:customStyle="1" w:styleId="xxmsonormal">
    <w:name w:val="x_xmsonormal"/>
    <w:basedOn w:val="a4"/>
    <w:qFormat/>
    <w:pPr>
      <w:spacing w:after="0" w:line="240" w:lineRule="auto"/>
      <w:jc w:val="left"/>
    </w:pPr>
    <w:rPr>
      <w:rFonts w:ascii="Calibri" w:eastAsia="Malgun Gothic" w:hAnsi="Calibri" w:cs="Calibri"/>
      <w:sz w:val="22"/>
      <w:szCs w:val="22"/>
      <w:lang w:val="en-US" w:eastAsia="ko-KR"/>
    </w:rPr>
  </w:style>
  <w:style w:type="paragraph" w:customStyle="1" w:styleId="xmsolistparagraph">
    <w:name w:val="x_msolistparagraph"/>
    <w:basedOn w:val="a4"/>
    <w:qFormat/>
    <w:pPr>
      <w:spacing w:before="100" w:beforeAutospacing="1" w:after="100" w:afterAutospacing="1" w:line="240" w:lineRule="auto"/>
      <w:jc w:val="left"/>
    </w:pPr>
    <w:rPr>
      <w:rFonts w:ascii="宋体" w:eastAsia="宋体" w:hAnsi="宋体"/>
      <w:sz w:val="24"/>
      <w:szCs w:val="24"/>
      <w:lang w:val="en-US" w:eastAsia="ko-KR"/>
    </w:rPr>
  </w:style>
  <w:style w:type="paragraph" w:customStyle="1" w:styleId="xmsonormal0">
    <w:name w:val="xmsonormal"/>
    <w:basedOn w:val="a4"/>
    <w:uiPriority w:val="99"/>
    <w:qFormat/>
    <w:pPr>
      <w:spacing w:before="100" w:beforeAutospacing="1" w:after="100" w:afterAutospacing="1" w:line="240" w:lineRule="auto"/>
      <w:jc w:val="left"/>
    </w:pPr>
    <w:rPr>
      <w:rFonts w:eastAsia="Malgun Gothic"/>
      <w:sz w:val="24"/>
      <w:szCs w:val="24"/>
      <w:lang w:val="en-US" w:eastAsia="ko-KR"/>
    </w:rPr>
  </w:style>
  <w:style w:type="paragraph" w:customStyle="1" w:styleId="xxxxmsonormal">
    <w:name w:val="xxxxmsonormal"/>
    <w:basedOn w:val="a4"/>
    <w:uiPriority w:val="99"/>
    <w:semiHidden/>
    <w:qFormat/>
    <w:pPr>
      <w:spacing w:before="100" w:beforeAutospacing="1" w:after="100" w:afterAutospacing="1" w:line="240" w:lineRule="auto"/>
      <w:jc w:val="left"/>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4"/>
    <w:qFormat/>
    <w:pPr>
      <w:numPr>
        <w:numId w:val="32"/>
      </w:numPr>
      <w:overflowPunct w:val="0"/>
      <w:autoSpaceDE w:val="0"/>
      <w:autoSpaceDN w:val="0"/>
      <w:adjustRightInd w:val="0"/>
      <w:jc w:val="left"/>
      <w:textAlignment w:val="baseline"/>
    </w:pPr>
    <w:rPr>
      <w:rFonts w:eastAsia="宋体"/>
      <w:lang w:val="en-US" w:eastAsia="en-US"/>
    </w:rPr>
  </w:style>
  <w:style w:type="paragraph" w:customStyle="1" w:styleId="discussionpoint">
    <w:name w:val="discussion point"/>
    <w:basedOn w:val="a4"/>
    <w:link w:val="discussionpointChar"/>
    <w:qFormat/>
    <w:pPr>
      <w:widowControl w:val="0"/>
      <w:kinsoku w:val="0"/>
      <w:overflowPunct w:val="0"/>
      <w:autoSpaceDE w:val="0"/>
      <w:autoSpaceDN w:val="0"/>
      <w:adjustRightInd w:val="0"/>
      <w:spacing w:after="60"/>
      <w:textAlignment w:val="baseline"/>
      <w:outlineLvl w:val="4"/>
    </w:pPr>
    <w:rPr>
      <w:rFonts w:eastAsia="Batang"/>
      <w:snapToGrid w:val="0"/>
      <w:kern w:val="2"/>
      <w:szCs w:val="22"/>
      <w:lang w:eastAsia="en-US"/>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fc"/>
    <w:qFormat/>
    <w:pPr>
      <w:tabs>
        <w:tab w:val="left" w:pos="1701"/>
        <w:tab w:val="right" w:pos="9639"/>
      </w:tabs>
      <w:spacing w:after="240"/>
    </w:pPr>
    <w:rPr>
      <w:rFonts w:ascii="Arial" w:eastAsia="Calibri" w:hAnsi="Arial"/>
      <w:b/>
      <w:sz w:val="24"/>
      <w:szCs w:val="22"/>
      <w:lang w:val="en-US" w:eastAsia="zh-CN"/>
    </w:rPr>
  </w:style>
  <w:style w:type="paragraph" w:customStyle="1" w:styleId="DraftProposal">
    <w:name w:val="Draft Proposal"/>
    <w:basedOn w:val="afc"/>
    <w:next w:val="a4"/>
    <w:uiPriority w:val="99"/>
    <w:qFormat/>
    <w:pPr>
      <w:tabs>
        <w:tab w:val="left" w:pos="720"/>
        <w:tab w:val="left" w:pos="1701"/>
      </w:tabs>
      <w:spacing w:after="160"/>
      <w:ind w:left="720" w:hanging="360"/>
      <w:jc w:val="left"/>
    </w:pPr>
    <w:rPr>
      <w:rFonts w:ascii="Arial" w:eastAsia="Calibri" w:hAnsi="Arial" w:cs="Arial"/>
      <w:b/>
      <w:bCs/>
      <w:sz w:val="22"/>
      <w:szCs w:val="22"/>
      <w:lang w:val="en-US" w:eastAsia="en-US"/>
    </w:rPr>
  </w:style>
  <w:style w:type="paragraph" w:customStyle="1" w:styleId="Prop1">
    <w:name w:val="Prop1"/>
    <w:basedOn w:val="affffe"/>
    <w:uiPriority w:val="99"/>
    <w:qFormat/>
    <w:pPr>
      <w:spacing w:after="0" w:line="240" w:lineRule="auto"/>
      <w:ind w:left="0"/>
      <w:jc w:val="left"/>
    </w:pPr>
    <w:rPr>
      <w:rFonts w:eastAsia="宋体"/>
      <w:b/>
      <w:szCs w:val="21"/>
      <w:lang w:val="en-US" w:eastAsia="zh-CN"/>
    </w:rPr>
  </w:style>
  <w:style w:type="paragraph" w:customStyle="1" w:styleId="3GPPAgreements">
    <w:name w:val="3GPP Agreements"/>
    <w:basedOn w:val="a4"/>
    <w:link w:val="3GPPAgreementsChar"/>
    <w:qFormat/>
    <w:pPr>
      <w:numPr>
        <w:numId w:val="33"/>
      </w:numPr>
      <w:autoSpaceDE w:val="0"/>
      <w:autoSpaceDN w:val="0"/>
      <w:adjustRightInd w:val="0"/>
      <w:snapToGrid w:val="0"/>
      <w:spacing w:after="120" w:line="240" w:lineRule="auto"/>
    </w:pPr>
    <w:rPr>
      <w:rFonts w:eastAsia="宋体"/>
      <w:sz w:val="22"/>
      <w:szCs w:val="22"/>
      <w:lang w:val="en-US" w:eastAsia="en-US"/>
    </w:rPr>
  </w:style>
  <w:style w:type="character" w:customStyle="1" w:styleId="3GPPAgreementsChar">
    <w:name w:val="3GPP Agreements Char"/>
    <w:link w:val="3GPPAgreements"/>
    <w:qFormat/>
    <w:rPr>
      <w:rFonts w:eastAsia="宋体"/>
      <w:sz w:val="22"/>
      <w:szCs w:val="22"/>
      <w:lang w:eastAsia="en-US"/>
    </w:rPr>
  </w:style>
  <w:style w:type="paragraph" w:customStyle="1" w:styleId="IEEEStdsRegularTableCaption">
    <w:name w:val="IEEEStds Regular Table Caption"/>
    <w:basedOn w:val="a4"/>
    <w:next w:val="a4"/>
    <w:qFormat/>
    <w:pPr>
      <w:keepNext/>
      <w:keepLines/>
      <w:numPr>
        <w:numId w:val="34"/>
      </w:numPr>
      <w:tabs>
        <w:tab w:val="clear" w:pos="1080"/>
        <w:tab w:val="left" w:pos="360"/>
        <w:tab w:val="left" w:pos="432"/>
        <w:tab w:val="left" w:pos="504"/>
      </w:tabs>
      <w:suppressAutoHyphens/>
      <w:spacing w:before="120" w:after="120" w:line="240" w:lineRule="auto"/>
      <w:jc w:val="center"/>
    </w:pPr>
    <w:rPr>
      <w:rFonts w:ascii="Arial" w:eastAsia="Times New Roman" w:hAnsi="Arial"/>
      <w:b/>
      <w:lang w:val="en-US" w:eastAsia="ja-JP"/>
    </w:rPr>
  </w:style>
  <w:style w:type="paragraph" w:customStyle="1" w:styleId="3gppagreements0">
    <w:name w:val="3gppagreements"/>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4"/>
    <w:qFormat/>
    <w:pPr>
      <w:tabs>
        <w:tab w:val="left" w:pos="1152"/>
      </w:tabs>
      <w:spacing w:after="0" w:line="240" w:lineRule="auto"/>
      <w:jc w:val="left"/>
    </w:pPr>
    <w:rPr>
      <w:rFonts w:ascii="Times" w:eastAsia="MS PGothic" w:hAnsi="Times" w:cs="Times"/>
      <w:lang w:val="en-US" w:eastAsia="ja-JP"/>
    </w:rPr>
  </w:style>
  <w:style w:type="paragraph" w:customStyle="1" w:styleId="72">
    <w:name w:val="标题 72"/>
    <w:basedOn w:val="a4"/>
    <w:qFormat/>
    <w:pPr>
      <w:tabs>
        <w:tab w:val="left" w:pos="1296"/>
      </w:tabs>
      <w:spacing w:after="0" w:line="240" w:lineRule="auto"/>
      <w:jc w:val="left"/>
    </w:pPr>
    <w:rPr>
      <w:rFonts w:ascii="Times" w:eastAsia="MS PGothic" w:hAnsi="Times" w:cs="Times"/>
      <w:lang w:val="en-US" w:eastAsia="ja-JP"/>
    </w:rPr>
  </w:style>
  <w:style w:type="character" w:customStyle="1" w:styleId="3f0">
    <w:name w:val="未处理的提及3"/>
    <w:uiPriority w:val="99"/>
    <w:semiHidden/>
    <w:unhideWhenUsed/>
    <w:qFormat/>
    <w:rPr>
      <w:color w:val="605E5C"/>
      <w:shd w:val="clear" w:color="auto" w:fill="E1DFDD"/>
    </w:rPr>
  </w:style>
  <w:style w:type="table" w:customStyle="1" w:styleId="TableGrid43">
    <w:name w:val="Table Grid43"/>
    <w:basedOn w:val="a6"/>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4"/>
    <w:qFormat/>
    <w:pPr>
      <w:spacing w:before="100" w:beforeAutospacing="1" w:after="100" w:afterAutospacing="1" w:line="240" w:lineRule="auto"/>
      <w:jc w:val="left"/>
    </w:pPr>
    <w:rPr>
      <w:rFonts w:ascii="宋体" w:eastAsia="宋体" w:hAnsi="宋体" w:cs="宋体"/>
      <w:sz w:val="24"/>
      <w:szCs w:val="24"/>
      <w:lang w:val="en-US" w:eastAsia="zh-CN"/>
    </w:rPr>
  </w:style>
  <w:style w:type="character" w:customStyle="1" w:styleId="msoins0">
    <w:name w:val="msoins"/>
    <w:qFormat/>
  </w:style>
  <w:style w:type="paragraph" w:customStyle="1" w:styleId="bodytext">
    <w:name w:val="bodytext"/>
    <w:basedOn w:val="a4"/>
    <w:uiPriority w:val="99"/>
    <w:qFormat/>
    <w:pPr>
      <w:spacing w:before="100" w:beforeAutospacing="1" w:after="100" w:afterAutospacing="1" w:line="240" w:lineRule="auto"/>
      <w:jc w:val="left"/>
    </w:pPr>
    <w:rPr>
      <w:rFonts w:ascii="Gulim" w:eastAsia="Gulim" w:hAnsi="Gulim"/>
      <w:sz w:val="24"/>
      <w:szCs w:val="24"/>
      <w:lang w:val="en-US" w:eastAsia="ko-KR"/>
    </w:rPr>
  </w:style>
  <w:style w:type="character" w:customStyle="1" w:styleId="3f1">
    <w:name w:val="見出し 3 (文字)"/>
    <w:qFormat/>
    <w:locked/>
    <w:rPr>
      <w:rFonts w:ascii="Arial" w:hAnsi="Arial" w:cs="Arial"/>
    </w:rPr>
  </w:style>
  <w:style w:type="character" w:customStyle="1" w:styleId="afffff8">
    <w:name w:val="リスト段落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widowControl w:val="0"/>
      <w:numPr>
        <w:numId w:val="35"/>
      </w:numPr>
      <w:tabs>
        <w:tab w:val="clear" w:pos="800"/>
      </w:tabs>
      <w:adjustRightInd w:val="0"/>
      <w:spacing w:afterLines="50" w:after="0"/>
      <w:ind w:left="0" w:firstLine="0"/>
    </w:pPr>
    <w:rPr>
      <w:rFonts w:eastAsia="Batang"/>
      <w:kern w:val="2"/>
      <w:sz w:val="22"/>
      <w:szCs w:val="24"/>
      <w:lang w:eastAsia="ko-KR"/>
    </w:rPr>
  </w:style>
  <w:style w:type="table" w:customStyle="1" w:styleId="TableGrid3">
    <w:name w:val="TableGrid3"/>
    <w:basedOn w:val="a6"/>
    <w:uiPriority w:val="39"/>
    <w:qFormat/>
    <w:rPr>
      <w:rFonts w:ascii="Calibri" w:eastAsia="宋体"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
    <w:qFormat/>
    <w:pPr>
      <w:numPr>
        <w:numId w:val="36"/>
      </w:numPr>
      <w:tabs>
        <w:tab w:val="left" w:pos="3267"/>
      </w:tabs>
    </w:pPr>
    <w:rPr>
      <w:rFonts w:eastAsia="PMingLiU"/>
    </w:rPr>
  </w:style>
  <w:style w:type="character" w:customStyle="1" w:styleId="MTEquationSection">
    <w:name w:val="MTEquationSection"/>
    <w:qFormat/>
    <w:rPr>
      <w:rFonts w:ascii="Arial" w:hAnsi="Arial"/>
      <w:color w:val="FF0000"/>
      <w:sz w:val="24"/>
    </w:rPr>
  </w:style>
  <w:style w:type="paragraph" w:customStyle="1" w:styleId="text">
    <w:name w:val="text"/>
    <w:basedOn w:val="a4"/>
    <w:link w:val="textChar"/>
    <w:qFormat/>
    <w:pPr>
      <w:overflowPunct w:val="0"/>
      <w:autoSpaceDE w:val="0"/>
      <w:autoSpaceDN w:val="0"/>
      <w:adjustRightInd w:val="0"/>
      <w:spacing w:after="240"/>
      <w:textAlignment w:val="baseline"/>
    </w:pPr>
    <w:rPr>
      <w:rFonts w:eastAsia="宋体"/>
      <w:sz w:val="24"/>
      <w:lang w:val="en-US" w:eastAsia="zh-CN"/>
    </w:rPr>
  </w:style>
  <w:style w:type="paragraph" w:customStyle="1" w:styleId="Equation">
    <w:name w:val="Equation"/>
    <w:basedOn w:val="a4"/>
    <w:next w:val="a4"/>
    <w:qFormat/>
    <w:pPr>
      <w:tabs>
        <w:tab w:val="right" w:pos="10206"/>
      </w:tabs>
      <w:overflowPunct w:val="0"/>
      <w:autoSpaceDE w:val="0"/>
      <w:autoSpaceDN w:val="0"/>
      <w:adjustRightInd w:val="0"/>
      <w:spacing w:after="220"/>
      <w:ind w:left="1298"/>
      <w:jc w:val="left"/>
      <w:textAlignment w:val="baseline"/>
    </w:pPr>
    <w:rPr>
      <w:rFonts w:ascii="Arial" w:eastAsia="宋体" w:hAnsi="Arial"/>
      <w:sz w:val="22"/>
      <w:lang w:val="en-US" w:eastAsia="zh-CN"/>
    </w:rPr>
  </w:style>
  <w:style w:type="paragraph" w:customStyle="1" w:styleId="00BodyText">
    <w:name w:val="00 BodyText"/>
    <w:basedOn w:val="a4"/>
    <w:qFormat/>
    <w:pPr>
      <w:overflowPunct w:val="0"/>
      <w:autoSpaceDE w:val="0"/>
      <w:autoSpaceDN w:val="0"/>
      <w:adjustRightInd w:val="0"/>
      <w:spacing w:after="220"/>
      <w:jc w:val="left"/>
      <w:textAlignment w:val="baseline"/>
    </w:pPr>
    <w:rPr>
      <w:rFonts w:ascii="Arial" w:eastAsia="宋体" w:hAnsi="Arial"/>
      <w:sz w:val="22"/>
      <w:lang w:val="en-US" w:eastAsia="en-US"/>
    </w:rPr>
  </w:style>
  <w:style w:type="paragraph" w:customStyle="1" w:styleId="11BodyText">
    <w:name w:val="11 BodyText"/>
    <w:basedOn w:val="a4"/>
    <w:qFormat/>
    <w:pPr>
      <w:overflowPunct w:val="0"/>
      <w:autoSpaceDE w:val="0"/>
      <w:autoSpaceDN w:val="0"/>
      <w:adjustRightInd w:val="0"/>
      <w:spacing w:after="220"/>
      <w:ind w:left="1298"/>
      <w:jc w:val="left"/>
      <w:textAlignment w:val="baseline"/>
    </w:pPr>
    <w:rPr>
      <w:rFonts w:ascii="Arial" w:eastAsia="宋体" w:hAnsi="Arial"/>
      <w:sz w:val="22"/>
      <w:lang w:val="en-US" w:eastAsia="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paragraph" w:customStyle="1" w:styleId="body">
    <w:name w:val="body"/>
    <w:basedOn w:val="a4"/>
    <w:qFormat/>
    <w:pPr>
      <w:tabs>
        <w:tab w:val="left" w:pos="2160"/>
      </w:tabs>
      <w:overflowPunct w:val="0"/>
      <w:autoSpaceDE w:val="0"/>
      <w:autoSpaceDN w:val="0"/>
      <w:adjustRightInd w:val="0"/>
      <w:spacing w:before="120" w:after="120" w:line="280" w:lineRule="atLeast"/>
      <w:textAlignment w:val="baseline"/>
    </w:pPr>
    <w:rPr>
      <w:rFonts w:ascii="New York" w:eastAsia="宋体" w:hAnsi="New York"/>
      <w:sz w:val="24"/>
      <w:lang w:val="en-US"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vision1">
    <w:name w:val="Revision1"/>
    <w:hidden/>
    <w:uiPriority w:val="99"/>
    <w:semiHidden/>
    <w:qFormat/>
    <w:pPr>
      <w:spacing w:after="160" w:line="259" w:lineRule="auto"/>
    </w:pPr>
    <w:rPr>
      <w:rFonts w:eastAsia="宋体"/>
      <w:lang w:val="en-GB" w:eastAsia="en-US"/>
    </w:rPr>
  </w:style>
  <w:style w:type="paragraph" w:customStyle="1" w:styleId="afffff9">
    <w:name w:val="样式 页眉"/>
    <w:basedOn w:val="affa"/>
    <w:link w:val="Char2"/>
    <w:qFormat/>
    <w:pPr>
      <w:jc w:val="left"/>
    </w:pPr>
    <w:rPr>
      <w:rFonts w:eastAsia="Arial"/>
      <w:bCs/>
      <w:sz w:val="22"/>
      <w:lang w:eastAsia="en-US"/>
    </w:rPr>
  </w:style>
  <w:style w:type="character" w:customStyle="1" w:styleId="Char2">
    <w:name w:val="样式 页眉 Char"/>
    <w:link w:val="afffff9"/>
    <w:qFormat/>
    <w:rPr>
      <w:rFonts w:ascii="Arial" w:eastAsia="Arial" w:hAnsi="Arial"/>
      <w:b/>
      <w:bCs/>
      <w:sz w:val="22"/>
      <w:lang w:val="en-GB" w:eastAsia="en-US"/>
    </w:rPr>
  </w:style>
  <w:style w:type="paragraph" w:customStyle="1" w:styleId="StatementHeading">
    <w:name w:val="Statement Heading"/>
    <w:basedOn w:val="a4"/>
    <w:next w:val="StatementBody"/>
    <w:qFormat/>
    <w:pPr>
      <w:keepNext/>
      <w:spacing w:before="100" w:beforeAutospacing="1" w:after="0"/>
      <w:ind w:left="601" w:hanging="601"/>
      <w:jc w:val="left"/>
    </w:pPr>
    <w:rPr>
      <w:rFonts w:eastAsia="Batang"/>
      <w:b/>
      <w:i/>
      <w:szCs w:val="24"/>
      <w:lang w:val="en-US" w:eastAsia="ko-KR"/>
    </w:rPr>
  </w:style>
  <w:style w:type="paragraph" w:customStyle="1" w:styleId="Bibliography1">
    <w:name w:val="Bibliography1"/>
    <w:basedOn w:val="a4"/>
    <w:next w:val="a4"/>
    <w:uiPriority w:val="37"/>
    <w:semiHidden/>
    <w:unhideWhenUsed/>
    <w:qFormat/>
    <w:pPr>
      <w:overflowPunct w:val="0"/>
      <w:autoSpaceDE w:val="0"/>
      <w:autoSpaceDN w:val="0"/>
      <w:adjustRightInd w:val="0"/>
      <w:jc w:val="left"/>
      <w:textAlignment w:val="baseline"/>
    </w:pPr>
    <w:rPr>
      <w:rFonts w:eastAsia="宋体"/>
      <w:lang w:eastAsia="en-US"/>
    </w:rPr>
  </w:style>
  <w:style w:type="paragraph" w:customStyle="1" w:styleId="equation0">
    <w:name w:val="equation"/>
    <w:basedOn w:val="a4"/>
    <w:uiPriority w:val="99"/>
    <w:qFormat/>
    <w:pPr>
      <w:tabs>
        <w:tab w:val="center" w:pos="2520"/>
        <w:tab w:val="right" w:pos="5040"/>
      </w:tabs>
      <w:spacing w:before="240" w:after="240" w:line="216" w:lineRule="auto"/>
      <w:jc w:val="center"/>
    </w:pPr>
    <w:rPr>
      <w:rFonts w:ascii="Symbol" w:eastAsia="Times New Roman" w:hAnsi="Symbol" w:cs="Symbol"/>
      <w:lang w:val="en-US" w:eastAsia="en-US"/>
    </w:rPr>
  </w:style>
  <w:style w:type="paragraph" w:customStyle="1" w:styleId="tablecolhead">
    <w:name w:val="table col head"/>
    <w:basedOn w:val="a4"/>
    <w:uiPriority w:val="99"/>
    <w:qFormat/>
    <w:pPr>
      <w:spacing w:after="0"/>
      <w:jc w:val="center"/>
    </w:pPr>
    <w:rPr>
      <w:rFonts w:eastAsia="Times New Roman"/>
      <w:b/>
      <w:bCs/>
      <w:sz w:val="16"/>
      <w:szCs w:val="16"/>
      <w:lang w:val="en-US" w:eastAsia="en-US"/>
    </w:rPr>
  </w:style>
  <w:style w:type="paragraph" w:customStyle="1" w:styleId="tablecopy">
    <w:name w:val="table copy"/>
    <w:uiPriority w:val="99"/>
    <w:qFormat/>
    <w:pPr>
      <w:spacing w:after="160" w:line="259" w:lineRule="auto"/>
      <w:jc w:val="both"/>
    </w:pPr>
    <w:rPr>
      <w:rFonts w:eastAsia="Times New Roman"/>
      <w:sz w:val="16"/>
      <w:szCs w:val="16"/>
      <w:lang w:eastAsia="en-US"/>
    </w:rPr>
  </w:style>
  <w:style w:type="paragraph" w:customStyle="1" w:styleId="NormalsmallspacingBold">
    <w:name w:val="Normal + small spacing + Bold"/>
    <w:basedOn w:val="a4"/>
    <w:qFormat/>
    <w:pPr>
      <w:overflowPunct w:val="0"/>
      <w:autoSpaceDE w:val="0"/>
      <w:autoSpaceDN w:val="0"/>
      <w:adjustRightInd w:val="0"/>
      <w:spacing w:before="40" w:after="40"/>
      <w:jc w:val="left"/>
    </w:pPr>
    <w:rPr>
      <w:rFonts w:eastAsia="Times New Roman"/>
      <w:b/>
      <w:bCs/>
      <w:lang w:eastAsia="en-US"/>
    </w:rPr>
  </w:style>
  <w:style w:type="paragraph" w:customStyle="1" w:styleId="CharCharCharCharCharChar1CharChar">
    <w:name w:val="Char Char Char Char Char Char1 Char Char"/>
    <w:next w:val="a4"/>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a3">
    <w:name w:val="表格题注"/>
    <w:next w:val="a4"/>
    <w:qFormat/>
    <w:pPr>
      <w:keepLines/>
      <w:numPr>
        <w:ilvl w:val="8"/>
        <w:numId w:val="37"/>
      </w:numPr>
      <w:tabs>
        <w:tab w:val="left" w:pos="360"/>
        <w:tab w:val="left" w:pos="6480"/>
      </w:tabs>
      <w:spacing w:beforeLines="100" w:after="160" w:line="259" w:lineRule="auto"/>
      <w:ind w:left="1089" w:hanging="369"/>
      <w:jc w:val="center"/>
    </w:pPr>
    <w:rPr>
      <w:rFonts w:ascii="Arial" w:eastAsia="宋体" w:hAnsi="Arial"/>
      <w:sz w:val="18"/>
      <w:szCs w:val="18"/>
    </w:rPr>
  </w:style>
  <w:style w:type="paragraph" w:customStyle="1" w:styleId="a2">
    <w:name w:val="插图题注"/>
    <w:next w:val="a4"/>
    <w:qFormat/>
    <w:pPr>
      <w:numPr>
        <w:ilvl w:val="7"/>
        <w:numId w:val="37"/>
      </w:numPr>
      <w:tabs>
        <w:tab w:val="left" w:pos="5760"/>
      </w:tabs>
      <w:spacing w:afterLines="100" w:after="160" w:line="259" w:lineRule="auto"/>
      <w:ind w:left="1089" w:hanging="369"/>
      <w:jc w:val="center"/>
    </w:pPr>
    <w:rPr>
      <w:rFonts w:ascii="Arial" w:eastAsia="宋体" w:hAnsi="Arial"/>
      <w:sz w:val="18"/>
      <w:szCs w:val="18"/>
    </w:rPr>
  </w:style>
  <w:style w:type="paragraph" w:customStyle="1" w:styleId="Pa4">
    <w:name w:val="Pa4"/>
    <w:basedOn w:val="a4"/>
    <w:next w:val="a4"/>
    <w:uiPriority w:val="99"/>
    <w:qFormat/>
    <w:pPr>
      <w:autoSpaceDE w:val="0"/>
      <w:autoSpaceDN w:val="0"/>
      <w:adjustRightInd w:val="0"/>
      <w:spacing w:after="0" w:line="173" w:lineRule="atLeast"/>
      <w:jc w:val="left"/>
    </w:pPr>
    <w:rPr>
      <w:rFonts w:ascii="Swift" w:eastAsia="宋体" w:hAnsi="Swift"/>
      <w:sz w:val="24"/>
      <w:szCs w:val="24"/>
      <w:lang w:val="en-US" w:eastAsia="zh-CN"/>
    </w:rPr>
  </w:style>
  <w:style w:type="table" w:customStyle="1" w:styleId="PlainTable31">
    <w:name w:val="Plain Table 3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
    <w:name w:val="Grid Table 6 Colorful - Accent 5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RAN1bullet2">
    <w:name w:val="RAN1 bullet2"/>
    <w:basedOn w:val="a4"/>
    <w:link w:val="RAN1bullet2Char"/>
    <w:qFormat/>
    <w:pPr>
      <w:numPr>
        <w:ilvl w:val="1"/>
        <w:numId w:val="38"/>
      </w:numPr>
      <w:spacing w:after="0"/>
      <w:jc w:val="left"/>
    </w:pPr>
    <w:rPr>
      <w:rFonts w:ascii="Times" w:eastAsia="Batang" w:hAnsi="Times"/>
      <w:lang w:val="en-US" w:eastAsia="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paragraph" w:customStyle="1" w:styleId="tdoc">
    <w:name w:val="tdoc"/>
    <w:basedOn w:val="a4"/>
    <w:link w:val="tdocChar"/>
    <w:qFormat/>
    <w:pPr>
      <w:spacing w:after="0"/>
      <w:ind w:left="1440" w:hanging="1440"/>
      <w:jc w:val="left"/>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39"/>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eastAsia="宋体"/>
      <w:sz w:val="24"/>
    </w:rPr>
  </w:style>
  <w:style w:type="paragraph" w:customStyle="1" w:styleId="bullet2">
    <w:name w:val="bullet2"/>
    <w:basedOn w:val="text"/>
    <w:link w:val="bullet2Char"/>
    <w:qFormat/>
    <w:pPr>
      <w:numPr>
        <w:ilvl w:val="1"/>
        <w:numId w:val="39"/>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link w:val="bullet3Char"/>
    <w:qFormat/>
    <w:pPr>
      <w:numPr>
        <w:ilvl w:val="2"/>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link w:val="bullet4Char"/>
    <w:qFormat/>
    <w:pPr>
      <w:numPr>
        <w:ilvl w:val="3"/>
        <w:numId w:val="39"/>
      </w:numPr>
      <w:tabs>
        <w:tab w:val="left" w:pos="360"/>
      </w:tabs>
      <w:overflowPunct/>
      <w:autoSpaceDE/>
      <w:autoSpaceDN/>
      <w:adjustRightInd/>
      <w:spacing w:after="0"/>
      <w:ind w:left="0" w:firstLine="0"/>
      <w:jc w:val="left"/>
      <w:textAlignment w:val="auto"/>
    </w:pPr>
    <w:rPr>
      <w:rFonts w:ascii="Times" w:eastAsia="Batang" w:hAnsi="Times"/>
      <w:sz w:val="20"/>
      <w:szCs w:val="24"/>
      <w:lang w:val="en-GB" w:eastAsia="en-US"/>
    </w:rPr>
  </w:style>
  <w:style w:type="table" w:customStyle="1" w:styleId="PlainTable21">
    <w:name w:val="Plain Table 2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Style1Char">
    <w:name w:val="Style1 Char"/>
    <w:link w:val="Style1"/>
    <w:qFormat/>
    <w:rPr>
      <w:rFonts w:ascii="Arial" w:eastAsia="MS Mincho" w:hAnsi="Arial" w:cs="Arial"/>
      <w:b/>
      <w:bCs/>
      <w:sz w:val="22"/>
      <w:szCs w:val="28"/>
      <w:lang w:val="en-GB" w:eastAsia="en-GB"/>
    </w:rPr>
  </w:style>
  <w:style w:type="character" w:customStyle="1" w:styleId="spellingerror">
    <w:name w:val="spellingerror"/>
    <w:basedOn w:val="a5"/>
    <w:qFormat/>
  </w:style>
  <w:style w:type="paragraph" w:customStyle="1" w:styleId="berschrift1H1">
    <w:name w:val="Überschrift 1.H1"/>
    <w:basedOn w:val="a4"/>
    <w:qFormat/>
    <w:pPr>
      <w:numPr>
        <w:numId w:val="40"/>
      </w:numPr>
      <w:autoSpaceDE w:val="0"/>
      <w:autoSpaceDN w:val="0"/>
      <w:adjustRightInd w:val="0"/>
      <w:snapToGrid w:val="0"/>
      <w:spacing w:after="120"/>
    </w:pPr>
    <w:rPr>
      <w:rFonts w:eastAsia="宋体"/>
      <w:sz w:val="22"/>
      <w:szCs w:val="22"/>
      <w:lang w:val="en-US" w:eastAsia="en-US"/>
    </w:rPr>
  </w:style>
  <w:style w:type="table" w:customStyle="1" w:styleId="TableGrid111">
    <w:name w:val="TableGrid111"/>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fc"/>
    <w:next w:val="a4"/>
    <w:link w:val="proposalChar0"/>
    <w:qFormat/>
    <w:pPr>
      <w:spacing w:beforeLines="50" w:before="120" w:afterLines="50" w:line="240" w:lineRule="auto"/>
      <w:ind w:left="1134" w:hanging="1134"/>
    </w:pPr>
    <w:rPr>
      <w:rFonts w:eastAsia="宋体"/>
      <w:b/>
      <w:lang w:val="en-US" w:eastAsia="zh-CN"/>
    </w:rPr>
  </w:style>
  <w:style w:type="character" w:customStyle="1" w:styleId="proposalChar0">
    <w:name w:val="proposal Char"/>
    <w:link w:val="proposal0"/>
    <w:qFormat/>
    <w:rPr>
      <w:rFonts w:eastAsia="宋体"/>
      <w:b/>
    </w:rPr>
  </w:style>
  <w:style w:type="paragraph" w:customStyle="1" w:styleId="boldbullet1">
    <w:name w:val="boldbullet1"/>
    <w:basedOn w:val="a4"/>
    <w:link w:val="boldbullet10"/>
    <w:qFormat/>
    <w:pPr>
      <w:spacing w:after="120" w:line="240" w:lineRule="auto"/>
    </w:pPr>
    <w:rPr>
      <w:rFonts w:eastAsia="宋体"/>
      <w:b/>
      <w:szCs w:val="24"/>
      <w:lang w:val="en-US" w:eastAsia="zh-CN"/>
    </w:rPr>
  </w:style>
  <w:style w:type="character" w:customStyle="1" w:styleId="boldbullet10">
    <w:name w:val="boldbullet1 字符"/>
    <w:link w:val="boldbullet1"/>
    <w:qFormat/>
    <w:rPr>
      <w:rFonts w:eastAsia="宋体"/>
      <w:b/>
      <w:szCs w:val="24"/>
    </w:rPr>
  </w:style>
  <w:style w:type="paragraph" w:customStyle="1" w:styleId="mc-p">
    <w:name w:val="mc-p___"/>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paragraph" w:customStyle="1" w:styleId="default0">
    <w:name w:val="default"/>
    <w:basedOn w:val="a4"/>
    <w:uiPriority w:val="99"/>
    <w:qFormat/>
    <w:pPr>
      <w:spacing w:before="100" w:beforeAutospacing="1" w:after="100" w:afterAutospacing="1" w:line="240" w:lineRule="auto"/>
      <w:jc w:val="left"/>
    </w:pPr>
    <w:rPr>
      <w:rFonts w:ascii="Calibri" w:eastAsia="Malgun Gothic" w:hAnsi="Calibri" w:cs="Calibri"/>
      <w:sz w:val="22"/>
      <w:szCs w:val="22"/>
      <w:lang w:val="en-US" w:eastAsia="ko-KR"/>
    </w:rPr>
  </w:style>
  <w:style w:type="character" w:customStyle="1" w:styleId="UnresolvedMention1">
    <w:name w:val="Unresolved Mention1"/>
    <w:uiPriority w:val="99"/>
    <w:unhideWhenUsed/>
    <w:qFormat/>
    <w:rPr>
      <w:color w:val="605E5C"/>
      <w:shd w:val="clear" w:color="auto" w:fill="E1DFDD"/>
    </w:rPr>
  </w:style>
  <w:style w:type="paragraph" w:customStyle="1" w:styleId="mc-p0">
    <w:name w:val="mc-p"/>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Caption1">
    <w:name w:val="Caption1"/>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Revision2">
    <w:name w:val="Revision2"/>
    <w:hidden/>
    <w:uiPriority w:val="99"/>
    <w:semiHidden/>
    <w:qFormat/>
    <w:rPr>
      <w:rFonts w:eastAsia="宋体"/>
      <w:lang w:val="en-GB" w:eastAsia="en-US"/>
    </w:rPr>
  </w:style>
  <w:style w:type="table" w:customStyle="1" w:styleId="PlainTable311">
    <w:name w:val="Plain Table 311"/>
    <w:basedOn w:val="a6"/>
    <w:uiPriority w:val="43"/>
    <w:qFormat/>
    <w:rPr>
      <w:rFonts w:ascii="CG Times (WN)" w:eastAsia="宋体" w:hAnsi="CG Times (WN)"/>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6"/>
    <w:uiPriority w:val="46"/>
    <w:qFormat/>
    <w:rPr>
      <w:rFonts w:ascii="CG Times (WN)" w:eastAsia="宋体" w:hAnsi="CG Times (WN)"/>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1">
    <w:name w:val="Grid Table 4 - Accent 511"/>
    <w:basedOn w:val="a6"/>
    <w:uiPriority w:val="49"/>
    <w:qFormat/>
    <w:rPr>
      <w:rFonts w:ascii="CG Times (WN)" w:eastAsia="宋体" w:hAnsi="CG Times (W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511">
    <w:name w:val="Grid Table 6 Colorful - Accent 511"/>
    <w:basedOn w:val="a6"/>
    <w:uiPriority w:val="51"/>
    <w:qFormat/>
    <w:rPr>
      <w:rFonts w:ascii="CG Times (WN)" w:eastAsia="宋体" w:hAnsi="CG Times (WN)"/>
      <w:color w:val="2F5496"/>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1">
    <w:name w:val="List Table 3 - Accent 511"/>
    <w:basedOn w:val="a6"/>
    <w:uiPriority w:val="48"/>
    <w:qFormat/>
    <w:rPr>
      <w:rFonts w:ascii="CG Times (WN)" w:eastAsia="宋体" w:hAnsi="CG Times (WN)"/>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PlainTable211">
    <w:name w:val="Plain Table 211"/>
    <w:basedOn w:val="a6"/>
    <w:uiPriority w:val="42"/>
    <w:qFormat/>
    <w:rPr>
      <w:rFonts w:ascii="CG Times (WN)" w:eastAsia="宋体" w:hAnsi="CG Times (WN)"/>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msonormal0">
    <w:name w:val="msonormal"/>
    <w:basedOn w:val="a4"/>
    <w:qFormat/>
    <w:pPr>
      <w:spacing w:before="100" w:beforeAutospacing="1" w:after="100" w:afterAutospacing="1" w:line="254" w:lineRule="auto"/>
      <w:jc w:val="left"/>
    </w:pPr>
    <w:rPr>
      <w:rFonts w:eastAsia="宋体"/>
      <w:sz w:val="24"/>
      <w:szCs w:val="24"/>
      <w:lang w:val="en-US" w:eastAsia="en-US"/>
    </w:rPr>
  </w:style>
  <w:style w:type="character" w:customStyle="1" w:styleId="emailstyle26">
    <w:name w:val="emailstyle26"/>
    <w:semiHidden/>
    <w:qFormat/>
    <w:rPr>
      <w:rFonts w:ascii="Nirmala UI" w:hAnsi="Nirmala UI" w:cs="Arial" w:hint="default"/>
      <w:color w:val="auto"/>
      <w:sz w:val="20"/>
      <w:szCs w:val="22"/>
    </w:rPr>
  </w:style>
  <w:style w:type="paragraph" w:customStyle="1" w:styleId="210">
    <w:name w:val="修订21"/>
    <w:hidden/>
    <w:uiPriority w:val="99"/>
    <w:semiHidden/>
    <w:qFormat/>
    <w:rPr>
      <w:rFonts w:eastAsia="宋体"/>
      <w:lang w:val="en-GB" w:eastAsia="en-US"/>
    </w:rPr>
  </w:style>
  <w:style w:type="character" w:customStyle="1" w:styleId="211">
    <w:name w:val="未处理的提及21"/>
    <w:uiPriority w:val="99"/>
    <w:semiHidden/>
    <w:unhideWhenUsed/>
    <w:qFormat/>
    <w:rPr>
      <w:color w:val="605E5C"/>
      <w:shd w:val="clear" w:color="auto" w:fill="E1DFDD"/>
    </w:rPr>
  </w:style>
  <w:style w:type="paragraph" w:customStyle="1" w:styleId="2f6">
    <w:name w:val="书目2"/>
    <w:basedOn w:val="a4"/>
    <w:next w:val="a4"/>
    <w:uiPriority w:val="37"/>
    <w:semiHidden/>
    <w:unhideWhenUsed/>
    <w:qFormat/>
    <w:pPr>
      <w:overflowPunct w:val="0"/>
      <w:autoSpaceDE w:val="0"/>
      <w:autoSpaceDN w:val="0"/>
      <w:adjustRightInd w:val="0"/>
      <w:spacing w:line="240" w:lineRule="auto"/>
      <w:jc w:val="left"/>
      <w:textAlignment w:val="baseline"/>
    </w:pPr>
    <w:rPr>
      <w:rFonts w:eastAsia="宋体"/>
      <w:lang w:eastAsia="en-US"/>
    </w:rPr>
  </w:style>
  <w:style w:type="character" w:customStyle="1" w:styleId="BodyTextChar1">
    <w:name w:val="Body Text Char1"/>
    <w:semiHidden/>
    <w:qFormat/>
    <w:rPr>
      <w:rFonts w:ascii="Calibri" w:eastAsia="Calibri" w:hAnsi="Calibri" w:cs="Arial"/>
      <w:kern w:val="2"/>
      <w:sz w:val="22"/>
      <w:szCs w:val="22"/>
      <w:lang w:eastAsia="en-US"/>
    </w:rPr>
  </w:style>
  <w:style w:type="character" w:customStyle="1" w:styleId="NormalwithindentChar">
    <w:name w:val="Normal with indent Char"/>
    <w:link w:val="Normalwithindent"/>
    <w:qFormat/>
    <w:locked/>
    <w:rPr>
      <w:lang w:val="en-GB"/>
    </w:rPr>
  </w:style>
  <w:style w:type="paragraph" w:customStyle="1" w:styleId="Normalwithindent">
    <w:name w:val="Normal with indent"/>
    <w:basedOn w:val="a4"/>
    <w:link w:val="NormalwithindentChar"/>
    <w:qFormat/>
    <w:pPr>
      <w:spacing w:before="120" w:after="120" w:line="336" w:lineRule="auto"/>
      <w:ind w:firstLine="397"/>
    </w:pPr>
    <w:rPr>
      <w:lang w:eastAsia="zh-CN"/>
    </w:rPr>
  </w:style>
  <w:style w:type="paragraph" w:customStyle="1" w:styleId="1d">
    <w:name w:val="无间隔1"/>
    <w:uiPriority w:val="99"/>
    <w:qFormat/>
    <w:pPr>
      <w:spacing w:after="160" w:line="252" w:lineRule="auto"/>
    </w:pPr>
    <w:rPr>
      <w:rFonts w:eastAsia="宋体"/>
      <w:sz w:val="22"/>
      <w:szCs w:val="22"/>
    </w:rPr>
  </w:style>
  <w:style w:type="paragraph" w:customStyle="1" w:styleId="PaperTableCell">
    <w:name w:val="PaperTableCell"/>
    <w:basedOn w:val="a4"/>
    <w:qFormat/>
    <w:pPr>
      <w:spacing w:after="0" w:line="240" w:lineRule="auto"/>
    </w:pPr>
    <w:rPr>
      <w:rFonts w:eastAsia="Times New Roman"/>
      <w:sz w:val="16"/>
      <w:szCs w:val="24"/>
      <w:lang w:val="en-US" w:eastAsia="en-US"/>
    </w:rPr>
  </w:style>
  <w:style w:type="paragraph" w:customStyle="1" w:styleId="-11">
    <w:name w:val="彩色列表 - 强调文字颜色 11"/>
    <w:basedOn w:val="a4"/>
    <w:uiPriority w:val="34"/>
    <w:qFormat/>
    <w:pPr>
      <w:widowControl w:val="0"/>
      <w:spacing w:after="0" w:line="240" w:lineRule="auto"/>
      <w:ind w:firstLineChars="200" w:firstLine="420"/>
    </w:pPr>
    <w:rPr>
      <w:rFonts w:eastAsia="t"/>
      <w:kern w:val="2"/>
      <w:sz w:val="21"/>
      <w:szCs w:val="22"/>
      <w:lang w:val="en-US" w:eastAsia="zh-CN"/>
    </w:rPr>
  </w:style>
  <w:style w:type="paragraph" w:customStyle="1" w:styleId="RAN1bullet3">
    <w:name w:val="RAN1 bullet3"/>
    <w:basedOn w:val="RAN1bullet2"/>
    <w:link w:val="RAN1bullet3Char"/>
    <w:qFormat/>
    <w:pPr>
      <w:numPr>
        <w:ilvl w:val="2"/>
        <w:numId w:val="41"/>
      </w:numPr>
      <w:tabs>
        <w:tab w:val="left" w:pos="360"/>
      </w:tabs>
      <w:spacing w:after="200" w:line="276" w:lineRule="auto"/>
      <w:ind w:left="1440"/>
    </w:pPr>
    <w:rPr>
      <w:rFonts w:ascii="Times New Roman" w:eastAsia="t" w:hAnsi="Times New Roman"/>
      <w:lang w:eastAsia="zh-CN"/>
    </w:rPr>
  </w:style>
  <w:style w:type="paragraph" w:customStyle="1" w:styleId="NoSpacing1">
    <w:name w:val="No Spacing1"/>
    <w:uiPriority w:val="1"/>
    <w:qFormat/>
    <w:pPr>
      <w:spacing w:after="160" w:line="252" w:lineRule="auto"/>
    </w:pPr>
    <w:rPr>
      <w:rFonts w:eastAsia="宋体"/>
      <w:sz w:val="22"/>
      <w:szCs w:val="22"/>
    </w:rPr>
  </w:style>
  <w:style w:type="paragraph" w:customStyle="1" w:styleId="-110">
    <w:name w:val="彩色底纹 - 强调文字颜色 11"/>
    <w:uiPriority w:val="71"/>
    <w:qFormat/>
    <w:pPr>
      <w:spacing w:after="160" w:line="252" w:lineRule="auto"/>
    </w:pPr>
    <w:rPr>
      <w:rFonts w:eastAsia="宋体"/>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4"/>
    <w:link w:val="RAN1bullet1Char"/>
    <w:qFormat/>
    <w:pPr>
      <w:numPr>
        <w:numId w:val="42"/>
      </w:numPr>
      <w:spacing w:after="200" w:line="276" w:lineRule="auto"/>
      <w:jc w:val="left"/>
    </w:pPr>
    <w:rPr>
      <w:rFonts w:ascii="t" w:eastAsia="t" w:hAnsi="t"/>
      <w:szCs w:val="22"/>
      <w:lang w:val="en-US" w:eastAsia="zh-CN"/>
    </w:rPr>
  </w:style>
  <w:style w:type="paragraph" w:customStyle="1" w:styleId="Style2">
    <w:name w:val="_Style 2"/>
    <w:uiPriority w:val="99"/>
    <w:qFormat/>
    <w:pPr>
      <w:spacing w:after="160" w:line="252" w:lineRule="auto"/>
    </w:pPr>
    <w:rPr>
      <w:rFonts w:eastAsia="宋体"/>
      <w:sz w:val="22"/>
      <w:szCs w:val="22"/>
    </w:rPr>
  </w:style>
  <w:style w:type="paragraph" w:customStyle="1" w:styleId="Style10">
    <w:name w:val="_Style 1"/>
    <w:uiPriority w:val="99"/>
    <w:qFormat/>
    <w:pPr>
      <w:spacing w:after="160" w:line="252" w:lineRule="auto"/>
    </w:pPr>
    <w:rPr>
      <w:rFonts w:eastAsia="宋体"/>
      <w:sz w:val="22"/>
      <w:szCs w:val="22"/>
    </w:rPr>
  </w:style>
  <w:style w:type="paragraph" w:customStyle="1" w:styleId="afffffa">
    <w:name w:val="表格文字居左"/>
    <w:basedOn w:val="a4"/>
    <w:next w:val="a4"/>
    <w:qFormat/>
    <w:pPr>
      <w:widowControl w:val="0"/>
      <w:spacing w:after="0" w:line="240" w:lineRule="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hAnsi="MS Mincho"/>
      <w:color w:val="0000FF"/>
      <w:kern w:val="2"/>
      <w:sz w:val="21"/>
    </w:rPr>
  </w:style>
  <w:style w:type="paragraph" w:customStyle="1" w:styleId="RAN1text">
    <w:name w:val="RAN1 text"/>
    <w:basedOn w:val="afc"/>
    <w:link w:val="RAN1textChar"/>
    <w:qFormat/>
    <w:pPr>
      <w:widowControl w:val="0"/>
      <w:spacing w:after="0" w:line="240" w:lineRule="auto"/>
    </w:pPr>
    <w:rPr>
      <w:rFonts w:ascii="MS Mincho" w:hAnsi="MS Mincho"/>
      <w:color w:val="0000FF"/>
      <w:kern w:val="2"/>
      <w:sz w:val="21"/>
      <w:lang w:val="en-US" w:eastAsia="zh-CN"/>
    </w:rPr>
  </w:style>
  <w:style w:type="paragraph" w:customStyle="1" w:styleId="reader-word-layer">
    <w:name w:val="reader-word-layer"/>
    <w:basedOn w:val="a4"/>
    <w:uiPriority w:val="99"/>
    <w:qFormat/>
    <w:pPr>
      <w:spacing w:before="100" w:beforeAutospacing="1" w:after="100" w:afterAutospacing="1" w:line="240" w:lineRule="auto"/>
      <w:jc w:val="left"/>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eastAsia="宋体" w:hAnsi="Arial" w:cs="Arial"/>
      <w:color w:val="0000FF"/>
      <w:kern w:val="2"/>
    </w:rPr>
  </w:style>
  <w:style w:type="paragraph" w:customStyle="1" w:styleId="1e">
    <w:name w:val="正文1"/>
    <w:uiPriority w:val="99"/>
    <w:qFormat/>
    <w:pPr>
      <w:spacing w:after="160" w:line="252" w:lineRule="auto"/>
      <w:jc w:val="both"/>
    </w:pPr>
    <w:rPr>
      <w:rFonts w:eastAsia="宋体"/>
      <w:kern w:val="2"/>
      <w:sz w:val="21"/>
      <w:szCs w:val="21"/>
    </w:rPr>
  </w:style>
  <w:style w:type="paragraph" w:customStyle="1" w:styleId="2f7">
    <w:name w:val="正文2"/>
    <w:uiPriority w:val="99"/>
    <w:qFormat/>
    <w:pPr>
      <w:spacing w:after="160" w:line="252" w:lineRule="auto"/>
      <w:jc w:val="both"/>
    </w:pPr>
    <w:rPr>
      <w:rFonts w:eastAsia="宋体"/>
      <w:kern w:val="2"/>
      <w:sz w:val="21"/>
      <w:szCs w:val="21"/>
    </w:rPr>
  </w:style>
  <w:style w:type="character" w:customStyle="1" w:styleId="1Char">
    <w:name w:val="样式1 Char"/>
    <w:link w:val="1f"/>
    <w:qFormat/>
    <w:locked/>
    <w:rPr>
      <w:rFonts w:ascii="微软雅黑" w:eastAsia="微软雅黑" w:hAnsi="微软雅黑"/>
      <w:b/>
      <w:szCs w:val="22"/>
    </w:rPr>
  </w:style>
  <w:style w:type="paragraph" w:customStyle="1" w:styleId="1f">
    <w:name w:val="样式1"/>
    <w:basedOn w:val="a4"/>
    <w:link w:val="1Char"/>
    <w:qFormat/>
    <w:pPr>
      <w:snapToGrid w:val="0"/>
      <w:spacing w:before="120" w:afterLines="50" w:after="0" w:line="240" w:lineRule="auto"/>
    </w:pPr>
    <w:rPr>
      <w:rFonts w:ascii="微软雅黑" w:eastAsia="微软雅黑" w:hAnsi="微软雅黑"/>
      <w:b/>
      <w:szCs w:val="22"/>
      <w:lang w:val="en-US" w:eastAsia="zh-CN"/>
    </w:rPr>
  </w:style>
  <w:style w:type="paragraph" w:customStyle="1" w:styleId="3f2">
    <w:name w:val="正文3"/>
    <w:uiPriority w:val="99"/>
    <w:qFormat/>
    <w:pPr>
      <w:spacing w:before="100" w:beforeAutospacing="1" w:after="180" w:line="252" w:lineRule="auto"/>
    </w:pPr>
    <w:rPr>
      <w:rFonts w:eastAsia="宋体"/>
      <w:sz w:val="24"/>
      <w:szCs w:val="24"/>
    </w:rPr>
  </w:style>
  <w:style w:type="paragraph" w:customStyle="1" w:styleId="04Proposal1">
    <w:name w:val="04_Proposal1"/>
    <w:basedOn w:val="a4"/>
    <w:uiPriority w:val="99"/>
    <w:qFormat/>
    <w:pPr>
      <w:spacing w:after="200" w:line="276" w:lineRule="auto"/>
      <w:jc w:val="left"/>
    </w:pPr>
    <w:rPr>
      <w:rFonts w:eastAsia="t"/>
      <w:bCs/>
      <w:i/>
      <w:iCs/>
      <w:szCs w:val="22"/>
      <w:lang w:val="en-US" w:eastAsia="zh-CN"/>
    </w:rPr>
  </w:style>
  <w:style w:type="paragraph" w:customStyle="1" w:styleId="2f8">
    <w:name w:val="列出段落2"/>
    <w:basedOn w:val="a4"/>
    <w:uiPriority w:val="34"/>
    <w:qFormat/>
    <w:pPr>
      <w:spacing w:after="200" w:line="276" w:lineRule="auto"/>
      <w:ind w:firstLineChars="200" w:firstLine="420"/>
      <w:jc w:val="left"/>
    </w:pPr>
    <w:rPr>
      <w:rFonts w:ascii="t" w:eastAsia="t" w:hAnsi="t" w:cs="Arial"/>
      <w:szCs w:val="22"/>
      <w:lang w:val="en-US" w:eastAsia="en-US"/>
    </w:rPr>
  </w:style>
  <w:style w:type="paragraph" w:customStyle="1" w:styleId="1f0">
    <w:name w:val="普通(网站)1"/>
    <w:basedOn w:val="a4"/>
    <w:uiPriority w:val="99"/>
    <w:semiHidden/>
    <w:qFormat/>
    <w:pPr>
      <w:spacing w:before="100" w:beforeAutospacing="1" w:after="100" w:afterAutospacing="1" w:line="240" w:lineRule="auto"/>
      <w:jc w:val="left"/>
    </w:pPr>
    <w:rPr>
      <w:rFonts w:eastAsia="Calibri"/>
      <w:sz w:val="24"/>
      <w:szCs w:val="24"/>
      <w:lang w:val="en-US" w:eastAsia="zh-CN"/>
    </w:rPr>
  </w:style>
  <w:style w:type="paragraph" w:customStyle="1" w:styleId="48">
    <w:name w:val="正文4"/>
    <w:uiPriority w:val="99"/>
    <w:qFormat/>
    <w:pPr>
      <w:spacing w:before="100" w:beforeAutospacing="1" w:after="180" w:line="252" w:lineRule="auto"/>
    </w:pPr>
    <w:rPr>
      <w:rFonts w:eastAsia="宋体"/>
      <w:sz w:val="24"/>
      <w:szCs w:val="24"/>
    </w:rPr>
  </w:style>
  <w:style w:type="paragraph" w:customStyle="1" w:styleId="textintend1">
    <w:name w:val="text intend 1"/>
    <w:basedOn w:val="text"/>
    <w:qFormat/>
    <w:pPr>
      <w:numPr>
        <w:numId w:val="43"/>
      </w:numPr>
      <w:tabs>
        <w:tab w:val="clear" w:pos="992"/>
        <w:tab w:val="left" w:pos="360"/>
        <w:tab w:val="left" w:pos="720"/>
      </w:tabs>
      <w:spacing w:after="120" w:line="240" w:lineRule="auto"/>
      <w:ind w:left="0" w:firstLine="0"/>
      <w:textAlignment w:val="auto"/>
    </w:pPr>
    <w:rPr>
      <w:rFonts w:ascii="t" w:eastAsia="MS Mincho" w:hAnsi="t"/>
      <w:lang w:eastAsia="en-GB"/>
    </w:rPr>
  </w:style>
  <w:style w:type="paragraph" w:customStyle="1" w:styleId="58">
    <w:name w:val="正文5"/>
    <w:uiPriority w:val="99"/>
    <w:qFormat/>
    <w:pPr>
      <w:spacing w:before="100" w:beforeAutospacing="1" w:after="180" w:line="252" w:lineRule="auto"/>
    </w:pPr>
    <w:rPr>
      <w:rFonts w:eastAsia="Times New Roman"/>
      <w:sz w:val="24"/>
      <w:szCs w:val="24"/>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numPr>
        <w:numId w:val="44"/>
      </w:numPr>
      <w:spacing w:beforeLines="0" w:before="0" w:afterLines="0" w:after="0" w:line="276" w:lineRule="auto"/>
      <w:jc w:val="left"/>
    </w:pPr>
    <w:rPr>
      <w:rFonts w:eastAsia="t"/>
      <w:kern w:val="0"/>
      <w:sz w:val="20"/>
      <w:szCs w:val="22"/>
    </w:rPr>
  </w:style>
  <w:style w:type="character" w:customStyle="1" w:styleId="emailstyle121">
    <w:name w:val="emailstyle121"/>
    <w:semiHidden/>
    <w:qFormat/>
    <w:rPr>
      <w:rFonts w:ascii="Nirmala UI" w:hAnsi="Nirmala UI" w:cs="Arial" w:hint="default"/>
      <w:color w:val="auto"/>
      <w:sz w:val="20"/>
      <w:szCs w:val="22"/>
    </w:rPr>
  </w:style>
  <w:style w:type="character" w:customStyle="1" w:styleId="def">
    <w:name w:val="def"/>
    <w:basedOn w:val="a5"/>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5"/>
    <w:qFormat/>
  </w:style>
  <w:style w:type="character" w:customStyle="1" w:styleId="high-light">
    <w:name w:val="high-light"/>
    <w:basedOn w:val="a5"/>
    <w:qFormat/>
  </w:style>
  <w:style w:type="character" w:customStyle="1" w:styleId="pos">
    <w:name w:val="pos"/>
    <w:basedOn w:val="a5"/>
    <w:qFormat/>
  </w:style>
  <w:style w:type="character" w:customStyle="1" w:styleId="apple-style-span">
    <w:name w:val="apple-style-span"/>
    <w:basedOn w:val="a5"/>
    <w:qFormat/>
  </w:style>
  <w:style w:type="character" w:customStyle="1" w:styleId="1f1">
    <w:name w:val="占位符文本1"/>
    <w:uiPriority w:val="99"/>
    <w:qFormat/>
    <w:rPr>
      <w:color w:val="808080"/>
    </w:rPr>
  </w:style>
  <w:style w:type="character" w:customStyle="1" w:styleId="PlaceholderText1">
    <w:name w:val="Placeholder Text1"/>
    <w:uiPriority w:val="99"/>
    <w:semiHidden/>
    <w:qFormat/>
    <w:rPr>
      <w:color w:val="808080"/>
    </w:rPr>
  </w:style>
  <w:style w:type="character" w:customStyle="1" w:styleId="xxxapple-converted-space0">
    <w:name w:val="x_xxapple-converted-space"/>
    <w:basedOn w:val="a5"/>
    <w:qFormat/>
  </w:style>
  <w:style w:type="table" w:customStyle="1" w:styleId="1f2">
    <w:name w:val="普通表格1"/>
    <w:semiHidden/>
    <w:qFormat/>
    <w:rPr>
      <w:rFonts w:eastAsia="Times New Roman"/>
    </w:rPr>
    <w:tblPr>
      <w:tblCellMar>
        <w:top w:w="0" w:type="dxa"/>
        <w:left w:w="108" w:type="dxa"/>
        <w:bottom w:w="0" w:type="dxa"/>
        <w:right w:w="108" w:type="dxa"/>
      </w:tblCellMar>
    </w:tblPr>
  </w:style>
  <w:style w:type="table" w:customStyle="1" w:styleId="TableGrid20">
    <w:name w:val="Table Grid2"/>
    <w:basedOn w:val="a6"/>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他31"/>
    <w:uiPriority w:val="99"/>
    <w:unhideWhenUsed/>
    <w:qFormat/>
    <w:rPr>
      <w:color w:val="2B579A"/>
      <w:shd w:val="clear" w:color="auto" w:fill="E1DFDD"/>
    </w:rPr>
  </w:style>
  <w:style w:type="table" w:customStyle="1" w:styleId="4-11">
    <w:name w:val="网格表 4 - 着色 11"/>
    <w:basedOn w:val="a6"/>
    <w:uiPriority w:val="49"/>
    <w:qFormat/>
    <w:rPr>
      <w:rFonts w:ascii="Calibri" w:eastAsia="宋体" w:hAnsi="Calibri" w:cs="Arial"/>
      <w:sz w:val="22"/>
      <w:szCs w:val="22"/>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afffffb">
    <w:name w:val="正文文本 字符"/>
    <w:qFormat/>
    <w:rPr>
      <w:rFonts w:ascii="Times" w:eastAsia="Batang" w:hAnsi="Times"/>
      <w:szCs w:val="24"/>
      <w:lang w:val="en-GB" w:eastAsia="zh-CN"/>
    </w:rPr>
  </w:style>
  <w:style w:type="table" w:customStyle="1" w:styleId="2f9">
    <w:name w:val="网格型2"/>
    <w:basedOn w:val="a6"/>
    <w:uiPriority w:val="39"/>
    <w:qFormat/>
    <w:pPr>
      <w:widowControl w:val="0"/>
      <w:autoSpaceDE w:val="0"/>
      <w:autoSpaceDN w:val="0"/>
      <w:adjustRightInd w:val="0"/>
      <w:spacing w:after="120"/>
      <w:jc w:val="both"/>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
    <w:next w:val="a4"/>
    <w:qFormat/>
    <w:pPr>
      <w:numPr>
        <w:numId w:val="45"/>
      </w:numPr>
      <w:overflowPunct w:val="0"/>
      <w:autoSpaceDE w:val="0"/>
      <w:autoSpaceDN w:val="0"/>
      <w:adjustRightInd w:val="0"/>
      <w:spacing w:beforeLines="50" w:before="120" w:afterLines="50" w:after="120" w:line="240" w:lineRule="auto"/>
      <w:ind w:left="425"/>
      <w:jc w:val="left"/>
      <w:textAlignment w:val="baseline"/>
    </w:pPr>
    <w:rPr>
      <w:rFonts w:eastAsia="宋体"/>
      <w:lang w:val="en-US" w:eastAsia="zh-CN"/>
    </w:rPr>
  </w:style>
  <w:style w:type="paragraph" w:customStyle="1" w:styleId="title2">
    <w:name w:val="title 2"/>
    <w:basedOn w:val="21"/>
    <w:next w:val="a4"/>
    <w:link w:val="title2Char"/>
    <w:qFormat/>
    <w:pPr>
      <w:keepLines w:val="0"/>
      <w:numPr>
        <w:ilvl w:val="1"/>
        <w:numId w:val="45"/>
      </w:numPr>
      <w:spacing w:before="240" w:after="60" w:line="240" w:lineRule="auto"/>
    </w:pPr>
    <w:rPr>
      <w:rFonts w:eastAsia="Arial" w:cs="Arial"/>
      <w:bCs/>
      <w:iCs/>
      <w:sz w:val="28"/>
      <w:szCs w:val="28"/>
      <w:lang w:val="en-US" w:eastAsia="zh-CN"/>
    </w:rPr>
  </w:style>
  <w:style w:type="paragraph" w:customStyle="1" w:styleId="title3">
    <w:name w:val="title 3"/>
    <w:basedOn w:val="title2"/>
    <w:next w:val="a4"/>
    <w:qFormat/>
    <w:pPr>
      <w:numPr>
        <w:ilvl w:val="2"/>
      </w:numPr>
      <w:tabs>
        <w:tab w:val="left" w:pos="360"/>
        <w:tab w:val="left" w:pos="2160"/>
      </w:tabs>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paragraph" w:customStyle="1" w:styleId="TDocObservation">
    <w:name w:val="TDoc Observation"/>
    <w:basedOn w:val="a4"/>
    <w:qFormat/>
    <w:pPr>
      <w:numPr>
        <w:numId w:val="46"/>
      </w:numPr>
      <w:overflowPunct w:val="0"/>
      <w:autoSpaceDE w:val="0"/>
      <w:autoSpaceDN w:val="0"/>
      <w:adjustRightInd w:val="0"/>
      <w:ind w:left="0" w:firstLine="0"/>
      <w:jc w:val="left"/>
      <w:textAlignment w:val="baseline"/>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CRCoverPageChar">
    <w:name w:val="CR Cover Page Char"/>
    <w:qFormat/>
    <w:rPr>
      <w:rFonts w:ascii="Arial" w:eastAsia="Times New Roman" w:hAnsi="Arial"/>
      <w:lang w:val="en-GB" w:eastAsia="en-US"/>
    </w:rPr>
  </w:style>
  <w:style w:type="paragraph" w:customStyle="1" w:styleId="000proposal">
    <w:name w:val="000_proposal"/>
    <w:basedOn w:val="a4"/>
    <w:link w:val="000proposalChar"/>
    <w:qFormat/>
    <w:pPr>
      <w:spacing w:before="120" w:after="120" w:line="264" w:lineRule="auto"/>
    </w:pPr>
    <w:rPr>
      <w:rFonts w:eastAsia="宋体"/>
      <w:b/>
      <w:bCs/>
      <w:i/>
      <w:iCs/>
      <w:szCs w:val="24"/>
      <w:lang w:val="en-US" w:eastAsia="zh-CN"/>
    </w:rPr>
  </w:style>
  <w:style w:type="character" w:customStyle="1" w:styleId="000proposalChar">
    <w:name w:val="000_proposal Char"/>
    <w:link w:val="000proposal"/>
    <w:qFormat/>
    <w:rPr>
      <w:rFonts w:eastAsia="宋体"/>
      <w:b/>
      <w:bCs/>
      <w:i/>
      <w:iCs/>
      <w:szCs w:val="24"/>
    </w:rPr>
  </w:style>
  <w:style w:type="paragraph" w:customStyle="1" w:styleId="00Text">
    <w:name w:val="00_Text"/>
    <w:basedOn w:val="a4"/>
    <w:link w:val="00TextChar"/>
    <w:qFormat/>
    <w:pPr>
      <w:spacing w:before="120" w:after="120" w:line="264" w:lineRule="auto"/>
    </w:pPr>
    <w:rPr>
      <w:rFonts w:eastAsia="宋体"/>
      <w:sz w:val="24"/>
      <w:szCs w:val="24"/>
      <w:lang w:val="en-US" w:eastAsia="zh-CN"/>
    </w:rPr>
  </w:style>
  <w:style w:type="character" w:customStyle="1" w:styleId="00TextChar">
    <w:name w:val="00_Text Char"/>
    <w:link w:val="00Text"/>
    <w:qFormat/>
    <w:rPr>
      <w:rFonts w:eastAsia="宋体"/>
      <w:sz w:val="24"/>
      <w:szCs w:val="24"/>
    </w:rPr>
  </w:style>
  <w:style w:type="character" w:customStyle="1" w:styleId="1f3">
    <w:name w:val="题注 字符1"/>
    <w:qFormat/>
    <w:rPr>
      <w:rFonts w:ascii="Tahoma" w:eastAsia="MS Gothic" w:hAnsi="Tahoma"/>
      <w:sz w:val="24"/>
      <w:shd w:val="clear" w:color="auto" w:fill="000080"/>
      <w:lang w:val="en-GB" w:eastAsia="ja-JP"/>
    </w:rPr>
  </w:style>
  <w:style w:type="table" w:customStyle="1" w:styleId="TableGrid9">
    <w:name w:val="Table Grid9"/>
    <w:basedOn w:val="a6"/>
    <w:uiPriority w:val="39"/>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ar">
    <w:name w:val="B2 Car"/>
    <w:qFormat/>
    <w:rPr>
      <w:lang w:val="en-GB" w:eastAsia="en-US"/>
    </w:rPr>
  </w:style>
  <w:style w:type="paragraph" w:customStyle="1" w:styleId="enumlev2">
    <w:name w:val="enumlev2"/>
    <w:basedOn w:val="a4"/>
    <w:qFormat/>
    <w:pPr>
      <w:tabs>
        <w:tab w:val="left" w:pos="794"/>
        <w:tab w:val="left" w:pos="1191"/>
        <w:tab w:val="left" w:pos="1588"/>
        <w:tab w:val="left" w:pos="1985"/>
      </w:tabs>
      <w:overflowPunct w:val="0"/>
      <w:autoSpaceDE w:val="0"/>
      <w:autoSpaceDN w:val="0"/>
      <w:adjustRightInd w:val="0"/>
      <w:spacing w:before="86" w:line="240" w:lineRule="auto"/>
      <w:ind w:left="1588" w:hanging="397"/>
      <w:textAlignment w:val="baseline"/>
    </w:pPr>
    <w:rPr>
      <w:rFonts w:eastAsia="宋体"/>
      <w:lang w:val="en-US"/>
    </w:rPr>
  </w:style>
  <w:style w:type="paragraph" w:customStyle="1" w:styleId="CouvRecTitle">
    <w:name w:val="Couv Rec Title"/>
    <w:basedOn w:val="a4"/>
    <w:qFormat/>
    <w:pPr>
      <w:keepNext/>
      <w:keepLines/>
      <w:overflowPunct w:val="0"/>
      <w:autoSpaceDE w:val="0"/>
      <w:autoSpaceDN w:val="0"/>
      <w:adjustRightInd w:val="0"/>
      <w:spacing w:before="240" w:line="240" w:lineRule="auto"/>
      <w:ind w:left="1418"/>
      <w:jc w:val="left"/>
      <w:textAlignment w:val="baseline"/>
    </w:pPr>
    <w:rPr>
      <w:rFonts w:ascii="Arial" w:eastAsia="宋体" w:hAnsi="Arial"/>
      <w:b/>
      <w:sz w:val="36"/>
      <w:lang w:val="en-US"/>
    </w:rPr>
  </w:style>
  <w:style w:type="paragraph" w:customStyle="1" w:styleId="numberedlist">
    <w:name w:val="numbered list"/>
    <w:basedOn w:val="a0"/>
    <w:qFormat/>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contextualSpacing w:val="0"/>
      <w:jc w:val="left"/>
      <w:textAlignment w:val="baseline"/>
    </w:pPr>
    <w:rPr>
      <w:rFonts w:eastAsia="宋体"/>
      <w:lang w:eastAsia="ja-JP"/>
    </w:rPr>
  </w:style>
  <w:style w:type="paragraph" w:customStyle="1" w:styleId="CRfront">
    <w:name w:val="CR_front"/>
    <w:next w:val="a4"/>
    <w:qFormat/>
    <w:rPr>
      <w:rFonts w:ascii="Arial" w:eastAsia="MS Mincho" w:hAnsi="Arial"/>
      <w:lang w:val="en-GB" w:eastAsia="en-US"/>
    </w:rPr>
  </w:style>
  <w:style w:type="paragraph" w:customStyle="1" w:styleId="TabList">
    <w:name w:val="TabList"/>
    <w:basedOn w:val="a4"/>
    <w:qFormat/>
    <w:pPr>
      <w:tabs>
        <w:tab w:val="left" w:pos="1134"/>
      </w:tabs>
      <w:overflowPunct w:val="0"/>
      <w:autoSpaceDE w:val="0"/>
      <w:autoSpaceDN w:val="0"/>
      <w:adjustRightInd w:val="0"/>
      <w:spacing w:after="0" w:line="240" w:lineRule="auto"/>
      <w:jc w:val="left"/>
      <w:textAlignment w:val="baseline"/>
    </w:pPr>
    <w:rPr>
      <w:rFonts w:eastAsia="MS Mincho"/>
    </w:rPr>
  </w:style>
  <w:style w:type="paragraph" w:customStyle="1" w:styleId="tabletext">
    <w:name w:val="table text"/>
    <w:basedOn w:val="a4"/>
    <w:next w:val="table"/>
    <w:qFormat/>
    <w:pPr>
      <w:overflowPunct w:val="0"/>
      <w:autoSpaceDE w:val="0"/>
      <w:autoSpaceDN w:val="0"/>
      <w:adjustRightInd w:val="0"/>
      <w:spacing w:after="0" w:line="240" w:lineRule="auto"/>
      <w:jc w:val="left"/>
      <w:textAlignment w:val="baseline"/>
    </w:pPr>
    <w:rPr>
      <w:rFonts w:eastAsia="MS Mincho"/>
      <w:i/>
    </w:rPr>
  </w:style>
  <w:style w:type="paragraph" w:customStyle="1" w:styleId="HE">
    <w:name w:val="HE"/>
    <w:basedOn w:val="a4"/>
    <w:qFormat/>
    <w:pPr>
      <w:overflowPunct w:val="0"/>
      <w:autoSpaceDE w:val="0"/>
      <w:autoSpaceDN w:val="0"/>
      <w:adjustRightInd w:val="0"/>
      <w:spacing w:after="0" w:line="240" w:lineRule="auto"/>
      <w:jc w:val="left"/>
      <w:textAlignment w:val="baseline"/>
    </w:pPr>
    <w:rPr>
      <w:rFonts w:eastAsia="MS Mincho"/>
      <w:b/>
    </w:rPr>
  </w:style>
  <w:style w:type="paragraph" w:customStyle="1" w:styleId="textintend2">
    <w:name w:val="text intend 2"/>
    <w:basedOn w:val="text"/>
    <w:qFormat/>
    <w:pPr>
      <w:numPr>
        <w:numId w:val="47"/>
      </w:numPr>
      <w:tabs>
        <w:tab w:val="clear" w:pos="1418"/>
      </w:tabs>
      <w:spacing w:after="120" w:line="240" w:lineRule="auto"/>
      <w:ind w:left="1200" w:hanging="400"/>
    </w:pPr>
    <w:rPr>
      <w:rFonts w:eastAsia="MS Mincho"/>
      <w:lang w:eastAsia="en-GB"/>
    </w:rPr>
  </w:style>
  <w:style w:type="paragraph" w:customStyle="1" w:styleId="textintend3">
    <w:name w:val="text intend 3"/>
    <w:basedOn w:val="text"/>
    <w:qFormat/>
    <w:pPr>
      <w:numPr>
        <w:numId w:val="48"/>
      </w:numPr>
      <w:tabs>
        <w:tab w:val="clear" w:pos="1843"/>
      </w:tabs>
      <w:spacing w:after="120" w:line="240" w:lineRule="auto"/>
      <w:ind w:left="1200" w:hanging="400"/>
    </w:pPr>
    <w:rPr>
      <w:rFonts w:eastAsia="MS Mincho"/>
      <w:lang w:eastAsia="en-GB"/>
    </w:rPr>
  </w:style>
  <w:style w:type="paragraph" w:customStyle="1" w:styleId="normalpuce">
    <w:name w:val="normal puce"/>
    <w:basedOn w:val="a4"/>
    <w:qFormat/>
    <w:pPr>
      <w:widowControl w:val="0"/>
      <w:numPr>
        <w:numId w:val="49"/>
      </w:numPr>
      <w:overflowPunct w:val="0"/>
      <w:autoSpaceDE w:val="0"/>
      <w:autoSpaceDN w:val="0"/>
      <w:adjustRightInd w:val="0"/>
      <w:spacing w:before="60" w:after="60" w:line="240" w:lineRule="auto"/>
      <w:textAlignment w:val="baseline"/>
    </w:pPr>
    <w:rPr>
      <w:rFonts w:eastAsia="MS Mincho"/>
    </w:rPr>
  </w:style>
  <w:style w:type="paragraph" w:customStyle="1" w:styleId="Meetingcaption">
    <w:name w:val="Meeting caption"/>
    <w:basedOn w:val="a4"/>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jc w:val="left"/>
      <w:textAlignment w:val="baseline"/>
    </w:pPr>
    <w:rPr>
      <w:rFonts w:eastAsia="宋体"/>
      <w:snapToGrid w:val="0"/>
      <w:sz w:val="22"/>
      <w:lang w:val="fr-FR"/>
    </w:rPr>
  </w:style>
  <w:style w:type="paragraph" w:customStyle="1" w:styleId="para">
    <w:name w:val="para"/>
    <w:basedOn w:val="a4"/>
    <w:qFormat/>
    <w:pPr>
      <w:overflowPunct w:val="0"/>
      <w:autoSpaceDE w:val="0"/>
      <w:autoSpaceDN w:val="0"/>
      <w:adjustRightInd w:val="0"/>
      <w:spacing w:after="240" w:line="240" w:lineRule="auto"/>
      <w:textAlignment w:val="baseline"/>
    </w:pPr>
    <w:rPr>
      <w:rFonts w:ascii="Helvetica" w:eastAsia="宋体" w:hAnsi="Helvetica"/>
    </w:rPr>
  </w:style>
  <w:style w:type="paragraph" w:customStyle="1" w:styleId="Cell">
    <w:name w:val="Cell"/>
    <w:basedOn w:val="a4"/>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b11">
    <w:name w:val="b1"/>
    <w:basedOn w:val="a4"/>
    <w:qFormat/>
    <w:pPr>
      <w:overflowPunct w:val="0"/>
      <w:autoSpaceDE w:val="0"/>
      <w:autoSpaceDN w:val="0"/>
      <w:adjustRightInd w:val="0"/>
      <w:spacing w:before="100" w:beforeAutospacing="1" w:after="100" w:afterAutospacing="1" w:line="240" w:lineRule="auto"/>
      <w:jc w:val="left"/>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TableGrid10">
    <w:name w:val="Table Grid1"/>
    <w:basedOn w:val="a6"/>
    <w:uiPriority w:val="59"/>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4"/>
    <w:qFormat/>
    <w:pPr>
      <w:tabs>
        <w:tab w:val="left" w:pos="2560"/>
      </w:tabs>
      <w:spacing w:line="240" w:lineRule="auto"/>
      <w:ind w:left="2560" w:hanging="357"/>
      <w:jc w:val="left"/>
    </w:pPr>
    <w:rPr>
      <w:rFonts w:eastAsia="宋体"/>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afff4">
    <w:name w:val="列表 字符"/>
    <w:link w:val="afff3"/>
    <w:qFormat/>
    <w:rPr>
      <w:lang w:val="en-GB" w:eastAsia="en-GB"/>
    </w:rPr>
  </w:style>
  <w:style w:type="character" w:customStyle="1" w:styleId="24">
    <w:name w:val="列表 2 字符"/>
    <w:link w:val="23"/>
    <w:qFormat/>
    <w:rPr>
      <w:lang w:val="en-GB" w:eastAsia="en-GB"/>
    </w:rPr>
  </w:style>
  <w:style w:type="character" w:customStyle="1" w:styleId="34">
    <w:name w:val="列表 3 字符"/>
    <w:link w:val="33"/>
    <w:qFormat/>
    <w:rPr>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0">
    <w:name w:val="Table Cell"/>
    <w:basedOn w:val="TAC"/>
    <w:link w:val="TableCellChar"/>
    <w:qFormat/>
    <w:pPr>
      <w:overflowPunct w:val="0"/>
      <w:autoSpaceDE w:val="0"/>
      <w:autoSpaceDN w:val="0"/>
      <w:adjustRightInd w:val="0"/>
      <w:spacing w:line="240" w:lineRule="auto"/>
    </w:pPr>
    <w:rPr>
      <w:rFonts w:eastAsia="宋体"/>
      <w:lang w:eastAsia="zh-CN"/>
    </w:rPr>
  </w:style>
  <w:style w:type="character" w:customStyle="1" w:styleId="TableCellChar">
    <w:name w:val="Table Cell Char"/>
    <w:link w:val="TableCell0"/>
    <w:qFormat/>
    <w:rPr>
      <w:rFonts w:ascii="Arial" w:eastAsia="宋体" w:hAnsi="Arial"/>
      <w:sz w:val="18"/>
      <w:lang w:val="en-GB"/>
    </w:rPr>
  </w:style>
  <w:style w:type="paragraph" w:customStyle="1" w:styleId="MTDisplayEquation">
    <w:name w:val="MTDisplayEquation"/>
    <w:basedOn w:val="a4"/>
    <w:next w:val="a4"/>
    <w:link w:val="MTDisplayEquationChar"/>
    <w:qFormat/>
    <w:pPr>
      <w:tabs>
        <w:tab w:val="center" w:pos="4680"/>
        <w:tab w:val="right" w:pos="9360"/>
      </w:tabs>
      <w:spacing w:after="0" w:line="240" w:lineRule="auto"/>
      <w:jc w:val="left"/>
    </w:pPr>
    <w:rPr>
      <w:rFonts w:eastAsia="Calibri"/>
      <w:szCs w:val="22"/>
      <w:lang w:val="zh-CN" w:eastAsia="zh-CN"/>
    </w:rPr>
  </w:style>
  <w:style w:type="character" w:customStyle="1" w:styleId="MTDisplayEquationChar">
    <w:name w:val="MTDisplayEquation Char"/>
    <w:link w:val="MTDisplayEquation"/>
    <w:qFormat/>
    <w:rPr>
      <w:rFonts w:eastAsia="Calibri"/>
      <w:szCs w:val="22"/>
      <w:lang w:val="zh-CN" w:eastAsia="zh-CN"/>
    </w:rPr>
  </w:style>
  <w:style w:type="paragraph" w:customStyle="1" w:styleId="SpecTextNum">
    <w:name w:val="Spec Text Num"/>
    <w:basedOn w:val="a4"/>
    <w:qFormat/>
    <w:pPr>
      <w:numPr>
        <w:numId w:val="50"/>
      </w:numPr>
      <w:spacing w:after="0" w:line="240" w:lineRule="auto"/>
      <w:jc w:val="left"/>
    </w:pPr>
    <w:rPr>
      <w:rFonts w:eastAsia="MS Mincho"/>
      <w:sz w:val="24"/>
      <w:szCs w:val="24"/>
      <w:lang w:val="en-US" w:eastAsia="ja-JP"/>
    </w:rPr>
  </w:style>
  <w:style w:type="character" w:customStyle="1" w:styleId="colour">
    <w:name w:val="colour"/>
    <w:basedOn w:val="a5"/>
    <w:qFormat/>
  </w:style>
  <w:style w:type="paragraph" w:customStyle="1" w:styleId="RAN1tdoc">
    <w:name w:val="RAN1 tdoc"/>
    <w:basedOn w:val="a4"/>
    <w:link w:val="RAN1tdocChar"/>
    <w:qFormat/>
    <w:pPr>
      <w:spacing w:after="0" w:line="240" w:lineRule="auto"/>
      <w:ind w:left="720" w:hanging="720"/>
      <w:jc w:val="left"/>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character" w:customStyle="1" w:styleId="RAN1bullet3Char">
    <w:name w:val="RAN1 bullet3 Char"/>
    <w:link w:val="RAN1bullet3"/>
    <w:qFormat/>
    <w:rPr>
      <w:rFonts w:eastAsia="t"/>
    </w:rPr>
  </w:style>
  <w:style w:type="paragraph" w:customStyle="1" w:styleId="TOC20">
    <w:name w:val="TOC 标题2"/>
    <w:basedOn w:val="1"/>
    <w:next w:val="a4"/>
    <w:uiPriority w:val="39"/>
    <w:unhideWhenUsed/>
    <w:qFormat/>
    <w:pPr>
      <w:pBdr>
        <w:top w:val="none" w:sz="0" w:space="0" w:color="auto"/>
      </w:pBdr>
      <w:spacing w:after="0"/>
      <w:ind w:left="0" w:firstLine="0"/>
      <w:jc w:val="left"/>
      <w:outlineLvl w:val="9"/>
    </w:pPr>
    <w:rPr>
      <w:rFonts w:ascii="Calibri Light" w:eastAsia="宋体" w:hAnsi="Calibri Light"/>
      <w:color w:val="2F5496"/>
      <w:sz w:val="32"/>
      <w:szCs w:val="32"/>
      <w:lang w:val="en-US"/>
    </w:rPr>
  </w:style>
  <w:style w:type="paragraph" w:customStyle="1" w:styleId="onecomwebmail-msonormal">
    <w:name w:val="onecomwebmail-msonormal"/>
    <w:basedOn w:val="a4"/>
    <w:qFormat/>
    <w:pPr>
      <w:spacing w:before="100" w:beforeAutospacing="1" w:after="100" w:afterAutospacing="1" w:line="240" w:lineRule="auto"/>
      <w:jc w:val="left"/>
    </w:pPr>
    <w:rPr>
      <w:rFonts w:eastAsia="宋体"/>
      <w:sz w:val="24"/>
      <w:szCs w:val="24"/>
      <w:lang w:val="en-US"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4"/>
    <w:link w:val="2222Char"/>
    <w:qFormat/>
    <w:pPr>
      <w:spacing w:line="336" w:lineRule="auto"/>
      <w:ind w:firstLineChars="200" w:firstLine="200"/>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z-TopofForm1">
    <w:name w:val="z-Top of Form1"/>
    <w:basedOn w:val="a4"/>
    <w:next w:val="a4"/>
    <w:hidden/>
    <w:uiPriority w:val="99"/>
    <w:unhideWhenUsed/>
    <w:qFormat/>
    <w:pPr>
      <w:pBdr>
        <w:bottom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
    <w:name w:val="z-窗体顶端 Char"/>
    <w:basedOn w:val="a5"/>
    <w:link w:val="z-1"/>
    <w:uiPriority w:val="99"/>
    <w:qFormat/>
    <w:rPr>
      <w:rFonts w:ascii="Arial" w:eastAsia="Malgun Gothic" w:hAnsi="Arial"/>
      <w:vanish/>
      <w:sz w:val="16"/>
      <w:szCs w:val="16"/>
    </w:rPr>
  </w:style>
  <w:style w:type="paragraph" w:customStyle="1" w:styleId="z-1">
    <w:name w:val="z-窗体顶端1"/>
    <w:basedOn w:val="a4"/>
    <w:next w:val="a4"/>
    <w:link w:val="z-Char"/>
    <w:uiPriority w:val="99"/>
    <w:qFormat/>
    <w:pPr>
      <w:pBdr>
        <w:bottom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character" w:customStyle="1" w:styleId="hps">
    <w:name w:val="hps"/>
    <w:basedOn w:val="a5"/>
    <w:qFormat/>
  </w:style>
  <w:style w:type="paragraph" w:customStyle="1" w:styleId="z-BottomofForm1">
    <w:name w:val="z-Bottom of Form1"/>
    <w:basedOn w:val="a4"/>
    <w:next w:val="a4"/>
    <w:hidden/>
    <w:uiPriority w:val="99"/>
    <w:unhideWhenUsed/>
    <w:qFormat/>
    <w:pPr>
      <w:pBdr>
        <w:top w:val="single" w:sz="6" w:space="1" w:color="auto"/>
      </w:pBdr>
      <w:spacing w:after="0" w:line="240" w:lineRule="auto"/>
      <w:jc w:val="center"/>
    </w:pPr>
    <w:rPr>
      <w:rFonts w:ascii="Arial" w:eastAsia="Malgun Gothic" w:hAnsi="Arial"/>
      <w:vanish/>
      <w:sz w:val="16"/>
      <w:szCs w:val="16"/>
      <w:lang w:val="en-US" w:eastAsia="zh-CN"/>
    </w:rPr>
  </w:style>
  <w:style w:type="character" w:customStyle="1" w:styleId="z-Char0">
    <w:name w:val="z-窗体底端 Char"/>
    <w:basedOn w:val="a5"/>
    <w:link w:val="z-10"/>
    <w:uiPriority w:val="99"/>
    <w:qFormat/>
    <w:rPr>
      <w:rFonts w:ascii="Arial" w:eastAsia="Malgun Gothic" w:hAnsi="Arial"/>
      <w:vanish/>
      <w:sz w:val="16"/>
      <w:szCs w:val="16"/>
    </w:rPr>
  </w:style>
  <w:style w:type="paragraph" w:customStyle="1" w:styleId="z-10">
    <w:name w:val="z-窗体底端1"/>
    <w:basedOn w:val="a4"/>
    <w:next w:val="a4"/>
    <w:link w:val="z-Char0"/>
    <w:uiPriority w:val="99"/>
    <w:qFormat/>
    <w:pPr>
      <w:pBdr>
        <w:top w:val="single" w:sz="6" w:space="1" w:color="auto"/>
      </w:pBdr>
      <w:overflowPunct w:val="0"/>
      <w:autoSpaceDE w:val="0"/>
      <w:autoSpaceDN w:val="0"/>
      <w:adjustRightInd w:val="0"/>
      <w:spacing w:after="0" w:line="240" w:lineRule="auto"/>
      <w:jc w:val="center"/>
      <w:textAlignment w:val="baseline"/>
    </w:pPr>
    <w:rPr>
      <w:rFonts w:ascii="Arial" w:eastAsia="Malgun Gothic" w:hAnsi="Arial"/>
      <w:vanish/>
      <w:sz w:val="16"/>
      <w:szCs w:val="16"/>
      <w:lang w:val="en-US" w:eastAsia="zh-CN"/>
    </w:rPr>
  </w:style>
  <w:style w:type="paragraph" w:customStyle="1" w:styleId="tablecell1">
    <w:name w:val="tablecell"/>
    <w:basedOn w:val="a4"/>
    <w:qFormat/>
    <w:pPr>
      <w:autoSpaceDE w:val="0"/>
      <w:autoSpaceDN w:val="0"/>
      <w:adjustRightInd w:val="0"/>
      <w:snapToGrid w:val="0"/>
      <w:spacing w:before="40" w:after="40" w:line="240" w:lineRule="auto"/>
      <w:jc w:val="left"/>
    </w:pPr>
    <w:rPr>
      <w:rFonts w:eastAsia="Malgun Gothic"/>
      <w:lang w:val="en-US" w:eastAsia="en-US"/>
    </w:rPr>
  </w:style>
  <w:style w:type="character" w:customStyle="1" w:styleId="shorttext">
    <w:name w:val="short_text"/>
    <w:basedOn w:val="a5"/>
    <w:qFormat/>
  </w:style>
  <w:style w:type="paragraph" w:customStyle="1" w:styleId="tableheader">
    <w:name w:val="tableheader"/>
    <w:basedOn w:val="a4"/>
    <w:qFormat/>
    <w:pPr>
      <w:snapToGrid w:val="0"/>
      <w:spacing w:before="40" w:after="40" w:line="240" w:lineRule="auto"/>
      <w:jc w:val="center"/>
    </w:pPr>
    <w:rPr>
      <w:rFonts w:eastAsia="Malgun Gothic" w:cs="Calibri"/>
      <w:b/>
      <w:bCs/>
      <w:color w:val="000000"/>
      <w:lang w:val="en-US" w:eastAsia="en-US"/>
    </w:rPr>
  </w:style>
  <w:style w:type="character" w:customStyle="1" w:styleId="keyword">
    <w:name w:val="keyword"/>
    <w:basedOn w:val="a5"/>
    <w:qFormat/>
  </w:style>
  <w:style w:type="paragraph" w:customStyle="1" w:styleId="Test">
    <w:name w:val="Test"/>
    <w:basedOn w:val="a4"/>
    <w:qFormat/>
    <w:pPr>
      <w:spacing w:before="60" w:after="60" w:line="280" w:lineRule="atLeast"/>
      <w:ind w:left="2160"/>
    </w:pPr>
    <w:rPr>
      <w:rFonts w:eastAsia="MS Mincho"/>
      <w:lang w:eastAsia="en-US"/>
    </w:rPr>
  </w:style>
  <w:style w:type="paragraph" w:customStyle="1" w:styleId="ordinary-output">
    <w:name w:val="ordinary-output"/>
    <w:basedOn w:val="a4"/>
    <w:qFormat/>
    <w:pPr>
      <w:spacing w:before="100" w:beforeAutospacing="1" w:after="100" w:afterAutospacing="1" w:line="322" w:lineRule="atLeast"/>
      <w:jc w:val="left"/>
    </w:pPr>
    <w:rPr>
      <w:rFonts w:ascii="宋体" w:eastAsia="Malgun Gothic" w:hAnsi="宋体" w:cs="宋体"/>
      <w:color w:val="333333"/>
      <w:sz w:val="26"/>
      <w:szCs w:val="26"/>
      <w:lang w:val="en-US" w:eastAsia="zh-CN"/>
    </w:rPr>
  </w:style>
  <w:style w:type="character" w:customStyle="1" w:styleId="ordinary-span-edit2">
    <w:name w:val="ordinary-span-edit2"/>
    <w:basedOn w:val="a5"/>
    <w:qFormat/>
  </w:style>
  <w:style w:type="table" w:customStyle="1" w:styleId="111">
    <w:name w:val="网格型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Pr>
      <w:rFonts w:eastAsia="MS Mincho"/>
      <w:kern w:val="2"/>
      <w:sz w:val="21"/>
      <w:szCs w:val="24"/>
      <w:lang w:val="de-DE" w:eastAsia="ja-JP"/>
    </w:rPr>
  </w:style>
  <w:style w:type="table" w:customStyle="1" w:styleId="TableGridLight1">
    <w:name w:val="Table Grid Light1"/>
    <w:basedOn w:val="a6"/>
    <w:uiPriority w:val="40"/>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6"/>
    <w:uiPriority w:val="41"/>
    <w:qFormat/>
    <w:rPr>
      <w:rFonts w:ascii="Calibri" w:eastAsia="Malgun Gothic"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5"/>
    <w:qFormat/>
  </w:style>
  <w:style w:type="character" w:customStyle="1" w:styleId="TitleChar">
    <w:name w:val="Title Char"/>
    <w:basedOn w:val="a5"/>
    <w:uiPriority w:val="10"/>
    <w:qFormat/>
    <w:rPr>
      <w:rFonts w:asciiTheme="majorHAnsi" w:eastAsiaTheme="majorEastAsia" w:hAnsiTheme="majorHAnsi" w:cstheme="majorBidi"/>
      <w:spacing w:val="-10"/>
      <w:kern w:val="28"/>
      <w:sz w:val="56"/>
      <w:szCs w:val="56"/>
      <w:lang w:val="en-GB" w:eastAsia="en-US"/>
    </w:rPr>
  </w:style>
  <w:style w:type="character" w:customStyle="1" w:styleId="Char10">
    <w:name w:val="标题 Char1"/>
    <w:qFormat/>
    <w:rPr>
      <w:rFonts w:ascii="Arial" w:eastAsia="MS Mincho" w:hAnsi="Arial"/>
      <w:b/>
      <w:sz w:val="24"/>
      <w:lang w:val="de-DE" w:eastAsia="ja-JP"/>
    </w:rPr>
  </w:style>
  <w:style w:type="paragraph" w:customStyle="1" w:styleId="TableText0">
    <w:name w:val="TableText"/>
    <w:basedOn w:val="afd"/>
    <w:qFormat/>
    <w:pPr>
      <w:overflowPunct w:val="0"/>
      <w:autoSpaceDE w:val="0"/>
      <w:autoSpaceDN w:val="0"/>
      <w:adjustRightInd w:val="0"/>
      <w:spacing w:line="240" w:lineRule="auto"/>
      <w:ind w:left="426" w:hanging="426"/>
      <w:textAlignment w:val="baseline"/>
    </w:pPr>
    <w:rPr>
      <w:rFonts w:eastAsia="MS Mincho"/>
      <w:sz w:val="22"/>
      <w:lang w:val="zh-CN" w:eastAsia="zh-CN"/>
    </w:rPr>
  </w:style>
  <w:style w:type="paragraph" w:customStyle="1" w:styleId="HDStyleLS">
    <w:name w:val="HDStyle_LS"/>
    <w:basedOn w:val="affa"/>
    <w:qFormat/>
    <w:pPr>
      <w:widowControl/>
      <w:tabs>
        <w:tab w:val="center" w:pos="4680"/>
        <w:tab w:val="right" w:pos="9360"/>
        <w:tab w:val="right" w:pos="9639"/>
        <w:tab w:val="right" w:pos="10206"/>
      </w:tabs>
      <w:overflowPunct/>
      <w:autoSpaceDE/>
      <w:autoSpaceDN/>
      <w:adjustRightInd/>
      <w:spacing w:after="0" w:line="240" w:lineRule="auto"/>
      <w:textAlignment w:val="auto"/>
    </w:pPr>
    <w:rPr>
      <w:rFonts w:eastAsia="MS Mincho" w:cs="Arial"/>
      <w:sz w:val="28"/>
      <w:lang w:eastAsia="en-US"/>
    </w:rPr>
  </w:style>
  <w:style w:type="paragraph" w:customStyle="1" w:styleId="TitleText">
    <w:name w:val="Title Text"/>
    <w:basedOn w:val="a4"/>
    <w:next w:val="a4"/>
    <w:qFormat/>
    <w:pPr>
      <w:overflowPunct w:val="0"/>
      <w:autoSpaceDE w:val="0"/>
      <w:autoSpaceDN w:val="0"/>
      <w:adjustRightInd w:val="0"/>
      <w:spacing w:after="220" w:line="240" w:lineRule="auto"/>
      <w:jc w:val="left"/>
      <w:textAlignment w:val="baseline"/>
    </w:pPr>
    <w:rPr>
      <w:rFonts w:eastAsia="MS Mincho"/>
      <w:b/>
      <w:lang w:val="en-US" w:eastAsia="ja-JP"/>
    </w:rPr>
  </w:style>
  <w:style w:type="paragraph" w:customStyle="1" w:styleId="911">
    <w:name w:val="目录 91"/>
    <w:basedOn w:val="TOC8"/>
    <w:qFormat/>
    <w:pPr>
      <w:spacing w:after="0" w:line="240" w:lineRule="auto"/>
      <w:jc w:val="left"/>
    </w:pPr>
    <w:rPr>
      <w:rFonts w:eastAsia="宋体"/>
    </w:rPr>
  </w:style>
  <w:style w:type="paragraph" w:customStyle="1" w:styleId="berschrift2Head2A2">
    <w:name w:val="Überschrift 2.Head2A.2"/>
    <w:basedOn w:val="1"/>
    <w:next w:val="a4"/>
    <w:qFormat/>
    <w:pPr>
      <w:pBdr>
        <w:top w:val="none" w:sz="0" w:space="0" w:color="auto"/>
      </w:pBdr>
      <w:tabs>
        <w:tab w:val="left" w:pos="432"/>
      </w:tabs>
      <w:spacing w:before="180" w:line="240" w:lineRule="auto"/>
      <w:ind w:left="432" w:hanging="432"/>
      <w:jc w:val="left"/>
      <w:outlineLvl w:val="1"/>
    </w:pPr>
    <w:rPr>
      <w:rFonts w:eastAsia="MS Mincho"/>
      <w:sz w:val="32"/>
      <w:lang w:eastAsia="de-DE"/>
    </w:rPr>
  </w:style>
  <w:style w:type="paragraph" w:customStyle="1" w:styleId="berschrift3h3H3Underrubrik2">
    <w:name w:val="Überschrift 3.h3.H3.Underrubrik2"/>
    <w:basedOn w:val="21"/>
    <w:next w:val="a4"/>
    <w:qFormat/>
    <w:pPr>
      <w:tabs>
        <w:tab w:val="left" w:pos="576"/>
      </w:tabs>
      <w:spacing w:before="120" w:line="240" w:lineRule="auto"/>
      <w:ind w:left="576" w:hanging="576"/>
      <w:jc w:val="left"/>
      <w:outlineLvl w:val="2"/>
    </w:pPr>
    <w:rPr>
      <w:rFonts w:eastAsia="MS Mincho"/>
      <w:sz w:val="28"/>
      <w:lang w:eastAsia="de-DE"/>
    </w:rPr>
  </w:style>
  <w:style w:type="paragraph" w:customStyle="1" w:styleId="Bullets">
    <w:name w:val="Bullets"/>
    <w:basedOn w:val="afc"/>
    <w:qFormat/>
    <w:pPr>
      <w:widowControl w:val="0"/>
      <w:spacing w:after="0" w:line="240" w:lineRule="auto"/>
    </w:pPr>
    <w:rPr>
      <w:rFonts w:eastAsia="Malgun Gothic"/>
      <w:color w:val="0000FF"/>
      <w:kern w:val="2"/>
      <w:sz w:val="21"/>
      <w:lang w:val="en-US" w:eastAsia="zh-CN"/>
    </w:rPr>
  </w:style>
  <w:style w:type="paragraph" w:customStyle="1" w:styleId="BalloonText1">
    <w:name w:val="Balloon Text1"/>
    <w:basedOn w:val="a4"/>
    <w:semiHidden/>
    <w:qFormat/>
    <w:pPr>
      <w:overflowPunct w:val="0"/>
      <w:autoSpaceDE w:val="0"/>
      <w:autoSpaceDN w:val="0"/>
      <w:adjustRightInd w:val="0"/>
      <w:spacing w:line="240" w:lineRule="auto"/>
      <w:jc w:val="left"/>
      <w:textAlignment w:val="baseline"/>
    </w:pPr>
    <w:rPr>
      <w:rFonts w:ascii="Tahoma" w:eastAsia="MS Mincho" w:hAnsi="Tahoma" w:cs="Tahoma"/>
      <w:sz w:val="16"/>
      <w:szCs w:val="16"/>
      <w:lang w:eastAsia="ja-JP"/>
    </w:rPr>
  </w:style>
  <w:style w:type="paragraph" w:customStyle="1" w:styleId="Normal-Figure">
    <w:name w:val="Normal-Figure"/>
    <w:basedOn w:val="a4"/>
    <w:qFormat/>
    <w:pPr>
      <w:spacing w:before="360" w:after="0" w:line="240" w:lineRule="atLeast"/>
      <w:jc w:val="center"/>
    </w:pPr>
    <w:rPr>
      <w:rFonts w:eastAsia="MS Mincho"/>
      <w:lang w:val="en-US" w:eastAsia="ja-JP"/>
    </w:rPr>
  </w:style>
  <w:style w:type="paragraph" w:customStyle="1" w:styleId="List1">
    <w:name w:val="List 1"/>
    <w:basedOn w:val="a4"/>
    <w:qFormat/>
    <w:pPr>
      <w:spacing w:after="120" w:line="240" w:lineRule="auto"/>
      <w:ind w:left="568" w:hanging="284"/>
      <w:jc w:val="left"/>
    </w:pPr>
    <w:rPr>
      <w:rFonts w:ascii="Arial" w:eastAsia="MS Mincho" w:hAnsi="Arial"/>
      <w:szCs w:val="22"/>
      <w:lang w:eastAsia="ja-JP"/>
    </w:rPr>
  </w:style>
  <w:style w:type="paragraph" w:customStyle="1" w:styleId="assocaitedwith">
    <w:name w:val="assocaited with"/>
    <w:basedOn w:val="a4"/>
    <w:qFormat/>
    <w:pPr>
      <w:spacing w:line="240" w:lineRule="auto"/>
      <w:jc w:val="center"/>
    </w:pPr>
    <w:rPr>
      <w:rFonts w:eastAsia="MS Mincho"/>
      <w:lang w:eastAsia="ja-JP"/>
    </w:rPr>
  </w:style>
  <w:style w:type="paragraph" w:customStyle="1" w:styleId="Nor">
    <w:name w:val="Nor'"/>
    <w:basedOn w:val="assocaitedwith"/>
    <w:qFormat/>
  </w:style>
  <w:style w:type="table" w:customStyle="1" w:styleId="1f4">
    <w:name w:val="浅色列表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afffffc">
    <w:name w:val="样式 正文"/>
    <w:basedOn w:val="a4"/>
    <w:link w:val="Char3"/>
    <w:qFormat/>
    <w:pPr>
      <w:widowControl w:val="0"/>
      <w:spacing w:after="0" w:line="240" w:lineRule="auto"/>
      <w:ind w:firstLineChars="200" w:firstLine="420"/>
    </w:pPr>
    <w:rPr>
      <w:rFonts w:eastAsia="宋体" w:cs="宋体"/>
      <w:kern w:val="2"/>
      <w:sz w:val="21"/>
      <w:lang w:val="en-US" w:eastAsia="zh-CN"/>
    </w:rPr>
  </w:style>
  <w:style w:type="character" w:customStyle="1" w:styleId="Char3">
    <w:name w:val="样式 正文 Char"/>
    <w:basedOn w:val="a5"/>
    <w:link w:val="afffffc"/>
    <w:qFormat/>
    <w:rPr>
      <w:rFonts w:eastAsia="宋体" w:cs="宋体"/>
      <w:kern w:val="2"/>
      <w:sz w:val="21"/>
    </w:rPr>
  </w:style>
  <w:style w:type="paragraph" w:customStyle="1" w:styleId="afffffd">
    <w:name w:val="公式"/>
    <w:basedOn w:val="a4"/>
    <w:qFormat/>
    <w:pPr>
      <w:widowControl w:val="0"/>
      <w:spacing w:after="0" w:line="240" w:lineRule="auto"/>
      <w:ind w:firstLine="420"/>
      <w:jc w:val="right"/>
    </w:pPr>
    <w:rPr>
      <w:rFonts w:eastAsia="宋体" w:cs="宋体"/>
      <w:kern w:val="2"/>
      <w:sz w:val="21"/>
      <w:lang w:val="en-US" w:eastAsia="zh-CN"/>
    </w:rPr>
  </w:style>
  <w:style w:type="paragraph" w:customStyle="1" w:styleId="references0">
    <w:name w:val="references"/>
    <w:qFormat/>
    <w:pPr>
      <w:numPr>
        <w:numId w:val="51"/>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52"/>
      </w:numPr>
      <w:tabs>
        <w:tab w:val="clear" w:pos="851"/>
      </w:tabs>
      <w:autoSpaceDE w:val="0"/>
      <w:autoSpaceDN w:val="0"/>
      <w:adjustRightInd w:val="0"/>
      <w:spacing w:before="60" w:after="60"/>
      <w:ind w:left="760" w:hanging="360"/>
      <w:jc w:val="both"/>
    </w:pPr>
    <w:rPr>
      <w:rFonts w:ascii="Arial" w:eastAsia="Malgun Gothic" w:hAnsi="Arial" w:cs="Arial"/>
      <w:color w:val="0000FF"/>
      <w:kern w:val="2"/>
    </w:rPr>
  </w:style>
  <w:style w:type="paragraph" w:customStyle="1" w:styleId="FigureCaption">
    <w:name w:val="Figure Caption"/>
    <w:basedOn w:val="a4"/>
    <w:qFormat/>
    <w:pPr>
      <w:keepLines/>
      <w:spacing w:before="60" w:after="120" w:line="300" w:lineRule="atLeast"/>
      <w:ind w:left="1008" w:hanging="1008"/>
    </w:pPr>
    <w:rPr>
      <w:rFonts w:eastAsia="????"/>
      <w:lang w:val="en-US" w:eastAsia="en-US"/>
    </w:rPr>
  </w:style>
  <w:style w:type="paragraph" w:customStyle="1" w:styleId="Equation-Numbered">
    <w:name w:val="Equation-Numbered"/>
    <w:basedOn w:val="a4"/>
    <w:next w:val="a4"/>
    <w:qFormat/>
    <w:pPr>
      <w:spacing w:before="120" w:after="120" w:line="240" w:lineRule="atLeast"/>
      <w:jc w:val="right"/>
    </w:pPr>
    <w:rPr>
      <w:rFonts w:eastAsia="Malgun Gothic"/>
      <w:sz w:val="22"/>
      <w:lang w:val="en-US" w:eastAsia="en-US"/>
    </w:rPr>
  </w:style>
  <w:style w:type="paragraph" w:customStyle="1" w:styleId="multifig">
    <w:name w:val="multifig"/>
    <w:basedOn w:val="a4"/>
    <w:qFormat/>
    <w:pPr>
      <w:keepNext/>
      <w:tabs>
        <w:tab w:val="center" w:pos="2160"/>
        <w:tab w:val="center" w:pos="6480"/>
      </w:tabs>
      <w:spacing w:after="0" w:line="240" w:lineRule="atLeast"/>
      <w:jc w:val="left"/>
    </w:pPr>
    <w:rPr>
      <w:rFonts w:eastAsia="Malgun Gothic"/>
      <w:sz w:val="24"/>
      <w:lang w:val="en-US" w:eastAsia="en-US"/>
    </w:rPr>
  </w:style>
  <w:style w:type="paragraph" w:customStyle="1" w:styleId="TableCaption">
    <w:name w:val="TableCaption"/>
    <w:basedOn w:val="a4"/>
    <w:qFormat/>
    <w:pPr>
      <w:keepNext/>
      <w:tabs>
        <w:tab w:val="left" w:pos="936"/>
      </w:tabs>
      <w:spacing w:before="120" w:after="60" w:line="240" w:lineRule="auto"/>
      <w:ind w:left="936" w:hanging="936"/>
    </w:pPr>
    <w:rPr>
      <w:rFonts w:eastAsia="Malgun Gothic"/>
      <w:sz w:val="22"/>
      <w:lang w:val="en-US" w:eastAsia="en-US"/>
    </w:rPr>
  </w:style>
  <w:style w:type="paragraph" w:customStyle="1" w:styleId="EquationNumbered">
    <w:name w:val="Equation Numbered"/>
    <w:basedOn w:val="a4"/>
    <w:qFormat/>
    <w:pPr>
      <w:tabs>
        <w:tab w:val="center" w:pos="4320"/>
        <w:tab w:val="right" w:pos="8640"/>
      </w:tabs>
      <w:spacing w:before="60" w:after="60" w:line="300" w:lineRule="atLeast"/>
      <w:jc w:val="left"/>
    </w:pPr>
    <w:rPr>
      <w:rFonts w:eastAsia="Malgun Gothic"/>
      <w:sz w:val="22"/>
      <w:lang w:val="en-US" w:eastAsia="en-US"/>
    </w:rPr>
  </w:style>
  <w:style w:type="paragraph" w:customStyle="1" w:styleId="Style10ptChar">
    <w:name w:val="Style 10 pt Char"/>
    <w:basedOn w:val="a4"/>
    <w:qFormat/>
    <w:pPr>
      <w:spacing w:before="120" w:after="0" w:line="240" w:lineRule="exact"/>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4"/>
    <w:qFormat/>
    <w:pPr>
      <w:spacing w:before="60" w:after="60" w:line="240" w:lineRule="exact"/>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4"/>
    <w:qFormat/>
    <w:pPr>
      <w:numPr>
        <w:numId w:val="53"/>
      </w:numPr>
      <w:tabs>
        <w:tab w:val="clear" w:pos="1440"/>
      </w:tabs>
      <w:spacing w:after="0" w:line="240" w:lineRule="auto"/>
      <w:ind w:left="760"/>
      <w:jc w:val="left"/>
    </w:pPr>
    <w:rPr>
      <w:rFonts w:eastAsia="Malgun Gothic"/>
      <w:sz w:val="24"/>
      <w:szCs w:val="24"/>
      <w:lang w:val="en-US" w:eastAsia="en-US"/>
    </w:rPr>
  </w:style>
  <w:style w:type="paragraph" w:customStyle="1" w:styleId="FigureCentered">
    <w:name w:val="FigureCentered"/>
    <w:basedOn w:val="a4"/>
    <w:next w:val="a4"/>
    <w:qFormat/>
    <w:pPr>
      <w:keepNext/>
      <w:spacing w:before="60" w:after="60" w:line="240" w:lineRule="atLeast"/>
      <w:jc w:val="center"/>
    </w:pPr>
    <w:rPr>
      <w:rFonts w:eastAsia="Malgun Gothic"/>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4"/>
    <w:qFormat/>
    <w:pPr>
      <w:numPr>
        <w:numId w:val="54"/>
      </w:numPr>
      <w:spacing w:after="0" w:line="240" w:lineRule="auto"/>
    </w:pPr>
    <w:rPr>
      <w:rFonts w:eastAsia="MS Mincho"/>
      <w:lang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CharChar1CharChar1">
    <w:name w:val="Char Char Char Char Char Char1 Char Char1"/>
    <w:next w:val="a4"/>
    <w:semiHidden/>
    <w:qFormat/>
    <w:pPr>
      <w:keepNext/>
      <w:tabs>
        <w:tab w:val="left" w:pos="720"/>
      </w:tabs>
      <w:autoSpaceDE w:val="0"/>
      <w:autoSpaceDN w:val="0"/>
      <w:adjustRightInd w:val="0"/>
      <w:ind w:left="720" w:hanging="360"/>
      <w:jc w:val="both"/>
    </w:pPr>
    <w:rPr>
      <w:rFonts w:eastAsia="Malgun Gothic"/>
      <w:kern w:val="2"/>
      <w:lang w:val="en-GB"/>
    </w:rPr>
  </w:style>
  <w:style w:type="character" w:customStyle="1" w:styleId="opdicttext22">
    <w:name w:val="op_dict_text22"/>
    <w:basedOn w:val="a5"/>
    <w:qFormat/>
  </w:style>
  <w:style w:type="character" w:customStyle="1" w:styleId="high-light-bg4">
    <w:name w:val="high-light-bg4"/>
    <w:basedOn w:val="a5"/>
    <w:qFormat/>
  </w:style>
  <w:style w:type="character" w:customStyle="1" w:styleId="TitleChar2">
    <w:name w:val="Title Char2"/>
    <w:basedOn w:val="a5"/>
    <w:uiPriority w:val="10"/>
    <w:qFormat/>
    <w:locked/>
    <w:rPr>
      <w:rFonts w:ascii="Calibri Light" w:eastAsia="Malgun Gothic" w:hAnsi="Calibri Light" w:cs="Times New Roman"/>
      <w:spacing w:val="-10"/>
      <w:kern w:val="28"/>
      <w:sz w:val="56"/>
      <w:szCs w:val="56"/>
      <w:lang w:val="en-GB" w:eastAsia="ja-JP"/>
    </w:rPr>
  </w:style>
  <w:style w:type="paragraph" w:customStyle="1" w:styleId="Heading1unnumbered">
    <w:name w:val="Heading 1 unnumbered"/>
    <w:basedOn w:val="1"/>
    <w:next w:val="af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MS Gothic" w:hAnsi="Times New Roman"/>
      <w:kern w:val="28"/>
      <w:sz w:val="32"/>
      <w:lang w:eastAsia="ja-JP"/>
    </w:rPr>
  </w:style>
  <w:style w:type="paragraph" w:customStyle="1" w:styleId="lptext">
    <w:name w:val="lˆptext"/>
    <w:basedOn w:val="a4"/>
    <w:qFormat/>
    <w:pPr>
      <w:spacing w:before="100" w:after="100" w:line="240" w:lineRule="auto"/>
      <w:ind w:left="860"/>
      <w:jc w:val="left"/>
    </w:pPr>
    <w:rPr>
      <w:rFonts w:ascii="Times" w:eastAsia="MS Gothic" w:hAnsi="Times"/>
      <w:sz w:val="24"/>
      <w:lang w:eastAsia="ja-JP"/>
    </w:rPr>
  </w:style>
  <w:style w:type="paragraph" w:customStyle="1" w:styleId="a1">
    <w:name w:val="佐藤２"/>
    <w:basedOn w:val="a4"/>
    <w:qFormat/>
    <w:pPr>
      <w:numPr>
        <w:numId w:val="55"/>
      </w:numPr>
      <w:spacing w:line="240" w:lineRule="auto"/>
      <w:jc w:val="left"/>
    </w:pPr>
    <w:rPr>
      <w:rFonts w:eastAsia="MS Gothic"/>
      <w:sz w:val="24"/>
      <w:lang w:eastAsia="ja-JP"/>
    </w:rPr>
  </w:style>
  <w:style w:type="paragraph" w:customStyle="1" w:styleId="ListBulletLast">
    <w:name w:val="List Bullet Last"/>
    <w:basedOn w:val="a0"/>
    <w:next w:val="afc"/>
    <w:qFormat/>
    <w:pPr>
      <w:numPr>
        <w:numId w:val="0"/>
      </w:numPr>
      <w:tabs>
        <w:tab w:val="clear" w:pos="360"/>
      </w:tabs>
      <w:spacing w:after="240" w:line="240" w:lineRule="auto"/>
      <w:ind w:left="714" w:hanging="357"/>
      <w:contextualSpacing w:val="0"/>
      <w:jc w:val="left"/>
    </w:pPr>
    <w:rPr>
      <w:rFonts w:ascii="Arial" w:eastAsia="MS Gothic" w:hAnsi="Arial"/>
      <w:sz w:val="24"/>
      <w:lang w:eastAsia="ja-JP"/>
    </w:rPr>
  </w:style>
  <w:style w:type="paragraph" w:customStyle="1" w:styleId="TableText1">
    <w:name w:val="Table_Text"/>
    <w:basedOn w:val="a4"/>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ffe">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4"/>
    <w:semiHidden/>
    <w:qFormat/>
    <w:pPr>
      <w:keepNext/>
      <w:tabs>
        <w:tab w:val="left" w:pos="720"/>
      </w:tabs>
      <w:autoSpaceDE w:val="0"/>
      <w:autoSpaceDN w:val="0"/>
      <w:adjustRightInd w:val="0"/>
      <w:ind w:left="720" w:hanging="360"/>
      <w:jc w:val="both"/>
    </w:pPr>
    <w:rPr>
      <w:rFonts w:eastAsia="宋体"/>
      <w:kern w:val="2"/>
      <w:lang w:val="en-GB"/>
    </w:rPr>
  </w:style>
  <w:style w:type="paragraph" w:customStyle="1" w:styleId="811">
    <w:name w:val="表 (赤)  81"/>
    <w:basedOn w:val="a4"/>
    <w:uiPriority w:val="34"/>
    <w:qFormat/>
    <w:pPr>
      <w:spacing w:after="0" w:line="240" w:lineRule="auto"/>
      <w:ind w:leftChars="400" w:left="840"/>
      <w:jc w:val="left"/>
    </w:pPr>
    <w:rPr>
      <w:rFonts w:ascii="MS PGothic" w:eastAsia="MS PGothic" w:hAnsi="MS PGothic" w:cs="MS PGothic"/>
      <w:sz w:val="24"/>
      <w:szCs w:val="24"/>
      <w:lang w:val="en-US" w:eastAsia="ja-JP"/>
    </w:rPr>
  </w:style>
  <w:style w:type="paragraph" w:customStyle="1" w:styleId="711">
    <w:name w:val="表 (赤)  71"/>
    <w:hidden/>
    <w:uiPriority w:val="99"/>
    <w:semiHidden/>
    <w:qFormat/>
    <w:rPr>
      <w:rFonts w:eastAsia="MS Gothic"/>
      <w:sz w:val="24"/>
      <w:lang w:val="en-GB" w:eastAsia="ja-JP"/>
    </w:rPr>
  </w:style>
  <w:style w:type="paragraph" w:customStyle="1" w:styleId="xl65">
    <w:name w:val="xl65"/>
    <w:basedOn w:val="a4"/>
    <w:qFormat/>
    <w:pPr>
      <w:spacing w:before="100" w:beforeAutospacing="1" w:after="100" w:afterAutospacing="1" w:line="240" w:lineRule="auto"/>
      <w:jc w:val="center"/>
    </w:pPr>
    <w:rPr>
      <w:rFonts w:ascii="宋体" w:eastAsia="宋体" w:hAnsi="宋体" w:cs="宋体"/>
      <w:sz w:val="16"/>
      <w:szCs w:val="16"/>
      <w:lang w:val="en-US" w:eastAsia="zh-CN"/>
    </w:rPr>
  </w:style>
  <w:style w:type="paragraph" w:customStyle="1" w:styleId="xl66">
    <w:name w:val="xl66"/>
    <w:basedOn w:val="a4"/>
    <w:qFormat/>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7">
    <w:name w:val="xl67"/>
    <w:basedOn w:val="a4"/>
    <w:qFormat/>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lang w:val="en-US" w:eastAsia="zh-CN"/>
    </w:rPr>
  </w:style>
  <w:style w:type="paragraph" w:customStyle="1" w:styleId="xl68">
    <w:name w:val="xl68"/>
    <w:basedOn w:val="a4"/>
    <w:qFormat/>
    <w:pPr>
      <w:spacing w:before="100" w:beforeAutospacing="1" w:after="100" w:afterAutospacing="1" w:line="240" w:lineRule="auto"/>
      <w:jc w:val="center"/>
    </w:pPr>
    <w:rPr>
      <w:rFonts w:ascii="宋体" w:eastAsia="宋体" w:hAnsi="宋体" w:cs="宋体"/>
      <w:sz w:val="15"/>
      <w:szCs w:val="15"/>
      <w:lang w:val="en-US" w:eastAsia="zh-CN"/>
    </w:rPr>
  </w:style>
  <w:style w:type="paragraph" w:customStyle="1" w:styleId="affffff">
    <w:name w:val="テキスト"/>
    <w:basedOn w:val="a4"/>
    <w:link w:val="affffff0"/>
    <w:qFormat/>
    <w:pPr>
      <w:widowControl w:val="0"/>
      <w:spacing w:afterLines="50" w:after="200" w:line="320" w:lineRule="exact"/>
      <w:ind w:firstLineChars="100" w:firstLine="210"/>
    </w:pPr>
    <w:rPr>
      <w:rFonts w:ascii="Century" w:eastAsia="MS Mincho" w:hAnsi="Century"/>
      <w:kern w:val="2"/>
      <w:sz w:val="21"/>
      <w:szCs w:val="22"/>
      <w:lang w:eastAsia="ja-JP"/>
    </w:rPr>
  </w:style>
  <w:style w:type="character" w:customStyle="1" w:styleId="affffff0">
    <w:name w:val="テキスト (文字)"/>
    <w:link w:val="affffff"/>
    <w:qFormat/>
    <w:rPr>
      <w:rFonts w:ascii="Century" w:eastAsia="MS Mincho" w:hAnsi="Century"/>
      <w:kern w:val="2"/>
      <w:sz w:val="21"/>
      <w:szCs w:val="22"/>
      <w:lang w:val="en-GB" w:eastAsia="ja-JP"/>
    </w:rPr>
  </w:style>
  <w:style w:type="paragraph" w:customStyle="1" w:styleId="gmail-msolistparagraph">
    <w:name w:val="gmail-msolistparagraph"/>
    <w:basedOn w:val="a4"/>
    <w:uiPriority w:val="99"/>
    <w:semiHidden/>
    <w:qFormat/>
    <w:pPr>
      <w:spacing w:before="75" w:after="75" w:line="240" w:lineRule="auto"/>
      <w:jc w:val="left"/>
    </w:pPr>
    <w:rPr>
      <w:rFonts w:ascii="Malgun Gothic" w:eastAsia="Malgun Gothic" w:hAnsi="Malgun Gothic" w:cs="Calibri"/>
      <w:lang w:val="sv-SE" w:eastAsia="sv-SE"/>
    </w:rPr>
  </w:style>
  <w:style w:type="paragraph" w:customStyle="1" w:styleId="gmail-b2">
    <w:name w:val="gmail-b2"/>
    <w:basedOn w:val="a4"/>
    <w:uiPriority w:val="99"/>
    <w:semiHidden/>
    <w:qFormat/>
    <w:pPr>
      <w:spacing w:before="75" w:after="75" w:line="240" w:lineRule="auto"/>
      <w:jc w:val="left"/>
    </w:pPr>
    <w:rPr>
      <w:rFonts w:ascii="Malgun Gothic" w:eastAsia="Malgun Gothic" w:hAnsi="Malgun Gothic" w:cs="Calibri"/>
      <w:lang w:val="sv-SE" w:eastAsia="sv-SE"/>
    </w:rPr>
  </w:style>
  <w:style w:type="character" w:customStyle="1" w:styleId="onecomwebmail-spelle">
    <w:name w:val="onecomwebmail-spelle"/>
    <w:basedOn w:val="a5"/>
    <w:qFormat/>
  </w:style>
  <w:style w:type="paragraph" w:customStyle="1" w:styleId="onecomwebmail-msolistparagraph">
    <w:name w:val="onecomwebmail-msolistparagrap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h">
    <w:name w:val="onecomwebmail-tah"/>
    <w:basedOn w:val="a4"/>
    <w:qFormat/>
    <w:pPr>
      <w:spacing w:before="100" w:beforeAutospacing="1" w:after="100" w:afterAutospacing="1" w:line="240" w:lineRule="auto"/>
      <w:jc w:val="left"/>
    </w:pPr>
    <w:rPr>
      <w:rFonts w:eastAsia="宋体"/>
      <w:sz w:val="24"/>
      <w:szCs w:val="24"/>
      <w:lang w:val="sv-SE" w:eastAsia="sv-SE"/>
    </w:rPr>
  </w:style>
  <w:style w:type="paragraph" w:customStyle="1" w:styleId="onecomwebmail-tac">
    <w:name w:val="onecomwebmail-tac"/>
    <w:basedOn w:val="a4"/>
    <w:qFormat/>
    <w:pPr>
      <w:spacing w:before="100" w:beforeAutospacing="1" w:after="100" w:afterAutospacing="1" w:line="240" w:lineRule="auto"/>
      <w:jc w:val="left"/>
    </w:pPr>
    <w:rPr>
      <w:rFonts w:eastAsia="宋体"/>
      <w:sz w:val="24"/>
      <w:szCs w:val="24"/>
      <w:lang w:val="sv-SE" w:eastAsia="sv-SE"/>
    </w:rPr>
  </w:style>
  <w:style w:type="character" w:customStyle="1" w:styleId="onecomwebmail-font">
    <w:name w:val="onecomwebmail-font"/>
    <w:basedOn w:val="a5"/>
    <w:qFormat/>
  </w:style>
  <w:style w:type="character" w:customStyle="1" w:styleId="onecomwebmail-size">
    <w:name w:val="onecomwebmail-size"/>
    <w:basedOn w:val="a5"/>
    <w:qFormat/>
  </w:style>
  <w:style w:type="paragraph" w:customStyle="1" w:styleId="b200">
    <w:name w:val="b20"/>
    <w:basedOn w:val="a4"/>
    <w:uiPriority w:val="99"/>
    <w:qFormat/>
    <w:pPr>
      <w:spacing w:after="0" w:line="240" w:lineRule="auto"/>
      <w:jc w:val="left"/>
    </w:pPr>
    <w:rPr>
      <w:rFonts w:ascii="Calibri" w:eastAsia="Calibri" w:hAnsi="Calibri" w:cs="Calibri"/>
      <w:sz w:val="22"/>
      <w:szCs w:val="22"/>
      <w:lang w:val="en-US" w:eastAsia="en-US"/>
    </w:rPr>
  </w:style>
  <w:style w:type="paragraph" w:customStyle="1" w:styleId="410">
    <w:name w:val="标题41"/>
    <w:basedOn w:val="a4"/>
    <w:next w:val="af"/>
    <w:qFormat/>
    <w:pPr>
      <w:widowControl w:val="0"/>
      <w:spacing w:after="0" w:line="240" w:lineRule="auto"/>
      <w:ind w:firstLine="420"/>
    </w:pPr>
    <w:rPr>
      <w:rFonts w:eastAsia="Times New Roman"/>
      <w:kern w:val="2"/>
      <w:sz w:val="21"/>
      <w:lang w:val="en-US" w:eastAsia="zh-CN"/>
    </w:rPr>
  </w:style>
  <w:style w:type="paragraph" w:customStyle="1" w:styleId="BodyTextIndent1">
    <w:name w:val="Body Text Indent1"/>
    <w:basedOn w:val="a4"/>
    <w:next w:val="afd"/>
    <w:uiPriority w:val="99"/>
    <w:unhideWhenUsed/>
    <w:qFormat/>
    <w:pPr>
      <w:spacing w:after="120" w:line="276" w:lineRule="auto"/>
      <w:ind w:left="360"/>
      <w:jc w:val="left"/>
    </w:pPr>
    <w:rPr>
      <w:rFonts w:ascii="CG Times (WN)" w:eastAsia="Times New Roman" w:hAnsi="CG Times (WN)"/>
      <w:lang w:val="en-US" w:eastAsia="zh-CN"/>
    </w:rPr>
  </w:style>
  <w:style w:type="paragraph" w:customStyle="1" w:styleId="Subtitle1">
    <w:name w:val="Subtitle1"/>
    <w:basedOn w:val="a4"/>
    <w:next w:val="a4"/>
    <w:uiPriority w:val="11"/>
    <w:qFormat/>
    <w:pPr>
      <w:snapToGrid w:val="0"/>
      <w:spacing w:after="0" w:line="240" w:lineRule="auto"/>
      <w:ind w:left="851" w:hanging="284"/>
      <w:jc w:val="left"/>
    </w:pPr>
    <w:rPr>
      <w:rFonts w:ascii="Calibri Light" w:eastAsia="Times New Roman" w:hAnsi="Calibri Light"/>
      <w:b/>
      <w:i/>
      <w:iCs/>
      <w:color w:val="5B9BD5"/>
      <w:spacing w:val="15"/>
      <w:szCs w:val="24"/>
      <w:lang w:val="en-US" w:eastAsia="zh-CN"/>
    </w:rPr>
  </w:style>
  <w:style w:type="table" w:customStyle="1" w:styleId="TableGridLight11">
    <w:name w:val="Table Grid Light11"/>
    <w:basedOn w:val="a6"/>
    <w:uiPriority w:val="40"/>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6"/>
    <w:uiPriority w:val="41"/>
    <w:qFormat/>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5"/>
    <w:uiPriority w:val="99"/>
    <w:qFormat/>
    <w:rPr>
      <w:rFonts w:ascii="Times New Roman" w:hAnsi="Times New Roman"/>
      <w:lang w:val="en-GB" w:eastAsia="en-US"/>
    </w:rPr>
  </w:style>
  <w:style w:type="paragraph" w:customStyle="1" w:styleId="TableofFigures1">
    <w:name w:val="Table of Figures1"/>
    <w:basedOn w:val="a4"/>
    <w:next w:val="a4"/>
    <w:qFormat/>
    <w:pPr>
      <w:spacing w:after="160"/>
      <w:ind w:left="1418" w:hanging="1418"/>
      <w:jc w:val="left"/>
    </w:pPr>
    <w:rPr>
      <w:rFonts w:ascii="Calibri" w:eastAsia="Calibri" w:hAnsi="Calibri"/>
      <w:b/>
      <w:sz w:val="22"/>
      <w:szCs w:val="22"/>
      <w:lang w:val="en-US" w:eastAsia="en-US"/>
    </w:rPr>
  </w:style>
  <w:style w:type="character" w:customStyle="1" w:styleId="z-TopofFormChar1">
    <w:name w:val="z-Top of Form Char1"/>
    <w:basedOn w:val="a5"/>
    <w:qFormat/>
    <w:rPr>
      <w:rFonts w:ascii="Arial" w:hAnsi="Arial" w:cs="Arial"/>
      <w:vanish/>
      <w:sz w:val="16"/>
      <w:szCs w:val="16"/>
      <w:lang w:val="en-GB" w:eastAsia="en-US"/>
    </w:rPr>
  </w:style>
  <w:style w:type="character" w:customStyle="1" w:styleId="z-BottomofFormChar1">
    <w:name w:val="z-Bottom of Form Char1"/>
    <w:basedOn w:val="a5"/>
    <w:qFormat/>
    <w:rPr>
      <w:rFonts w:ascii="Arial" w:hAnsi="Arial" w:cs="Arial"/>
      <w:vanish/>
      <w:sz w:val="16"/>
      <w:szCs w:val="16"/>
      <w:lang w:val="en-GB" w:eastAsia="en-US"/>
    </w:rPr>
  </w:style>
  <w:style w:type="character" w:customStyle="1" w:styleId="SubtitleChar1">
    <w:name w:val="Subtitle Char1"/>
    <w:basedOn w:val="a5"/>
    <w:qFormat/>
    <w:rPr>
      <w:rFonts w:ascii="Calibri" w:eastAsia="Malgun Gothic" w:hAnsi="Calibri" w:cs="Arial"/>
      <w:color w:val="5A5A5A"/>
      <w:spacing w:val="15"/>
      <w:sz w:val="22"/>
      <w:szCs w:val="22"/>
      <w:lang w:val="en-GB" w:eastAsia="en-US"/>
    </w:rPr>
  </w:style>
  <w:style w:type="character" w:customStyle="1" w:styleId="z-Char1">
    <w:name w:val="z-窗体顶端 Char1"/>
    <w:basedOn w:val="a5"/>
    <w:uiPriority w:val="99"/>
    <w:semiHidden/>
    <w:qFormat/>
    <w:rPr>
      <w:rFonts w:ascii="Arial" w:hAnsi="Arial" w:cs="Arial"/>
      <w:vanish/>
      <w:sz w:val="16"/>
      <w:szCs w:val="16"/>
      <w:lang w:val="en-GB" w:eastAsia="en-GB"/>
    </w:rPr>
  </w:style>
  <w:style w:type="character" w:customStyle="1" w:styleId="z-TopofFormChar2">
    <w:name w:val="z-Top of Form Char2"/>
    <w:basedOn w:val="a5"/>
    <w:qFormat/>
    <w:rPr>
      <w:rFonts w:ascii="Arial" w:eastAsia="MS Mincho" w:hAnsi="Arial" w:cs="Arial"/>
      <w:vanish/>
      <w:sz w:val="16"/>
      <w:szCs w:val="16"/>
      <w:lang w:val="en-GB" w:eastAsia="en-US"/>
    </w:rPr>
  </w:style>
  <w:style w:type="character" w:customStyle="1" w:styleId="z-Char10">
    <w:name w:val="z-窗体底端 Char1"/>
    <w:basedOn w:val="a5"/>
    <w:uiPriority w:val="99"/>
    <w:semiHidden/>
    <w:qFormat/>
    <w:rPr>
      <w:rFonts w:ascii="Arial" w:hAnsi="Arial" w:cs="Arial"/>
      <w:vanish/>
      <w:sz w:val="16"/>
      <w:szCs w:val="16"/>
      <w:lang w:val="en-GB" w:eastAsia="en-GB"/>
    </w:rPr>
  </w:style>
  <w:style w:type="character" w:customStyle="1" w:styleId="z-BottomofFormChar2">
    <w:name w:val="z-Bottom of Form Char2"/>
    <w:basedOn w:val="a5"/>
    <w:qFormat/>
    <w:rPr>
      <w:rFonts w:ascii="Arial" w:eastAsia="MS Mincho" w:hAnsi="Arial" w:cs="Arial"/>
      <w:vanish/>
      <w:sz w:val="16"/>
      <w:szCs w:val="16"/>
      <w:lang w:val="en-GB" w:eastAsia="en-US"/>
    </w:rPr>
  </w:style>
  <w:style w:type="table" w:customStyle="1" w:styleId="TableGrid30">
    <w:name w:val="Table Grid3"/>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1">
    <w:name w:val="Footnote Text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BodyText2Char1">
    <w:name w:val="Body Text 2 Char1"/>
    <w:qFormat/>
    <w:rPr>
      <w:lang w:eastAsia="en-US"/>
    </w:rPr>
  </w:style>
  <w:style w:type="character" w:customStyle="1" w:styleId="BodyTextIndent2Char1">
    <w:name w:val="Body Text Indent 2 Char1"/>
    <w:qFormat/>
    <w:rPr>
      <w:lang w:eastAsia="en-US"/>
    </w:rPr>
  </w:style>
  <w:style w:type="character" w:customStyle="1" w:styleId="BodyTextIndent3Char1">
    <w:name w:val="Body Text Indent 3 Char1"/>
    <w:qFormat/>
    <w:rPr>
      <w:sz w:val="16"/>
      <w:szCs w:val="16"/>
      <w:lang w:eastAsia="en-US"/>
    </w:rPr>
  </w:style>
  <w:style w:type="character" w:customStyle="1" w:styleId="DateChar1">
    <w:name w:val="Date Char1"/>
    <w:qFormat/>
    <w:rPr>
      <w:lang w:eastAsia="en-US"/>
    </w:rPr>
  </w:style>
  <w:style w:type="character" w:customStyle="1" w:styleId="bullet4Char">
    <w:name w:val="bullet4 Char"/>
    <w:link w:val="bullet4"/>
    <w:qFormat/>
    <w:rPr>
      <w:rFonts w:ascii="Times" w:eastAsia="Batang" w:hAnsi="Times"/>
      <w:szCs w:val="24"/>
      <w:lang w:val="en-GB" w:eastAsia="en-US"/>
    </w:rPr>
  </w:style>
  <w:style w:type="character" w:customStyle="1" w:styleId="1f5">
    <w:name w:val="书籍标题1"/>
    <w:uiPriority w:val="33"/>
    <w:qFormat/>
    <w:rPr>
      <w:b/>
      <w:bCs/>
      <w:i/>
      <w:iCs/>
      <w:spacing w:val="5"/>
    </w:rPr>
  </w:style>
  <w:style w:type="paragraph" w:customStyle="1" w:styleId="1f6">
    <w:name w:val="목록 단락1"/>
    <w:basedOn w:val="a4"/>
    <w:uiPriority w:val="34"/>
    <w:qFormat/>
    <w:pPr>
      <w:spacing w:line="276" w:lineRule="auto"/>
      <w:ind w:leftChars="400" w:left="800"/>
    </w:pPr>
    <w:rPr>
      <w:rFonts w:eastAsia="Malgun Gothic"/>
      <w:lang w:eastAsia="en-US"/>
    </w:rPr>
  </w:style>
  <w:style w:type="table" w:customStyle="1" w:styleId="TableGrid110">
    <w:name w:val="Table Grid1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e1">
    <w:name w:val="Date1"/>
    <w:basedOn w:val="a4"/>
    <w:next w:val="a4"/>
    <w:uiPriority w:val="99"/>
    <w:unhideWhenUsed/>
    <w:qFormat/>
    <w:pPr>
      <w:spacing w:after="200" w:line="276" w:lineRule="auto"/>
      <w:ind w:leftChars="2500" w:left="100"/>
      <w:jc w:val="left"/>
    </w:pPr>
    <w:rPr>
      <w:rFonts w:eastAsia="宋体"/>
      <w:lang w:val="en-US" w:eastAsia="zh-CN"/>
    </w:rPr>
  </w:style>
  <w:style w:type="table" w:customStyle="1" w:styleId="120">
    <w:name w:val="网格型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ndexHeading1">
    <w:name w:val="Index Heading1"/>
    <w:basedOn w:val="a4"/>
    <w:next w:val="a4"/>
    <w:qFormat/>
    <w:pPr>
      <w:pBdr>
        <w:top w:val="single" w:sz="12" w:space="0" w:color="auto"/>
      </w:pBdr>
      <w:spacing w:before="360" w:after="240" w:line="240" w:lineRule="auto"/>
      <w:jc w:val="left"/>
    </w:pPr>
    <w:rPr>
      <w:rFonts w:eastAsia="宋体"/>
      <w:b/>
      <w:i/>
      <w:sz w:val="26"/>
      <w:lang w:eastAsia="en-US"/>
    </w:rPr>
  </w:style>
  <w:style w:type="paragraph" w:customStyle="1" w:styleId="BodyTextIndent31">
    <w:name w:val="Body Text Indent 31"/>
    <w:basedOn w:val="a4"/>
    <w:next w:val="38"/>
    <w:qFormat/>
    <w:pPr>
      <w:overflowPunct w:val="0"/>
      <w:autoSpaceDE w:val="0"/>
      <w:autoSpaceDN w:val="0"/>
      <w:adjustRightInd w:val="0"/>
      <w:spacing w:after="0" w:line="240" w:lineRule="auto"/>
      <w:ind w:left="1080"/>
      <w:jc w:val="left"/>
      <w:textAlignment w:val="baseline"/>
    </w:pPr>
    <w:rPr>
      <w:rFonts w:eastAsia="宋体"/>
      <w:lang w:val="en-US" w:eastAsia="ja-JP"/>
    </w:rPr>
  </w:style>
  <w:style w:type="table" w:customStyle="1" w:styleId="TableGridLight111">
    <w:name w:val="Table Grid Light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4"/>
    <w:next w:val="a4"/>
    <w:link w:val="rProposalsubChar"/>
    <w:qFormat/>
    <w:pPr>
      <w:spacing w:before="120" w:after="120" w:line="240" w:lineRule="auto"/>
      <w:ind w:left="720" w:hanging="360"/>
    </w:pPr>
    <w:rPr>
      <w:rFonts w:eastAsia="Malgun Gothic"/>
      <w:i/>
      <w:kern w:val="2"/>
      <w:sz w:val="22"/>
      <w:szCs w:val="22"/>
      <w:lang w:val="en-US" w:eastAsia="ko-KR"/>
    </w:rPr>
  </w:style>
  <w:style w:type="character" w:customStyle="1" w:styleId="PatApplChar">
    <w:name w:val="Pat Appl Char"/>
    <w:basedOn w:val="a5"/>
    <w:link w:val="PatAppl"/>
    <w:qFormat/>
    <w:locked/>
    <w:rPr>
      <w:rFonts w:eastAsia="t"/>
      <w:szCs w:val="22"/>
    </w:rPr>
  </w:style>
  <w:style w:type="paragraph" w:customStyle="1" w:styleId="3f3">
    <w:name w:val="列出段落3"/>
    <w:basedOn w:val="a4"/>
    <w:uiPriority w:val="34"/>
    <w:unhideWhenUsed/>
    <w:qFormat/>
    <w:pPr>
      <w:widowControl w:val="0"/>
      <w:spacing w:after="200" w:line="276" w:lineRule="auto"/>
      <w:ind w:leftChars="400" w:left="840"/>
      <w:jc w:val="left"/>
    </w:pPr>
    <w:rPr>
      <w:rFonts w:eastAsia="宋体"/>
      <w:kern w:val="2"/>
      <w:szCs w:val="24"/>
      <w:lang w:val="en-US" w:eastAsia="zh-CN"/>
    </w:rPr>
  </w:style>
  <w:style w:type="paragraph" w:customStyle="1" w:styleId="112">
    <w:name w:val="列出段落11"/>
    <w:basedOn w:val="a4"/>
    <w:uiPriority w:val="34"/>
    <w:unhideWhenUsed/>
    <w:qFormat/>
    <w:pPr>
      <w:widowControl w:val="0"/>
      <w:spacing w:after="200" w:line="276" w:lineRule="auto"/>
      <w:ind w:firstLineChars="200" w:firstLine="420"/>
    </w:pPr>
    <w:rPr>
      <w:rFonts w:eastAsia="宋体"/>
      <w:kern w:val="2"/>
      <w:sz w:val="21"/>
      <w:szCs w:val="24"/>
      <w:lang w:val="en-US" w:eastAsia="zh-CN"/>
    </w:rPr>
  </w:style>
  <w:style w:type="table" w:customStyle="1" w:styleId="ColorfulList-Accent11">
    <w:name w:val="Colorful List - Accent 1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0">
    <w:name w:val="Table Grid11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4"/>
    <w:next w:val="a4"/>
    <w:link w:val="rProposalChar"/>
    <w:qFormat/>
    <w:pPr>
      <w:spacing w:before="120" w:after="120" w:line="240" w:lineRule="auto"/>
      <w:ind w:leftChars="213" w:left="1275" w:hanging="849"/>
    </w:pPr>
    <w:rPr>
      <w:rFonts w:eastAsia="Malgun Gothic"/>
      <w:i/>
      <w:kern w:val="2"/>
      <w:sz w:val="22"/>
      <w:szCs w:val="22"/>
      <w:lang w:val="en-US" w:eastAsia="ko-KR"/>
    </w:rPr>
  </w:style>
  <w:style w:type="character" w:customStyle="1" w:styleId="rProposalChar">
    <w:name w:val="rProposal Char"/>
    <w:link w:val="rProposal"/>
    <w:qFormat/>
    <w:locked/>
    <w:rPr>
      <w:rFonts w:eastAsia="Malgun Gothic"/>
      <w:i/>
      <w:kern w:val="2"/>
      <w:sz w:val="22"/>
      <w:szCs w:val="22"/>
      <w:lang w:eastAsia="ko-KR"/>
    </w:rPr>
  </w:style>
  <w:style w:type="paragraph" w:customStyle="1" w:styleId="Proposalsub">
    <w:name w:val="Proposal_sub"/>
    <w:basedOn w:val="a4"/>
    <w:qFormat/>
    <w:pPr>
      <w:numPr>
        <w:numId w:val="56"/>
      </w:numPr>
      <w:spacing w:before="120" w:after="120" w:line="240" w:lineRule="auto"/>
      <w:ind w:left="1167" w:hanging="283"/>
    </w:pPr>
    <w:rPr>
      <w:rFonts w:eastAsia="Malgun Gothic"/>
      <w:kern w:val="2"/>
      <w:szCs w:val="22"/>
      <w:lang w:val="en-US" w:eastAsia="ko-KR"/>
    </w:rPr>
  </w:style>
  <w:style w:type="paragraph" w:customStyle="1" w:styleId="Proposalsubsub">
    <w:name w:val="Proposal_sub_sub"/>
    <w:basedOn w:val="a4"/>
    <w:qFormat/>
    <w:pPr>
      <w:numPr>
        <w:ilvl w:val="1"/>
        <w:numId w:val="56"/>
      </w:numPr>
      <w:spacing w:before="120" w:after="120" w:line="240" w:lineRule="auto"/>
      <w:ind w:left="1593"/>
    </w:pPr>
    <w:rPr>
      <w:rFonts w:eastAsia="Malgun Gothic"/>
      <w:kern w:val="2"/>
      <w:szCs w:val="22"/>
      <w:lang w:val="en-US" w:eastAsia="ko-KR"/>
    </w:rPr>
  </w:style>
  <w:style w:type="character" w:customStyle="1" w:styleId="rProposalsubChar">
    <w:name w:val="rProposal_sub Char"/>
    <w:link w:val="rProposalsub"/>
    <w:qFormat/>
    <w:locked/>
    <w:rPr>
      <w:rFonts w:eastAsia="Malgun Gothic"/>
      <w:i/>
      <w:kern w:val="2"/>
      <w:sz w:val="22"/>
      <w:szCs w:val="22"/>
      <w:lang w:eastAsia="ko-KR"/>
    </w:rPr>
  </w:style>
  <w:style w:type="paragraph" w:customStyle="1" w:styleId="ParagraphNumbering">
    <w:name w:val="Paragraph Numbering"/>
    <w:basedOn w:val="a4"/>
    <w:qFormat/>
    <w:pPr>
      <w:numPr>
        <w:numId w:val="57"/>
      </w:numPr>
      <w:spacing w:after="0" w:line="360" w:lineRule="auto"/>
      <w:jc w:val="left"/>
    </w:pPr>
    <w:rPr>
      <w:rFonts w:ascii="Arial" w:eastAsia="MS Mincho" w:hAnsi="Arial" w:cs="MS PGothic"/>
      <w:sz w:val="22"/>
      <w:szCs w:val="22"/>
      <w:lang w:val="en-US" w:eastAsia="ja-JP"/>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f"/>
    <w:link w:val="EquationlegendChar"/>
    <w:qFormat/>
    <w:pPr>
      <w:tabs>
        <w:tab w:val="right" w:pos="1701"/>
        <w:tab w:val="left" w:pos="1985"/>
      </w:tabs>
      <w:overflowPunct w:val="0"/>
      <w:autoSpaceDE w:val="0"/>
      <w:autoSpaceDN w:val="0"/>
      <w:adjustRightInd w:val="0"/>
      <w:spacing w:before="80" w:after="0" w:line="240" w:lineRule="auto"/>
      <w:ind w:left="1985" w:hanging="1985"/>
      <w:textAlignment w:val="baseline"/>
    </w:pPr>
    <w:rPr>
      <w:rFonts w:eastAsia="宋体"/>
      <w:sz w:val="24"/>
      <w:lang w:val="en-US" w:eastAsia="en-US"/>
    </w:rPr>
  </w:style>
  <w:style w:type="character" w:customStyle="1" w:styleId="EquationlegendChar">
    <w:name w:val="Equation_legend Char"/>
    <w:link w:val="Equationlegend"/>
    <w:qFormat/>
    <w:locked/>
    <w:rPr>
      <w:rFonts w:eastAsia="宋体"/>
      <w:sz w:val="24"/>
      <w:lang w:eastAsia="en-US"/>
    </w:rPr>
  </w:style>
  <w:style w:type="character" w:customStyle="1" w:styleId="highlight">
    <w:name w:val="highlight"/>
    <w:basedOn w:val="a5"/>
    <w:qFormat/>
    <w:rPr>
      <w:rFonts w:cs="Times New Roman"/>
    </w:rPr>
  </w:style>
  <w:style w:type="character" w:customStyle="1" w:styleId="TitleChar4">
    <w:name w:val="Title Char4"/>
    <w:basedOn w:val="a5"/>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4"/>
    <w:qFormat/>
    <w:pPr>
      <w:spacing w:before="100" w:beforeAutospacing="1" w:after="100" w:afterAutospacing="1" w:line="240" w:lineRule="auto"/>
      <w:jc w:val="left"/>
    </w:pPr>
    <w:rPr>
      <w:rFonts w:eastAsia="宋体"/>
      <w:sz w:val="24"/>
      <w:szCs w:val="24"/>
      <w:lang w:val="en-US" w:eastAsia="en-US"/>
    </w:rPr>
  </w:style>
  <w:style w:type="table" w:customStyle="1" w:styleId="TableGrid31">
    <w:name w:val="Table Grid3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Classic21">
    <w:name w:val="Table Classic 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0">
    <w:name w:val="Table Grid 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0">
    <w:name w:val="Table Grid 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2">
    <w:name w:val="Index Heading2"/>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1">
    <w:name w:val="Dark List - Accent 6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ColorfulList-Accent111">
    <w:name w:val="Colorful List - Accent 11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3">
    <w:name w:val="Table Grid Light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3">
    <w:name w:val="Index Heading3"/>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2">
    <w:name w:val="Dark List - Accent 6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3">
    <w:name w:val="Table Grid13"/>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4"/>
    <w:next w:val="a4"/>
    <w:qFormat/>
    <w:pPr>
      <w:spacing w:after="160"/>
      <w:ind w:left="1418" w:hanging="1418"/>
      <w:jc w:val="left"/>
    </w:pPr>
    <w:rPr>
      <w:rFonts w:ascii="Calibri" w:eastAsia="Calibri" w:hAnsi="Calibri"/>
      <w:b/>
      <w:sz w:val="22"/>
      <w:szCs w:val="22"/>
      <w:lang w:val="en-US" w:eastAsia="en-US"/>
    </w:rPr>
  </w:style>
  <w:style w:type="paragraph" w:customStyle="1" w:styleId="IndexHeading4">
    <w:name w:val="Index Heading4"/>
    <w:basedOn w:val="a4"/>
    <w:next w:val="a4"/>
    <w:qFormat/>
    <w:pPr>
      <w:pBdr>
        <w:top w:val="single" w:sz="12" w:space="0" w:color="auto"/>
      </w:pBdr>
      <w:spacing w:before="360" w:after="240" w:line="240" w:lineRule="auto"/>
      <w:jc w:val="left"/>
    </w:pPr>
    <w:rPr>
      <w:rFonts w:eastAsia="宋体"/>
      <w:b/>
      <w:i/>
      <w:sz w:val="26"/>
      <w:lang w:eastAsia="en-US"/>
    </w:rPr>
  </w:style>
  <w:style w:type="table" w:customStyle="1" w:styleId="DarkList-Accent63">
    <w:name w:val="Dark List - Accent 63"/>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a5"/>
    <w:semiHidden/>
    <w:qFormat/>
    <w:rPr>
      <w:rFonts w:ascii="Times New Roman" w:eastAsia="Times New Roman" w:hAnsi="Times New Roman" w:cs="Times New Roman"/>
      <w:sz w:val="20"/>
      <w:szCs w:val="20"/>
      <w:lang w:val="en-GB"/>
    </w:rPr>
  </w:style>
  <w:style w:type="character" w:customStyle="1" w:styleId="EXChar">
    <w:name w:val="EX Char"/>
    <w:link w:val="EX"/>
    <w:qFormat/>
    <w:locked/>
    <w:rPr>
      <w:lang w:val="en-GB" w:eastAsia="en-GB"/>
    </w:rPr>
  </w:style>
  <w:style w:type="character" w:customStyle="1" w:styleId="EXCar">
    <w:name w:val="EX Car"/>
    <w:qFormat/>
    <w:locked/>
    <w:rPr>
      <w:lang w:val="en-GB" w:eastAsia="en-US"/>
    </w:rPr>
  </w:style>
  <w:style w:type="paragraph" w:customStyle="1" w:styleId="xxmsonormal0">
    <w:name w:val="x_x_msonormal"/>
    <w:basedOn w:val="a4"/>
    <w:uiPriority w:val="99"/>
    <w:qFormat/>
    <w:pPr>
      <w:spacing w:before="100" w:beforeAutospacing="1" w:after="100" w:afterAutospacing="1" w:line="240" w:lineRule="auto"/>
      <w:jc w:val="left"/>
    </w:pPr>
    <w:rPr>
      <w:rFonts w:ascii="Calibri" w:eastAsia="Calibri" w:hAnsi="Calibri" w:cs="Calibri"/>
      <w:sz w:val="22"/>
      <w:szCs w:val="22"/>
      <w:lang w:val="en-US" w:eastAsia="en-US"/>
    </w:rPr>
  </w:style>
  <w:style w:type="paragraph" w:customStyle="1" w:styleId="xxmsonormal1">
    <w:name w:val="xxmsonormal"/>
    <w:basedOn w:val="a4"/>
    <w:qFormat/>
    <w:pPr>
      <w:spacing w:before="100" w:beforeAutospacing="1" w:after="100" w:afterAutospacing="1" w:line="240" w:lineRule="auto"/>
      <w:jc w:val="left"/>
    </w:pPr>
    <w:rPr>
      <w:rFonts w:ascii="Calibri" w:eastAsia="Calibri" w:hAnsi="Calibri" w:cs="Calibri"/>
      <w:sz w:val="22"/>
      <w:szCs w:val="22"/>
      <w:lang w:val="en-US" w:eastAsia="en-US"/>
    </w:rPr>
  </w:style>
  <w:style w:type="table" w:customStyle="1" w:styleId="TableGrid100">
    <w:name w:val="Table Grid1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4">
    <w:name w:val="Table Classic 14"/>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4">
    <w:name w:val="Table Subtle 24"/>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41">
    <w:name w:val="浅色列表14"/>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4">
    <w:name w:val="Table Grid 34"/>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4">
    <w:name w:val="Table Grid 24"/>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4">
    <w:name w:val="Table Elegant4"/>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4">
    <w:name w:val="Dark List - Accent 64"/>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110">
    <w:name w:val="网格型11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1">
    <w:name w:val="Table Classic 11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1">
    <w:name w:val="Table Subtle 21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
    <w:name w:val="Table Theme1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
    <w:name w:val="浅色列表11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1">
    <w:name w:val="Table Grid 31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1">
    <w:name w:val="Table Grid 21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1">
    <w:name w:val="Table Elegant1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1">
    <w:name w:val="Dark List - Accent 61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GridTable4-Accent5111">
    <w:name w:val="Grid Table 4 - Accent 511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1">
    <w:name w:val="Table Classic 12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1">
    <w:name w:val="Table Subtle 22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
    <w:name w:val="Table Theme2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1">
    <w:name w:val="浅色列表12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1">
    <w:name w:val="Table Grid 32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1">
    <w:name w:val="Table Grid 22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1">
    <w:name w:val="Table Elegant2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1">
    <w:name w:val="Dark List - Accent 62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1">
    <w:name w:val="Table Classic 131"/>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1">
    <w:name w:val="Table Subtle 231"/>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
    <w:name w:val="Table Theme31"/>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11">
    <w:name w:val="浅色列表131"/>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1">
    <w:name w:val="Table Grid 331"/>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1">
    <w:name w:val="Table Grid 231"/>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1">
    <w:name w:val="Table Elegant31"/>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1">
    <w:name w:val="Dark List - Accent 631"/>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6">
    <w:name w:val="Table Grid16"/>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5">
    <w:name w:val="Table Classic 15"/>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5">
    <w:name w:val="Table Subtle 25"/>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5">
    <w:name w:val="Table Theme5"/>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52">
    <w:name w:val="浅色列表15"/>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5">
    <w:name w:val="Table Grid 35"/>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5">
    <w:name w:val="Table Grid 25"/>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5">
    <w:name w:val="Table Elegant5"/>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5">
    <w:name w:val="Dark List - Accent 65"/>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6"/>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2">
    <w:name w:val="Table Grid11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2">
    <w:name w:val="Table Classic 11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2">
    <w:name w:val="Table Subtle 21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2">
    <w:name w:val="Table Theme1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1">
    <w:name w:val="浅色列表11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2">
    <w:name w:val="Table Grid 31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2">
    <w:name w:val="Table Grid 21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2">
    <w:name w:val="Table Elegant1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12">
    <w:name w:val="Dark List - Accent 61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2">
    <w:name w:val="Table Classic 12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2">
    <w:name w:val="Table Subtle 22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2">
    <w:name w:val="Table Theme2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20">
    <w:name w:val="浅色列表12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2">
    <w:name w:val="Table Grid 32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2">
    <w:name w:val="Table Grid 22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2">
    <w:name w:val="Table Elegant2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22">
    <w:name w:val="Dark List - Accent 62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6"/>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6"/>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2">
    <w:name w:val="Table Classic 132"/>
    <w:basedOn w:val="a6"/>
    <w:qFormat/>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2">
    <w:name w:val="Table Subtle 232"/>
    <w:basedOn w:val="a6"/>
    <w:qFormat/>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2">
    <w:name w:val="Table Theme32"/>
    <w:basedOn w:val="a6"/>
    <w:qFormat/>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6"/>
    <w:qFormat/>
    <w:pPr>
      <w:spacing w:after="180"/>
    </w:pPr>
    <w:rPr>
      <w:rFonts w:ascii="CG Times (WN)" w:eastAsia="MS Mincho" w:hAnsi="CG Times (W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1">
    <w:name w:val="浅色列表132"/>
    <w:basedOn w:val="a6"/>
    <w:uiPriority w:val="61"/>
    <w:qFormat/>
    <w:rPr>
      <w:rFonts w:ascii="CG Times (WN)" w:eastAsia="MS Mincho" w:hAnsi="CG Times (WN)"/>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6"/>
    <w:uiPriority w:val="60"/>
    <w:qFormat/>
    <w:rPr>
      <w:rFonts w:ascii="CG Times (WN)" w:eastAsia="MS Mincho" w:hAnsi="CG Times (WN)"/>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6"/>
    <w:uiPriority w:val="64"/>
    <w:qFormat/>
    <w:rPr>
      <w:rFonts w:ascii="CG Times (WN)" w:eastAsia="MS Mincho" w:hAnsi="CG Times (WN)"/>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6"/>
    <w:qFormat/>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2">
    <w:name w:val="Table Grid 332"/>
    <w:basedOn w:val="a6"/>
    <w:qFormat/>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2">
    <w:name w:val="Table Grid 232"/>
    <w:basedOn w:val="a6"/>
    <w:qFormat/>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2">
    <w:name w:val="Table Elegant32"/>
    <w:basedOn w:val="a6"/>
    <w:qFormat/>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customStyle="1" w:styleId="DarkList-Accent632">
    <w:name w:val="Dark List - Accent 632"/>
    <w:basedOn w:val="a6"/>
    <w:uiPriority w:val="70"/>
    <w:qFormat/>
    <w:rPr>
      <w:rFonts w:ascii="CG Times (WN)" w:eastAsia="宋体" w:hAnsi="CG Times (WN)"/>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6"/>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6"/>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6"/>
    <w:uiPriority w:val="34"/>
    <w:qFormat/>
    <w:rPr>
      <w:rFonts w:ascii="CG Times (WN)" w:eastAsia="MS Gothic" w:hAnsi="CG Times (WN)"/>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6"/>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6"/>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6"/>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표 구분선12"/>
    <w:basedOn w:val="a6"/>
    <w:qFormat/>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basedOn w:val="a6"/>
    <w:uiPriority w:val="59"/>
    <w:qFormat/>
    <w:rPr>
      <w:rFonts w:eastAsia="Batang"/>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4">
    <w:name w:val="Colorful List - Accent 114"/>
    <w:basedOn w:val="a6"/>
    <w:uiPriority w:val="34"/>
    <w:qFormat/>
    <w:rPr>
      <w:rFonts w:ascii="CG Times (WN)" w:eastAsia="MS Gothic" w:hAnsi="CG Times (W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120">
    <w:name w:val="TableGrid112"/>
    <w:basedOn w:val="a6"/>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licationBody1">
    <w:name w:val="Application Body 1"/>
    <w:basedOn w:val="a4"/>
    <w:qFormat/>
    <w:pPr>
      <w:numPr>
        <w:numId w:val="58"/>
      </w:numPr>
      <w:spacing w:after="0" w:line="360" w:lineRule="auto"/>
      <w:ind w:left="0" w:firstLine="720"/>
    </w:pPr>
    <w:rPr>
      <w:iCs/>
      <w:snapToGrid w:val="0"/>
      <w:sz w:val="24"/>
      <w:szCs w:val="24"/>
      <w:lang w:val="en-US" w:eastAsia="en-US"/>
    </w:rPr>
  </w:style>
  <w:style w:type="character" w:customStyle="1" w:styleId="xnormaltextrun">
    <w:name w:val="x_normaltextrun"/>
    <w:basedOn w:val="a5"/>
    <w:rsid w:val="00D64C09"/>
  </w:style>
  <w:style w:type="paragraph" w:styleId="affffff1">
    <w:name w:val="Revision"/>
    <w:hidden/>
    <w:uiPriority w:val="99"/>
    <w:semiHidden/>
    <w:rsid w:val="00BA5A5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416400">
      <w:bodyDiv w:val="1"/>
      <w:marLeft w:val="0"/>
      <w:marRight w:val="0"/>
      <w:marTop w:val="0"/>
      <w:marBottom w:val="0"/>
      <w:divBdr>
        <w:top w:val="none" w:sz="0" w:space="0" w:color="auto"/>
        <w:left w:val="none" w:sz="0" w:space="0" w:color="auto"/>
        <w:bottom w:val="none" w:sz="0" w:space="0" w:color="auto"/>
        <w:right w:val="none" w:sz="0" w:space="0" w:color="auto"/>
      </w:divBdr>
    </w:div>
    <w:div w:id="425156219">
      <w:bodyDiv w:val="1"/>
      <w:marLeft w:val="0"/>
      <w:marRight w:val="0"/>
      <w:marTop w:val="0"/>
      <w:marBottom w:val="0"/>
      <w:divBdr>
        <w:top w:val="none" w:sz="0" w:space="0" w:color="auto"/>
        <w:left w:val="none" w:sz="0" w:space="0" w:color="auto"/>
        <w:bottom w:val="none" w:sz="0" w:space="0" w:color="auto"/>
        <w:right w:val="none" w:sz="0" w:space="0" w:color="auto"/>
      </w:divBdr>
    </w:div>
    <w:div w:id="1359309282">
      <w:bodyDiv w:val="1"/>
      <w:marLeft w:val="0"/>
      <w:marRight w:val="0"/>
      <w:marTop w:val="0"/>
      <w:marBottom w:val="0"/>
      <w:divBdr>
        <w:top w:val="none" w:sz="0" w:space="0" w:color="auto"/>
        <w:left w:val="none" w:sz="0" w:space="0" w:color="auto"/>
        <w:bottom w:val="none" w:sz="0" w:space="0" w:color="auto"/>
        <w:right w:val="none" w:sz="0" w:space="0" w:color="auto"/>
      </w:divBdr>
    </w:div>
    <w:div w:id="1908415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7.bin"/><Relationship Id="rId21" Type="http://schemas.openxmlformats.org/officeDocument/2006/relationships/hyperlink" Target="https://www.3gpp.org/ftp/TSG_RAN/WG1_RL1/TSGR1_115/Docs/R1-2311051.zip" TargetMode="External"/><Relationship Id="rId42" Type="http://schemas.openxmlformats.org/officeDocument/2006/relationships/hyperlink" Target="https://www.3gpp.org/ftp/TSG_RAN/WG1_RL1/TSGR1_115/Docs/R1-2311980.zip" TargetMode="External"/><Relationship Id="rId63" Type="http://schemas.openxmlformats.org/officeDocument/2006/relationships/oleObject" Target="embeddings/oleObject13.bin"/><Relationship Id="rId84" Type="http://schemas.openxmlformats.org/officeDocument/2006/relationships/oleObject" Target="embeddings/oleObject34.bin"/><Relationship Id="rId138" Type="http://schemas.openxmlformats.org/officeDocument/2006/relationships/image" Target="media/image22.wmf"/><Relationship Id="rId159" Type="http://schemas.openxmlformats.org/officeDocument/2006/relationships/image" Target="media/image43.wmf"/><Relationship Id="rId170" Type="http://schemas.openxmlformats.org/officeDocument/2006/relationships/image" Target="media/image54.wmf"/><Relationship Id="rId191" Type="http://schemas.openxmlformats.org/officeDocument/2006/relationships/image" Target="media/image75.wmf"/><Relationship Id="rId205" Type="http://schemas.openxmlformats.org/officeDocument/2006/relationships/image" Target="media/image79.png"/><Relationship Id="rId226" Type="http://schemas.openxmlformats.org/officeDocument/2006/relationships/image" Target="media/image92.wmf"/><Relationship Id="rId247" Type="http://schemas.openxmlformats.org/officeDocument/2006/relationships/footer" Target="footer1.xml"/><Relationship Id="rId107" Type="http://schemas.openxmlformats.org/officeDocument/2006/relationships/oleObject" Target="embeddings/oleObject57.bin"/><Relationship Id="rId11" Type="http://schemas.openxmlformats.org/officeDocument/2006/relationships/oleObject" Target="embeddings/oleObject1.bin"/><Relationship Id="rId32" Type="http://schemas.openxmlformats.org/officeDocument/2006/relationships/hyperlink" Target="https://www.3gpp.org/ftp/TSG_RAN/WG1_RL1/TSGR1_115/Docs/R1-2311546.zip" TargetMode="External"/><Relationship Id="rId53" Type="http://schemas.openxmlformats.org/officeDocument/2006/relationships/image" Target="media/image7.wmf"/><Relationship Id="rId74" Type="http://schemas.openxmlformats.org/officeDocument/2006/relationships/oleObject" Target="embeddings/oleObject24.bin"/><Relationship Id="rId128" Type="http://schemas.openxmlformats.org/officeDocument/2006/relationships/oleObject" Target="embeddings/oleObject69.bin"/><Relationship Id="rId149" Type="http://schemas.openxmlformats.org/officeDocument/2006/relationships/image" Target="media/image33.wmf"/><Relationship Id="rId5" Type="http://schemas.openxmlformats.org/officeDocument/2006/relationships/webSettings" Target="webSettings.xml"/><Relationship Id="rId95" Type="http://schemas.openxmlformats.org/officeDocument/2006/relationships/oleObject" Target="embeddings/oleObject45.bin"/><Relationship Id="rId160" Type="http://schemas.openxmlformats.org/officeDocument/2006/relationships/image" Target="media/image44.wmf"/><Relationship Id="rId181" Type="http://schemas.openxmlformats.org/officeDocument/2006/relationships/image" Target="media/image65.wmf"/><Relationship Id="rId216" Type="http://schemas.openxmlformats.org/officeDocument/2006/relationships/oleObject" Target="embeddings/oleObject89.bin"/><Relationship Id="rId237" Type="http://schemas.openxmlformats.org/officeDocument/2006/relationships/oleObject" Target="embeddings/oleObject103.bin"/><Relationship Id="rId22" Type="http://schemas.openxmlformats.org/officeDocument/2006/relationships/hyperlink" Target="https://www.3gpp.org/ftp/TSG_RAN/WG1_RL1/TSGR1_115/Docs/R1-2311102.zip" TargetMode="External"/><Relationship Id="rId43" Type="http://schemas.openxmlformats.org/officeDocument/2006/relationships/hyperlink" Target="https://www.3gpp.org/ftp/TSG_RAN/WG1_RL1/TSGR1_115/Docs/R1-2312041.zip" TargetMode="External"/><Relationship Id="rId64" Type="http://schemas.openxmlformats.org/officeDocument/2006/relationships/oleObject" Target="embeddings/oleObject14.bin"/><Relationship Id="rId118" Type="http://schemas.openxmlformats.org/officeDocument/2006/relationships/image" Target="media/image11.wmf"/><Relationship Id="rId139" Type="http://schemas.openxmlformats.org/officeDocument/2006/relationships/image" Target="media/image23.wmf"/><Relationship Id="rId85" Type="http://schemas.openxmlformats.org/officeDocument/2006/relationships/oleObject" Target="embeddings/oleObject35.bin"/><Relationship Id="rId150" Type="http://schemas.openxmlformats.org/officeDocument/2006/relationships/image" Target="media/image34.wmf"/><Relationship Id="rId171" Type="http://schemas.openxmlformats.org/officeDocument/2006/relationships/image" Target="media/image55.wmf"/><Relationship Id="rId192" Type="http://schemas.openxmlformats.org/officeDocument/2006/relationships/oleObject" Target="embeddings/oleObject77.bin"/><Relationship Id="rId206" Type="http://schemas.openxmlformats.org/officeDocument/2006/relationships/image" Target="media/image80.png"/><Relationship Id="rId227" Type="http://schemas.openxmlformats.org/officeDocument/2006/relationships/oleObject" Target="embeddings/oleObject95.bin"/><Relationship Id="rId248" Type="http://schemas.openxmlformats.org/officeDocument/2006/relationships/fontTable" Target="fontTable.xml"/><Relationship Id="rId12" Type="http://schemas.openxmlformats.org/officeDocument/2006/relationships/image" Target="media/image3.wmf"/><Relationship Id="rId33" Type="http://schemas.openxmlformats.org/officeDocument/2006/relationships/hyperlink" Target="https://www.3gpp.org/ftp/TSG_RAN/WG1_RL1/TSGR1_115/Docs/R1-2311574.zip" TargetMode="External"/><Relationship Id="rId108" Type="http://schemas.openxmlformats.org/officeDocument/2006/relationships/oleObject" Target="embeddings/oleObject58.bin"/><Relationship Id="rId129" Type="http://schemas.openxmlformats.org/officeDocument/2006/relationships/oleObject" Target="embeddings/oleObject70.bin"/><Relationship Id="rId54" Type="http://schemas.openxmlformats.org/officeDocument/2006/relationships/oleObject" Target="embeddings/oleObject7.bin"/><Relationship Id="rId75" Type="http://schemas.openxmlformats.org/officeDocument/2006/relationships/oleObject" Target="embeddings/oleObject25.bin"/><Relationship Id="rId96" Type="http://schemas.openxmlformats.org/officeDocument/2006/relationships/oleObject" Target="embeddings/oleObject46.bin"/><Relationship Id="rId140" Type="http://schemas.openxmlformats.org/officeDocument/2006/relationships/image" Target="media/image24.wmf"/><Relationship Id="rId161" Type="http://schemas.openxmlformats.org/officeDocument/2006/relationships/image" Target="media/image45.wmf"/><Relationship Id="rId182" Type="http://schemas.openxmlformats.org/officeDocument/2006/relationships/image" Target="media/image66.wmf"/><Relationship Id="rId217" Type="http://schemas.openxmlformats.org/officeDocument/2006/relationships/oleObject" Target="embeddings/oleObject90.bin"/><Relationship Id="rId6" Type="http://schemas.openxmlformats.org/officeDocument/2006/relationships/footnotes" Target="footnotes.xml"/><Relationship Id="rId238" Type="http://schemas.openxmlformats.org/officeDocument/2006/relationships/image" Target="media/image95.wmf"/><Relationship Id="rId23" Type="http://schemas.openxmlformats.org/officeDocument/2006/relationships/hyperlink" Target="https://www.3gpp.org/ftp/TSG_RAN/WG1_RL1/TSGR1_115/Docs/R1-2311137.zip" TargetMode="External"/><Relationship Id="rId119" Type="http://schemas.openxmlformats.org/officeDocument/2006/relationships/image" Target="media/image12.wmf"/><Relationship Id="rId44" Type="http://schemas.openxmlformats.org/officeDocument/2006/relationships/hyperlink" Target="https://www.3gpp.org/ftp/TSG_RAN/WG1_RL1/TSGR1_115/Docs/R1-2312100.zip" TargetMode="External"/><Relationship Id="rId65" Type="http://schemas.openxmlformats.org/officeDocument/2006/relationships/oleObject" Target="embeddings/oleObject15.bin"/><Relationship Id="rId86" Type="http://schemas.openxmlformats.org/officeDocument/2006/relationships/oleObject" Target="embeddings/oleObject36.bin"/><Relationship Id="rId130" Type="http://schemas.openxmlformats.org/officeDocument/2006/relationships/oleObject" Target="embeddings/oleObject71.bin"/><Relationship Id="rId151" Type="http://schemas.openxmlformats.org/officeDocument/2006/relationships/image" Target="media/image35.wmf"/><Relationship Id="rId172" Type="http://schemas.openxmlformats.org/officeDocument/2006/relationships/image" Target="media/image56.wmf"/><Relationship Id="rId193" Type="http://schemas.openxmlformats.org/officeDocument/2006/relationships/image" Target="media/image76.wmf"/><Relationship Id="rId207" Type="http://schemas.openxmlformats.org/officeDocument/2006/relationships/image" Target="media/image81.png"/><Relationship Id="rId228" Type="http://schemas.openxmlformats.org/officeDocument/2006/relationships/oleObject" Target="embeddings/oleObject96.bin"/><Relationship Id="rId249" Type="http://schemas.microsoft.com/office/2011/relationships/people" Target="people.xml"/><Relationship Id="rId13" Type="http://schemas.openxmlformats.org/officeDocument/2006/relationships/oleObject" Target="embeddings/oleObject2.bin"/><Relationship Id="rId109" Type="http://schemas.openxmlformats.org/officeDocument/2006/relationships/oleObject" Target="embeddings/oleObject59.bin"/><Relationship Id="rId34" Type="http://schemas.openxmlformats.org/officeDocument/2006/relationships/hyperlink" Target="https://www.3gpp.org/ftp/TSG_RAN/WG1_RL1/TSGR1_115/Docs/R1-2311656.zip" TargetMode="External"/><Relationship Id="rId55" Type="http://schemas.openxmlformats.org/officeDocument/2006/relationships/image" Target="media/image8.wmf"/><Relationship Id="rId76" Type="http://schemas.openxmlformats.org/officeDocument/2006/relationships/oleObject" Target="embeddings/oleObject26.bin"/><Relationship Id="rId97" Type="http://schemas.openxmlformats.org/officeDocument/2006/relationships/oleObject" Target="embeddings/oleObject47.bin"/><Relationship Id="rId120" Type="http://schemas.openxmlformats.org/officeDocument/2006/relationships/image" Target="media/image13.wmf"/><Relationship Id="rId141" Type="http://schemas.openxmlformats.org/officeDocument/2006/relationships/image" Target="media/image25.wmf"/><Relationship Id="rId7" Type="http://schemas.openxmlformats.org/officeDocument/2006/relationships/endnotes" Target="endnotes.xml"/><Relationship Id="rId162" Type="http://schemas.openxmlformats.org/officeDocument/2006/relationships/image" Target="media/image46.wmf"/><Relationship Id="rId183" Type="http://schemas.openxmlformats.org/officeDocument/2006/relationships/image" Target="media/image67.wmf"/><Relationship Id="rId218" Type="http://schemas.openxmlformats.org/officeDocument/2006/relationships/image" Target="media/image88.wmf"/><Relationship Id="rId239" Type="http://schemas.openxmlformats.org/officeDocument/2006/relationships/oleObject" Target="embeddings/oleObject104.bin"/><Relationship Id="rId250" Type="http://schemas.openxmlformats.org/officeDocument/2006/relationships/theme" Target="theme/theme1.xml"/><Relationship Id="rId24" Type="http://schemas.openxmlformats.org/officeDocument/2006/relationships/hyperlink" Target="https://www.3gpp.org/ftp/TSG_RAN/WG1_RL1/TSGR1_115/Docs/R1-2311170.zip" TargetMode="External"/><Relationship Id="rId45" Type="http://schemas.openxmlformats.org/officeDocument/2006/relationships/hyperlink" Target="https://www.3gpp.org/ftp/TSG_RAN/WG1_RL1/TSGR1_115/Docs/R1-2312113.zip" TargetMode="External"/><Relationship Id="rId66" Type="http://schemas.openxmlformats.org/officeDocument/2006/relationships/oleObject" Target="embeddings/oleObject16.bin"/><Relationship Id="rId87" Type="http://schemas.openxmlformats.org/officeDocument/2006/relationships/oleObject" Target="embeddings/oleObject37.bin"/><Relationship Id="rId110" Type="http://schemas.openxmlformats.org/officeDocument/2006/relationships/oleObject" Target="embeddings/oleObject60.bin"/><Relationship Id="rId131" Type="http://schemas.openxmlformats.org/officeDocument/2006/relationships/oleObject" Target="embeddings/oleObject72.bin"/><Relationship Id="rId152" Type="http://schemas.openxmlformats.org/officeDocument/2006/relationships/image" Target="media/image36.wmf"/><Relationship Id="rId173" Type="http://schemas.openxmlformats.org/officeDocument/2006/relationships/image" Target="media/image57.wmf"/><Relationship Id="rId194" Type="http://schemas.openxmlformats.org/officeDocument/2006/relationships/oleObject" Target="embeddings/oleObject78.bin"/><Relationship Id="rId208" Type="http://schemas.openxmlformats.org/officeDocument/2006/relationships/image" Target="media/image82.png"/><Relationship Id="rId229" Type="http://schemas.openxmlformats.org/officeDocument/2006/relationships/oleObject" Target="embeddings/oleObject97.bin"/><Relationship Id="rId240" Type="http://schemas.openxmlformats.org/officeDocument/2006/relationships/image" Target="media/image96.png"/><Relationship Id="rId14" Type="http://schemas.openxmlformats.org/officeDocument/2006/relationships/oleObject" Target="embeddings/oleObject3.bin"/><Relationship Id="rId35" Type="http://schemas.openxmlformats.org/officeDocument/2006/relationships/hyperlink" Target="https://www.3gpp.org/ftp/TSG_RAN/WG1_RL1/TSGR1_115/Docs/R1-2311689.zip" TargetMode="External"/><Relationship Id="rId56" Type="http://schemas.openxmlformats.org/officeDocument/2006/relationships/oleObject" Target="embeddings/oleObject8.bin"/><Relationship Id="rId77" Type="http://schemas.openxmlformats.org/officeDocument/2006/relationships/oleObject" Target="embeddings/oleObject27.bin"/><Relationship Id="rId100" Type="http://schemas.openxmlformats.org/officeDocument/2006/relationships/oleObject" Target="embeddings/oleObject50.bin"/><Relationship Id="rId8" Type="http://schemas.openxmlformats.org/officeDocument/2006/relationships/hyperlink" Target="https://www.3gpp.org/ftp/Meetings_3GPP_SYNC/RAN1/Inbox/R1-2310468.zip" TargetMode="External"/><Relationship Id="rId98" Type="http://schemas.openxmlformats.org/officeDocument/2006/relationships/oleObject" Target="embeddings/oleObject48.bin"/><Relationship Id="rId121" Type="http://schemas.openxmlformats.org/officeDocument/2006/relationships/image" Target="media/image14.wmf"/><Relationship Id="rId142" Type="http://schemas.openxmlformats.org/officeDocument/2006/relationships/image" Target="media/image26.wmf"/><Relationship Id="rId163" Type="http://schemas.openxmlformats.org/officeDocument/2006/relationships/image" Target="media/image47.wmf"/><Relationship Id="rId184" Type="http://schemas.openxmlformats.org/officeDocument/2006/relationships/image" Target="media/image68.wmf"/><Relationship Id="rId219" Type="http://schemas.openxmlformats.org/officeDocument/2006/relationships/oleObject" Target="embeddings/oleObject91.bin"/><Relationship Id="rId230" Type="http://schemas.openxmlformats.org/officeDocument/2006/relationships/image" Target="media/image93.wmf"/><Relationship Id="rId25" Type="http://schemas.openxmlformats.org/officeDocument/2006/relationships/hyperlink" Target="https://www.3gpp.org/ftp/TSG_RAN/WG1_RL1/TSGR1_115/Docs/R1-2311243.zip" TargetMode="External"/><Relationship Id="rId46" Type="http://schemas.openxmlformats.org/officeDocument/2006/relationships/hyperlink" Target="https://www.3gpp.org/ftp/TSG_RAN/WG1_RL1/TSGR1_115/Docs/R1-2312159.zip" TargetMode="External"/><Relationship Id="rId67" Type="http://schemas.openxmlformats.org/officeDocument/2006/relationships/oleObject" Target="embeddings/oleObject17.bin"/><Relationship Id="rId88" Type="http://schemas.openxmlformats.org/officeDocument/2006/relationships/oleObject" Target="embeddings/oleObject38.bin"/><Relationship Id="rId111" Type="http://schemas.openxmlformats.org/officeDocument/2006/relationships/oleObject" Target="embeddings/oleObject61.bin"/><Relationship Id="rId132" Type="http://schemas.openxmlformats.org/officeDocument/2006/relationships/oleObject" Target="embeddings/oleObject73.bin"/><Relationship Id="rId153" Type="http://schemas.openxmlformats.org/officeDocument/2006/relationships/image" Target="media/image37.wmf"/><Relationship Id="rId174" Type="http://schemas.openxmlformats.org/officeDocument/2006/relationships/image" Target="media/image58.wmf"/><Relationship Id="rId195" Type="http://schemas.openxmlformats.org/officeDocument/2006/relationships/image" Target="media/image77.wmf"/><Relationship Id="rId209" Type="http://schemas.openxmlformats.org/officeDocument/2006/relationships/image" Target="media/image83.png"/><Relationship Id="rId220" Type="http://schemas.openxmlformats.org/officeDocument/2006/relationships/image" Target="media/image89.png"/><Relationship Id="rId241" Type="http://schemas.openxmlformats.org/officeDocument/2006/relationships/oleObject" Target="embeddings/oleObject105.bin"/><Relationship Id="rId15" Type="http://schemas.openxmlformats.org/officeDocument/2006/relationships/hyperlink" Target="https://www.3gpp.org/ftp/tsg_ran/WG1_RL1/TSGR1_115/Inbox/drafts/8(NR_R18)/RRC/Collection%20of%20RRC%20parameters/R1-23xxxxx%20Collection_Rel-18_higher_layer_parameters_list-v000.xlsx" TargetMode="External"/><Relationship Id="rId36" Type="http://schemas.openxmlformats.org/officeDocument/2006/relationships/hyperlink" Target="https://www.3gpp.org/ftp/TSG_RAN/WG1_RL1/TSGR1_115/Docs/R1-2311763.zip" TargetMode="External"/><Relationship Id="rId57" Type="http://schemas.openxmlformats.org/officeDocument/2006/relationships/image" Target="media/image9.wmf"/><Relationship Id="rId78" Type="http://schemas.openxmlformats.org/officeDocument/2006/relationships/oleObject" Target="embeddings/oleObject28.bin"/><Relationship Id="rId99" Type="http://schemas.openxmlformats.org/officeDocument/2006/relationships/oleObject" Target="embeddings/oleObject49.bin"/><Relationship Id="rId101" Type="http://schemas.openxmlformats.org/officeDocument/2006/relationships/oleObject" Target="embeddings/oleObject51.bin"/><Relationship Id="rId122" Type="http://schemas.openxmlformats.org/officeDocument/2006/relationships/image" Target="media/image15.wmf"/><Relationship Id="rId143" Type="http://schemas.openxmlformats.org/officeDocument/2006/relationships/image" Target="media/image27.wmf"/><Relationship Id="rId164" Type="http://schemas.openxmlformats.org/officeDocument/2006/relationships/image" Target="media/image48.wmf"/><Relationship Id="rId185" Type="http://schemas.openxmlformats.org/officeDocument/2006/relationships/image" Target="media/image69.wmf"/><Relationship Id="rId4" Type="http://schemas.openxmlformats.org/officeDocument/2006/relationships/settings" Target="settings.xml"/><Relationship Id="rId9" Type="http://schemas.openxmlformats.org/officeDocument/2006/relationships/image" Target="media/image1.png"/><Relationship Id="rId180" Type="http://schemas.openxmlformats.org/officeDocument/2006/relationships/image" Target="media/image64.wmf"/><Relationship Id="rId210" Type="http://schemas.openxmlformats.org/officeDocument/2006/relationships/image" Target="media/image84.png"/><Relationship Id="rId215" Type="http://schemas.openxmlformats.org/officeDocument/2006/relationships/oleObject" Target="embeddings/oleObject88.bin"/><Relationship Id="rId236" Type="http://schemas.openxmlformats.org/officeDocument/2006/relationships/oleObject" Target="embeddings/oleObject102.bin"/><Relationship Id="rId26" Type="http://schemas.openxmlformats.org/officeDocument/2006/relationships/hyperlink" Target="https://www.3gpp.org/ftp/TSG_RAN/WG1_RL1/TSGR1_115/Docs/R1-2311347.zip" TargetMode="External"/><Relationship Id="rId231" Type="http://schemas.openxmlformats.org/officeDocument/2006/relationships/oleObject" Target="embeddings/oleObject98.bin"/><Relationship Id="rId47" Type="http://schemas.openxmlformats.org/officeDocument/2006/relationships/image" Target="media/image4.wmf"/><Relationship Id="rId68" Type="http://schemas.openxmlformats.org/officeDocument/2006/relationships/oleObject" Target="embeddings/oleObject18.bin"/><Relationship Id="rId89" Type="http://schemas.openxmlformats.org/officeDocument/2006/relationships/oleObject" Target="embeddings/oleObject39.bin"/><Relationship Id="rId112" Type="http://schemas.openxmlformats.org/officeDocument/2006/relationships/oleObject" Target="embeddings/oleObject62.bin"/><Relationship Id="rId133" Type="http://schemas.openxmlformats.org/officeDocument/2006/relationships/oleObject" Target="embeddings/oleObject74.bin"/><Relationship Id="rId154" Type="http://schemas.openxmlformats.org/officeDocument/2006/relationships/image" Target="media/image38.wmf"/><Relationship Id="rId175" Type="http://schemas.openxmlformats.org/officeDocument/2006/relationships/image" Target="media/image59.wmf"/><Relationship Id="rId196" Type="http://schemas.openxmlformats.org/officeDocument/2006/relationships/oleObject" Target="embeddings/oleObject79.bin"/><Relationship Id="rId200" Type="http://schemas.openxmlformats.org/officeDocument/2006/relationships/oleObject" Target="embeddings/oleObject82.bin"/><Relationship Id="rId16" Type="http://schemas.openxmlformats.org/officeDocument/2006/relationships/hyperlink" Target="https://www.3gpp.org/ftp/tsg_ran/WG1_RL1/TSGR1_115/Inbox/drafts/8(NR_R18)/RRC/For%20Rapporteur%20Only/%5B115%20-R18-RRC-NES%5D/draft%20RRC%20list%20for%20NES-v00.xlsx" TargetMode="External"/><Relationship Id="rId221" Type="http://schemas.openxmlformats.org/officeDocument/2006/relationships/image" Target="media/image90.wmf"/><Relationship Id="rId242" Type="http://schemas.openxmlformats.org/officeDocument/2006/relationships/oleObject" Target="embeddings/oleObject106.bin"/><Relationship Id="rId37" Type="http://schemas.openxmlformats.org/officeDocument/2006/relationships/hyperlink" Target="https://www.3gpp.org/ftp/TSG_RAN/WG1_RL1/TSGR1_115/Docs/R1-2311798.zip" TargetMode="External"/><Relationship Id="rId58" Type="http://schemas.openxmlformats.org/officeDocument/2006/relationships/oleObject" Target="embeddings/oleObject9.bin"/><Relationship Id="rId79" Type="http://schemas.openxmlformats.org/officeDocument/2006/relationships/oleObject" Target="embeddings/oleObject29.bin"/><Relationship Id="rId102" Type="http://schemas.openxmlformats.org/officeDocument/2006/relationships/oleObject" Target="embeddings/oleObject52.bin"/><Relationship Id="rId123" Type="http://schemas.openxmlformats.org/officeDocument/2006/relationships/image" Target="media/image16.wmf"/><Relationship Id="rId144" Type="http://schemas.openxmlformats.org/officeDocument/2006/relationships/image" Target="media/image28.wmf"/><Relationship Id="rId90" Type="http://schemas.openxmlformats.org/officeDocument/2006/relationships/oleObject" Target="embeddings/oleObject40.bin"/><Relationship Id="rId165" Type="http://schemas.openxmlformats.org/officeDocument/2006/relationships/image" Target="media/image49.wmf"/><Relationship Id="rId186" Type="http://schemas.openxmlformats.org/officeDocument/2006/relationships/image" Target="media/image70.wmf"/><Relationship Id="rId211" Type="http://schemas.openxmlformats.org/officeDocument/2006/relationships/image" Target="media/image85.png"/><Relationship Id="rId232" Type="http://schemas.openxmlformats.org/officeDocument/2006/relationships/oleObject" Target="embeddings/oleObject99.bin"/><Relationship Id="rId27" Type="http://schemas.openxmlformats.org/officeDocument/2006/relationships/hyperlink" Target="https://www.3gpp.org/ftp/TSG_RAN/WG1_RL1/TSGR1_115/Docs/R1-2311358.zip" TargetMode="External"/><Relationship Id="rId48" Type="http://schemas.openxmlformats.org/officeDocument/2006/relationships/oleObject" Target="embeddings/oleObject4.bin"/><Relationship Id="rId69" Type="http://schemas.openxmlformats.org/officeDocument/2006/relationships/oleObject" Target="embeddings/oleObject19.bin"/><Relationship Id="rId113" Type="http://schemas.openxmlformats.org/officeDocument/2006/relationships/oleObject" Target="embeddings/oleObject63.bin"/><Relationship Id="rId134" Type="http://schemas.openxmlformats.org/officeDocument/2006/relationships/oleObject" Target="embeddings/oleObject75.bin"/><Relationship Id="rId80" Type="http://schemas.openxmlformats.org/officeDocument/2006/relationships/oleObject" Target="embeddings/oleObject30.bin"/><Relationship Id="rId155" Type="http://schemas.openxmlformats.org/officeDocument/2006/relationships/image" Target="media/image39.wmf"/><Relationship Id="rId176" Type="http://schemas.openxmlformats.org/officeDocument/2006/relationships/image" Target="media/image60.wmf"/><Relationship Id="rId197" Type="http://schemas.openxmlformats.org/officeDocument/2006/relationships/image" Target="media/image78.wmf"/><Relationship Id="rId201" Type="http://schemas.openxmlformats.org/officeDocument/2006/relationships/oleObject" Target="embeddings/oleObject83.bin"/><Relationship Id="rId222" Type="http://schemas.openxmlformats.org/officeDocument/2006/relationships/oleObject" Target="embeddings/oleObject92.bin"/><Relationship Id="rId243" Type="http://schemas.openxmlformats.org/officeDocument/2006/relationships/oleObject" Target="embeddings/oleObject107.bin"/><Relationship Id="rId17" Type="http://schemas.openxmlformats.org/officeDocument/2006/relationships/hyperlink" Target="https://www.3gpp.org/ftp/TSG_RAN/WG1_RL1/TSGR1_115/Docs/R1-2312100.zip" TargetMode="External"/><Relationship Id="rId38" Type="http://schemas.openxmlformats.org/officeDocument/2006/relationships/hyperlink" Target="https://www.3gpp.org/ftp/TSG_RAN/WG1_RL1/TSGR1_115/Docs/R1-2311849.zip" TargetMode="External"/><Relationship Id="rId59" Type="http://schemas.openxmlformats.org/officeDocument/2006/relationships/oleObject" Target="embeddings/oleObject10.bin"/><Relationship Id="rId103" Type="http://schemas.openxmlformats.org/officeDocument/2006/relationships/oleObject" Target="embeddings/oleObject53.bin"/><Relationship Id="rId124" Type="http://schemas.openxmlformats.org/officeDocument/2006/relationships/image" Target="media/image17.wmf"/><Relationship Id="rId70" Type="http://schemas.openxmlformats.org/officeDocument/2006/relationships/oleObject" Target="embeddings/oleObject20.bin"/><Relationship Id="rId91" Type="http://schemas.openxmlformats.org/officeDocument/2006/relationships/oleObject" Target="embeddings/oleObject41.bin"/><Relationship Id="rId145" Type="http://schemas.openxmlformats.org/officeDocument/2006/relationships/image" Target="media/image29.wmf"/><Relationship Id="rId166" Type="http://schemas.openxmlformats.org/officeDocument/2006/relationships/image" Target="media/image50.wmf"/><Relationship Id="rId187" Type="http://schemas.openxmlformats.org/officeDocument/2006/relationships/image" Target="media/image71.wmf"/><Relationship Id="rId1" Type="http://schemas.openxmlformats.org/officeDocument/2006/relationships/customXml" Target="../customXml/item1.xml"/><Relationship Id="rId212" Type="http://schemas.openxmlformats.org/officeDocument/2006/relationships/image" Target="media/image86.wmf"/><Relationship Id="rId233" Type="http://schemas.openxmlformats.org/officeDocument/2006/relationships/oleObject" Target="embeddings/oleObject100.bin"/><Relationship Id="rId28" Type="http://schemas.openxmlformats.org/officeDocument/2006/relationships/hyperlink" Target="https://www.3gpp.org/ftp/TSG_RAN/WG1_RL1/TSGR1_115/Docs/R1-2311413.zip" TargetMode="External"/><Relationship Id="rId49" Type="http://schemas.openxmlformats.org/officeDocument/2006/relationships/image" Target="media/image5.wmf"/><Relationship Id="rId114" Type="http://schemas.openxmlformats.org/officeDocument/2006/relationships/oleObject" Target="embeddings/oleObject64.bin"/><Relationship Id="rId60" Type="http://schemas.openxmlformats.org/officeDocument/2006/relationships/image" Target="media/image10.wmf"/><Relationship Id="rId81" Type="http://schemas.openxmlformats.org/officeDocument/2006/relationships/oleObject" Target="embeddings/oleObject31.bin"/><Relationship Id="rId135" Type="http://schemas.openxmlformats.org/officeDocument/2006/relationships/oleObject" Target="embeddings/oleObject76.bin"/><Relationship Id="rId156" Type="http://schemas.openxmlformats.org/officeDocument/2006/relationships/image" Target="media/image40.wmf"/><Relationship Id="rId177" Type="http://schemas.openxmlformats.org/officeDocument/2006/relationships/image" Target="media/image61.wmf"/><Relationship Id="rId198" Type="http://schemas.openxmlformats.org/officeDocument/2006/relationships/oleObject" Target="embeddings/oleObject80.bin"/><Relationship Id="rId202" Type="http://schemas.openxmlformats.org/officeDocument/2006/relationships/oleObject" Target="embeddings/oleObject84.bin"/><Relationship Id="rId223" Type="http://schemas.openxmlformats.org/officeDocument/2006/relationships/image" Target="media/image91.wmf"/><Relationship Id="rId244" Type="http://schemas.openxmlformats.org/officeDocument/2006/relationships/oleObject" Target="embeddings/oleObject108.bin"/><Relationship Id="rId18" Type="http://schemas.openxmlformats.org/officeDocument/2006/relationships/hyperlink" Target="https://www.3gpp.org/ftp/TSG_RAN/WG1_RL1/TSGR1_115/Docs/R1-2310863.zip" TargetMode="External"/><Relationship Id="rId39" Type="http://schemas.openxmlformats.org/officeDocument/2006/relationships/hyperlink" Target="https://www.3gpp.org/ftp/TSG_RAN/WG1_RL1/TSGR1_115/Docs/R1-2311895.zip" TargetMode="External"/><Relationship Id="rId50" Type="http://schemas.openxmlformats.org/officeDocument/2006/relationships/oleObject" Target="embeddings/oleObject5.bin"/><Relationship Id="rId104" Type="http://schemas.openxmlformats.org/officeDocument/2006/relationships/oleObject" Target="embeddings/oleObject54.bin"/><Relationship Id="rId125" Type="http://schemas.openxmlformats.org/officeDocument/2006/relationships/image" Target="media/image18.wmf"/><Relationship Id="rId146" Type="http://schemas.openxmlformats.org/officeDocument/2006/relationships/image" Target="media/image30.wmf"/><Relationship Id="rId167" Type="http://schemas.openxmlformats.org/officeDocument/2006/relationships/image" Target="media/image51.wmf"/><Relationship Id="rId188" Type="http://schemas.openxmlformats.org/officeDocument/2006/relationships/image" Target="media/image72.wmf"/><Relationship Id="rId71" Type="http://schemas.openxmlformats.org/officeDocument/2006/relationships/oleObject" Target="embeddings/oleObject21.bin"/><Relationship Id="rId92" Type="http://schemas.openxmlformats.org/officeDocument/2006/relationships/oleObject" Target="embeddings/oleObject42.bin"/><Relationship Id="rId213" Type="http://schemas.openxmlformats.org/officeDocument/2006/relationships/oleObject" Target="embeddings/oleObject87.bin"/><Relationship Id="rId234" Type="http://schemas.openxmlformats.org/officeDocument/2006/relationships/oleObject" Target="embeddings/oleObject101.bin"/><Relationship Id="rId2" Type="http://schemas.openxmlformats.org/officeDocument/2006/relationships/numbering" Target="numbering.xml"/><Relationship Id="rId29" Type="http://schemas.openxmlformats.org/officeDocument/2006/relationships/hyperlink" Target="https://www.3gpp.org/ftp/TSG_RAN/WG1_RL1/TSGR1_115/Docs/R1-2311487.zip" TargetMode="External"/><Relationship Id="rId40" Type="http://schemas.openxmlformats.org/officeDocument/2006/relationships/hyperlink" Target="https://www.3gpp.org/ftp/TSG_RAN/WG1_RL1/TSGR1_115/Docs/R1-2311933.zip" TargetMode="External"/><Relationship Id="rId115" Type="http://schemas.openxmlformats.org/officeDocument/2006/relationships/oleObject" Target="embeddings/oleObject65.bin"/><Relationship Id="rId136" Type="http://schemas.openxmlformats.org/officeDocument/2006/relationships/image" Target="media/image20.wmf"/><Relationship Id="rId157" Type="http://schemas.openxmlformats.org/officeDocument/2006/relationships/image" Target="media/image41.wmf"/><Relationship Id="rId178" Type="http://schemas.openxmlformats.org/officeDocument/2006/relationships/image" Target="media/image62.wmf"/><Relationship Id="rId61" Type="http://schemas.openxmlformats.org/officeDocument/2006/relationships/oleObject" Target="embeddings/oleObject11.bin"/><Relationship Id="rId82" Type="http://schemas.openxmlformats.org/officeDocument/2006/relationships/oleObject" Target="embeddings/oleObject32.bin"/><Relationship Id="rId199" Type="http://schemas.openxmlformats.org/officeDocument/2006/relationships/oleObject" Target="embeddings/oleObject81.bin"/><Relationship Id="rId203" Type="http://schemas.openxmlformats.org/officeDocument/2006/relationships/oleObject" Target="embeddings/oleObject85.bin"/><Relationship Id="rId19" Type="http://schemas.openxmlformats.org/officeDocument/2006/relationships/hyperlink" Target="https://www.3gpp.org/ftp/TSG_RAN/WG1_RL1/TSGR1_115/Docs/R1-2310985.zip" TargetMode="External"/><Relationship Id="rId224" Type="http://schemas.openxmlformats.org/officeDocument/2006/relationships/oleObject" Target="embeddings/oleObject93.bin"/><Relationship Id="rId245" Type="http://schemas.openxmlformats.org/officeDocument/2006/relationships/image" Target="media/image97.png"/><Relationship Id="rId30" Type="http://schemas.openxmlformats.org/officeDocument/2006/relationships/hyperlink" Target="https://www.3gpp.org/ftp/TSG_RAN/WG1_RL1/TSGR1_115/Docs/R1-2311509.zip" TargetMode="External"/><Relationship Id="rId105" Type="http://schemas.openxmlformats.org/officeDocument/2006/relationships/oleObject" Target="embeddings/oleObject55.bin"/><Relationship Id="rId126" Type="http://schemas.openxmlformats.org/officeDocument/2006/relationships/image" Target="media/image19.wmf"/><Relationship Id="rId147" Type="http://schemas.openxmlformats.org/officeDocument/2006/relationships/image" Target="media/image31.wmf"/><Relationship Id="rId168" Type="http://schemas.openxmlformats.org/officeDocument/2006/relationships/image" Target="media/image52.wmf"/><Relationship Id="rId51" Type="http://schemas.openxmlformats.org/officeDocument/2006/relationships/image" Target="media/image6.wmf"/><Relationship Id="rId72" Type="http://schemas.openxmlformats.org/officeDocument/2006/relationships/oleObject" Target="embeddings/oleObject22.bin"/><Relationship Id="rId93" Type="http://schemas.openxmlformats.org/officeDocument/2006/relationships/oleObject" Target="embeddings/oleObject43.bin"/><Relationship Id="rId189" Type="http://schemas.openxmlformats.org/officeDocument/2006/relationships/image" Target="media/image73.wmf"/><Relationship Id="rId3" Type="http://schemas.openxmlformats.org/officeDocument/2006/relationships/styles" Target="styles.xml"/><Relationship Id="rId214" Type="http://schemas.openxmlformats.org/officeDocument/2006/relationships/image" Target="media/image87.wmf"/><Relationship Id="rId235" Type="http://schemas.openxmlformats.org/officeDocument/2006/relationships/image" Target="media/image94.wmf"/><Relationship Id="rId116" Type="http://schemas.openxmlformats.org/officeDocument/2006/relationships/oleObject" Target="embeddings/oleObject66.bin"/><Relationship Id="rId137" Type="http://schemas.openxmlformats.org/officeDocument/2006/relationships/image" Target="media/image21.wmf"/><Relationship Id="rId158" Type="http://schemas.openxmlformats.org/officeDocument/2006/relationships/image" Target="media/image42.wmf"/><Relationship Id="rId20" Type="http://schemas.openxmlformats.org/officeDocument/2006/relationships/hyperlink" Target="https://www.3gpp.org/ftp/TSG_RAN/WG1_RL1/TSGR1_115/Docs/R1-2310993.zip" TargetMode="External"/><Relationship Id="rId41" Type="http://schemas.openxmlformats.org/officeDocument/2006/relationships/hyperlink" Target="https://www.3gpp.org/ftp/TSG_RAN/WG1_RL1/TSGR1_115/Docs/R1-2311938.zip" TargetMode="External"/><Relationship Id="rId62" Type="http://schemas.openxmlformats.org/officeDocument/2006/relationships/oleObject" Target="embeddings/oleObject12.bin"/><Relationship Id="rId83" Type="http://schemas.openxmlformats.org/officeDocument/2006/relationships/oleObject" Target="embeddings/oleObject33.bin"/><Relationship Id="rId179" Type="http://schemas.openxmlformats.org/officeDocument/2006/relationships/image" Target="media/image63.wmf"/><Relationship Id="rId190" Type="http://schemas.openxmlformats.org/officeDocument/2006/relationships/image" Target="media/image74.wmf"/><Relationship Id="rId204" Type="http://schemas.openxmlformats.org/officeDocument/2006/relationships/oleObject" Target="embeddings/oleObject86.bin"/><Relationship Id="rId225" Type="http://schemas.openxmlformats.org/officeDocument/2006/relationships/oleObject" Target="embeddings/oleObject94.bin"/><Relationship Id="rId246" Type="http://schemas.openxmlformats.org/officeDocument/2006/relationships/hyperlink" Target="file:///C:\Users\younsun\Documents\3GPP%20documents\RAN1%20tdocs\TSGR1_114\Docs\R1-2306380.zip" TargetMode="External"/><Relationship Id="rId106" Type="http://schemas.openxmlformats.org/officeDocument/2006/relationships/oleObject" Target="embeddings/oleObject56.bin"/><Relationship Id="rId127" Type="http://schemas.openxmlformats.org/officeDocument/2006/relationships/oleObject" Target="embeddings/oleObject68.bin"/><Relationship Id="rId10" Type="http://schemas.openxmlformats.org/officeDocument/2006/relationships/image" Target="media/image2.wmf"/><Relationship Id="rId31" Type="http://schemas.openxmlformats.org/officeDocument/2006/relationships/hyperlink" Target="https://www.3gpp.org/ftp/TSG_RAN/WG1_RL1/TSGR1_115/Docs/R1-2311535.zip" TargetMode="External"/><Relationship Id="rId52" Type="http://schemas.openxmlformats.org/officeDocument/2006/relationships/oleObject" Target="embeddings/oleObject6.bin"/><Relationship Id="rId73" Type="http://schemas.openxmlformats.org/officeDocument/2006/relationships/oleObject" Target="embeddings/oleObject23.bin"/><Relationship Id="rId94" Type="http://schemas.openxmlformats.org/officeDocument/2006/relationships/oleObject" Target="embeddings/oleObject44.bin"/><Relationship Id="rId148" Type="http://schemas.openxmlformats.org/officeDocument/2006/relationships/image" Target="media/image32.wmf"/><Relationship Id="rId169" Type="http://schemas.openxmlformats.org/officeDocument/2006/relationships/image" Target="media/image5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122</Pages>
  <Words>55118</Words>
  <Characters>314174</Characters>
  <Application>Microsoft Office Word</Application>
  <DocSecurity>0</DocSecurity>
  <Lines>2618</Lines>
  <Paragraphs>737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368555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Huawei</dc:creator>
  <cp:keywords>&lt;keyword[, keyword, ]&gt;</cp:keywords>
  <cp:lastModifiedBy>WangYi (A)</cp:lastModifiedBy>
  <cp:revision>2</cp:revision>
  <cp:lastPrinted>2019-02-28T13:35:00Z</cp:lastPrinted>
  <dcterms:created xsi:type="dcterms:W3CDTF">2023-11-16T21:58:00Z</dcterms:created>
  <dcterms:modified xsi:type="dcterms:W3CDTF">2023-11-16T21:58:00Z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872A24CC282D4B9EA9DC7F2BB044F9A3_13</vt:lpwstr>
  </property>
  <property fmtid="{D5CDD505-2E9C-101B-9397-08002B2CF9AE}" pid="3" name="KSOProductBuildVer">
    <vt:lpwstr>2052-11.8.2.9022</vt:lpwstr>
  </property>
  <property fmtid="{D5CDD505-2E9C-101B-9397-08002B2CF9AE}" pid="4" name="MSIP_Label_a7295cc1-d279-42ac-ab4d-3b0f4fece050_ActionId">
    <vt:lpwstr>a16a3a1e-f268-4397-b9c5-9b93df03ffa3</vt:lpwstr>
  </property>
  <property fmtid="{D5CDD505-2E9C-101B-9397-08002B2CF9AE}" pid="5" name="MSIP_Label_a7295cc1-d279-42ac-ab4d-3b0f4fece050_ContentBits">
    <vt:lpwstr>0</vt:lpwstr>
  </property>
  <property fmtid="{D5CDD505-2E9C-101B-9397-08002B2CF9AE}" pid="6" name="MSIP_Label_a7295cc1-d279-42ac-ab4d-3b0f4fece050_Enabled">
    <vt:lpwstr>true</vt:lpwstr>
  </property>
  <property fmtid="{D5CDD505-2E9C-101B-9397-08002B2CF9AE}" pid="7" name="MSIP_Label_a7295cc1-d279-42ac-ab4d-3b0f4fece050_Method">
    <vt:lpwstr>Standard</vt:lpwstr>
  </property>
  <property fmtid="{D5CDD505-2E9C-101B-9397-08002B2CF9AE}" pid="8" name="MSIP_Label_a7295cc1-d279-42ac-ab4d-3b0f4fece050_Name">
    <vt:lpwstr/>
  </property>
  <property fmtid="{D5CDD505-2E9C-101B-9397-08002B2CF9AE}" pid="9" name="MSIP_Label_a7295cc1-d279-42ac-ab4d-3b0f4fece050_SetDate">
    <vt:lpwstr>2023-04-17T11:55:17Z</vt:lpwstr>
  </property>
  <property fmtid="{D5CDD505-2E9C-101B-9397-08002B2CF9AE}" pid="10" name="MSIP_Label_a7295cc1-d279-42ac-ab4d-3b0f4fece050_SiteId">
    <vt:lpwstr>a19f121d-81e1-4858-a9d8-736e267fd4c7</vt:lpwstr>
  </property>
  <property fmtid="{D5CDD505-2E9C-101B-9397-08002B2CF9AE}" pid="11" name="_2015_ms_pID_725343">
    <vt:lpwstr>(3)TAoMwV8OICvKr2XFXGiLMtastr1N0hVXTskcT/snpOxct8OYC6jXZY90w9vLjWLN/nhSYurC
nfJj1VYJ4yzbh5v5+BkU/RWskjLYaDgNV1oltKUzEoa3walAnWV1nXVci8KavGwcvfimojf8
209VZfnCTenZ2m17UcWcElWb0nfj+0vhNWFoq8MUm9IsKp1NvU/lBXBYn8up2fGx+Lz3V2S4
jk3TVl7tUbTokCke1Z</vt:lpwstr>
  </property>
  <property fmtid="{D5CDD505-2E9C-101B-9397-08002B2CF9AE}" pid="12" name="_2015_ms_pID_7253431">
    <vt:lpwstr>i6D7e/sbB5A5BtaUBD9cHvaqI2kdGMHyTfDtk7YyG0hS/S47fmcAz/
AEEFbU9kPUKE7Ms1nhQ42ddPqDVPL1MKoDouxrR+ZdXCRjSupkR1nWKkmTZKz7580svu+0OH
yJwSVh0yibJ6aeha+AdRkk6z/+4/NUWpOOrdCyCiUwekIIG4xW7H5CZMW5XLfyJvBUCdx1Dt
iEbklzdsbKyrZiAPEL5T2EYMGZH6L0BwAxwW</vt:lpwstr>
  </property>
  <property fmtid="{D5CDD505-2E9C-101B-9397-08002B2CF9AE}" pid="13" name="_2015_ms_pID_7253432">
    <vt:lpwstr>+jQECS34EsECBzhmFfoN6j0=</vt:lpwstr>
  </property>
  <property fmtid="{D5CDD505-2E9C-101B-9397-08002B2CF9AE}" pid="14" name="fileWhereFroms">
    <vt:lpwstr>PpjeLB1gRN0lwrPqMaCTkhlOuvDP2TSf0QivQAKJygSJ0qcywkh3fB5zqkEJsayQVBUe+asO1NRrFLpoMznPR3LPQdUndqIuWczzz8phKwA8zLUqeAphaZ42FoUICpVVeWsluWv/KFRH+M8oeV2dtQYWqxOeq/wLNtlR/y0dFtjLV2pOovr+QRFOJtzt//6iLPw+0zdBEIkuj+7mCiI1ucXuRtXSnJwLXQQA6voj/Yg99u6Gl1hfVS9K2duhiZe</vt:lpwstr>
  </property>
  <property fmtid="{D5CDD505-2E9C-101B-9397-08002B2CF9AE}" pid="15" name="CWM84c88290663f11ee8000591500005915">
    <vt:lpwstr>CWMcgG9pm2G/qXo1plIq7gHWOIvJ66fW2wPNr+JPALcutNINCSfsrHL9DhSNZNQQxtQxQkwCOD+OfC4g6Nw/HvuOQ==</vt:lpwstr>
  </property>
  <property fmtid="{D5CDD505-2E9C-101B-9397-08002B2CF9AE}" pid="16" name="CWM3da9a41064b511ee800071a3000071a3">
    <vt:lpwstr>CWMR/5vZufqN1GU0ctuGrrFui761ymbwhjasmS3pqHCwf/oVBP2oAbYf6vWlfro3PmOJ3rCuXFyDOtHsGD54tCsIw==</vt:lpwstr>
  </property>
  <property fmtid="{D5CDD505-2E9C-101B-9397-08002B2CF9AE}" pid="17" name="CWM937dcc5064b411ee800071a3000071a3">
    <vt:lpwstr>CWMMu0G5ftfrElITM40zsBdGMI7VOdKyoO88XQI5uHD2KSg3rxqcu//NePcBQYVnGNfI53gTUznQ5WxzFx6RdfvXw==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1699781269</vt:lpwstr>
  </property>
</Properties>
</file>