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C7E461" w14:textId="77777777" w:rsidR="005A1B12" w:rsidRDefault="003E7DD8" w:rsidP="005A1B12">
      <w:pPr>
        <w:tabs>
          <w:tab w:val="right" w:pos="9216"/>
        </w:tabs>
        <w:spacing w:after="0"/>
        <w:jc w:val="left"/>
        <w:rPr>
          <w:b/>
          <w:kern w:val="2"/>
          <w:lang w:val="en-GB"/>
        </w:rPr>
      </w:pPr>
      <w:r w:rsidRPr="00E918D5">
        <w:rPr>
          <w:b/>
          <w:kern w:val="2"/>
          <w:lang w:val="en-GB"/>
        </w:rPr>
        <w:t>3GPP TSG</w:t>
      </w:r>
      <w:r w:rsidRPr="00E918D5">
        <w:rPr>
          <w:b/>
          <w:kern w:val="2"/>
          <w:lang w:val="en-GB" w:eastAsia="zh-CN"/>
        </w:rPr>
        <w:t>-</w:t>
      </w:r>
      <w:r w:rsidRPr="00E918D5">
        <w:rPr>
          <w:b/>
          <w:kern w:val="2"/>
          <w:lang w:val="en-GB"/>
        </w:rPr>
        <w:t>RAN WG1 Meeting #1</w:t>
      </w:r>
      <w:r>
        <w:rPr>
          <w:b/>
          <w:kern w:val="2"/>
          <w:lang w:val="en-GB"/>
        </w:rPr>
        <w:t>1</w:t>
      </w:r>
      <w:r w:rsidR="004C7F65">
        <w:rPr>
          <w:b/>
          <w:kern w:val="2"/>
          <w:lang w:val="en-GB"/>
        </w:rPr>
        <w:t>5</w:t>
      </w:r>
      <w:r w:rsidRPr="00E918D5">
        <w:rPr>
          <w:b/>
          <w:kern w:val="2"/>
          <w:lang w:val="en-GB"/>
        </w:rPr>
        <w:tab/>
      </w:r>
      <w:bookmarkStart w:id="0" w:name="_Hlk130482705"/>
      <w:r w:rsidR="005A1B12" w:rsidRPr="005A1B12">
        <w:rPr>
          <w:b/>
          <w:kern w:val="2"/>
          <w:lang w:val="en-GB"/>
        </w:rPr>
        <w:t>R1-2312223</w:t>
      </w:r>
    </w:p>
    <w:p w14:paraId="7E243A17" w14:textId="4CD4FBAC" w:rsidR="003E7DD8" w:rsidRPr="002A0DED" w:rsidRDefault="004C7F65" w:rsidP="005A1B12">
      <w:pPr>
        <w:tabs>
          <w:tab w:val="right" w:pos="9216"/>
        </w:tabs>
        <w:spacing w:after="0"/>
        <w:jc w:val="left"/>
        <w:rPr>
          <w:b/>
          <w:kern w:val="2"/>
          <w:lang w:val="en-GB"/>
        </w:rPr>
      </w:pPr>
      <w:bookmarkStart w:id="1" w:name="_GoBack"/>
      <w:bookmarkEnd w:id="1"/>
      <w:r>
        <w:rPr>
          <w:b/>
          <w:bCs/>
          <w:lang w:val="en-GB"/>
        </w:rPr>
        <w:t>Chicago</w:t>
      </w:r>
      <w:r w:rsidR="003E7DD8" w:rsidRPr="002A0DED">
        <w:rPr>
          <w:rFonts w:hint="eastAsia"/>
          <w:b/>
          <w:bCs/>
          <w:lang w:val="en-GB" w:eastAsia="zh-CN"/>
        </w:rPr>
        <w:t>,</w:t>
      </w:r>
      <w:r w:rsidR="003E7DD8" w:rsidRPr="002A0DED">
        <w:rPr>
          <w:b/>
          <w:bCs/>
          <w:lang w:val="en-GB" w:eastAsia="zh-CN"/>
        </w:rPr>
        <w:t xml:space="preserve"> </w:t>
      </w:r>
      <w:r>
        <w:rPr>
          <w:b/>
          <w:bCs/>
          <w:lang w:val="en-GB" w:eastAsia="zh-CN"/>
        </w:rPr>
        <w:t>USA</w:t>
      </w:r>
      <w:r w:rsidR="003E7DD8" w:rsidRPr="002A0DED">
        <w:rPr>
          <w:b/>
          <w:bCs/>
          <w:lang w:val="en-GB"/>
        </w:rPr>
        <w:t xml:space="preserve">, </w:t>
      </w:r>
      <w:r>
        <w:rPr>
          <w:b/>
          <w:bCs/>
          <w:lang w:val="en-GB"/>
        </w:rPr>
        <w:t>November</w:t>
      </w:r>
      <w:r w:rsidR="003E7DD8">
        <w:rPr>
          <w:b/>
          <w:bCs/>
          <w:lang w:val="en-GB"/>
        </w:rPr>
        <w:t xml:space="preserve"> </w:t>
      </w:r>
      <w:r>
        <w:rPr>
          <w:b/>
          <w:bCs/>
          <w:lang w:val="en-GB"/>
        </w:rPr>
        <w:t>13</w:t>
      </w:r>
      <w:r w:rsidR="003E7DD8" w:rsidRPr="002A0DED">
        <w:rPr>
          <w:b/>
          <w:bCs/>
          <w:lang w:val="en-GB"/>
        </w:rPr>
        <w:t>-</w:t>
      </w:r>
      <w:bookmarkEnd w:id="0"/>
      <w:r>
        <w:rPr>
          <w:b/>
          <w:bCs/>
          <w:lang w:val="en-GB"/>
        </w:rPr>
        <w:t>17</w:t>
      </w:r>
      <w:r w:rsidR="003E7DD8" w:rsidRPr="002A0DED">
        <w:rPr>
          <w:b/>
          <w:kern w:val="2"/>
        </w:rPr>
        <w:t>, 2023</w:t>
      </w:r>
    </w:p>
    <w:p w14:paraId="55A7E251" w14:textId="77777777" w:rsidR="00FE0325" w:rsidRPr="00E918D5" w:rsidRDefault="00FE0325" w:rsidP="00FE0325">
      <w:pPr>
        <w:pBdr>
          <w:top w:val="single" w:sz="4" w:space="1" w:color="auto"/>
        </w:pBdr>
        <w:jc w:val="left"/>
        <w:rPr>
          <w:rFonts w:eastAsiaTheme="minorEastAsia"/>
          <w:b/>
          <w:kern w:val="2"/>
          <w:lang w:val="en-GB"/>
        </w:rPr>
      </w:pPr>
    </w:p>
    <w:p w14:paraId="24A210F9" w14:textId="327A39B0" w:rsidR="00FE0325" w:rsidRPr="00E918D5" w:rsidRDefault="00FE0325" w:rsidP="00FE0325">
      <w:pPr>
        <w:ind w:left="1555" w:hanging="1555"/>
        <w:jc w:val="left"/>
        <w:rPr>
          <w:b/>
          <w:kern w:val="2"/>
          <w:lang w:val="en-GB"/>
        </w:rPr>
      </w:pPr>
      <w:r w:rsidRPr="00E918D5">
        <w:rPr>
          <w:b/>
          <w:kern w:val="2"/>
          <w:lang w:val="en-GB"/>
        </w:rPr>
        <w:t>Agenda Item:</w:t>
      </w:r>
      <w:r w:rsidRPr="00E918D5">
        <w:rPr>
          <w:b/>
          <w:kern w:val="2"/>
          <w:lang w:val="en-GB"/>
        </w:rPr>
        <w:tab/>
      </w:r>
      <w:r w:rsidR="004C7F65">
        <w:rPr>
          <w:b/>
          <w:kern w:val="2"/>
          <w:lang w:val="en-GB"/>
        </w:rPr>
        <w:t>5</w:t>
      </w:r>
    </w:p>
    <w:p w14:paraId="7871E83C" w14:textId="77777777" w:rsidR="00FE0325" w:rsidRPr="00E918D5" w:rsidRDefault="00FE0325" w:rsidP="00FE0325">
      <w:pPr>
        <w:ind w:left="1555" w:hanging="1555"/>
        <w:jc w:val="left"/>
        <w:rPr>
          <w:b/>
          <w:kern w:val="2"/>
          <w:lang w:val="en-GB"/>
        </w:rPr>
      </w:pPr>
      <w:r w:rsidRPr="00E918D5">
        <w:rPr>
          <w:b/>
          <w:kern w:val="2"/>
          <w:lang w:val="en-GB"/>
        </w:rPr>
        <w:t>Source:</w:t>
      </w:r>
      <w:r w:rsidRPr="00E918D5">
        <w:rPr>
          <w:b/>
          <w:kern w:val="2"/>
          <w:lang w:val="en-GB"/>
        </w:rPr>
        <w:tab/>
        <w:t>Huawei, HiSilicon</w:t>
      </w:r>
    </w:p>
    <w:p w14:paraId="44E74673" w14:textId="6A1A820B" w:rsidR="00FE0325" w:rsidRPr="00E918D5" w:rsidRDefault="00FE0325" w:rsidP="00FE0325">
      <w:pPr>
        <w:ind w:left="1555" w:hanging="1555"/>
        <w:jc w:val="left"/>
        <w:rPr>
          <w:b/>
          <w:kern w:val="2"/>
          <w:lang w:val="en-GB"/>
        </w:rPr>
      </w:pPr>
      <w:r w:rsidRPr="00E918D5">
        <w:rPr>
          <w:b/>
          <w:kern w:val="2"/>
          <w:lang w:val="en-GB"/>
        </w:rPr>
        <w:t>Title:</w:t>
      </w:r>
      <w:r w:rsidRPr="00E918D5">
        <w:rPr>
          <w:b/>
          <w:kern w:val="2"/>
          <w:lang w:val="en-GB"/>
        </w:rPr>
        <w:tab/>
      </w:r>
      <w:r w:rsidR="00307D17" w:rsidRPr="00307D17">
        <w:rPr>
          <w:b/>
          <w:kern w:val="2"/>
          <w:lang w:val="en-GB"/>
        </w:rPr>
        <w:t>Discussion on the RAN2 LS on L1 measurements for LTM</w:t>
      </w:r>
    </w:p>
    <w:p w14:paraId="77867EF8" w14:textId="77777777" w:rsidR="00FE0325" w:rsidRPr="00E918D5" w:rsidRDefault="00FE0325" w:rsidP="00FE0325">
      <w:pPr>
        <w:ind w:left="1555" w:hanging="1555"/>
        <w:jc w:val="left"/>
        <w:rPr>
          <w:b/>
          <w:kern w:val="2"/>
          <w:lang w:val="en-GB"/>
        </w:rPr>
      </w:pPr>
      <w:r w:rsidRPr="00E918D5">
        <w:rPr>
          <w:b/>
          <w:kern w:val="2"/>
          <w:lang w:val="en-GB"/>
        </w:rPr>
        <w:t>Document for:</w:t>
      </w:r>
      <w:r w:rsidRPr="00E918D5">
        <w:rPr>
          <w:b/>
          <w:kern w:val="2"/>
          <w:lang w:val="en-GB"/>
        </w:rPr>
        <w:tab/>
        <w:t>Discussion and Decision</w:t>
      </w:r>
    </w:p>
    <w:p w14:paraId="7DC1DE16" w14:textId="77777777" w:rsidR="00FE0325" w:rsidRPr="00E918D5" w:rsidRDefault="00FE0325" w:rsidP="00FE0325">
      <w:pPr>
        <w:pBdr>
          <w:bottom w:val="single" w:sz="4" w:space="1" w:color="auto"/>
        </w:pBdr>
        <w:jc w:val="left"/>
        <w:rPr>
          <w:b/>
          <w:kern w:val="2"/>
          <w:lang w:val="en-GB"/>
        </w:rPr>
      </w:pPr>
    </w:p>
    <w:p w14:paraId="1171E4B6" w14:textId="77777777" w:rsidR="00FE0325" w:rsidRPr="00E918D5" w:rsidRDefault="00FE0325" w:rsidP="00FE0325">
      <w:pPr>
        <w:pStyle w:val="Heading1"/>
        <w:rPr>
          <w:szCs w:val="20"/>
          <w:lang w:eastAsia="zh-CN"/>
        </w:rPr>
      </w:pPr>
      <w:r w:rsidRPr="00E918D5">
        <w:rPr>
          <w:szCs w:val="20"/>
          <w:lang w:eastAsia="zh-CN"/>
        </w:rPr>
        <w:t>Introduction</w:t>
      </w:r>
    </w:p>
    <w:p w14:paraId="1D261582" w14:textId="21E2653A" w:rsidR="004C7F65" w:rsidRPr="004C7F65" w:rsidRDefault="004C7F65" w:rsidP="004F19F5">
      <w:pPr>
        <w:rPr>
          <w:lang w:eastAsia="zh-CN"/>
        </w:rPr>
      </w:pPr>
      <w:r>
        <w:rPr>
          <w:lang w:eastAsia="zh-CN"/>
        </w:rPr>
        <w:t>A</w:t>
      </w:r>
      <w:r>
        <w:rPr>
          <w:rFonts w:hint="eastAsia"/>
          <w:lang w:eastAsia="zh-CN"/>
        </w:rPr>
        <w:t>fter</w:t>
      </w:r>
      <w:r>
        <w:rPr>
          <w:lang w:eastAsia="zh-CN"/>
        </w:rPr>
        <w:t xml:space="preserve"> RAN2#123bis, a LS</w:t>
      </w:r>
      <w:r w:rsidR="00291397">
        <w:rPr>
          <w:lang w:eastAsia="zh-CN"/>
        </w:rPr>
        <w:fldChar w:fldCharType="begin"/>
      </w:r>
      <w:r w:rsidR="00291397">
        <w:rPr>
          <w:lang w:eastAsia="zh-CN"/>
        </w:rPr>
        <w:instrText xml:space="preserve"> REF _Ref149038671 \r \h </w:instrText>
      </w:r>
      <w:r w:rsidR="00291397">
        <w:rPr>
          <w:lang w:eastAsia="zh-CN"/>
        </w:rPr>
      </w:r>
      <w:r w:rsidR="00291397">
        <w:rPr>
          <w:lang w:eastAsia="zh-CN"/>
        </w:rPr>
        <w:fldChar w:fldCharType="separate"/>
      </w:r>
      <w:r w:rsidR="00291397">
        <w:rPr>
          <w:lang w:eastAsia="zh-CN"/>
        </w:rPr>
        <w:t>[1]</w:t>
      </w:r>
      <w:r w:rsidR="00291397">
        <w:rPr>
          <w:lang w:eastAsia="zh-CN"/>
        </w:rPr>
        <w:fldChar w:fldCharType="end"/>
      </w:r>
      <w:r>
        <w:rPr>
          <w:lang w:eastAsia="zh-CN"/>
        </w:rPr>
        <w:t xml:space="preserve"> was sent to RAN1 and RAN4 informing of the latest agreements on L1 measurement for LTM and asking the following question. In this paper, we provide our view and response on this question. </w:t>
      </w:r>
    </w:p>
    <w:tbl>
      <w:tblPr>
        <w:tblStyle w:val="TableGrid"/>
        <w:tblW w:w="0" w:type="auto"/>
        <w:tblLook w:val="04A0" w:firstRow="1" w:lastRow="0" w:firstColumn="1" w:lastColumn="0" w:noHBand="0" w:noVBand="1"/>
      </w:tblPr>
      <w:tblGrid>
        <w:gridCol w:w="9016"/>
      </w:tblGrid>
      <w:tr w:rsidR="004C7F65" w14:paraId="2452A609" w14:textId="77777777" w:rsidTr="004C7F65">
        <w:tc>
          <w:tcPr>
            <w:tcW w:w="9016" w:type="dxa"/>
            <w:vAlign w:val="center"/>
          </w:tcPr>
          <w:p w14:paraId="1119C2CB" w14:textId="0022131E" w:rsidR="004C7F65" w:rsidRDefault="004C7F65" w:rsidP="004C7F65">
            <w:pPr>
              <w:rPr>
                <w:lang w:eastAsia="zh-CN"/>
              </w:rPr>
            </w:pPr>
            <w:r>
              <w:rPr>
                <w:rFonts w:ascii="Arial" w:hAnsi="Arial" w:cs="Arial"/>
                <w:b/>
                <w:bCs/>
              </w:rPr>
              <w:t>Question</w:t>
            </w:r>
            <w:r>
              <w:rPr>
                <w:rFonts w:ascii="Arial" w:hAnsi="Arial" w:cs="Arial"/>
              </w:rPr>
              <w:t>: Does the UE need to know the SMTC of LTM candidate cells in order to perform L1 measurements (so that it needs to be included in the RS configuration)?</w:t>
            </w:r>
          </w:p>
        </w:tc>
      </w:tr>
    </w:tbl>
    <w:p w14:paraId="66AA9E55" w14:textId="7C07C7F4" w:rsidR="00A45D2F" w:rsidRDefault="004C7F65" w:rsidP="008F660F">
      <w:pPr>
        <w:pStyle w:val="Heading1"/>
        <w:rPr>
          <w:lang w:eastAsia="zh-CN"/>
        </w:rPr>
      </w:pPr>
      <w:r>
        <w:rPr>
          <w:lang w:eastAsia="zh-CN"/>
        </w:rPr>
        <w:t>Discussion</w:t>
      </w:r>
    </w:p>
    <w:p w14:paraId="518EDA92" w14:textId="563D5F5A" w:rsidR="004C7F65" w:rsidRDefault="00541827" w:rsidP="004C7F65">
      <w:pPr>
        <w:rPr>
          <w:lang w:eastAsia="zh-CN"/>
        </w:rPr>
      </w:pPr>
      <w:r>
        <w:rPr>
          <w:lang w:eastAsia="zh-CN"/>
        </w:rPr>
        <w:t>The discussion on the configuration of L1 measurement for LTM candidate cells started from the 1</w:t>
      </w:r>
      <w:r w:rsidRPr="00541827">
        <w:rPr>
          <w:vertAlign w:val="superscript"/>
          <w:lang w:eastAsia="zh-CN"/>
        </w:rPr>
        <w:t>st</w:t>
      </w:r>
      <w:r>
        <w:rPr>
          <w:lang w:eastAsia="zh-CN"/>
        </w:rPr>
        <w:t xml:space="preserve"> meeting in the work item. In RAN1#112</w:t>
      </w:r>
      <w:r w:rsidR="0064686A">
        <w:rPr>
          <w:lang w:eastAsia="zh-CN"/>
        </w:rPr>
        <w:fldChar w:fldCharType="begin"/>
      </w:r>
      <w:r w:rsidR="0064686A">
        <w:rPr>
          <w:lang w:eastAsia="zh-CN"/>
        </w:rPr>
        <w:instrText xml:space="preserve"> REF _Ref149039867 \r \h </w:instrText>
      </w:r>
      <w:r w:rsidR="0064686A">
        <w:rPr>
          <w:lang w:eastAsia="zh-CN"/>
        </w:rPr>
      </w:r>
      <w:r w:rsidR="0064686A">
        <w:rPr>
          <w:lang w:eastAsia="zh-CN"/>
        </w:rPr>
        <w:fldChar w:fldCharType="separate"/>
      </w:r>
      <w:r w:rsidR="0064686A">
        <w:rPr>
          <w:lang w:eastAsia="zh-CN"/>
        </w:rPr>
        <w:t>[2]</w:t>
      </w:r>
      <w:r w:rsidR="0064686A">
        <w:rPr>
          <w:lang w:eastAsia="zh-CN"/>
        </w:rPr>
        <w:fldChar w:fldCharType="end"/>
      </w:r>
      <w:r>
        <w:rPr>
          <w:lang w:eastAsia="zh-CN"/>
        </w:rPr>
        <w:t xml:space="preserve">, the following high-level agreement was achieved, in which several </w:t>
      </w:r>
      <w:r w:rsidR="00291397">
        <w:rPr>
          <w:lang w:eastAsia="zh-CN"/>
        </w:rPr>
        <w:t>candidates</w:t>
      </w:r>
      <w:r>
        <w:rPr>
          <w:lang w:eastAsia="zh-CN"/>
        </w:rPr>
        <w:t xml:space="preserve"> </w:t>
      </w:r>
      <w:r w:rsidR="00291397">
        <w:rPr>
          <w:lang w:eastAsia="zh-CN"/>
        </w:rPr>
        <w:t>for</w:t>
      </w:r>
      <w:r>
        <w:rPr>
          <w:lang w:eastAsia="zh-CN"/>
        </w:rPr>
        <w:t xml:space="preserve"> time domain configuration were provided. The</w:t>
      </w:r>
      <w:r w:rsidR="00291397">
        <w:rPr>
          <w:lang w:eastAsia="zh-CN"/>
        </w:rPr>
        <w:t>se</w:t>
      </w:r>
      <w:r>
        <w:rPr>
          <w:lang w:eastAsia="zh-CN"/>
        </w:rPr>
        <w:t xml:space="preserve"> </w:t>
      </w:r>
      <w:r w:rsidR="00291397">
        <w:rPr>
          <w:lang w:eastAsia="zh-CN"/>
        </w:rPr>
        <w:t>candidates included</w:t>
      </w:r>
      <w:r>
        <w:rPr>
          <w:lang w:eastAsia="zh-CN"/>
        </w:rPr>
        <w:t xml:space="preserve"> SMTC or periodicity and SSB position in burst. </w:t>
      </w:r>
    </w:p>
    <w:tbl>
      <w:tblPr>
        <w:tblStyle w:val="TableGrid"/>
        <w:tblW w:w="0" w:type="auto"/>
        <w:tblLook w:val="04A0" w:firstRow="1" w:lastRow="0" w:firstColumn="1" w:lastColumn="0" w:noHBand="0" w:noVBand="1"/>
      </w:tblPr>
      <w:tblGrid>
        <w:gridCol w:w="9016"/>
      </w:tblGrid>
      <w:tr w:rsidR="00541827" w14:paraId="33F6E6B4" w14:textId="77777777" w:rsidTr="00541827">
        <w:tc>
          <w:tcPr>
            <w:tcW w:w="9016" w:type="dxa"/>
          </w:tcPr>
          <w:p w14:paraId="2414DFA2" w14:textId="77777777" w:rsidR="00541827" w:rsidRPr="00541827" w:rsidRDefault="00541827" w:rsidP="00541827">
            <w:pPr>
              <w:autoSpaceDE/>
              <w:autoSpaceDN/>
              <w:adjustRightInd/>
              <w:snapToGrid/>
              <w:spacing w:after="0"/>
              <w:rPr>
                <w:rFonts w:eastAsia="Times New Roman"/>
                <w:kern w:val="2"/>
                <w:sz w:val="21"/>
                <w:highlight w:val="green"/>
                <w:lang w:eastAsia="ja-JP"/>
              </w:rPr>
            </w:pPr>
            <w:r w:rsidRPr="00541827">
              <w:rPr>
                <w:rFonts w:eastAsia="Times New Roman"/>
                <w:kern w:val="2"/>
                <w:sz w:val="21"/>
                <w:highlight w:val="green"/>
                <w:lang w:eastAsia="zh-CN"/>
              </w:rPr>
              <w:t>Agreement</w:t>
            </w:r>
          </w:p>
          <w:p w14:paraId="4FD4117B" w14:textId="77777777" w:rsidR="00541827" w:rsidRPr="00541827" w:rsidRDefault="00541827" w:rsidP="00541827">
            <w:pPr>
              <w:numPr>
                <w:ilvl w:val="0"/>
                <w:numId w:val="9"/>
              </w:numPr>
              <w:autoSpaceDE/>
              <w:autoSpaceDN/>
              <w:adjustRightInd/>
              <w:snapToGrid/>
              <w:spacing w:after="100" w:afterAutospacing="1"/>
              <w:rPr>
                <w:rFonts w:eastAsia="Times New Roman"/>
                <w:kern w:val="2"/>
                <w:sz w:val="21"/>
                <w:lang w:eastAsia="zh-CN"/>
              </w:rPr>
            </w:pPr>
            <w:r w:rsidRPr="00541827">
              <w:rPr>
                <w:rFonts w:eastAsia="Times New Roman"/>
                <w:kern w:val="2"/>
                <w:sz w:val="21"/>
                <w:lang w:eastAsia="zh-CN"/>
              </w:rPr>
              <w:t>For L1-RSRP measurement RS configuration</w:t>
            </w:r>
          </w:p>
          <w:p w14:paraId="15AF8E67" w14:textId="77777777" w:rsidR="00541827" w:rsidRPr="00541827" w:rsidRDefault="00541827" w:rsidP="00541827">
            <w:pPr>
              <w:numPr>
                <w:ilvl w:val="1"/>
                <w:numId w:val="9"/>
              </w:numPr>
              <w:autoSpaceDE/>
              <w:autoSpaceDN/>
              <w:adjustRightInd/>
              <w:snapToGrid/>
              <w:spacing w:after="100" w:afterAutospacing="1"/>
              <w:rPr>
                <w:rFonts w:eastAsia="Times New Roman"/>
                <w:kern w:val="2"/>
                <w:sz w:val="21"/>
                <w:lang w:eastAsia="zh-CN"/>
              </w:rPr>
            </w:pPr>
            <w:r w:rsidRPr="00541827">
              <w:rPr>
                <w:rFonts w:eastAsia="Times New Roman"/>
                <w:kern w:val="2"/>
                <w:sz w:val="21"/>
                <w:lang w:eastAsia="zh-CN"/>
              </w:rPr>
              <w:t xml:space="preserve">For SSB based L1-RSRP measurement: </w:t>
            </w:r>
          </w:p>
          <w:p w14:paraId="0AF6BC6B" w14:textId="77777777" w:rsidR="00541827" w:rsidRPr="00541827" w:rsidRDefault="00541827" w:rsidP="00541827">
            <w:pPr>
              <w:numPr>
                <w:ilvl w:val="2"/>
                <w:numId w:val="9"/>
              </w:numPr>
              <w:autoSpaceDE/>
              <w:autoSpaceDN/>
              <w:adjustRightInd/>
              <w:snapToGrid/>
              <w:spacing w:after="100" w:afterAutospacing="1"/>
              <w:rPr>
                <w:rFonts w:eastAsia="Times New Roman"/>
                <w:kern w:val="2"/>
                <w:sz w:val="21"/>
                <w:lang w:eastAsia="zh-CN"/>
              </w:rPr>
            </w:pPr>
            <w:r w:rsidRPr="00541827">
              <w:rPr>
                <w:rFonts w:eastAsia="Times New Roman"/>
                <w:kern w:val="2"/>
                <w:sz w:val="21"/>
                <w:lang w:eastAsia="zh-CN"/>
              </w:rPr>
              <w:t>As a starting point, at least the following information needs to be provided to a UE, e.g.</w:t>
            </w:r>
          </w:p>
          <w:p w14:paraId="36A714C9" w14:textId="77777777" w:rsidR="00541827" w:rsidRPr="00541827" w:rsidRDefault="00541827" w:rsidP="00541827">
            <w:pPr>
              <w:numPr>
                <w:ilvl w:val="3"/>
                <w:numId w:val="9"/>
              </w:numPr>
              <w:autoSpaceDE/>
              <w:autoSpaceDN/>
              <w:adjustRightInd/>
              <w:snapToGrid/>
              <w:spacing w:after="100" w:afterAutospacing="1"/>
              <w:rPr>
                <w:rFonts w:eastAsia="Times New Roman"/>
                <w:kern w:val="2"/>
                <w:sz w:val="21"/>
                <w:lang w:eastAsia="zh-CN"/>
              </w:rPr>
            </w:pPr>
            <w:r w:rsidRPr="00541827">
              <w:rPr>
                <w:rFonts w:eastAsia="Times New Roman"/>
                <w:kern w:val="2"/>
                <w:sz w:val="21"/>
                <w:lang w:eastAsia="zh-CN"/>
              </w:rPr>
              <w:t xml:space="preserve">For intra- and inter- frequency: PCI or logical ID (e.g., as being defined in R17 ICBM), time domain (e.g. </w:t>
            </w:r>
            <w:r w:rsidRPr="00541827">
              <w:rPr>
                <w:rFonts w:eastAsia="Times New Roman"/>
                <w:kern w:val="2"/>
                <w:sz w:val="21"/>
                <w:highlight w:val="yellow"/>
                <w:lang w:eastAsia="zh-CN"/>
              </w:rPr>
              <w:t>SMTC or periodicity and SSB position in burst</w:t>
            </w:r>
            <w:r w:rsidRPr="00541827">
              <w:rPr>
                <w:rFonts w:eastAsia="Times New Roman"/>
                <w:kern w:val="2"/>
                <w:sz w:val="21"/>
                <w:lang w:eastAsia="zh-CN"/>
              </w:rPr>
              <w:t xml:space="preserve">) </w:t>
            </w:r>
          </w:p>
          <w:p w14:paraId="42D53A89" w14:textId="77777777" w:rsidR="00541827" w:rsidRPr="00541827" w:rsidRDefault="00541827" w:rsidP="00541827">
            <w:pPr>
              <w:numPr>
                <w:ilvl w:val="3"/>
                <w:numId w:val="9"/>
              </w:numPr>
              <w:autoSpaceDE/>
              <w:autoSpaceDN/>
              <w:adjustRightInd/>
              <w:snapToGrid/>
              <w:spacing w:after="100" w:afterAutospacing="1"/>
              <w:rPr>
                <w:rFonts w:eastAsia="Times New Roman"/>
                <w:kern w:val="2"/>
                <w:sz w:val="21"/>
                <w:lang w:eastAsia="zh-CN"/>
              </w:rPr>
            </w:pPr>
            <w:r w:rsidRPr="00541827">
              <w:rPr>
                <w:rFonts w:eastAsia="Times New Roman"/>
                <w:kern w:val="2"/>
                <w:sz w:val="21"/>
                <w:lang w:eastAsia="zh-CN"/>
              </w:rPr>
              <w:t>For inter-frequency: frequency domain location (e.g. center frequency), SCS</w:t>
            </w:r>
          </w:p>
          <w:p w14:paraId="0933799B" w14:textId="77777777" w:rsidR="00541827" w:rsidRPr="00541827" w:rsidRDefault="00541827" w:rsidP="00541827">
            <w:pPr>
              <w:numPr>
                <w:ilvl w:val="3"/>
                <w:numId w:val="9"/>
              </w:numPr>
              <w:autoSpaceDE/>
              <w:autoSpaceDN/>
              <w:adjustRightInd/>
              <w:snapToGrid/>
              <w:spacing w:after="100" w:afterAutospacing="1"/>
              <w:rPr>
                <w:rFonts w:eastAsia="Times New Roman"/>
                <w:kern w:val="2"/>
                <w:sz w:val="21"/>
                <w:lang w:eastAsia="zh-CN"/>
              </w:rPr>
            </w:pPr>
            <w:r w:rsidRPr="00541827">
              <w:rPr>
                <w:rFonts w:eastAsia="Times New Roman"/>
                <w:kern w:val="2"/>
                <w:sz w:val="21"/>
                <w:lang w:eastAsia="zh-CN"/>
              </w:rPr>
              <w:t>FFS: transmission power (for pathloss calculation)</w:t>
            </w:r>
          </w:p>
          <w:p w14:paraId="16CCEF00" w14:textId="77777777" w:rsidR="00541827" w:rsidRPr="00541827" w:rsidRDefault="00541827" w:rsidP="00541827">
            <w:pPr>
              <w:numPr>
                <w:ilvl w:val="2"/>
                <w:numId w:val="9"/>
              </w:numPr>
              <w:autoSpaceDE/>
              <w:autoSpaceDN/>
              <w:adjustRightInd/>
              <w:snapToGrid/>
              <w:spacing w:after="100" w:afterAutospacing="1"/>
              <w:rPr>
                <w:rFonts w:eastAsia="Times New Roman"/>
                <w:kern w:val="2"/>
                <w:sz w:val="21"/>
                <w:lang w:eastAsia="zh-CN"/>
              </w:rPr>
            </w:pPr>
            <w:r w:rsidRPr="00541827">
              <w:rPr>
                <w:rFonts w:eastAsia="Times New Roman"/>
                <w:kern w:val="2"/>
                <w:sz w:val="21"/>
                <w:lang w:eastAsia="zh-CN"/>
              </w:rPr>
              <w:t>Note: other parameters included in the configuration can be further discussed</w:t>
            </w:r>
          </w:p>
          <w:p w14:paraId="4EF9959C" w14:textId="77777777" w:rsidR="00541827" w:rsidRPr="00541827" w:rsidRDefault="00541827" w:rsidP="00541827">
            <w:pPr>
              <w:numPr>
                <w:ilvl w:val="2"/>
                <w:numId w:val="9"/>
              </w:numPr>
              <w:autoSpaceDE/>
              <w:autoSpaceDN/>
              <w:adjustRightInd/>
              <w:snapToGrid/>
              <w:spacing w:after="100" w:afterAutospacing="1"/>
              <w:rPr>
                <w:rFonts w:eastAsia="Times New Roman"/>
                <w:kern w:val="2"/>
                <w:sz w:val="21"/>
                <w:lang w:eastAsia="zh-CN"/>
              </w:rPr>
            </w:pPr>
            <w:r w:rsidRPr="00541827">
              <w:rPr>
                <w:rFonts w:eastAsia="DengXian"/>
                <w:kern w:val="2"/>
                <w:sz w:val="21"/>
                <w:lang w:eastAsia="zh-CN"/>
              </w:rPr>
              <w:t>Including above agreement into the LS</w:t>
            </w:r>
          </w:p>
          <w:p w14:paraId="57ED6DDE" w14:textId="77777777" w:rsidR="00541827" w:rsidRPr="00541827" w:rsidRDefault="00541827" w:rsidP="00541827">
            <w:pPr>
              <w:numPr>
                <w:ilvl w:val="1"/>
                <w:numId w:val="9"/>
              </w:numPr>
              <w:autoSpaceDE/>
              <w:autoSpaceDN/>
              <w:adjustRightInd/>
              <w:snapToGrid/>
              <w:spacing w:after="100" w:afterAutospacing="1"/>
              <w:rPr>
                <w:rFonts w:eastAsia="Times New Roman"/>
                <w:kern w:val="2"/>
                <w:sz w:val="21"/>
                <w:lang w:eastAsia="zh-CN"/>
              </w:rPr>
            </w:pPr>
            <w:r w:rsidRPr="00541827">
              <w:rPr>
                <w:rFonts w:eastAsia="Times New Roman"/>
                <w:kern w:val="2"/>
                <w:sz w:val="21"/>
                <w:highlight w:val="yellow"/>
                <w:lang w:eastAsia="zh-CN"/>
              </w:rPr>
              <w:t>The detailed design of RRC structure is up to RAN2</w:t>
            </w:r>
            <w:r w:rsidRPr="00541827">
              <w:rPr>
                <w:rFonts w:eastAsia="Times New Roman"/>
                <w:kern w:val="2"/>
                <w:sz w:val="21"/>
                <w:lang w:eastAsia="zh-CN"/>
              </w:rPr>
              <w:t xml:space="preserve">, and send </w:t>
            </w:r>
            <w:proofErr w:type="gramStart"/>
            <w:r w:rsidRPr="00541827">
              <w:rPr>
                <w:rFonts w:eastAsia="Times New Roman"/>
                <w:kern w:val="2"/>
                <w:sz w:val="21"/>
                <w:lang w:eastAsia="zh-CN"/>
              </w:rPr>
              <w:t>an</w:t>
            </w:r>
            <w:proofErr w:type="gramEnd"/>
            <w:r w:rsidRPr="00541827">
              <w:rPr>
                <w:rFonts w:eastAsia="Times New Roman"/>
                <w:kern w:val="2"/>
                <w:sz w:val="21"/>
                <w:lang w:eastAsia="zh-CN"/>
              </w:rPr>
              <w:t xml:space="preserve"> LS to RAN2 to request to work on the RRC structure design on the measurement configuration. </w:t>
            </w:r>
          </w:p>
          <w:p w14:paraId="4A9CC294" w14:textId="77777777" w:rsidR="00541827" w:rsidRPr="00541827" w:rsidRDefault="00541827" w:rsidP="00541827">
            <w:pPr>
              <w:numPr>
                <w:ilvl w:val="2"/>
                <w:numId w:val="9"/>
              </w:numPr>
              <w:autoSpaceDE/>
              <w:autoSpaceDN/>
              <w:adjustRightInd/>
              <w:snapToGrid/>
              <w:spacing w:after="100" w:afterAutospacing="1"/>
              <w:rPr>
                <w:rFonts w:eastAsia="Times New Roman"/>
                <w:kern w:val="2"/>
                <w:sz w:val="21"/>
                <w:lang w:eastAsia="zh-CN"/>
              </w:rPr>
            </w:pPr>
            <w:r w:rsidRPr="00541827">
              <w:rPr>
                <w:rFonts w:eastAsia="Times New Roman"/>
                <w:kern w:val="2"/>
                <w:sz w:val="21"/>
                <w:lang w:eastAsia="zh-CN"/>
              </w:rPr>
              <w:t>Following RAN1 understanding will be provided in the LS</w:t>
            </w:r>
          </w:p>
          <w:p w14:paraId="7AE174F0" w14:textId="77777777" w:rsidR="00541827" w:rsidRPr="00541827" w:rsidRDefault="00541827" w:rsidP="00541827">
            <w:pPr>
              <w:numPr>
                <w:ilvl w:val="3"/>
                <w:numId w:val="9"/>
              </w:numPr>
              <w:autoSpaceDE/>
              <w:autoSpaceDN/>
              <w:adjustRightInd/>
              <w:snapToGrid/>
              <w:spacing w:after="100" w:afterAutospacing="1"/>
              <w:rPr>
                <w:rFonts w:eastAsia="Times New Roman"/>
                <w:kern w:val="2"/>
                <w:sz w:val="21"/>
                <w:lang w:eastAsia="zh-CN"/>
              </w:rPr>
            </w:pPr>
            <w:r w:rsidRPr="00541827">
              <w:rPr>
                <w:rFonts w:eastAsia="Times New Roman"/>
                <w:kern w:val="2"/>
                <w:sz w:val="21"/>
                <w:lang w:eastAsia="zh-CN"/>
              </w:rPr>
              <w:t xml:space="preserve">RAN1 has discussed the following configuration options for L1 measurement configurations for SSB till RAN1#112: </w:t>
            </w:r>
          </w:p>
          <w:p w14:paraId="36501ED6" w14:textId="77777777" w:rsidR="00541827" w:rsidRPr="00541827" w:rsidRDefault="00541827" w:rsidP="00541827">
            <w:pPr>
              <w:numPr>
                <w:ilvl w:val="4"/>
                <w:numId w:val="9"/>
              </w:numPr>
              <w:autoSpaceDE/>
              <w:autoSpaceDN/>
              <w:adjustRightInd/>
              <w:snapToGrid/>
              <w:spacing w:after="100" w:afterAutospacing="1"/>
              <w:rPr>
                <w:rFonts w:eastAsia="Times New Roman"/>
                <w:kern w:val="2"/>
                <w:sz w:val="21"/>
                <w:lang w:eastAsia="zh-CN"/>
              </w:rPr>
            </w:pPr>
            <w:r w:rsidRPr="00541827">
              <w:rPr>
                <w:rFonts w:eastAsia="Times New Roman"/>
                <w:kern w:val="2"/>
                <w:sz w:val="21"/>
                <w:lang w:eastAsia="zh-CN"/>
              </w:rPr>
              <w:t xml:space="preserve">Option 1) Configurations for L1 measurement RS is provided under </w:t>
            </w:r>
            <w:proofErr w:type="spellStart"/>
            <w:r w:rsidRPr="00541827">
              <w:rPr>
                <w:rFonts w:eastAsia="Times New Roman"/>
                <w:kern w:val="2"/>
                <w:sz w:val="21"/>
                <w:lang w:eastAsia="zh-CN"/>
              </w:rPr>
              <w:t>ServingCellConfig</w:t>
            </w:r>
            <w:proofErr w:type="spellEnd"/>
            <w:r w:rsidRPr="00541827">
              <w:rPr>
                <w:rFonts w:eastAsia="Times New Roman"/>
                <w:kern w:val="2"/>
                <w:sz w:val="21"/>
                <w:lang w:eastAsia="zh-CN"/>
              </w:rPr>
              <w:t xml:space="preserve"> for the serving cells</w:t>
            </w:r>
          </w:p>
          <w:p w14:paraId="3ABBD720" w14:textId="77777777" w:rsidR="00541827" w:rsidRPr="00541827" w:rsidRDefault="00541827" w:rsidP="00541827">
            <w:pPr>
              <w:numPr>
                <w:ilvl w:val="5"/>
                <w:numId w:val="9"/>
              </w:numPr>
              <w:autoSpaceDE/>
              <w:autoSpaceDN/>
              <w:adjustRightInd/>
              <w:snapToGrid/>
              <w:spacing w:after="100" w:afterAutospacing="1"/>
              <w:rPr>
                <w:rFonts w:eastAsia="Times New Roman"/>
                <w:kern w:val="2"/>
                <w:sz w:val="21"/>
                <w:lang w:eastAsia="zh-CN"/>
              </w:rPr>
            </w:pPr>
            <w:r w:rsidRPr="00541827">
              <w:rPr>
                <w:rFonts w:eastAsia="Times New Roman"/>
                <w:kern w:val="2"/>
                <w:sz w:val="21"/>
                <w:lang w:eastAsia="zh-CN"/>
              </w:rPr>
              <w:t>is useful to reuses the mechanism for Rel-17 ICBM and necessary information to support inter-frequency measurement will be added there.</w:t>
            </w:r>
          </w:p>
          <w:p w14:paraId="5338C93B" w14:textId="77777777" w:rsidR="00541827" w:rsidRPr="00541827" w:rsidRDefault="00541827" w:rsidP="00541827">
            <w:pPr>
              <w:numPr>
                <w:ilvl w:val="4"/>
                <w:numId w:val="9"/>
              </w:numPr>
              <w:autoSpaceDE/>
              <w:autoSpaceDN/>
              <w:adjustRightInd/>
              <w:snapToGrid/>
              <w:spacing w:after="100" w:afterAutospacing="1"/>
              <w:rPr>
                <w:rFonts w:eastAsia="Times New Roman"/>
                <w:kern w:val="2"/>
                <w:sz w:val="21"/>
                <w:lang w:eastAsia="zh-CN"/>
              </w:rPr>
            </w:pPr>
            <w:r w:rsidRPr="00541827">
              <w:rPr>
                <w:rFonts w:eastAsia="Times New Roman"/>
                <w:kern w:val="2"/>
                <w:sz w:val="21"/>
                <w:lang w:eastAsia="zh-CN"/>
              </w:rPr>
              <w:t xml:space="preserve">Option 2) Configurations for L1 measurement RS is provided separately from </w:t>
            </w:r>
            <w:proofErr w:type="spellStart"/>
            <w:r w:rsidRPr="00541827">
              <w:rPr>
                <w:rFonts w:eastAsia="Times New Roman"/>
                <w:kern w:val="2"/>
                <w:sz w:val="21"/>
                <w:lang w:eastAsia="zh-CN"/>
              </w:rPr>
              <w:t>ServingCellConfig</w:t>
            </w:r>
            <w:proofErr w:type="spellEnd"/>
            <w:r w:rsidRPr="00541827">
              <w:rPr>
                <w:rFonts w:eastAsia="Times New Roman"/>
                <w:kern w:val="2"/>
                <w:sz w:val="21"/>
                <w:lang w:eastAsia="zh-CN"/>
              </w:rPr>
              <w:t xml:space="preserve"> for the serving cells and </w:t>
            </w:r>
            <w:proofErr w:type="spellStart"/>
            <w:r w:rsidRPr="00541827">
              <w:rPr>
                <w:rFonts w:eastAsia="Times New Roman"/>
                <w:kern w:val="2"/>
                <w:sz w:val="21"/>
                <w:lang w:eastAsia="zh-CN"/>
              </w:rPr>
              <w:t>CellGroupConfig</w:t>
            </w:r>
            <w:proofErr w:type="spellEnd"/>
            <w:r w:rsidRPr="00541827">
              <w:rPr>
                <w:rFonts w:eastAsia="Times New Roman"/>
                <w:kern w:val="2"/>
                <w:sz w:val="21"/>
                <w:lang w:eastAsia="zh-CN"/>
              </w:rPr>
              <w:t xml:space="preserve"> for the candidate cells</w:t>
            </w:r>
          </w:p>
          <w:p w14:paraId="448CB7C5" w14:textId="77777777" w:rsidR="00541827" w:rsidRPr="00541827" w:rsidRDefault="00541827" w:rsidP="00541827">
            <w:pPr>
              <w:numPr>
                <w:ilvl w:val="5"/>
                <w:numId w:val="9"/>
              </w:numPr>
              <w:autoSpaceDE/>
              <w:autoSpaceDN/>
              <w:adjustRightInd/>
              <w:snapToGrid/>
              <w:spacing w:after="100" w:afterAutospacing="1"/>
              <w:rPr>
                <w:rFonts w:eastAsia="Times New Roman"/>
                <w:kern w:val="2"/>
                <w:sz w:val="21"/>
                <w:lang w:eastAsia="zh-CN"/>
              </w:rPr>
            </w:pPr>
            <w:r w:rsidRPr="00541827">
              <w:rPr>
                <w:rFonts w:eastAsia="Times New Roman"/>
                <w:kern w:val="2"/>
                <w:sz w:val="21"/>
                <w:lang w:eastAsia="zh-CN"/>
              </w:rPr>
              <w:t xml:space="preserve">is useful to avoid the duplicated configurations for L1 measurement RSs, </w:t>
            </w:r>
            <w:r w:rsidRPr="00541827">
              <w:rPr>
                <w:rFonts w:eastAsia="Times New Roman"/>
                <w:kern w:val="2"/>
                <w:sz w:val="21"/>
                <w:lang w:eastAsia="zh-CN"/>
              </w:rPr>
              <w:lastRenderedPageBreak/>
              <w:t xml:space="preserve">[and avoid UE to process configurations </w:t>
            </w:r>
            <w:r w:rsidRPr="00541827">
              <w:rPr>
                <w:rFonts w:eastAsia="Times New Roman"/>
                <w:strike/>
                <w:kern w:val="2"/>
                <w:sz w:val="21"/>
                <w:lang w:eastAsia="zh-CN"/>
              </w:rPr>
              <w:t>for L1 measurement RS</w:t>
            </w:r>
            <w:r w:rsidRPr="00541827">
              <w:rPr>
                <w:rFonts w:eastAsia="Times New Roman"/>
                <w:kern w:val="2"/>
                <w:sz w:val="21"/>
                <w:lang w:eastAsia="zh-CN"/>
              </w:rPr>
              <w:t xml:space="preserve"> provided under </w:t>
            </w:r>
            <w:proofErr w:type="spellStart"/>
            <w:r w:rsidRPr="00541827">
              <w:rPr>
                <w:rFonts w:eastAsia="Times New Roman"/>
                <w:kern w:val="2"/>
                <w:sz w:val="21"/>
                <w:lang w:eastAsia="zh-CN"/>
              </w:rPr>
              <w:t>CellGroupConfig</w:t>
            </w:r>
            <w:proofErr w:type="spellEnd"/>
            <w:r w:rsidRPr="00541827">
              <w:rPr>
                <w:rFonts w:eastAsia="Times New Roman"/>
                <w:kern w:val="2"/>
                <w:sz w:val="21"/>
                <w:lang w:eastAsia="zh-CN"/>
              </w:rPr>
              <w:t xml:space="preserve"> for the candidate cells]</w:t>
            </w:r>
          </w:p>
          <w:p w14:paraId="6572EA83" w14:textId="77777777" w:rsidR="00541827" w:rsidRPr="00541827" w:rsidRDefault="00541827" w:rsidP="00541827">
            <w:pPr>
              <w:numPr>
                <w:ilvl w:val="4"/>
                <w:numId w:val="9"/>
              </w:numPr>
              <w:autoSpaceDE/>
              <w:autoSpaceDN/>
              <w:adjustRightInd/>
              <w:snapToGrid/>
              <w:spacing w:after="100" w:afterAutospacing="1"/>
              <w:rPr>
                <w:rFonts w:eastAsia="Times New Roman"/>
                <w:kern w:val="2"/>
                <w:sz w:val="21"/>
                <w:lang w:eastAsia="zh-CN"/>
              </w:rPr>
            </w:pPr>
            <w:r w:rsidRPr="00541827">
              <w:rPr>
                <w:rFonts w:eastAsia="Times New Roman"/>
                <w:kern w:val="2"/>
                <w:sz w:val="21"/>
                <w:lang w:eastAsia="zh-CN"/>
              </w:rPr>
              <w:t xml:space="preserve">Option 3) Configurations for L1 measurement RS is provided under </w:t>
            </w:r>
            <w:proofErr w:type="spellStart"/>
            <w:r w:rsidRPr="00541827">
              <w:rPr>
                <w:rFonts w:eastAsia="Times New Roman"/>
                <w:kern w:val="2"/>
                <w:sz w:val="21"/>
                <w:lang w:eastAsia="zh-CN"/>
              </w:rPr>
              <w:t>CellGroupConfig</w:t>
            </w:r>
            <w:proofErr w:type="spellEnd"/>
            <w:r w:rsidRPr="00541827">
              <w:rPr>
                <w:rFonts w:eastAsia="Times New Roman"/>
                <w:kern w:val="2"/>
                <w:sz w:val="21"/>
                <w:lang w:eastAsia="zh-CN"/>
              </w:rPr>
              <w:t xml:space="preserve"> for the candidate cells</w:t>
            </w:r>
          </w:p>
          <w:p w14:paraId="049B9DA7" w14:textId="77777777" w:rsidR="00541827" w:rsidRPr="00541827" w:rsidRDefault="00541827" w:rsidP="00541827">
            <w:pPr>
              <w:numPr>
                <w:ilvl w:val="5"/>
                <w:numId w:val="9"/>
              </w:numPr>
              <w:autoSpaceDE/>
              <w:autoSpaceDN/>
              <w:adjustRightInd/>
              <w:snapToGrid/>
              <w:spacing w:after="100" w:afterAutospacing="1"/>
              <w:rPr>
                <w:rFonts w:eastAsia="Times New Roman"/>
                <w:kern w:val="2"/>
                <w:sz w:val="21"/>
                <w:lang w:eastAsia="zh-CN"/>
              </w:rPr>
            </w:pPr>
            <w:r w:rsidRPr="00541827">
              <w:rPr>
                <w:rFonts w:eastAsia="Times New Roman"/>
                <w:kern w:val="2"/>
                <w:sz w:val="21"/>
                <w:lang w:eastAsia="zh-CN"/>
              </w:rPr>
              <w:t xml:space="preserve">can achieve the similar benefit as Option 2) by directly referring to the candidate cell configurations. </w:t>
            </w:r>
          </w:p>
          <w:p w14:paraId="60FBBF05" w14:textId="77777777" w:rsidR="00541827" w:rsidRPr="00541827" w:rsidRDefault="00541827" w:rsidP="00541827">
            <w:pPr>
              <w:numPr>
                <w:ilvl w:val="3"/>
                <w:numId w:val="9"/>
              </w:numPr>
              <w:autoSpaceDE/>
              <w:autoSpaceDN/>
              <w:adjustRightInd/>
              <w:snapToGrid/>
              <w:spacing w:after="100" w:afterAutospacing="1"/>
              <w:rPr>
                <w:rFonts w:eastAsia="Times New Roman"/>
                <w:kern w:val="2"/>
                <w:sz w:val="21"/>
                <w:lang w:eastAsia="zh-CN"/>
              </w:rPr>
            </w:pPr>
            <w:r w:rsidRPr="00541827">
              <w:rPr>
                <w:rFonts w:eastAsia="Times New Roman"/>
                <w:kern w:val="2"/>
                <w:sz w:val="21"/>
                <w:lang w:eastAsia="zh-CN"/>
              </w:rPr>
              <w:t>Note RAN2 has a full flexibility to design the whole RRC structure design.</w:t>
            </w:r>
          </w:p>
          <w:p w14:paraId="34DC1B3A" w14:textId="77777777" w:rsidR="00541827" w:rsidRPr="00541827" w:rsidRDefault="00541827" w:rsidP="00541827">
            <w:pPr>
              <w:numPr>
                <w:ilvl w:val="3"/>
                <w:numId w:val="9"/>
              </w:numPr>
              <w:autoSpaceDE/>
              <w:autoSpaceDN/>
              <w:adjustRightInd/>
              <w:snapToGrid/>
              <w:spacing w:after="100" w:afterAutospacing="1"/>
              <w:rPr>
                <w:rFonts w:eastAsia="Times New Roman"/>
                <w:kern w:val="2"/>
                <w:sz w:val="21"/>
                <w:lang w:eastAsia="zh-CN"/>
              </w:rPr>
            </w:pPr>
            <w:r w:rsidRPr="00541827">
              <w:rPr>
                <w:rFonts w:eastAsia="Times New Roman"/>
                <w:kern w:val="2"/>
                <w:sz w:val="21"/>
                <w:lang w:eastAsia="zh-CN"/>
              </w:rPr>
              <w:t xml:space="preserve">RAN1 believes this is RAN2 expert region, and respectfully asks RAN2 to finalize the RRC structure design after RAN1 finalizes the discussion on RRC parameters. </w:t>
            </w:r>
          </w:p>
          <w:p w14:paraId="1E22B142" w14:textId="7A7A5471" w:rsidR="00541827" w:rsidRPr="00291397" w:rsidRDefault="00541827" w:rsidP="004C7F65">
            <w:pPr>
              <w:numPr>
                <w:ilvl w:val="3"/>
                <w:numId w:val="9"/>
              </w:numPr>
              <w:autoSpaceDE/>
              <w:autoSpaceDN/>
              <w:adjustRightInd/>
              <w:snapToGrid/>
              <w:spacing w:after="100" w:afterAutospacing="1"/>
              <w:rPr>
                <w:rFonts w:asciiTheme="minorHAnsi" w:eastAsia="Times New Roman" w:hAnsiTheme="minorHAnsi" w:cstheme="minorBidi"/>
                <w:kern w:val="2"/>
                <w:sz w:val="21"/>
                <w:lang w:eastAsia="zh-CN"/>
              </w:rPr>
            </w:pPr>
            <w:r w:rsidRPr="00541827">
              <w:rPr>
                <w:rFonts w:eastAsia="Times New Roman"/>
                <w:kern w:val="2"/>
                <w:sz w:val="21"/>
                <w:lang w:eastAsia="zh-CN"/>
              </w:rPr>
              <w:t xml:space="preserve">It is noted that RAN1 foresees the necessity of similar discussions on TCI state pool for candidate cells and L1 measurement report configurations. </w:t>
            </w:r>
          </w:p>
        </w:tc>
      </w:tr>
    </w:tbl>
    <w:p w14:paraId="566CC66E" w14:textId="77777777" w:rsidR="00291397" w:rsidRDefault="00291397" w:rsidP="004C7F65">
      <w:pPr>
        <w:rPr>
          <w:lang w:eastAsia="zh-CN"/>
        </w:rPr>
      </w:pPr>
    </w:p>
    <w:p w14:paraId="63300EDF" w14:textId="6DA5978E" w:rsidR="00541827" w:rsidRDefault="00291397" w:rsidP="004C7F65">
      <w:pPr>
        <w:rPr>
          <w:lang w:eastAsia="zh-CN"/>
        </w:rPr>
      </w:pPr>
      <w:r>
        <w:rPr>
          <w:lang w:eastAsia="zh-CN"/>
        </w:rPr>
        <w:t xml:space="preserve">The </w:t>
      </w:r>
      <w:r w:rsidR="005474A1">
        <w:rPr>
          <w:lang w:eastAsia="zh-CN"/>
        </w:rPr>
        <w:t xml:space="preserve">candidate of </w:t>
      </w:r>
      <w:r>
        <w:rPr>
          <w:lang w:eastAsia="zh-CN"/>
        </w:rPr>
        <w:t xml:space="preserve">SMTC </w:t>
      </w:r>
      <w:r w:rsidR="005474A1">
        <w:rPr>
          <w:lang w:eastAsia="zh-CN"/>
        </w:rPr>
        <w:t xml:space="preserve">refers to the IE of </w:t>
      </w:r>
      <w:r w:rsidR="005474A1" w:rsidRPr="005474A1">
        <w:rPr>
          <w:i/>
          <w:lang w:eastAsia="zh-CN"/>
        </w:rPr>
        <w:t>SSB-MTC/SSB-MTC2</w:t>
      </w:r>
      <w:r w:rsidR="005474A1">
        <w:rPr>
          <w:lang w:eastAsia="zh-CN"/>
        </w:rPr>
        <w:t xml:space="preserve"> </w:t>
      </w:r>
      <w:r w:rsidR="005474A1">
        <w:rPr>
          <w:rFonts w:hint="eastAsia"/>
          <w:lang w:eastAsia="zh-CN"/>
        </w:rPr>
        <w:t>for</w:t>
      </w:r>
      <w:r w:rsidR="005474A1">
        <w:rPr>
          <w:lang w:eastAsia="zh-CN"/>
        </w:rPr>
        <w:t xml:space="preserve"> </w:t>
      </w:r>
      <w:r>
        <w:rPr>
          <w:lang w:eastAsia="zh-CN"/>
        </w:rPr>
        <w:t xml:space="preserve">L3 measurement which provides </w:t>
      </w:r>
      <w:proofErr w:type="spellStart"/>
      <w:r w:rsidR="005474A1" w:rsidRPr="005474A1">
        <w:rPr>
          <w:i/>
          <w:lang w:eastAsia="zh-CN"/>
        </w:rPr>
        <w:t>periodicityAndOffset</w:t>
      </w:r>
      <w:proofErr w:type="spellEnd"/>
      <w:r w:rsidR="005474A1">
        <w:rPr>
          <w:lang w:eastAsia="zh-CN"/>
        </w:rPr>
        <w:t xml:space="preserve"> and </w:t>
      </w:r>
      <w:r w:rsidR="005474A1" w:rsidRPr="005474A1">
        <w:rPr>
          <w:i/>
          <w:lang w:eastAsia="zh-CN"/>
        </w:rPr>
        <w:t>duration</w:t>
      </w:r>
      <w:r w:rsidR="005474A1">
        <w:rPr>
          <w:lang w:eastAsia="zh-CN"/>
        </w:rPr>
        <w:t xml:space="preserve"> of the measurement window relative to the timeline in </w:t>
      </w:r>
      <w:proofErr w:type="spellStart"/>
      <w:r w:rsidR="005474A1">
        <w:rPr>
          <w:lang w:eastAsia="zh-CN"/>
        </w:rPr>
        <w:t>SpCell</w:t>
      </w:r>
      <w:proofErr w:type="spellEnd"/>
      <w:r w:rsidR="005474A1">
        <w:rPr>
          <w:lang w:eastAsia="zh-CN"/>
        </w:rPr>
        <w:t xml:space="preserve">. </w:t>
      </w:r>
    </w:p>
    <w:p w14:paraId="7AB718C7" w14:textId="76ADA3B3" w:rsidR="004C7F65" w:rsidRPr="005474A1" w:rsidRDefault="005474A1" w:rsidP="005474A1">
      <w:pPr>
        <w:jc w:val="center"/>
        <w:rPr>
          <w:lang w:eastAsia="zh-CN"/>
        </w:rPr>
      </w:pPr>
      <w:r>
        <w:rPr>
          <w:noProof/>
        </w:rPr>
        <w:drawing>
          <wp:inline distT="0" distB="0" distL="0" distR="0" wp14:anchorId="7E6E0E0C" wp14:editId="6F91968D">
            <wp:extent cx="3999461" cy="1065600"/>
            <wp:effectExtent l="0" t="0" r="127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055854" cy="1080625"/>
                    </a:xfrm>
                    <a:prstGeom prst="rect">
                      <a:avLst/>
                    </a:prstGeom>
                  </pic:spPr>
                </pic:pic>
              </a:graphicData>
            </a:graphic>
          </wp:inline>
        </w:drawing>
      </w:r>
    </w:p>
    <w:p w14:paraId="28A340DF" w14:textId="77777777" w:rsidR="005474A1" w:rsidRDefault="005474A1" w:rsidP="004C7F65">
      <w:pPr>
        <w:rPr>
          <w:lang w:eastAsia="zh-CN"/>
        </w:rPr>
      </w:pPr>
      <w:r>
        <w:rPr>
          <w:lang w:eastAsia="zh-CN"/>
        </w:rPr>
        <w:t xml:space="preserve">The candidate of </w:t>
      </w:r>
      <w:r w:rsidRPr="005474A1">
        <w:rPr>
          <w:lang w:eastAsia="zh-CN"/>
        </w:rPr>
        <w:t>periodicity and SSB position in burst</w:t>
      </w:r>
      <w:r>
        <w:rPr>
          <w:lang w:eastAsia="zh-CN"/>
        </w:rPr>
        <w:t xml:space="preserve"> is derived from the IE of </w:t>
      </w:r>
      <w:r w:rsidRPr="005474A1">
        <w:rPr>
          <w:rFonts w:eastAsiaTheme="minorEastAsia"/>
          <w:i/>
          <w:sz w:val="20"/>
          <w:szCs w:val="20"/>
          <w:lang w:eastAsia="zh-CN"/>
        </w:rPr>
        <w:t>SSB-MTC-AdditionalPCI-r17</w:t>
      </w:r>
      <w:r>
        <w:rPr>
          <w:lang w:eastAsia="zh-CN"/>
        </w:rPr>
        <w:t xml:space="preserve"> introduced in R17 ICBM. </w:t>
      </w:r>
    </w:p>
    <w:p w14:paraId="3FA5264D" w14:textId="661E65C2" w:rsidR="004C7F65" w:rsidRDefault="005474A1" w:rsidP="005474A1">
      <w:pPr>
        <w:jc w:val="center"/>
        <w:rPr>
          <w:lang w:eastAsia="zh-CN"/>
        </w:rPr>
      </w:pPr>
      <w:r>
        <w:rPr>
          <w:noProof/>
        </w:rPr>
        <w:drawing>
          <wp:inline distT="0" distB="0" distL="0" distR="0" wp14:anchorId="1ABC2DCE" wp14:editId="5621B4B5">
            <wp:extent cx="5450400" cy="1103244"/>
            <wp:effectExtent l="0" t="0" r="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530625" cy="1119483"/>
                    </a:xfrm>
                    <a:prstGeom prst="rect">
                      <a:avLst/>
                    </a:prstGeom>
                  </pic:spPr>
                </pic:pic>
              </a:graphicData>
            </a:graphic>
          </wp:inline>
        </w:drawing>
      </w:r>
    </w:p>
    <w:p w14:paraId="53C5CF77" w14:textId="24C43FB3" w:rsidR="004C7F65" w:rsidRPr="00D65E36" w:rsidRDefault="005474A1" w:rsidP="004C7F65">
      <w:pPr>
        <w:rPr>
          <w:rFonts w:ascii="Times" w:eastAsia="Batang" w:hAnsi="Times"/>
          <w:sz w:val="20"/>
          <w:szCs w:val="24"/>
          <w:lang w:val="en-GB" w:eastAsia="x-none"/>
        </w:rPr>
      </w:pPr>
      <w:r>
        <w:rPr>
          <w:lang w:eastAsia="zh-CN"/>
        </w:rPr>
        <w:t>Considering the essence of L1 measurement for LTM, RAN1 further agreed in RAN1#113</w:t>
      </w:r>
      <w:r w:rsidR="0064686A">
        <w:rPr>
          <w:lang w:eastAsia="zh-CN"/>
        </w:rPr>
        <w:fldChar w:fldCharType="begin"/>
      </w:r>
      <w:r w:rsidR="0064686A">
        <w:rPr>
          <w:lang w:eastAsia="zh-CN"/>
        </w:rPr>
        <w:instrText xml:space="preserve"> REF _Ref149039882 \r \h </w:instrText>
      </w:r>
      <w:r w:rsidR="0064686A">
        <w:rPr>
          <w:lang w:eastAsia="zh-CN"/>
        </w:rPr>
      </w:r>
      <w:r w:rsidR="0064686A">
        <w:rPr>
          <w:lang w:eastAsia="zh-CN"/>
        </w:rPr>
        <w:fldChar w:fldCharType="separate"/>
      </w:r>
      <w:r w:rsidR="0064686A">
        <w:rPr>
          <w:lang w:eastAsia="zh-CN"/>
        </w:rPr>
        <w:t>[3]</w:t>
      </w:r>
      <w:r w:rsidR="0064686A">
        <w:rPr>
          <w:lang w:eastAsia="zh-CN"/>
        </w:rPr>
        <w:fldChar w:fldCharType="end"/>
      </w:r>
      <w:r>
        <w:rPr>
          <w:lang w:eastAsia="zh-CN"/>
        </w:rPr>
        <w:t xml:space="preserve"> that </w:t>
      </w:r>
      <w:r w:rsidRPr="00DF1D69">
        <w:rPr>
          <w:rFonts w:ascii="Times" w:eastAsia="Batang" w:hAnsi="Times"/>
          <w:sz w:val="20"/>
          <w:szCs w:val="24"/>
          <w:lang w:val="en-GB" w:eastAsia="x-none"/>
        </w:rPr>
        <w:t>periodicity of SSB</w:t>
      </w:r>
      <w:r>
        <w:rPr>
          <w:rFonts w:ascii="Times" w:eastAsia="Batang" w:hAnsi="Times"/>
          <w:sz w:val="20"/>
          <w:szCs w:val="24"/>
          <w:lang w:val="en-GB" w:eastAsia="x-none"/>
        </w:rPr>
        <w:t xml:space="preserve"> and</w:t>
      </w:r>
      <w:r w:rsidRPr="00DF1D69">
        <w:rPr>
          <w:rFonts w:ascii="Times" w:eastAsia="Batang" w:hAnsi="Times"/>
          <w:sz w:val="20"/>
          <w:szCs w:val="24"/>
          <w:lang w:val="en-GB" w:eastAsia="x-none"/>
        </w:rPr>
        <w:t xml:space="preserve"> SSB position in burst are provided as time domain information for intra- and inter- frequency</w:t>
      </w:r>
      <w:r>
        <w:rPr>
          <w:rFonts w:ascii="Times" w:eastAsia="Batang" w:hAnsi="Times"/>
          <w:sz w:val="20"/>
          <w:szCs w:val="24"/>
          <w:lang w:val="en-GB" w:eastAsia="x-none"/>
        </w:rPr>
        <w:t xml:space="preserve">, which </w:t>
      </w:r>
      <w:r w:rsidR="00D65E36">
        <w:rPr>
          <w:rFonts w:ascii="Times" w:eastAsia="Batang" w:hAnsi="Times"/>
          <w:sz w:val="20"/>
          <w:szCs w:val="24"/>
          <w:lang w:val="en-GB" w:eastAsia="x-none"/>
        </w:rPr>
        <w:t>was</w:t>
      </w:r>
      <w:r>
        <w:rPr>
          <w:rFonts w:ascii="Times" w:eastAsia="Batang" w:hAnsi="Times"/>
          <w:sz w:val="20"/>
          <w:szCs w:val="24"/>
          <w:lang w:val="en-GB" w:eastAsia="x-none"/>
        </w:rPr>
        <w:t xml:space="preserve"> also reflected </w:t>
      </w:r>
      <w:r w:rsidR="0064686A">
        <w:rPr>
          <w:rFonts w:ascii="Times" w:eastAsia="Batang" w:hAnsi="Times"/>
          <w:sz w:val="20"/>
          <w:szCs w:val="24"/>
          <w:lang w:val="en-GB" w:eastAsia="x-none"/>
        </w:rPr>
        <w:t>in the latest RRC parameter list sent to RAN2</w:t>
      </w:r>
      <w:r>
        <w:rPr>
          <w:rFonts w:ascii="Times" w:eastAsia="Batang" w:hAnsi="Times"/>
          <w:sz w:val="20"/>
          <w:szCs w:val="24"/>
          <w:lang w:val="en-GB" w:eastAsia="x-none"/>
        </w:rPr>
        <w:t xml:space="preserve">. </w:t>
      </w:r>
      <w:r w:rsidR="00D65E36" w:rsidRPr="00D65E36">
        <w:rPr>
          <w:rFonts w:ascii="Times" w:eastAsia="Batang" w:hAnsi="Times"/>
          <w:sz w:val="20"/>
          <w:szCs w:val="24"/>
          <w:lang w:val="en-GB" w:eastAsia="x-none"/>
        </w:rPr>
        <w:t>It</w:t>
      </w:r>
      <w:r w:rsidR="00D65E36">
        <w:rPr>
          <w:rFonts w:ascii="Times" w:eastAsia="Batang" w:hAnsi="Times"/>
          <w:sz w:val="20"/>
          <w:szCs w:val="24"/>
          <w:lang w:val="en-GB" w:eastAsia="x-none"/>
        </w:rPr>
        <w:t xml:space="preserve"> should also be noted that the information of periodicity and duration in SMTC configuration can also be derived from the</w:t>
      </w:r>
      <w:r w:rsidR="00D65E36" w:rsidRPr="00D65E36">
        <w:rPr>
          <w:rFonts w:ascii="Times" w:eastAsia="Batang" w:hAnsi="Times"/>
          <w:sz w:val="20"/>
          <w:szCs w:val="24"/>
          <w:lang w:val="en-GB" w:eastAsia="x-none"/>
        </w:rPr>
        <w:t xml:space="preserve"> </w:t>
      </w:r>
      <w:r w:rsidR="00D65E36" w:rsidRPr="00DF1D69">
        <w:rPr>
          <w:rFonts w:ascii="Times" w:eastAsia="Batang" w:hAnsi="Times"/>
          <w:sz w:val="20"/>
          <w:szCs w:val="24"/>
          <w:lang w:val="en-GB" w:eastAsia="x-none"/>
        </w:rPr>
        <w:t>periodicity of SSB</w:t>
      </w:r>
      <w:r w:rsidR="00D65E36">
        <w:rPr>
          <w:rFonts w:ascii="Times" w:eastAsia="Batang" w:hAnsi="Times"/>
          <w:sz w:val="20"/>
          <w:szCs w:val="24"/>
          <w:lang w:val="en-GB" w:eastAsia="x-none"/>
        </w:rPr>
        <w:t xml:space="preserve"> and</w:t>
      </w:r>
      <w:r w:rsidR="00D65E36" w:rsidRPr="00DF1D69">
        <w:rPr>
          <w:rFonts w:ascii="Times" w:eastAsia="Batang" w:hAnsi="Times"/>
          <w:sz w:val="20"/>
          <w:szCs w:val="24"/>
          <w:lang w:val="en-GB" w:eastAsia="x-none"/>
        </w:rPr>
        <w:t xml:space="preserve"> SSB position in burst</w:t>
      </w:r>
      <w:r w:rsidR="00D65E36">
        <w:rPr>
          <w:rFonts w:ascii="Times" w:eastAsia="Batang" w:hAnsi="Times"/>
          <w:sz w:val="20"/>
          <w:szCs w:val="24"/>
          <w:lang w:val="en-GB" w:eastAsia="x-none"/>
        </w:rPr>
        <w:t xml:space="preserve">.  </w:t>
      </w:r>
    </w:p>
    <w:tbl>
      <w:tblPr>
        <w:tblStyle w:val="TableGrid"/>
        <w:tblW w:w="0" w:type="auto"/>
        <w:tblLook w:val="04A0" w:firstRow="1" w:lastRow="0" w:firstColumn="1" w:lastColumn="0" w:noHBand="0" w:noVBand="1"/>
      </w:tblPr>
      <w:tblGrid>
        <w:gridCol w:w="9016"/>
      </w:tblGrid>
      <w:tr w:rsidR="005474A1" w14:paraId="19D036CC" w14:textId="77777777" w:rsidTr="005474A1">
        <w:tc>
          <w:tcPr>
            <w:tcW w:w="9016" w:type="dxa"/>
          </w:tcPr>
          <w:p w14:paraId="63D2FA36" w14:textId="77777777" w:rsidR="005474A1" w:rsidRPr="00DF1D69" w:rsidRDefault="005474A1" w:rsidP="005474A1">
            <w:pPr>
              <w:widowControl/>
              <w:jc w:val="left"/>
              <w:rPr>
                <w:rFonts w:ascii="Times" w:eastAsia="DengXian" w:hAnsi="Times"/>
                <w:sz w:val="20"/>
                <w:szCs w:val="24"/>
                <w:highlight w:val="green"/>
                <w:lang w:val="en-GB"/>
              </w:rPr>
            </w:pPr>
            <w:r w:rsidRPr="00DF1D69">
              <w:rPr>
                <w:rFonts w:ascii="Times" w:eastAsia="DengXian" w:hAnsi="Times" w:hint="eastAsia"/>
                <w:sz w:val="20"/>
                <w:szCs w:val="24"/>
                <w:highlight w:val="green"/>
                <w:lang w:val="en-GB"/>
              </w:rPr>
              <w:t>A</w:t>
            </w:r>
            <w:r w:rsidRPr="00DF1D69">
              <w:rPr>
                <w:rFonts w:ascii="Times" w:eastAsia="DengXian" w:hAnsi="Times"/>
                <w:sz w:val="20"/>
                <w:szCs w:val="24"/>
                <w:highlight w:val="green"/>
                <w:lang w:val="en-GB"/>
              </w:rPr>
              <w:t>greement</w:t>
            </w:r>
          </w:p>
          <w:p w14:paraId="2FD5DC1C" w14:textId="77777777" w:rsidR="005474A1" w:rsidRPr="00DF1D69" w:rsidRDefault="005474A1" w:rsidP="005474A1">
            <w:pPr>
              <w:widowControl/>
              <w:numPr>
                <w:ilvl w:val="0"/>
                <w:numId w:val="11"/>
              </w:numPr>
              <w:autoSpaceDE/>
              <w:autoSpaceDN/>
              <w:adjustRightInd/>
              <w:spacing w:after="0"/>
              <w:jc w:val="left"/>
              <w:rPr>
                <w:rFonts w:ascii="Times" w:eastAsia="Batang" w:hAnsi="Times"/>
                <w:sz w:val="20"/>
                <w:szCs w:val="24"/>
                <w:lang w:val="en-GB" w:eastAsia="x-none"/>
              </w:rPr>
            </w:pPr>
            <w:r w:rsidRPr="00DF1D69">
              <w:rPr>
                <w:rFonts w:ascii="Times" w:eastAsia="Batang" w:hAnsi="Times"/>
                <w:sz w:val="20"/>
                <w:szCs w:val="24"/>
                <w:lang w:val="en-GB" w:eastAsia="x-none"/>
              </w:rPr>
              <w:t xml:space="preserve">For the configuration of SSB based L1-RSRP measurement, </w:t>
            </w:r>
          </w:p>
          <w:p w14:paraId="3B006930" w14:textId="2C6F8CB5" w:rsidR="005474A1" w:rsidRPr="005474A1" w:rsidRDefault="005474A1" w:rsidP="005474A1">
            <w:pPr>
              <w:widowControl/>
              <w:numPr>
                <w:ilvl w:val="1"/>
                <w:numId w:val="11"/>
              </w:numPr>
              <w:autoSpaceDE/>
              <w:autoSpaceDN/>
              <w:adjustRightInd/>
              <w:spacing w:after="0"/>
              <w:jc w:val="left"/>
              <w:rPr>
                <w:rFonts w:ascii="Times" w:eastAsia="Batang" w:hAnsi="Times"/>
                <w:sz w:val="20"/>
                <w:szCs w:val="24"/>
                <w:lang w:val="en-GB" w:eastAsia="x-none"/>
              </w:rPr>
            </w:pPr>
            <w:r w:rsidRPr="00DF1D69">
              <w:rPr>
                <w:rFonts w:ascii="Times" w:eastAsia="Batang" w:hAnsi="Times"/>
                <w:sz w:val="20"/>
                <w:szCs w:val="24"/>
                <w:lang w:val="en-GB" w:eastAsia="x-none"/>
              </w:rPr>
              <w:t>periodicity of SSB, SSB position in burst are provided as time domain information for intra- and inter- frequency</w:t>
            </w:r>
          </w:p>
        </w:tc>
      </w:tr>
    </w:tbl>
    <w:p w14:paraId="1E5C59DA" w14:textId="1202E65B" w:rsidR="005474A1" w:rsidRDefault="005474A1" w:rsidP="004C7F65">
      <w:pPr>
        <w:rPr>
          <w:lang w:eastAsia="zh-CN"/>
        </w:rPr>
      </w:pPr>
    </w:p>
    <w:tbl>
      <w:tblPr>
        <w:tblW w:w="9069"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9"/>
        <w:gridCol w:w="6950"/>
      </w:tblGrid>
      <w:tr w:rsidR="0064686A" w:rsidRPr="0064686A" w14:paraId="7AD643B7" w14:textId="77777777" w:rsidTr="0064686A">
        <w:trPr>
          <w:trHeight w:val="1894"/>
        </w:trPr>
        <w:tc>
          <w:tcPr>
            <w:tcW w:w="2119" w:type="dxa"/>
            <w:shd w:val="clear" w:color="auto" w:fill="auto"/>
            <w:vAlign w:val="center"/>
            <w:hideMark/>
          </w:tcPr>
          <w:p w14:paraId="248FB1E3" w14:textId="77777777" w:rsidR="0064686A" w:rsidRPr="0064686A" w:rsidRDefault="0064686A" w:rsidP="0064686A">
            <w:pPr>
              <w:autoSpaceDE/>
              <w:autoSpaceDN/>
              <w:adjustRightInd/>
              <w:snapToGrid/>
              <w:spacing w:after="0"/>
              <w:jc w:val="left"/>
              <w:rPr>
                <w:rFonts w:eastAsia="DengXian"/>
                <w:sz w:val="18"/>
                <w:szCs w:val="18"/>
                <w:lang w:eastAsia="zh-CN"/>
              </w:rPr>
            </w:pPr>
            <w:r w:rsidRPr="0064686A">
              <w:rPr>
                <w:rFonts w:eastAsia="DengXian"/>
                <w:sz w:val="18"/>
                <w:szCs w:val="18"/>
                <w:lang w:eastAsia="zh-CN"/>
              </w:rPr>
              <w:t>LTM-SSB-Config-r18</w:t>
            </w:r>
          </w:p>
        </w:tc>
        <w:tc>
          <w:tcPr>
            <w:tcW w:w="6950" w:type="dxa"/>
            <w:shd w:val="clear" w:color="auto" w:fill="auto"/>
            <w:vAlign w:val="center"/>
            <w:hideMark/>
          </w:tcPr>
          <w:p w14:paraId="59D927BC" w14:textId="77777777" w:rsidR="0064686A" w:rsidRPr="0064686A" w:rsidRDefault="0064686A" w:rsidP="0064686A">
            <w:pPr>
              <w:autoSpaceDE/>
              <w:autoSpaceDN/>
              <w:adjustRightInd/>
              <w:snapToGrid/>
              <w:spacing w:after="0"/>
              <w:jc w:val="left"/>
              <w:rPr>
                <w:rFonts w:eastAsia="DengXian"/>
                <w:sz w:val="18"/>
                <w:szCs w:val="18"/>
                <w:lang w:eastAsia="zh-CN"/>
              </w:rPr>
            </w:pPr>
            <w:r w:rsidRPr="0064686A">
              <w:rPr>
                <w:rFonts w:eastAsia="DengXian"/>
                <w:sz w:val="18"/>
                <w:szCs w:val="18"/>
                <w:lang w:eastAsia="zh-CN"/>
              </w:rPr>
              <w:t xml:space="preserve">SEQUENCE </w:t>
            </w:r>
            <w:proofErr w:type="gramStart"/>
            <w:r w:rsidRPr="0064686A">
              <w:rPr>
                <w:rFonts w:eastAsia="DengXian"/>
                <w:sz w:val="18"/>
                <w:szCs w:val="18"/>
                <w:lang w:eastAsia="zh-CN"/>
              </w:rPr>
              <w:t xml:space="preserve">{  </w:t>
            </w:r>
            <w:proofErr w:type="gramEnd"/>
            <w:r w:rsidRPr="0064686A">
              <w:rPr>
                <w:rFonts w:eastAsia="DengXian"/>
                <w:sz w:val="18"/>
                <w:szCs w:val="18"/>
                <w:lang w:eastAsia="zh-CN"/>
              </w:rPr>
              <w:t xml:space="preserve">       </w:t>
            </w:r>
            <w:r w:rsidRPr="0064686A">
              <w:rPr>
                <w:rFonts w:eastAsia="DengXian"/>
                <w:sz w:val="18"/>
                <w:szCs w:val="18"/>
                <w:lang w:eastAsia="zh-CN"/>
              </w:rPr>
              <w:br/>
            </w:r>
            <w:proofErr w:type="spellStart"/>
            <w:r w:rsidRPr="0064686A">
              <w:rPr>
                <w:rFonts w:eastAsia="DengXian"/>
                <w:sz w:val="18"/>
                <w:szCs w:val="18"/>
                <w:lang w:eastAsia="zh-CN"/>
              </w:rPr>
              <w:t>ssbFrequency</w:t>
            </w:r>
            <w:proofErr w:type="spellEnd"/>
            <w:r w:rsidRPr="0064686A">
              <w:rPr>
                <w:rFonts w:eastAsia="DengXian"/>
                <w:sz w:val="18"/>
                <w:szCs w:val="18"/>
                <w:lang w:eastAsia="zh-CN"/>
              </w:rPr>
              <w:t xml:space="preserve">, </w:t>
            </w:r>
            <w:r w:rsidRPr="0064686A">
              <w:rPr>
                <w:rFonts w:eastAsia="DengXian"/>
                <w:sz w:val="18"/>
                <w:szCs w:val="18"/>
                <w:lang w:eastAsia="zh-CN"/>
              </w:rPr>
              <w:br/>
            </w:r>
            <w:proofErr w:type="spellStart"/>
            <w:r w:rsidRPr="0064686A">
              <w:rPr>
                <w:rFonts w:eastAsia="DengXian"/>
                <w:sz w:val="18"/>
                <w:szCs w:val="18"/>
                <w:lang w:eastAsia="zh-CN"/>
              </w:rPr>
              <w:t>subcarrierspacing</w:t>
            </w:r>
            <w:proofErr w:type="spellEnd"/>
            <w:r w:rsidRPr="0064686A">
              <w:rPr>
                <w:rFonts w:eastAsia="DengXian"/>
                <w:sz w:val="18"/>
                <w:szCs w:val="18"/>
                <w:lang w:eastAsia="zh-CN"/>
              </w:rPr>
              <w:t xml:space="preserve">, </w:t>
            </w:r>
            <w:r w:rsidRPr="0064686A">
              <w:rPr>
                <w:rFonts w:eastAsia="DengXian"/>
                <w:sz w:val="18"/>
                <w:szCs w:val="18"/>
                <w:lang w:eastAsia="zh-CN"/>
              </w:rPr>
              <w:br/>
            </w:r>
            <w:r w:rsidRPr="0064686A">
              <w:rPr>
                <w:rFonts w:eastAsia="DengXian"/>
                <w:sz w:val="18"/>
                <w:szCs w:val="18"/>
                <w:highlight w:val="yellow"/>
                <w:lang w:eastAsia="zh-CN"/>
              </w:rPr>
              <w:t xml:space="preserve">ssb-Periodicity-r18, </w:t>
            </w:r>
            <w:r w:rsidRPr="0064686A">
              <w:rPr>
                <w:rFonts w:eastAsia="DengXian"/>
                <w:sz w:val="18"/>
                <w:szCs w:val="18"/>
                <w:highlight w:val="yellow"/>
                <w:lang w:eastAsia="zh-CN"/>
              </w:rPr>
              <w:br/>
              <w:t>ssb-PositionsInBurst-r18,</w:t>
            </w:r>
            <w:r w:rsidRPr="0064686A">
              <w:rPr>
                <w:rFonts w:eastAsia="DengXian"/>
                <w:sz w:val="18"/>
                <w:szCs w:val="18"/>
                <w:lang w:eastAsia="zh-CN"/>
              </w:rPr>
              <w:t xml:space="preserve"> </w:t>
            </w:r>
            <w:r w:rsidRPr="0064686A">
              <w:rPr>
                <w:rFonts w:eastAsia="DengXian"/>
                <w:sz w:val="18"/>
                <w:szCs w:val="18"/>
                <w:lang w:eastAsia="zh-CN"/>
              </w:rPr>
              <w:br/>
              <w:t xml:space="preserve">ss-PBCH-BlockPower-r18, </w:t>
            </w:r>
            <w:r w:rsidRPr="0064686A">
              <w:rPr>
                <w:rFonts w:eastAsia="DengXian"/>
                <w:sz w:val="18"/>
                <w:szCs w:val="18"/>
                <w:lang w:eastAsia="zh-CN"/>
              </w:rPr>
              <w:br/>
              <w:t>}</w:t>
            </w:r>
          </w:p>
        </w:tc>
      </w:tr>
    </w:tbl>
    <w:p w14:paraId="144BEB95" w14:textId="77777777" w:rsidR="0064686A" w:rsidRPr="0064686A" w:rsidRDefault="0064686A" w:rsidP="004C7F65">
      <w:pPr>
        <w:rPr>
          <w:lang w:eastAsia="zh-CN"/>
        </w:rPr>
      </w:pPr>
    </w:p>
    <w:p w14:paraId="5DF1708A" w14:textId="1EC39FA5" w:rsidR="006D4964" w:rsidRPr="00E918D5" w:rsidRDefault="00D65E36" w:rsidP="006D4964">
      <w:pPr>
        <w:pStyle w:val="Heading1"/>
        <w:rPr>
          <w:rFonts w:eastAsiaTheme="minorEastAsia"/>
          <w:lang w:val="en-GB" w:eastAsia="zh-CN"/>
        </w:rPr>
      </w:pPr>
      <w:r>
        <w:rPr>
          <w:rFonts w:eastAsiaTheme="minorEastAsia" w:hint="eastAsia"/>
          <w:lang w:val="en-GB" w:eastAsia="zh-CN"/>
        </w:rPr>
        <w:t>C</w:t>
      </w:r>
      <w:r w:rsidR="006D4964" w:rsidRPr="00E918D5">
        <w:rPr>
          <w:rFonts w:eastAsiaTheme="minorEastAsia"/>
          <w:lang w:val="en-GB" w:eastAsia="zh-CN"/>
        </w:rPr>
        <w:t>onclusion</w:t>
      </w:r>
    </w:p>
    <w:p w14:paraId="3635B0A3" w14:textId="17F8A239" w:rsidR="00710CB8" w:rsidRPr="00D65E36" w:rsidRDefault="00D65E36" w:rsidP="00710CB8">
      <w:pPr>
        <w:rPr>
          <w:lang w:eastAsia="zh-CN"/>
        </w:rPr>
      </w:pPr>
      <w:r w:rsidRPr="00D65E36">
        <w:rPr>
          <w:lang w:eastAsia="zh-CN"/>
        </w:rPr>
        <w:t>Based on the discussion in section 2, we propose to reply RAN2</w:t>
      </w:r>
      <w:r>
        <w:rPr>
          <w:lang w:eastAsia="zh-CN"/>
        </w:rPr>
        <w:t xml:space="preserve"> </w:t>
      </w:r>
      <w:r w:rsidRPr="00D65E36">
        <w:rPr>
          <w:lang w:eastAsia="zh-CN"/>
        </w:rPr>
        <w:t xml:space="preserve">as following. </w:t>
      </w:r>
    </w:p>
    <w:p w14:paraId="6CF65E3A" w14:textId="77777777" w:rsidR="00D65E36" w:rsidRPr="00D65E36" w:rsidRDefault="00D65E36" w:rsidP="00D65E36">
      <w:pPr>
        <w:rPr>
          <w:rFonts w:eastAsiaTheme="minorEastAsia"/>
          <w:b/>
          <w:i/>
          <w:lang w:val="en-GB" w:eastAsia="zh-CN"/>
        </w:rPr>
      </w:pPr>
      <w:r w:rsidRPr="00D65E36">
        <w:rPr>
          <w:rFonts w:eastAsiaTheme="minorEastAsia" w:hint="eastAsia"/>
          <w:b/>
          <w:i/>
          <w:lang w:val="en-GB" w:eastAsia="zh-CN"/>
        </w:rPr>
        <w:t>A</w:t>
      </w:r>
      <w:r w:rsidRPr="00D65E36">
        <w:rPr>
          <w:rFonts w:eastAsiaTheme="minorEastAsia"/>
          <w:b/>
          <w:i/>
          <w:lang w:val="en-GB" w:eastAsia="zh-CN"/>
        </w:rPr>
        <w:t xml:space="preserve">nswer to RAN2 Question: </w:t>
      </w:r>
    </w:p>
    <w:p w14:paraId="3AFAE433" w14:textId="20EB4A04" w:rsidR="007446A5" w:rsidRPr="00D65E36" w:rsidRDefault="00D65E36" w:rsidP="00D65E36">
      <w:pPr>
        <w:ind w:leftChars="100" w:left="220"/>
        <w:rPr>
          <w:rFonts w:eastAsiaTheme="minorEastAsia"/>
          <w:b/>
          <w:i/>
          <w:lang w:val="en-GB" w:eastAsia="zh-CN"/>
        </w:rPr>
      </w:pPr>
      <w:r w:rsidRPr="00D65E36">
        <w:rPr>
          <w:rFonts w:eastAsiaTheme="minorEastAsia"/>
          <w:b/>
          <w:i/>
          <w:lang w:val="en-GB" w:eastAsia="zh-CN"/>
        </w:rPr>
        <w:t>ssb-Periodicity-r18 and ssb-PositionsInBurst-r18 are provided as time domain information for intra- and inter- frequency L1-RSRP measurement</w:t>
      </w:r>
      <w:r>
        <w:rPr>
          <w:rFonts w:eastAsiaTheme="minorEastAsia"/>
          <w:b/>
          <w:i/>
          <w:lang w:val="en-GB" w:eastAsia="zh-CN"/>
        </w:rPr>
        <w:t xml:space="preserve">. SMTC for LTM candidate cell is not necessary for L1 measurement. </w:t>
      </w:r>
    </w:p>
    <w:p w14:paraId="7F4F1A89" w14:textId="77777777" w:rsidR="00D65E36" w:rsidRPr="00D65E36" w:rsidRDefault="00D65E36" w:rsidP="00473186">
      <w:pPr>
        <w:rPr>
          <w:rFonts w:eastAsiaTheme="minorEastAsia"/>
          <w:lang w:val="en-GB" w:eastAsia="zh-CN"/>
        </w:rPr>
      </w:pPr>
    </w:p>
    <w:p w14:paraId="4104DC53" w14:textId="77777777" w:rsidR="006D4964" w:rsidRPr="00E918D5" w:rsidRDefault="006D4964" w:rsidP="006D4964">
      <w:pPr>
        <w:pStyle w:val="Heading1"/>
        <w:rPr>
          <w:rFonts w:eastAsiaTheme="minorEastAsia"/>
          <w:lang w:val="en-GB" w:eastAsia="zh-CN"/>
        </w:rPr>
      </w:pPr>
      <w:r w:rsidRPr="00E918D5">
        <w:rPr>
          <w:rFonts w:eastAsiaTheme="minorEastAsia"/>
          <w:lang w:val="en-GB" w:eastAsia="zh-CN"/>
        </w:rPr>
        <w:t>References</w:t>
      </w:r>
    </w:p>
    <w:p w14:paraId="1F2D695A" w14:textId="0E1819AD" w:rsidR="00291397" w:rsidRDefault="00307D17" w:rsidP="00291397">
      <w:pPr>
        <w:pStyle w:val="References"/>
        <w:numPr>
          <w:ilvl w:val="0"/>
          <w:numId w:val="10"/>
        </w:numPr>
      </w:pPr>
      <w:bookmarkStart w:id="2" w:name="_Ref149038671"/>
      <w:r>
        <w:rPr>
          <w:rFonts w:hint="eastAsia"/>
          <w:lang w:eastAsia="zh-CN"/>
        </w:rPr>
        <w:t>R1</w:t>
      </w:r>
      <w:r>
        <w:t>-2310809(</w:t>
      </w:r>
      <w:r w:rsidRPr="004C7F65">
        <w:t>R2-2311333</w:t>
      </w:r>
      <w:r>
        <w:t>), “</w:t>
      </w:r>
      <w:r w:rsidRPr="004C7F65">
        <w:t>LS on L1 measurements for LTM</w:t>
      </w:r>
      <w:r>
        <w:t>”, Moderator (Ericsson)</w:t>
      </w:r>
      <w:bookmarkEnd w:id="2"/>
    </w:p>
    <w:p w14:paraId="0D8D9FEC" w14:textId="602E5610" w:rsidR="00291397" w:rsidRDefault="005474A1" w:rsidP="00291397">
      <w:pPr>
        <w:pStyle w:val="References"/>
        <w:numPr>
          <w:ilvl w:val="0"/>
          <w:numId w:val="10"/>
        </w:numPr>
      </w:pPr>
      <w:bookmarkStart w:id="3" w:name="_Ref149039867"/>
      <w:r>
        <w:rPr>
          <w:rFonts w:hint="eastAsia"/>
          <w:lang w:eastAsia="zh-CN"/>
        </w:rPr>
        <w:t>C</w:t>
      </w:r>
      <w:r>
        <w:rPr>
          <w:lang w:eastAsia="zh-CN"/>
        </w:rPr>
        <w:t>hair</w:t>
      </w:r>
      <w:r w:rsidR="00643BD5">
        <w:rPr>
          <w:lang w:eastAsia="zh-CN"/>
        </w:rPr>
        <w:t>’s</w:t>
      </w:r>
      <w:r w:rsidR="002E74D3">
        <w:rPr>
          <w:lang w:eastAsia="zh-CN"/>
        </w:rPr>
        <w:t xml:space="preserve"> notes</w:t>
      </w:r>
      <w:r>
        <w:rPr>
          <w:lang w:eastAsia="zh-CN"/>
        </w:rPr>
        <w:t xml:space="preserve"> </w:t>
      </w:r>
      <w:r w:rsidR="002E74D3">
        <w:rPr>
          <w:lang w:eastAsia="zh-CN"/>
        </w:rPr>
        <w:t>RAN1#112</w:t>
      </w:r>
      <w:bookmarkEnd w:id="3"/>
    </w:p>
    <w:p w14:paraId="3939CD35" w14:textId="760BE1A5" w:rsidR="0064686A" w:rsidRDefault="002E74D3" w:rsidP="00291397">
      <w:pPr>
        <w:pStyle w:val="References"/>
        <w:numPr>
          <w:ilvl w:val="0"/>
          <w:numId w:val="10"/>
        </w:numPr>
      </w:pPr>
      <w:bookmarkStart w:id="4" w:name="_Ref149039882"/>
      <w:r>
        <w:rPr>
          <w:lang w:eastAsia="zh-CN"/>
        </w:rPr>
        <w:t xml:space="preserve">Chair’s notes </w:t>
      </w:r>
      <w:r w:rsidR="005474A1">
        <w:rPr>
          <w:lang w:eastAsia="zh-CN"/>
        </w:rPr>
        <w:t>RAN1#113</w:t>
      </w:r>
      <w:bookmarkEnd w:id="4"/>
    </w:p>
    <w:p w14:paraId="6D439AF0" w14:textId="50AF849F" w:rsidR="005474A1" w:rsidRPr="00291397" w:rsidRDefault="0064686A" w:rsidP="00291397">
      <w:pPr>
        <w:pStyle w:val="References"/>
        <w:numPr>
          <w:ilvl w:val="0"/>
          <w:numId w:val="10"/>
        </w:numPr>
      </w:pPr>
      <w:r>
        <w:rPr>
          <w:lang w:eastAsia="zh-CN"/>
        </w:rPr>
        <w:t>R1-2310692, “</w:t>
      </w:r>
      <w:r w:rsidRPr="0064686A">
        <w:rPr>
          <w:lang w:eastAsia="zh-CN"/>
        </w:rPr>
        <w:t>Consolidated</w:t>
      </w:r>
      <w:r>
        <w:rPr>
          <w:lang w:eastAsia="zh-CN"/>
        </w:rPr>
        <w:t xml:space="preserve"> </w:t>
      </w:r>
      <w:r w:rsidRPr="0064686A">
        <w:rPr>
          <w:lang w:eastAsia="zh-CN"/>
        </w:rPr>
        <w:t>Rel-18</w:t>
      </w:r>
      <w:r>
        <w:rPr>
          <w:lang w:eastAsia="zh-CN"/>
        </w:rPr>
        <w:t xml:space="preserve"> </w:t>
      </w:r>
      <w:r w:rsidRPr="0064686A">
        <w:rPr>
          <w:lang w:eastAsia="zh-CN"/>
        </w:rPr>
        <w:t>higher</w:t>
      </w:r>
      <w:r>
        <w:rPr>
          <w:lang w:eastAsia="zh-CN"/>
        </w:rPr>
        <w:t xml:space="preserve"> </w:t>
      </w:r>
      <w:r w:rsidRPr="0064686A">
        <w:rPr>
          <w:lang w:eastAsia="zh-CN"/>
        </w:rPr>
        <w:t>layer</w:t>
      </w:r>
      <w:r>
        <w:rPr>
          <w:lang w:eastAsia="zh-CN"/>
        </w:rPr>
        <w:t xml:space="preserve"> </w:t>
      </w:r>
      <w:r w:rsidRPr="0064686A">
        <w:rPr>
          <w:lang w:eastAsia="zh-CN"/>
        </w:rPr>
        <w:t>parameters</w:t>
      </w:r>
      <w:r>
        <w:rPr>
          <w:lang w:eastAsia="zh-CN"/>
        </w:rPr>
        <w:t xml:space="preserve"> </w:t>
      </w:r>
      <w:r w:rsidRPr="0064686A">
        <w:rPr>
          <w:lang w:eastAsia="zh-CN"/>
        </w:rPr>
        <w:t>list</w:t>
      </w:r>
      <w:r>
        <w:rPr>
          <w:lang w:eastAsia="zh-CN"/>
        </w:rPr>
        <w:t>”, Moderator (Ericsson)</w:t>
      </w:r>
      <w:r w:rsidR="005474A1">
        <w:rPr>
          <w:lang w:eastAsia="zh-CN"/>
        </w:rPr>
        <w:t xml:space="preserve"> </w:t>
      </w:r>
    </w:p>
    <w:sectPr w:rsidR="005474A1" w:rsidRPr="00291397" w:rsidSect="00EC34A7">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B4457F" w14:textId="77777777" w:rsidR="004044AF" w:rsidRDefault="004044AF" w:rsidP="00475236">
      <w:pPr>
        <w:spacing w:after="0"/>
      </w:pPr>
      <w:r>
        <w:separator/>
      </w:r>
    </w:p>
  </w:endnote>
  <w:endnote w:type="continuationSeparator" w:id="0">
    <w:p w14:paraId="7E345E1D" w14:textId="77777777" w:rsidR="004044AF" w:rsidRDefault="004044AF" w:rsidP="004752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039B9C" w14:textId="77777777" w:rsidR="004044AF" w:rsidRDefault="004044AF" w:rsidP="00475236">
      <w:pPr>
        <w:spacing w:after="0"/>
      </w:pPr>
      <w:r>
        <w:separator/>
      </w:r>
    </w:p>
  </w:footnote>
  <w:footnote w:type="continuationSeparator" w:id="0">
    <w:p w14:paraId="0DDC49CC" w14:textId="77777777" w:rsidR="004044AF" w:rsidRDefault="004044AF" w:rsidP="0047523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31802A39"/>
    <w:multiLevelType w:val="multilevel"/>
    <w:tmpl w:val="31802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3B557C1"/>
    <w:multiLevelType w:val="multilevel"/>
    <w:tmpl w:val="32D2F7F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Heading3"/>
      <w:lvlText w:val="%1.%2.%3"/>
      <w:lvlJc w:val="left"/>
      <w:pPr>
        <w:tabs>
          <w:tab w:val="num" w:pos="1288"/>
        </w:tabs>
        <w:ind w:left="1288" w:hanging="720"/>
      </w:pPr>
      <w:rPr>
        <w:rFonts w:hint="default"/>
        <w:lang w:val="en-GB"/>
      </w:rPr>
    </w:lvl>
    <w:lvl w:ilvl="3">
      <w:start w:val="1"/>
      <w:numFmt w:val="decimal"/>
      <w:pStyle w:val="Heading4"/>
      <w:lvlText w:val="%1.%2.%3.%4"/>
      <w:lvlJc w:val="left"/>
      <w:pPr>
        <w:tabs>
          <w:tab w:val="num" w:pos="1289"/>
        </w:tabs>
        <w:ind w:left="1289"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3BEA4BED"/>
    <w:multiLevelType w:val="hybridMultilevel"/>
    <w:tmpl w:val="F874315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488A1AAC"/>
    <w:multiLevelType w:val="hybridMultilevel"/>
    <w:tmpl w:val="C2E4530A"/>
    <w:lvl w:ilvl="0" w:tplc="A2340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70146DC0"/>
    <w:multiLevelType w:val="hybridMultilevel"/>
    <w:tmpl w:val="BD980D64"/>
    <w:lvl w:ilvl="0" w:tplc="32E4AD6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tplc="04090003">
      <w:start w:val="1"/>
      <w:numFmt w:val="bullet"/>
      <w:lvlText w:val="o"/>
      <w:lvlJc w:val="left"/>
      <w:pPr>
        <w:tabs>
          <w:tab w:val="num" w:pos="1441"/>
        </w:tabs>
        <w:ind w:left="1441" w:hanging="360"/>
      </w:pPr>
      <w:rPr>
        <w:rFonts w:ascii="Courier New" w:hAnsi="Courier New" w:cs="Courier New" w:hint="default"/>
      </w:rPr>
    </w:lvl>
    <w:lvl w:ilvl="2" w:tplc="04090005">
      <w:start w:val="1"/>
      <w:numFmt w:val="bullet"/>
      <w:lvlText w:val=""/>
      <w:lvlJc w:val="left"/>
      <w:pPr>
        <w:tabs>
          <w:tab w:val="num" w:pos="2161"/>
        </w:tabs>
        <w:ind w:left="2161" w:hanging="360"/>
      </w:pPr>
      <w:rPr>
        <w:rFonts w:ascii="Wingdings" w:hAnsi="Wingdings" w:hint="default"/>
      </w:rPr>
    </w:lvl>
    <w:lvl w:ilvl="3" w:tplc="04090001">
      <w:start w:val="1"/>
      <w:numFmt w:val="bullet"/>
      <w:lvlText w:val=""/>
      <w:lvlJc w:val="left"/>
      <w:pPr>
        <w:tabs>
          <w:tab w:val="num" w:pos="2881"/>
        </w:tabs>
        <w:ind w:left="2881" w:hanging="360"/>
      </w:pPr>
      <w:rPr>
        <w:rFonts w:ascii="Symbol" w:hAnsi="Symbol" w:hint="default"/>
      </w:rPr>
    </w:lvl>
    <w:lvl w:ilvl="4" w:tplc="04090003">
      <w:start w:val="1"/>
      <w:numFmt w:val="bullet"/>
      <w:lvlText w:val="o"/>
      <w:lvlJc w:val="left"/>
      <w:pPr>
        <w:tabs>
          <w:tab w:val="num" w:pos="3601"/>
        </w:tabs>
        <w:ind w:left="3601" w:hanging="360"/>
      </w:pPr>
      <w:rPr>
        <w:rFonts w:ascii="Courier New" w:hAnsi="Courier New" w:cs="Courier New" w:hint="default"/>
      </w:rPr>
    </w:lvl>
    <w:lvl w:ilvl="5" w:tplc="04090005">
      <w:start w:val="1"/>
      <w:numFmt w:val="bullet"/>
      <w:lvlText w:val=""/>
      <w:lvlJc w:val="left"/>
      <w:pPr>
        <w:tabs>
          <w:tab w:val="num" w:pos="4321"/>
        </w:tabs>
        <w:ind w:left="4321" w:hanging="360"/>
      </w:pPr>
      <w:rPr>
        <w:rFonts w:ascii="Wingdings" w:hAnsi="Wingdings" w:hint="default"/>
      </w:rPr>
    </w:lvl>
    <w:lvl w:ilvl="6" w:tplc="04090001">
      <w:start w:val="1"/>
      <w:numFmt w:val="bullet"/>
      <w:lvlText w:val=""/>
      <w:lvlJc w:val="left"/>
      <w:pPr>
        <w:tabs>
          <w:tab w:val="num" w:pos="5041"/>
        </w:tabs>
        <w:ind w:left="5041" w:hanging="360"/>
      </w:pPr>
      <w:rPr>
        <w:rFonts w:ascii="Symbol" w:hAnsi="Symbol" w:hint="default"/>
      </w:rPr>
    </w:lvl>
    <w:lvl w:ilvl="7" w:tplc="04090003">
      <w:start w:val="1"/>
      <w:numFmt w:val="bullet"/>
      <w:lvlText w:val="o"/>
      <w:lvlJc w:val="left"/>
      <w:pPr>
        <w:tabs>
          <w:tab w:val="num" w:pos="5761"/>
        </w:tabs>
        <w:ind w:left="5761" w:hanging="360"/>
      </w:pPr>
      <w:rPr>
        <w:rFonts w:ascii="Courier New" w:hAnsi="Courier New" w:cs="Courier New" w:hint="default"/>
      </w:rPr>
    </w:lvl>
    <w:lvl w:ilvl="8" w:tplc="04090005">
      <w:start w:val="1"/>
      <w:numFmt w:val="bullet"/>
      <w:lvlText w:val=""/>
      <w:lvlJc w:val="left"/>
      <w:pPr>
        <w:tabs>
          <w:tab w:val="num" w:pos="6481"/>
        </w:tabs>
        <w:ind w:left="6481" w:hanging="360"/>
      </w:pPr>
      <w:rPr>
        <w:rFonts w:ascii="Wingdings" w:hAnsi="Wingdings" w:hint="default"/>
      </w:rPr>
    </w:lvl>
  </w:abstractNum>
  <w:num w:numId="1">
    <w:abstractNumId w:val="2"/>
  </w:num>
  <w:num w:numId="2">
    <w:abstractNumId w:val="7"/>
  </w:num>
  <w:num w:numId="3">
    <w:abstractNumId w:val="3"/>
  </w:num>
  <w:num w:numId="4">
    <w:abstractNumId w:val="1"/>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4"/>
  </w:num>
  <w:num w:numId="10">
    <w:abstractNumId w:val="5"/>
  </w:num>
  <w:num w:numId="11">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0325"/>
    <w:rsid w:val="0000022F"/>
    <w:rsid w:val="0000158C"/>
    <w:rsid w:val="000015AE"/>
    <w:rsid w:val="000036DF"/>
    <w:rsid w:val="0000583E"/>
    <w:rsid w:val="00005D2B"/>
    <w:rsid w:val="0000668E"/>
    <w:rsid w:val="00007967"/>
    <w:rsid w:val="000108E9"/>
    <w:rsid w:val="00010E1A"/>
    <w:rsid w:val="0001142D"/>
    <w:rsid w:val="00011BBD"/>
    <w:rsid w:val="00012CE2"/>
    <w:rsid w:val="00013E86"/>
    <w:rsid w:val="00014105"/>
    <w:rsid w:val="000144FE"/>
    <w:rsid w:val="00014601"/>
    <w:rsid w:val="0001477B"/>
    <w:rsid w:val="000159B0"/>
    <w:rsid w:val="00017106"/>
    <w:rsid w:val="000209C7"/>
    <w:rsid w:val="00021018"/>
    <w:rsid w:val="00021326"/>
    <w:rsid w:val="00022C85"/>
    <w:rsid w:val="00023356"/>
    <w:rsid w:val="00023BF4"/>
    <w:rsid w:val="00025491"/>
    <w:rsid w:val="00025798"/>
    <w:rsid w:val="0002636D"/>
    <w:rsid w:val="0002671F"/>
    <w:rsid w:val="00026E4F"/>
    <w:rsid w:val="00026EBE"/>
    <w:rsid w:val="00027647"/>
    <w:rsid w:val="000277A3"/>
    <w:rsid w:val="0003088D"/>
    <w:rsid w:val="00030DF9"/>
    <w:rsid w:val="00035013"/>
    <w:rsid w:val="00035413"/>
    <w:rsid w:val="00035B22"/>
    <w:rsid w:val="00037CA0"/>
    <w:rsid w:val="00041A33"/>
    <w:rsid w:val="000439A8"/>
    <w:rsid w:val="00045F09"/>
    <w:rsid w:val="00046AEB"/>
    <w:rsid w:val="00046E7D"/>
    <w:rsid w:val="00047EA0"/>
    <w:rsid w:val="00050080"/>
    <w:rsid w:val="0005087F"/>
    <w:rsid w:val="00051331"/>
    <w:rsid w:val="00051C98"/>
    <w:rsid w:val="00051FC9"/>
    <w:rsid w:val="00052D21"/>
    <w:rsid w:val="00052F6A"/>
    <w:rsid w:val="000531E6"/>
    <w:rsid w:val="00053341"/>
    <w:rsid w:val="00054FFB"/>
    <w:rsid w:val="000555E9"/>
    <w:rsid w:val="00055717"/>
    <w:rsid w:val="00055EE3"/>
    <w:rsid w:val="000563DC"/>
    <w:rsid w:val="00056CEA"/>
    <w:rsid w:val="000611E5"/>
    <w:rsid w:val="0006135D"/>
    <w:rsid w:val="00061E0C"/>
    <w:rsid w:val="00061FD1"/>
    <w:rsid w:val="000620AE"/>
    <w:rsid w:val="00062A85"/>
    <w:rsid w:val="0006317D"/>
    <w:rsid w:val="000639F7"/>
    <w:rsid w:val="00063FF7"/>
    <w:rsid w:val="00064F6D"/>
    <w:rsid w:val="000669BC"/>
    <w:rsid w:val="00066FE9"/>
    <w:rsid w:val="00067153"/>
    <w:rsid w:val="00067181"/>
    <w:rsid w:val="000677CC"/>
    <w:rsid w:val="00067E49"/>
    <w:rsid w:val="00074749"/>
    <w:rsid w:val="0007535C"/>
    <w:rsid w:val="0007652A"/>
    <w:rsid w:val="000773DF"/>
    <w:rsid w:val="00077E4F"/>
    <w:rsid w:val="00081F0B"/>
    <w:rsid w:val="00083891"/>
    <w:rsid w:val="000849FD"/>
    <w:rsid w:val="00084FE7"/>
    <w:rsid w:val="00085A54"/>
    <w:rsid w:val="0008647F"/>
    <w:rsid w:val="00086954"/>
    <w:rsid w:val="00090953"/>
    <w:rsid w:val="00090AC9"/>
    <w:rsid w:val="0009191E"/>
    <w:rsid w:val="00092B75"/>
    <w:rsid w:val="00092CC2"/>
    <w:rsid w:val="0009318C"/>
    <w:rsid w:val="000942B4"/>
    <w:rsid w:val="00094FEB"/>
    <w:rsid w:val="0009564E"/>
    <w:rsid w:val="000969B8"/>
    <w:rsid w:val="00096B94"/>
    <w:rsid w:val="00097745"/>
    <w:rsid w:val="00097B9C"/>
    <w:rsid w:val="000A1F92"/>
    <w:rsid w:val="000A28E1"/>
    <w:rsid w:val="000A347C"/>
    <w:rsid w:val="000A3C5B"/>
    <w:rsid w:val="000A3D99"/>
    <w:rsid w:val="000A5080"/>
    <w:rsid w:val="000A531D"/>
    <w:rsid w:val="000A58FE"/>
    <w:rsid w:val="000A65C3"/>
    <w:rsid w:val="000A6BD4"/>
    <w:rsid w:val="000A6E6D"/>
    <w:rsid w:val="000A714D"/>
    <w:rsid w:val="000A7578"/>
    <w:rsid w:val="000A7776"/>
    <w:rsid w:val="000A7A53"/>
    <w:rsid w:val="000B03B0"/>
    <w:rsid w:val="000B0F6C"/>
    <w:rsid w:val="000B1E56"/>
    <w:rsid w:val="000B2AE9"/>
    <w:rsid w:val="000B409A"/>
    <w:rsid w:val="000B5226"/>
    <w:rsid w:val="000B7352"/>
    <w:rsid w:val="000B789C"/>
    <w:rsid w:val="000C16E5"/>
    <w:rsid w:val="000C1BF4"/>
    <w:rsid w:val="000C2195"/>
    <w:rsid w:val="000C2302"/>
    <w:rsid w:val="000C2FFD"/>
    <w:rsid w:val="000C6F61"/>
    <w:rsid w:val="000D070B"/>
    <w:rsid w:val="000D2104"/>
    <w:rsid w:val="000D5333"/>
    <w:rsid w:val="000E4750"/>
    <w:rsid w:val="000E50DF"/>
    <w:rsid w:val="000E6365"/>
    <w:rsid w:val="000E6BC4"/>
    <w:rsid w:val="000F0DE2"/>
    <w:rsid w:val="000F0F5C"/>
    <w:rsid w:val="000F1572"/>
    <w:rsid w:val="000F1B35"/>
    <w:rsid w:val="000F4421"/>
    <w:rsid w:val="000F5620"/>
    <w:rsid w:val="000F56F9"/>
    <w:rsid w:val="000F7CFA"/>
    <w:rsid w:val="001010E0"/>
    <w:rsid w:val="00101F44"/>
    <w:rsid w:val="00102312"/>
    <w:rsid w:val="00102BF7"/>
    <w:rsid w:val="001049EF"/>
    <w:rsid w:val="00104BE2"/>
    <w:rsid w:val="001064BB"/>
    <w:rsid w:val="0011070F"/>
    <w:rsid w:val="00111D03"/>
    <w:rsid w:val="001128C1"/>
    <w:rsid w:val="0011737F"/>
    <w:rsid w:val="00117566"/>
    <w:rsid w:val="00117967"/>
    <w:rsid w:val="00117F2A"/>
    <w:rsid w:val="001213FE"/>
    <w:rsid w:val="00122306"/>
    <w:rsid w:val="001226F2"/>
    <w:rsid w:val="0012370D"/>
    <w:rsid w:val="00123776"/>
    <w:rsid w:val="001243A6"/>
    <w:rsid w:val="00124415"/>
    <w:rsid w:val="00124A07"/>
    <w:rsid w:val="00124C41"/>
    <w:rsid w:val="001268C2"/>
    <w:rsid w:val="00130AB2"/>
    <w:rsid w:val="00133022"/>
    <w:rsid w:val="001331EC"/>
    <w:rsid w:val="00135585"/>
    <w:rsid w:val="00136192"/>
    <w:rsid w:val="00136355"/>
    <w:rsid w:val="00136E35"/>
    <w:rsid w:val="00140267"/>
    <w:rsid w:val="00142360"/>
    <w:rsid w:val="00142960"/>
    <w:rsid w:val="00143049"/>
    <w:rsid w:val="0014459A"/>
    <w:rsid w:val="00144924"/>
    <w:rsid w:val="001501AD"/>
    <w:rsid w:val="00151983"/>
    <w:rsid w:val="00151FFC"/>
    <w:rsid w:val="00153957"/>
    <w:rsid w:val="0015480C"/>
    <w:rsid w:val="001549AF"/>
    <w:rsid w:val="00154C62"/>
    <w:rsid w:val="001551A8"/>
    <w:rsid w:val="00155534"/>
    <w:rsid w:val="00155769"/>
    <w:rsid w:val="00156BF2"/>
    <w:rsid w:val="001578DE"/>
    <w:rsid w:val="001605AC"/>
    <w:rsid w:val="00164B52"/>
    <w:rsid w:val="00164C6C"/>
    <w:rsid w:val="0016663E"/>
    <w:rsid w:val="0016670F"/>
    <w:rsid w:val="001674A4"/>
    <w:rsid w:val="00171C9C"/>
    <w:rsid w:val="00173DF5"/>
    <w:rsid w:val="00174706"/>
    <w:rsid w:val="00176F9A"/>
    <w:rsid w:val="00181B09"/>
    <w:rsid w:val="0018496B"/>
    <w:rsid w:val="00185354"/>
    <w:rsid w:val="001856BB"/>
    <w:rsid w:val="00186449"/>
    <w:rsid w:val="001872EB"/>
    <w:rsid w:val="0018784E"/>
    <w:rsid w:val="00187C3B"/>
    <w:rsid w:val="00190643"/>
    <w:rsid w:val="001910BE"/>
    <w:rsid w:val="001919BF"/>
    <w:rsid w:val="001921A7"/>
    <w:rsid w:val="00192D3C"/>
    <w:rsid w:val="00193235"/>
    <w:rsid w:val="00194902"/>
    <w:rsid w:val="00195010"/>
    <w:rsid w:val="00196F6E"/>
    <w:rsid w:val="001A0A2F"/>
    <w:rsid w:val="001A0F15"/>
    <w:rsid w:val="001A1193"/>
    <w:rsid w:val="001A1703"/>
    <w:rsid w:val="001A2D92"/>
    <w:rsid w:val="001A31CD"/>
    <w:rsid w:val="001A4B35"/>
    <w:rsid w:val="001A5351"/>
    <w:rsid w:val="001A555F"/>
    <w:rsid w:val="001A5B9A"/>
    <w:rsid w:val="001B152B"/>
    <w:rsid w:val="001B3E3C"/>
    <w:rsid w:val="001B421D"/>
    <w:rsid w:val="001B6320"/>
    <w:rsid w:val="001B706B"/>
    <w:rsid w:val="001C0BD5"/>
    <w:rsid w:val="001C11F6"/>
    <w:rsid w:val="001C1510"/>
    <w:rsid w:val="001C1A61"/>
    <w:rsid w:val="001C2630"/>
    <w:rsid w:val="001C2677"/>
    <w:rsid w:val="001C28CE"/>
    <w:rsid w:val="001C3168"/>
    <w:rsid w:val="001C32B3"/>
    <w:rsid w:val="001C45BC"/>
    <w:rsid w:val="001C557C"/>
    <w:rsid w:val="001C562D"/>
    <w:rsid w:val="001C6364"/>
    <w:rsid w:val="001C6391"/>
    <w:rsid w:val="001C7325"/>
    <w:rsid w:val="001C74F9"/>
    <w:rsid w:val="001C7525"/>
    <w:rsid w:val="001C781F"/>
    <w:rsid w:val="001D14BC"/>
    <w:rsid w:val="001D255B"/>
    <w:rsid w:val="001D2A8B"/>
    <w:rsid w:val="001D2B9F"/>
    <w:rsid w:val="001D31C1"/>
    <w:rsid w:val="001D3554"/>
    <w:rsid w:val="001D4EF1"/>
    <w:rsid w:val="001D4FEC"/>
    <w:rsid w:val="001D5655"/>
    <w:rsid w:val="001D65A1"/>
    <w:rsid w:val="001D6D0C"/>
    <w:rsid w:val="001D7D41"/>
    <w:rsid w:val="001E0E42"/>
    <w:rsid w:val="001E114D"/>
    <w:rsid w:val="001E12CF"/>
    <w:rsid w:val="001E22B8"/>
    <w:rsid w:val="001E2431"/>
    <w:rsid w:val="001E2BB6"/>
    <w:rsid w:val="001E2E30"/>
    <w:rsid w:val="001E3D45"/>
    <w:rsid w:val="001E5452"/>
    <w:rsid w:val="001E5DAD"/>
    <w:rsid w:val="001E63C9"/>
    <w:rsid w:val="001E6786"/>
    <w:rsid w:val="001E6B2D"/>
    <w:rsid w:val="001F0620"/>
    <w:rsid w:val="001F102A"/>
    <w:rsid w:val="001F18DE"/>
    <w:rsid w:val="001F28F7"/>
    <w:rsid w:val="001F2A50"/>
    <w:rsid w:val="001F3F5C"/>
    <w:rsid w:val="001F4190"/>
    <w:rsid w:val="001F4CEB"/>
    <w:rsid w:val="001F537E"/>
    <w:rsid w:val="001F6FBF"/>
    <w:rsid w:val="0020330C"/>
    <w:rsid w:val="002044C4"/>
    <w:rsid w:val="00204BE1"/>
    <w:rsid w:val="002063E6"/>
    <w:rsid w:val="00206542"/>
    <w:rsid w:val="002067D2"/>
    <w:rsid w:val="00207157"/>
    <w:rsid w:val="002104AA"/>
    <w:rsid w:val="0021134A"/>
    <w:rsid w:val="00211DC6"/>
    <w:rsid w:val="002134BB"/>
    <w:rsid w:val="00216546"/>
    <w:rsid w:val="00216D19"/>
    <w:rsid w:val="00217C32"/>
    <w:rsid w:val="002234E9"/>
    <w:rsid w:val="002240E7"/>
    <w:rsid w:val="002242B5"/>
    <w:rsid w:val="002247B0"/>
    <w:rsid w:val="00225F5A"/>
    <w:rsid w:val="00227403"/>
    <w:rsid w:val="002312A6"/>
    <w:rsid w:val="002317E0"/>
    <w:rsid w:val="00231B02"/>
    <w:rsid w:val="0023217C"/>
    <w:rsid w:val="002349AD"/>
    <w:rsid w:val="002351A6"/>
    <w:rsid w:val="00235AD3"/>
    <w:rsid w:val="00237F57"/>
    <w:rsid w:val="00240719"/>
    <w:rsid w:val="00240812"/>
    <w:rsid w:val="00241188"/>
    <w:rsid w:val="002413D9"/>
    <w:rsid w:val="00242A63"/>
    <w:rsid w:val="00243081"/>
    <w:rsid w:val="0024346F"/>
    <w:rsid w:val="0024410E"/>
    <w:rsid w:val="00245356"/>
    <w:rsid w:val="00246A78"/>
    <w:rsid w:val="00246F4C"/>
    <w:rsid w:val="00247CB3"/>
    <w:rsid w:val="002503D2"/>
    <w:rsid w:val="002504A8"/>
    <w:rsid w:val="002504F7"/>
    <w:rsid w:val="002508EA"/>
    <w:rsid w:val="00250E57"/>
    <w:rsid w:val="00252657"/>
    <w:rsid w:val="002527B3"/>
    <w:rsid w:val="00252D37"/>
    <w:rsid w:val="00253B8D"/>
    <w:rsid w:val="00253C72"/>
    <w:rsid w:val="002543A2"/>
    <w:rsid w:val="00254432"/>
    <w:rsid w:val="002545CB"/>
    <w:rsid w:val="00255F96"/>
    <w:rsid w:val="002565D9"/>
    <w:rsid w:val="00256F4D"/>
    <w:rsid w:val="00260596"/>
    <w:rsid w:val="00261314"/>
    <w:rsid w:val="00262714"/>
    <w:rsid w:val="00262FB7"/>
    <w:rsid w:val="002630DC"/>
    <w:rsid w:val="002642B9"/>
    <w:rsid w:val="00265A50"/>
    <w:rsid w:val="00266189"/>
    <w:rsid w:val="00267F4E"/>
    <w:rsid w:val="00270907"/>
    <w:rsid w:val="002726E5"/>
    <w:rsid w:val="00273B78"/>
    <w:rsid w:val="002748FB"/>
    <w:rsid w:val="00274C89"/>
    <w:rsid w:val="00276656"/>
    <w:rsid w:val="00276938"/>
    <w:rsid w:val="00277F6E"/>
    <w:rsid w:val="00280A78"/>
    <w:rsid w:val="00280D20"/>
    <w:rsid w:val="00280E25"/>
    <w:rsid w:val="00280EFE"/>
    <w:rsid w:val="00281D20"/>
    <w:rsid w:val="00281F41"/>
    <w:rsid w:val="00281FEA"/>
    <w:rsid w:val="00283E15"/>
    <w:rsid w:val="0028442C"/>
    <w:rsid w:val="00284D19"/>
    <w:rsid w:val="00285696"/>
    <w:rsid w:val="00285B32"/>
    <w:rsid w:val="002863C3"/>
    <w:rsid w:val="00286B66"/>
    <w:rsid w:val="00287726"/>
    <w:rsid w:val="00287CDF"/>
    <w:rsid w:val="00291166"/>
    <w:rsid w:val="002911DC"/>
    <w:rsid w:val="00291397"/>
    <w:rsid w:val="00291997"/>
    <w:rsid w:val="00291999"/>
    <w:rsid w:val="002922E3"/>
    <w:rsid w:val="00295A02"/>
    <w:rsid w:val="00295A8F"/>
    <w:rsid w:val="00295D2B"/>
    <w:rsid w:val="002975B7"/>
    <w:rsid w:val="00297771"/>
    <w:rsid w:val="002978B8"/>
    <w:rsid w:val="002A0A62"/>
    <w:rsid w:val="002A1380"/>
    <w:rsid w:val="002A2144"/>
    <w:rsid w:val="002A238F"/>
    <w:rsid w:val="002A2674"/>
    <w:rsid w:val="002A2750"/>
    <w:rsid w:val="002A40E0"/>
    <w:rsid w:val="002A5113"/>
    <w:rsid w:val="002A51FA"/>
    <w:rsid w:val="002A5335"/>
    <w:rsid w:val="002A5621"/>
    <w:rsid w:val="002A5D00"/>
    <w:rsid w:val="002A5EB9"/>
    <w:rsid w:val="002A70F6"/>
    <w:rsid w:val="002B0894"/>
    <w:rsid w:val="002B0A1D"/>
    <w:rsid w:val="002B0D79"/>
    <w:rsid w:val="002B193E"/>
    <w:rsid w:val="002B24B5"/>
    <w:rsid w:val="002B2580"/>
    <w:rsid w:val="002B3221"/>
    <w:rsid w:val="002B35D0"/>
    <w:rsid w:val="002B403F"/>
    <w:rsid w:val="002B63E3"/>
    <w:rsid w:val="002B6B9C"/>
    <w:rsid w:val="002B6FE3"/>
    <w:rsid w:val="002C000D"/>
    <w:rsid w:val="002C0C2F"/>
    <w:rsid w:val="002C1561"/>
    <w:rsid w:val="002C1D4C"/>
    <w:rsid w:val="002C293D"/>
    <w:rsid w:val="002C3F02"/>
    <w:rsid w:val="002C5BD6"/>
    <w:rsid w:val="002C6407"/>
    <w:rsid w:val="002C6A6D"/>
    <w:rsid w:val="002D06A6"/>
    <w:rsid w:val="002D34C6"/>
    <w:rsid w:val="002D39F2"/>
    <w:rsid w:val="002D441D"/>
    <w:rsid w:val="002D51FE"/>
    <w:rsid w:val="002D6CD3"/>
    <w:rsid w:val="002D7508"/>
    <w:rsid w:val="002E292D"/>
    <w:rsid w:val="002E492B"/>
    <w:rsid w:val="002E51F4"/>
    <w:rsid w:val="002E59C0"/>
    <w:rsid w:val="002E6168"/>
    <w:rsid w:val="002E74D3"/>
    <w:rsid w:val="002F12AA"/>
    <w:rsid w:val="002F2922"/>
    <w:rsid w:val="002F298C"/>
    <w:rsid w:val="002F3111"/>
    <w:rsid w:val="002F491F"/>
    <w:rsid w:val="002F5C8D"/>
    <w:rsid w:val="002F63A6"/>
    <w:rsid w:val="002F77C6"/>
    <w:rsid w:val="00301147"/>
    <w:rsid w:val="00301740"/>
    <w:rsid w:val="00301B8D"/>
    <w:rsid w:val="00303700"/>
    <w:rsid w:val="00304381"/>
    <w:rsid w:val="00304ED9"/>
    <w:rsid w:val="003058DF"/>
    <w:rsid w:val="003064C3"/>
    <w:rsid w:val="003065DE"/>
    <w:rsid w:val="003066B1"/>
    <w:rsid w:val="003077DC"/>
    <w:rsid w:val="00307D17"/>
    <w:rsid w:val="00307EEA"/>
    <w:rsid w:val="00311EAD"/>
    <w:rsid w:val="00312607"/>
    <w:rsid w:val="00314B94"/>
    <w:rsid w:val="0031541F"/>
    <w:rsid w:val="00315438"/>
    <w:rsid w:val="00315FF5"/>
    <w:rsid w:val="00316CE2"/>
    <w:rsid w:val="00320109"/>
    <w:rsid w:val="00322423"/>
    <w:rsid w:val="003226AB"/>
    <w:rsid w:val="00323BEB"/>
    <w:rsid w:val="0032561B"/>
    <w:rsid w:val="00326076"/>
    <w:rsid w:val="0032688E"/>
    <w:rsid w:val="00326C2E"/>
    <w:rsid w:val="00326E2E"/>
    <w:rsid w:val="0032743E"/>
    <w:rsid w:val="00330F2B"/>
    <w:rsid w:val="003314B6"/>
    <w:rsid w:val="0033299D"/>
    <w:rsid w:val="00333F68"/>
    <w:rsid w:val="003346BA"/>
    <w:rsid w:val="00335BA0"/>
    <w:rsid w:val="00335E8A"/>
    <w:rsid w:val="00336293"/>
    <w:rsid w:val="00337240"/>
    <w:rsid w:val="00340EDB"/>
    <w:rsid w:val="0034145F"/>
    <w:rsid w:val="003415B1"/>
    <w:rsid w:val="003427DB"/>
    <w:rsid w:val="0034427C"/>
    <w:rsid w:val="00344547"/>
    <w:rsid w:val="00344ED9"/>
    <w:rsid w:val="00347530"/>
    <w:rsid w:val="003514CB"/>
    <w:rsid w:val="00351E63"/>
    <w:rsid w:val="0035410F"/>
    <w:rsid w:val="003548A8"/>
    <w:rsid w:val="00354F14"/>
    <w:rsid w:val="003551DE"/>
    <w:rsid w:val="00355482"/>
    <w:rsid w:val="003555F7"/>
    <w:rsid w:val="00360965"/>
    <w:rsid w:val="003617D7"/>
    <w:rsid w:val="00361F28"/>
    <w:rsid w:val="0036399A"/>
    <w:rsid w:val="00363AC8"/>
    <w:rsid w:val="00363D5D"/>
    <w:rsid w:val="00365518"/>
    <w:rsid w:val="003659B1"/>
    <w:rsid w:val="00365CEA"/>
    <w:rsid w:val="00366232"/>
    <w:rsid w:val="003672B4"/>
    <w:rsid w:val="0036736F"/>
    <w:rsid w:val="00370CB2"/>
    <w:rsid w:val="0037245A"/>
    <w:rsid w:val="00374AA0"/>
    <w:rsid w:val="00376DA2"/>
    <w:rsid w:val="003775E8"/>
    <w:rsid w:val="00377611"/>
    <w:rsid w:val="00377679"/>
    <w:rsid w:val="003778A8"/>
    <w:rsid w:val="00380657"/>
    <w:rsid w:val="003828F1"/>
    <w:rsid w:val="003832F5"/>
    <w:rsid w:val="003840AD"/>
    <w:rsid w:val="003848B1"/>
    <w:rsid w:val="00386235"/>
    <w:rsid w:val="003863B5"/>
    <w:rsid w:val="003865B2"/>
    <w:rsid w:val="00390C6A"/>
    <w:rsid w:val="00393055"/>
    <w:rsid w:val="00393F5B"/>
    <w:rsid w:val="00396A24"/>
    <w:rsid w:val="00397219"/>
    <w:rsid w:val="00397A0A"/>
    <w:rsid w:val="00397EE9"/>
    <w:rsid w:val="003A0A49"/>
    <w:rsid w:val="003A0B9F"/>
    <w:rsid w:val="003A13C8"/>
    <w:rsid w:val="003A19A6"/>
    <w:rsid w:val="003A1BF4"/>
    <w:rsid w:val="003A367A"/>
    <w:rsid w:val="003A3B98"/>
    <w:rsid w:val="003A5588"/>
    <w:rsid w:val="003A6E24"/>
    <w:rsid w:val="003A700E"/>
    <w:rsid w:val="003A7255"/>
    <w:rsid w:val="003A7A51"/>
    <w:rsid w:val="003B169F"/>
    <w:rsid w:val="003B2861"/>
    <w:rsid w:val="003B2AC1"/>
    <w:rsid w:val="003B2E95"/>
    <w:rsid w:val="003B35DE"/>
    <w:rsid w:val="003B3DED"/>
    <w:rsid w:val="003B3F58"/>
    <w:rsid w:val="003B5DDE"/>
    <w:rsid w:val="003B6381"/>
    <w:rsid w:val="003B7A92"/>
    <w:rsid w:val="003C061B"/>
    <w:rsid w:val="003C0AD6"/>
    <w:rsid w:val="003C1B29"/>
    <w:rsid w:val="003C2D80"/>
    <w:rsid w:val="003C305B"/>
    <w:rsid w:val="003C31BD"/>
    <w:rsid w:val="003C5D10"/>
    <w:rsid w:val="003C69A1"/>
    <w:rsid w:val="003C6B03"/>
    <w:rsid w:val="003D0880"/>
    <w:rsid w:val="003D1237"/>
    <w:rsid w:val="003D28C5"/>
    <w:rsid w:val="003D34F1"/>
    <w:rsid w:val="003D350D"/>
    <w:rsid w:val="003D4A1E"/>
    <w:rsid w:val="003D4B83"/>
    <w:rsid w:val="003D4F13"/>
    <w:rsid w:val="003D54B4"/>
    <w:rsid w:val="003D5EC7"/>
    <w:rsid w:val="003D6739"/>
    <w:rsid w:val="003D6F60"/>
    <w:rsid w:val="003E0687"/>
    <w:rsid w:val="003E0AEB"/>
    <w:rsid w:val="003E225B"/>
    <w:rsid w:val="003E439B"/>
    <w:rsid w:val="003E54BC"/>
    <w:rsid w:val="003E5D63"/>
    <w:rsid w:val="003E61E2"/>
    <w:rsid w:val="003E6F4C"/>
    <w:rsid w:val="003E7393"/>
    <w:rsid w:val="003E798E"/>
    <w:rsid w:val="003E7DD8"/>
    <w:rsid w:val="003F16C9"/>
    <w:rsid w:val="003F1839"/>
    <w:rsid w:val="003F1EFE"/>
    <w:rsid w:val="003F222B"/>
    <w:rsid w:val="003F2754"/>
    <w:rsid w:val="003F36A8"/>
    <w:rsid w:val="003F52CE"/>
    <w:rsid w:val="003F6889"/>
    <w:rsid w:val="003F6EA7"/>
    <w:rsid w:val="003F7916"/>
    <w:rsid w:val="00400AA7"/>
    <w:rsid w:val="00400ACC"/>
    <w:rsid w:val="00400F46"/>
    <w:rsid w:val="004016CA"/>
    <w:rsid w:val="00402F8A"/>
    <w:rsid w:val="004044AF"/>
    <w:rsid w:val="00405182"/>
    <w:rsid w:val="004058A9"/>
    <w:rsid w:val="00405C49"/>
    <w:rsid w:val="004063E0"/>
    <w:rsid w:val="004070EB"/>
    <w:rsid w:val="00407746"/>
    <w:rsid w:val="00407C56"/>
    <w:rsid w:val="004107E3"/>
    <w:rsid w:val="004119C9"/>
    <w:rsid w:val="00411C43"/>
    <w:rsid w:val="00411EA2"/>
    <w:rsid w:val="004122A3"/>
    <w:rsid w:val="00413EB5"/>
    <w:rsid w:val="0041563F"/>
    <w:rsid w:val="00415D22"/>
    <w:rsid w:val="00416169"/>
    <w:rsid w:val="0041629F"/>
    <w:rsid w:val="004168E1"/>
    <w:rsid w:val="00420955"/>
    <w:rsid w:val="0042123D"/>
    <w:rsid w:val="00422A2F"/>
    <w:rsid w:val="00423507"/>
    <w:rsid w:val="00423D9C"/>
    <w:rsid w:val="00423F39"/>
    <w:rsid w:val="0042412A"/>
    <w:rsid w:val="00424AA6"/>
    <w:rsid w:val="0042559E"/>
    <w:rsid w:val="00425B2B"/>
    <w:rsid w:val="0042638A"/>
    <w:rsid w:val="004303F8"/>
    <w:rsid w:val="00431588"/>
    <w:rsid w:val="00434128"/>
    <w:rsid w:val="00434824"/>
    <w:rsid w:val="00437517"/>
    <w:rsid w:val="0043772E"/>
    <w:rsid w:val="00440971"/>
    <w:rsid w:val="00443453"/>
    <w:rsid w:val="00443C27"/>
    <w:rsid w:val="00443C47"/>
    <w:rsid w:val="00444108"/>
    <w:rsid w:val="00444A73"/>
    <w:rsid w:val="00445319"/>
    <w:rsid w:val="00446529"/>
    <w:rsid w:val="00446605"/>
    <w:rsid w:val="00447137"/>
    <w:rsid w:val="00447E78"/>
    <w:rsid w:val="004501DF"/>
    <w:rsid w:val="00450C58"/>
    <w:rsid w:val="00452533"/>
    <w:rsid w:val="004527E2"/>
    <w:rsid w:val="00454C31"/>
    <w:rsid w:val="0045699B"/>
    <w:rsid w:val="00460250"/>
    <w:rsid w:val="0046099F"/>
    <w:rsid w:val="00461ED2"/>
    <w:rsid w:val="00463110"/>
    <w:rsid w:val="0046476D"/>
    <w:rsid w:val="0046552A"/>
    <w:rsid w:val="0046793A"/>
    <w:rsid w:val="004705C5"/>
    <w:rsid w:val="00471D54"/>
    <w:rsid w:val="00472424"/>
    <w:rsid w:val="00473186"/>
    <w:rsid w:val="00474B0D"/>
    <w:rsid w:val="00475236"/>
    <w:rsid w:val="00475F6E"/>
    <w:rsid w:val="00480AD1"/>
    <w:rsid w:val="00481552"/>
    <w:rsid w:val="004824C9"/>
    <w:rsid w:val="00483043"/>
    <w:rsid w:val="004830BD"/>
    <w:rsid w:val="004853BB"/>
    <w:rsid w:val="0048551D"/>
    <w:rsid w:val="00486474"/>
    <w:rsid w:val="00486A9D"/>
    <w:rsid w:val="00487696"/>
    <w:rsid w:val="004878B4"/>
    <w:rsid w:val="00487E64"/>
    <w:rsid w:val="00487E89"/>
    <w:rsid w:val="004912C8"/>
    <w:rsid w:val="0049149A"/>
    <w:rsid w:val="00491750"/>
    <w:rsid w:val="00491A8C"/>
    <w:rsid w:val="00492095"/>
    <w:rsid w:val="004936C4"/>
    <w:rsid w:val="00493EE2"/>
    <w:rsid w:val="0049448F"/>
    <w:rsid w:val="00495521"/>
    <w:rsid w:val="00495EC3"/>
    <w:rsid w:val="00496B7F"/>
    <w:rsid w:val="0049765A"/>
    <w:rsid w:val="004A028C"/>
    <w:rsid w:val="004A2228"/>
    <w:rsid w:val="004A30C6"/>
    <w:rsid w:val="004A35AE"/>
    <w:rsid w:val="004A3F02"/>
    <w:rsid w:val="004A537A"/>
    <w:rsid w:val="004A6541"/>
    <w:rsid w:val="004A6583"/>
    <w:rsid w:val="004A659E"/>
    <w:rsid w:val="004A74DD"/>
    <w:rsid w:val="004A7A26"/>
    <w:rsid w:val="004B05E3"/>
    <w:rsid w:val="004B0E41"/>
    <w:rsid w:val="004B18FF"/>
    <w:rsid w:val="004B2A06"/>
    <w:rsid w:val="004B39D9"/>
    <w:rsid w:val="004B486D"/>
    <w:rsid w:val="004B4C67"/>
    <w:rsid w:val="004B5D47"/>
    <w:rsid w:val="004B6608"/>
    <w:rsid w:val="004B6640"/>
    <w:rsid w:val="004B6A2B"/>
    <w:rsid w:val="004B73B7"/>
    <w:rsid w:val="004B7EAC"/>
    <w:rsid w:val="004B7ED8"/>
    <w:rsid w:val="004C0E38"/>
    <w:rsid w:val="004C2705"/>
    <w:rsid w:val="004C32D9"/>
    <w:rsid w:val="004C34B8"/>
    <w:rsid w:val="004C3B47"/>
    <w:rsid w:val="004C4EFC"/>
    <w:rsid w:val="004C50E8"/>
    <w:rsid w:val="004C747D"/>
    <w:rsid w:val="004C75A4"/>
    <w:rsid w:val="004C776D"/>
    <w:rsid w:val="004C77DB"/>
    <w:rsid w:val="004C7F65"/>
    <w:rsid w:val="004D06F6"/>
    <w:rsid w:val="004D12D2"/>
    <w:rsid w:val="004D20EB"/>
    <w:rsid w:val="004D348B"/>
    <w:rsid w:val="004D4E1A"/>
    <w:rsid w:val="004D5E76"/>
    <w:rsid w:val="004D672B"/>
    <w:rsid w:val="004D734E"/>
    <w:rsid w:val="004E3E0A"/>
    <w:rsid w:val="004E5F64"/>
    <w:rsid w:val="004E76F0"/>
    <w:rsid w:val="004F06F3"/>
    <w:rsid w:val="004F15DC"/>
    <w:rsid w:val="004F19F5"/>
    <w:rsid w:val="004F2F14"/>
    <w:rsid w:val="004F45FF"/>
    <w:rsid w:val="004F61FF"/>
    <w:rsid w:val="004F6A3F"/>
    <w:rsid w:val="0050049A"/>
    <w:rsid w:val="00501029"/>
    <w:rsid w:val="00501A96"/>
    <w:rsid w:val="005026DD"/>
    <w:rsid w:val="00503404"/>
    <w:rsid w:val="00503442"/>
    <w:rsid w:val="00504E68"/>
    <w:rsid w:val="00505841"/>
    <w:rsid w:val="0050775F"/>
    <w:rsid w:val="00510C1E"/>
    <w:rsid w:val="0051105F"/>
    <w:rsid w:val="00511847"/>
    <w:rsid w:val="00511DDB"/>
    <w:rsid w:val="0051248B"/>
    <w:rsid w:val="005124B0"/>
    <w:rsid w:val="00512DE2"/>
    <w:rsid w:val="00514A87"/>
    <w:rsid w:val="005151C1"/>
    <w:rsid w:val="0051674E"/>
    <w:rsid w:val="005168BC"/>
    <w:rsid w:val="0052094F"/>
    <w:rsid w:val="00520A53"/>
    <w:rsid w:val="005211CF"/>
    <w:rsid w:val="005215F1"/>
    <w:rsid w:val="00521C0F"/>
    <w:rsid w:val="005243F9"/>
    <w:rsid w:val="00525245"/>
    <w:rsid w:val="0052588A"/>
    <w:rsid w:val="00526246"/>
    <w:rsid w:val="00526553"/>
    <w:rsid w:val="00527ED0"/>
    <w:rsid w:val="00530150"/>
    <w:rsid w:val="0053016B"/>
    <w:rsid w:val="005305E5"/>
    <w:rsid w:val="00530ACF"/>
    <w:rsid w:val="005310E6"/>
    <w:rsid w:val="00531BED"/>
    <w:rsid w:val="00532E57"/>
    <w:rsid w:val="00534E7E"/>
    <w:rsid w:val="0053502F"/>
    <w:rsid w:val="0053515F"/>
    <w:rsid w:val="00536B12"/>
    <w:rsid w:val="00537326"/>
    <w:rsid w:val="00537404"/>
    <w:rsid w:val="00537843"/>
    <w:rsid w:val="00541827"/>
    <w:rsid w:val="0054279C"/>
    <w:rsid w:val="0054392C"/>
    <w:rsid w:val="005454AF"/>
    <w:rsid w:val="005474A1"/>
    <w:rsid w:val="00550005"/>
    <w:rsid w:val="00550961"/>
    <w:rsid w:val="00551BF4"/>
    <w:rsid w:val="00551E74"/>
    <w:rsid w:val="00551FFF"/>
    <w:rsid w:val="00552474"/>
    <w:rsid w:val="005531CB"/>
    <w:rsid w:val="00553A8A"/>
    <w:rsid w:val="005549B4"/>
    <w:rsid w:val="005557AA"/>
    <w:rsid w:val="0055583A"/>
    <w:rsid w:val="00555C9C"/>
    <w:rsid w:val="00555FC6"/>
    <w:rsid w:val="00556462"/>
    <w:rsid w:val="00556A37"/>
    <w:rsid w:val="00560234"/>
    <w:rsid w:val="00560F21"/>
    <w:rsid w:val="00560F5C"/>
    <w:rsid w:val="0056126C"/>
    <w:rsid w:val="00561E40"/>
    <w:rsid w:val="00562658"/>
    <w:rsid w:val="00562EE4"/>
    <w:rsid w:val="00563537"/>
    <w:rsid w:val="005638FF"/>
    <w:rsid w:val="00563F13"/>
    <w:rsid w:val="00565518"/>
    <w:rsid w:val="00566DE7"/>
    <w:rsid w:val="00567127"/>
    <w:rsid w:val="00567883"/>
    <w:rsid w:val="00570848"/>
    <w:rsid w:val="00571F02"/>
    <w:rsid w:val="00572C30"/>
    <w:rsid w:val="00572E55"/>
    <w:rsid w:val="005743AC"/>
    <w:rsid w:val="00574829"/>
    <w:rsid w:val="00575777"/>
    <w:rsid w:val="00575920"/>
    <w:rsid w:val="00575FCD"/>
    <w:rsid w:val="0057751A"/>
    <w:rsid w:val="00582077"/>
    <w:rsid w:val="005820AA"/>
    <w:rsid w:val="005854BD"/>
    <w:rsid w:val="00586F61"/>
    <w:rsid w:val="00591E00"/>
    <w:rsid w:val="00592D0A"/>
    <w:rsid w:val="00593836"/>
    <w:rsid w:val="00593880"/>
    <w:rsid w:val="00593A04"/>
    <w:rsid w:val="00594B36"/>
    <w:rsid w:val="0059571C"/>
    <w:rsid w:val="00596888"/>
    <w:rsid w:val="00596B30"/>
    <w:rsid w:val="005973EE"/>
    <w:rsid w:val="005A0EA7"/>
    <w:rsid w:val="005A15C8"/>
    <w:rsid w:val="005A1B12"/>
    <w:rsid w:val="005A2004"/>
    <w:rsid w:val="005A387A"/>
    <w:rsid w:val="005A546F"/>
    <w:rsid w:val="005A5F07"/>
    <w:rsid w:val="005A67F3"/>
    <w:rsid w:val="005A6F61"/>
    <w:rsid w:val="005B06B4"/>
    <w:rsid w:val="005B0E07"/>
    <w:rsid w:val="005B1138"/>
    <w:rsid w:val="005B1AF0"/>
    <w:rsid w:val="005B1BF9"/>
    <w:rsid w:val="005B3861"/>
    <w:rsid w:val="005B5336"/>
    <w:rsid w:val="005B5B58"/>
    <w:rsid w:val="005B6061"/>
    <w:rsid w:val="005B758C"/>
    <w:rsid w:val="005C22AC"/>
    <w:rsid w:val="005C3219"/>
    <w:rsid w:val="005C3298"/>
    <w:rsid w:val="005C3F05"/>
    <w:rsid w:val="005C3F30"/>
    <w:rsid w:val="005C43B0"/>
    <w:rsid w:val="005C448B"/>
    <w:rsid w:val="005C49B7"/>
    <w:rsid w:val="005C5D41"/>
    <w:rsid w:val="005C78E9"/>
    <w:rsid w:val="005C7AE1"/>
    <w:rsid w:val="005D021C"/>
    <w:rsid w:val="005D1102"/>
    <w:rsid w:val="005D310A"/>
    <w:rsid w:val="005D34CF"/>
    <w:rsid w:val="005D3D02"/>
    <w:rsid w:val="005D5287"/>
    <w:rsid w:val="005D57D6"/>
    <w:rsid w:val="005D59E4"/>
    <w:rsid w:val="005D60F2"/>
    <w:rsid w:val="005E167A"/>
    <w:rsid w:val="005E1CC9"/>
    <w:rsid w:val="005E1D41"/>
    <w:rsid w:val="005E1F23"/>
    <w:rsid w:val="005E2577"/>
    <w:rsid w:val="005E26DA"/>
    <w:rsid w:val="005E2B5B"/>
    <w:rsid w:val="005E33D1"/>
    <w:rsid w:val="005E4235"/>
    <w:rsid w:val="005E4F2B"/>
    <w:rsid w:val="005E70F2"/>
    <w:rsid w:val="005F0A4B"/>
    <w:rsid w:val="005F1ECE"/>
    <w:rsid w:val="005F26B5"/>
    <w:rsid w:val="005F3FB8"/>
    <w:rsid w:val="005F4164"/>
    <w:rsid w:val="005F4C90"/>
    <w:rsid w:val="005F53CD"/>
    <w:rsid w:val="005F5E6A"/>
    <w:rsid w:val="005F6602"/>
    <w:rsid w:val="005F6714"/>
    <w:rsid w:val="005F6C96"/>
    <w:rsid w:val="00601070"/>
    <w:rsid w:val="00601A77"/>
    <w:rsid w:val="0060527A"/>
    <w:rsid w:val="00606716"/>
    <w:rsid w:val="006073D5"/>
    <w:rsid w:val="00610141"/>
    <w:rsid w:val="0061073B"/>
    <w:rsid w:val="006133C4"/>
    <w:rsid w:val="00617391"/>
    <w:rsid w:val="006222F8"/>
    <w:rsid w:val="006224B1"/>
    <w:rsid w:val="00624784"/>
    <w:rsid w:val="00625A49"/>
    <w:rsid w:val="00625D4C"/>
    <w:rsid w:val="006269B6"/>
    <w:rsid w:val="0062756F"/>
    <w:rsid w:val="0062792D"/>
    <w:rsid w:val="00630BD3"/>
    <w:rsid w:val="00632709"/>
    <w:rsid w:val="00632782"/>
    <w:rsid w:val="00632D2B"/>
    <w:rsid w:val="00632FF7"/>
    <w:rsid w:val="006335D5"/>
    <w:rsid w:val="006339BE"/>
    <w:rsid w:val="00634CA1"/>
    <w:rsid w:val="00634D78"/>
    <w:rsid w:val="006356BF"/>
    <w:rsid w:val="00635E31"/>
    <w:rsid w:val="00641907"/>
    <w:rsid w:val="0064203F"/>
    <w:rsid w:val="00643BD5"/>
    <w:rsid w:val="006443E4"/>
    <w:rsid w:val="0064493D"/>
    <w:rsid w:val="006461BE"/>
    <w:rsid w:val="006465A0"/>
    <w:rsid w:val="0064686A"/>
    <w:rsid w:val="00647669"/>
    <w:rsid w:val="006502FD"/>
    <w:rsid w:val="006534C0"/>
    <w:rsid w:val="006540BE"/>
    <w:rsid w:val="0065502A"/>
    <w:rsid w:val="006552D5"/>
    <w:rsid w:val="00655B5D"/>
    <w:rsid w:val="00655BF9"/>
    <w:rsid w:val="00656198"/>
    <w:rsid w:val="00656476"/>
    <w:rsid w:val="006564BE"/>
    <w:rsid w:val="006573CB"/>
    <w:rsid w:val="00657702"/>
    <w:rsid w:val="006616D9"/>
    <w:rsid w:val="006625CD"/>
    <w:rsid w:val="00662ADF"/>
    <w:rsid w:val="006640B6"/>
    <w:rsid w:val="006656D8"/>
    <w:rsid w:val="00666577"/>
    <w:rsid w:val="00667693"/>
    <w:rsid w:val="00670861"/>
    <w:rsid w:val="006711C2"/>
    <w:rsid w:val="00672B43"/>
    <w:rsid w:val="006732E1"/>
    <w:rsid w:val="00674E03"/>
    <w:rsid w:val="006762A1"/>
    <w:rsid w:val="00677437"/>
    <w:rsid w:val="00677BDB"/>
    <w:rsid w:val="006801EC"/>
    <w:rsid w:val="00680FFD"/>
    <w:rsid w:val="00681030"/>
    <w:rsid w:val="006821BE"/>
    <w:rsid w:val="0068236A"/>
    <w:rsid w:val="00682726"/>
    <w:rsid w:val="00684BA1"/>
    <w:rsid w:val="00685808"/>
    <w:rsid w:val="006858EA"/>
    <w:rsid w:val="006861FC"/>
    <w:rsid w:val="0068680C"/>
    <w:rsid w:val="0068725B"/>
    <w:rsid w:val="00690D0E"/>
    <w:rsid w:val="00691728"/>
    <w:rsid w:val="00691D75"/>
    <w:rsid w:val="006920DE"/>
    <w:rsid w:val="0069292E"/>
    <w:rsid w:val="0069298C"/>
    <w:rsid w:val="00692DAF"/>
    <w:rsid w:val="00694935"/>
    <w:rsid w:val="00694A82"/>
    <w:rsid w:val="0069598D"/>
    <w:rsid w:val="006973AC"/>
    <w:rsid w:val="006A0F8C"/>
    <w:rsid w:val="006A1A1B"/>
    <w:rsid w:val="006A2312"/>
    <w:rsid w:val="006A4402"/>
    <w:rsid w:val="006A4E6C"/>
    <w:rsid w:val="006B03EA"/>
    <w:rsid w:val="006B0660"/>
    <w:rsid w:val="006B0A6F"/>
    <w:rsid w:val="006B11D7"/>
    <w:rsid w:val="006B2492"/>
    <w:rsid w:val="006B3309"/>
    <w:rsid w:val="006B3E45"/>
    <w:rsid w:val="006B450F"/>
    <w:rsid w:val="006B5A3F"/>
    <w:rsid w:val="006B67D5"/>
    <w:rsid w:val="006B7D5C"/>
    <w:rsid w:val="006B7FDF"/>
    <w:rsid w:val="006C1496"/>
    <w:rsid w:val="006C1727"/>
    <w:rsid w:val="006C17E4"/>
    <w:rsid w:val="006C3395"/>
    <w:rsid w:val="006C3465"/>
    <w:rsid w:val="006C4C9C"/>
    <w:rsid w:val="006C63ED"/>
    <w:rsid w:val="006C651C"/>
    <w:rsid w:val="006C67EE"/>
    <w:rsid w:val="006C7C0C"/>
    <w:rsid w:val="006D03AD"/>
    <w:rsid w:val="006D0BA7"/>
    <w:rsid w:val="006D0CE1"/>
    <w:rsid w:val="006D0F0C"/>
    <w:rsid w:val="006D14D0"/>
    <w:rsid w:val="006D17EB"/>
    <w:rsid w:val="006D4964"/>
    <w:rsid w:val="006D6D0D"/>
    <w:rsid w:val="006D70E5"/>
    <w:rsid w:val="006D7280"/>
    <w:rsid w:val="006E0284"/>
    <w:rsid w:val="006E06BC"/>
    <w:rsid w:val="006E11D0"/>
    <w:rsid w:val="006E29D6"/>
    <w:rsid w:val="006E2F21"/>
    <w:rsid w:val="006E40C2"/>
    <w:rsid w:val="006E4D42"/>
    <w:rsid w:val="006F0A21"/>
    <w:rsid w:val="006F20B8"/>
    <w:rsid w:val="006F2108"/>
    <w:rsid w:val="006F2D3B"/>
    <w:rsid w:val="006F4ADE"/>
    <w:rsid w:val="006F62A0"/>
    <w:rsid w:val="006F6B2F"/>
    <w:rsid w:val="006F7E79"/>
    <w:rsid w:val="00700A24"/>
    <w:rsid w:val="007029BA"/>
    <w:rsid w:val="007029E6"/>
    <w:rsid w:val="00702E3C"/>
    <w:rsid w:val="00703539"/>
    <w:rsid w:val="00703E15"/>
    <w:rsid w:val="00704940"/>
    <w:rsid w:val="00705510"/>
    <w:rsid w:val="00707150"/>
    <w:rsid w:val="00707A9A"/>
    <w:rsid w:val="00710A0D"/>
    <w:rsid w:val="00710CB8"/>
    <w:rsid w:val="007110C2"/>
    <w:rsid w:val="007113C1"/>
    <w:rsid w:val="00712211"/>
    <w:rsid w:val="00713440"/>
    <w:rsid w:val="00715400"/>
    <w:rsid w:val="007159A2"/>
    <w:rsid w:val="00715DDD"/>
    <w:rsid w:val="007165C2"/>
    <w:rsid w:val="00717C73"/>
    <w:rsid w:val="00717D45"/>
    <w:rsid w:val="007204F2"/>
    <w:rsid w:val="007212A8"/>
    <w:rsid w:val="007217E4"/>
    <w:rsid w:val="007231B2"/>
    <w:rsid w:val="00724A23"/>
    <w:rsid w:val="0072750D"/>
    <w:rsid w:val="00730DCB"/>
    <w:rsid w:val="0073101B"/>
    <w:rsid w:val="00731B54"/>
    <w:rsid w:val="00732268"/>
    <w:rsid w:val="007336ED"/>
    <w:rsid w:val="00737995"/>
    <w:rsid w:val="007379C5"/>
    <w:rsid w:val="0074009A"/>
    <w:rsid w:val="00740286"/>
    <w:rsid w:val="007411E7"/>
    <w:rsid w:val="00743779"/>
    <w:rsid w:val="007442DE"/>
    <w:rsid w:val="007446A5"/>
    <w:rsid w:val="00744E40"/>
    <w:rsid w:val="00745305"/>
    <w:rsid w:val="00746C3C"/>
    <w:rsid w:val="00746DC9"/>
    <w:rsid w:val="00747E3E"/>
    <w:rsid w:val="00752443"/>
    <w:rsid w:val="0075330C"/>
    <w:rsid w:val="0075343A"/>
    <w:rsid w:val="00754283"/>
    <w:rsid w:val="007550B9"/>
    <w:rsid w:val="0075531E"/>
    <w:rsid w:val="00761319"/>
    <w:rsid w:val="00761AD9"/>
    <w:rsid w:val="007621D0"/>
    <w:rsid w:val="00762A1C"/>
    <w:rsid w:val="00762E85"/>
    <w:rsid w:val="007634AE"/>
    <w:rsid w:val="007643C1"/>
    <w:rsid w:val="00766DD9"/>
    <w:rsid w:val="0076775F"/>
    <w:rsid w:val="007705D5"/>
    <w:rsid w:val="0077090C"/>
    <w:rsid w:val="007714D2"/>
    <w:rsid w:val="0077190B"/>
    <w:rsid w:val="00771A4D"/>
    <w:rsid w:val="007726F9"/>
    <w:rsid w:val="0077343F"/>
    <w:rsid w:val="00773C15"/>
    <w:rsid w:val="00773C58"/>
    <w:rsid w:val="00774505"/>
    <w:rsid w:val="0077783F"/>
    <w:rsid w:val="00777DCA"/>
    <w:rsid w:val="007813EF"/>
    <w:rsid w:val="00785237"/>
    <w:rsid w:val="007862B0"/>
    <w:rsid w:val="00786B60"/>
    <w:rsid w:val="00786E2D"/>
    <w:rsid w:val="007919C2"/>
    <w:rsid w:val="00791E92"/>
    <w:rsid w:val="007933A4"/>
    <w:rsid w:val="00796AC5"/>
    <w:rsid w:val="00796AFF"/>
    <w:rsid w:val="00797053"/>
    <w:rsid w:val="0079786D"/>
    <w:rsid w:val="007A0B3A"/>
    <w:rsid w:val="007A1140"/>
    <w:rsid w:val="007A3073"/>
    <w:rsid w:val="007A32DD"/>
    <w:rsid w:val="007A3534"/>
    <w:rsid w:val="007A4355"/>
    <w:rsid w:val="007A450F"/>
    <w:rsid w:val="007A45AF"/>
    <w:rsid w:val="007A599E"/>
    <w:rsid w:val="007A6597"/>
    <w:rsid w:val="007A7015"/>
    <w:rsid w:val="007B0169"/>
    <w:rsid w:val="007B0D6C"/>
    <w:rsid w:val="007B2368"/>
    <w:rsid w:val="007B2415"/>
    <w:rsid w:val="007B270D"/>
    <w:rsid w:val="007B2C13"/>
    <w:rsid w:val="007B32EE"/>
    <w:rsid w:val="007B3B0B"/>
    <w:rsid w:val="007B4425"/>
    <w:rsid w:val="007B47B8"/>
    <w:rsid w:val="007B52B1"/>
    <w:rsid w:val="007B5645"/>
    <w:rsid w:val="007C126E"/>
    <w:rsid w:val="007C15AF"/>
    <w:rsid w:val="007C17A7"/>
    <w:rsid w:val="007C27C7"/>
    <w:rsid w:val="007C3F97"/>
    <w:rsid w:val="007C491E"/>
    <w:rsid w:val="007C52C7"/>
    <w:rsid w:val="007C61F7"/>
    <w:rsid w:val="007D20E4"/>
    <w:rsid w:val="007D29C5"/>
    <w:rsid w:val="007D35B4"/>
    <w:rsid w:val="007D453B"/>
    <w:rsid w:val="007D5DDB"/>
    <w:rsid w:val="007D71B1"/>
    <w:rsid w:val="007E0044"/>
    <w:rsid w:val="007E01D5"/>
    <w:rsid w:val="007E1353"/>
    <w:rsid w:val="007E330E"/>
    <w:rsid w:val="007E4750"/>
    <w:rsid w:val="007E4B35"/>
    <w:rsid w:val="007E4F88"/>
    <w:rsid w:val="007E682B"/>
    <w:rsid w:val="007E6C10"/>
    <w:rsid w:val="007E788E"/>
    <w:rsid w:val="007E7F0B"/>
    <w:rsid w:val="007F010D"/>
    <w:rsid w:val="007F2F0E"/>
    <w:rsid w:val="007F499C"/>
    <w:rsid w:val="007F55B1"/>
    <w:rsid w:val="007F77F3"/>
    <w:rsid w:val="007F7B22"/>
    <w:rsid w:val="007F7C14"/>
    <w:rsid w:val="008005F6"/>
    <w:rsid w:val="008011B2"/>
    <w:rsid w:val="00801F11"/>
    <w:rsid w:val="008048C3"/>
    <w:rsid w:val="00805055"/>
    <w:rsid w:val="00805622"/>
    <w:rsid w:val="008068DB"/>
    <w:rsid w:val="008078D1"/>
    <w:rsid w:val="00807976"/>
    <w:rsid w:val="00811455"/>
    <w:rsid w:val="0081265A"/>
    <w:rsid w:val="0081450B"/>
    <w:rsid w:val="0081492F"/>
    <w:rsid w:val="00814E2D"/>
    <w:rsid w:val="00816ECF"/>
    <w:rsid w:val="00817437"/>
    <w:rsid w:val="00820449"/>
    <w:rsid w:val="00820AFF"/>
    <w:rsid w:val="00820EE5"/>
    <w:rsid w:val="00821767"/>
    <w:rsid w:val="00822C70"/>
    <w:rsid w:val="008248EC"/>
    <w:rsid w:val="00825020"/>
    <w:rsid w:val="00825236"/>
    <w:rsid w:val="00825F02"/>
    <w:rsid w:val="00825F36"/>
    <w:rsid w:val="00827213"/>
    <w:rsid w:val="00827B37"/>
    <w:rsid w:val="008300E8"/>
    <w:rsid w:val="00830461"/>
    <w:rsid w:val="008309E0"/>
    <w:rsid w:val="008333E6"/>
    <w:rsid w:val="00834B82"/>
    <w:rsid w:val="00834DC0"/>
    <w:rsid w:val="0083565F"/>
    <w:rsid w:val="00835AEC"/>
    <w:rsid w:val="0083729A"/>
    <w:rsid w:val="008372A6"/>
    <w:rsid w:val="00840BDD"/>
    <w:rsid w:val="00841500"/>
    <w:rsid w:val="00841E3C"/>
    <w:rsid w:val="00842208"/>
    <w:rsid w:val="00842D1E"/>
    <w:rsid w:val="008430B6"/>
    <w:rsid w:val="008439FA"/>
    <w:rsid w:val="00843B67"/>
    <w:rsid w:val="00844136"/>
    <w:rsid w:val="008447F4"/>
    <w:rsid w:val="00844939"/>
    <w:rsid w:val="008449C0"/>
    <w:rsid w:val="0084573C"/>
    <w:rsid w:val="008461BD"/>
    <w:rsid w:val="00847292"/>
    <w:rsid w:val="008473EC"/>
    <w:rsid w:val="008478DF"/>
    <w:rsid w:val="00847A89"/>
    <w:rsid w:val="00851444"/>
    <w:rsid w:val="00855B36"/>
    <w:rsid w:val="00861AF7"/>
    <w:rsid w:val="00861B29"/>
    <w:rsid w:val="008631FD"/>
    <w:rsid w:val="008637F1"/>
    <w:rsid w:val="00864813"/>
    <w:rsid w:val="00864C10"/>
    <w:rsid w:val="008655BC"/>
    <w:rsid w:val="00870E4D"/>
    <w:rsid w:val="008766DA"/>
    <w:rsid w:val="008776A8"/>
    <w:rsid w:val="008801DA"/>
    <w:rsid w:val="0088066D"/>
    <w:rsid w:val="00880677"/>
    <w:rsid w:val="00881F5D"/>
    <w:rsid w:val="00882D62"/>
    <w:rsid w:val="008831CE"/>
    <w:rsid w:val="00883605"/>
    <w:rsid w:val="0088674B"/>
    <w:rsid w:val="008874C6"/>
    <w:rsid w:val="00890BF5"/>
    <w:rsid w:val="00890E83"/>
    <w:rsid w:val="00890EB0"/>
    <w:rsid w:val="008922F1"/>
    <w:rsid w:val="008932C9"/>
    <w:rsid w:val="008934A3"/>
    <w:rsid w:val="00894C70"/>
    <w:rsid w:val="00896A65"/>
    <w:rsid w:val="008A1206"/>
    <w:rsid w:val="008A1717"/>
    <w:rsid w:val="008A1D41"/>
    <w:rsid w:val="008A4E04"/>
    <w:rsid w:val="008A52FD"/>
    <w:rsid w:val="008A537B"/>
    <w:rsid w:val="008A5616"/>
    <w:rsid w:val="008A60EA"/>
    <w:rsid w:val="008A6924"/>
    <w:rsid w:val="008A6E6F"/>
    <w:rsid w:val="008A70B3"/>
    <w:rsid w:val="008A75BE"/>
    <w:rsid w:val="008A76A0"/>
    <w:rsid w:val="008B0263"/>
    <w:rsid w:val="008B1325"/>
    <w:rsid w:val="008B1902"/>
    <w:rsid w:val="008B1EA3"/>
    <w:rsid w:val="008B437C"/>
    <w:rsid w:val="008B4D13"/>
    <w:rsid w:val="008B6A7C"/>
    <w:rsid w:val="008B6B02"/>
    <w:rsid w:val="008B6F1E"/>
    <w:rsid w:val="008C0D1E"/>
    <w:rsid w:val="008C0E36"/>
    <w:rsid w:val="008C3B98"/>
    <w:rsid w:val="008C69BC"/>
    <w:rsid w:val="008C69C8"/>
    <w:rsid w:val="008C7BB8"/>
    <w:rsid w:val="008D1374"/>
    <w:rsid w:val="008D263F"/>
    <w:rsid w:val="008D378B"/>
    <w:rsid w:val="008D3A91"/>
    <w:rsid w:val="008D3E83"/>
    <w:rsid w:val="008D492B"/>
    <w:rsid w:val="008D4CD4"/>
    <w:rsid w:val="008D4CE6"/>
    <w:rsid w:val="008E0B56"/>
    <w:rsid w:val="008E0BEF"/>
    <w:rsid w:val="008E191D"/>
    <w:rsid w:val="008E262F"/>
    <w:rsid w:val="008E3EB1"/>
    <w:rsid w:val="008E5CEA"/>
    <w:rsid w:val="008E6393"/>
    <w:rsid w:val="008E67DF"/>
    <w:rsid w:val="008E7133"/>
    <w:rsid w:val="008E79F2"/>
    <w:rsid w:val="008F2AC7"/>
    <w:rsid w:val="008F2CEA"/>
    <w:rsid w:val="008F2DF9"/>
    <w:rsid w:val="008F3657"/>
    <w:rsid w:val="008F4F4C"/>
    <w:rsid w:val="008F54EA"/>
    <w:rsid w:val="008F596E"/>
    <w:rsid w:val="008F660F"/>
    <w:rsid w:val="008F7674"/>
    <w:rsid w:val="008F7F5B"/>
    <w:rsid w:val="008F7F7C"/>
    <w:rsid w:val="00900E0A"/>
    <w:rsid w:val="0090365E"/>
    <w:rsid w:val="00903F18"/>
    <w:rsid w:val="00903F1F"/>
    <w:rsid w:val="00904666"/>
    <w:rsid w:val="00904BF7"/>
    <w:rsid w:val="00904E95"/>
    <w:rsid w:val="00905565"/>
    <w:rsid w:val="00905B43"/>
    <w:rsid w:val="009061BB"/>
    <w:rsid w:val="00906255"/>
    <w:rsid w:val="009062F2"/>
    <w:rsid w:val="00906ABF"/>
    <w:rsid w:val="00907B60"/>
    <w:rsid w:val="009107B6"/>
    <w:rsid w:val="00910CED"/>
    <w:rsid w:val="00913BBF"/>
    <w:rsid w:val="0091500A"/>
    <w:rsid w:val="00915A9B"/>
    <w:rsid w:val="009176A6"/>
    <w:rsid w:val="0092149A"/>
    <w:rsid w:val="00921532"/>
    <w:rsid w:val="0092202D"/>
    <w:rsid w:val="00924E46"/>
    <w:rsid w:val="00925048"/>
    <w:rsid w:val="00926CA1"/>
    <w:rsid w:val="009270A0"/>
    <w:rsid w:val="00930070"/>
    <w:rsid w:val="00930722"/>
    <w:rsid w:val="00930E34"/>
    <w:rsid w:val="00932087"/>
    <w:rsid w:val="00932158"/>
    <w:rsid w:val="00933597"/>
    <w:rsid w:val="00936312"/>
    <w:rsid w:val="00936EA7"/>
    <w:rsid w:val="00937A47"/>
    <w:rsid w:val="00942CD9"/>
    <w:rsid w:val="00943411"/>
    <w:rsid w:val="009446BD"/>
    <w:rsid w:val="009455F2"/>
    <w:rsid w:val="00946414"/>
    <w:rsid w:val="009469FB"/>
    <w:rsid w:val="00946B6E"/>
    <w:rsid w:val="00947AFE"/>
    <w:rsid w:val="00947C5B"/>
    <w:rsid w:val="00947F19"/>
    <w:rsid w:val="0095044E"/>
    <w:rsid w:val="009509FC"/>
    <w:rsid w:val="00951492"/>
    <w:rsid w:val="00952396"/>
    <w:rsid w:val="00953265"/>
    <w:rsid w:val="00954979"/>
    <w:rsid w:val="009549FA"/>
    <w:rsid w:val="00955141"/>
    <w:rsid w:val="00956989"/>
    <w:rsid w:val="00957A45"/>
    <w:rsid w:val="00960BEF"/>
    <w:rsid w:val="00961196"/>
    <w:rsid w:val="00962741"/>
    <w:rsid w:val="009642E0"/>
    <w:rsid w:val="00964DD6"/>
    <w:rsid w:val="00964E25"/>
    <w:rsid w:val="009650D8"/>
    <w:rsid w:val="00967683"/>
    <w:rsid w:val="0097049A"/>
    <w:rsid w:val="0097131D"/>
    <w:rsid w:val="00971530"/>
    <w:rsid w:val="009735F1"/>
    <w:rsid w:val="00974344"/>
    <w:rsid w:val="00974EDF"/>
    <w:rsid w:val="0097500E"/>
    <w:rsid w:val="009759DA"/>
    <w:rsid w:val="00976EC9"/>
    <w:rsid w:val="00977EDA"/>
    <w:rsid w:val="00980C90"/>
    <w:rsid w:val="00980F93"/>
    <w:rsid w:val="00981807"/>
    <w:rsid w:val="00981C0F"/>
    <w:rsid w:val="009820AD"/>
    <w:rsid w:val="00982A35"/>
    <w:rsid w:val="00982C9E"/>
    <w:rsid w:val="00983262"/>
    <w:rsid w:val="0098363F"/>
    <w:rsid w:val="00983806"/>
    <w:rsid w:val="0098386D"/>
    <w:rsid w:val="00983DAD"/>
    <w:rsid w:val="00984A20"/>
    <w:rsid w:val="00984F3B"/>
    <w:rsid w:val="00984F57"/>
    <w:rsid w:val="0099021D"/>
    <w:rsid w:val="009908FD"/>
    <w:rsid w:val="00990925"/>
    <w:rsid w:val="009917DC"/>
    <w:rsid w:val="0099307A"/>
    <w:rsid w:val="00994DFB"/>
    <w:rsid w:val="00995BB4"/>
    <w:rsid w:val="009965B4"/>
    <w:rsid w:val="0099686A"/>
    <w:rsid w:val="009A02F0"/>
    <w:rsid w:val="009A2294"/>
    <w:rsid w:val="009A49BA"/>
    <w:rsid w:val="009A5518"/>
    <w:rsid w:val="009A6AFD"/>
    <w:rsid w:val="009A7A8E"/>
    <w:rsid w:val="009B216E"/>
    <w:rsid w:val="009B389C"/>
    <w:rsid w:val="009B5836"/>
    <w:rsid w:val="009C0B3B"/>
    <w:rsid w:val="009C1303"/>
    <w:rsid w:val="009C19B6"/>
    <w:rsid w:val="009C1A75"/>
    <w:rsid w:val="009C2C34"/>
    <w:rsid w:val="009C525D"/>
    <w:rsid w:val="009C66E4"/>
    <w:rsid w:val="009D04E5"/>
    <w:rsid w:val="009D305F"/>
    <w:rsid w:val="009D3DC0"/>
    <w:rsid w:val="009D3DE1"/>
    <w:rsid w:val="009D497A"/>
    <w:rsid w:val="009D4D10"/>
    <w:rsid w:val="009D56C4"/>
    <w:rsid w:val="009D5D4B"/>
    <w:rsid w:val="009D62D2"/>
    <w:rsid w:val="009D6396"/>
    <w:rsid w:val="009D7238"/>
    <w:rsid w:val="009D7F12"/>
    <w:rsid w:val="009E0EA0"/>
    <w:rsid w:val="009E3B02"/>
    <w:rsid w:val="009E5CF7"/>
    <w:rsid w:val="009E60D0"/>
    <w:rsid w:val="009E6B77"/>
    <w:rsid w:val="009E6D78"/>
    <w:rsid w:val="009E7C4C"/>
    <w:rsid w:val="009F03B2"/>
    <w:rsid w:val="009F0409"/>
    <w:rsid w:val="009F0957"/>
    <w:rsid w:val="009F1869"/>
    <w:rsid w:val="009F2357"/>
    <w:rsid w:val="009F2699"/>
    <w:rsid w:val="009F32DA"/>
    <w:rsid w:val="009F3CBD"/>
    <w:rsid w:val="009F42DC"/>
    <w:rsid w:val="009F5331"/>
    <w:rsid w:val="009F593E"/>
    <w:rsid w:val="009F601F"/>
    <w:rsid w:val="009F64FA"/>
    <w:rsid w:val="009F6C32"/>
    <w:rsid w:val="00A00629"/>
    <w:rsid w:val="00A0079A"/>
    <w:rsid w:val="00A01E49"/>
    <w:rsid w:val="00A01FFF"/>
    <w:rsid w:val="00A02A9D"/>
    <w:rsid w:val="00A02C26"/>
    <w:rsid w:val="00A032B2"/>
    <w:rsid w:val="00A046C6"/>
    <w:rsid w:val="00A05301"/>
    <w:rsid w:val="00A061FF"/>
    <w:rsid w:val="00A0770F"/>
    <w:rsid w:val="00A1029C"/>
    <w:rsid w:val="00A1241A"/>
    <w:rsid w:val="00A1287F"/>
    <w:rsid w:val="00A142CA"/>
    <w:rsid w:val="00A16C64"/>
    <w:rsid w:val="00A2189D"/>
    <w:rsid w:val="00A226E6"/>
    <w:rsid w:val="00A230D7"/>
    <w:rsid w:val="00A234D6"/>
    <w:rsid w:val="00A23CA5"/>
    <w:rsid w:val="00A24C8F"/>
    <w:rsid w:val="00A25BFD"/>
    <w:rsid w:val="00A2656B"/>
    <w:rsid w:val="00A279CA"/>
    <w:rsid w:val="00A317B4"/>
    <w:rsid w:val="00A32074"/>
    <w:rsid w:val="00A332B2"/>
    <w:rsid w:val="00A33BEA"/>
    <w:rsid w:val="00A353BB"/>
    <w:rsid w:val="00A355A6"/>
    <w:rsid w:val="00A37153"/>
    <w:rsid w:val="00A37EE8"/>
    <w:rsid w:val="00A41C90"/>
    <w:rsid w:val="00A42CDA"/>
    <w:rsid w:val="00A451FB"/>
    <w:rsid w:val="00A45959"/>
    <w:rsid w:val="00A45D2F"/>
    <w:rsid w:val="00A51122"/>
    <w:rsid w:val="00A511F8"/>
    <w:rsid w:val="00A51A02"/>
    <w:rsid w:val="00A52785"/>
    <w:rsid w:val="00A52893"/>
    <w:rsid w:val="00A55298"/>
    <w:rsid w:val="00A55445"/>
    <w:rsid w:val="00A5547A"/>
    <w:rsid w:val="00A55B45"/>
    <w:rsid w:val="00A56F40"/>
    <w:rsid w:val="00A5736E"/>
    <w:rsid w:val="00A57FE1"/>
    <w:rsid w:val="00A61719"/>
    <w:rsid w:val="00A62246"/>
    <w:rsid w:val="00A62359"/>
    <w:rsid w:val="00A63EE1"/>
    <w:rsid w:val="00A63FAF"/>
    <w:rsid w:val="00A6433D"/>
    <w:rsid w:val="00A649C4"/>
    <w:rsid w:val="00A65422"/>
    <w:rsid w:val="00A65D46"/>
    <w:rsid w:val="00A67C5F"/>
    <w:rsid w:val="00A70366"/>
    <w:rsid w:val="00A71957"/>
    <w:rsid w:val="00A72544"/>
    <w:rsid w:val="00A72B78"/>
    <w:rsid w:val="00A73F9D"/>
    <w:rsid w:val="00A74E31"/>
    <w:rsid w:val="00A75EDD"/>
    <w:rsid w:val="00A76D60"/>
    <w:rsid w:val="00A77321"/>
    <w:rsid w:val="00A77C34"/>
    <w:rsid w:val="00A803E8"/>
    <w:rsid w:val="00A81DD9"/>
    <w:rsid w:val="00A8290B"/>
    <w:rsid w:val="00A84D16"/>
    <w:rsid w:val="00A8528A"/>
    <w:rsid w:val="00A85810"/>
    <w:rsid w:val="00A92025"/>
    <w:rsid w:val="00A92624"/>
    <w:rsid w:val="00A92A89"/>
    <w:rsid w:val="00A93D7D"/>
    <w:rsid w:val="00A953CD"/>
    <w:rsid w:val="00A96A1E"/>
    <w:rsid w:val="00A96D9E"/>
    <w:rsid w:val="00AA137E"/>
    <w:rsid w:val="00AA147B"/>
    <w:rsid w:val="00AA3107"/>
    <w:rsid w:val="00AA632B"/>
    <w:rsid w:val="00AA729F"/>
    <w:rsid w:val="00AB0517"/>
    <w:rsid w:val="00AB0F81"/>
    <w:rsid w:val="00AB1679"/>
    <w:rsid w:val="00AB1E70"/>
    <w:rsid w:val="00AB2540"/>
    <w:rsid w:val="00AB2E47"/>
    <w:rsid w:val="00AB30F9"/>
    <w:rsid w:val="00AB318D"/>
    <w:rsid w:val="00AB339E"/>
    <w:rsid w:val="00AB441E"/>
    <w:rsid w:val="00AB4E9E"/>
    <w:rsid w:val="00AB693C"/>
    <w:rsid w:val="00AB6BC8"/>
    <w:rsid w:val="00AB7579"/>
    <w:rsid w:val="00AC2068"/>
    <w:rsid w:val="00AC20D5"/>
    <w:rsid w:val="00AC27BF"/>
    <w:rsid w:val="00AC2A52"/>
    <w:rsid w:val="00AC2B6E"/>
    <w:rsid w:val="00AC758B"/>
    <w:rsid w:val="00AD018F"/>
    <w:rsid w:val="00AD233E"/>
    <w:rsid w:val="00AD2390"/>
    <w:rsid w:val="00AD24BB"/>
    <w:rsid w:val="00AD3A36"/>
    <w:rsid w:val="00AD4516"/>
    <w:rsid w:val="00AD6FCE"/>
    <w:rsid w:val="00AE09FB"/>
    <w:rsid w:val="00AE14D9"/>
    <w:rsid w:val="00AE3A5C"/>
    <w:rsid w:val="00AE3C20"/>
    <w:rsid w:val="00AE4430"/>
    <w:rsid w:val="00AE48F9"/>
    <w:rsid w:val="00AE5EEF"/>
    <w:rsid w:val="00AE6A38"/>
    <w:rsid w:val="00AE6B3A"/>
    <w:rsid w:val="00AE74A8"/>
    <w:rsid w:val="00AF0867"/>
    <w:rsid w:val="00AF0B8C"/>
    <w:rsid w:val="00AF2613"/>
    <w:rsid w:val="00AF2AEE"/>
    <w:rsid w:val="00AF2B44"/>
    <w:rsid w:val="00AF2B8D"/>
    <w:rsid w:val="00AF3072"/>
    <w:rsid w:val="00AF3665"/>
    <w:rsid w:val="00AF3868"/>
    <w:rsid w:val="00AF4DA8"/>
    <w:rsid w:val="00AF4F25"/>
    <w:rsid w:val="00AF4FA3"/>
    <w:rsid w:val="00AF7F2D"/>
    <w:rsid w:val="00B00897"/>
    <w:rsid w:val="00B00CE6"/>
    <w:rsid w:val="00B0139D"/>
    <w:rsid w:val="00B016F3"/>
    <w:rsid w:val="00B02957"/>
    <w:rsid w:val="00B02DDC"/>
    <w:rsid w:val="00B035F7"/>
    <w:rsid w:val="00B03D17"/>
    <w:rsid w:val="00B06305"/>
    <w:rsid w:val="00B10C34"/>
    <w:rsid w:val="00B110AA"/>
    <w:rsid w:val="00B11AF8"/>
    <w:rsid w:val="00B121B7"/>
    <w:rsid w:val="00B125CE"/>
    <w:rsid w:val="00B12BE0"/>
    <w:rsid w:val="00B16457"/>
    <w:rsid w:val="00B1753C"/>
    <w:rsid w:val="00B177D4"/>
    <w:rsid w:val="00B20CFF"/>
    <w:rsid w:val="00B2163B"/>
    <w:rsid w:val="00B2187D"/>
    <w:rsid w:val="00B22338"/>
    <w:rsid w:val="00B25832"/>
    <w:rsid w:val="00B26D05"/>
    <w:rsid w:val="00B30D84"/>
    <w:rsid w:val="00B334DF"/>
    <w:rsid w:val="00B33FC8"/>
    <w:rsid w:val="00B357D0"/>
    <w:rsid w:val="00B37C86"/>
    <w:rsid w:val="00B40C4C"/>
    <w:rsid w:val="00B41EE2"/>
    <w:rsid w:val="00B42FF5"/>
    <w:rsid w:val="00B43414"/>
    <w:rsid w:val="00B44CC1"/>
    <w:rsid w:val="00B44FE9"/>
    <w:rsid w:val="00B45A2F"/>
    <w:rsid w:val="00B523BD"/>
    <w:rsid w:val="00B52AE0"/>
    <w:rsid w:val="00B52FAC"/>
    <w:rsid w:val="00B53240"/>
    <w:rsid w:val="00B53B71"/>
    <w:rsid w:val="00B542E4"/>
    <w:rsid w:val="00B546BA"/>
    <w:rsid w:val="00B54E43"/>
    <w:rsid w:val="00B551DD"/>
    <w:rsid w:val="00B5533E"/>
    <w:rsid w:val="00B56FC7"/>
    <w:rsid w:val="00B57450"/>
    <w:rsid w:val="00B574F9"/>
    <w:rsid w:val="00B57CE4"/>
    <w:rsid w:val="00B612FF"/>
    <w:rsid w:val="00B6177B"/>
    <w:rsid w:val="00B62DAB"/>
    <w:rsid w:val="00B63646"/>
    <w:rsid w:val="00B63839"/>
    <w:rsid w:val="00B65145"/>
    <w:rsid w:val="00B66C27"/>
    <w:rsid w:val="00B702A4"/>
    <w:rsid w:val="00B70F30"/>
    <w:rsid w:val="00B73565"/>
    <w:rsid w:val="00B73BE8"/>
    <w:rsid w:val="00B76444"/>
    <w:rsid w:val="00B80215"/>
    <w:rsid w:val="00B80802"/>
    <w:rsid w:val="00B8159B"/>
    <w:rsid w:val="00B8193B"/>
    <w:rsid w:val="00B82B3E"/>
    <w:rsid w:val="00B84230"/>
    <w:rsid w:val="00B8618F"/>
    <w:rsid w:val="00B869E9"/>
    <w:rsid w:val="00B91527"/>
    <w:rsid w:val="00B91D44"/>
    <w:rsid w:val="00B92311"/>
    <w:rsid w:val="00B951FA"/>
    <w:rsid w:val="00B95425"/>
    <w:rsid w:val="00B963A6"/>
    <w:rsid w:val="00B9745D"/>
    <w:rsid w:val="00B97F6F"/>
    <w:rsid w:val="00BA0B0F"/>
    <w:rsid w:val="00BA133D"/>
    <w:rsid w:val="00BA477A"/>
    <w:rsid w:val="00BA5FD6"/>
    <w:rsid w:val="00BA6D3E"/>
    <w:rsid w:val="00BA7FBB"/>
    <w:rsid w:val="00BB1A41"/>
    <w:rsid w:val="00BB1BC1"/>
    <w:rsid w:val="00BB1E86"/>
    <w:rsid w:val="00BB1FB6"/>
    <w:rsid w:val="00BB1FDF"/>
    <w:rsid w:val="00BB2BF8"/>
    <w:rsid w:val="00BB2F69"/>
    <w:rsid w:val="00BB41A2"/>
    <w:rsid w:val="00BB4FE5"/>
    <w:rsid w:val="00BB5048"/>
    <w:rsid w:val="00BB6C62"/>
    <w:rsid w:val="00BC00C1"/>
    <w:rsid w:val="00BC044A"/>
    <w:rsid w:val="00BC0735"/>
    <w:rsid w:val="00BC1D5E"/>
    <w:rsid w:val="00BC2609"/>
    <w:rsid w:val="00BC462A"/>
    <w:rsid w:val="00BC4724"/>
    <w:rsid w:val="00BC6470"/>
    <w:rsid w:val="00BC65B8"/>
    <w:rsid w:val="00BC7198"/>
    <w:rsid w:val="00BD1311"/>
    <w:rsid w:val="00BD14D5"/>
    <w:rsid w:val="00BD2255"/>
    <w:rsid w:val="00BD2956"/>
    <w:rsid w:val="00BD32CF"/>
    <w:rsid w:val="00BD4EE6"/>
    <w:rsid w:val="00BD7CB4"/>
    <w:rsid w:val="00BE1B2B"/>
    <w:rsid w:val="00BE1F53"/>
    <w:rsid w:val="00BE20EB"/>
    <w:rsid w:val="00BE24A6"/>
    <w:rsid w:val="00BE281D"/>
    <w:rsid w:val="00BE4106"/>
    <w:rsid w:val="00BE43E4"/>
    <w:rsid w:val="00BE5588"/>
    <w:rsid w:val="00BE5CF6"/>
    <w:rsid w:val="00BE5E81"/>
    <w:rsid w:val="00BE6259"/>
    <w:rsid w:val="00BE707B"/>
    <w:rsid w:val="00BE7463"/>
    <w:rsid w:val="00BE76C6"/>
    <w:rsid w:val="00BE7799"/>
    <w:rsid w:val="00BF10EF"/>
    <w:rsid w:val="00BF1B6D"/>
    <w:rsid w:val="00BF1D2F"/>
    <w:rsid w:val="00BF1F5A"/>
    <w:rsid w:val="00BF3A84"/>
    <w:rsid w:val="00BF3EDC"/>
    <w:rsid w:val="00BF5440"/>
    <w:rsid w:val="00BF7FCE"/>
    <w:rsid w:val="00C00C1D"/>
    <w:rsid w:val="00C0125C"/>
    <w:rsid w:val="00C03162"/>
    <w:rsid w:val="00C04A9A"/>
    <w:rsid w:val="00C05AFF"/>
    <w:rsid w:val="00C078DE"/>
    <w:rsid w:val="00C10601"/>
    <w:rsid w:val="00C11753"/>
    <w:rsid w:val="00C136AC"/>
    <w:rsid w:val="00C146E4"/>
    <w:rsid w:val="00C1572A"/>
    <w:rsid w:val="00C16434"/>
    <w:rsid w:val="00C167AA"/>
    <w:rsid w:val="00C16F74"/>
    <w:rsid w:val="00C20D07"/>
    <w:rsid w:val="00C2186F"/>
    <w:rsid w:val="00C220BE"/>
    <w:rsid w:val="00C22CDE"/>
    <w:rsid w:val="00C25956"/>
    <w:rsid w:val="00C25F14"/>
    <w:rsid w:val="00C27544"/>
    <w:rsid w:val="00C277BC"/>
    <w:rsid w:val="00C32D4C"/>
    <w:rsid w:val="00C344BE"/>
    <w:rsid w:val="00C34F1E"/>
    <w:rsid w:val="00C3553B"/>
    <w:rsid w:val="00C36AB1"/>
    <w:rsid w:val="00C36B92"/>
    <w:rsid w:val="00C37156"/>
    <w:rsid w:val="00C402C9"/>
    <w:rsid w:val="00C414E1"/>
    <w:rsid w:val="00C41D92"/>
    <w:rsid w:val="00C42BEE"/>
    <w:rsid w:val="00C42C50"/>
    <w:rsid w:val="00C4763D"/>
    <w:rsid w:val="00C47682"/>
    <w:rsid w:val="00C477DF"/>
    <w:rsid w:val="00C47E35"/>
    <w:rsid w:val="00C47FF6"/>
    <w:rsid w:val="00C50B56"/>
    <w:rsid w:val="00C51226"/>
    <w:rsid w:val="00C51F28"/>
    <w:rsid w:val="00C52260"/>
    <w:rsid w:val="00C5226F"/>
    <w:rsid w:val="00C52319"/>
    <w:rsid w:val="00C5337A"/>
    <w:rsid w:val="00C54499"/>
    <w:rsid w:val="00C548A4"/>
    <w:rsid w:val="00C57C11"/>
    <w:rsid w:val="00C60169"/>
    <w:rsid w:val="00C62817"/>
    <w:rsid w:val="00C6481A"/>
    <w:rsid w:val="00C660C2"/>
    <w:rsid w:val="00C66666"/>
    <w:rsid w:val="00C66679"/>
    <w:rsid w:val="00C66F7A"/>
    <w:rsid w:val="00C675FE"/>
    <w:rsid w:val="00C67DED"/>
    <w:rsid w:val="00C722B8"/>
    <w:rsid w:val="00C73DC9"/>
    <w:rsid w:val="00C73E17"/>
    <w:rsid w:val="00C7674B"/>
    <w:rsid w:val="00C77CD3"/>
    <w:rsid w:val="00C802A6"/>
    <w:rsid w:val="00C8070C"/>
    <w:rsid w:val="00C80CE5"/>
    <w:rsid w:val="00C83DC1"/>
    <w:rsid w:val="00C83ED4"/>
    <w:rsid w:val="00C8433E"/>
    <w:rsid w:val="00C844DB"/>
    <w:rsid w:val="00C858B2"/>
    <w:rsid w:val="00C85BA5"/>
    <w:rsid w:val="00C860B7"/>
    <w:rsid w:val="00C86455"/>
    <w:rsid w:val="00C903C6"/>
    <w:rsid w:val="00C912C5"/>
    <w:rsid w:val="00C914D8"/>
    <w:rsid w:val="00C91646"/>
    <w:rsid w:val="00C92EC4"/>
    <w:rsid w:val="00C93CF5"/>
    <w:rsid w:val="00C94C78"/>
    <w:rsid w:val="00C951CE"/>
    <w:rsid w:val="00C966A0"/>
    <w:rsid w:val="00C972D1"/>
    <w:rsid w:val="00C97808"/>
    <w:rsid w:val="00C97E9D"/>
    <w:rsid w:val="00CA024B"/>
    <w:rsid w:val="00CA2248"/>
    <w:rsid w:val="00CA37EA"/>
    <w:rsid w:val="00CA3953"/>
    <w:rsid w:val="00CA474E"/>
    <w:rsid w:val="00CA4FF2"/>
    <w:rsid w:val="00CA5519"/>
    <w:rsid w:val="00CA632A"/>
    <w:rsid w:val="00CA77E6"/>
    <w:rsid w:val="00CA7D4E"/>
    <w:rsid w:val="00CB198B"/>
    <w:rsid w:val="00CB20FB"/>
    <w:rsid w:val="00CB31A1"/>
    <w:rsid w:val="00CB6D98"/>
    <w:rsid w:val="00CB7D2A"/>
    <w:rsid w:val="00CB7FFB"/>
    <w:rsid w:val="00CC03B5"/>
    <w:rsid w:val="00CC3E62"/>
    <w:rsid w:val="00CC4BB0"/>
    <w:rsid w:val="00CC57C4"/>
    <w:rsid w:val="00CC63AB"/>
    <w:rsid w:val="00CC6A3C"/>
    <w:rsid w:val="00CC72AB"/>
    <w:rsid w:val="00CD1401"/>
    <w:rsid w:val="00CD2B5B"/>
    <w:rsid w:val="00CD5359"/>
    <w:rsid w:val="00CD75AB"/>
    <w:rsid w:val="00CE051C"/>
    <w:rsid w:val="00CE4183"/>
    <w:rsid w:val="00CE5EF6"/>
    <w:rsid w:val="00CE68E5"/>
    <w:rsid w:val="00CE6CDD"/>
    <w:rsid w:val="00CE72D6"/>
    <w:rsid w:val="00CF0895"/>
    <w:rsid w:val="00CF3310"/>
    <w:rsid w:val="00CF3774"/>
    <w:rsid w:val="00CF45C5"/>
    <w:rsid w:val="00CF4F43"/>
    <w:rsid w:val="00CF4FFA"/>
    <w:rsid w:val="00CF5541"/>
    <w:rsid w:val="00D00469"/>
    <w:rsid w:val="00D00A11"/>
    <w:rsid w:val="00D00AEA"/>
    <w:rsid w:val="00D01417"/>
    <w:rsid w:val="00D017A4"/>
    <w:rsid w:val="00D02900"/>
    <w:rsid w:val="00D04566"/>
    <w:rsid w:val="00D04C27"/>
    <w:rsid w:val="00D05193"/>
    <w:rsid w:val="00D05852"/>
    <w:rsid w:val="00D0666D"/>
    <w:rsid w:val="00D072BC"/>
    <w:rsid w:val="00D1127A"/>
    <w:rsid w:val="00D1480F"/>
    <w:rsid w:val="00D14BB1"/>
    <w:rsid w:val="00D14BDF"/>
    <w:rsid w:val="00D14E51"/>
    <w:rsid w:val="00D15120"/>
    <w:rsid w:val="00D175F7"/>
    <w:rsid w:val="00D17F1C"/>
    <w:rsid w:val="00D20065"/>
    <w:rsid w:val="00D20A80"/>
    <w:rsid w:val="00D2132A"/>
    <w:rsid w:val="00D21464"/>
    <w:rsid w:val="00D2188C"/>
    <w:rsid w:val="00D22325"/>
    <w:rsid w:val="00D2269C"/>
    <w:rsid w:val="00D227C2"/>
    <w:rsid w:val="00D22BDA"/>
    <w:rsid w:val="00D23064"/>
    <w:rsid w:val="00D23F70"/>
    <w:rsid w:val="00D2446B"/>
    <w:rsid w:val="00D248F6"/>
    <w:rsid w:val="00D26CA8"/>
    <w:rsid w:val="00D26DD3"/>
    <w:rsid w:val="00D26F27"/>
    <w:rsid w:val="00D27E5F"/>
    <w:rsid w:val="00D300F7"/>
    <w:rsid w:val="00D3290C"/>
    <w:rsid w:val="00D32C2D"/>
    <w:rsid w:val="00D337E6"/>
    <w:rsid w:val="00D33DED"/>
    <w:rsid w:val="00D343DB"/>
    <w:rsid w:val="00D34A34"/>
    <w:rsid w:val="00D36349"/>
    <w:rsid w:val="00D366A1"/>
    <w:rsid w:val="00D36860"/>
    <w:rsid w:val="00D40832"/>
    <w:rsid w:val="00D41B27"/>
    <w:rsid w:val="00D45154"/>
    <w:rsid w:val="00D46191"/>
    <w:rsid w:val="00D467FC"/>
    <w:rsid w:val="00D46D23"/>
    <w:rsid w:val="00D47266"/>
    <w:rsid w:val="00D50032"/>
    <w:rsid w:val="00D502BF"/>
    <w:rsid w:val="00D50A1C"/>
    <w:rsid w:val="00D52BAF"/>
    <w:rsid w:val="00D53A8D"/>
    <w:rsid w:val="00D53DD1"/>
    <w:rsid w:val="00D558FD"/>
    <w:rsid w:val="00D565F4"/>
    <w:rsid w:val="00D56853"/>
    <w:rsid w:val="00D56A76"/>
    <w:rsid w:val="00D57151"/>
    <w:rsid w:val="00D57424"/>
    <w:rsid w:val="00D6130A"/>
    <w:rsid w:val="00D6222C"/>
    <w:rsid w:val="00D62692"/>
    <w:rsid w:val="00D62B54"/>
    <w:rsid w:val="00D62DCD"/>
    <w:rsid w:val="00D62F88"/>
    <w:rsid w:val="00D6306B"/>
    <w:rsid w:val="00D65AFF"/>
    <w:rsid w:val="00D65B52"/>
    <w:rsid w:val="00D65E36"/>
    <w:rsid w:val="00D66B92"/>
    <w:rsid w:val="00D66CEE"/>
    <w:rsid w:val="00D67149"/>
    <w:rsid w:val="00D75337"/>
    <w:rsid w:val="00D80305"/>
    <w:rsid w:val="00D816AF"/>
    <w:rsid w:val="00D819D0"/>
    <w:rsid w:val="00D81F50"/>
    <w:rsid w:val="00D832E4"/>
    <w:rsid w:val="00D83C42"/>
    <w:rsid w:val="00D83F70"/>
    <w:rsid w:val="00D84FE2"/>
    <w:rsid w:val="00D8537D"/>
    <w:rsid w:val="00D85C3E"/>
    <w:rsid w:val="00D86883"/>
    <w:rsid w:val="00D90B46"/>
    <w:rsid w:val="00D90DB2"/>
    <w:rsid w:val="00D91035"/>
    <w:rsid w:val="00D9241A"/>
    <w:rsid w:val="00D930D2"/>
    <w:rsid w:val="00D934FB"/>
    <w:rsid w:val="00D93DC6"/>
    <w:rsid w:val="00D94992"/>
    <w:rsid w:val="00D9703E"/>
    <w:rsid w:val="00D97386"/>
    <w:rsid w:val="00D97F1A"/>
    <w:rsid w:val="00DA005B"/>
    <w:rsid w:val="00DA196F"/>
    <w:rsid w:val="00DA1C45"/>
    <w:rsid w:val="00DA2B71"/>
    <w:rsid w:val="00DA6829"/>
    <w:rsid w:val="00DA6D8D"/>
    <w:rsid w:val="00DB0922"/>
    <w:rsid w:val="00DB19ED"/>
    <w:rsid w:val="00DB1DB7"/>
    <w:rsid w:val="00DB2CB3"/>
    <w:rsid w:val="00DB34C2"/>
    <w:rsid w:val="00DB46D0"/>
    <w:rsid w:val="00DB5EF2"/>
    <w:rsid w:val="00DB60EA"/>
    <w:rsid w:val="00DC0CF9"/>
    <w:rsid w:val="00DC17B8"/>
    <w:rsid w:val="00DC3754"/>
    <w:rsid w:val="00DC3C5E"/>
    <w:rsid w:val="00DC4CBB"/>
    <w:rsid w:val="00DC50D0"/>
    <w:rsid w:val="00DC7999"/>
    <w:rsid w:val="00DC7D79"/>
    <w:rsid w:val="00DC7F6D"/>
    <w:rsid w:val="00DD0DFC"/>
    <w:rsid w:val="00DD0F76"/>
    <w:rsid w:val="00DD2572"/>
    <w:rsid w:val="00DD29AE"/>
    <w:rsid w:val="00DD3684"/>
    <w:rsid w:val="00DD4311"/>
    <w:rsid w:val="00DD595D"/>
    <w:rsid w:val="00DD6074"/>
    <w:rsid w:val="00DD6459"/>
    <w:rsid w:val="00DD764B"/>
    <w:rsid w:val="00DE031A"/>
    <w:rsid w:val="00DE1167"/>
    <w:rsid w:val="00DE1A64"/>
    <w:rsid w:val="00DE1D04"/>
    <w:rsid w:val="00DE3412"/>
    <w:rsid w:val="00DE4D99"/>
    <w:rsid w:val="00DE50FD"/>
    <w:rsid w:val="00DE5468"/>
    <w:rsid w:val="00DE5824"/>
    <w:rsid w:val="00DE688B"/>
    <w:rsid w:val="00DF025E"/>
    <w:rsid w:val="00DF0420"/>
    <w:rsid w:val="00DF1F18"/>
    <w:rsid w:val="00DF39E4"/>
    <w:rsid w:val="00DF3A0D"/>
    <w:rsid w:val="00DF3DEE"/>
    <w:rsid w:val="00DF553F"/>
    <w:rsid w:val="00DF570A"/>
    <w:rsid w:val="00DF5A11"/>
    <w:rsid w:val="00DF5F7A"/>
    <w:rsid w:val="00DF634D"/>
    <w:rsid w:val="00DF6AF9"/>
    <w:rsid w:val="00E0160E"/>
    <w:rsid w:val="00E02C1B"/>
    <w:rsid w:val="00E03637"/>
    <w:rsid w:val="00E0385B"/>
    <w:rsid w:val="00E04E88"/>
    <w:rsid w:val="00E052AF"/>
    <w:rsid w:val="00E06E26"/>
    <w:rsid w:val="00E074BA"/>
    <w:rsid w:val="00E07740"/>
    <w:rsid w:val="00E10D91"/>
    <w:rsid w:val="00E12BFD"/>
    <w:rsid w:val="00E15064"/>
    <w:rsid w:val="00E15AB1"/>
    <w:rsid w:val="00E174F3"/>
    <w:rsid w:val="00E1768B"/>
    <w:rsid w:val="00E20987"/>
    <w:rsid w:val="00E214F6"/>
    <w:rsid w:val="00E23418"/>
    <w:rsid w:val="00E246CE"/>
    <w:rsid w:val="00E24FD0"/>
    <w:rsid w:val="00E25A27"/>
    <w:rsid w:val="00E26832"/>
    <w:rsid w:val="00E26DF9"/>
    <w:rsid w:val="00E27AAD"/>
    <w:rsid w:val="00E27BAA"/>
    <w:rsid w:val="00E30B15"/>
    <w:rsid w:val="00E320A4"/>
    <w:rsid w:val="00E35EBE"/>
    <w:rsid w:val="00E36A48"/>
    <w:rsid w:val="00E36C7B"/>
    <w:rsid w:val="00E37E09"/>
    <w:rsid w:val="00E4082B"/>
    <w:rsid w:val="00E4138A"/>
    <w:rsid w:val="00E43B64"/>
    <w:rsid w:val="00E43BE7"/>
    <w:rsid w:val="00E445D5"/>
    <w:rsid w:val="00E458CB"/>
    <w:rsid w:val="00E4758B"/>
    <w:rsid w:val="00E50CC6"/>
    <w:rsid w:val="00E51B8A"/>
    <w:rsid w:val="00E53397"/>
    <w:rsid w:val="00E53B23"/>
    <w:rsid w:val="00E56750"/>
    <w:rsid w:val="00E57126"/>
    <w:rsid w:val="00E62FA1"/>
    <w:rsid w:val="00E63C18"/>
    <w:rsid w:val="00E655E6"/>
    <w:rsid w:val="00E6596E"/>
    <w:rsid w:val="00E66E2C"/>
    <w:rsid w:val="00E72A60"/>
    <w:rsid w:val="00E737AF"/>
    <w:rsid w:val="00E73968"/>
    <w:rsid w:val="00E73F66"/>
    <w:rsid w:val="00E74A86"/>
    <w:rsid w:val="00E75814"/>
    <w:rsid w:val="00E75D2F"/>
    <w:rsid w:val="00E75DD7"/>
    <w:rsid w:val="00E76505"/>
    <w:rsid w:val="00E771A2"/>
    <w:rsid w:val="00E8004D"/>
    <w:rsid w:val="00E80EFD"/>
    <w:rsid w:val="00E810D8"/>
    <w:rsid w:val="00E8363E"/>
    <w:rsid w:val="00E83A8E"/>
    <w:rsid w:val="00E85FF9"/>
    <w:rsid w:val="00E8665A"/>
    <w:rsid w:val="00E8797B"/>
    <w:rsid w:val="00E90CD0"/>
    <w:rsid w:val="00E912F1"/>
    <w:rsid w:val="00E918D5"/>
    <w:rsid w:val="00E92C2C"/>
    <w:rsid w:val="00E96104"/>
    <w:rsid w:val="00E96463"/>
    <w:rsid w:val="00E97148"/>
    <w:rsid w:val="00E97822"/>
    <w:rsid w:val="00EA09FB"/>
    <w:rsid w:val="00EA1999"/>
    <w:rsid w:val="00EA72CD"/>
    <w:rsid w:val="00EB1DFC"/>
    <w:rsid w:val="00EB2977"/>
    <w:rsid w:val="00EB2C60"/>
    <w:rsid w:val="00EB620E"/>
    <w:rsid w:val="00EB64C8"/>
    <w:rsid w:val="00EB68F9"/>
    <w:rsid w:val="00EC094D"/>
    <w:rsid w:val="00EC0CF8"/>
    <w:rsid w:val="00EC34A7"/>
    <w:rsid w:val="00EC4E80"/>
    <w:rsid w:val="00EC53B8"/>
    <w:rsid w:val="00EC5601"/>
    <w:rsid w:val="00EC67A3"/>
    <w:rsid w:val="00EC7140"/>
    <w:rsid w:val="00ED0286"/>
    <w:rsid w:val="00ED1B56"/>
    <w:rsid w:val="00ED2825"/>
    <w:rsid w:val="00ED2F77"/>
    <w:rsid w:val="00ED31FD"/>
    <w:rsid w:val="00ED4C88"/>
    <w:rsid w:val="00ED5EAF"/>
    <w:rsid w:val="00ED6D23"/>
    <w:rsid w:val="00EE07F0"/>
    <w:rsid w:val="00EE14F2"/>
    <w:rsid w:val="00EE181C"/>
    <w:rsid w:val="00EE1924"/>
    <w:rsid w:val="00EE42D2"/>
    <w:rsid w:val="00EE456A"/>
    <w:rsid w:val="00EE4FFD"/>
    <w:rsid w:val="00EE5E64"/>
    <w:rsid w:val="00EE70E8"/>
    <w:rsid w:val="00EF031B"/>
    <w:rsid w:val="00EF1D04"/>
    <w:rsid w:val="00EF49D3"/>
    <w:rsid w:val="00EF519C"/>
    <w:rsid w:val="00EF5610"/>
    <w:rsid w:val="00F00A81"/>
    <w:rsid w:val="00F01044"/>
    <w:rsid w:val="00F0187D"/>
    <w:rsid w:val="00F022CB"/>
    <w:rsid w:val="00F0256F"/>
    <w:rsid w:val="00F0360C"/>
    <w:rsid w:val="00F03EB0"/>
    <w:rsid w:val="00F04EAB"/>
    <w:rsid w:val="00F05014"/>
    <w:rsid w:val="00F05429"/>
    <w:rsid w:val="00F05CE9"/>
    <w:rsid w:val="00F05EA0"/>
    <w:rsid w:val="00F11038"/>
    <w:rsid w:val="00F119A1"/>
    <w:rsid w:val="00F12193"/>
    <w:rsid w:val="00F121A0"/>
    <w:rsid w:val="00F13823"/>
    <w:rsid w:val="00F14BE5"/>
    <w:rsid w:val="00F15699"/>
    <w:rsid w:val="00F17CCA"/>
    <w:rsid w:val="00F2078E"/>
    <w:rsid w:val="00F20B03"/>
    <w:rsid w:val="00F223A1"/>
    <w:rsid w:val="00F2569B"/>
    <w:rsid w:val="00F30076"/>
    <w:rsid w:val="00F3027D"/>
    <w:rsid w:val="00F30750"/>
    <w:rsid w:val="00F319E2"/>
    <w:rsid w:val="00F31A15"/>
    <w:rsid w:val="00F31A23"/>
    <w:rsid w:val="00F32B3D"/>
    <w:rsid w:val="00F36A9F"/>
    <w:rsid w:val="00F374C9"/>
    <w:rsid w:val="00F37871"/>
    <w:rsid w:val="00F37D36"/>
    <w:rsid w:val="00F43E4C"/>
    <w:rsid w:val="00F44FD0"/>
    <w:rsid w:val="00F45302"/>
    <w:rsid w:val="00F4749F"/>
    <w:rsid w:val="00F47866"/>
    <w:rsid w:val="00F47980"/>
    <w:rsid w:val="00F50743"/>
    <w:rsid w:val="00F51345"/>
    <w:rsid w:val="00F53521"/>
    <w:rsid w:val="00F549BB"/>
    <w:rsid w:val="00F56052"/>
    <w:rsid w:val="00F56A62"/>
    <w:rsid w:val="00F576ED"/>
    <w:rsid w:val="00F6038E"/>
    <w:rsid w:val="00F62EEA"/>
    <w:rsid w:val="00F65199"/>
    <w:rsid w:val="00F65B83"/>
    <w:rsid w:val="00F7022C"/>
    <w:rsid w:val="00F71659"/>
    <w:rsid w:val="00F71C57"/>
    <w:rsid w:val="00F71CFA"/>
    <w:rsid w:val="00F721CE"/>
    <w:rsid w:val="00F723B9"/>
    <w:rsid w:val="00F730E9"/>
    <w:rsid w:val="00F73388"/>
    <w:rsid w:val="00F73695"/>
    <w:rsid w:val="00F742F2"/>
    <w:rsid w:val="00F764A8"/>
    <w:rsid w:val="00F7741D"/>
    <w:rsid w:val="00F77BF6"/>
    <w:rsid w:val="00F819E8"/>
    <w:rsid w:val="00F82691"/>
    <w:rsid w:val="00F84AA9"/>
    <w:rsid w:val="00F86A26"/>
    <w:rsid w:val="00F87856"/>
    <w:rsid w:val="00F87FD8"/>
    <w:rsid w:val="00F90112"/>
    <w:rsid w:val="00F91EAC"/>
    <w:rsid w:val="00F92A06"/>
    <w:rsid w:val="00F935D3"/>
    <w:rsid w:val="00F9391B"/>
    <w:rsid w:val="00F94383"/>
    <w:rsid w:val="00F94A1C"/>
    <w:rsid w:val="00F9672A"/>
    <w:rsid w:val="00F96BE9"/>
    <w:rsid w:val="00F97A28"/>
    <w:rsid w:val="00FA03AC"/>
    <w:rsid w:val="00FA0518"/>
    <w:rsid w:val="00FA38ED"/>
    <w:rsid w:val="00FA47B9"/>
    <w:rsid w:val="00FA602C"/>
    <w:rsid w:val="00FA64DB"/>
    <w:rsid w:val="00FB0212"/>
    <w:rsid w:val="00FB2A34"/>
    <w:rsid w:val="00FB2DF5"/>
    <w:rsid w:val="00FB7058"/>
    <w:rsid w:val="00FC0659"/>
    <w:rsid w:val="00FC1D2E"/>
    <w:rsid w:val="00FC283E"/>
    <w:rsid w:val="00FC2E5E"/>
    <w:rsid w:val="00FC2FC4"/>
    <w:rsid w:val="00FC4229"/>
    <w:rsid w:val="00FC5D6A"/>
    <w:rsid w:val="00FC6F6E"/>
    <w:rsid w:val="00FD0FF7"/>
    <w:rsid w:val="00FD1568"/>
    <w:rsid w:val="00FD2A7D"/>
    <w:rsid w:val="00FD5A75"/>
    <w:rsid w:val="00FD6571"/>
    <w:rsid w:val="00FD7C80"/>
    <w:rsid w:val="00FE0325"/>
    <w:rsid w:val="00FE111F"/>
    <w:rsid w:val="00FE166A"/>
    <w:rsid w:val="00FE25A1"/>
    <w:rsid w:val="00FE25D0"/>
    <w:rsid w:val="00FE29E8"/>
    <w:rsid w:val="00FE36B4"/>
    <w:rsid w:val="00FE5071"/>
    <w:rsid w:val="00FE714A"/>
    <w:rsid w:val="00FE7396"/>
    <w:rsid w:val="00FE78FF"/>
    <w:rsid w:val="00FF05F4"/>
    <w:rsid w:val="00FF0FB3"/>
    <w:rsid w:val="00FF393B"/>
    <w:rsid w:val="00FF3E92"/>
    <w:rsid w:val="00FF4B9F"/>
    <w:rsid w:val="00FF58AA"/>
    <w:rsid w:val="00FF5B46"/>
    <w:rsid w:val="00FF6251"/>
    <w:rsid w:val="00FF70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53B218"/>
  <w15:chartTrackingRefBased/>
  <w15:docId w15:val="{04E2F675-378D-44B6-B543-0149FF7C5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F6889"/>
    <w:pPr>
      <w:autoSpaceDE w:val="0"/>
      <w:autoSpaceDN w:val="0"/>
      <w:adjustRightInd w:val="0"/>
      <w:snapToGrid w:val="0"/>
      <w:spacing w:after="120"/>
      <w:jc w:val="both"/>
    </w:pPr>
    <w:rPr>
      <w:rFonts w:ascii="Times New Roman" w:eastAsia="SimSun" w:hAnsi="Times New Roman" w:cs="Times New Roman"/>
      <w:kern w:val="0"/>
      <w:sz w:val="22"/>
      <w:lang w:eastAsia="en-US"/>
    </w:rPr>
  </w:style>
  <w:style w:type="paragraph" w:styleId="Heading1">
    <w:name w:val="heading 1"/>
    <w:aliases w:val="H1,h1,NMP Heading 1,h11,h12,h13,h14,h15,h16,app heading 1,l1,Memo Heading 1,Heading 1_a,heading 1,h17,h111,h121,h131,h141,h151,h161,h18,h112,h122,h132,h142,h152,h162,h19,h113,h123,h133,h143,h153,h163,Heading 1 Char,Alt+1,Alt+11,Alt+12,Alt+13"/>
    <w:basedOn w:val="Normal"/>
    <w:next w:val="Normal"/>
    <w:link w:val="Heading1Char1"/>
    <w:uiPriority w:val="99"/>
    <w:qFormat/>
    <w:rsid w:val="00FE0325"/>
    <w:pPr>
      <w:keepNext/>
      <w:numPr>
        <w:numId w:val="1"/>
      </w:numPr>
      <w:spacing w:before="120"/>
      <w:outlineLvl w:val="0"/>
    </w:pPr>
    <w:rPr>
      <w:b/>
      <w:bCs/>
      <w:sz w:val="28"/>
      <w:szCs w:val="28"/>
    </w:rPr>
  </w:style>
  <w:style w:type="paragraph" w:styleId="Heading2">
    <w:name w:val="heading 2"/>
    <w:aliases w:val="H2,h2,DO NOT USE_h2,h21,Head2A,2,UNDERRUBRIK 1-2,H2 Char,h2 Char,Heading 2 Char,Header 2,Header2,22,heading2,2nd level,H21,H22,H23,H24,H25,R2,E2,†berschrift 2,õberschrift 2,插图,Heading 2 3GPP,제목 2"/>
    <w:basedOn w:val="Normal"/>
    <w:next w:val="Normal"/>
    <w:link w:val="Heading2Char1"/>
    <w:uiPriority w:val="9"/>
    <w:qFormat/>
    <w:rsid w:val="00FE0325"/>
    <w:pPr>
      <w:keepNext/>
      <w:numPr>
        <w:ilvl w:val="1"/>
        <w:numId w:val="1"/>
      </w:numPr>
      <w:spacing w:before="120"/>
      <w:outlineLvl w:val="1"/>
    </w:pPr>
    <w:rPr>
      <w:b/>
      <w:bCs/>
      <w:sz w:val="24"/>
    </w:rPr>
  </w:style>
  <w:style w:type="paragraph" w:styleId="Heading3">
    <w:name w:val="heading 3"/>
    <w:aliases w:val="Title,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FE0325"/>
    <w:pPr>
      <w:keepNext/>
      <w:numPr>
        <w:ilvl w:val="2"/>
        <w:numId w:val="1"/>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Normal"/>
    <w:next w:val="Normal"/>
    <w:link w:val="Heading4Char"/>
    <w:uiPriority w:val="9"/>
    <w:qFormat/>
    <w:rsid w:val="00FE0325"/>
    <w:pPr>
      <w:keepNext/>
      <w:numPr>
        <w:ilvl w:val="3"/>
        <w:numId w:val="1"/>
      </w:numPr>
      <w:spacing w:before="120"/>
      <w:ind w:left="720" w:hanging="720"/>
      <w:outlineLvl w:val="3"/>
    </w:pPr>
    <w:rPr>
      <w:b/>
      <w:bCs/>
      <w:szCs w:val="28"/>
    </w:rPr>
  </w:style>
  <w:style w:type="paragraph" w:styleId="Heading5">
    <w:name w:val="heading 5"/>
    <w:aliases w:val="h5,Heading5,H5"/>
    <w:basedOn w:val="Normal"/>
    <w:next w:val="Normal"/>
    <w:link w:val="Heading5Char"/>
    <w:uiPriority w:val="9"/>
    <w:qFormat/>
    <w:rsid w:val="00FE0325"/>
    <w:pPr>
      <w:keepNext/>
      <w:numPr>
        <w:ilvl w:val="4"/>
        <w:numId w:val="1"/>
      </w:numPr>
      <w:tabs>
        <w:tab w:val="clear" w:pos="1008"/>
      </w:tabs>
      <w:spacing w:before="120"/>
      <w:ind w:left="720" w:hanging="720"/>
      <w:outlineLvl w:val="4"/>
    </w:pPr>
    <w:rPr>
      <w:b/>
      <w:bCs/>
      <w:i/>
      <w:iCs/>
      <w:szCs w:val="26"/>
    </w:rPr>
  </w:style>
  <w:style w:type="paragraph" w:styleId="Heading6">
    <w:name w:val="heading 6"/>
    <w:aliases w:val="h6"/>
    <w:basedOn w:val="Normal"/>
    <w:next w:val="Normal"/>
    <w:link w:val="Heading6Char"/>
    <w:qFormat/>
    <w:rsid w:val="00FE0325"/>
    <w:pPr>
      <w:numPr>
        <w:ilvl w:val="5"/>
        <w:numId w:val="1"/>
      </w:numPr>
      <w:spacing w:before="240" w:after="60"/>
      <w:outlineLvl w:val="5"/>
    </w:pPr>
    <w:rPr>
      <w:b/>
      <w:bCs/>
    </w:rPr>
  </w:style>
  <w:style w:type="paragraph" w:styleId="Heading7">
    <w:name w:val="heading 7"/>
    <w:basedOn w:val="Normal"/>
    <w:next w:val="Normal"/>
    <w:link w:val="Heading7Char"/>
    <w:uiPriority w:val="9"/>
    <w:qFormat/>
    <w:rsid w:val="00FE0325"/>
    <w:pPr>
      <w:numPr>
        <w:ilvl w:val="6"/>
        <w:numId w:val="1"/>
      </w:numPr>
      <w:spacing w:before="240" w:after="60"/>
      <w:outlineLvl w:val="6"/>
    </w:pPr>
    <w:rPr>
      <w:sz w:val="24"/>
      <w:szCs w:val="24"/>
    </w:rPr>
  </w:style>
  <w:style w:type="paragraph" w:styleId="Heading8">
    <w:name w:val="heading 8"/>
    <w:aliases w:val="Table Heading"/>
    <w:basedOn w:val="Normal"/>
    <w:next w:val="Normal"/>
    <w:link w:val="Heading8Char"/>
    <w:uiPriority w:val="9"/>
    <w:qFormat/>
    <w:rsid w:val="00FE0325"/>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uiPriority w:val="9"/>
    <w:qFormat/>
    <w:rsid w:val="00FE0325"/>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NMP Heading 1 Char,h11 Char,h12 Char,h13 Char,h14 Char,h15 Char,h16 Char,app heading 1 Char,l1 Char,Memo Heading 1 Char,Heading 1_a Char,heading 1 Char,h17 Char,h111 Char,h121 Char,h131 Char,h141 Char,h151 Char,h161 Char"/>
    <w:basedOn w:val="DefaultParagraphFont"/>
    <w:link w:val="Heading1"/>
    <w:uiPriority w:val="99"/>
    <w:rsid w:val="00FE0325"/>
    <w:rPr>
      <w:rFonts w:ascii="Times New Roman" w:eastAsia="SimSun" w:hAnsi="Times New Roman" w:cs="Times New Roman"/>
      <w:b/>
      <w:bCs/>
      <w:kern w:val="0"/>
      <w:sz w:val="28"/>
      <w:szCs w:val="28"/>
      <w:lang w:eastAsia="en-US"/>
    </w:rPr>
  </w:style>
  <w:style w:type="character" w:customStyle="1" w:styleId="Heading2Char1">
    <w:name w:val="Heading 2 Char1"/>
    <w:aliases w:val="H2 Char1,h2 Char1,DO NOT USE_h2 Char,h21 Char,Head2A Char,2 Char,UNDERRUBRIK 1-2 Char,H2 Char Char,h2 Char Char,Heading 2 Char Char,Header 2 Char,Header2 Char,22 Char,heading2 Char,2nd level Char,H21 Char,H22 Char,H23 Char,H24 Char"/>
    <w:basedOn w:val="DefaultParagraphFont"/>
    <w:link w:val="Heading2"/>
    <w:uiPriority w:val="9"/>
    <w:rsid w:val="00FE0325"/>
    <w:rPr>
      <w:rFonts w:ascii="Times New Roman" w:eastAsia="SimSun" w:hAnsi="Times New Roman" w:cs="Times New Roman"/>
      <w:b/>
      <w:bCs/>
      <w:kern w:val="0"/>
      <w:sz w:val="24"/>
      <w:lang w:eastAsia="en-US"/>
    </w:rPr>
  </w:style>
  <w:style w:type="character" w:customStyle="1" w:styleId="Heading3Char">
    <w:name w:val="Heading 3 Char"/>
    <w:aliases w:val="Title Char,H3 Char,h3 Char,no break Char,Underrubrik2 Char,Memo Heading 3 Char,hello Char,Titre 3 Car Char,no break Car Char,H3 Car Char,Underrubrik2 Car Char,h3 Car Char,Memo Heading 3 Car Char,hello Car Char,Heading 3 Char Car Char"/>
    <w:basedOn w:val="DefaultParagraphFont"/>
    <w:link w:val="Heading3"/>
    <w:rsid w:val="00FE0325"/>
    <w:rPr>
      <w:rFonts w:ascii="Times New Roman" w:eastAsia="SimSun" w:hAnsi="Times New Roman" w:cs="Times New Roman"/>
      <w:b/>
      <w:kern w:val="0"/>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E0325"/>
    <w:rPr>
      <w:rFonts w:ascii="Times New Roman" w:eastAsia="SimSun" w:hAnsi="Times New Roman" w:cs="Times New Roman"/>
      <w:b/>
      <w:bCs/>
      <w:kern w:val="0"/>
      <w:sz w:val="22"/>
      <w:szCs w:val="28"/>
      <w:lang w:eastAsia="en-US"/>
    </w:rPr>
  </w:style>
  <w:style w:type="character" w:customStyle="1" w:styleId="Heading5Char">
    <w:name w:val="Heading 5 Char"/>
    <w:aliases w:val="h5 Char,Heading5 Char,H5 Char"/>
    <w:basedOn w:val="DefaultParagraphFont"/>
    <w:link w:val="Heading5"/>
    <w:uiPriority w:val="9"/>
    <w:rsid w:val="00FE0325"/>
    <w:rPr>
      <w:rFonts w:ascii="Times New Roman" w:eastAsia="SimSun" w:hAnsi="Times New Roman" w:cs="Times New Roman"/>
      <w:b/>
      <w:bCs/>
      <w:i/>
      <w:iCs/>
      <w:kern w:val="0"/>
      <w:sz w:val="22"/>
      <w:szCs w:val="26"/>
      <w:lang w:eastAsia="en-US"/>
    </w:rPr>
  </w:style>
  <w:style w:type="character" w:customStyle="1" w:styleId="Heading6Char">
    <w:name w:val="Heading 6 Char"/>
    <w:aliases w:val="h6 Char"/>
    <w:basedOn w:val="DefaultParagraphFont"/>
    <w:link w:val="Heading6"/>
    <w:rsid w:val="00FE0325"/>
    <w:rPr>
      <w:rFonts w:ascii="Times New Roman" w:eastAsia="SimSun" w:hAnsi="Times New Roman" w:cs="Times New Roman"/>
      <w:b/>
      <w:bCs/>
      <w:kern w:val="0"/>
      <w:sz w:val="22"/>
      <w:lang w:eastAsia="en-US"/>
    </w:rPr>
  </w:style>
  <w:style w:type="character" w:customStyle="1" w:styleId="Heading7Char">
    <w:name w:val="Heading 7 Char"/>
    <w:basedOn w:val="DefaultParagraphFont"/>
    <w:link w:val="Heading7"/>
    <w:uiPriority w:val="9"/>
    <w:rsid w:val="00FE0325"/>
    <w:rPr>
      <w:rFonts w:ascii="Times New Roman" w:eastAsia="SimSun" w:hAnsi="Times New Roman" w:cs="Times New Roman"/>
      <w:kern w:val="0"/>
      <w:sz w:val="24"/>
      <w:szCs w:val="24"/>
      <w:lang w:eastAsia="en-US"/>
    </w:rPr>
  </w:style>
  <w:style w:type="character" w:customStyle="1" w:styleId="Heading8Char">
    <w:name w:val="Heading 8 Char"/>
    <w:aliases w:val="Table Heading Char"/>
    <w:basedOn w:val="DefaultParagraphFont"/>
    <w:link w:val="Heading8"/>
    <w:uiPriority w:val="9"/>
    <w:rsid w:val="00FE0325"/>
    <w:rPr>
      <w:rFonts w:ascii="Times New Roman" w:eastAsia="SimSun" w:hAnsi="Times New Roman" w:cs="Times New Roman"/>
      <w:i/>
      <w:iCs/>
      <w:kern w:val="0"/>
      <w:sz w:val="24"/>
      <w:szCs w:val="24"/>
      <w:lang w:eastAsia="en-US"/>
    </w:rPr>
  </w:style>
  <w:style w:type="character" w:customStyle="1" w:styleId="Heading9Char">
    <w:name w:val="Heading 9 Char"/>
    <w:aliases w:val="Figure Heading Char,FH Char"/>
    <w:basedOn w:val="DefaultParagraphFont"/>
    <w:link w:val="Heading9"/>
    <w:uiPriority w:val="9"/>
    <w:rsid w:val="00FE0325"/>
    <w:rPr>
      <w:rFonts w:ascii="Arial" w:eastAsia="SimSun" w:hAnsi="Arial" w:cs="Arial"/>
      <w:kern w:val="0"/>
      <w:sz w:val="22"/>
      <w:lang w:eastAsia="en-US"/>
    </w:rPr>
  </w:style>
  <w:style w:type="table" w:styleId="TableGrid">
    <w:name w:val="Table Grid"/>
    <w:basedOn w:val="TableNormal"/>
    <w:uiPriority w:val="39"/>
    <w:rsid w:val="00FE0325"/>
    <w:pPr>
      <w:widowControl w:val="0"/>
      <w:autoSpaceDE w:val="0"/>
      <w:autoSpaceDN w:val="0"/>
      <w:adjustRightInd w:val="0"/>
      <w:spacing w:after="120"/>
      <w:jc w:val="both"/>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qFormat/>
    <w:rsid w:val="00FE0325"/>
    <w:rPr>
      <w:kern w:val="2"/>
      <w:sz w:val="20"/>
      <w:szCs w:val="20"/>
      <w:lang w:val="en-GB"/>
    </w:rPr>
  </w:style>
  <w:style w:type="character" w:customStyle="1" w:styleId="CommentTextChar">
    <w:name w:val="Comment Text Char"/>
    <w:basedOn w:val="DefaultParagraphFont"/>
    <w:link w:val="CommentText"/>
    <w:uiPriority w:val="99"/>
    <w:qFormat/>
    <w:rsid w:val="00FE0325"/>
    <w:rPr>
      <w:rFonts w:ascii="Times New Roman" w:eastAsia="SimSun" w:hAnsi="Times New Roman" w:cs="Times New Roman"/>
      <w:sz w:val="20"/>
      <w:szCs w:val="20"/>
      <w:lang w:val="en-GB" w:eastAsia="en-US"/>
    </w:rPr>
  </w:style>
  <w:style w:type="paragraph" w:styleId="ListParagraph">
    <w:name w:val="List Paragraph"/>
    <w:aliases w:val="- Bullets,Lista1,?? ??,?????,????,목록 단락,リスト段落,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FE0325"/>
    <w:pPr>
      <w:autoSpaceDE/>
      <w:autoSpaceDN/>
      <w:adjustRightInd/>
      <w:snapToGrid/>
      <w:spacing w:after="0"/>
      <w:ind w:left="720"/>
    </w:pPr>
    <w:rPr>
      <w:rFonts w:ascii="Calibri" w:hAnsi="Calibri" w:cs="Calibri"/>
      <w:sz w:val="21"/>
      <w:szCs w:val="21"/>
      <w:lang w:eastAsia="zh-CN"/>
    </w:rPr>
  </w:style>
  <w:style w:type="paragraph" w:customStyle="1" w:styleId="B1">
    <w:name w:val="B1"/>
    <w:basedOn w:val="Normal"/>
    <w:link w:val="B1Char1"/>
    <w:qFormat/>
    <w:rsid w:val="00FE0325"/>
    <w:pPr>
      <w:autoSpaceDE/>
      <w:autoSpaceDN/>
      <w:adjustRightInd/>
      <w:snapToGrid/>
      <w:spacing w:after="180"/>
      <w:ind w:left="568" w:hanging="284"/>
      <w:jc w:val="left"/>
    </w:pPr>
    <w:rPr>
      <w:sz w:val="20"/>
      <w:szCs w:val="20"/>
      <w:lang w:val="en-GB"/>
    </w:rPr>
  </w:style>
  <w:style w:type="character" w:customStyle="1" w:styleId="B1Char1">
    <w:name w:val="B1 Char1"/>
    <w:link w:val="B1"/>
    <w:rsid w:val="00FE0325"/>
    <w:rPr>
      <w:rFonts w:ascii="Times New Roman" w:eastAsia="SimSun" w:hAnsi="Times New Roman" w:cs="Times New Roman"/>
      <w:kern w:val="0"/>
      <w:sz w:val="20"/>
      <w:szCs w:val="20"/>
      <w:lang w:val="en-GB" w:eastAsia="en-US"/>
    </w:rPr>
  </w:style>
  <w:style w:type="character" w:customStyle="1" w:styleId="ListParagraphChar">
    <w:name w:val="List Paragraph Char"/>
    <w:aliases w:val="- Bullets Char,Lista1 Char,?? ?? Char,????? Char,????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FE0325"/>
    <w:rPr>
      <w:rFonts w:ascii="Calibri" w:eastAsia="SimSun" w:hAnsi="Calibri" w:cs="Calibri"/>
      <w:kern w:val="0"/>
      <w:szCs w:val="21"/>
    </w:rPr>
  </w:style>
  <w:style w:type="paragraph" w:styleId="Header">
    <w:name w:val="header"/>
    <w:basedOn w:val="Normal"/>
    <w:link w:val="HeaderChar"/>
    <w:uiPriority w:val="99"/>
    <w:unhideWhenUsed/>
    <w:rsid w:val="00475236"/>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475236"/>
    <w:rPr>
      <w:rFonts w:ascii="Times New Roman" w:eastAsia="SimSun" w:hAnsi="Times New Roman" w:cs="Times New Roman"/>
      <w:kern w:val="0"/>
      <w:sz w:val="18"/>
      <w:szCs w:val="18"/>
      <w:lang w:eastAsia="en-US"/>
    </w:rPr>
  </w:style>
  <w:style w:type="paragraph" w:styleId="Footer">
    <w:name w:val="footer"/>
    <w:basedOn w:val="Normal"/>
    <w:link w:val="FooterChar"/>
    <w:uiPriority w:val="99"/>
    <w:unhideWhenUsed/>
    <w:rsid w:val="00475236"/>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475236"/>
    <w:rPr>
      <w:rFonts w:ascii="Times New Roman" w:eastAsia="SimSun" w:hAnsi="Times New Roman" w:cs="Times New Roman"/>
      <w:kern w:val="0"/>
      <w:sz w:val="18"/>
      <w:szCs w:val="18"/>
      <w:lang w:eastAsia="en-US"/>
    </w:rPr>
  </w:style>
  <w:style w:type="character" w:customStyle="1" w:styleId="apple-converted-space">
    <w:name w:val="apple-converted-space"/>
    <w:qFormat/>
    <w:rsid w:val="00A1241A"/>
  </w:style>
  <w:style w:type="character" w:customStyle="1" w:styleId="msoins0">
    <w:name w:val="msoins"/>
    <w:rsid w:val="00A1241A"/>
  </w:style>
  <w:style w:type="character" w:styleId="CommentReference">
    <w:name w:val="annotation reference"/>
    <w:basedOn w:val="DefaultParagraphFont"/>
    <w:unhideWhenUsed/>
    <w:qFormat/>
    <w:rsid w:val="00B523BD"/>
    <w:rPr>
      <w:sz w:val="21"/>
      <w:szCs w:val="21"/>
    </w:rPr>
  </w:style>
  <w:style w:type="paragraph" w:styleId="CommentSubject">
    <w:name w:val="annotation subject"/>
    <w:basedOn w:val="CommentText"/>
    <w:next w:val="CommentText"/>
    <w:link w:val="CommentSubjectChar"/>
    <w:uiPriority w:val="99"/>
    <w:semiHidden/>
    <w:unhideWhenUsed/>
    <w:rsid w:val="00B523BD"/>
    <w:pPr>
      <w:jc w:val="left"/>
    </w:pPr>
    <w:rPr>
      <w:b/>
      <w:bCs/>
      <w:kern w:val="0"/>
      <w:sz w:val="22"/>
      <w:szCs w:val="22"/>
      <w:lang w:val="en-US"/>
    </w:rPr>
  </w:style>
  <w:style w:type="character" w:customStyle="1" w:styleId="CommentSubjectChar">
    <w:name w:val="Comment Subject Char"/>
    <w:basedOn w:val="CommentTextChar"/>
    <w:link w:val="CommentSubject"/>
    <w:uiPriority w:val="99"/>
    <w:semiHidden/>
    <w:rsid w:val="00B523BD"/>
    <w:rPr>
      <w:rFonts w:ascii="Times New Roman" w:eastAsia="SimSun" w:hAnsi="Times New Roman" w:cs="Times New Roman"/>
      <w:b/>
      <w:bCs/>
      <w:kern w:val="0"/>
      <w:sz w:val="22"/>
      <w:szCs w:val="20"/>
      <w:lang w:val="en-GB" w:eastAsia="en-US"/>
    </w:rPr>
  </w:style>
  <w:style w:type="paragraph" w:styleId="BalloonText">
    <w:name w:val="Balloon Text"/>
    <w:basedOn w:val="Normal"/>
    <w:link w:val="BalloonTextChar"/>
    <w:uiPriority w:val="99"/>
    <w:semiHidden/>
    <w:unhideWhenUsed/>
    <w:rsid w:val="00B523BD"/>
    <w:pPr>
      <w:spacing w:after="0"/>
    </w:pPr>
    <w:rPr>
      <w:sz w:val="18"/>
      <w:szCs w:val="18"/>
    </w:rPr>
  </w:style>
  <w:style w:type="character" w:customStyle="1" w:styleId="BalloonTextChar">
    <w:name w:val="Balloon Text Char"/>
    <w:basedOn w:val="DefaultParagraphFont"/>
    <w:link w:val="BalloonText"/>
    <w:uiPriority w:val="99"/>
    <w:semiHidden/>
    <w:rsid w:val="00B523BD"/>
    <w:rPr>
      <w:rFonts w:ascii="Times New Roman" w:eastAsia="SimSun" w:hAnsi="Times New Roman" w:cs="Times New Roman"/>
      <w:kern w:val="0"/>
      <w:sz w:val="18"/>
      <w:szCs w:val="18"/>
      <w:lang w:eastAsia="en-US"/>
    </w:rPr>
  </w:style>
  <w:style w:type="paragraph" w:styleId="NormalWeb">
    <w:name w:val="Normal (Web)"/>
    <w:basedOn w:val="Normal"/>
    <w:uiPriority w:val="99"/>
    <w:semiHidden/>
    <w:unhideWhenUsed/>
    <w:rsid w:val="00983DAD"/>
    <w:pPr>
      <w:autoSpaceDE/>
      <w:autoSpaceDN/>
      <w:adjustRightInd/>
      <w:snapToGrid/>
      <w:spacing w:before="100" w:beforeAutospacing="1" w:after="100" w:afterAutospacing="1"/>
      <w:jc w:val="left"/>
    </w:pPr>
    <w:rPr>
      <w:rFonts w:ascii="SimSun" w:hAnsi="SimSun" w:cs="SimSun"/>
      <w:sz w:val="24"/>
      <w:szCs w:val="24"/>
      <w:lang w:eastAsia="zh-CN"/>
    </w:rPr>
  </w:style>
  <w:style w:type="table" w:customStyle="1" w:styleId="1">
    <w:name w:val="样式1"/>
    <w:basedOn w:val="TableNormal"/>
    <w:uiPriority w:val="99"/>
    <w:rsid w:val="00BD2255"/>
    <w:tblPr/>
  </w:style>
  <w:style w:type="paragraph" w:styleId="Revision">
    <w:name w:val="Revision"/>
    <w:hidden/>
    <w:uiPriority w:val="99"/>
    <w:semiHidden/>
    <w:rsid w:val="00A02C26"/>
    <w:rPr>
      <w:rFonts w:ascii="Times New Roman" w:eastAsia="SimSun" w:hAnsi="Times New Roman" w:cs="Times New Roman"/>
      <w:kern w:val="0"/>
      <w:sz w:val="22"/>
      <w:lang w:eastAsia="en-US"/>
    </w:rPr>
  </w:style>
  <w:style w:type="character" w:styleId="Hyperlink">
    <w:name w:val="Hyperlink"/>
    <w:uiPriority w:val="99"/>
    <w:semiHidden/>
    <w:unhideWhenUsed/>
    <w:qFormat/>
    <w:rsid w:val="00562EE4"/>
    <w:rPr>
      <w:color w:val="0000FF"/>
      <w:u w:val="single"/>
    </w:rPr>
  </w:style>
  <w:style w:type="character" w:styleId="Strong">
    <w:name w:val="Strong"/>
    <w:basedOn w:val="DefaultParagraphFont"/>
    <w:uiPriority w:val="22"/>
    <w:qFormat/>
    <w:rsid w:val="00562EE4"/>
    <w:rPr>
      <w:b/>
      <w:bCs/>
    </w:rPr>
  </w:style>
  <w:style w:type="paragraph" w:customStyle="1" w:styleId="TAL">
    <w:name w:val="TAL"/>
    <w:basedOn w:val="Normal"/>
    <w:link w:val="TALCar"/>
    <w:qFormat/>
    <w:rsid w:val="007231B2"/>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7231B2"/>
    <w:rPr>
      <w:rFonts w:ascii="Arial" w:eastAsia="Times New Roman" w:hAnsi="Arial" w:cs="Times New Roman"/>
      <w:kern w:val="0"/>
      <w:sz w:val="18"/>
      <w:szCs w:val="20"/>
      <w:lang w:val="en-GB" w:eastAsia="ja-JP"/>
    </w:rPr>
  </w:style>
  <w:style w:type="character" w:styleId="Emphasis">
    <w:name w:val="Emphasis"/>
    <w:uiPriority w:val="20"/>
    <w:qFormat/>
    <w:rsid w:val="00AE6A38"/>
    <w:rPr>
      <w:i/>
      <w:iCs/>
    </w:rPr>
  </w:style>
  <w:style w:type="paragraph" w:customStyle="1" w:styleId="NO">
    <w:name w:val="NO"/>
    <w:basedOn w:val="Normal"/>
    <w:link w:val="NOChar"/>
    <w:qFormat/>
    <w:rsid w:val="00E771A2"/>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E771A2"/>
    <w:rPr>
      <w:rFonts w:ascii="Times New Roman" w:eastAsia="Times New Roman" w:hAnsi="Times New Roman" w:cs="Times New Roman"/>
      <w:kern w:val="0"/>
      <w:sz w:val="20"/>
      <w:szCs w:val="20"/>
      <w:lang w:val="en-GB" w:eastAsia="ja-JP"/>
    </w:rPr>
  </w:style>
  <w:style w:type="paragraph" w:customStyle="1" w:styleId="Agreement">
    <w:name w:val="Agreement"/>
    <w:basedOn w:val="Normal"/>
    <w:next w:val="Normal"/>
    <w:qFormat/>
    <w:rsid w:val="00C722B8"/>
    <w:pPr>
      <w:numPr>
        <w:numId w:val="2"/>
      </w:numPr>
      <w:tabs>
        <w:tab w:val="clear" w:pos="644"/>
        <w:tab w:val="num" w:pos="928"/>
      </w:tabs>
      <w:autoSpaceDE/>
      <w:autoSpaceDN/>
      <w:adjustRightInd/>
      <w:snapToGrid/>
      <w:spacing w:before="60" w:after="0"/>
      <w:ind w:left="928"/>
      <w:jc w:val="left"/>
    </w:pPr>
    <w:rPr>
      <w:rFonts w:ascii="Arial" w:eastAsia="MS Mincho" w:hAnsi="Arial"/>
      <w:b/>
      <w:sz w:val="20"/>
      <w:szCs w:val="24"/>
      <w:lang w:val="en-GB" w:eastAsia="en-GB"/>
    </w:rPr>
  </w:style>
  <w:style w:type="character" w:customStyle="1" w:styleId="B1Char">
    <w:name w:val="B1 Char"/>
    <w:qFormat/>
    <w:rsid w:val="00BB6C62"/>
    <w:rPr>
      <w:lang w:eastAsia="en-US"/>
    </w:rPr>
  </w:style>
  <w:style w:type="character" w:styleId="PlaceholderText">
    <w:name w:val="Placeholder Text"/>
    <w:basedOn w:val="DefaultParagraphFont"/>
    <w:uiPriority w:val="99"/>
    <w:semiHidden/>
    <w:rsid w:val="000849FD"/>
    <w:rPr>
      <w:color w:val="808080"/>
    </w:rPr>
  </w:style>
  <w:style w:type="character" w:customStyle="1" w:styleId="TFChar">
    <w:name w:val="TF Char"/>
    <w:link w:val="TF"/>
    <w:qFormat/>
    <w:locked/>
    <w:rsid w:val="001F537E"/>
    <w:rPr>
      <w:rFonts w:ascii="Arial" w:hAnsi="Arial" w:cs="Arial"/>
      <w:b/>
      <w:lang w:val="en-GB" w:eastAsia="en-US"/>
    </w:rPr>
  </w:style>
  <w:style w:type="paragraph" w:customStyle="1" w:styleId="TF">
    <w:name w:val="TF"/>
    <w:basedOn w:val="Normal"/>
    <w:link w:val="TFChar"/>
    <w:qFormat/>
    <w:rsid w:val="001F537E"/>
    <w:pPr>
      <w:keepLines/>
      <w:autoSpaceDE/>
      <w:autoSpaceDN/>
      <w:adjustRightInd/>
      <w:snapToGrid/>
      <w:spacing w:after="240" w:line="256" w:lineRule="auto"/>
      <w:jc w:val="center"/>
    </w:pPr>
    <w:rPr>
      <w:rFonts w:ascii="Arial" w:eastAsiaTheme="minorEastAsia" w:hAnsi="Arial" w:cs="Arial"/>
      <w:b/>
      <w:kern w:val="2"/>
      <w:sz w:val="21"/>
      <w:lang w:val="en-GB"/>
    </w:rPr>
  </w:style>
  <w:style w:type="paragraph" w:customStyle="1" w:styleId="Doc-text2">
    <w:name w:val="Doc-text2"/>
    <w:basedOn w:val="Normal"/>
    <w:link w:val="Doc-text2Char"/>
    <w:qFormat/>
    <w:rsid w:val="00AB318D"/>
    <w:pPr>
      <w:tabs>
        <w:tab w:val="left" w:pos="1622"/>
      </w:tabs>
      <w:autoSpaceDE/>
      <w:autoSpaceDN/>
      <w:adjustRightInd/>
      <w:snapToGrid/>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qFormat/>
    <w:rsid w:val="00AB318D"/>
    <w:rPr>
      <w:rFonts w:ascii="Arial" w:eastAsia="MS Mincho" w:hAnsi="Arial" w:cs="Times New Roman"/>
      <w:kern w:val="0"/>
      <w:sz w:val="20"/>
      <w:szCs w:val="24"/>
      <w:lang w:val="x-none" w:eastAsia="en-GB"/>
    </w:rPr>
  </w:style>
  <w:style w:type="paragraph" w:customStyle="1" w:styleId="References">
    <w:name w:val="References"/>
    <w:basedOn w:val="Normal"/>
    <w:qFormat/>
    <w:rsid w:val="00AE14D9"/>
    <w:pPr>
      <w:numPr>
        <w:numId w:val="3"/>
      </w:numPr>
      <w:adjustRightInd/>
      <w:spacing w:after="60"/>
    </w:pPr>
    <w:rPr>
      <w:sz w:val="20"/>
      <w:szCs w:val="16"/>
    </w:rPr>
  </w:style>
  <w:style w:type="character" w:customStyle="1" w:styleId="B1Zchn">
    <w:name w:val="B1 Zchn"/>
    <w:qFormat/>
    <w:locked/>
    <w:rsid w:val="000A28E1"/>
    <w:rPr>
      <w:lang w:val="x-none" w:eastAsia="en-US"/>
    </w:rPr>
  </w:style>
  <w:style w:type="paragraph" w:customStyle="1" w:styleId="textintend1">
    <w:name w:val="text intend 1"/>
    <w:basedOn w:val="Normal"/>
    <w:rsid w:val="004C50E8"/>
    <w:pPr>
      <w:numPr>
        <w:numId w:val="8"/>
      </w:numPr>
      <w:overflowPunct w:val="0"/>
      <w:snapToGrid/>
      <w:textAlignment w:val="baseline"/>
    </w:pPr>
    <w:rPr>
      <w:rFonts w:eastAsia="MS Mincho"/>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58850">
      <w:bodyDiv w:val="1"/>
      <w:marLeft w:val="0"/>
      <w:marRight w:val="0"/>
      <w:marTop w:val="0"/>
      <w:marBottom w:val="0"/>
      <w:divBdr>
        <w:top w:val="none" w:sz="0" w:space="0" w:color="auto"/>
        <w:left w:val="none" w:sz="0" w:space="0" w:color="auto"/>
        <w:bottom w:val="none" w:sz="0" w:space="0" w:color="auto"/>
        <w:right w:val="none" w:sz="0" w:space="0" w:color="auto"/>
      </w:divBdr>
    </w:div>
    <w:div w:id="49310442">
      <w:bodyDiv w:val="1"/>
      <w:marLeft w:val="0"/>
      <w:marRight w:val="0"/>
      <w:marTop w:val="0"/>
      <w:marBottom w:val="0"/>
      <w:divBdr>
        <w:top w:val="none" w:sz="0" w:space="0" w:color="auto"/>
        <w:left w:val="none" w:sz="0" w:space="0" w:color="auto"/>
        <w:bottom w:val="none" w:sz="0" w:space="0" w:color="auto"/>
        <w:right w:val="none" w:sz="0" w:space="0" w:color="auto"/>
      </w:divBdr>
    </w:div>
    <w:div w:id="50006581">
      <w:bodyDiv w:val="1"/>
      <w:marLeft w:val="0"/>
      <w:marRight w:val="0"/>
      <w:marTop w:val="0"/>
      <w:marBottom w:val="0"/>
      <w:divBdr>
        <w:top w:val="none" w:sz="0" w:space="0" w:color="auto"/>
        <w:left w:val="none" w:sz="0" w:space="0" w:color="auto"/>
        <w:bottom w:val="none" w:sz="0" w:space="0" w:color="auto"/>
        <w:right w:val="none" w:sz="0" w:space="0" w:color="auto"/>
      </w:divBdr>
    </w:div>
    <w:div w:id="100691241">
      <w:bodyDiv w:val="1"/>
      <w:marLeft w:val="0"/>
      <w:marRight w:val="0"/>
      <w:marTop w:val="0"/>
      <w:marBottom w:val="0"/>
      <w:divBdr>
        <w:top w:val="none" w:sz="0" w:space="0" w:color="auto"/>
        <w:left w:val="none" w:sz="0" w:space="0" w:color="auto"/>
        <w:bottom w:val="none" w:sz="0" w:space="0" w:color="auto"/>
        <w:right w:val="none" w:sz="0" w:space="0" w:color="auto"/>
      </w:divBdr>
    </w:div>
    <w:div w:id="153031235">
      <w:bodyDiv w:val="1"/>
      <w:marLeft w:val="0"/>
      <w:marRight w:val="0"/>
      <w:marTop w:val="0"/>
      <w:marBottom w:val="0"/>
      <w:divBdr>
        <w:top w:val="none" w:sz="0" w:space="0" w:color="auto"/>
        <w:left w:val="none" w:sz="0" w:space="0" w:color="auto"/>
        <w:bottom w:val="none" w:sz="0" w:space="0" w:color="auto"/>
        <w:right w:val="none" w:sz="0" w:space="0" w:color="auto"/>
      </w:divBdr>
    </w:div>
    <w:div w:id="160044944">
      <w:bodyDiv w:val="1"/>
      <w:marLeft w:val="0"/>
      <w:marRight w:val="0"/>
      <w:marTop w:val="0"/>
      <w:marBottom w:val="0"/>
      <w:divBdr>
        <w:top w:val="none" w:sz="0" w:space="0" w:color="auto"/>
        <w:left w:val="none" w:sz="0" w:space="0" w:color="auto"/>
        <w:bottom w:val="none" w:sz="0" w:space="0" w:color="auto"/>
        <w:right w:val="none" w:sz="0" w:space="0" w:color="auto"/>
      </w:divBdr>
    </w:div>
    <w:div w:id="192114253">
      <w:bodyDiv w:val="1"/>
      <w:marLeft w:val="0"/>
      <w:marRight w:val="0"/>
      <w:marTop w:val="0"/>
      <w:marBottom w:val="0"/>
      <w:divBdr>
        <w:top w:val="none" w:sz="0" w:space="0" w:color="auto"/>
        <w:left w:val="none" w:sz="0" w:space="0" w:color="auto"/>
        <w:bottom w:val="none" w:sz="0" w:space="0" w:color="auto"/>
        <w:right w:val="none" w:sz="0" w:space="0" w:color="auto"/>
      </w:divBdr>
    </w:div>
    <w:div w:id="230509602">
      <w:bodyDiv w:val="1"/>
      <w:marLeft w:val="0"/>
      <w:marRight w:val="0"/>
      <w:marTop w:val="0"/>
      <w:marBottom w:val="0"/>
      <w:divBdr>
        <w:top w:val="none" w:sz="0" w:space="0" w:color="auto"/>
        <w:left w:val="none" w:sz="0" w:space="0" w:color="auto"/>
        <w:bottom w:val="none" w:sz="0" w:space="0" w:color="auto"/>
        <w:right w:val="none" w:sz="0" w:space="0" w:color="auto"/>
      </w:divBdr>
    </w:div>
    <w:div w:id="258754423">
      <w:bodyDiv w:val="1"/>
      <w:marLeft w:val="0"/>
      <w:marRight w:val="0"/>
      <w:marTop w:val="0"/>
      <w:marBottom w:val="0"/>
      <w:divBdr>
        <w:top w:val="none" w:sz="0" w:space="0" w:color="auto"/>
        <w:left w:val="none" w:sz="0" w:space="0" w:color="auto"/>
        <w:bottom w:val="none" w:sz="0" w:space="0" w:color="auto"/>
        <w:right w:val="none" w:sz="0" w:space="0" w:color="auto"/>
      </w:divBdr>
    </w:div>
    <w:div w:id="295332863">
      <w:bodyDiv w:val="1"/>
      <w:marLeft w:val="0"/>
      <w:marRight w:val="0"/>
      <w:marTop w:val="0"/>
      <w:marBottom w:val="0"/>
      <w:divBdr>
        <w:top w:val="none" w:sz="0" w:space="0" w:color="auto"/>
        <w:left w:val="none" w:sz="0" w:space="0" w:color="auto"/>
        <w:bottom w:val="none" w:sz="0" w:space="0" w:color="auto"/>
        <w:right w:val="none" w:sz="0" w:space="0" w:color="auto"/>
      </w:divBdr>
    </w:div>
    <w:div w:id="302585129">
      <w:bodyDiv w:val="1"/>
      <w:marLeft w:val="0"/>
      <w:marRight w:val="0"/>
      <w:marTop w:val="0"/>
      <w:marBottom w:val="0"/>
      <w:divBdr>
        <w:top w:val="none" w:sz="0" w:space="0" w:color="auto"/>
        <w:left w:val="none" w:sz="0" w:space="0" w:color="auto"/>
        <w:bottom w:val="none" w:sz="0" w:space="0" w:color="auto"/>
        <w:right w:val="none" w:sz="0" w:space="0" w:color="auto"/>
      </w:divBdr>
      <w:divsChild>
        <w:div w:id="1616448803">
          <w:marLeft w:val="446"/>
          <w:marRight w:val="0"/>
          <w:marTop w:val="0"/>
          <w:marBottom w:val="0"/>
          <w:divBdr>
            <w:top w:val="none" w:sz="0" w:space="0" w:color="auto"/>
            <w:left w:val="none" w:sz="0" w:space="0" w:color="auto"/>
            <w:bottom w:val="none" w:sz="0" w:space="0" w:color="auto"/>
            <w:right w:val="none" w:sz="0" w:space="0" w:color="auto"/>
          </w:divBdr>
        </w:div>
      </w:divsChild>
    </w:div>
    <w:div w:id="439839526">
      <w:bodyDiv w:val="1"/>
      <w:marLeft w:val="0"/>
      <w:marRight w:val="0"/>
      <w:marTop w:val="0"/>
      <w:marBottom w:val="0"/>
      <w:divBdr>
        <w:top w:val="none" w:sz="0" w:space="0" w:color="auto"/>
        <w:left w:val="none" w:sz="0" w:space="0" w:color="auto"/>
        <w:bottom w:val="none" w:sz="0" w:space="0" w:color="auto"/>
        <w:right w:val="none" w:sz="0" w:space="0" w:color="auto"/>
      </w:divBdr>
    </w:div>
    <w:div w:id="503712099">
      <w:bodyDiv w:val="1"/>
      <w:marLeft w:val="0"/>
      <w:marRight w:val="0"/>
      <w:marTop w:val="0"/>
      <w:marBottom w:val="0"/>
      <w:divBdr>
        <w:top w:val="none" w:sz="0" w:space="0" w:color="auto"/>
        <w:left w:val="none" w:sz="0" w:space="0" w:color="auto"/>
        <w:bottom w:val="none" w:sz="0" w:space="0" w:color="auto"/>
        <w:right w:val="none" w:sz="0" w:space="0" w:color="auto"/>
      </w:divBdr>
    </w:div>
    <w:div w:id="509412854">
      <w:bodyDiv w:val="1"/>
      <w:marLeft w:val="0"/>
      <w:marRight w:val="0"/>
      <w:marTop w:val="0"/>
      <w:marBottom w:val="0"/>
      <w:divBdr>
        <w:top w:val="none" w:sz="0" w:space="0" w:color="auto"/>
        <w:left w:val="none" w:sz="0" w:space="0" w:color="auto"/>
        <w:bottom w:val="none" w:sz="0" w:space="0" w:color="auto"/>
        <w:right w:val="none" w:sz="0" w:space="0" w:color="auto"/>
      </w:divBdr>
      <w:divsChild>
        <w:div w:id="1006516556">
          <w:marLeft w:val="446"/>
          <w:marRight w:val="0"/>
          <w:marTop w:val="0"/>
          <w:marBottom w:val="0"/>
          <w:divBdr>
            <w:top w:val="none" w:sz="0" w:space="0" w:color="auto"/>
            <w:left w:val="none" w:sz="0" w:space="0" w:color="auto"/>
            <w:bottom w:val="none" w:sz="0" w:space="0" w:color="auto"/>
            <w:right w:val="none" w:sz="0" w:space="0" w:color="auto"/>
          </w:divBdr>
        </w:div>
        <w:div w:id="1941521500">
          <w:marLeft w:val="446"/>
          <w:marRight w:val="0"/>
          <w:marTop w:val="0"/>
          <w:marBottom w:val="0"/>
          <w:divBdr>
            <w:top w:val="none" w:sz="0" w:space="0" w:color="auto"/>
            <w:left w:val="none" w:sz="0" w:space="0" w:color="auto"/>
            <w:bottom w:val="none" w:sz="0" w:space="0" w:color="auto"/>
            <w:right w:val="none" w:sz="0" w:space="0" w:color="auto"/>
          </w:divBdr>
        </w:div>
      </w:divsChild>
    </w:div>
    <w:div w:id="538781994">
      <w:bodyDiv w:val="1"/>
      <w:marLeft w:val="0"/>
      <w:marRight w:val="0"/>
      <w:marTop w:val="0"/>
      <w:marBottom w:val="0"/>
      <w:divBdr>
        <w:top w:val="none" w:sz="0" w:space="0" w:color="auto"/>
        <w:left w:val="none" w:sz="0" w:space="0" w:color="auto"/>
        <w:bottom w:val="none" w:sz="0" w:space="0" w:color="auto"/>
        <w:right w:val="none" w:sz="0" w:space="0" w:color="auto"/>
      </w:divBdr>
    </w:div>
    <w:div w:id="578826566">
      <w:bodyDiv w:val="1"/>
      <w:marLeft w:val="0"/>
      <w:marRight w:val="0"/>
      <w:marTop w:val="0"/>
      <w:marBottom w:val="0"/>
      <w:divBdr>
        <w:top w:val="none" w:sz="0" w:space="0" w:color="auto"/>
        <w:left w:val="none" w:sz="0" w:space="0" w:color="auto"/>
        <w:bottom w:val="none" w:sz="0" w:space="0" w:color="auto"/>
        <w:right w:val="none" w:sz="0" w:space="0" w:color="auto"/>
      </w:divBdr>
    </w:div>
    <w:div w:id="586429509">
      <w:bodyDiv w:val="1"/>
      <w:marLeft w:val="0"/>
      <w:marRight w:val="0"/>
      <w:marTop w:val="0"/>
      <w:marBottom w:val="0"/>
      <w:divBdr>
        <w:top w:val="none" w:sz="0" w:space="0" w:color="auto"/>
        <w:left w:val="none" w:sz="0" w:space="0" w:color="auto"/>
        <w:bottom w:val="none" w:sz="0" w:space="0" w:color="auto"/>
        <w:right w:val="none" w:sz="0" w:space="0" w:color="auto"/>
      </w:divBdr>
    </w:div>
    <w:div w:id="588734853">
      <w:bodyDiv w:val="1"/>
      <w:marLeft w:val="0"/>
      <w:marRight w:val="0"/>
      <w:marTop w:val="0"/>
      <w:marBottom w:val="0"/>
      <w:divBdr>
        <w:top w:val="none" w:sz="0" w:space="0" w:color="auto"/>
        <w:left w:val="none" w:sz="0" w:space="0" w:color="auto"/>
        <w:bottom w:val="none" w:sz="0" w:space="0" w:color="auto"/>
        <w:right w:val="none" w:sz="0" w:space="0" w:color="auto"/>
      </w:divBdr>
    </w:div>
    <w:div w:id="596138761">
      <w:bodyDiv w:val="1"/>
      <w:marLeft w:val="0"/>
      <w:marRight w:val="0"/>
      <w:marTop w:val="0"/>
      <w:marBottom w:val="0"/>
      <w:divBdr>
        <w:top w:val="none" w:sz="0" w:space="0" w:color="auto"/>
        <w:left w:val="none" w:sz="0" w:space="0" w:color="auto"/>
        <w:bottom w:val="none" w:sz="0" w:space="0" w:color="auto"/>
        <w:right w:val="none" w:sz="0" w:space="0" w:color="auto"/>
      </w:divBdr>
    </w:div>
    <w:div w:id="710038414">
      <w:bodyDiv w:val="1"/>
      <w:marLeft w:val="0"/>
      <w:marRight w:val="0"/>
      <w:marTop w:val="0"/>
      <w:marBottom w:val="0"/>
      <w:divBdr>
        <w:top w:val="none" w:sz="0" w:space="0" w:color="auto"/>
        <w:left w:val="none" w:sz="0" w:space="0" w:color="auto"/>
        <w:bottom w:val="none" w:sz="0" w:space="0" w:color="auto"/>
        <w:right w:val="none" w:sz="0" w:space="0" w:color="auto"/>
      </w:divBdr>
    </w:div>
    <w:div w:id="724911756">
      <w:bodyDiv w:val="1"/>
      <w:marLeft w:val="0"/>
      <w:marRight w:val="0"/>
      <w:marTop w:val="0"/>
      <w:marBottom w:val="0"/>
      <w:divBdr>
        <w:top w:val="none" w:sz="0" w:space="0" w:color="auto"/>
        <w:left w:val="none" w:sz="0" w:space="0" w:color="auto"/>
        <w:bottom w:val="none" w:sz="0" w:space="0" w:color="auto"/>
        <w:right w:val="none" w:sz="0" w:space="0" w:color="auto"/>
      </w:divBdr>
    </w:div>
    <w:div w:id="740369282">
      <w:bodyDiv w:val="1"/>
      <w:marLeft w:val="0"/>
      <w:marRight w:val="0"/>
      <w:marTop w:val="0"/>
      <w:marBottom w:val="0"/>
      <w:divBdr>
        <w:top w:val="none" w:sz="0" w:space="0" w:color="auto"/>
        <w:left w:val="none" w:sz="0" w:space="0" w:color="auto"/>
        <w:bottom w:val="none" w:sz="0" w:space="0" w:color="auto"/>
        <w:right w:val="none" w:sz="0" w:space="0" w:color="auto"/>
      </w:divBdr>
    </w:div>
    <w:div w:id="741172257">
      <w:bodyDiv w:val="1"/>
      <w:marLeft w:val="0"/>
      <w:marRight w:val="0"/>
      <w:marTop w:val="0"/>
      <w:marBottom w:val="0"/>
      <w:divBdr>
        <w:top w:val="none" w:sz="0" w:space="0" w:color="auto"/>
        <w:left w:val="none" w:sz="0" w:space="0" w:color="auto"/>
        <w:bottom w:val="none" w:sz="0" w:space="0" w:color="auto"/>
        <w:right w:val="none" w:sz="0" w:space="0" w:color="auto"/>
      </w:divBdr>
    </w:div>
    <w:div w:id="756748471">
      <w:bodyDiv w:val="1"/>
      <w:marLeft w:val="0"/>
      <w:marRight w:val="0"/>
      <w:marTop w:val="0"/>
      <w:marBottom w:val="0"/>
      <w:divBdr>
        <w:top w:val="none" w:sz="0" w:space="0" w:color="auto"/>
        <w:left w:val="none" w:sz="0" w:space="0" w:color="auto"/>
        <w:bottom w:val="none" w:sz="0" w:space="0" w:color="auto"/>
        <w:right w:val="none" w:sz="0" w:space="0" w:color="auto"/>
      </w:divBdr>
    </w:div>
    <w:div w:id="860707042">
      <w:bodyDiv w:val="1"/>
      <w:marLeft w:val="0"/>
      <w:marRight w:val="0"/>
      <w:marTop w:val="0"/>
      <w:marBottom w:val="0"/>
      <w:divBdr>
        <w:top w:val="none" w:sz="0" w:space="0" w:color="auto"/>
        <w:left w:val="none" w:sz="0" w:space="0" w:color="auto"/>
        <w:bottom w:val="none" w:sz="0" w:space="0" w:color="auto"/>
        <w:right w:val="none" w:sz="0" w:space="0" w:color="auto"/>
      </w:divBdr>
    </w:div>
    <w:div w:id="863245362">
      <w:bodyDiv w:val="1"/>
      <w:marLeft w:val="0"/>
      <w:marRight w:val="0"/>
      <w:marTop w:val="0"/>
      <w:marBottom w:val="0"/>
      <w:divBdr>
        <w:top w:val="none" w:sz="0" w:space="0" w:color="auto"/>
        <w:left w:val="none" w:sz="0" w:space="0" w:color="auto"/>
        <w:bottom w:val="none" w:sz="0" w:space="0" w:color="auto"/>
        <w:right w:val="none" w:sz="0" w:space="0" w:color="auto"/>
      </w:divBdr>
    </w:div>
    <w:div w:id="871116409">
      <w:bodyDiv w:val="1"/>
      <w:marLeft w:val="0"/>
      <w:marRight w:val="0"/>
      <w:marTop w:val="0"/>
      <w:marBottom w:val="0"/>
      <w:divBdr>
        <w:top w:val="none" w:sz="0" w:space="0" w:color="auto"/>
        <w:left w:val="none" w:sz="0" w:space="0" w:color="auto"/>
        <w:bottom w:val="none" w:sz="0" w:space="0" w:color="auto"/>
        <w:right w:val="none" w:sz="0" w:space="0" w:color="auto"/>
      </w:divBdr>
    </w:div>
    <w:div w:id="943002145">
      <w:bodyDiv w:val="1"/>
      <w:marLeft w:val="0"/>
      <w:marRight w:val="0"/>
      <w:marTop w:val="0"/>
      <w:marBottom w:val="0"/>
      <w:divBdr>
        <w:top w:val="none" w:sz="0" w:space="0" w:color="auto"/>
        <w:left w:val="none" w:sz="0" w:space="0" w:color="auto"/>
        <w:bottom w:val="none" w:sz="0" w:space="0" w:color="auto"/>
        <w:right w:val="none" w:sz="0" w:space="0" w:color="auto"/>
      </w:divBdr>
    </w:div>
    <w:div w:id="955139867">
      <w:bodyDiv w:val="1"/>
      <w:marLeft w:val="0"/>
      <w:marRight w:val="0"/>
      <w:marTop w:val="0"/>
      <w:marBottom w:val="0"/>
      <w:divBdr>
        <w:top w:val="none" w:sz="0" w:space="0" w:color="auto"/>
        <w:left w:val="none" w:sz="0" w:space="0" w:color="auto"/>
        <w:bottom w:val="none" w:sz="0" w:space="0" w:color="auto"/>
        <w:right w:val="none" w:sz="0" w:space="0" w:color="auto"/>
      </w:divBdr>
    </w:div>
    <w:div w:id="975373400">
      <w:bodyDiv w:val="1"/>
      <w:marLeft w:val="0"/>
      <w:marRight w:val="0"/>
      <w:marTop w:val="0"/>
      <w:marBottom w:val="0"/>
      <w:divBdr>
        <w:top w:val="none" w:sz="0" w:space="0" w:color="auto"/>
        <w:left w:val="none" w:sz="0" w:space="0" w:color="auto"/>
        <w:bottom w:val="none" w:sz="0" w:space="0" w:color="auto"/>
        <w:right w:val="none" w:sz="0" w:space="0" w:color="auto"/>
      </w:divBdr>
    </w:div>
    <w:div w:id="985473366">
      <w:bodyDiv w:val="1"/>
      <w:marLeft w:val="0"/>
      <w:marRight w:val="0"/>
      <w:marTop w:val="0"/>
      <w:marBottom w:val="0"/>
      <w:divBdr>
        <w:top w:val="none" w:sz="0" w:space="0" w:color="auto"/>
        <w:left w:val="none" w:sz="0" w:space="0" w:color="auto"/>
        <w:bottom w:val="none" w:sz="0" w:space="0" w:color="auto"/>
        <w:right w:val="none" w:sz="0" w:space="0" w:color="auto"/>
      </w:divBdr>
    </w:div>
    <w:div w:id="1159082592">
      <w:bodyDiv w:val="1"/>
      <w:marLeft w:val="0"/>
      <w:marRight w:val="0"/>
      <w:marTop w:val="0"/>
      <w:marBottom w:val="0"/>
      <w:divBdr>
        <w:top w:val="none" w:sz="0" w:space="0" w:color="auto"/>
        <w:left w:val="none" w:sz="0" w:space="0" w:color="auto"/>
        <w:bottom w:val="none" w:sz="0" w:space="0" w:color="auto"/>
        <w:right w:val="none" w:sz="0" w:space="0" w:color="auto"/>
      </w:divBdr>
    </w:div>
    <w:div w:id="1229918963">
      <w:bodyDiv w:val="1"/>
      <w:marLeft w:val="0"/>
      <w:marRight w:val="0"/>
      <w:marTop w:val="0"/>
      <w:marBottom w:val="0"/>
      <w:divBdr>
        <w:top w:val="none" w:sz="0" w:space="0" w:color="auto"/>
        <w:left w:val="none" w:sz="0" w:space="0" w:color="auto"/>
        <w:bottom w:val="none" w:sz="0" w:space="0" w:color="auto"/>
        <w:right w:val="none" w:sz="0" w:space="0" w:color="auto"/>
      </w:divBdr>
    </w:div>
    <w:div w:id="1256590127">
      <w:bodyDiv w:val="1"/>
      <w:marLeft w:val="0"/>
      <w:marRight w:val="0"/>
      <w:marTop w:val="0"/>
      <w:marBottom w:val="0"/>
      <w:divBdr>
        <w:top w:val="none" w:sz="0" w:space="0" w:color="auto"/>
        <w:left w:val="none" w:sz="0" w:space="0" w:color="auto"/>
        <w:bottom w:val="none" w:sz="0" w:space="0" w:color="auto"/>
        <w:right w:val="none" w:sz="0" w:space="0" w:color="auto"/>
      </w:divBdr>
    </w:div>
    <w:div w:id="1266617557">
      <w:bodyDiv w:val="1"/>
      <w:marLeft w:val="0"/>
      <w:marRight w:val="0"/>
      <w:marTop w:val="0"/>
      <w:marBottom w:val="0"/>
      <w:divBdr>
        <w:top w:val="none" w:sz="0" w:space="0" w:color="auto"/>
        <w:left w:val="none" w:sz="0" w:space="0" w:color="auto"/>
        <w:bottom w:val="none" w:sz="0" w:space="0" w:color="auto"/>
        <w:right w:val="none" w:sz="0" w:space="0" w:color="auto"/>
      </w:divBdr>
    </w:div>
    <w:div w:id="1373068856">
      <w:bodyDiv w:val="1"/>
      <w:marLeft w:val="0"/>
      <w:marRight w:val="0"/>
      <w:marTop w:val="0"/>
      <w:marBottom w:val="0"/>
      <w:divBdr>
        <w:top w:val="none" w:sz="0" w:space="0" w:color="auto"/>
        <w:left w:val="none" w:sz="0" w:space="0" w:color="auto"/>
        <w:bottom w:val="none" w:sz="0" w:space="0" w:color="auto"/>
        <w:right w:val="none" w:sz="0" w:space="0" w:color="auto"/>
      </w:divBdr>
    </w:div>
    <w:div w:id="1377856752">
      <w:bodyDiv w:val="1"/>
      <w:marLeft w:val="0"/>
      <w:marRight w:val="0"/>
      <w:marTop w:val="0"/>
      <w:marBottom w:val="0"/>
      <w:divBdr>
        <w:top w:val="none" w:sz="0" w:space="0" w:color="auto"/>
        <w:left w:val="none" w:sz="0" w:space="0" w:color="auto"/>
        <w:bottom w:val="none" w:sz="0" w:space="0" w:color="auto"/>
        <w:right w:val="none" w:sz="0" w:space="0" w:color="auto"/>
      </w:divBdr>
    </w:div>
    <w:div w:id="1403287493">
      <w:bodyDiv w:val="1"/>
      <w:marLeft w:val="0"/>
      <w:marRight w:val="0"/>
      <w:marTop w:val="0"/>
      <w:marBottom w:val="0"/>
      <w:divBdr>
        <w:top w:val="none" w:sz="0" w:space="0" w:color="auto"/>
        <w:left w:val="none" w:sz="0" w:space="0" w:color="auto"/>
        <w:bottom w:val="none" w:sz="0" w:space="0" w:color="auto"/>
        <w:right w:val="none" w:sz="0" w:space="0" w:color="auto"/>
      </w:divBdr>
    </w:div>
    <w:div w:id="1404261332">
      <w:bodyDiv w:val="1"/>
      <w:marLeft w:val="0"/>
      <w:marRight w:val="0"/>
      <w:marTop w:val="0"/>
      <w:marBottom w:val="0"/>
      <w:divBdr>
        <w:top w:val="none" w:sz="0" w:space="0" w:color="auto"/>
        <w:left w:val="none" w:sz="0" w:space="0" w:color="auto"/>
        <w:bottom w:val="none" w:sz="0" w:space="0" w:color="auto"/>
        <w:right w:val="none" w:sz="0" w:space="0" w:color="auto"/>
      </w:divBdr>
    </w:div>
    <w:div w:id="1431314998">
      <w:bodyDiv w:val="1"/>
      <w:marLeft w:val="0"/>
      <w:marRight w:val="0"/>
      <w:marTop w:val="0"/>
      <w:marBottom w:val="0"/>
      <w:divBdr>
        <w:top w:val="none" w:sz="0" w:space="0" w:color="auto"/>
        <w:left w:val="none" w:sz="0" w:space="0" w:color="auto"/>
        <w:bottom w:val="none" w:sz="0" w:space="0" w:color="auto"/>
        <w:right w:val="none" w:sz="0" w:space="0" w:color="auto"/>
      </w:divBdr>
    </w:div>
    <w:div w:id="1475024676">
      <w:bodyDiv w:val="1"/>
      <w:marLeft w:val="0"/>
      <w:marRight w:val="0"/>
      <w:marTop w:val="0"/>
      <w:marBottom w:val="0"/>
      <w:divBdr>
        <w:top w:val="none" w:sz="0" w:space="0" w:color="auto"/>
        <w:left w:val="none" w:sz="0" w:space="0" w:color="auto"/>
        <w:bottom w:val="none" w:sz="0" w:space="0" w:color="auto"/>
        <w:right w:val="none" w:sz="0" w:space="0" w:color="auto"/>
      </w:divBdr>
    </w:div>
    <w:div w:id="1545673242">
      <w:bodyDiv w:val="1"/>
      <w:marLeft w:val="0"/>
      <w:marRight w:val="0"/>
      <w:marTop w:val="0"/>
      <w:marBottom w:val="0"/>
      <w:divBdr>
        <w:top w:val="none" w:sz="0" w:space="0" w:color="auto"/>
        <w:left w:val="none" w:sz="0" w:space="0" w:color="auto"/>
        <w:bottom w:val="none" w:sz="0" w:space="0" w:color="auto"/>
        <w:right w:val="none" w:sz="0" w:space="0" w:color="auto"/>
      </w:divBdr>
    </w:div>
    <w:div w:id="1566724076">
      <w:bodyDiv w:val="1"/>
      <w:marLeft w:val="0"/>
      <w:marRight w:val="0"/>
      <w:marTop w:val="0"/>
      <w:marBottom w:val="0"/>
      <w:divBdr>
        <w:top w:val="none" w:sz="0" w:space="0" w:color="auto"/>
        <w:left w:val="none" w:sz="0" w:space="0" w:color="auto"/>
        <w:bottom w:val="none" w:sz="0" w:space="0" w:color="auto"/>
        <w:right w:val="none" w:sz="0" w:space="0" w:color="auto"/>
      </w:divBdr>
    </w:div>
    <w:div w:id="1596475242">
      <w:bodyDiv w:val="1"/>
      <w:marLeft w:val="0"/>
      <w:marRight w:val="0"/>
      <w:marTop w:val="0"/>
      <w:marBottom w:val="0"/>
      <w:divBdr>
        <w:top w:val="none" w:sz="0" w:space="0" w:color="auto"/>
        <w:left w:val="none" w:sz="0" w:space="0" w:color="auto"/>
        <w:bottom w:val="none" w:sz="0" w:space="0" w:color="auto"/>
        <w:right w:val="none" w:sz="0" w:space="0" w:color="auto"/>
      </w:divBdr>
    </w:div>
    <w:div w:id="1597712835">
      <w:bodyDiv w:val="1"/>
      <w:marLeft w:val="0"/>
      <w:marRight w:val="0"/>
      <w:marTop w:val="0"/>
      <w:marBottom w:val="0"/>
      <w:divBdr>
        <w:top w:val="none" w:sz="0" w:space="0" w:color="auto"/>
        <w:left w:val="none" w:sz="0" w:space="0" w:color="auto"/>
        <w:bottom w:val="none" w:sz="0" w:space="0" w:color="auto"/>
        <w:right w:val="none" w:sz="0" w:space="0" w:color="auto"/>
      </w:divBdr>
    </w:div>
    <w:div w:id="1728526351">
      <w:bodyDiv w:val="1"/>
      <w:marLeft w:val="0"/>
      <w:marRight w:val="0"/>
      <w:marTop w:val="0"/>
      <w:marBottom w:val="0"/>
      <w:divBdr>
        <w:top w:val="none" w:sz="0" w:space="0" w:color="auto"/>
        <w:left w:val="none" w:sz="0" w:space="0" w:color="auto"/>
        <w:bottom w:val="none" w:sz="0" w:space="0" w:color="auto"/>
        <w:right w:val="none" w:sz="0" w:space="0" w:color="auto"/>
      </w:divBdr>
    </w:div>
    <w:div w:id="1787116661">
      <w:bodyDiv w:val="1"/>
      <w:marLeft w:val="0"/>
      <w:marRight w:val="0"/>
      <w:marTop w:val="0"/>
      <w:marBottom w:val="0"/>
      <w:divBdr>
        <w:top w:val="none" w:sz="0" w:space="0" w:color="auto"/>
        <w:left w:val="none" w:sz="0" w:space="0" w:color="auto"/>
        <w:bottom w:val="none" w:sz="0" w:space="0" w:color="auto"/>
        <w:right w:val="none" w:sz="0" w:space="0" w:color="auto"/>
      </w:divBdr>
    </w:div>
    <w:div w:id="1821267178">
      <w:bodyDiv w:val="1"/>
      <w:marLeft w:val="0"/>
      <w:marRight w:val="0"/>
      <w:marTop w:val="0"/>
      <w:marBottom w:val="0"/>
      <w:divBdr>
        <w:top w:val="none" w:sz="0" w:space="0" w:color="auto"/>
        <w:left w:val="none" w:sz="0" w:space="0" w:color="auto"/>
        <w:bottom w:val="none" w:sz="0" w:space="0" w:color="auto"/>
        <w:right w:val="none" w:sz="0" w:space="0" w:color="auto"/>
      </w:divBdr>
      <w:divsChild>
        <w:div w:id="1625380286">
          <w:marLeft w:val="274"/>
          <w:marRight w:val="0"/>
          <w:marTop w:val="0"/>
          <w:marBottom w:val="0"/>
          <w:divBdr>
            <w:top w:val="none" w:sz="0" w:space="0" w:color="auto"/>
            <w:left w:val="none" w:sz="0" w:space="0" w:color="auto"/>
            <w:bottom w:val="none" w:sz="0" w:space="0" w:color="auto"/>
            <w:right w:val="none" w:sz="0" w:space="0" w:color="auto"/>
          </w:divBdr>
        </w:div>
      </w:divsChild>
    </w:div>
    <w:div w:id="1829903906">
      <w:bodyDiv w:val="1"/>
      <w:marLeft w:val="0"/>
      <w:marRight w:val="0"/>
      <w:marTop w:val="0"/>
      <w:marBottom w:val="0"/>
      <w:divBdr>
        <w:top w:val="none" w:sz="0" w:space="0" w:color="auto"/>
        <w:left w:val="none" w:sz="0" w:space="0" w:color="auto"/>
        <w:bottom w:val="none" w:sz="0" w:space="0" w:color="auto"/>
        <w:right w:val="none" w:sz="0" w:space="0" w:color="auto"/>
      </w:divBdr>
    </w:div>
    <w:div w:id="1836650025">
      <w:bodyDiv w:val="1"/>
      <w:marLeft w:val="0"/>
      <w:marRight w:val="0"/>
      <w:marTop w:val="0"/>
      <w:marBottom w:val="0"/>
      <w:divBdr>
        <w:top w:val="none" w:sz="0" w:space="0" w:color="auto"/>
        <w:left w:val="none" w:sz="0" w:space="0" w:color="auto"/>
        <w:bottom w:val="none" w:sz="0" w:space="0" w:color="auto"/>
        <w:right w:val="none" w:sz="0" w:space="0" w:color="auto"/>
      </w:divBdr>
    </w:div>
    <w:div w:id="1849709734">
      <w:bodyDiv w:val="1"/>
      <w:marLeft w:val="0"/>
      <w:marRight w:val="0"/>
      <w:marTop w:val="0"/>
      <w:marBottom w:val="0"/>
      <w:divBdr>
        <w:top w:val="none" w:sz="0" w:space="0" w:color="auto"/>
        <w:left w:val="none" w:sz="0" w:space="0" w:color="auto"/>
        <w:bottom w:val="none" w:sz="0" w:space="0" w:color="auto"/>
        <w:right w:val="none" w:sz="0" w:space="0" w:color="auto"/>
      </w:divBdr>
    </w:div>
    <w:div w:id="1855996104">
      <w:bodyDiv w:val="1"/>
      <w:marLeft w:val="0"/>
      <w:marRight w:val="0"/>
      <w:marTop w:val="0"/>
      <w:marBottom w:val="0"/>
      <w:divBdr>
        <w:top w:val="none" w:sz="0" w:space="0" w:color="auto"/>
        <w:left w:val="none" w:sz="0" w:space="0" w:color="auto"/>
        <w:bottom w:val="none" w:sz="0" w:space="0" w:color="auto"/>
        <w:right w:val="none" w:sz="0" w:space="0" w:color="auto"/>
      </w:divBdr>
    </w:div>
    <w:div w:id="1915237655">
      <w:bodyDiv w:val="1"/>
      <w:marLeft w:val="0"/>
      <w:marRight w:val="0"/>
      <w:marTop w:val="0"/>
      <w:marBottom w:val="0"/>
      <w:divBdr>
        <w:top w:val="none" w:sz="0" w:space="0" w:color="auto"/>
        <w:left w:val="none" w:sz="0" w:space="0" w:color="auto"/>
        <w:bottom w:val="none" w:sz="0" w:space="0" w:color="auto"/>
        <w:right w:val="none" w:sz="0" w:space="0" w:color="auto"/>
      </w:divBdr>
    </w:div>
    <w:div w:id="1964657026">
      <w:bodyDiv w:val="1"/>
      <w:marLeft w:val="0"/>
      <w:marRight w:val="0"/>
      <w:marTop w:val="0"/>
      <w:marBottom w:val="0"/>
      <w:divBdr>
        <w:top w:val="none" w:sz="0" w:space="0" w:color="auto"/>
        <w:left w:val="none" w:sz="0" w:space="0" w:color="auto"/>
        <w:bottom w:val="none" w:sz="0" w:space="0" w:color="auto"/>
        <w:right w:val="none" w:sz="0" w:space="0" w:color="auto"/>
      </w:divBdr>
    </w:div>
    <w:div w:id="2028628501">
      <w:bodyDiv w:val="1"/>
      <w:marLeft w:val="0"/>
      <w:marRight w:val="0"/>
      <w:marTop w:val="0"/>
      <w:marBottom w:val="0"/>
      <w:divBdr>
        <w:top w:val="none" w:sz="0" w:space="0" w:color="auto"/>
        <w:left w:val="none" w:sz="0" w:space="0" w:color="auto"/>
        <w:bottom w:val="none" w:sz="0" w:space="0" w:color="auto"/>
        <w:right w:val="none" w:sz="0" w:space="0" w:color="auto"/>
      </w:divBdr>
    </w:div>
    <w:div w:id="2032534878">
      <w:bodyDiv w:val="1"/>
      <w:marLeft w:val="0"/>
      <w:marRight w:val="0"/>
      <w:marTop w:val="0"/>
      <w:marBottom w:val="0"/>
      <w:divBdr>
        <w:top w:val="none" w:sz="0" w:space="0" w:color="auto"/>
        <w:left w:val="none" w:sz="0" w:space="0" w:color="auto"/>
        <w:bottom w:val="none" w:sz="0" w:space="0" w:color="auto"/>
        <w:right w:val="none" w:sz="0" w:space="0" w:color="auto"/>
      </w:divBdr>
    </w:div>
    <w:div w:id="2086409961">
      <w:bodyDiv w:val="1"/>
      <w:marLeft w:val="0"/>
      <w:marRight w:val="0"/>
      <w:marTop w:val="0"/>
      <w:marBottom w:val="0"/>
      <w:divBdr>
        <w:top w:val="none" w:sz="0" w:space="0" w:color="auto"/>
        <w:left w:val="none" w:sz="0" w:space="0" w:color="auto"/>
        <w:bottom w:val="none" w:sz="0" w:space="0" w:color="auto"/>
        <w:right w:val="none" w:sz="0" w:space="0" w:color="auto"/>
      </w:divBdr>
    </w:div>
    <w:div w:id="2106336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72B518-4E95-4C45-86D9-EAAD4F5BDE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1</Pages>
  <Words>715</Words>
  <Characters>4080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Matthew Webb</cp:lastModifiedBy>
  <cp:revision>10</cp:revision>
  <dcterms:created xsi:type="dcterms:W3CDTF">2023-10-24T02:56:00Z</dcterms:created>
  <dcterms:modified xsi:type="dcterms:W3CDTF">2023-11-03T14:58:00Z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(3)CIcBUg9jrmnZ4G1xFHU+0czAkli0mWmbybpAy0EP3AN1YjzjpMQbu9UgJTMPhN5STYUbMUXO
bZc0CgfnlWMgIiACCUDiaVpCKHL/jBl6zhrLbB6pXQqquppYbvpGARX/b/RYj/h0GdAnC/Su
4fzDDzIcR8htnXW08m0HK6Rfb1dmkEt+Ws3JIi/lb/NMNWitBNok873hDzXdt7OTkQle/bzn
WAxzM/T9zkbS3j6VHV</vt:lpwstr>
  </property>
  <property fmtid="{D5CDD505-2E9C-101B-9397-08002B2CF9AE}" pid="3" name="_2015_ms_pID_7253431">
    <vt:lpwstr>lEy0fKSHRJ7Mq7wk3xBfV4Irb32x2JZe0HZf17FRFrrTrgu2ohYGH3
i8Stm7pwx0bgu3zW+sIbRCV+4MZIFNWOfD0LkGSn6xheuVQyD0Yh/7eZmxmhiSaprnFZvzO5
AOVKyEdMrcHLEOZoboqynAJujuZwK094UPf7X45WMVEj5uSGpAxtaeOjALzMFRu9Msl+UEI0
y1mUCBRWfFPx8yAXXohppX/40wzRlen/BpK1</vt:lpwstr>
  </property>
  <property fmtid="{D5CDD505-2E9C-101B-9397-08002B2CF9AE}" pid="4" name="_2015_ms_pID_7253432">
    <vt:lpwstr>iXUyva7zdfohoUrWrENEQdw=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1664504597</vt:lpwstr>
  </property>
</Properties>
</file>