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04861" w14:textId="7F0B0F32" w:rsidR="00F110CD" w:rsidRPr="00DE45FF" w:rsidRDefault="00F110CD" w:rsidP="00F110CD">
      <w:pPr>
        <w:pStyle w:val="Header"/>
        <w:tabs>
          <w:tab w:val="right" w:pos="9639"/>
        </w:tabs>
        <w:rPr>
          <w:bCs/>
          <w:sz w:val="24"/>
          <w:szCs w:val="24"/>
        </w:rPr>
      </w:pPr>
      <w:bookmarkStart w:id="0" w:name="_Hlk37418177"/>
      <w:r w:rsidRPr="00DE45FF">
        <w:rPr>
          <w:bCs/>
          <w:sz w:val="24"/>
          <w:szCs w:val="24"/>
        </w:rPr>
        <w:t>3GPP TSG RA</w:t>
      </w:r>
      <w:r w:rsidR="00BA1872" w:rsidRPr="00DE45FF">
        <w:rPr>
          <w:bCs/>
          <w:sz w:val="24"/>
          <w:szCs w:val="24"/>
        </w:rPr>
        <w:t xml:space="preserve">N WG1 </w:t>
      </w:r>
      <w:r w:rsidR="00B65452" w:rsidRPr="00DE45FF">
        <w:rPr>
          <w:bCs/>
          <w:sz w:val="24"/>
          <w:szCs w:val="24"/>
        </w:rPr>
        <w:t>#</w:t>
      </w:r>
      <w:r w:rsidR="00191E79" w:rsidRPr="00DE45FF">
        <w:rPr>
          <w:bCs/>
          <w:sz w:val="24"/>
          <w:szCs w:val="24"/>
        </w:rPr>
        <w:t>1</w:t>
      </w:r>
      <w:r w:rsidR="006A60AC" w:rsidRPr="00DE45FF">
        <w:rPr>
          <w:bCs/>
          <w:sz w:val="24"/>
          <w:szCs w:val="24"/>
        </w:rPr>
        <w:t>1</w:t>
      </w:r>
      <w:r w:rsidR="00A52385" w:rsidRPr="00DE45FF">
        <w:rPr>
          <w:bCs/>
          <w:sz w:val="24"/>
          <w:szCs w:val="24"/>
        </w:rPr>
        <w:t>5</w:t>
      </w:r>
      <w:r w:rsidR="001348FE" w:rsidRPr="00DE45FF">
        <w:rPr>
          <w:bCs/>
          <w:sz w:val="24"/>
          <w:szCs w:val="24"/>
        </w:rPr>
        <w:tab/>
      </w:r>
      <w:r w:rsidR="00B4231C" w:rsidRPr="00DE45FF">
        <w:rPr>
          <w:bCs/>
          <w:sz w:val="24"/>
          <w:szCs w:val="24"/>
        </w:rPr>
        <w:t>R1-2312160</w:t>
      </w:r>
    </w:p>
    <w:p w14:paraId="30E02940" w14:textId="7CD83D51" w:rsidR="00CA26CE" w:rsidRPr="00DE45FF" w:rsidRDefault="00A52385" w:rsidP="00CA26CE">
      <w:pPr>
        <w:pStyle w:val="Header"/>
        <w:rPr>
          <w:bCs/>
          <w:sz w:val="24"/>
          <w:szCs w:val="24"/>
        </w:rPr>
      </w:pPr>
      <w:r w:rsidRPr="00DE45FF">
        <w:rPr>
          <w:bCs/>
          <w:sz w:val="24"/>
          <w:szCs w:val="24"/>
        </w:rPr>
        <w:t>Chicago</w:t>
      </w:r>
      <w:r w:rsidR="00A604F0" w:rsidRPr="00DE45FF">
        <w:rPr>
          <w:bCs/>
          <w:sz w:val="24"/>
          <w:szCs w:val="24"/>
        </w:rPr>
        <w:t xml:space="preserve">, </w:t>
      </w:r>
      <w:r w:rsidRPr="00DE45FF">
        <w:rPr>
          <w:bCs/>
          <w:sz w:val="24"/>
          <w:szCs w:val="24"/>
        </w:rPr>
        <w:t>IL, USA</w:t>
      </w:r>
      <w:r w:rsidR="006A60AC" w:rsidRPr="00DE45FF">
        <w:rPr>
          <w:bCs/>
          <w:sz w:val="24"/>
          <w:szCs w:val="24"/>
        </w:rPr>
        <w:t xml:space="preserve">, </w:t>
      </w:r>
      <w:r w:rsidRPr="00DE45FF">
        <w:rPr>
          <w:bCs/>
          <w:sz w:val="24"/>
          <w:szCs w:val="24"/>
        </w:rPr>
        <w:t>13</w:t>
      </w:r>
      <w:r w:rsidR="000D2B67" w:rsidRPr="00DE45FF">
        <w:rPr>
          <w:bCs/>
          <w:sz w:val="24"/>
          <w:szCs w:val="24"/>
          <w:vertAlign w:val="superscript"/>
        </w:rPr>
        <w:t>th</w:t>
      </w:r>
      <w:r w:rsidR="000D2B67" w:rsidRPr="00DE45FF">
        <w:rPr>
          <w:bCs/>
          <w:sz w:val="24"/>
          <w:szCs w:val="24"/>
        </w:rPr>
        <w:t xml:space="preserve"> </w:t>
      </w:r>
      <w:r w:rsidR="00516E00" w:rsidRPr="00DE45FF">
        <w:rPr>
          <w:bCs/>
          <w:sz w:val="24"/>
          <w:szCs w:val="24"/>
        </w:rPr>
        <w:t xml:space="preserve">– </w:t>
      </w:r>
      <w:r w:rsidR="000D2B67" w:rsidRPr="00DE45FF">
        <w:rPr>
          <w:bCs/>
          <w:sz w:val="24"/>
          <w:szCs w:val="24"/>
        </w:rPr>
        <w:t>1</w:t>
      </w:r>
      <w:r w:rsidRPr="00DE45FF">
        <w:rPr>
          <w:bCs/>
          <w:sz w:val="24"/>
          <w:szCs w:val="24"/>
        </w:rPr>
        <w:t>7</w:t>
      </w:r>
      <w:r w:rsidR="00F56433" w:rsidRPr="00DE45FF">
        <w:rPr>
          <w:bCs/>
          <w:sz w:val="24"/>
          <w:szCs w:val="24"/>
          <w:vertAlign w:val="superscript"/>
        </w:rPr>
        <w:t>th</w:t>
      </w:r>
      <w:r w:rsidR="00F56433" w:rsidRPr="00DE45FF">
        <w:rPr>
          <w:bCs/>
          <w:sz w:val="24"/>
          <w:szCs w:val="24"/>
        </w:rPr>
        <w:t xml:space="preserve"> </w:t>
      </w:r>
      <w:r w:rsidR="00E0283A" w:rsidRPr="00DE45FF">
        <w:rPr>
          <w:bCs/>
          <w:sz w:val="24"/>
          <w:szCs w:val="24"/>
        </w:rPr>
        <w:t>November</w:t>
      </w:r>
      <w:r w:rsidR="000A71AB" w:rsidRPr="00DE45FF">
        <w:rPr>
          <w:bCs/>
          <w:sz w:val="24"/>
          <w:szCs w:val="24"/>
        </w:rPr>
        <w:t>,</w:t>
      </w:r>
      <w:r w:rsidR="00516E00" w:rsidRPr="00DE45FF">
        <w:rPr>
          <w:bCs/>
          <w:sz w:val="24"/>
          <w:szCs w:val="24"/>
        </w:rPr>
        <w:t xml:space="preserve"> </w:t>
      </w:r>
      <w:r w:rsidR="002778BD" w:rsidRPr="00DE45FF">
        <w:rPr>
          <w:bCs/>
          <w:sz w:val="24"/>
          <w:szCs w:val="24"/>
        </w:rPr>
        <w:t>202</w:t>
      </w:r>
      <w:r w:rsidR="00516E00" w:rsidRPr="00DE45FF">
        <w:rPr>
          <w:bCs/>
          <w:sz w:val="24"/>
          <w:szCs w:val="24"/>
        </w:rPr>
        <w:t>3</w:t>
      </w:r>
    </w:p>
    <w:bookmarkEnd w:id="0"/>
    <w:p w14:paraId="2CFE1919" w14:textId="77777777" w:rsidR="00850D96" w:rsidRPr="00DE45FF" w:rsidRDefault="00850D96" w:rsidP="00CA26CE">
      <w:pPr>
        <w:pStyle w:val="Header"/>
        <w:rPr>
          <w:bCs/>
          <w:sz w:val="24"/>
          <w:lang w:eastAsia="ja-JP"/>
        </w:rPr>
      </w:pPr>
    </w:p>
    <w:p w14:paraId="30E02941" w14:textId="39EFBB95" w:rsidR="0034111C" w:rsidRPr="00DE45FF" w:rsidRDefault="0034111C" w:rsidP="16512788">
      <w:pPr>
        <w:pStyle w:val="CRCoverPage"/>
        <w:rPr>
          <w:rFonts w:cs="Arial"/>
          <w:b/>
          <w:bCs/>
          <w:noProof/>
          <w:sz w:val="24"/>
          <w:szCs w:val="24"/>
          <w:lang w:val="en-US" w:eastAsia="ja-JP"/>
        </w:rPr>
      </w:pPr>
      <w:r w:rsidRPr="00DE45FF">
        <w:rPr>
          <w:rFonts w:cs="Arial"/>
          <w:b/>
          <w:bCs/>
          <w:noProof/>
          <w:sz w:val="24"/>
          <w:szCs w:val="24"/>
          <w:lang w:val="en-US"/>
        </w:rPr>
        <w:t>Agenda item:</w:t>
      </w:r>
      <w:r w:rsidRPr="00DE45FF">
        <w:rPr>
          <w:rFonts w:cs="Arial"/>
          <w:b/>
          <w:bCs/>
          <w:noProof/>
          <w:sz w:val="24"/>
          <w:lang w:val="en-US"/>
        </w:rPr>
        <w:tab/>
      </w:r>
      <w:r w:rsidRPr="00DE45FF">
        <w:rPr>
          <w:rFonts w:cs="Arial"/>
          <w:b/>
          <w:bCs/>
          <w:noProof/>
          <w:sz w:val="24"/>
          <w:lang w:val="en-US"/>
        </w:rPr>
        <w:tab/>
      </w:r>
      <w:r w:rsidR="00FF6A0B" w:rsidRPr="00DE45FF">
        <w:rPr>
          <w:rFonts w:cs="Arial"/>
          <w:b/>
          <w:bCs/>
          <w:noProof/>
          <w:sz w:val="24"/>
          <w:szCs w:val="24"/>
          <w:lang w:val="en-US"/>
        </w:rPr>
        <w:t>7.2</w:t>
      </w:r>
    </w:p>
    <w:p w14:paraId="30E02942" w14:textId="11CBDC88" w:rsidR="00E128F2" w:rsidRPr="00DE45FF" w:rsidRDefault="0034111C" w:rsidP="16512788">
      <w:pPr>
        <w:tabs>
          <w:tab w:val="left" w:pos="1985"/>
        </w:tabs>
        <w:spacing w:after="120"/>
        <w:ind w:left="1985" w:hanging="1985"/>
        <w:rPr>
          <w:rFonts w:ascii="Arial" w:hAnsi="Arial" w:cs="Arial"/>
          <w:b/>
          <w:bCs/>
          <w:noProof/>
          <w:sz w:val="24"/>
          <w:szCs w:val="24"/>
          <w:lang w:val="en-US"/>
        </w:rPr>
      </w:pPr>
      <w:r w:rsidRPr="00DE45FF">
        <w:rPr>
          <w:rFonts w:ascii="Arial" w:hAnsi="Arial" w:cs="Arial"/>
          <w:b/>
          <w:bCs/>
          <w:noProof/>
          <w:sz w:val="24"/>
          <w:szCs w:val="24"/>
          <w:lang w:val="en-US"/>
        </w:rPr>
        <w:t>Source:</w:t>
      </w:r>
      <w:r w:rsidRPr="00DE45FF">
        <w:rPr>
          <w:rFonts w:ascii="Arial" w:hAnsi="Arial" w:cs="Arial"/>
          <w:b/>
          <w:bCs/>
          <w:noProof/>
          <w:sz w:val="24"/>
          <w:lang w:val="en-US"/>
        </w:rPr>
        <w:tab/>
      </w:r>
      <w:r w:rsidR="00013455" w:rsidRPr="00DE45FF">
        <w:rPr>
          <w:rFonts w:ascii="Arial" w:hAnsi="Arial" w:cs="Arial"/>
          <w:b/>
          <w:bCs/>
          <w:noProof/>
          <w:sz w:val="24"/>
          <w:szCs w:val="24"/>
          <w:lang w:val="en-US"/>
        </w:rPr>
        <w:t xml:space="preserve">Nokia, </w:t>
      </w:r>
      <w:r w:rsidR="00E67802" w:rsidRPr="00DE45FF">
        <w:rPr>
          <w:rFonts w:ascii="Arial" w:hAnsi="Arial" w:cs="Arial"/>
          <w:b/>
          <w:bCs/>
          <w:noProof/>
          <w:sz w:val="24"/>
          <w:szCs w:val="24"/>
          <w:lang w:val="en-US"/>
        </w:rPr>
        <w:t>Nokia</w:t>
      </w:r>
      <w:r w:rsidR="00013455" w:rsidRPr="00DE45FF">
        <w:rPr>
          <w:rFonts w:ascii="Arial" w:hAnsi="Arial" w:cs="Arial"/>
          <w:b/>
          <w:bCs/>
          <w:noProof/>
          <w:sz w:val="24"/>
          <w:szCs w:val="24"/>
          <w:lang w:val="en-US"/>
        </w:rPr>
        <w:t xml:space="preserve"> Shanghai Bell</w:t>
      </w:r>
    </w:p>
    <w:p w14:paraId="30E02943" w14:textId="117C6DE9" w:rsidR="0034111C" w:rsidRPr="00DE45FF" w:rsidRDefault="0034111C" w:rsidP="16512788">
      <w:pPr>
        <w:ind w:left="1985" w:hanging="1985"/>
        <w:rPr>
          <w:rFonts w:ascii="Arial" w:hAnsi="Arial" w:cs="Arial"/>
          <w:b/>
          <w:bCs/>
          <w:noProof/>
          <w:sz w:val="24"/>
          <w:szCs w:val="24"/>
          <w:lang w:val="en-US"/>
        </w:rPr>
      </w:pPr>
      <w:r w:rsidRPr="00DE45FF">
        <w:rPr>
          <w:rFonts w:ascii="Arial" w:hAnsi="Arial" w:cs="Arial"/>
          <w:b/>
          <w:bCs/>
          <w:noProof/>
          <w:sz w:val="24"/>
          <w:szCs w:val="24"/>
          <w:lang w:val="en-US"/>
        </w:rPr>
        <w:t>Title:</w:t>
      </w:r>
      <w:r w:rsidRPr="00DE45FF">
        <w:rPr>
          <w:rFonts w:ascii="Arial" w:hAnsi="Arial" w:cs="Arial"/>
          <w:b/>
          <w:bCs/>
          <w:noProof/>
          <w:sz w:val="24"/>
          <w:lang w:val="en-US"/>
        </w:rPr>
        <w:tab/>
      </w:r>
      <w:r w:rsidR="00FF6A0B" w:rsidRPr="00DE45FF">
        <w:rPr>
          <w:rFonts w:ascii="Arial" w:hAnsi="Arial" w:cs="Arial"/>
          <w:b/>
          <w:bCs/>
          <w:noProof/>
          <w:sz w:val="24"/>
          <w:lang w:val="en-US"/>
        </w:rPr>
        <w:t>Discussion on Issues with Scaling of Angles with TR 38.901 CDL Channel Model</w:t>
      </w:r>
    </w:p>
    <w:p w14:paraId="30E02944" w14:textId="611850AB" w:rsidR="0034111C" w:rsidRPr="00DE45FF" w:rsidRDefault="0034111C" w:rsidP="16512788">
      <w:pPr>
        <w:rPr>
          <w:rFonts w:ascii="Arial" w:hAnsi="Arial" w:cs="Arial"/>
          <w:b/>
          <w:bCs/>
          <w:noProof/>
          <w:sz w:val="24"/>
          <w:szCs w:val="24"/>
          <w:lang w:val="en-US"/>
        </w:rPr>
      </w:pPr>
      <w:r w:rsidRPr="00DE45FF">
        <w:rPr>
          <w:rFonts w:ascii="Arial" w:hAnsi="Arial" w:cs="Arial"/>
          <w:b/>
          <w:bCs/>
          <w:noProof/>
          <w:sz w:val="24"/>
          <w:szCs w:val="24"/>
          <w:lang w:val="en-US"/>
        </w:rPr>
        <w:t xml:space="preserve">Document </w:t>
      </w:r>
      <w:r w:rsidR="3E61DC49" w:rsidRPr="00DE45FF">
        <w:rPr>
          <w:rFonts w:ascii="Arial" w:hAnsi="Arial" w:cs="Arial"/>
          <w:b/>
          <w:bCs/>
          <w:noProof/>
          <w:sz w:val="24"/>
          <w:szCs w:val="24"/>
          <w:lang w:val="en-US"/>
        </w:rPr>
        <w:t>for:</w:t>
      </w:r>
      <w:r w:rsidRPr="00DE45FF">
        <w:rPr>
          <w:rFonts w:ascii="Arial" w:hAnsi="Arial" w:cs="Arial"/>
          <w:b/>
          <w:bCs/>
          <w:noProof/>
          <w:sz w:val="24"/>
          <w:lang w:val="en-US"/>
        </w:rPr>
        <w:tab/>
      </w:r>
      <w:r w:rsidR="00220615" w:rsidRPr="00DE45FF">
        <w:rPr>
          <w:rFonts w:ascii="Arial" w:hAnsi="Arial" w:cs="Arial"/>
          <w:b/>
          <w:bCs/>
          <w:noProof/>
          <w:sz w:val="24"/>
          <w:lang w:val="en-US"/>
        </w:rPr>
        <w:tab/>
      </w:r>
      <w:r w:rsidRPr="00DE45FF">
        <w:rPr>
          <w:rFonts w:ascii="Arial" w:hAnsi="Arial" w:cs="Arial"/>
          <w:b/>
          <w:bCs/>
          <w:noProof/>
          <w:sz w:val="24"/>
          <w:szCs w:val="24"/>
          <w:lang w:val="en-US"/>
        </w:rPr>
        <w:t>Discussion</w:t>
      </w:r>
    </w:p>
    <w:p w14:paraId="06460424" w14:textId="77777777" w:rsidR="008207FD" w:rsidRPr="00DE45FF" w:rsidRDefault="008207FD" w:rsidP="008207FD">
      <w:pPr>
        <w:rPr>
          <w:rFonts w:ascii="Arial" w:hAnsi="Arial" w:cs="Arial"/>
          <w:b/>
          <w:bCs/>
          <w:noProof/>
          <w:sz w:val="24"/>
          <w:szCs w:val="24"/>
          <w:lang w:val="en-US"/>
        </w:rPr>
      </w:pPr>
    </w:p>
    <w:p w14:paraId="7CF7938E" w14:textId="633C7172" w:rsidR="00ED1327" w:rsidRPr="00DE45FF" w:rsidRDefault="00EE7FA7" w:rsidP="00ED1327">
      <w:pPr>
        <w:pStyle w:val="Heading1"/>
        <w:rPr>
          <w:noProof/>
          <w:lang w:val="en-US"/>
        </w:rPr>
      </w:pPr>
      <w:r w:rsidRPr="00DE45FF">
        <w:rPr>
          <w:noProof/>
          <w:lang w:val="en-US"/>
        </w:rPr>
        <w:t>Introduction</w:t>
      </w:r>
    </w:p>
    <w:p w14:paraId="20D91522" w14:textId="2D83DACF" w:rsidR="00056BDE" w:rsidRPr="00DE45FF" w:rsidRDefault="00FF6A0B" w:rsidP="00056BDE">
      <w:pPr>
        <w:rPr>
          <w:noProof/>
          <w:lang w:val="en-US"/>
        </w:rPr>
      </w:pPr>
      <w:r w:rsidRPr="00DE45FF">
        <w:rPr>
          <w:noProof/>
          <w:lang w:val="en-US"/>
        </w:rPr>
        <w:t xml:space="preserve">In RAN1#114bis a contribution [1] was brought identifying a potential issue in scaling the angular spread of channel realizations created using the TR 38.901 channel model [2].  Additionally, one other company shared their views on this </w:t>
      </w:r>
      <w:r w:rsidR="00965E62" w:rsidRPr="00DE45FF">
        <w:rPr>
          <w:noProof/>
          <w:lang w:val="en-US"/>
        </w:rPr>
        <w:t>issue [</w:t>
      </w:r>
      <w:r w:rsidRPr="00DE45FF">
        <w:rPr>
          <w:noProof/>
          <w:lang w:val="en-US"/>
        </w:rPr>
        <w:t>3].  This contribution summarizes our understanding of the TR 38.901 channel model and the issue identified.</w:t>
      </w:r>
    </w:p>
    <w:p w14:paraId="71230483" w14:textId="72F9C930" w:rsidR="00305297" w:rsidRPr="00DE45FF" w:rsidRDefault="007820D0" w:rsidP="00A23DCA">
      <w:pPr>
        <w:pStyle w:val="Heading1"/>
        <w:rPr>
          <w:noProof/>
          <w:lang w:val="en-US"/>
        </w:rPr>
      </w:pPr>
      <w:bookmarkStart w:id="1" w:name="_Hlk510705081"/>
      <w:r w:rsidRPr="00DE45FF">
        <w:rPr>
          <w:noProof/>
          <w:lang w:val="en-US"/>
        </w:rPr>
        <w:t>Discussion</w:t>
      </w:r>
    </w:p>
    <w:p w14:paraId="15B6AD50" w14:textId="019E821D" w:rsidR="00A86A69" w:rsidRPr="00DE45FF" w:rsidRDefault="00A86A69" w:rsidP="00A86A69">
      <w:pPr>
        <w:rPr>
          <w:noProof/>
          <w:lang w:val="en-US"/>
        </w:rPr>
      </w:pPr>
      <w:r w:rsidRPr="00DE45FF">
        <w:rPr>
          <w:noProof/>
          <w:lang w:val="en-US"/>
        </w:rPr>
        <w:t>In RAN1#114bis, three specific issues were identified as follows:</w:t>
      </w:r>
    </w:p>
    <w:bookmarkEnd w:id="1"/>
    <w:p w14:paraId="44F82C43" w14:textId="57EA2647" w:rsidR="00A86A69" w:rsidRPr="00DE45FF" w:rsidRDefault="00A86A69" w:rsidP="00936528">
      <w:pPr>
        <w:pStyle w:val="ListParagraph"/>
        <w:numPr>
          <w:ilvl w:val="0"/>
          <w:numId w:val="30"/>
        </w:numPr>
        <w:ind w:left="360"/>
        <w:contextualSpacing w:val="0"/>
        <w:rPr>
          <w:rFonts w:eastAsia="Times New Roman"/>
          <w:sz w:val="20"/>
          <w:szCs w:val="20"/>
          <w:lang w:val="en-US"/>
        </w:rPr>
      </w:pPr>
      <w:r w:rsidRPr="00DE45FF">
        <w:rPr>
          <w:rFonts w:eastAsia="Times New Roman"/>
          <w:b/>
          <w:sz w:val="20"/>
          <w:szCs w:val="20"/>
          <w:lang w:val="en-US"/>
        </w:rPr>
        <w:t xml:space="preserve">When angles of arrival/departure are generated for the CDL near the wrapping boundary angle, scaling the angular spread of the CDL realization can produce unwanted results if not careful about </w:t>
      </w:r>
      <w:r w:rsidR="008006BA" w:rsidRPr="00DE45FF">
        <w:rPr>
          <w:rFonts w:eastAsia="Times New Roman"/>
          <w:b/>
          <w:bCs/>
          <w:noProof/>
          <w:lang w:val="en-US"/>
        </w:rPr>
        <w:t xml:space="preserve">the </w:t>
      </w:r>
      <w:r w:rsidRPr="00DE45FF">
        <w:rPr>
          <w:rFonts w:eastAsia="Times New Roman"/>
          <w:b/>
          <w:sz w:val="20"/>
          <w:szCs w:val="20"/>
          <w:lang w:val="en-US"/>
        </w:rPr>
        <w:t xml:space="preserve">order of operations. </w:t>
      </w:r>
    </w:p>
    <w:p w14:paraId="7FC6EABD" w14:textId="77777777" w:rsidR="00A86A69" w:rsidRPr="00DE45FF" w:rsidRDefault="00A86A69" w:rsidP="00936528">
      <w:pPr>
        <w:pStyle w:val="ListParagraph"/>
        <w:ind w:left="360"/>
        <w:rPr>
          <w:rFonts w:eastAsiaTheme="minorHAnsi"/>
          <w:sz w:val="20"/>
          <w:szCs w:val="20"/>
          <w:lang w:val="en-US"/>
        </w:rPr>
      </w:pPr>
    </w:p>
    <w:p w14:paraId="0D286427" w14:textId="16A3913A" w:rsidR="00A86A69" w:rsidRPr="00DE45FF" w:rsidRDefault="00A86A69" w:rsidP="00936528">
      <w:pPr>
        <w:pStyle w:val="ListParagraph"/>
        <w:ind w:left="360"/>
        <w:rPr>
          <w:sz w:val="20"/>
          <w:szCs w:val="20"/>
          <w:lang w:val="en-US"/>
        </w:rPr>
      </w:pPr>
      <w:r w:rsidRPr="00DE45FF">
        <w:rPr>
          <w:sz w:val="20"/>
          <w:szCs w:val="20"/>
          <w:lang w:val="en-US"/>
        </w:rPr>
        <w:t xml:space="preserve">To illustrate following example was provided </w:t>
      </w:r>
    </w:p>
    <w:p w14:paraId="6196D9A6" w14:textId="77777777" w:rsidR="00A86A69" w:rsidRPr="00DE45FF" w:rsidRDefault="00A86A69" w:rsidP="00936528">
      <w:pPr>
        <w:pStyle w:val="ListParagraph"/>
        <w:ind w:left="360"/>
        <w:rPr>
          <w:sz w:val="20"/>
          <w:szCs w:val="20"/>
          <w:lang w:val="en-US"/>
        </w:rPr>
      </w:pPr>
    </w:p>
    <w:p w14:paraId="732898F5" w14:textId="7207B95A" w:rsidR="00A86A69" w:rsidRPr="00DE45FF" w:rsidRDefault="00A86A69" w:rsidP="00936528">
      <w:pPr>
        <w:pStyle w:val="ListParagraph"/>
        <w:numPr>
          <w:ilvl w:val="0"/>
          <w:numId w:val="33"/>
        </w:numPr>
        <w:ind w:left="1080"/>
        <w:contextualSpacing w:val="0"/>
        <w:rPr>
          <w:rFonts w:eastAsia="Times New Roman"/>
          <w:sz w:val="20"/>
          <w:szCs w:val="20"/>
          <w:lang w:val="en-US"/>
        </w:rPr>
      </w:pPr>
      <w:r w:rsidRPr="00DE45FF">
        <w:rPr>
          <w:rFonts w:eastAsia="Times New Roman"/>
          <w:sz w:val="20"/>
          <w:szCs w:val="20"/>
          <w:lang w:val="en-US"/>
        </w:rPr>
        <w:t xml:space="preserve">Assume a cluster with mean AOD, </w:t>
      </w:r>
      <m:oMath>
        <m:sSub>
          <m:sSubPr>
            <m:ctrlPr>
              <w:rPr>
                <w:rFonts w:ascii="Cambria Math" w:eastAsiaTheme="minorHAnsi" w:hAnsi="Cambria Math"/>
                <w:i/>
                <w:sz w:val="20"/>
                <w:szCs w:val="20"/>
                <w:lang w:val="en-US"/>
                <w14:ligatures w14:val="standardContextual"/>
              </w:rPr>
            </m:ctrlPr>
          </m:sSubPr>
          <m:e>
            <m:r>
              <w:rPr>
                <w:rFonts w:ascii="Cambria Math" w:eastAsia="Times New Roman" w:hAnsi="Cambria Math"/>
                <w:sz w:val="20"/>
                <w:szCs w:val="20"/>
                <w:lang w:val="en-US"/>
              </w:rPr>
              <m:t>μ</m:t>
            </m:r>
          </m:e>
          <m:sub>
            <m:r>
              <w:rPr>
                <w:rFonts w:ascii="Cambria Math" w:eastAsia="Times New Roman" w:hAnsi="Cambria Math"/>
                <w:sz w:val="20"/>
                <w:szCs w:val="20"/>
                <w:lang w:val="en-US"/>
              </w:rPr>
              <m:t>ϕ,model</m:t>
            </m:r>
          </m:sub>
        </m:sSub>
        <m:r>
          <w:rPr>
            <w:rFonts w:ascii="Cambria Math" w:eastAsia="Times New Roman" w:hAnsi="Cambria Math"/>
            <w:sz w:val="20"/>
            <w:szCs w:val="20"/>
            <w:lang w:val="en-US"/>
          </w:rPr>
          <m:t>=171</m:t>
        </m:r>
        <m:r>
          <w:rPr>
            <w:rFonts w:ascii="Cambria Math" w:eastAsia="Times New Roman" w:hAnsi="Cambria Math"/>
            <w:noProof/>
            <w:sz w:val="20"/>
            <w:szCs w:val="20"/>
            <w:lang w:val="en-US"/>
          </w:rPr>
          <m:t>,</m:t>
        </m:r>
      </m:oMath>
      <w:r w:rsidRPr="00DE45FF">
        <w:rPr>
          <w:rFonts w:eastAsia="Times New Roman"/>
          <w:sz w:val="20"/>
          <w:szCs w:val="20"/>
          <w:lang w:val="en-US"/>
        </w:rPr>
        <w:t xml:space="preserve"> rays 1 and 2 are generated with AOD, </w:t>
      </w:r>
      <m:oMath>
        <m:sSub>
          <m:sSubPr>
            <m:ctrlPr>
              <w:rPr>
                <w:rFonts w:ascii="Cambria Math" w:eastAsiaTheme="minorHAnsi" w:hAnsi="Cambria Math"/>
                <w:i/>
                <w:sz w:val="20"/>
                <w:szCs w:val="20"/>
                <w:lang w:val="en-US"/>
                <w14:ligatures w14:val="standardContextual"/>
              </w:rPr>
            </m:ctrlPr>
          </m:sSubPr>
          <m:e>
            <m:r>
              <w:rPr>
                <w:rFonts w:ascii="Cambria Math" w:eastAsia="Times New Roman" w:hAnsi="Cambria Math"/>
                <w:sz w:val="20"/>
                <w:szCs w:val="20"/>
                <w:lang w:val="en-US"/>
              </w:rPr>
              <m:t>ϕ</m:t>
            </m:r>
          </m:e>
          <m:sub>
            <m:r>
              <w:rPr>
                <w:rFonts w:ascii="Cambria Math" w:eastAsia="Times New Roman" w:hAnsi="Cambria Math"/>
                <w:sz w:val="20"/>
                <w:szCs w:val="20"/>
                <w:lang w:val="en-US"/>
              </w:rPr>
              <m:t>1,model</m:t>
            </m:r>
          </m:sub>
        </m:sSub>
        <m:r>
          <w:rPr>
            <w:rFonts w:ascii="Cambria Math" w:eastAsia="Times New Roman" w:hAnsi="Cambria Math"/>
            <w:sz w:val="20"/>
            <w:szCs w:val="20"/>
            <w:lang w:val="en-US"/>
          </w:rPr>
          <m:t>=169</m:t>
        </m:r>
      </m:oMath>
      <w:r w:rsidRPr="00DE45FF">
        <w:rPr>
          <w:rFonts w:eastAsia="Times New Roman"/>
          <w:sz w:val="20"/>
          <w:szCs w:val="20"/>
          <w:lang w:val="en-US"/>
        </w:rPr>
        <w:t xml:space="preserve"> and </w:t>
      </w:r>
      <m:oMath>
        <m:sSub>
          <m:sSubPr>
            <m:ctrlPr>
              <w:rPr>
                <w:rFonts w:ascii="Cambria Math" w:eastAsiaTheme="minorHAnsi" w:hAnsi="Cambria Math"/>
                <w:i/>
                <w:sz w:val="20"/>
                <w:szCs w:val="20"/>
                <w:lang w:val="en-US"/>
                <w14:ligatures w14:val="standardContextual"/>
              </w:rPr>
            </m:ctrlPr>
          </m:sSubPr>
          <m:e>
            <m:r>
              <w:rPr>
                <w:rFonts w:ascii="Cambria Math" w:eastAsia="Times New Roman" w:hAnsi="Cambria Math"/>
                <w:sz w:val="20"/>
                <w:szCs w:val="20"/>
                <w:lang w:val="en-US"/>
              </w:rPr>
              <m:t>ϕ</m:t>
            </m:r>
          </m:e>
          <m:sub>
            <m:r>
              <w:rPr>
                <w:rFonts w:ascii="Cambria Math" w:eastAsia="Times New Roman" w:hAnsi="Cambria Math"/>
                <w:sz w:val="20"/>
                <w:szCs w:val="20"/>
                <w:lang w:val="en-US"/>
              </w:rPr>
              <m:t>2,model</m:t>
            </m:r>
          </m:sub>
        </m:sSub>
        <m:r>
          <w:rPr>
            <w:rFonts w:ascii="Cambria Math" w:eastAsia="Times New Roman" w:hAnsi="Cambria Math"/>
            <w:sz w:val="20"/>
            <w:szCs w:val="20"/>
            <w:lang w:val="en-US"/>
          </w:rPr>
          <m:t>=-179.</m:t>
        </m:r>
      </m:oMath>
    </w:p>
    <w:p w14:paraId="7780DF2B" w14:textId="0510021A" w:rsidR="00A86A69" w:rsidRPr="00DE45FF" w:rsidRDefault="00A86A69" w:rsidP="00936528">
      <w:pPr>
        <w:pStyle w:val="ListParagraph"/>
        <w:numPr>
          <w:ilvl w:val="0"/>
          <w:numId w:val="33"/>
        </w:numPr>
        <w:ind w:left="1080"/>
        <w:contextualSpacing w:val="0"/>
        <w:rPr>
          <w:rFonts w:eastAsia="Times New Roman"/>
          <w:sz w:val="20"/>
          <w:szCs w:val="20"/>
          <w:lang w:val="en-US"/>
        </w:rPr>
      </w:pPr>
      <w:r w:rsidRPr="00DE45FF">
        <w:rPr>
          <w:rFonts w:eastAsia="Times New Roman"/>
          <w:sz w:val="20"/>
          <w:szCs w:val="20"/>
          <w:lang w:val="en-US"/>
        </w:rPr>
        <w:t>If you wanted to scale the AS to be</w:t>
      </w:r>
      <w:r w:rsidR="00B115E1" w:rsidRPr="00DE45FF">
        <w:rPr>
          <w:rFonts w:eastAsia="Times New Roman"/>
          <w:sz w:val="20"/>
          <w:szCs w:val="20"/>
          <w:lang w:val="en-US"/>
        </w:rPr>
        <w:t xml:space="preserve"> </w:t>
      </w:r>
      <w:r w:rsidR="00940C0C" w:rsidRPr="00DE45FF">
        <w:rPr>
          <w:rFonts w:eastAsia="Times New Roman"/>
          <w:sz w:val="20"/>
          <w:szCs w:val="20"/>
          <w:lang w:val="en-US"/>
        </w:rPr>
        <w:t>0</w:t>
      </w:r>
      <w:r w:rsidRPr="00DE45FF">
        <w:rPr>
          <w:rFonts w:eastAsia="Times New Roman"/>
          <w:sz w:val="20"/>
          <w:szCs w:val="20"/>
          <w:lang w:val="en-US"/>
        </w:rPr>
        <w:t>.25 of the model that generated</w:t>
      </w:r>
      <w:r w:rsidR="008768D0" w:rsidRPr="00DE45FF">
        <w:rPr>
          <w:rFonts w:eastAsia="Times New Roman"/>
          <w:noProof/>
          <w:sz w:val="20"/>
          <w:szCs w:val="20"/>
          <w:lang w:val="en-US"/>
        </w:rPr>
        <w:t>,</w:t>
      </w:r>
      <w:r w:rsidRPr="00DE45FF">
        <w:rPr>
          <w:rFonts w:eastAsia="Times New Roman"/>
          <w:sz w:val="20"/>
          <w:szCs w:val="20"/>
          <w:lang w:val="en-US"/>
        </w:rPr>
        <w:t xml:space="preserve"> you would use the equation provided in </w:t>
      </w:r>
      <w:r w:rsidRPr="00DE45FF">
        <w:rPr>
          <w:rFonts w:eastAsia="Times New Roman"/>
          <w:sz w:val="20"/>
          <w:szCs w:val="20"/>
          <w:lang w:val="en-US" w:eastAsia="ko-KR"/>
        </w:rPr>
        <w:t>(7.7-5) of TR 38.901</w:t>
      </w:r>
    </w:p>
    <w:p w14:paraId="25FE71AE" w14:textId="77777777" w:rsidR="00A86A69" w:rsidRPr="00DE45FF" w:rsidRDefault="00A86A69" w:rsidP="00936528">
      <w:pPr>
        <w:pStyle w:val="ListParagraph"/>
        <w:numPr>
          <w:ilvl w:val="1"/>
          <w:numId w:val="33"/>
        </w:numPr>
        <w:ind w:left="1800"/>
        <w:contextualSpacing w:val="0"/>
        <w:rPr>
          <w:rFonts w:eastAsia="Times New Roman"/>
          <w:sz w:val="20"/>
          <w:szCs w:val="20"/>
          <w:lang w:val="en-US"/>
        </w:rPr>
      </w:pPr>
      <m:oMath>
        <m:sSub>
          <m:sSubPr>
            <m:ctrlPr>
              <w:rPr>
                <w:rFonts w:ascii="Cambria Math" w:eastAsiaTheme="minorHAnsi" w:hAnsi="Cambria Math"/>
                <w:i/>
                <w:sz w:val="20"/>
                <w:szCs w:val="20"/>
                <w:lang w:val="en-US"/>
                <w14:ligatures w14:val="standardContextual"/>
              </w:rPr>
            </m:ctrlPr>
          </m:sSubPr>
          <m:e>
            <m:r>
              <w:rPr>
                <w:rFonts w:ascii="Cambria Math" w:eastAsia="Times New Roman" w:hAnsi="Cambria Math"/>
                <w:sz w:val="20"/>
                <w:szCs w:val="20"/>
                <w:lang w:val="en-US"/>
              </w:rPr>
              <m:t>ϕ</m:t>
            </m:r>
          </m:e>
          <m:sub>
            <m:r>
              <w:rPr>
                <w:rFonts w:ascii="Cambria Math" w:eastAsia="Times New Roman" w:hAnsi="Cambria Math"/>
                <w:sz w:val="20"/>
                <w:szCs w:val="20"/>
                <w:lang w:val="en-US"/>
              </w:rPr>
              <m:t>n,scaled</m:t>
            </m:r>
          </m:sub>
        </m:sSub>
        <m:r>
          <w:rPr>
            <w:rFonts w:ascii="Cambria Math" w:eastAsia="Times New Roman" w:hAnsi="Cambria Math"/>
            <w:sz w:val="20"/>
            <w:szCs w:val="20"/>
            <w:lang w:val="en-US"/>
          </w:rPr>
          <m:t>=0.25⋅</m:t>
        </m:r>
        <m:d>
          <m:dPr>
            <m:ctrlPr>
              <w:rPr>
                <w:rFonts w:ascii="Cambria Math" w:eastAsiaTheme="minorHAnsi" w:hAnsi="Cambria Math"/>
                <w:i/>
                <w:sz w:val="20"/>
                <w:szCs w:val="20"/>
                <w:lang w:val="en-US"/>
                <w14:ligatures w14:val="standardContextual"/>
              </w:rPr>
            </m:ctrlPr>
          </m:dPr>
          <m:e>
            <m:sSub>
              <m:sSubPr>
                <m:ctrlPr>
                  <w:rPr>
                    <w:rFonts w:ascii="Cambria Math" w:eastAsiaTheme="minorHAnsi" w:hAnsi="Cambria Math"/>
                    <w:i/>
                    <w:sz w:val="20"/>
                    <w:szCs w:val="20"/>
                    <w:lang w:val="en-US"/>
                    <w14:ligatures w14:val="standardContextual"/>
                  </w:rPr>
                </m:ctrlPr>
              </m:sSubPr>
              <m:e>
                <m:r>
                  <w:rPr>
                    <w:rFonts w:ascii="Cambria Math" w:eastAsia="Times New Roman" w:hAnsi="Cambria Math"/>
                    <w:sz w:val="20"/>
                    <w:szCs w:val="20"/>
                    <w:lang w:val="en-US"/>
                  </w:rPr>
                  <m:t>ϕ</m:t>
                </m:r>
              </m:e>
              <m:sub>
                <m:r>
                  <w:rPr>
                    <w:rFonts w:ascii="Cambria Math" w:eastAsia="Times New Roman" w:hAnsi="Cambria Math"/>
                    <w:sz w:val="20"/>
                    <w:szCs w:val="20"/>
                    <w:lang w:val="en-US"/>
                  </w:rPr>
                  <m:t>n,model</m:t>
                </m:r>
              </m:sub>
            </m:sSub>
            <m:r>
              <w:rPr>
                <w:rFonts w:ascii="Cambria Math" w:eastAsia="Times New Roman" w:hAnsi="Cambria Math"/>
                <w:sz w:val="20"/>
                <w:szCs w:val="20"/>
                <w:lang w:val="en-US"/>
              </w:rPr>
              <m:t>-</m:t>
            </m:r>
            <m:sSub>
              <m:sSubPr>
                <m:ctrlPr>
                  <w:rPr>
                    <w:rFonts w:ascii="Cambria Math" w:eastAsiaTheme="minorHAnsi" w:hAnsi="Cambria Math"/>
                    <w:i/>
                    <w:sz w:val="20"/>
                    <w:szCs w:val="20"/>
                    <w:lang w:val="en-US"/>
                    <w14:ligatures w14:val="standardContextual"/>
                  </w:rPr>
                </m:ctrlPr>
              </m:sSubPr>
              <m:e>
                <m:r>
                  <w:rPr>
                    <w:rFonts w:ascii="Cambria Math" w:eastAsia="Times New Roman" w:hAnsi="Cambria Math"/>
                    <w:sz w:val="20"/>
                    <w:szCs w:val="20"/>
                    <w:lang w:val="en-US"/>
                  </w:rPr>
                  <m:t>μ</m:t>
                </m:r>
              </m:e>
              <m:sub>
                <m:r>
                  <w:rPr>
                    <w:rFonts w:ascii="Cambria Math" w:eastAsia="Times New Roman" w:hAnsi="Cambria Math"/>
                    <w:sz w:val="20"/>
                    <w:szCs w:val="20"/>
                    <w:lang w:val="en-US"/>
                  </w:rPr>
                  <m:t>ϕ,model</m:t>
                </m:r>
              </m:sub>
            </m:sSub>
          </m:e>
        </m:d>
        <m:r>
          <w:rPr>
            <w:rFonts w:ascii="Cambria Math" w:eastAsia="Times New Roman" w:hAnsi="Cambria Math"/>
            <w:sz w:val="20"/>
            <w:szCs w:val="20"/>
            <w:lang w:val="en-US"/>
          </w:rPr>
          <m:t>+</m:t>
        </m:r>
        <m:sSub>
          <m:sSubPr>
            <m:ctrlPr>
              <w:rPr>
                <w:rFonts w:ascii="Cambria Math" w:eastAsiaTheme="minorHAnsi" w:hAnsi="Cambria Math"/>
                <w:i/>
                <w:sz w:val="20"/>
                <w:szCs w:val="20"/>
                <w:lang w:val="en-US"/>
                <w14:ligatures w14:val="standardContextual"/>
              </w:rPr>
            </m:ctrlPr>
          </m:sSubPr>
          <m:e>
            <m:r>
              <w:rPr>
                <w:rFonts w:ascii="Cambria Math" w:eastAsia="Times New Roman" w:hAnsi="Cambria Math"/>
                <w:sz w:val="20"/>
                <w:szCs w:val="20"/>
                <w:lang w:val="en-US"/>
              </w:rPr>
              <m:t>μ</m:t>
            </m:r>
          </m:e>
          <m:sub>
            <m:r>
              <w:rPr>
                <w:rFonts w:ascii="Cambria Math" w:eastAsia="Times New Roman" w:hAnsi="Cambria Math"/>
                <w:sz w:val="20"/>
                <w:szCs w:val="20"/>
                <w:lang w:val="en-US"/>
              </w:rPr>
              <m:t>ϕ,desired</m:t>
            </m:r>
          </m:sub>
        </m:sSub>
        <m:r>
          <w:rPr>
            <w:rFonts w:ascii="Cambria Math" w:eastAsia="Times New Roman" w:hAnsi="Cambria Math"/>
            <w:sz w:val="20"/>
            <w:szCs w:val="20"/>
            <w:lang w:val="en-US"/>
          </w:rPr>
          <m:t xml:space="preserve">, </m:t>
        </m:r>
        <m:sSub>
          <m:sSubPr>
            <m:ctrlPr>
              <w:rPr>
                <w:rFonts w:ascii="Cambria Math" w:eastAsiaTheme="minorHAnsi" w:hAnsi="Cambria Math"/>
                <w:i/>
                <w:sz w:val="20"/>
                <w:szCs w:val="20"/>
                <w:lang w:val="en-US"/>
                <w14:ligatures w14:val="standardContextual"/>
              </w:rPr>
            </m:ctrlPr>
          </m:sSubPr>
          <m:e>
            <m:r>
              <w:rPr>
                <w:rFonts w:ascii="Cambria Math" w:eastAsia="Times New Roman" w:hAnsi="Cambria Math"/>
                <w:sz w:val="20"/>
                <w:szCs w:val="20"/>
                <w:lang w:val="en-US"/>
              </w:rPr>
              <m:t>ϕ</m:t>
            </m:r>
          </m:e>
          <m:sub>
            <m:r>
              <w:rPr>
                <w:rFonts w:ascii="Cambria Math" w:eastAsia="Times New Roman" w:hAnsi="Cambria Math"/>
                <w:sz w:val="20"/>
                <w:szCs w:val="20"/>
                <w:lang w:val="en-US"/>
              </w:rPr>
              <m:t>1,scaled</m:t>
            </m:r>
          </m:sub>
        </m:sSub>
        <m:r>
          <w:rPr>
            <w:rFonts w:ascii="Cambria Math" w:eastAsia="Times New Roman" w:hAnsi="Cambria Math"/>
            <w:sz w:val="20"/>
            <w:szCs w:val="20"/>
            <w:lang w:val="en-US"/>
          </w:rPr>
          <m:t>= -2.5+</m:t>
        </m:r>
        <m:sSub>
          <m:sSubPr>
            <m:ctrlPr>
              <w:rPr>
                <w:rFonts w:ascii="Cambria Math" w:eastAsiaTheme="minorHAnsi" w:hAnsi="Cambria Math"/>
                <w:i/>
                <w:sz w:val="20"/>
                <w:szCs w:val="20"/>
                <w:lang w:val="en-US"/>
                <w14:ligatures w14:val="standardContextual"/>
              </w:rPr>
            </m:ctrlPr>
          </m:sSubPr>
          <m:e>
            <m:r>
              <w:rPr>
                <w:rFonts w:ascii="Cambria Math" w:eastAsia="Times New Roman" w:hAnsi="Cambria Math"/>
                <w:sz w:val="20"/>
                <w:szCs w:val="20"/>
                <w:lang w:val="en-US"/>
              </w:rPr>
              <m:t>μ</m:t>
            </m:r>
          </m:e>
          <m:sub>
            <m:r>
              <w:rPr>
                <w:rFonts w:ascii="Cambria Math" w:eastAsia="Times New Roman" w:hAnsi="Cambria Math"/>
                <w:sz w:val="20"/>
                <w:szCs w:val="20"/>
                <w:lang w:val="en-US"/>
              </w:rPr>
              <m:t>ϕ,desired</m:t>
            </m:r>
          </m:sub>
        </m:sSub>
        <m:r>
          <w:rPr>
            <w:rFonts w:ascii="Cambria Math" w:eastAsia="Times New Roman" w:hAnsi="Cambria Math"/>
            <w:sz w:val="20"/>
            <w:szCs w:val="20"/>
            <w:lang w:val="en-US"/>
          </w:rPr>
          <m:t xml:space="preserve">, </m:t>
        </m:r>
        <m:sSub>
          <m:sSubPr>
            <m:ctrlPr>
              <w:rPr>
                <w:rFonts w:ascii="Cambria Math" w:eastAsiaTheme="minorHAnsi" w:hAnsi="Cambria Math"/>
                <w:i/>
                <w:sz w:val="20"/>
                <w:szCs w:val="20"/>
                <w:lang w:val="en-US"/>
                <w14:ligatures w14:val="standardContextual"/>
              </w:rPr>
            </m:ctrlPr>
          </m:sSubPr>
          <m:e>
            <m:r>
              <w:rPr>
                <w:rFonts w:ascii="Cambria Math" w:eastAsia="Times New Roman" w:hAnsi="Cambria Math"/>
                <w:sz w:val="20"/>
                <w:szCs w:val="20"/>
                <w:lang w:val="en-US"/>
              </w:rPr>
              <m:t> ϕ</m:t>
            </m:r>
          </m:e>
          <m:sub>
            <m:r>
              <w:rPr>
                <w:rFonts w:ascii="Cambria Math" w:eastAsia="Times New Roman" w:hAnsi="Cambria Math"/>
                <w:sz w:val="20"/>
                <w:szCs w:val="20"/>
                <w:lang w:val="en-US"/>
              </w:rPr>
              <m:t>2,scaled</m:t>
            </m:r>
          </m:sub>
        </m:sSub>
        <m:r>
          <w:rPr>
            <w:rFonts w:ascii="Cambria Math" w:eastAsia="Times New Roman" w:hAnsi="Cambria Math"/>
            <w:sz w:val="20"/>
            <w:szCs w:val="20"/>
            <w:lang w:val="en-US"/>
          </w:rPr>
          <m:t>=-87.5+</m:t>
        </m:r>
        <m:sSub>
          <m:sSubPr>
            <m:ctrlPr>
              <w:rPr>
                <w:rFonts w:ascii="Cambria Math" w:eastAsiaTheme="minorHAnsi" w:hAnsi="Cambria Math"/>
                <w:i/>
                <w:sz w:val="20"/>
                <w:szCs w:val="20"/>
                <w:lang w:val="en-US"/>
                <w14:ligatures w14:val="standardContextual"/>
              </w:rPr>
            </m:ctrlPr>
          </m:sSubPr>
          <m:e>
            <m:r>
              <w:rPr>
                <w:rFonts w:ascii="Cambria Math" w:eastAsia="Times New Roman" w:hAnsi="Cambria Math"/>
                <w:sz w:val="20"/>
                <w:szCs w:val="20"/>
                <w:lang w:val="en-US"/>
              </w:rPr>
              <m:t>μ</m:t>
            </m:r>
          </m:e>
          <m:sub>
            <m:r>
              <w:rPr>
                <w:rFonts w:ascii="Cambria Math" w:eastAsia="Times New Roman" w:hAnsi="Cambria Math"/>
                <w:sz w:val="20"/>
                <w:szCs w:val="20"/>
                <w:lang w:val="en-US"/>
              </w:rPr>
              <m:t>ϕ,desired</m:t>
            </m:r>
          </m:sub>
        </m:sSub>
      </m:oMath>
    </w:p>
    <w:p w14:paraId="2D5BD9D5" w14:textId="77777777" w:rsidR="00A86A69" w:rsidRPr="00DE45FF" w:rsidRDefault="00A86A69" w:rsidP="00A86A69">
      <w:pPr>
        <w:ind w:left="720"/>
        <w:rPr>
          <w:rFonts w:eastAsiaTheme="minorHAnsi"/>
          <w:noProof/>
          <w:lang w:val="en-US"/>
        </w:rPr>
      </w:pPr>
    </w:p>
    <w:p w14:paraId="37C08E01" w14:textId="2755A900" w:rsidR="00A86A69" w:rsidRPr="00DE45FF" w:rsidRDefault="00A86A69" w:rsidP="00A86A69">
      <w:pPr>
        <w:rPr>
          <w:noProof/>
          <w:lang w:val="en-US"/>
        </w:rPr>
      </w:pPr>
      <w:r w:rsidRPr="00DE45FF">
        <w:rPr>
          <w:noProof/>
          <w:lang w:val="en-US"/>
        </w:rPr>
        <w:t xml:space="preserve">As </w:t>
      </w:r>
      <w:r w:rsidR="006B5174" w:rsidRPr="00DE45FF">
        <w:rPr>
          <w:noProof/>
          <w:lang w:val="en-US"/>
        </w:rPr>
        <w:t>can be seen from</w:t>
      </w:r>
      <w:r w:rsidRPr="00DE45FF">
        <w:rPr>
          <w:noProof/>
          <w:lang w:val="en-US"/>
        </w:rPr>
        <w:t xml:space="preserve"> the example</w:t>
      </w:r>
      <w:r w:rsidR="008768D0" w:rsidRPr="00DE45FF">
        <w:rPr>
          <w:noProof/>
          <w:lang w:val="en-US"/>
        </w:rPr>
        <w:t>,</w:t>
      </w:r>
      <w:r w:rsidRPr="00DE45FF">
        <w:rPr>
          <w:noProof/>
          <w:lang w:val="en-US"/>
        </w:rPr>
        <w:t xml:space="preserve"> the scaled AODs produce an AS that is greater than the original AS even though the goal was to reduce the AS.  The problem in this case is the wrapping boundary producing a non-linearity which means that the order of operations can’t be changed arbitrarily.  Since the AODs are generated randomly and then wrapped, some assumptions are being made about how </w:t>
      </w:r>
      <m:oMath>
        <m:sSub>
          <m:sSubPr>
            <m:ctrlPr>
              <w:rPr>
                <w:rFonts w:ascii="Cambria Math" w:hAnsi="Cambria Math"/>
                <w:noProof/>
                <w:lang w:val="en-US"/>
              </w:rPr>
            </m:ctrlPr>
          </m:sSubPr>
          <m:e>
            <m:r>
              <w:rPr>
                <w:rFonts w:ascii="Cambria Math" w:hAnsi="Cambria Math"/>
                <w:noProof/>
                <w:lang w:val="en-US"/>
              </w:rPr>
              <m:t>ϕ</m:t>
            </m:r>
          </m:e>
          <m:sub>
            <m:r>
              <m:rPr>
                <m:sty m:val="p"/>
              </m:rPr>
              <w:rPr>
                <w:rFonts w:ascii="Cambria Math" w:hAnsi="Cambria Math"/>
                <w:noProof/>
                <w:lang w:val="en-US"/>
              </w:rPr>
              <m:t>1,</m:t>
            </m:r>
            <m:r>
              <w:rPr>
                <w:rFonts w:ascii="Cambria Math" w:hAnsi="Cambria Math"/>
                <w:noProof/>
                <w:lang w:val="en-US"/>
              </w:rPr>
              <m:t>model</m:t>
            </m:r>
          </m:sub>
        </m:sSub>
      </m:oMath>
      <w:r w:rsidRPr="00DE45FF">
        <w:rPr>
          <w:noProof/>
          <w:lang w:val="en-US"/>
        </w:rPr>
        <w:t xml:space="preserve"> and </w:t>
      </w:r>
      <m:oMath>
        <m:sSub>
          <m:sSubPr>
            <m:ctrlPr>
              <w:rPr>
                <w:rFonts w:ascii="Cambria Math" w:hAnsi="Cambria Math"/>
                <w:noProof/>
                <w:lang w:val="en-US"/>
              </w:rPr>
            </m:ctrlPr>
          </m:sSubPr>
          <m:e>
            <m:r>
              <w:rPr>
                <w:rFonts w:ascii="Cambria Math" w:hAnsi="Cambria Math"/>
                <w:noProof/>
                <w:lang w:val="en-US"/>
              </w:rPr>
              <m:t>ϕ</m:t>
            </m:r>
          </m:e>
          <m:sub>
            <m:r>
              <m:rPr>
                <m:sty m:val="p"/>
              </m:rPr>
              <w:rPr>
                <w:rFonts w:ascii="Cambria Math" w:hAnsi="Cambria Math"/>
                <w:noProof/>
                <w:lang w:val="en-US"/>
              </w:rPr>
              <m:t>2,</m:t>
            </m:r>
            <m:r>
              <w:rPr>
                <w:rFonts w:ascii="Cambria Math" w:hAnsi="Cambria Math"/>
                <w:noProof/>
                <w:lang w:val="en-US"/>
              </w:rPr>
              <m:t>model</m:t>
            </m:r>
          </m:sub>
        </m:sSub>
      </m:oMath>
      <w:r w:rsidRPr="00DE45FF">
        <w:rPr>
          <w:noProof/>
          <w:lang w:val="en-US"/>
        </w:rPr>
        <w:t xml:space="preserve"> are being generated.  It is not stated, but implied that </w:t>
      </w:r>
      <m:oMath>
        <m:sSub>
          <m:sSubPr>
            <m:ctrlPr>
              <w:rPr>
                <w:rFonts w:ascii="Cambria Math" w:hAnsi="Cambria Math"/>
                <w:noProof/>
                <w:lang w:val="en-US"/>
              </w:rPr>
            </m:ctrlPr>
          </m:sSubPr>
          <m:e>
            <m:r>
              <w:rPr>
                <w:rFonts w:ascii="Cambria Math" w:hAnsi="Cambria Math"/>
                <w:noProof/>
                <w:lang w:val="en-US"/>
              </w:rPr>
              <m:t>ϕ</m:t>
            </m:r>
          </m:e>
          <m:sub>
            <m:r>
              <m:rPr>
                <m:sty m:val="p"/>
              </m:rPr>
              <w:rPr>
                <w:rFonts w:ascii="Cambria Math" w:hAnsi="Cambria Math"/>
                <w:noProof/>
                <w:lang w:val="en-US"/>
              </w:rPr>
              <m:t>2</m:t>
            </m:r>
          </m:sub>
        </m:sSub>
      </m:oMath>
      <w:r w:rsidRPr="00DE45FF">
        <w:rPr>
          <w:noProof/>
          <w:lang w:val="en-US"/>
        </w:rPr>
        <w:t xml:space="preserve"> was first drawn from a normal distribution as 181, but then wrapped </w:t>
      </w:r>
      <w:r w:rsidR="008768D0" w:rsidRPr="00DE45FF">
        <w:rPr>
          <w:noProof/>
          <w:lang w:val="en-US"/>
        </w:rPr>
        <w:t>to</w:t>
      </w:r>
      <w:r w:rsidRPr="00DE45FF">
        <w:rPr>
          <w:noProof/>
          <w:lang w:val="en-US"/>
        </w:rPr>
        <w:t xml:space="preserve"> </w:t>
      </w:r>
      <m:oMath>
        <m:r>
          <m:rPr>
            <m:sty m:val="p"/>
          </m:rPr>
          <w:rPr>
            <w:rFonts w:ascii="Cambria Math" w:hAnsi="Cambria Math"/>
            <w:noProof/>
            <w:lang w:val="en-US"/>
          </w:rPr>
          <m:t>[-180,180]</m:t>
        </m:r>
      </m:oMath>
      <w:r w:rsidRPr="00DE45FF">
        <w:rPr>
          <w:noProof/>
          <w:lang w:val="en-US"/>
        </w:rPr>
        <w:t>.  In that case, the problem occurs because the original angle was wrapped before the transformation, but if the scaling operation was performed on the originally unwrapped AODs the problem does not occur.  The proposed solution corrects for the current formulation by changing (7.7-5) to:</w:t>
      </w:r>
    </w:p>
    <w:p w14:paraId="71149D18" w14:textId="77777777" w:rsidR="00A86A69" w:rsidRPr="00DE45FF" w:rsidRDefault="00A86A69" w:rsidP="00A86A69">
      <w:pPr>
        <w:rPr>
          <w:noProof/>
          <w:lang w:val="en-US"/>
        </w:rPr>
      </w:pPr>
      <m:oMathPara>
        <m:oMathParaPr>
          <m:jc m:val="center"/>
        </m:oMathParaPr>
        <m:oMath>
          <m:sSub>
            <m:sSubPr>
              <m:ctrlPr>
                <w:rPr>
                  <w:rFonts w:ascii="Cambria Math" w:eastAsiaTheme="minorHAnsi" w:hAnsi="Cambria Math" w:cs="Calibri"/>
                  <w:i/>
                  <w:iCs/>
                  <w:noProof/>
                  <w:sz w:val="22"/>
                  <w:szCs w:val="22"/>
                  <w:lang w:val="en-US"/>
                  <w14:ligatures w14:val="standardContextual"/>
                </w:rPr>
              </m:ctrlPr>
            </m:sSubPr>
            <m:e>
              <m:r>
                <w:rPr>
                  <w:rFonts w:ascii="Cambria Math" w:hAnsi="Cambria Math"/>
                  <w:lang w:val="en-US"/>
                </w:rPr>
                <m:t>ϕ</m:t>
              </m:r>
            </m:e>
            <m:sub>
              <m:r>
                <w:rPr>
                  <w:rFonts w:ascii="Cambria Math" w:hAnsi="Cambria Math"/>
                  <w:lang w:val="en-US"/>
                </w:rPr>
                <m:t>n,scaled</m:t>
              </m:r>
            </m:sub>
          </m:sSub>
          <m:r>
            <w:rPr>
              <w:rFonts w:ascii="Cambria Math" w:hAnsi="Cambria Math"/>
              <w:lang w:val="en-US"/>
            </w:rPr>
            <m:t>=</m:t>
          </m:r>
          <m:f>
            <m:fPr>
              <m:ctrlPr>
                <w:rPr>
                  <w:rFonts w:ascii="Cambria Math" w:eastAsiaTheme="minorHAnsi" w:hAnsi="Cambria Math" w:cs="Calibri"/>
                  <w:i/>
                  <w:iCs/>
                  <w:noProof/>
                  <w:sz w:val="22"/>
                  <w:szCs w:val="22"/>
                  <w:lang w:val="en-US"/>
                  <w14:ligatures w14:val="standardContextual"/>
                </w:rPr>
              </m:ctrlPr>
            </m:fPr>
            <m:num>
              <m:sSub>
                <m:sSubPr>
                  <m:ctrlPr>
                    <w:rPr>
                      <w:rFonts w:ascii="Cambria Math" w:eastAsiaTheme="minorHAnsi" w:hAnsi="Cambria Math" w:cs="Calibri"/>
                      <w:i/>
                      <w:iCs/>
                      <w:noProof/>
                      <w:sz w:val="22"/>
                      <w:szCs w:val="22"/>
                      <w:lang w:val="en-US"/>
                      <w14:ligatures w14:val="standardContextual"/>
                    </w:rPr>
                  </m:ctrlPr>
                </m:sSubPr>
                <m:e>
                  <m:r>
                    <w:rPr>
                      <w:rFonts w:ascii="Cambria Math" w:hAnsi="Cambria Math"/>
                      <w:lang w:val="en-US"/>
                    </w:rPr>
                    <m:t>AS</m:t>
                  </m:r>
                </m:e>
                <m:sub>
                  <m:r>
                    <w:rPr>
                      <w:rFonts w:ascii="Cambria Math" w:hAnsi="Cambria Math"/>
                      <w:lang w:val="en-US"/>
                    </w:rPr>
                    <m:t>desired</m:t>
                  </m:r>
                </m:sub>
              </m:sSub>
            </m:num>
            <m:den>
              <m:sSub>
                <m:sSubPr>
                  <m:ctrlPr>
                    <w:rPr>
                      <w:rFonts w:ascii="Cambria Math" w:eastAsiaTheme="minorHAnsi" w:hAnsi="Cambria Math" w:cs="Calibri"/>
                      <w:i/>
                      <w:iCs/>
                      <w:noProof/>
                      <w:sz w:val="22"/>
                      <w:szCs w:val="22"/>
                      <w:lang w:val="en-US"/>
                      <w14:ligatures w14:val="standardContextual"/>
                    </w:rPr>
                  </m:ctrlPr>
                </m:sSubPr>
                <m:e>
                  <m:r>
                    <w:rPr>
                      <w:rFonts w:ascii="Cambria Math" w:hAnsi="Cambria Math"/>
                      <w:lang w:val="en-US"/>
                    </w:rPr>
                    <m:t>AS</m:t>
                  </m:r>
                </m:e>
                <m:sub>
                  <m:r>
                    <w:rPr>
                      <w:rFonts w:ascii="Cambria Math" w:hAnsi="Cambria Math"/>
                      <w:lang w:val="en-US"/>
                    </w:rPr>
                    <m:t>model</m:t>
                  </m:r>
                </m:sub>
              </m:sSub>
            </m:den>
          </m:f>
          <m:r>
            <w:rPr>
              <w:rFonts w:ascii="Cambria Math" w:hAnsi="Cambria Math"/>
              <w:lang w:val="en-US"/>
            </w:rPr>
            <m:t>∙WrapTo180</m:t>
          </m:r>
          <m:d>
            <m:dPr>
              <m:ctrlPr>
                <w:rPr>
                  <w:rFonts w:ascii="Cambria Math" w:eastAsiaTheme="minorHAnsi" w:hAnsi="Cambria Math" w:cs="Calibri"/>
                  <w:i/>
                  <w:iCs/>
                  <w:noProof/>
                  <w:sz w:val="22"/>
                  <w:szCs w:val="22"/>
                  <w:lang w:val="en-US"/>
                  <w14:ligatures w14:val="standardContextual"/>
                </w:rPr>
              </m:ctrlPr>
            </m:dPr>
            <m:e>
              <m:sSub>
                <m:sSubPr>
                  <m:ctrlPr>
                    <w:rPr>
                      <w:rFonts w:ascii="Cambria Math" w:eastAsiaTheme="minorHAnsi" w:hAnsi="Cambria Math" w:cs="Calibri"/>
                      <w:i/>
                      <w:iCs/>
                      <w:noProof/>
                      <w:sz w:val="22"/>
                      <w:szCs w:val="22"/>
                      <w:lang w:val="en-US"/>
                      <w14:ligatures w14:val="standardContextual"/>
                    </w:rPr>
                  </m:ctrlPr>
                </m:sSubPr>
                <m:e>
                  <m:r>
                    <w:rPr>
                      <w:rFonts w:ascii="Cambria Math" w:hAnsi="Cambria Math"/>
                      <w:lang w:val="en-US"/>
                    </w:rPr>
                    <m:t>ϕ</m:t>
                  </m:r>
                </m:e>
                <m:sub>
                  <m:r>
                    <w:rPr>
                      <w:rFonts w:ascii="Cambria Math" w:hAnsi="Cambria Math"/>
                      <w:lang w:val="en-US"/>
                    </w:rPr>
                    <m:t>n,model</m:t>
                  </m:r>
                </m:sub>
              </m:sSub>
              <m:r>
                <w:rPr>
                  <w:rFonts w:ascii="Cambria Math" w:hAnsi="Cambria Math"/>
                  <w:lang w:val="en-US"/>
                </w:rPr>
                <m:t>-</m:t>
              </m:r>
              <m:sSub>
                <m:sSubPr>
                  <m:ctrlPr>
                    <w:rPr>
                      <w:rFonts w:ascii="Cambria Math" w:eastAsiaTheme="minorHAnsi" w:hAnsi="Cambria Math" w:cs="Calibri"/>
                      <w:i/>
                      <w:iCs/>
                      <w:noProof/>
                      <w:sz w:val="22"/>
                      <w:szCs w:val="22"/>
                      <w:lang w:val="en-US"/>
                      <w14:ligatures w14:val="standardContextual"/>
                    </w:rPr>
                  </m:ctrlPr>
                </m:sSubPr>
                <m:e>
                  <m:r>
                    <w:rPr>
                      <w:rFonts w:ascii="Cambria Math" w:hAnsi="Cambria Math"/>
                      <w:lang w:val="en-US"/>
                    </w:rPr>
                    <m:t>μ</m:t>
                  </m:r>
                </m:e>
                <m:sub>
                  <m:r>
                    <w:rPr>
                      <w:rFonts w:ascii="Cambria Math" w:hAnsi="Cambria Math"/>
                      <w:lang w:val="en-US"/>
                    </w:rPr>
                    <m:t>ϕ,model</m:t>
                  </m:r>
                </m:sub>
              </m:sSub>
            </m:e>
          </m:d>
          <m:r>
            <w:rPr>
              <w:rFonts w:ascii="Cambria Math" w:hAnsi="Cambria Math"/>
              <w:lang w:val="en-US"/>
            </w:rPr>
            <m:t>+</m:t>
          </m:r>
          <m:sSub>
            <m:sSubPr>
              <m:ctrlPr>
                <w:rPr>
                  <w:rFonts w:ascii="Cambria Math" w:eastAsiaTheme="minorHAnsi" w:hAnsi="Cambria Math" w:cs="Calibri"/>
                  <w:i/>
                  <w:iCs/>
                  <w:noProof/>
                  <w:sz w:val="22"/>
                  <w:szCs w:val="22"/>
                  <w:lang w:val="en-US"/>
                  <w14:ligatures w14:val="standardContextual"/>
                </w:rPr>
              </m:ctrlPr>
            </m:sSubPr>
            <m:e>
              <m:r>
                <w:rPr>
                  <w:rFonts w:ascii="Cambria Math" w:hAnsi="Cambria Math"/>
                  <w:lang w:val="en-US"/>
                </w:rPr>
                <m:t>μ</m:t>
              </m:r>
            </m:e>
            <m:sub>
              <m:r>
                <w:rPr>
                  <w:rFonts w:ascii="Cambria Math" w:hAnsi="Cambria Math"/>
                  <w:lang w:val="en-US"/>
                </w:rPr>
                <m:t>ϕ,desired</m:t>
              </m:r>
            </m:sub>
          </m:sSub>
        </m:oMath>
      </m:oMathPara>
    </w:p>
    <w:p w14:paraId="3EDB8EAA" w14:textId="46674962" w:rsidR="00A86A69" w:rsidRPr="00DE45FF" w:rsidRDefault="00A86A69" w:rsidP="006B5174">
      <w:pPr>
        <w:rPr>
          <w:noProof/>
          <w:lang w:val="en-US"/>
        </w:rPr>
      </w:pPr>
      <w:r w:rsidRPr="00DE45FF">
        <w:rPr>
          <w:noProof/>
          <w:lang w:val="en-US"/>
        </w:rPr>
        <w:t>This is not strictly needed if the scaling operation is performed on unwrapped angles, but more generally the problem illustrated can not be fully solved because the unwrapped distribution for AOD/AOA has infinite support and the wrapping function can produce non-linear distortion.  Intuitively the angular spread</w:t>
      </w:r>
      <w:r w:rsidR="00344DE7" w:rsidRPr="00DE45FF">
        <w:rPr>
          <w:noProof/>
          <w:lang w:val="en-US"/>
        </w:rPr>
        <w:t xml:space="preserve"> can not be scaled</w:t>
      </w:r>
      <w:r w:rsidRPr="00DE45FF">
        <w:rPr>
          <w:noProof/>
          <w:lang w:val="en-US"/>
        </w:rPr>
        <w:t xml:space="preserve"> indefinitely because any individual ray can not be further than 180 from the mean once wrapped.  </w:t>
      </w:r>
      <w:r w:rsidR="006B5174" w:rsidRPr="00DE45FF">
        <w:rPr>
          <w:noProof/>
          <w:lang w:val="en-US"/>
        </w:rPr>
        <w:t xml:space="preserve">As the proposed solution mitigates the problem we may be supportive of either the proposed correction, or a clarification in the text that the transformation must be performed on the unwrapped angles, </w:t>
      </w:r>
      <m:oMath>
        <m:r>
          <w:rPr>
            <w:rFonts w:ascii="Cambria Math" w:hAnsi="Cambria Math"/>
            <w:noProof/>
            <w:lang w:val="en-US"/>
          </w:rPr>
          <m:t>ϕ.</m:t>
        </m:r>
      </m:oMath>
    </w:p>
    <w:p w14:paraId="5FEB19C8" w14:textId="2F8DBD3E" w:rsidR="00936528" w:rsidRPr="00DE45FF" w:rsidRDefault="00936528" w:rsidP="00936528">
      <w:pPr>
        <w:ind w:left="1277" w:hanging="993"/>
        <w:rPr>
          <w:b/>
          <w:bCs/>
          <w:i/>
          <w:iCs/>
          <w:noProof/>
          <w:lang w:val="en-US"/>
        </w:rPr>
      </w:pPr>
      <w:r w:rsidRPr="00DE45FF">
        <w:rPr>
          <w:b/>
          <w:bCs/>
          <w:i/>
          <w:iCs/>
          <w:noProof/>
          <w:lang w:val="en-US"/>
        </w:rPr>
        <w:t xml:space="preserve">Proposal </w:t>
      </w:r>
      <w:r w:rsidR="000142C4" w:rsidRPr="00DE45FF">
        <w:rPr>
          <w:b/>
          <w:bCs/>
          <w:i/>
          <w:iCs/>
          <w:noProof/>
          <w:lang w:val="en-US"/>
        </w:rPr>
        <w:t>1</w:t>
      </w:r>
      <w:r w:rsidRPr="00DE45FF">
        <w:rPr>
          <w:b/>
          <w:bCs/>
          <w:i/>
          <w:iCs/>
          <w:noProof/>
          <w:lang w:val="en-US"/>
        </w:rPr>
        <w:t>:</w:t>
      </w:r>
      <w:r w:rsidRPr="00DE45FF">
        <w:rPr>
          <w:b/>
          <w:bCs/>
          <w:i/>
          <w:iCs/>
          <w:noProof/>
          <w:lang w:val="en-US"/>
        </w:rPr>
        <w:tab/>
        <w:t>Correct for potential non-linear distortions from angle domain boundaries created by phase wrapping using either the correction provided in [1], or indicating clearly that angular spread trannsformation must be done using unwrapped angles as input.</w:t>
      </w:r>
    </w:p>
    <w:p w14:paraId="07FCEDCC" w14:textId="77777777" w:rsidR="00A86A69" w:rsidRPr="00DE45FF" w:rsidRDefault="00A86A69" w:rsidP="00A86A69">
      <w:pPr>
        <w:ind w:left="720"/>
        <w:rPr>
          <w:noProof/>
          <w:lang w:val="en-US"/>
        </w:rPr>
      </w:pPr>
    </w:p>
    <w:p w14:paraId="0D3B5D04" w14:textId="77777777" w:rsidR="00A86A69" w:rsidRPr="00DE45FF" w:rsidRDefault="00A86A69" w:rsidP="00936528">
      <w:pPr>
        <w:pStyle w:val="ListParagraph"/>
        <w:numPr>
          <w:ilvl w:val="0"/>
          <w:numId w:val="30"/>
        </w:numPr>
        <w:ind w:left="360"/>
        <w:contextualSpacing w:val="0"/>
        <w:rPr>
          <w:rFonts w:eastAsia="Times New Roman"/>
          <w:b/>
          <w:sz w:val="20"/>
          <w:szCs w:val="20"/>
          <w:lang w:val="en-US"/>
        </w:rPr>
      </w:pPr>
      <w:r w:rsidRPr="00DE45FF">
        <w:rPr>
          <w:rFonts w:eastAsia="Times New Roman"/>
          <w:b/>
          <w:sz w:val="20"/>
          <w:szCs w:val="20"/>
          <w:lang w:val="en-US"/>
        </w:rPr>
        <w:t xml:space="preserve">If </w:t>
      </w:r>
      <m:oMath>
        <m:f>
          <m:fPr>
            <m:ctrlPr>
              <w:rPr>
                <w:rFonts w:ascii="Cambria Math" w:eastAsia="Times New Roman" w:hAnsi="Cambria Math"/>
                <w:b/>
                <w:sz w:val="20"/>
                <w:szCs w:val="20"/>
                <w:lang w:val="en-US"/>
              </w:rPr>
            </m:ctrlPr>
          </m:fPr>
          <m:num>
            <m:sSub>
              <m:sSubPr>
                <m:ctrlPr>
                  <w:rPr>
                    <w:rFonts w:ascii="Cambria Math" w:eastAsia="Times New Roman" w:hAnsi="Cambria Math"/>
                    <w:b/>
                    <w:sz w:val="20"/>
                    <w:szCs w:val="20"/>
                    <w:lang w:val="en-US"/>
                  </w:rPr>
                </m:ctrlPr>
              </m:sSubPr>
              <m:e>
                <m:r>
                  <m:rPr>
                    <m:sty m:val="bi"/>
                  </m:rPr>
                  <w:rPr>
                    <w:rFonts w:ascii="Cambria Math" w:eastAsia="Times New Roman" w:hAnsi="Cambria Math"/>
                    <w:sz w:val="20"/>
                    <w:szCs w:val="20"/>
                    <w:lang w:val="en-US"/>
                  </w:rPr>
                  <m:t>AS</m:t>
                </m:r>
              </m:e>
              <m:sub>
                <m:r>
                  <m:rPr>
                    <m:sty m:val="bi"/>
                  </m:rPr>
                  <w:rPr>
                    <w:rFonts w:ascii="Cambria Math" w:eastAsia="Times New Roman" w:hAnsi="Cambria Math"/>
                    <w:sz w:val="20"/>
                    <w:szCs w:val="20"/>
                    <w:lang w:val="en-US"/>
                  </w:rPr>
                  <m:t>desired</m:t>
                </m:r>
              </m:sub>
            </m:sSub>
          </m:num>
          <m:den>
            <m:sSub>
              <m:sSubPr>
                <m:ctrlPr>
                  <w:rPr>
                    <w:rFonts w:ascii="Cambria Math" w:eastAsia="Times New Roman" w:hAnsi="Cambria Math"/>
                    <w:b/>
                    <w:sz w:val="20"/>
                    <w:szCs w:val="20"/>
                    <w:lang w:val="en-US"/>
                  </w:rPr>
                </m:ctrlPr>
              </m:sSubPr>
              <m:e>
                <m:r>
                  <m:rPr>
                    <m:sty m:val="bi"/>
                  </m:rPr>
                  <w:rPr>
                    <w:rFonts w:ascii="Cambria Math" w:eastAsia="Times New Roman" w:hAnsi="Cambria Math"/>
                    <w:sz w:val="20"/>
                    <w:szCs w:val="20"/>
                    <w:lang w:val="en-US"/>
                  </w:rPr>
                  <m:t>AS</m:t>
                </m:r>
              </m:e>
              <m:sub>
                <m:r>
                  <m:rPr>
                    <m:sty m:val="bi"/>
                  </m:rPr>
                  <w:rPr>
                    <w:rFonts w:ascii="Cambria Math" w:eastAsia="Times New Roman" w:hAnsi="Cambria Math"/>
                    <w:sz w:val="20"/>
                    <w:szCs w:val="20"/>
                    <w:lang w:val="en-US"/>
                  </w:rPr>
                  <m:t>model</m:t>
                </m:r>
              </m:sub>
            </m:sSub>
          </m:den>
        </m:f>
        <m:r>
          <m:rPr>
            <m:sty m:val="bi"/>
          </m:rPr>
          <w:rPr>
            <w:rFonts w:ascii="Cambria Math" w:eastAsia="Times New Roman" w:hAnsi="Cambria Math"/>
            <w:sz w:val="20"/>
            <w:szCs w:val="20"/>
            <w:lang w:val="en-US"/>
          </w:rPr>
          <m:t>≠1</m:t>
        </m:r>
      </m:oMath>
      <w:r w:rsidRPr="00DE45FF">
        <w:rPr>
          <w:rFonts w:eastAsia="Times New Roman"/>
          <w:b/>
          <w:sz w:val="20"/>
          <w:szCs w:val="20"/>
          <w:lang w:val="en-US"/>
        </w:rPr>
        <w:t xml:space="preserve">, the mean angle is also impacted by the AS scaling factor </w:t>
      </w:r>
      <m:oMath>
        <m:f>
          <m:fPr>
            <m:ctrlPr>
              <w:rPr>
                <w:rFonts w:ascii="Cambria Math" w:eastAsia="Times New Roman" w:hAnsi="Cambria Math"/>
                <w:b/>
                <w:sz w:val="20"/>
                <w:szCs w:val="20"/>
                <w:lang w:val="en-US"/>
              </w:rPr>
            </m:ctrlPr>
          </m:fPr>
          <m:num>
            <m:sSub>
              <m:sSubPr>
                <m:ctrlPr>
                  <w:rPr>
                    <w:rFonts w:ascii="Cambria Math" w:eastAsia="Times New Roman" w:hAnsi="Cambria Math"/>
                    <w:b/>
                    <w:sz w:val="20"/>
                    <w:szCs w:val="20"/>
                    <w:lang w:val="en-US"/>
                  </w:rPr>
                </m:ctrlPr>
              </m:sSubPr>
              <m:e>
                <m:r>
                  <m:rPr>
                    <m:sty m:val="bi"/>
                  </m:rPr>
                  <w:rPr>
                    <w:rFonts w:ascii="Cambria Math" w:eastAsia="Times New Roman" w:hAnsi="Cambria Math"/>
                    <w:sz w:val="20"/>
                    <w:szCs w:val="20"/>
                    <w:lang w:val="en-US"/>
                  </w:rPr>
                  <m:t>AS</m:t>
                </m:r>
              </m:e>
              <m:sub>
                <m:r>
                  <m:rPr>
                    <m:sty m:val="bi"/>
                  </m:rPr>
                  <w:rPr>
                    <w:rFonts w:ascii="Cambria Math" w:eastAsia="Times New Roman" w:hAnsi="Cambria Math"/>
                    <w:sz w:val="20"/>
                    <w:szCs w:val="20"/>
                    <w:lang w:val="en-US"/>
                  </w:rPr>
                  <m:t>desired</m:t>
                </m:r>
              </m:sub>
            </m:sSub>
          </m:num>
          <m:den>
            <m:sSub>
              <m:sSubPr>
                <m:ctrlPr>
                  <w:rPr>
                    <w:rFonts w:ascii="Cambria Math" w:eastAsia="Times New Roman" w:hAnsi="Cambria Math"/>
                    <w:b/>
                    <w:sz w:val="20"/>
                    <w:szCs w:val="20"/>
                    <w:lang w:val="en-US"/>
                  </w:rPr>
                </m:ctrlPr>
              </m:sSubPr>
              <m:e>
                <m:r>
                  <m:rPr>
                    <m:sty m:val="bi"/>
                  </m:rPr>
                  <w:rPr>
                    <w:rFonts w:ascii="Cambria Math" w:eastAsia="Times New Roman" w:hAnsi="Cambria Math"/>
                    <w:sz w:val="20"/>
                    <w:szCs w:val="20"/>
                    <w:lang w:val="en-US"/>
                  </w:rPr>
                  <m:t>AS</m:t>
                </m:r>
              </m:e>
              <m:sub>
                <m:r>
                  <m:rPr>
                    <m:sty m:val="bi"/>
                  </m:rPr>
                  <w:rPr>
                    <w:rFonts w:ascii="Cambria Math" w:eastAsia="Times New Roman" w:hAnsi="Cambria Math"/>
                    <w:sz w:val="20"/>
                    <w:szCs w:val="20"/>
                    <w:lang w:val="en-US"/>
                  </w:rPr>
                  <m:t>model</m:t>
                </m:r>
              </m:sub>
            </m:sSub>
          </m:den>
        </m:f>
      </m:oMath>
      <w:r w:rsidRPr="00DE45FF">
        <w:rPr>
          <w:rFonts w:eastAsia="Times New Roman"/>
          <w:b/>
          <w:sz w:val="20"/>
          <w:szCs w:val="20"/>
          <w:lang w:val="en-US"/>
        </w:rPr>
        <w:t xml:space="preserve">, and as a result, the current angle scaling formula of TR38.901 does not result in desired mean angle </w:t>
      </w:r>
      <m:oMath>
        <m:sSub>
          <m:sSubPr>
            <m:ctrlPr>
              <w:rPr>
                <w:rFonts w:ascii="Cambria Math" w:eastAsia="Times New Roman" w:hAnsi="Cambria Math"/>
                <w:b/>
                <w:sz w:val="20"/>
                <w:szCs w:val="20"/>
                <w:lang w:val="en-US"/>
              </w:rPr>
            </m:ctrlPr>
          </m:sSubPr>
          <m:e>
            <m:r>
              <m:rPr>
                <m:sty m:val="bi"/>
              </m:rPr>
              <w:rPr>
                <w:rFonts w:ascii="Cambria Math" w:eastAsia="Times New Roman" w:hAnsi="Cambria Math"/>
                <w:sz w:val="20"/>
                <w:szCs w:val="20"/>
                <w:lang w:val="en-US"/>
              </w:rPr>
              <m:t>μ</m:t>
            </m:r>
          </m:e>
          <m:sub>
            <m:r>
              <m:rPr>
                <m:sty m:val="bi"/>
              </m:rPr>
              <w:rPr>
                <w:rFonts w:ascii="Cambria Math" w:eastAsia="Times New Roman" w:hAnsi="Cambria Math"/>
                <w:sz w:val="20"/>
                <w:szCs w:val="20"/>
                <w:lang w:val="en-US"/>
              </w:rPr>
              <m:t>ϕ,desired</m:t>
            </m:r>
          </m:sub>
        </m:sSub>
      </m:oMath>
      <w:r w:rsidRPr="00DE45FF">
        <w:rPr>
          <w:rFonts w:eastAsia="Times New Roman"/>
          <w:b/>
          <w:sz w:val="20"/>
          <w:szCs w:val="20"/>
          <w:lang w:val="en-US"/>
        </w:rPr>
        <w:t>.</w:t>
      </w:r>
    </w:p>
    <w:p w14:paraId="396C14E1" w14:textId="77777777" w:rsidR="00A86A69" w:rsidRPr="00DE45FF" w:rsidRDefault="00A86A69" w:rsidP="00A86A69">
      <w:pPr>
        <w:pStyle w:val="BodyText"/>
        <w:ind w:left="720"/>
        <w:rPr>
          <w:rFonts w:eastAsiaTheme="minorHAnsi"/>
          <w:noProof/>
          <w:lang w:val="en-US"/>
        </w:rPr>
      </w:pPr>
    </w:p>
    <w:p w14:paraId="0269DEF3" w14:textId="473C8A59" w:rsidR="00A86A69" w:rsidRPr="00DE45FF" w:rsidRDefault="006B5174" w:rsidP="006B5174">
      <w:pPr>
        <w:rPr>
          <w:noProof/>
          <w:lang w:val="en-US"/>
        </w:rPr>
      </w:pPr>
      <w:r w:rsidRPr="00DE45FF">
        <w:rPr>
          <w:noProof/>
          <w:lang w:val="en-US"/>
        </w:rPr>
        <w:t xml:space="preserve">This issue has been illustrated using </w:t>
      </w:r>
      <w:r w:rsidR="00A86A69" w:rsidRPr="00DE45FF">
        <w:rPr>
          <w:noProof/>
          <w:lang w:val="en-US"/>
        </w:rPr>
        <w:t xml:space="preserve">the CDL-A model </w:t>
      </w:r>
      <w:r w:rsidRPr="00DE45FF">
        <w:rPr>
          <w:noProof/>
          <w:lang w:val="en-US"/>
        </w:rPr>
        <w:t xml:space="preserve">and attempting to scale the angular spread to </w:t>
      </w:r>
      <m:oMath>
        <m:r>
          <w:rPr>
            <w:rFonts w:ascii="Cambria Math" w:hAnsi="Cambria Math"/>
            <w:noProof/>
            <w:lang w:val="en-US"/>
          </w:rPr>
          <m:t>45°</m:t>
        </m:r>
      </m:oMath>
      <w:r w:rsidRPr="00DE45FF">
        <w:rPr>
          <w:noProof/>
          <w:lang w:val="en-US"/>
        </w:rPr>
        <w:t>. CDL-A has the following relevant parameters</w:t>
      </w:r>
      <w:r w:rsidR="00A86A69" w:rsidRPr="00DE45FF">
        <w:rPr>
          <w:noProof/>
          <w:lang w:val="en-US"/>
        </w:rPr>
        <w:t>:</w:t>
      </w:r>
    </w:p>
    <w:p w14:paraId="329AB046" w14:textId="77777777" w:rsidR="00A86A69" w:rsidRPr="00DE45FF" w:rsidRDefault="00A86A69" w:rsidP="006B5174">
      <w:pPr>
        <w:pStyle w:val="BodyText"/>
        <w:numPr>
          <w:ilvl w:val="0"/>
          <w:numId w:val="34"/>
        </w:numPr>
        <w:overflowPunct/>
        <w:autoSpaceDE/>
        <w:autoSpaceDN/>
        <w:adjustRightInd/>
        <w:spacing w:line="252" w:lineRule="auto"/>
        <w:ind w:left="1080"/>
        <w:jc w:val="both"/>
        <w:textAlignment w:val="auto"/>
        <w:rPr>
          <w:rFonts w:eastAsia="Times New Roman"/>
          <w:noProof/>
          <w:lang w:val="en-US" w:eastAsia="ja-JP"/>
        </w:rPr>
      </w:pPr>
      <m:oMath>
        <m:sSub>
          <m:sSubPr>
            <m:ctrlPr>
              <w:rPr>
                <w:rFonts w:ascii="Cambria Math" w:eastAsiaTheme="minorHAnsi" w:hAnsi="Cambria Math"/>
                <w:i/>
                <w:lang w:val="en-US" w:eastAsia="zh-CN"/>
              </w:rPr>
            </m:ctrlPr>
          </m:sSubPr>
          <m:e>
            <m:r>
              <w:rPr>
                <w:rFonts w:ascii="Cambria Math" w:eastAsia="Times New Roman" w:hAnsi="Cambria Math"/>
                <w:noProof/>
                <w:lang w:val="en-US"/>
              </w:rPr>
              <m:t>AS</m:t>
            </m:r>
          </m:e>
          <m:sub>
            <m:r>
              <w:rPr>
                <w:rFonts w:ascii="Cambria Math" w:eastAsia="Times New Roman" w:hAnsi="Cambria Math"/>
                <w:noProof/>
                <w:lang w:val="en-US"/>
              </w:rPr>
              <m:t>model</m:t>
            </m:r>
          </m:sub>
        </m:sSub>
        <m:r>
          <w:rPr>
            <w:rFonts w:ascii="Cambria Math" w:eastAsia="Times New Roman" w:hAnsi="Cambria Math"/>
            <w:noProof/>
            <w:lang w:val="en-US"/>
          </w:rPr>
          <m:t>≈86°</m:t>
        </m:r>
      </m:oMath>
    </w:p>
    <w:p w14:paraId="73693669" w14:textId="77777777" w:rsidR="00A86A69" w:rsidRPr="00DE45FF" w:rsidRDefault="00A86A69" w:rsidP="006B5174">
      <w:pPr>
        <w:pStyle w:val="BodyText"/>
        <w:numPr>
          <w:ilvl w:val="0"/>
          <w:numId w:val="34"/>
        </w:numPr>
        <w:overflowPunct/>
        <w:autoSpaceDE/>
        <w:autoSpaceDN/>
        <w:adjustRightInd/>
        <w:spacing w:line="252" w:lineRule="auto"/>
        <w:ind w:left="1080"/>
        <w:jc w:val="both"/>
        <w:textAlignment w:val="auto"/>
        <w:rPr>
          <w:rFonts w:eastAsia="Times New Roman"/>
          <w:noProof/>
          <w:lang w:val="en-US" w:eastAsia="zh-CN"/>
        </w:rPr>
      </w:pPr>
      <m:oMath>
        <m:sSub>
          <m:sSubPr>
            <m:ctrlPr>
              <w:rPr>
                <w:rFonts w:ascii="Cambria Math" w:eastAsiaTheme="minorHAnsi" w:hAnsi="Cambria Math"/>
                <w:i/>
                <w:lang w:val="en-US" w:eastAsia="zh-CN"/>
              </w:rPr>
            </m:ctrlPr>
          </m:sSubPr>
          <m:e>
            <m:r>
              <w:rPr>
                <w:rFonts w:ascii="Cambria Math" w:eastAsia="Times New Roman" w:hAnsi="Cambria Math"/>
                <w:noProof/>
                <w:lang w:val="en-US"/>
              </w:rPr>
              <m:t>μ</m:t>
            </m:r>
          </m:e>
          <m:sub>
            <m:r>
              <w:rPr>
                <w:rFonts w:ascii="Cambria Math" w:eastAsia="Times New Roman" w:hAnsi="Cambria Math"/>
                <w:noProof/>
                <w:lang w:val="en-US"/>
              </w:rPr>
              <m:t>ϕ,model</m:t>
            </m:r>
          </m:sub>
        </m:sSub>
        <m:r>
          <w:rPr>
            <w:rFonts w:ascii="Cambria Math" w:eastAsia="Times New Roman" w:hAnsi="Cambria Math"/>
            <w:noProof/>
            <w:lang w:val="en-US"/>
          </w:rPr>
          <m:t>≈-164°</m:t>
        </m:r>
      </m:oMath>
    </w:p>
    <w:p w14:paraId="7A81AF3A" w14:textId="77777777" w:rsidR="006B5174" w:rsidRPr="00DE45FF" w:rsidRDefault="006B5174" w:rsidP="006B5174">
      <w:pPr>
        <w:rPr>
          <w:noProof/>
          <w:lang w:val="en-US"/>
        </w:rPr>
      </w:pPr>
    </w:p>
    <w:p w14:paraId="265947D7" w14:textId="635BF730" w:rsidR="00A86A69" w:rsidRPr="00DE45FF" w:rsidRDefault="006B5174" w:rsidP="006B5174">
      <w:pPr>
        <w:rPr>
          <w:noProof/>
          <w:lang w:val="en-US"/>
        </w:rPr>
      </w:pPr>
      <w:r w:rsidRPr="00DE45FF">
        <w:rPr>
          <w:noProof/>
          <w:lang w:val="en-US"/>
        </w:rPr>
        <w:t>As demonstrated, attempting to scale only the angular spread results in a significant change in the mean angle for the CDL.  In this case, the issue appears to be more significant and a correction is necessary.</w:t>
      </w:r>
      <w:r w:rsidR="00A86A69" w:rsidRPr="00DE45FF">
        <w:rPr>
          <w:noProof/>
          <w:lang w:val="en-US"/>
        </w:rPr>
        <w:t xml:space="preserve"> </w:t>
      </w:r>
      <w:r w:rsidRPr="00DE45FF">
        <w:rPr>
          <w:noProof/>
          <w:lang w:val="en-US"/>
        </w:rPr>
        <w:t>The solution proposed to correct for this in [1] is as follows:</w:t>
      </w:r>
    </w:p>
    <w:p w14:paraId="4A25D9F2" w14:textId="77777777" w:rsidR="00A86A69" w:rsidRPr="00DE45FF" w:rsidRDefault="00A86A69" w:rsidP="006B5174">
      <w:pPr>
        <w:rPr>
          <w:noProof/>
          <w:lang w:val="en-US"/>
        </w:rPr>
      </w:pPr>
      <m:oMathPara>
        <m:oMathParaPr>
          <m:jc m:val="center"/>
        </m:oMathParaPr>
        <m:oMath>
          <m:sSub>
            <m:sSubPr>
              <m:ctrlPr>
                <w:rPr>
                  <w:rFonts w:ascii="Cambria Math" w:eastAsiaTheme="minorHAnsi" w:hAnsi="Cambria Math" w:cs="Calibri"/>
                  <w:i/>
                  <w:iCs/>
                  <w:noProof/>
                  <w:sz w:val="22"/>
                  <w:szCs w:val="22"/>
                  <w:lang w:val="en-US"/>
                  <w14:ligatures w14:val="standardContextual"/>
                </w:rPr>
              </m:ctrlPr>
            </m:sSubPr>
            <m:e>
              <m:r>
                <w:rPr>
                  <w:rFonts w:ascii="Cambria Math" w:hAnsi="Cambria Math"/>
                  <w:lang w:val="en-US"/>
                </w:rPr>
                <m:t>ϕ</m:t>
              </m:r>
            </m:e>
            <m:sub>
              <m:r>
                <w:rPr>
                  <w:rFonts w:ascii="Cambria Math" w:hAnsi="Cambria Math"/>
                  <w:lang w:val="en-US"/>
                </w:rPr>
                <m:t>n,intermediate</m:t>
              </m:r>
            </m:sub>
          </m:sSub>
          <m:r>
            <w:rPr>
              <w:rFonts w:ascii="Cambria Math" w:hAnsi="Cambria Math"/>
              <w:lang w:val="en-US"/>
            </w:rPr>
            <m:t>=</m:t>
          </m:r>
          <m:f>
            <m:fPr>
              <m:ctrlPr>
                <w:rPr>
                  <w:rFonts w:ascii="Cambria Math" w:eastAsiaTheme="minorHAnsi" w:hAnsi="Cambria Math" w:cs="Calibri"/>
                  <w:i/>
                  <w:iCs/>
                  <w:noProof/>
                  <w:sz w:val="22"/>
                  <w:szCs w:val="22"/>
                  <w:lang w:val="en-US"/>
                  <w14:ligatures w14:val="standardContextual"/>
                </w:rPr>
              </m:ctrlPr>
            </m:fPr>
            <m:num>
              <m:sSub>
                <m:sSubPr>
                  <m:ctrlPr>
                    <w:rPr>
                      <w:rFonts w:ascii="Cambria Math" w:eastAsiaTheme="minorHAnsi" w:hAnsi="Cambria Math" w:cs="Calibri"/>
                      <w:i/>
                      <w:iCs/>
                      <w:noProof/>
                      <w:sz w:val="22"/>
                      <w:szCs w:val="22"/>
                      <w:lang w:val="en-US"/>
                      <w14:ligatures w14:val="standardContextual"/>
                    </w:rPr>
                  </m:ctrlPr>
                </m:sSubPr>
                <m:e>
                  <m:r>
                    <w:rPr>
                      <w:rFonts w:ascii="Cambria Math" w:hAnsi="Cambria Math"/>
                      <w:lang w:val="en-US"/>
                    </w:rPr>
                    <m:t>AS</m:t>
                  </m:r>
                </m:e>
                <m:sub>
                  <m:r>
                    <w:rPr>
                      <w:rFonts w:ascii="Cambria Math" w:hAnsi="Cambria Math"/>
                      <w:lang w:val="en-US"/>
                    </w:rPr>
                    <m:t>desired</m:t>
                  </m:r>
                </m:sub>
              </m:sSub>
            </m:num>
            <m:den>
              <m:sSub>
                <m:sSubPr>
                  <m:ctrlPr>
                    <w:rPr>
                      <w:rFonts w:ascii="Cambria Math" w:eastAsiaTheme="minorHAnsi" w:hAnsi="Cambria Math" w:cs="Calibri"/>
                      <w:i/>
                      <w:iCs/>
                      <w:noProof/>
                      <w:sz w:val="22"/>
                      <w:szCs w:val="22"/>
                      <w:lang w:val="en-US"/>
                      <w14:ligatures w14:val="standardContextual"/>
                    </w:rPr>
                  </m:ctrlPr>
                </m:sSubPr>
                <m:e>
                  <m:r>
                    <w:rPr>
                      <w:rFonts w:ascii="Cambria Math" w:hAnsi="Cambria Math"/>
                      <w:lang w:val="en-US"/>
                    </w:rPr>
                    <m:t>AS</m:t>
                  </m:r>
                </m:e>
                <m:sub>
                  <m:r>
                    <w:rPr>
                      <w:rFonts w:ascii="Cambria Math" w:hAnsi="Cambria Math"/>
                      <w:lang w:val="en-US"/>
                    </w:rPr>
                    <m:t>model</m:t>
                  </m:r>
                </m:sub>
              </m:sSub>
            </m:den>
          </m:f>
          <m:r>
            <w:rPr>
              <w:rFonts w:ascii="Cambria Math" w:hAnsi="Cambria Math"/>
              <w:lang w:val="en-US"/>
            </w:rPr>
            <m:t>∙WrapTo180</m:t>
          </m:r>
          <m:d>
            <m:dPr>
              <m:ctrlPr>
                <w:rPr>
                  <w:rFonts w:ascii="Cambria Math" w:eastAsiaTheme="minorHAnsi" w:hAnsi="Cambria Math" w:cs="Calibri"/>
                  <w:i/>
                  <w:iCs/>
                  <w:noProof/>
                  <w:sz w:val="22"/>
                  <w:szCs w:val="22"/>
                  <w:lang w:val="en-US"/>
                  <w14:ligatures w14:val="standardContextual"/>
                </w:rPr>
              </m:ctrlPr>
            </m:dPr>
            <m:e>
              <m:sSub>
                <m:sSubPr>
                  <m:ctrlPr>
                    <w:rPr>
                      <w:rFonts w:ascii="Cambria Math" w:eastAsiaTheme="minorHAnsi" w:hAnsi="Cambria Math" w:cs="Calibri"/>
                      <w:i/>
                      <w:iCs/>
                      <w:noProof/>
                      <w:sz w:val="22"/>
                      <w:szCs w:val="22"/>
                      <w:lang w:val="en-US"/>
                      <w14:ligatures w14:val="standardContextual"/>
                    </w:rPr>
                  </m:ctrlPr>
                </m:sSubPr>
                <m:e>
                  <m:r>
                    <w:rPr>
                      <w:rFonts w:ascii="Cambria Math" w:hAnsi="Cambria Math"/>
                      <w:lang w:val="en-US"/>
                    </w:rPr>
                    <m:t>ϕ</m:t>
                  </m:r>
                </m:e>
                <m:sub>
                  <m:r>
                    <w:rPr>
                      <w:rFonts w:ascii="Cambria Math" w:hAnsi="Cambria Math"/>
                      <w:lang w:val="en-US"/>
                    </w:rPr>
                    <m:t>n,model</m:t>
                  </m:r>
                </m:sub>
              </m:sSub>
              <m:r>
                <w:rPr>
                  <w:rFonts w:ascii="Cambria Math" w:hAnsi="Cambria Math"/>
                  <w:lang w:val="en-US"/>
                </w:rPr>
                <m:t>-</m:t>
              </m:r>
              <m:sSub>
                <m:sSubPr>
                  <m:ctrlPr>
                    <w:rPr>
                      <w:rFonts w:ascii="Cambria Math" w:eastAsiaTheme="minorHAnsi" w:hAnsi="Cambria Math" w:cs="Calibri"/>
                      <w:i/>
                      <w:iCs/>
                      <w:noProof/>
                      <w:sz w:val="22"/>
                      <w:szCs w:val="22"/>
                      <w:lang w:val="en-US"/>
                      <w14:ligatures w14:val="standardContextual"/>
                    </w:rPr>
                  </m:ctrlPr>
                </m:sSubPr>
                <m:e>
                  <m:r>
                    <w:rPr>
                      <w:rFonts w:ascii="Cambria Math" w:hAnsi="Cambria Math"/>
                      <w:lang w:val="en-US"/>
                    </w:rPr>
                    <m:t>μ</m:t>
                  </m:r>
                </m:e>
                <m:sub>
                  <m:r>
                    <w:rPr>
                      <w:rFonts w:ascii="Cambria Math" w:hAnsi="Cambria Math"/>
                      <w:lang w:val="en-US"/>
                    </w:rPr>
                    <m:t>ϕ,model</m:t>
                  </m:r>
                </m:sub>
              </m:sSub>
            </m:e>
          </m:d>
        </m:oMath>
      </m:oMathPara>
    </w:p>
    <w:p w14:paraId="292706C3" w14:textId="77777777" w:rsidR="00A86A69" w:rsidRPr="00DE45FF" w:rsidRDefault="00A86A69" w:rsidP="006B5174">
      <w:pPr>
        <w:rPr>
          <w:rFonts w:ascii="Arial" w:hAnsi="Arial" w:cs="Arial"/>
          <w:i/>
          <w:iCs/>
          <w:noProof/>
          <w:sz w:val="22"/>
          <w:szCs w:val="22"/>
          <w:lang w:val="en-US"/>
          <w14:ligatures w14:val="standardContextual"/>
        </w:rPr>
      </w:pPr>
      <m:oMathPara>
        <m:oMathParaPr>
          <m:jc m:val="center"/>
        </m:oMathParaPr>
        <m:oMath>
          <m:sSub>
            <m:sSubPr>
              <m:ctrlPr>
                <w:rPr>
                  <w:rFonts w:ascii="Cambria Math" w:eastAsiaTheme="minorHAnsi" w:hAnsi="Cambria Math" w:cs="Calibri"/>
                  <w:i/>
                  <w:iCs/>
                  <w:noProof/>
                  <w:sz w:val="22"/>
                  <w:szCs w:val="22"/>
                  <w:lang w:val="en-US"/>
                  <w14:ligatures w14:val="standardContextual"/>
                </w:rPr>
              </m:ctrlPr>
            </m:sSubPr>
            <m:e>
              <m:r>
                <w:rPr>
                  <w:rFonts w:ascii="Cambria Math" w:hAnsi="Cambria Math"/>
                  <w:lang w:val="en-US"/>
                </w:rPr>
                <m:t>ϕ</m:t>
              </m:r>
            </m:e>
            <m:sub>
              <m:r>
                <w:rPr>
                  <w:rFonts w:ascii="Cambria Math" w:hAnsi="Cambria Math"/>
                  <w:lang w:val="en-US"/>
                </w:rPr>
                <m:t>n,scaled</m:t>
              </m:r>
            </m:sub>
          </m:sSub>
          <m:r>
            <w:rPr>
              <w:rFonts w:ascii="Cambria Math" w:hAnsi="Cambria Math"/>
              <w:lang w:val="en-US"/>
            </w:rPr>
            <m:t>=</m:t>
          </m:r>
          <m:sSub>
            <m:sSubPr>
              <m:ctrlPr>
                <w:rPr>
                  <w:rFonts w:ascii="Cambria Math" w:eastAsiaTheme="minorHAnsi" w:hAnsi="Cambria Math" w:cs="Calibri"/>
                  <w:i/>
                  <w:iCs/>
                  <w:noProof/>
                  <w:sz w:val="22"/>
                  <w:szCs w:val="22"/>
                  <w:lang w:val="en-US"/>
                  <w14:ligatures w14:val="standardContextual"/>
                </w:rPr>
              </m:ctrlPr>
            </m:sSubPr>
            <m:e>
              <m:r>
                <w:rPr>
                  <w:rFonts w:ascii="Cambria Math" w:hAnsi="Cambria Math"/>
                  <w:lang w:val="en-US"/>
                </w:rPr>
                <m:t>ϕ</m:t>
              </m:r>
            </m:e>
            <m:sub>
              <m:r>
                <w:rPr>
                  <w:rFonts w:ascii="Cambria Math" w:hAnsi="Cambria Math"/>
                  <w:lang w:val="en-US"/>
                </w:rPr>
                <m:t>n,intermediate</m:t>
              </m:r>
            </m:sub>
          </m:sSub>
          <m:r>
            <w:rPr>
              <w:rFonts w:ascii="Cambria Math" w:hAnsi="Cambria Math"/>
              <w:lang w:val="en-US"/>
            </w:rPr>
            <m:t>-</m:t>
          </m:r>
          <m:sSub>
            <m:sSubPr>
              <m:ctrlPr>
                <w:rPr>
                  <w:rFonts w:ascii="Cambria Math" w:eastAsiaTheme="minorHAnsi" w:hAnsi="Cambria Math" w:cs="Calibri"/>
                  <w:i/>
                  <w:iCs/>
                  <w:noProof/>
                  <w:sz w:val="22"/>
                  <w:szCs w:val="22"/>
                  <w:lang w:val="en-US"/>
                  <w14:ligatures w14:val="standardContextual"/>
                </w:rPr>
              </m:ctrlPr>
            </m:sSubPr>
            <m:e>
              <m:r>
                <w:rPr>
                  <w:rFonts w:ascii="Cambria Math" w:hAnsi="Cambria Math"/>
                  <w:lang w:val="en-US"/>
                </w:rPr>
                <m:t>μ</m:t>
              </m:r>
            </m:e>
            <m:sub>
              <m:r>
                <w:rPr>
                  <w:rFonts w:ascii="Cambria Math" w:hAnsi="Cambria Math"/>
                  <w:lang w:val="en-US"/>
                </w:rPr>
                <m:t>ϕ,intermediate</m:t>
              </m:r>
            </m:sub>
          </m:sSub>
          <m:r>
            <w:rPr>
              <w:rFonts w:ascii="Cambria Math" w:hAnsi="Cambria Math"/>
              <w:lang w:val="en-US"/>
            </w:rPr>
            <m:t>+</m:t>
          </m:r>
          <m:sSub>
            <m:sSubPr>
              <m:ctrlPr>
                <w:rPr>
                  <w:rFonts w:ascii="Cambria Math" w:eastAsiaTheme="minorHAnsi" w:hAnsi="Cambria Math" w:cs="Calibri"/>
                  <w:i/>
                  <w:iCs/>
                  <w:noProof/>
                  <w:sz w:val="22"/>
                  <w:szCs w:val="22"/>
                  <w:lang w:val="en-US"/>
                  <w14:ligatures w14:val="standardContextual"/>
                </w:rPr>
              </m:ctrlPr>
            </m:sSubPr>
            <m:e>
              <m:r>
                <w:rPr>
                  <w:rFonts w:ascii="Cambria Math" w:hAnsi="Cambria Math"/>
                  <w:lang w:val="en-US"/>
                </w:rPr>
                <m:t>μ</m:t>
              </m:r>
            </m:e>
            <m:sub>
              <m:r>
                <w:rPr>
                  <w:rFonts w:ascii="Cambria Math" w:hAnsi="Cambria Math"/>
                  <w:lang w:val="en-US"/>
                </w:rPr>
                <m:t>ϕ,desired</m:t>
              </m:r>
            </m:sub>
          </m:sSub>
        </m:oMath>
      </m:oMathPara>
    </w:p>
    <w:p w14:paraId="593B2541" w14:textId="77777777" w:rsidR="00A86A69" w:rsidRPr="00DE45FF" w:rsidRDefault="00A86A69" w:rsidP="006B5174">
      <w:pPr>
        <w:rPr>
          <w:rFonts w:ascii="Arial" w:hAnsi="Arial" w:cs="Arial"/>
          <w:noProof/>
          <w:lang w:val="en-US"/>
        </w:rPr>
      </w:pPr>
      <w:r w:rsidRPr="00DE45FF">
        <w:rPr>
          <w:rFonts w:ascii="Arial" w:hAnsi="Arial" w:cs="Arial"/>
          <w:noProof/>
          <w:lang w:val="en-US"/>
        </w:rPr>
        <w:t xml:space="preserve">            </w:t>
      </w:r>
    </w:p>
    <w:p w14:paraId="4D111437" w14:textId="3E56916F" w:rsidR="00A86A69" w:rsidRPr="00DE45FF" w:rsidRDefault="006B5174" w:rsidP="006B5174">
      <w:pPr>
        <w:rPr>
          <w:noProof/>
          <w:lang w:val="en-US"/>
        </w:rPr>
      </w:pPr>
      <w:r w:rsidRPr="00DE45FF">
        <w:rPr>
          <w:noProof/>
          <w:lang w:val="en-US"/>
        </w:rPr>
        <w:t xml:space="preserve">As this approach addresses </w:t>
      </w:r>
      <w:r w:rsidR="00936528" w:rsidRPr="00DE45FF">
        <w:rPr>
          <w:noProof/>
          <w:lang w:val="en-US"/>
        </w:rPr>
        <w:t>of mean variance due to angular spread transformation, we can support this correction.</w:t>
      </w:r>
    </w:p>
    <w:p w14:paraId="099B0518" w14:textId="6E1F5CB5" w:rsidR="00936528" w:rsidRPr="00DE45FF" w:rsidRDefault="00936528" w:rsidP="00D76F14">
      <w:pPr>
        <w:ind w:left="1418" w:hanging="1134"/>
        <w:rPr>
          <w:b/>
          <w:bCs/>
          <w:i/>
          <w:iCs/>
          <w:noProof/>
          <w:lang w:val="en-US"/>
        </w:rPr>
      </w:pPr>
      <w:r w:rsidRPr="00DE45FF">
        <w:rPr>
          <w:b/>
          <w:bCs/>
          <w:i/>
          <w:iCs/>
          <w:noProof/>
          <w:lang w:val="en-US"/>
        </w:rPr>
        <w:t xml:space="preserve">Proposal </w:t>
      </w:r>
      <w:r w:rsidR="000142C4" w:rsidRPr="00DE45FF">
        <w:rPr>
          <w:b/>
          <w:bCs/>
          <w:i/>
          <w:iCs/>
          <w:noProof/>
          <w:lang w:val="en-US"/>
        </w:rPr>
        <w:t>2</w:t>
      </w:r>
      <w:r w:rsidRPr="00DE45FF">
        <w:rPr>
          <w:b/>
          <w:bCs/>
          <w:i/>
          <w:iCs/>
          <w:noProof/>
          <w:lang w:val="en-US"/>
        </w:rPr>
        <w:t>:</w:t>
      </w:r>
      <w:r w:rsidRPr="00DE45FF">
        <w:rPr>
          <w:b/>
          <w:bCs/>
          <w:i/>
          <w:iCs/>
          <w:noProof/>
          <w:lang w:val="en-US"/>
        </w:rPr>
        <w:tab/>
      </w:r>
      <w:r w:rsidR="00D76F14" w:rsidRPr="00DE45FF">
        <w:rPr>
          <w:b/>
          <w:bCs/>
          <w:i/>
          <w:iCs/>
          <w:noProof/>
          <w:lang w:val="en-US"/>
        </w:rPr>
        <w:tab/>
      </w:r>
      <w:r w:rsidRPr="00DE45FF">
        <w:rPr>
          <w:b/>
          <w:bCs/>
          <w:i/>
          <w:iCs/>
          <w:noProof/>
          <w:lang w:val="en-US"/>
        </w:rPr>
        <w:t>Correct for potential mean variance of angular spread transformation using the correction proposed in [1].</w:t>
      </w:r>
    </w:p>
    <w:p w14:paraId="23416783" w14:textId="77777777" w:rsidR="00A86A69" w:rsidRPr="00DE45FF" w:rsidRDefault="00A86A69" w:rsidP="00A86A69">
      <w:pPr>
        <w:pStyle w:val="BodyText"/>
        <w:ind w:left="720"/>
        <w:rPr>
          <w:noProof/>
          <w:lang w:val="en-US"/>
        </w:rPr>
      </w:pPr>
    </w:p>
    <w:p w14:paraId="1F2CC4CA" w14:textId="77777777" w:rsidR="00A86A69" w:rsidRPr="00DE45FF" w:rsidRDefault="00A86A69" w:rsidP="00936528">
      <w:pPr>
        <w:pStyle w:val="ListParagraph"/>
        <w:numPr>
          <w:ilvl w:val="0"/>
          <w:numId w:val="30"/>
        </w:numPr>
        <w:ind w:left="360"/>
        <w:contextualSpacing w:val="0"/>
        <w:rPr>
          <w:rFonts w:eastAsia="Times New Roman"/>
          <w:b/>
          <w:sz w:val="20"/>
          <w:szCs w:val="20"/>
          <w:lang w:val="en-US"/>
        </w:rPr>
      </w:pPr>
      <w:r w:rsidRPr="00DE45FF">
        <w:rPr>
          <w:rFonts w:eastAsia="Times New Roman"/>
          <w:b/>
          <w:sz w:val="20"/>
          <w:szCs w:val="20"/>
          <w:lang w:val="en-US"/>
        </w:rPr>
        <w:t xml:space="preserve">If </w:t>
      </w:r>
      <m:oMath>
        <m:f>
          <m:fPr>
            <m:ctrlPr>
              <w:rPr>
                <w:rFonts w:ascii="Cambria Math" w:eastAsia="Times New Roman" w:hAnsi="Cambria Math"/>
                <w:b/>
                <w:sz w:val="20"/>
                <w:szCs w:val="20"/>
                <w:lang w:val="en-US"/>
              </w:rPr>
            </m:ctrlPr>
          </m:fPr>
          <m:num>
            <m:sSub>
              <m:sSubPr>
                <m:ctrlPr>
                  <w:rPr>
                    <w:rFonts w:ascii="Cambria Math" w:eastAsia="Times New Roman" w:hAnsi="Cambria Math"/>
                    <w:b/>
                    <w:sz w:val="20"/>
                    <w:szCs w:val="20"/>
                    <w:lang w:val="en-US"/>
                  </w:rPr>
                </m:ctrlPr>
              </m:sSubPr>
              <m:e>
                <m:r>
                  <m:rPr>
                    <m:sty m:val="bi"/>
                  </m:rPr>
                  <w:rPr>
                    <w:rFonts w:ascii="Cambria Math" w:eastAsia="Times New Roman" w:hAnsi="Cambria Math"/>
                    <w:sz w:val="20"/>
                    <w:szCs w:val="20"/>
                    <w:lang w:val="en-US"/>
                  </w:rPr>
                  <m:t>AS</m:t>
                </m:r>
              </m:e>
              <m:sub>
                <m:r>
                  <m:rPr>
                    <m:sty m:val="bi"/>
                  </m:rPr>
                  <w:rPr>
                    <w:rFonts w:ascii="Cambria Math" w:eastAsia="Times New Roman" w:hAnsi="Cambria Math"/>
                    <w:sz w:val="20"/>
                    <w:szCs w:val="20"/>
                    <w:lang w:val="en-US"/>
                  </w:rPr>
                  <m:t>desired</m:t>
                </m:r>
              </m:sub>
            </m:sSub>
          </m:num>
          <m:den>
            <m:sSub>
              <m:sSubPr>
                <m:ctrlPr>
                  <w:rPr>
                    <w:rFonts w:ascii="Cambria Math" w:eastAsia="Times New Roman" w:hAnsi="Cambria Math"/>
                    <w:b/>
                    <w:sz w:val="20"/>
                    <w:szCs w:val="20"/>
                    <w:lang w:val="en-US"/>
                  </w:rPr>
                </m:ctrlPr>
              </m:sSubPr>
              <m:e>
                <m:r>
                  <m:rPr>
                    <m:sty m:val="bi"/>
                  </m:rPr>
                  <w:rPr>
                    <w:rFonts w:ascii="Cambria Math" w:eastAsia="Times New Roman" w:hAnsi="Cambria Math"/>
                    <w:sz w:val="20"/>
                    <w:szCs w:val="20"/>
                    <w:lang w:val="en-US"/>
                  </w:rPr>
                  <m:t>AS</m:t>
                </m:r>
              </m:e>
              <m:sub>
                <m:r>
                  <m:rPr>
                    <m:sty m:val="bi"/>
                  </m:rPr>
                  <w:rPr>
                    <w:rFonts w:ascii="Cambria Math" w:eastAsia="Times New Roman" w:hAnsi="Cambria Math"/>
                    <w:sz w:val="20"/>
                    <w:szCs w:val="20"/>
                    <w:lang w:val="en-US"/>
                  </w:rPr>
                  <m:t>model</m:t>
                </m:r>
              </m:sub>
            </m:sSub>
          </m:den>
        </m:f>
        <m:r>
          <m:rPr>
            <m:sty m:val="bi"/>
          </m:rPr>
          <w:rPr>
            <w:rFonts w:ascii="Cambria Math" w:eastAsia="Times New Roman" w:hAnsi="Cambria Math"/>
            <w:sz w:val="20"/>
            <w:szCs w:val="20"/>
            <w:lang w:val="en-US"/>
          </w:rPr>
          <m:t>≠1</m:t>
        </m:r>
      </m:oMath>
      <w:r w:rsidRPr="00DE45FF">
        <w:rPr>
          <w:rFonts w:eastAsia="Times New Roman"/>
          <w:b/>
          <w:sz w:val="20"/>
          <w:szCs w:val="20"/>
          <w:lang w:val="en-US"/>
        </w:rPr>
        <w:t xml:space="preserve">, the current angle scaling formula of TR38.901 does not result in the desired </w:t>
      </w:r>
      <m:oMath>
        <m:r>
          <m:rPr>
            <m:sty m:val="bi"/>
          </m:rPr>
          <w:rPr>
            <w:rFonts w:ascii="Cambria Math" w:eastAsia="Times New Roman" w:hAnsi="Cambria Math"/>
            <w:sz w:val="20"/>
            <w:szCs w:val="20"/>
            <w:lang w:val="en-US"/>
          </w:rPr>
          <m:t>A</m:t>
        </m:r>
        <m:sSub>
          <m:sSubPr>
            <m:ctrlPr>
              <w:rPr>
                <w:rFonts w:ascii="Cambria Math" w:eastAsia="Times New Roman" w:hAnsi="Cambria Math"/>
                <w:b/>
                <w:sz w:val="20"/>
                <w:szCs w:val="20"/>
                <w:lang w:val="en-US"/>
              </w:rPr>
            </m:ctrlPr>
          </m:sSubPr>
          <m:e>
            <m:r>
              <m:rPr>
                <m:sty m:val="bi"/>
              </m:rPr>
              <w:rPr>
                <w:rFonts w:ascii="Cambria Math" w:eastAsia="Times New Roman" w:hAnsi="Cambria Math"/>
                <w:sz w:val="20"/>
                <w:szCs w:val="20"/>
                <w:lang w:val="en-US"/>
              </w:rPr>
              <m:t>S</m:t>
            </m:r>
          </m:e>
          <m:sub>
            <m:r>
              <m:rPr>
                <m:sty m:val="bi"/>
              </m:rPr>
              <w:rPr>
                <w:rFonts w:ascii="Cambria Math" w:eastAsia="Times New Roman" w:hAnsi="Cambria Math"/>
                <w:sz w:val="20"/>
                <w:szCs w:val="20"/>
                <w:lang w:val="en-US"/>
              </w:rPr>
              <m:t>desired</m:t>
            </m:r>
          </m:sub>
        </m:sSub>
      </m:oMath>
      <w:r w:rsidRPr="00DE45FF">
        <w:rPr>
          <w:rFonts w:eastAsia="Times New Roman"/>
          <w:b/>
          <w:sz w:val="20"/>
          <w:szCs w:val="20"/>
          <w:lang w:val="en-US"/>
        </w:rPr>
        <w:t>.</w:t>
      </w:r>
    </w:p>
    <w:p w14:paraId="6A5286F6" w14:textId="77777777" w:rsidR="00936528" w:rsidRPr="00DE45FF" w:rsidRDefault="00936528" w:rsidP="00936528">
      <w:pPr>
        <w:rPr>
          <w:rFonts w:ascii="Cambria Math" w:eastAsia="Times New Roman" w:hAnsi="Cambria Math"/>
          <w:b/>
          <w:bCs/>
          <w:noProof/>
          <w:lang w:val="en-US"/>
        </w:rPr>
      </w:pPr>
    </w:p>
    <w:p w14:paraId="138635B4" w14:textId="0F28C19D" w:rsidR="00A86A69" w:rsidRPr="00DE45FF" w:rsidRDefault="00936528" w:rsidP="00936528">
      <w:pPr>
        <w:pStyle w:val="BodyText"/>
        <w:rPr>
          <w:noProof/>
          <w:lang w:val="en-US"/>
        </w:rPr>
      </w:pPr>
      <w:r w:rsidRPr="00DE45FF">
        <w:rPr>
          <w:noProof/>
          <w:lang w:val="en-US"/>
        </w:rPr>
        <w:t>The problem as identified in [3], is that using the linear transformation provided in (7.7-5) of [2] does not produce a linear change in observed angular spread of the CDL channel realizations</w:t>
      </w:r>
      <w:r w:rsidR="00A86A69" w:rsidRPr="00DE45FF">
        <w:rPr>
          <w:noProof/>
          <w:lang w:val="en-US"/>
        </w:rPr>
        <w:t xml:space="preserve">.  </w:t>
      </w:r>
      <w:r w:rsidRPr="00DE45FF">
        <w:rPr>
          <w:noProof/>
          <w:lang w:val="en-US"/>
        </w:rPr>
        <w:t>The relation between scaling factor and desired angular spread is non-linear and non-invertible.  Additionally, as demonstrated</w:t>
      </w:r>
      <w:r w:rsidR="00D76F14" w:rsidRPr="00DE45FF">
        <w:rPr>
          <w:noProof/>
          <w:lang w:val="en-US"/>
        </w:rPr>
        <w:t>, beyond a certain threshold for scaling, the proposed technique is not capable of increasing the observed angular spread.  This is consistent with the understanding of the non-linearity and periodic nature of the phase wrapping process.  The solution proposed in [3] seems to be to solve the following function computing optimal scaling for a target angular spread via numerical computation.</w:t>
      </w:r>
    </w:p>
    <w:p w14:paraId="3EE2E56C" w14:textId="21884072" w:rsidR="00D76F14" w:rsidRPr="00DE45FF" w:rsidRDefault="00D76F14" w:rsidP="00D76F14">
      <w:pPr>
        <w:jc w:val="both"/>
        <w:rPr>
          <w:noProof/>
          <w:lang w:val="en-US" w:eastAsia="ja-JP"/>
        </w:rPr>
      </w:pPr>
      <m:oMathPara>
        <m:oMath>
          <m:r>
            <w:rPr>
              <w:rFonts w:ascii="Cambria Math" w:eastAsia="Times New Roman" w:hAnsi="Cambria Math"/>
              <w:lang w:val="en-US" w:eastAsia="ja-JP"/>
            </w:rPr>
            <m:t>AS</m:t>
          </m:r>
          <m:d>
            <m:dPr>
              <m:ctrlPr>
                <w:rPr>
                  <w:rFonts w:ascii="Cambria Math" w:eastAsia="Times New Roman" w:hAnsi="Cambria Math"/>
                  <w:i/>
                  <w:iCs/>
                  <w:lang w:val="en-US" w:eastAsia="ja-JP"/>
                </w:rPr>
              </m:ctrlPr>
            </m:dPr>
            <m:e>
              <m:r>
                <w:rPr>
                  <w:rFonts w:ascii="Cambria Math" w:eastAsia="Times New Roman" w:hAnsi="Cambria Math"/>
                  <w:lang w:val="en-US" w:eastAsia="ja-JP"/>
                </w:rPr>
                <m:t>x</m:t>
              </m:r>
            </m:e>
          </m:d>
          <m:r>
            <w:rPr>
              <w:rFonts w:ascii="Cambria Math" w:eastAsia="Times New Roman" w:hAnsi="Cambria Math"/>
              <w:lang w:val="en-US" w:eastAsia="ja-JP"/>
            </w:rPr>
            <m:t>≜</m:t>
          </m:r>
          <m:rad>
            <m:radPr>
              <m:degHide m:val="1"/>
              <m:ctrlPr>
                <w:rPr>
                  <w:rFonts w:ascii="Cambria Math" w:eastAsiaTheme="minorHAnsi" w:hAnsi="Cambria Math" w:cs="Calibri"/>
                  <w:i/>
                  <w:iCs/>
                  <w:lang w:val="en-US" w:eastAsia="ja-JP"/>
                  <w14:ligatures w14:val="standardContextual"/>
                </w:rPr>
              </m:ctrlPr>
            </m:radPr>
            <m:deg/>
            <m:e>
              <m:r>
                <w:rPr>
                  <w:rFonts w:ascii="Cambria Math" w:eastAsia="Times New Roman" w:hAnsi="Cambria Math"/>
                  <w:lang w:val="en-US" w:eastAsia="ja-JP"/>
                </w:rPr>
                <m:t>-2ln</m:t>
              </m:r>
              <m:d>
                <m:dPr>
                  <m:ctrlPr>
                    <w:rPr>
                      <w:rFonts w:ascii="Cambria Math" w:eastAsiaTheme="minorHAnsi" w:hAnsi="Cambria Math" w:cs="Calibri"/>
                      <w:i/>
                      <w:iCs/>
                      <w:lang w:val="en-US" w:eastAsia="ja-JP"/>
                      <w14:ligatures w14:val="standardContextual"/>
                    </w:rPr>
                  </m:ctrlPr>
                </m:dPr>
                <m:e>
                  <m:d>
                    <m:dPr>
                      <m:begChr m:val="|"/>
                      <m:endChr m:val="|"/>
                      <m:ctrlPr>
                        <w:rPr>
                          <w:rFonts w:ascii="Cambria Math" w:eastAsiaTheme="minorHAnsi" w:hAnsi="Cambria Math" w:cs="Calibri"/>
                          <w:i/>
                          <w:iCs/>
                          <w:lang w:val="en-US" w:eastAsia="ja-JP"/>
                          <w14:ligatures w14:val="standardContextual"/>
                        </w:rPr>
                      </m:ctrlPr>
                    </m:dPr>
                    <m:e>
                      <m:f>
                        <m:fPr>
                          <m:ctrlPr>
                            <w:rPr>
                              <w:rFonts w:ascii="Cambria Math" w:eastAsiaTheme="minorHAnsi" w:hAnsi="Cambria Math" w:cs="Calibri"/>
                              <w:i/>
                              <w:iCs/>
                              <w:lang w:val="en-US" w:eastAsia="ja-JP"/>
                              <w14:ligatures w14:val="standardContextual"/>
                            </w:rPr>
                          </m:ctrlPr>
                        </m:fPr>
                        <m:num>
                          <m:nary>
                            <m:naryPr>
                              <m:chr m:val="∑"/>
                              <m:limLoc m:val="undOvr"/>
                              <m:ctrlPr>
                                <w:rPr>
                                  <w:rFonts w:ascii="Cambria Math" w:eastAsiaTheme="minorHAnsi" w:hAnsi="Cambria Math" w:cs="Calibri"/>
                                  <w:i/>
                                  <w:iCs/>
                                  <w:lang w:val="en-US" w:eastAsia="ja-JP"/>
                                  <w14:ligatures w14:val="standardContextual"/>
                                </w:rPr>
                              </m:ctrlPr>
                            </m:naryPr>
                            <m:sub>
                              <m:r>
                                <w:rPr>
                                  <w:rFonts w:ascii="Cambria Math" w:eastAsia="Times New Roman" w:hAnsi="Cambria Math"/>
                                  <w:lang w:val="en-US" w:eastAsia="ja-JP"/>
                                </w:rPr>
                                <m:t>n=1</m:t>
                              </m:r>
                            </m:sub>
                            <m:sup>
                              <m:r>
                                <w:rPr>
                                  <w:rFonts w:ascii="Cambria Math" w:eastAsia="Times New Roman" w:hAnsi="Cambria Math"/>
                                  <w:lang w:val="en-US" w:eastAsia="ja-JP"/>
                                </w:rPr>
                                <m:t>N</m:t>
                              </m:r>
                            </m:sup>
                            <m:e>
                              <m:nary>
                                <m:naryPr>
                                  <m:chr m:val="∑"/>
                                  <m:limLoc m:val="undOvr"/>
                                  <m:ctrlPr>
                                    <w:rPr>
                                      <w:rFonts w:ascii="Cambria Math" w:eastAsiaTheme="minorHAnsi" w:hAnsi="Cambria Math" w:cs="Calibri"/>
                                      <w:i/>
                                      <w:iCs/>
                                      <w:lang w:val="en-US" w:eastAsia="ja-JP"/>
                                      <w14:ligatures w14:val="standardContextual"/>
                                    </w:rPr>
                                  </m:ctrlPr>
                                </m:naryPr>
                                <m:sub>
                                  <m:r>
                                    <w:rPr>
                                      <w:rFonts w:ascii="Cambria Math" w:eastAsia="Times New Roman" w:hAnsi="Cambria Math"/>
                                      <w:lang w:val="en-US" w:eastAsia="ja-JP"/>
                                    </w:rPr>
                                    <m:t>m=1</m:t>
                                  </m:r>
                                </m:sub>
                                <m:sup>
                                  <m:r>
                                    <w:rPr>
                                      <w:rFonts w:ascii="Cambria Math" w:eastAsia="Times New Roman" w:hAnsi="Cambria Math"/>
                                      <w:lang w:val="en-US" w:eastAsia="ja-JP"/>
                                    </w:rPr>
                                    <m:t>M</m:t>
                                  </m:r>
                                </m:sup>
                                <m:e>
                                  <m:r>
                                    <w:rPr>
                                      <w:rFonts w:ascii="Cambria Math" w:eastAsia="Times New Roman" w:hAnsi="Cambria Math"/>
                                      <w:lang w:val="en-US" w:eastAsia="ja-JP"/>
                                    </w:rPr>
                                    <m:t>exp</m:t>
                                  </m:r>
                                  <m:d>
                                    <m:dPr>
                                      <m:ctrlPr>
                                        <w:rPr>
                                          <w:rFonts w:ascii="Cambria Math" w:eastAsiaTheme="minorHAnsi" w:hAnsi="Cambria Math" w:cs="Calibri"/>
                                          <w:i/>
                                          <w:iCs/>
                                          <w:lang w:val="en-US" w:eastAsia="ja-JP"/>
                                          <w14:ligatures w14:val="standardContextual"/>
                                        </w:rPr>
                                      </m:ctrlPr>
                                    </m:dPr>
                                    <m:e>
                                      <m:r>
                                        <w:rPr>
                                          <w:rFonts w:ascii="Cambria Math" w:eastAsia="Times New Roman" w:hAnsi="Cambria Math"/>
                                          <w:lang w:val="en-US" w:eastAsia="ja-JP"/>
                                        </w:rPr>
                                        <m:t>j</m:t>
                                      </m:r>
                                      <m:sSub>
                                        <m:sSubPr>
                                          <m:ctrlPr>
                                            <w:rPr>
                                              <w:rFonts w:ascii="Cambria Math" w:eastAsiaTheme="minorHAnsi" w:hAnsi="Cambria Math" w:cs="Calibri"/>
                                              <w:i/>
                                              <w:iCs/>
                                              <w:lang w:val="en-US" w:eastAsia="ja-JP"/>
                                              <w14:ligatures w14:val="standardContextual"/>
                                            </w:rPr>
                                          </m:ctrlPr>
                                        </m:sSubPr>
                                        <m:e>
                                          <m:r>
                                            <w:rPr>
                                              <w:rFonts w:ascii="Cambria Math" w:eastAsia="Times New Roman" w:hAnsi="Cambria Math"/>
                                              <w:lang w:val="en-US" w:eastAsia="ja-JP"/>
                                            </w:rPr>
                                            <m:t>xϕ</m:t>
                                          </m:r>
                                        </m:e>
                                        <m:sub>
                                          <m:r>
                                            <w:rPr>
                                              <w:rFonts w:ascii="Cambria Math" w:eastAsia="Times New Roman" w:hAnsi="Cambria Math"/>
                                              <w:lang w:val="en-US" w:eastAsia="ja-JP"/>
                                            </w:rPr>
                                            <m:t>n,m</m:t>
                                          </m:r>
                                        </m:sub>
                                      </m:sSub>
                                    </m:e>
                                  </m:d>
                                  <m:sSub>
                                    <m:sSubPr>
                                      <m:ctrlPr>
                                        <w:rPr>
                                          <w:rFonts w:ascii="Cambria Math" w:eastAsiaTheme="minorHAnsi" w:hAnsi="Cambria Math" w:cs="Calibri"/>
                                          <w:i/>
                                          <w:iCs/>
                                          <w:lang w:val="en-US" w:eastAsia="ja-JP"/>
                                          <w14:ligatures w14:val="standardContextual"/>
                                        </w:rPr>
                                      </m:ctrlPr>
                                    </m:sSubPr>
                                    <m:e>
                                      <m:r>
                                        <w:rPr>
                                          <w:rFonts w:ascii="Cambria Math" w:eastAsia="Times New Roman" w:hAnsi="Cambria Math"/>
                                          <w:lang w:val="en-US" w:eastAsia="ja-JP"/>
                                        </w:rPr>
                                        <m:t>P</m:t>
                                      </m:r>
                                    </m:e>
                                    <m:sub>
                                      <m:r>
                                        <w:rPr>
                                          <w:rFonts w:ascii="Cambria Math" w:eastAsia="Times New Roman" w:hAnsi="Cambria Math"/>
                                          <w:lang w:val="en-US" w:eastAsia="ja-JP"/>
                                        </w:rPr>
                                        <m:t>n,m</m:t>
                                      </m:r>
                                    </m:sub>
                                  </m:sSub>
                                </m:e>
                              </m:nary>
                            </m:e>
                          </m:nary>
                        </m:num>
                        <m:den>
                          <m:nary>
                            <m:naryPr>
                              <m:chr m:val="∑"/>
                              <m:limLoc m:val="undOvr"/>
                              <m:ctrlPr>
                                <w:rPr>
                                  <w:rFonts w:ascii="Cambria Math" w:eastAsiaTheme="minorHAnsi" w:hAnsi="Cambria Math" w:cs="Calibri"/>
                                  <w:i/>
                                  <w:iCs/>
                                  <w:lang w:val="en-US" w:eastAsia="ja-JP"/>
                                  <w14:ligatures w14:val="standardContextual"/>
                                </w:rPr>
                              </m:ctrlPr>
                            </m:naryPr>
                            <m:sub>
                              <m:r>
                                <w:rPr>
                                  <w:rFonts w:ascii="Cambria Math" w:eastAsia="Times New Roman" w:hAnsi="Cambria Math"/>
                                  <w:lang w:val="en-US" w:eastAsia="ja-JP"/>
                                </w:rPr>
                                <m:t>n=1</m:t>
                              </m:r>
                            </m:sub>
                            <m:sup>
                              <m:r>
                                <w:rPr>
                                  <w:rFonts w:ascii="Cambria Math" w:eastAsia="Times New Roman" w:hAnsi="Cambria Math"/>
                                  <w:lang w:val="en-US" w:eastAsia="ja-JP"/>
                                </w:rPr>
                                <m:t>N</m:t>
                              </m:r>
                            </m:sup>
                            <m:e>
                              <m:nary>
                                <m:naryPr>
                                  <m:chr m:val="∑"/>
                                  <m:limLoc m:val="undOvr"/>
                                  <m:ctrlPr>
                                    <w:rPr>
                                      <w:rFonts w:ascii="Cambria Math" w:eastAsiaTheme="minorHAnsi" w:hAnsi="Cambria Math" w:cs="Calibri"/>
                                      <w:i/>
                                      <w:iCs/>
                                      <w:lang w:val="en-US" w:eastAsia="ja-JP"/>
                                      <w14:ligatures w14:val="standardContextual"/>
                                    </w:rPr>
                                  </m:ctrlPr>
                                </m:naryPr>
                                <m:sub>
                                  <m:r>
                                    <w:rPr>
                                      <w:rFonts w:ascii="Cambria Math" w:eastAsia="Times New Roman" w:hAnsi="Cambria Math"/>
                                      <w:lang w:val="en-US" w:eastAsia="ja-JP"/>
                                    </w:rPr>
                                    <m:t>m=1</m:t>
                                  </m:r>
                                </m:sub>
                                <m:sup>
                                  <m:r>
                                    <w:rPr>
                                      <w:rFonts w:ascii="Cambria Math" w:eastAsia="Times New Roman" w:hAnsi="Cambria Math"/>
                                      <w:lang w:val="en-US" w:eastAsia="ja-JP"/>
                                    </w:rPr>
                                    <m:t>M</m:t>
                                  </m:r>
                                </m:sup>
                                <m:e>
                                  <m:sSub>
                                    <m:sSubPr>
                                      <m:ctrlPr>
                                        <w:rPr>
                                          <w:rFonts w:ascii="Cambria Math" w:eastAsiaTheme="minorHAnsi" w:hAnsi="Cambria Math" w:cs="Calibri"/>
                                          <w:i/>
                                          <w:iCs/>
                                          <w:lang w:val="en-US" w:eastAsia="ja-JP"/>
                                          <w14:ligatures w14:val="standardContextual"/>
                                        </w:rPr>
                                      </m:ctrlPr>
                                    </m:sSubPr>
                                    <m:e>
                                      <m:r>
                                        <w:rPr>
                                          <w:rFonts w:ascii="Cambria Math" w:eastAsia="Times New Roman" w:hAnsi="Cambria Math"/>
                                          <w:lang w:val="en-US" w:eastAsia="ja-JP"/>
                                        </w:rPr>
                                        <m:t>P</m:t>
                                      </m:r>
                                    </m:e>
                                    <m:sub>
                                      <m:r>
                                        <w:rPr>
                                          <w:rFonts w:ascii="Cambria Math" w:eastAsia="Times New Roman" w:hAnsi="Cambria Math"/>
                                          <w:lang w:val="en-US" w:eastAsia="ja-JP"/>
                                        </w:rPr>
                                        <m:t>n,m</m:t>
                                      </m:r>
                                    </m:sub>
                                  </m:sSub>
                                </m:e>
                              </m:nary>
                            </m:e>
                          </m:nary>
                        </m:den>
                      </m:f>
                    </m:e>
                  </m:d>
                </m:e>
              </m:d>
            </m:e>
          </m:rad>
        </m:oMath>
      </m:oMathPara>
    </w:p>
    <w:p w14:paraId="7AD3D51D" w14:textId="36964BB3" w:rsidR="00D76F14" w:rsidRPr="00DE45FF" w:rsidRDefault="00D76F14" w:rsidP="00D76F14">
      <w:pPr>
        <w:jc w:val="both"/>
        <w:rPr>
          <w:iCs/>
          <w:lang w:val="en-US" w:eastAsia="ja-JP"/>
          <w14:ligatures w14:val="standardContextual"/>
        </w:rPr>
      </w:pPr>
      <m:oMathPara>
        <m:oMath>
          <m:r>
            <w:rPr>
              <w:rFonts w:ascii="Cambria Math" w:hAnsi="Cambria Math"/>
              <w:lang w:val="en-US" w:eastAsia="ja-JP"/>
            </w:rPr>
            <m:t>ScalingFactor(A</m:t>
          </m:r>
          <m:sSub>
            <m:sSubPr>
              <m:ctrlPr>
                <w:rPr>
                  <w:rFonts w:ascii="Cambria Math" w:hAnsi="Cambria Math"/>
                  <w:i/>
                  <w:iCs/>
                  <w:lang w:val="en-US" w:eastAsia="ja-JP"/>
                </w:rPr>
              </m:ctrlPr>
            </m:sSubPr>
            <m:e>
              <m:r>
                <w:rPr>
                  <w:rFonts w:ascii="Cambria Math" w:hAnsi="Cambria Math"/>
                  <w:lang w:val="en-US" w:eastAsia="ja-JP"/>
                </w:rPr>
                <m:t>S</m:t>
              </m:r>
            </m:e>
            <m:sub>
              <m:r>
                <w:rPr>
                  <w:rFonts w:ascii="Cambria Math" w:hAnsi="Cambria Math"/>
                  <w:lang w:val="en-US" w:eastAsia="ja-JP"/>
                </w:rPr>
                <m:t>desired</m:t>
              </m:r>
            </m:sub>
          </m:sSub>
          <m:r>
            <w:rPr>
              <w:rFonts w:ascii="Cambria Math" w:hAnsi="Cambria Math"/>
              <w:lang w:val="en-US" w:eastAsia="ja-JP"/>
            </w:rPr>
            <m:t>)≜</m:t>
          </m:r>
          <m:func>
            <m:funcPr>
              <m:ctrlPr>
                <w:rPr>
                  <w:rFonts w:ascii="Cambria Math" w:hAnsi="Cambria Math"/>
                  <w:i/>
                  <w:iCs/>
                  <w:lang w:val="en-US" w:eastAsia="ja-JP"/>
                </w:rPr>
              </m:ctrlPr>
            </m:funcPr>
            <m:fName>
              <m:limLow>
                <m:limLowPr>
                  <m:ctrlPr>
                    <w:rPr>
                      <w:rFonts w:ascii="Cambria Math" w:hAnsi="Cambria Math"/>
                      <w:i/>
                      <w:iCs/>
                      <w:lang w:val="en-US" w:eastAsia="ja-JP"/>
                    </w:rPr>
                  </m:ctrlPr>
                </m:limLowPr>
                <m:e>
                  <m:r>
                    <m:rPr>
                      <m:sty m:val="p"/>
                    </m:rPr>
                    <w:rPr>
                      <w:rFonts w:ascii="Cambria Math" w:hAnsi="Cambria Math"/>
                      <w:lang w:val="en-US" w:eastAsia="ja-JP"/>
                    </w:rPr>
                    <m:t>min</m:t>
                  </m:r>
                </m:e>
                <m:lim>
                  <m:r>
                    <w:rPr>
                      <w:rFonts w:ascii="Cambria Math" w:hAnsi="Cambria Math"/>
                      <w:lang w:val="en-US" w:eastAsia="ja-JP"/>
                    </w:rPr>
                    <m:t>x≥0</m:t>
                  </m:r>
                </m:lim>
              </m:limLow>
            </m:fName>
            <m:e>
              <m:r>
                <m:rPr>
                  <m:lit/>
                </m:rPr>
                <w:rPr>
                  <w:rFonts w:ascii="Cambria Math" w:hAnsi="Cambria Math"/>
                  <w:lang w:val="en-US" w:eastAsia="ja-JP"/>
                </w:rPr>
                <m:t>{</m:t>
              </m:r>
              <m:r>
                <w:rPr>
                  <w:rFonts w:ascii="Cambria Math" w:hAnsi="Cambria Math"/>
                  <w:lang w:val="en-US" w:eastAsia="ja-JP"/>
                </w:rPr>
                <m:t>x: AS</m:t>
              </m:r>
              <m:d>
                <m:dPr>
                  <m:ctrlPr>
                    <w:rPr>
                      <w:rFonts w:ascii="Cambria Math" w:hAnsi="Cambria Math"/>
                      <w:i/>
                      <w:iCs/>
                      <w:lang w:val="en-US" w:eastAsia="ja-JP"/>
                    </w:rPr>
                  </m:ctrlPr>
                </m:dPr>
                <m:e>
                  <m:r>
                    <w:rPr>
                      <w:rFonts w:ascii="Cambria Math" w:hAnsi="Cambria Math"/>
                      <w:lang w:val="en-US" w:eastAsia="ja-JP"/>
                    </w:rPr>
                    <m:t>x</m:t>
                  </m:r>
                </m:e>
              </m:d>
              <m:r>
                <w:rPr>
                  <w:rFonts w:ascii="Cambria Math" w:hAnsi="Cambria Math"/>
                  <w:lang w:val="en-US" w:eastAsia="ja-JP"/>
                </w:rPr>
                <m:t>=A</m:t>
              </m:r>
              <m:sSub>
                <m:sSubPr>
                  <m:ctrlPr>
                    <w:rPr>
                      <w:rFonts w:ascii="Cambria Math" w:hAnsi="Cambria Math"/>
                      <w:i/>
                      <w:iCs/>
                      <w:lang w:val="en-US" w:eastAsia="ja-JP"/>
                    </w:rPr>
                  </m:ctrlPr>
                </m:sSubPr>
                <m:e>
                  <m:r>
                    <w:rPr>
                      <w:rFonts w:ascii="Cambria Math" w:hAnsi="Cambria Math"/>
                      <w:lang w:val="en-US" w:eastAsia="ja-JP"/>
                    </w:rPr>
                    <m:t>S</m:t>
                  </m:r>
                </m:e>
                <m:sub>
                  <m:r>
                    <w:rPr>
                      <w:rFonts w:ascii="Cambria Math" w:hAnsi="Cambria Math"/>
                      <w:lang w:val="en-US" w:eastAsia="ja-JP"/>
                    </w:rPr>
                    <m:t>desired</m:t>
                  </m:r>
                </m:sub>
              </m:sSub>
              <m:r>
                <m:rPr>
                  <m:lit/>
                </m:rPr>
                <w:rPr>
                  <w:rFonts w:ascii="Cambria Math" w:hAnsi="Cambria Math"/>
                  <w:lang w:val="en-US" w:eastAsia="ja-JP"/>
                </w:rPr>
                <m:t>}</m:t>
              </m:r>
              <m:r>
                <w:rPr>
                  <w:rFonts w:ascii="Cambria Math" w:hAnsi="Cambria Math"/>
                  <w:lang w:val="en-US" w:eastAsia="ja-JP"/>
                </w:rPr>
                <m:t>.</m:t>
              </m:r>
            </m:e>
          </m:func>
        </m:oMath>
      </m:oMathPara>
    </w:p>
    <w:p w14:paraId="7F2AF273" w14:textId="03BE08E6" w:rsidR="00D76F14" w:rsidRPr="00DE45FF" w:rsidRDefault="00D76F14" w:rsidP="00936528">
      <w:pPr>
        <w:pStyle w:val="BodyText"/>
        <w:rPr>
          <w:rFonts w:eastAsiaTheme="minorHAnsi"/>
          <w:noProof/>
          <w:lang w:val="en-US"/>
        </w:rPr>
      </w:pPr>
      <w:r w:rsidRPr="00DE45FF">
        <w:rPr>
          <w:rFonts w:eastAsiaTheme="minorHAnsi"/>
          <w:noProof/>
          <w:lang w:val="en-US"/>
        </w:rPr>
        <w:t xml:space="preserve">While this approach should produce better agreement between the observed angular spread of the CDL realization and the target, there is concern with the computational complexity of the proposed approach as the potential require numerical computation for the optimal scaling factor in each channel realization could create a significant bottleneck in simulation processing.  </w:t>
      </w:r>
      <w:r w:rsidR="006B2DCA" w:rsidRPr="00DE45FF">
        <w:rPr>
          <w:rFonts w:eastAsiaTheme="minorHAnsi"/>
          <w:noProof/>
          <w:lang w:val="en-US"/>
        </w:rPr>
        <w:t xml:space="preserve">As illustrated in [3], the legacy approach seems to provide fairly good agreement over a smaller subset of scaling factors. It may only be necessary to correct in cases where the desired angular spread is significantly larger than the model angular spread, and in those case even non-linear mitigation techniques may only provide limited benefit.  </w:t>
      </w:r>
      <w:r w:rsidRPr="00DE45FF">
        <w:rPr>
          <w:rFonts w:eastAsiaTheme="minorHAnsi"/>
          <w:noProof/>
          <w:lang w:val="en-US"/>
        </w:rPr>
        <w:t xml:space="preserve">For </w:t>
      </w:r>
      <w:r w:rsidR="006B2DCA" w:rsidRPr="00DE45FF">
        <w:rPr>
          <w:rFonts w:eastAsiaTheme="minorHAnsi"/>
          <w:noProof/>
          <w:lang w:val="en-US"/>
        </w:rPr>
        <w:t>these</w:t>
      </w:r>
      <w:r w:rsidRPr="00DE45FF">
        <w:rPr>
          <w:rFonts w:eastAsiaTheme="minorHAnsi"/>
          <w:noProof/>
          <w:lang w:val="en-US"/>
        </w:rPr>
        <w:t xml:space="preserve"> reason</w:t>
      </w:r>
      <w:r w:rsidR="006B2DCA" w:rsidRPr="00DE45FF">
        <w:rPr>
          <w:rFonts w:eastAsiaTheme="minorHAnsi"/>
          <w:noProof/>
          <w:lang w:val="en-US"/>
        </w:rPr>
        <w:t>s</w:t>
      </w:r>
      <w:r w:rsidRPr="00DE45FF">
        <w:rPr>
          <w:rFonts w:eastAsiaTheme="minorHAnsi"/>
          <w:noProof/>
          <w:lang w:val="en-US"/>
        </w:rPr>
        <w:t>, other potential solutions should be considered before correcting issue #3.</w:t>
      </w:r>
    </w:p>
    <w:p w14:paraId="7AF31941" w14:textId="314889BE" w:rsidR="00D76F14" w:rsidRPr="00DE45FF" w:rsidRDefault="00D76F14" w:rsidP="00D76F14">
      <w:pPr>
        <w:ind w:left="1418" w:hanging="1134"/>
        <w:rPr>
          <w:b/>
          <w:bCs/>
          <w:i/>
          <w:iCs/>
          <w:noProof/>
          <w:lang w:val="en-US"/>
        </w:rPr>
      </w:pPr>
      <w:r w:rsidRPr="00DE45FF">
        <w:rPr>
          <w:b/>
          <w:bCs/>
          <w:i/>
          <w:iCs/>
          <w:noProof/>
          <w:lang w:val="en-US"/>
        </w:rPr>
        <w:t xml:space="preserve">Proposal </w:t>
      </w:r>
      <w:r w:rsidR="000142C4" w:rsidRPr="00DE45FF">
        <w:rPr>
          <w:b/>
          <w:bCs/>
          <w:i/>
          <w:iCs/>
          <w:noProof/>
          <w:lang w:val="en-US"/>
        </w:rPr>
        <w:t>3</w:t>
      </w:r>
      <w:r w:rsidRPr="00DE45FF">
        <w:rPr>
          <w:b/>
          <w:bCs/>
          <w:i/>
          <w:iCs/>
          <w:noProof/>
          <w:lang w:val="en-US"/>
        </w:rPr>
        <w:t>:</w:t>
      </w:r>
      <w:r w:rsidRPr="00DE45FF">
        <w:rPr>
          <w:b/>
          <w:bCs/>
          <w:i/>
          <w:iCs/>
          <w:noProof/>
          <w:lang w:val="en-US"/>
        </w:rPr>
        <w:tab/>
      </w:r>
      <w:r w:rsidRPr="00DE45FF">
        <w:rPr>
          <w:b/>
          <w:bCs/>
          <w:i/>
          <w:iCs/>
          <w:noProof/>
          <w:lang w:val="en-US"/>
        </w:rPr>
        <w:tab/>
        <w:t>Further consider the tradeoff between model precision and computation complexity before addressing the issue of mismatch between observed and desired CDL angular spread .</w:t>
      </w:r>
    </w:p>
    <w:p w14:paraId="4D4F6C1B" w14:textId="77777777" w:rsidR="00D76F14" w:rsidRPr="00DE45FF" w:rsidRDefault="00D76F14" w:rsidP="00936528">
      <w:pPr>
        <w:pStyle w:val="BodyText"/>
        <w:rPr>
          <w:rFonts w:eastAsiaTheme="minorHAnsi"/>
          <w:noProof/>
          <w:lang w:val="en-US"/>
        </w:rPr>
      </w:pPr>
    </w:p>
    <w:p w14:paraId="10445A01" w14:textId="65BF2491" w:rsidR="00885580" w:rsidRPr="00DE45FF" w:rsidRDefault="007820D0" w:rsidP="00885580">
      <w:pPr>
        <w:pStyle w:val="Heading1"/>
        <w:rPr>
          <w:noProof/>
          <w:lang w:val="en-US"/>
        </w:rPr>
      </w:pPr>
      <w:r w:rsidRPr="00DE45FF">
        <w:rPr>
          <w:noProof/>
          <w:lang w:val="en-US"/>
        </w:rPr>
        <w:t>Conclusion</w:t>
      </w:r>
    </w:p>
    <w:p w14:paraId="384567B8" w14:textId="3E69BB6C" w:rsidR="001337A5" w:rsidRPr="00DE45FF" w:rsidRDefault="00B4231C" w:rsidP="001F201D">
      <w:pPr>
        <w:rPr>
          <w:noProof/>
          <w:lang w:val="en-US"/>
        </w:rPr>
      </w:pPr>
      <w:r w:rsidRPr="00DE45FF">
        <w:rPr>
          <w:noProof/>
          <w:lang w:val="en-US"/>
        </w:rPr>
        <w:t>The following proposals are presented for consideration regarding scaling of MPC angles for CDL channel realizations from the TR 38.901 channel model:</w:t>
      </w:r>
    </w:p>
    <w:p w14:paraId="3BCBEA70" w14:textId="77777777" w:rsidR="000142C4" w:rsidRPr="00DE45FF" w:rsidRDefault="000142C4" w:rsidP="000142C4">
      <w:pPr>
        <w:ind w:left="993" w:hanging="993"/>
        <w:rPr>
          <w:b/>
          <w:bCs/>
          <w:i/>
          <w:iCs/>
          <w:noProof/>
          <w:lang w:val="en-US"/>
        </w:rPr>
      </w:pPr>
      <w:r w:rsidRPr="00DE45FF">
        <w:rPr>
          <w:b/>
          <w:bCs/>
          <w:i/>
          <w:iCs/>
          <w:noProof/>
          <w:lang w:val="en-US"/>
        </w:rPr>
        <w:t>Proposal 1:</w:t>
      </w:r>
      <w:r w:rsidRPr="00DE45FF">
        <w:rPr>
          <w:b/>
          <w:bCs/>
          <w:i/>
          <w:iCs/>
          <w:noProof/>
          <w:lang w:val="en-US"/>
        </w:rPr>
        <w:tab/>
        <w:t>Correct for potential non-linear distortions from angle domain boundaries created by phase wrapping using either the correction provided in [1], or indicating clearly that angular spread trannsformation must be done using unwrapped angles as input.</w:t>
      </w:r>
    </w:p>
    <w:p w14:paraId="06C222D3" w14:textId="0ABFF48A" w:rsidR="000142C4" w:rsidRPr="00DE45FF" w:rsidRDefault="000142C4" w:rsidP="00344DE7">
      <w:pPr>
        <w:ind w:left="1136" w:hanging="1134"/>
        <w:rPr>
          <w:b/>
          <w:bCs/>
          <w:i/>
          <w:iCs/>
          <w:noProof/>
          <w:lang w:val="en-US"/>
        </w:rPr>
      </w:pPr>
      <w:r w:rsidRPr="00DE45FF">
        <w:rPr>
          <w:b/>
          <w:bCs/>
          <w:i/>
          <w:iCs/>
          <w:noProof/>
          <w:lang w:val="en-US"/>
        </w:rPr>
        <w:t>Proposal 2:Correct for potential mean variance of angular spread transformation using the correction proposed in [1].</w:t>
      </w:r>
    </w:p>
    <w:p w14:paraId="384B495B" w14:textId="4720FA02" w:rsidR="000142C4" w:rsidRPr="00DE45FF" w:rsidRDefault="000142C4" w:rsidP="00344DE7">
      <w:pPr>
        <w:ind w:left="1136" w:hanging="1134"/>
        <w:rPr>
          <w:b/>
          <w:bCs/>
          <w:i/>
          <w:iCs/>
          <w:noProof/>
          <w:lang w:val="en-US"/>
        </w:rPr>
      </w:pPr>
      <w:r w:rsidRPr="00DE45FF">
        <w:rPr>
          <w:b/>
          <w:bCs/>
          <w:i/>
          <w:iCs/>
          <w:noProof/>
          <w:lang w:val="en-US"/>
        </w:rPr>
        <w:t>Proposal 3:Further consider the tradeoff between model precision and computation complexity before addressing the issue of mismatch between observed and desired CDL angular spread .</w:t>
      </w:r>
    </w:p>
    <w:p w14:paraId="47363CAA" w14:textId="77777777" w:rsidR="000142C4" w:rsidRPr="00DE45FF" w:rsidRDefault="000142C4" w:rsidP="00344DE7">
      <w:pPr>
        <w:ind w:left="993" w:hanging="993"/>
        <w:rPr>
          <w:b/>
          <w:bCs/>
          <w:i/>
          <w:iCs/>
          <w:noProof/>
          <w:lang w:val="en-US"/>
        </w:rPr>
      </w:pPr>
    </w:p>
    <w:p w14:paraId="5F18A2EA" w14:textId="77777777" w:rsidR="000142C4" w:rsidRPr="00DE45FF" w:rsidRDefault="000142C4" w:rsidP="001F201D">
      <w:pPr>
        <w:rPr>
          <w:noProof/>
          <w:lang w:val="en-US"/>
        </w:rPr>
      </w:pPr>
    </w:p>
    <w:p w14:paraId="53CD9119" w14:textId="5206E1F5" w:rsidR="00885580" w:rsidRPr="00DE45FF" w:rsidRDefault="00885580" w:rsidP="00885580">
      <w:pPr>
        <w:pStyle w:val="Heading1"/>
        <w:numPr>
          <w:ilvl w:val="0"/>
          <w:numId w:val="0"/>
        </w:numPr>
        <w:rPr>
          <w:noProof/>
          <w:lang w:val="en-US"/>
        </w:rPr>
      </w:pPr>
      <w:r w:rsidRPr="00DE45FF">
        <w:rPr>
          <w:noProof/>
          <w:lang w:val="en-US"/>
        </w:rPr>
        <w:t>References</w:t>
      </w:r>
    </w:p>
    <w:p w14:paraId="093EE10C" w14:textId="7BAC829F" w:rsidR="00205A4B" w:rsidRPr="00DE45FF" w:rsidRDefault="00FF6A0B" w:rsidP="00205A4B">
      <w:pPr>
        <w:pStyle w:val="ListParagraph"/>
        <w:numPr>
          <w:ilvl w:val="0"/>
          <w:numId w:val="27"/>
        </w:numPr>
        <w:rPr>
          <w:noProof/>
          <w:sz w:val="20"/>
          <w:szCs w:val="20"/>
          <w:lang w:val="en-US"/>
        </w:rPr>
      </w:pPr>
      <w:r w:rsidRPr="00DE45FF">
        <w:rPr>
          <w:noProof/>
          <w:sz w:val="20"/>
          <w:szCs w:val="20"/>
          <w:lang w:val="en-US"/>
        </w:rPr>
        <w:t>R1-2309213</w:t>
      </w:r>
      <w:r w:rsidRPr="00DE45FF">
        <w:rPr>
          <w:noProof/>
          <w:sz w:val="20"/>
          <w:szCs w:val="20"/>
          <w:lang w:val="en-US"/>
        </w:rPr>
        <w:tab/>
        <w:t>”Discussion on scaling of angles for CDL models”</w:t>
      </w:r>
      <w:r w:rsidRPr="00DE45FF">
        <w:rPr>
          <w:noProof/>
          <w:sz w:val="20"/>
          <w:szCs w:val="20"/>
          <w:lang w:val="en-US"/>
        </w:rPr>
        <w:tab/>
        <w:t>RAN1#11</w:t>
      </w:r>
      <w:r w:rsidR="001B7B17" w:rsidRPr="00DE45FF">
        <w:rPr>
          <w:noProof/>
          <w:sz w:val="20"/>
          <w:szCs w:val="20"/>
          <w:lang w:val="en-US"/>
        </w:rPr>
        <w:t>4bis, Xiamen, CN</w:t>
      </w:r>
      <w:r w:rsidR="001B7B17" w:rsidRPr="00DE45FF">
        <w:rPr>
          <w:noProof/>
          <w:sz w:val="20"/>
          <w:szCs w:val="20"/>
          <w:lang w:val="en-US"/>
        </w:rPr>
        <w:tab/>
      </w:r>
      <w:r w:rsidRPr="00DE45FF">
        <w:rPr>
          <w:noProof/>
          <w:sz w:val="20"/>
          <w:szCs w:val="20"/>
          <w:lang w:val="en-US"/>
        </w:rPr>
        <w:tab/>
        <w:t>Ericsson</w:t>
      </w:r>
    </w:p>
    <w:p w14:paraId="63592E2A" w14:textId="273551AB" w:rsidR="001B7B17" w:rsidRPr="00DE45FF" w:rsidRDefault="001B7B17" w:rsidP="00205A4B">
      <w:pPr>
        <w:pStyle w:val="ListParagraph"/>
        <w:numPr>
          <w:ilvl w:val="0"/>
          <w:numId w:val="27"/>
        </w:numPr>
        <w:rPr>
          <w:noProof/>
          <w:sz w:val="20"/>
          <w:szCs w:val="20"/>
          <w:lang w:val="en-US"/>
        </w:rPr>
      </w:pPr>
      <w:r w:rsidRPr="00DE45FF">
        <w:rPr>
          <w:noProof/>
          <w:sz w:val="20"/>
          <w:szCs w:val="20"/>
          <w:lang w:val="en-US"/>
        </w:rPr>
        <w:t>3GPP RAN1 WG</w:t>
      </w:r>
      <w:r w:rsidRPr="00DE45FF">
        <w:rPr>
          <w:noProof/>
          <w:sz w:val="20"/>
          <w:szCs w:val="20"/>
          <w:lang w:val="en-US"/>
        </w:rPr>
        <w:tab/>
        <w:t xml:space="preserve">”TR 38.901 </w:t>
      </w:r>
      <w:r w:rsidRPr="00DE45FF">
        <w:rPr>
          <w:rFonts w:ascii="Arial" w:hAnsi="Arial" w:cs="Arial"/>
          <w:noProof/>
          <w:color w:val="000000"/>
          <w:sz w:val="18"/>
          <w:szCs w:val="18"/>
          <w:lang w:val="en-US"/>
        </w:rPr>
        <w:t>Study on channel model for frequencies from 0.5 to 100 GHz” v17.0.0</w:t>
      </w:r>
    </w:p>
    <w:p w14:paraId="428EDFC1" w14:textId="7D3EE160" w:rsidR="001B7B17" w:rsidRPr="00DE45FF" w:rsidRDefault="001B7B17" w:rsidP="00205A4B">
      <w:pPr>
        <w:pStyle w:val="ListParagraph"/>
        <w:numPr>
          <w:ilvl w:val="0"/>
          <w:numId w:val="27"/>
        </w:numPr>
        <w:rPr>
          <w:noProof/>
          <w:sz w:val="20"/>
          <w:szCs w:val="20"/>
          <w:lang w:val="en-US"/>
        </w:rPr>
      </w:pPr>
      <w:r w:rsidRPr="00DE45FF">
        <w:rPr>
          <w:noProof/>
          <w:sz w:val="20"/>
          <w:szCs w:val="20"/>
          <w:lang w:val="en-US"/>
        </w:rPr>
        <w:t>R1-2310339</w:t>
      </w:r>
      <w:r w:rsidRPr="00DE45FF">
        <w:rPr>
          <w:noProof/>
          <w:sz w:val="20"/>
          <w:szCs w:val="20"/>
          <w:lang w:val="en-US"/>
        </w:rPr>
        <w:tab/>
        <w:t>”Discussion on angle scaling procedure for CDL channel in TR38.901” RAN1#114bis, Xiamen, CN Intel Corporation</w:t>
      </w:r>
    </w:p>
    <w:p w14:paraId="48CBFBDF" w14:textId="560D1473" w:rsidR="000C5B5B" w:rsidRPr="00DE45FF" w:rsidRDefault="000C5B5B">
      <w:pPr>
        <w:overflowPunct/>
        <w:autoSpaceDE/>
        <w:autoSpaceDN/>
        <w:adjustRightInd/>
        <w:spacing w:after="0"/>
        <w:textAlignment w:val="auto"/>
        <w:rPr>
          <w:noProof/>
          <w:lang w:val="en-US"/>
        </w:rPr>
      </w:pPr>
    </w:p>
    <w:sectPr w:rsidR="000C5B5B" w:rsidRPr="00DE45F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6D1061" w14:textId="77777777" w:rsidR="00D0630E" w:rsidRDefault="00D0630E">
      <w:r>
        <w:separator/>
      </w:r>
    </w:p>
  </w:endnote>
  <w:endnote w:type="continuationSeparator" w:id="0">
    <w:p w14:paraId="6A6105EB" w14:textId="77777777" w:rsidR="00D0630E" w:rsidRDefault="00D0630E">
      <w:r>
        <w:continuationSeparator/>
      </w:r>
    </w:p>
  </w:endnote>
  <w:endnote w:type="continuationNotice" w:id="1">
    <w:p w14:paraId="4BCE6CB6" w14:textId="77777777" w:rsidR="00274661" w:rsidRDefault="002746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3B6B04" w14:textId="77777777" w:rsidR="00D0630E" w:rsidRDefault="00D0630E">
      <w:r>
        <w:separator/>
      </w:r>
    </w:p>
  </w:footnote>
  <w:footnote w:type="continuationSeparator" w:id="0">
    <w:p w14:paraId="3133850F" w14:textId="77777777" w:rsidR="00D0630E" w:rsidRDefault="00D0630E">
      <w:r>
        <w:continuationSeparator/>
      </w:r>
    </w:p>
  </w:footnote>
  <w:footnote w:type="continuationNotice" w:id="1">
    <w:p w14:paraId="5B2ECBAC" w14:textId="77777777" w:rsidR="00274661" w:rsidRDefault="002746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D5958"/>
    <w:multiLevelType w:val="hybridMultilevel"/>
    <w:tmpl w:val="FDCAF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852F6B"/>
    <w:multiLevelType w:val="hybridMultilevel"/>
    <w:tmpl w:val="6D5825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4BF74BD"/>
    <w:multiLevelType w:val="hybridMultilevel"/>
    <w:tmpl w:val="F6D0318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8"/>
  </w:num>
  <w:num w:numId="2" w16cid:durableId="744496443">
    <w:abstractNumId w:val="26"/>
  </w:num>
  <w:num w:numId="3" w16cid:durableId="1859855038">
    <w:abstractNumId w:val="0"/>
  </w:num>
  <w:num w:numId="4" w16cid:durableId="1963807548">
    <w:abstractNumId w:val="3"/>
  </w:num>
  <w:num w:numId="5" w16cid:durableId="669986164">
    <w:abstractNumId w:val="16"/>
  </w:num>
  <w:num w:numId="6" w16cid:durableId="1168131915">
    <w:abstractNumId w:val="27"/>
  </w:num>
  <w:num w:numId="7" w16cid:durableId="813571431">
    <w:abstractNumId w:val="18"/>
  </w:num>
  <w:num w:numId="8" w16cid:durableId="1189026752">
    <w:abstractNumId w:val="15"/>
  </w:num>
  <w:num w:numId="9" w16cid:durableId="838931800">
    <w:abstractNumId w:val="30"/>
  </w:num>
  <w:num w:numId="10" w16cid:durableId="1573464737">
    <w:abstractNumId w:val="6"/>
  </w:num>
  <w:num w:numId="11" w16cid:durableId="257101052">
    <w:abstractNumId w:val="20"/>
  </w:num>
  <w:num w:numId="12" w16cid:durableId="1951353073">
    <w:abstractNumId w:val="5"/>
  </w:num>
  <w:num w:numId="13" w16cid:durableId="1911961443">
    <w:abstractNumId w:val="13"/>
  </w:num>
  <w:num w:numId="14" w16cid:durableId="630285384">
    <w:abstractNumId w:val="24"/>
  </w:num>
  <w:num w:numId="15" w16cid:durableId="357124585">
    <w:abstractNumId w:val="17"/>
  </w:num>
  <w:num w:numId="16" w16cid:durableId="1559780918">
    <w:abstractNumId w:val="1"/>
  </w:num>
  <w:num w:numId="17" w16cid:durableId="1764109268">
    <w:abstractNumId w:val="22"/>
  </w:num>
  <w:num w:numId="18" w16cid:durableId="139812750">
    <w:abstractNumId w:val="14"/>
  </w:num>
  <w:num w:numId="19" w16cid:durableId="1134371848">
    <w:abstractNumId w:val="19"/>
  </w:num>
  <w:num w:numId="20" w16cid:durableId="1905412601">
    <w:abstractNumId w:val="29"/>
  </w:num>
  <w:num w:numId="21" w16cid:durableId="346101783">
    <w:abstractNumId w:val="31"/>
  </w:num>
  <w:num w:numId="22" w16cid:durableId="1499273121">
    <w:abstractNumId w:val="21"/>
  </w:num>
  <w:num w:numId="23" w16cid:durableId="622422302">
    <w:abstractNumId w:val="12"/>
  </w:num>
  <w:num w:numId="24" w16cid:durableId="1385445363">
    <w:abstractNumId w:val="7"/>
  </w:num>
  <w:num w:numId="25" w16cid:durableId="533230926">
    <w:abstractNumId w:val="28"/>
  </w:num>
  <w:num w:numId="26" w16cid:durableId="1635525904">
    <w:abstractNumId w:val="25"/>
  </w:num>
  <w:num w:numId="27" w16cid:durableId="1644850337">
    <w:abstractNumId w:val="10"/>
  </w:num>
  <w:num w:numId="28" w16cid:durableId="1974865496">
    <w:abstractNumId w:val="9"/>
  </w:num>
  <w:num w:numId="29" w16cid:durableId="20857830">
    <w:abstractNumId w:val="23"/>
  </w:num>
  <w:num w:numId="30" w16cid:durableId="1140461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87830587">
    <w:abstractNumId w:val="4"/>
    <w:lvlOverride w:ilvl="0"/>
    <w:lvlOverride w:ilvl="1"/>
    <w:lvlOverride w:ilvl="2"/>
    <w:lvlOverride w:ilvl="3"/>
    <w:lvlOverride w:ilvl="4"/>
    <w:lvlOverride w:ilvl="5"/>
    <w:lvlOverride w:ilvl="6"/>
    <w:lvlOverride w:ilvl="7"/>
    <w:lvlOverride w:ilvl="8"/>
  </w:num>
  <w:num w:numId="32" w16cid:durableId="956058368">
    <w:abstractNumId w:val="11"/>
    <w:lvlOverride w:ilvl="0"/>
    <w:lvlOverride w:ilvl="1"/>
    <w:lvlOverride w:ilvl="2"/>
    <w:lvlOverride w:ilvl="3"/>
    <w:lvlOverride w:ilvl="4"/>
    <w:lvlOverride w:ilvl="5"/>
    <w:lvlOverride w:ilvl="6"/>
    <w:lvlOverride w:ilvl="7"/>
    <w:lvlOverride w:ilvl="8"/>
  </w:num>
  <w:num w:numId="33" w16cid:durableId="1356730858">
    <w:abstractNumId w:val="4"/>
  </w:num>
  <w:num w:numId="34" w16cid:durableId="173338434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5"/>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2C4"/>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2038"/>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52"/>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1AB"/>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2B67"/>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07841"/>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10"/>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B1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3B1A"/>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4661"/>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4DE7"/>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DC3"/>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1FA6"/>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46271"/>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3EFF"/>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3C4"/>
    <w:rsid w:val="0062152A"/>
    <w:rsid w:val="00621753"/>
    <w:rsid w:val="00623583"/>
    <w:rsid w:val="0062462F"/>
    <w:rsid w:val="00624BA1"/>
    <w:rsid w:val="0062661B"/>
    <w:rsid w:val="00627832"/>
    <w:rsid w:val="00627A84"/>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DCA"/>
    <w:rsid w:val="006B2F4D"/>
    <w:rsid w:val="006B306B"/>
    <w:rsid w:val="006B3682"/>
    <w:rsid w:val="006B3974"/>
    <w:rsid w:val="006B48CB"/>
    <w:rsid w:val="006B5174"/>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0D1C"/>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BA"/>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37AE"/>
    <w:rsid w:val="00874009"/>
    <w:rsid w:val="00874158"/>
    <w:rsid w:val="008743F3"/>
    <w:rsid w:val="0087444A"/>
    <w:rsid w:val="00875139"/>
    <w:rsid w:val="00875410"/>
    <w:rsid w:val="008768D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2D7B"/>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874"/>
    <w:rsid w:val="00934D97"/>
    <w:rsid w:val="00935D15"/>
    <w:rsid w:val="00936528"/>
    <w:rsid w:val="00940C0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5E62"/>
    <w:rsid w:val="00967354"/>
    <w:rsid w:val="00971592"/>
    <w:rsid w:val="00971617"/>
    <w:rsid w:val="009717F8"/>
    <w:rsid w:val="00971DDF"/>
    <w:rsid w:val="0097225C"/>
    <w:rsid w:val="009731D6"/>
    <w:rsid w:val="00973FC6"/>
    <w:rsid w:val="00974278"/>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6EB"/>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2E4"/>
    <w:rsid w:val="00A4791B"/>
    <w:rsid w:val="00A50A48"/>
    <w:rsid w:val="00A51180"/>
    <w:rsid w:val="00A51242"/>
    <w:rsid w:val="00A51522"/>
    <w:rsid w:val="00A51573"/>
    <w:rsid w:val="00A51A5E"/>
    <w:rsid w:val="00A52385"/>
    <w:rsid w:val="00A52895"/>
    <w:rsid w:val="00A52D7D"/>
    <w:rsid w:val="00A539A5"/>
    <w:rsid w:val="00A53DA0"/>
    <w:rsid w:val="00A5404D"/>
    <w:rsid w:val="00A555A7"/>
    <w:rsid w:val="00A5765D"/>
    <w:rsid w:val="00A579BD"/>
    <w:rsid w:val="00A604F0"/>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A69"/>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2CE9"/>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5E1"/>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31C"/>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15D"/>
    <w:rsid w:val="00B85522"/>
    <w:rsid w:val="00B90E2A"/>
    <w:rsid w:val="00B90F2A"/>
    <w:rsid w:val="00B9198D"/>
    <w:rsid w:val="00B92D25"/>
    <w:rsid w:val="00B93008"/>
    <w:rsid w:val="00B9406D"/>
    <w:rsid w:val="00B94BA7"/>
    <w:rsid w:val="00B94E0E"/>
    <w:rsid w:val="00B96413"/>
    <w:rsid w:val="00B97B4D"/>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9E1"/>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142"/>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30E"/>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5C60"/>
    <w:rsid w:val="00D76ADC"/>
    <w:rsid w:val="00D76F14"/>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5FF"/>
    <w:rsid w:val="00DE4A74"/>
    <w:rsid w:val="00DE4B05"/>
    <w:rsid w:val="00DE4EE9"/>
    <w:rsid w:val="00DE541C"/>
    <w:rsid w:val="00DE737B"/>
    <w:rsid w:val="00DF100B"/>
    <w:rsid w:val="00DF11B7"/>
    <w:rsid w:val="00DF4359"/>
    <w:rsid w:val="00DF4503"/>
    <w:rsid w:val="00DF73C1"/>
    <w:rsid w:val="00DF7511"/>
    <w:rsid w:val="00DF7751"/>
    <w:rsid w:val="00E009B1"/>
    <w:rsid w:val="00E00B2E"/>
    <w:rsid w:val="00E00BC3"/>
    <w:rsid w:val="00E011D7"/>
    <w:rsid w:val="00E0283A"/>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1B9"/>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46"/>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56433"/>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6A0B"/>
    <w:rsid w:val="00FF73D0"/>
    <w:rsid w:val="10E807B4"/>
    <w:rsid w:val="141204DA"/>
    <w:rsid w:val="16512788"/>
    <w:rsid w:val="19CB0373"/>
    <w:rsid w:val="1A219784"/>
    <w:rsid w:val="32975CEE"/>
    <w:rsid w:val="3E61DC49"/>
    <w:rsid w:val="40B66BA2"/>
    <w:rsid w:val="5021EF0F"/>
    <w:rsid w:val="707137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50E2596-9BD0-4B18-8B26-43CFE71C9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038922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9427086">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457290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5AIRPNAIUNRU-1830940522-23623</_dlc_DocId>
    <_dlc_DocIdUrl xmlns="71c5aaf6-e6ce-465b-b873-5148d2a4c105">
      <Url>https://nokia.sharepoint.com/sites/c5g/5gradio/_layouts/15/DocIdRedir.aspx?ID=5AIRPNAIUNRU-1830940522-23623</Url>
      <Description>5AIRPNAIUNRU-1830940522-23623</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DE757E-980A-432B-AEB2-78522C12E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365</TotalTime>
  <Pages>1</Pages>
  <Words>1145</Words>
  <Characters>6530</Characters>
  <Application>Microsoft Office Word</Application>
  <DocSecurity>4</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16</cp:revision>
  <cp:lastPrinted>2016-06-20T14:35:00Z</cp:lastPrinted>
  <dcterms:created xsi:type="dcterms:W3CDTF">2023-11-03T17:53:00Z</dcterms:created>
  <dcterms:modified xsi:type="dcterms:W3CDTF">2023-11-03T23:56:00Z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1f5e34bc-7c96-447b-9dfe-4cce0fc9d6d3</vt:lpwstr>
  </property>
  <property fmtid="{D5CDD505-2E9C-101B-9397-08002B2CF9AE}" pid="10" name="GrammarlyDocumentId">
    <vt:lpwstr>a937504a1640e21ade1a2089df85c9c5b45db1b2297b8344e97db893bc300396</vt:lpwstr>
  </property>
</Properties>
</file>