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0CF6A11A" w14:textId="513AB203" w:rsidR="001F7DA7" w:rsidRPr="001F7DA7" w:rsidRDefault="001F7DA7" w:rsidP="001F7DA7">
      <w:pPr>
        <w:tabs>
          <w:tab w:val="right" w:pos="9781"/>
        </w:tabs>
        <w:autoSpaceDE/>
        <w:autoSpaceDN/>
        <w:adjustRightInd/>
        <w:snapToGrid/>
        <w:spacing w:after="0"/>
        <w:jc w:val="left"/>
        <w:rPr>
          <w:b/>
          <w:kern w:val="2"/>
          <w:sz w:val="20"/>
          <w:szCs w:val="20"/>
          <w:shd w:val="clear" w:color="auto" w:fill="F7CAAC"/>
          <w:lang w:val="en-GB" w:eastAsia="zh-CN"/>
        </w:rPr>
      </w:pPr>
      <w:r w:rsidRPr="001F7DA7">
        <w:rPr>
          <w:noProof/>
          <w:sz w:val="20"/>
          <w:szCs w:val="20"/>
          <w:lang w:eastAsia="zh-CN"/>
        </w:rPr>
        <mc:AlternateContent>
          <mc:Choice Requires="wps">
            <w:drawing>
              <wp:anchor distT="0" distB="0" distL="114300" distR="114300" simplePos="0" relativeHeight="251661312" behindDoc="0" locked="1" layoutInCell="1" hidden="1" allowOverlap="1" wp14:anchorId="4A317A6C" wp14:editId="6732509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C11177C" id="任意多边形 10" o:spid="_x0000_s1026" alt="E15342G@835955749B6E11EC749357G609;;=683@CYV41043!!!!!!BIHO@]v41043!!!!@7G01C71102E29E17G3S0,18yyyy!It`vdh!Bnoushctuhno!Udlqm`ud/enb!!!!!!!!!!!!!!!!!!!!!!!!!!!!!!!!!!!!!!!!!!!!!!!!!!!!!!!!!!!!!!!!!!!!!!!!!!!!!!!!!!!!!!!!!!!!!!!!!!!!!!!!!!!!!!!!!!!!!!!!!!!!!!!!!!!!!!!!!!!!!!!!!!!!!!!!!!!!!!!!!!!!!!!!!!!!!!!!!!!!!!!!!!!!!!!!!!!!!!!!!!!!!!!!!!!!!!!!!!!!!!!!!!!!!!!!!!!!!!!!!!!!!!!!!!!!!!!!!!!!!!!!!!!!!!!!!!!!!!!!!!!!!!!!!!!!!!!!!!!!!!!!!!!!!!!!!!!!!!!!!!!!!!!!!!!!!!!!!!!!!!!!!!!!!!!!!!!!!!!!!!!!!!!!!!!!!!!!!!!!!!!!!!!!!!!!!!!!!!!!!!!!!!!!!!!!!!!!!!!!!!!!!!!!!!!!!!!!!!!!!!!!!!!!!!!!!!!!!!!!!!!!!!!!!!!!!!!!!!!!!!!!!!!!!!!!!!!!!!!!!!!!!!!!!!!!!!!!!!!!!!!!!!!!!!!!!!!!!!!!!!!!!!!!!!!!!!!!!!!!!!!!!!!!!!!!!!!!!!!!!!!!!!!!!!!!!!!!!!!!!!!!!!!!!!!!!!!!!!!!!!!!!!!!!!!!!!!!!!!!!!!!!!!!!!!!!!!!!!!!!!!!!!!!!!!!!!!!!!!!!!!!!!!!!!!!!!!!!!!!!!!!!!!!!!!!!!!!!!!!!!!!!!!!!!!!!!!!!!!!!!!!!!!!!!!!!!!!!!!!!!!!!!!!!!!!!!!!!!!!!!!!!!!!!!!!!!!!!!!!!!!!!!!!!!!!!!!!!!!!!!!!!!!!!!!!!!!!!!!!!!!!!!!!!!!!!!!!!!!!!!!!!!!!!!!!!!!!!!!!!!!!!!!!!!!!!!!!!!!!!!!!!!!!!!!!!!!!!!!!!!!!!!!!!!!!!!!!!!!!!!!!!!!!!!!!!!!!!!!!!!!!!!!!!!!!!!!!!!!!!!!!!!!!!!!!!!!!!!!!!!!!!!!!!!!!!!!!!!!!!!!!!!!!!!!!!!!!!!!!!!!!!!!!!!!!!!!!!!!!!!!!!!!!!!!!!!!!!!!!!!!!!!!!!!!!!!!!!!!!!!!!!!!!!!!!!!!!!!!!!!!!!!!!!!!!!!!!!!!!!!!!!!!!!!!!!!!!!!!!!!!!!!!!!!!!!!!!!!!!!!!!!!!!!!!!!!!!!!!!!!!!!!!!!!!!!!!!!!!!!!!!!!!!!!!!!!!!!!!!!!!!!!!!!!!!!!!!!!!!!!!!!!!!!!!!!!!!!!!!!!!!!!!!!!!!!!!!!!!!!!!!!!!!!!!!!!!!!!!!!!!!!!!!!!!!!!!!!!!!!!!!!!!!!!!!!!!!!!!!!!!!!!!!!!!!!!!!!!!!!!!!!!!!!!!!!!!!!!!!!!!!!!!!!!!!!!!!!!!!!!!!!!!!!!!!!!!!!!!!!!!!!!!!!!!!!!!!!!!!!!!!!!!!!!!!!!!!!!!!!!!!!!!!!!!!!!!!!!!!!!!!!!!!!!!!!!!!!!!!!!!!!!!!!!!!!!!!!!!!!!!!!!!!!!!!!!!!!!!!!!!!!!!!!!!!!!!!!!!!!!!!!!!!!!!!!!!!!!!!!!!!!!!!!!!!!!!!!!!!!!!!!!!!!!!!!!!!!!!!!!!!!!!!!!!!!!!!!!!!!!!!!!!!!!!!!!!!!!!!!!!!!!!!!!!!!!!!!!!!!!!!!!!!!!!!!!!!!!!!!!!!!!!!!!!!!!!!!!!!!!!!!!!!!!!!!!!!!!!!!!!!!!!!!!!!!!!!!!!!!!!!!!!!!!!!!!!!!!!!!!!!!!!!!!!!!!!!!!!!!!!!!!!!!!!!!!!!!!!!!!!!!!!!!!!!!!!!!!!!!!!!!!!!!!!!!!!!!!!!!!!!!!!!!!!!!!!!!!!!!!!!!!!!!!!!!!!!!!!!!!!!!!!!!!!!!!!!!!!!!!!!!!!!!!!!!!!!!!!!!!!!!!!!!!!!!!!!!!!!!!!!!!!!!!!!!!!!!!!!!!!!!!!!!!!!!!!!!!!!!!!!!!!!!!!!!!!!!!!!!!!!!!!!!!!!!!!!!!!!!!!!!!!!!!!!!!!!!!!!!!!!!!!!!!!!!!!!!!!!!!!!!!!!!!!!!!!!!!!!!!!!!!!!!!!!!!!!!!!!!!!!!!!!!!!!!!!!!!!!!!!!!!!!!!!!!!!!!!!!!!!!!!!!!!!!!!!!!!!!!!!!!!!!!!!!!!!!!!!!!!!!!!!!!!!!!!!!!!!!!!!!!!!!!!!!!!!!!!!!!!!!!!!!!!!!!!!!!!!!!!!!!!!!!!!!!!!!!!!!!!!!!!!!!!!!!!!!!!!!!1!^" style="position:absolute;left:0;text-align:left;margin-left:0;margin-top:0;width:.05pt;height:.05pt;z-index:25166131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B3z0tCKgUAAFEWAAAOAAAA&#10;AAAAAAAAAAAAAC4CAABkcnMvZTJvRG9jLnhtbFBLAQItABQABgAIAAAAIQAI2zNv1gAAAP8AAAAP&#10;AAAAAAAAAAAAAAAAAIQHAABkcnMvZG93bnJldi54bWxQSwUGAAAAAAQABADzAAAAh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7DA7">
        <w:rPr>
          <w:b/>
          <w:kern w:val="2"/>
          <w:sz w:val="20"/>
          <w:szCs w:val="20"/>
          <w:lang w:val="en-GB" w:eastAsia="zh-CN"/>
        </w:rPr>
        <w:t xml:space="preserve">3GPP </w:t>
      </w:r>
      <w:r w:rsidRPr="001F7DA7">
        <w:rPr>
          <w:b/>
          <w:sz w:val="20"/>
          <w:szCs w:val="20"/>
          <w:lang w:val="en-GB"/>
        </w:rPr>
        <w:t>TSG-RAN WG1 Meeting #115</w:t>
      </w:r>
      <w:r w:rsidRPr="001F7DA7">
        <w:rPr>
          <w:b/>
          <w:kern w:val="2"/>
          <w:sz w:val="20"/>
          <w:szCs w:val="20"/>
          <w:lang w:val="en-GB" w:eastAsia="zh-CN"/>
        </w:rPr>
        <w:tab/>
      </w:r>
      <w:r w:rsidR="00DC3425" w:rsidRPr="00DC3425">
        <w:rPr>
          <w:b/>
          <w:kern w:val="2"/>
          <w:sz w:val="20"/>
          <w:szCs w:val="20"/>
          <w:lang w:val="en-GB" w:eastAsia="zh-CN"/>
        </w:rPr>
        <w:t>R1-2312156</w:t>
      </w:r>
      <w:r w:rsidRPr="001F7DA7" w:rsidDel="00B45259">
        <w:rPr>
          <w:b/>
          <w:kern w:val="2"/>
          <w:sz w:val="20"/>
          <w:szCs w:val="20"/>
          <w:lang w:val="en-GB" w:eastAsia="zh-CN"/>
        </w:rPr>
        <w:t xml:space="preserve"> </w:t>
      </w:r>
    </w:p>
    <w:p w14:paraId="6C8F22A8" w14:textId="77777777" w:rsidR="001F7DA7" w:rsidRPr="001F7DA7" w:rsidRDefault="001F7DA7" w:rsidP="001F7DA7">
      <w:pPr>
        <w:tabs>
          <w:tab w:val="right" w:pos="9216"/>
        </w:tabs>
        <w:adjustRightInd/>
        <w:snapToGrid/>
        <w:spacing w:afterLines="50"/>
        <w:jc w:val="left"/>
        <w:rPr>
          <w:b/>
          <w:sz w:val="20"/>
          <w:szCs w:val="20"/>
        </w:rPr>
      </w:pPr>
      <w:r w:rsidRPr="001F7DA7">
        <w:rPr>
          <w:b/>
          <w:sz w:val="20"/>
          <w:szCs w:val="20"/>
        </w:rPr>
        <w:t>Chicago, USA, November 13-17, 2023</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72E1F87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B2B96">
        <w:rPr>
          <w:b/>
          <w:kern w:val="2"/>
          <w:lang w:eastAsia="zh-CN"/>
        </w:rPr>
        <w:t>5</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28EDCEC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81B28" w:rsidRPr="00081B28">
        <w:rPr>
          <w:b/>
          <w:kern w:val="2"/>
          <w:lang w:eastAsia="zh-CN"/>
        </w:rPr>
        <w:t xml:space="preserve">Discussion on LS on </w:t>
      </w:r>
      <w:r w:rsidR="00802CB8">
        <w:rPr>
          <w:b/>
          <w:kern w:val="2"/>
          <w:lang w:eastAsia="zh-CN"/>
        </w:rPr>
        <w:t>NES CHO</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1"/>
      </w:pPr>
      <w:bookmarkStart w:id="1" w:name="_Ref124589705"/>
      <w:bookmarkStart w:id="2" w:name="_Ref129681862"/>
      <w:r w:rsidRPr="00CF195E">
        <w:t>Introduction</w:t>
      </w:r>
      <w:bookmarkEnd w:id="1"/>
      <w:bookmarkEnd w:id="2"/>
    </w:p>
    <w:p w14:paraId="30D3A798" w14:textId="3326DFF9" w:rsidR="009E5A4E" w:rsidRDefault="005B41C8" w:rsidP="009E5A4E">
      <w:pPr>
        <w:rPr>
          <w:rFonts w:eastAsiaTheme="minorEastAsia"/>
          <w:lang w:eastAsia="zh-CN"/>
        </w:rPr>
      </w:pPr>
      <w:r>
        <w:rPr>
          <w:rFonts w:eastAsiaTheme="minorEastAsia"/>
          <w:lang w:eastAsia="zh-CN"/>
        </w:rPr>
        <w:t xml:space="preserve">RAN1 </w:t>
      </w:r>
      <w:r w:rsidR="0051539D">
        <w:rPr>
          <w:rFonts w:eastAsiaTheme="minorEastAsia"/>
          <w:lang w:eastAsia="zh-CN"/>
        </w:rPr>
        <w:t xml:space="preserve">has </w:t>
      </w:r>
      <w:r>
        <w:rPr>
          <w:rFonts w:eastAsiaTheme="minorEastAsia"/>
          <w:lang w:eastAsia="zh-CN"/>
        </w:rPr>
        <w:t xml:space="preserve">received </w:t>
      </w:r>
      <w:r w:rsidR="00AC703C">
        <w:rPr>
          <w:rFonts w:eastAsiaTheme="minorEastAsia"/>
          <w:lang w:eastAsia="zh-CN"/>
        </w:rPr>
        <w:t>a</w:t>
      </w:r>
      <w:r w:rsidR="00EC64CD">
        <w:rPr>
          <w:rFonts w:eastAsiaTheme="minorEastAsia"/>
          <w:lang w:eastAsia="zh-CN"/>
        </w:rPr>
        <w:t>n</w:t>
      </w:r>
      <w:r>
        <w:rPr>
          <w:rFonts w:eastAsiaTheme="minorEastAsia"/>
          <w:lang w:eastAsia="zh-CN"/>
        </w:rPr>
        <w:t xml:space="preserve"> LS from RAN</w:t>
      </w:r>
      <w:r w:rsidR="005C42F4">
        <w:rPr>
          <w:rFonts w:eastAsiaTheme="minorEastAsia"/>
          <w:lang w:eastAsia="zh-CN"/>
        </w:rPr>
        <w:t>2</w:t>
      </w:r>
      <w:r>
        <w:rPr>
          <w:rFonts w:eastAsiaTheme="minorEastAsia"/>
          <w:lang w:eastAsia="zh-CN"/>
        </w:rPr>
        <w:t xml:space="preserve"> </w:t>
      </w:r>
      <w:r w:rsidR="00FC665C">
        <w:rPr>
          <w:rFonts w:eastAsiaTheme="minorEastAsia" w:hint="eastAsia"/>
          <w:lang w:eastAsia="zh-CN"/>
        </w:rPr>
        <w:t>on</w:t>
      </w:r>
      <w:r w:rsidR="00FC665C">
        <w:rPr>
          <w:rFonts w:eastAsiaTheme="minorEastAsia"/>
          <w:lang w:eastAsia="zh-CN"/>
        </w:rPr>
        <w:t xml:space="preserve"> </w:t>
      </w:r>
      <w:r w:rsidR="00AB3816" w:rsidRPr="00AB3816">
        <w:rPr>
          <w:rFonts w:eastAsiaTheme="minorEastAsia"/>
          <w:lang w:eastAsia="zh-CN"/>
        </w:rPr>
        <w:t>Cell DTX/DRX activation/deactivation</w:t>
      </w:r>
      <w:r w:rsidR="00AB3816" w:rsidRPr="00AB3816" w:rsidDel="00AB3816">
        <w:rPr>
          <w:rFonts w:eastAsiaTheme="minorEastAsia"/>
          <w:lang w:eastAsia="zh-CN"/>
        </w:rPr>
        <w:t xml:space="preserve"> </w:t>
      </w:r>
      <w:r w:rsidR="00AB3816">
        <w:rPr>
          <w:rFonts w:eastAsiaTheme="minorEastAsia"/>
          <w:lang w:eastAsia="zh-CN"/>
        </w:rPr>
        <w:t xml:space="preserve">with the following </w:t>
      </w:r>
      <w:r w:rsidR="00280168">
        <w:rPr>
          <w:rFonts w:eastAsiaTheme="minorEastAsia"/>
          <w:lang w:eastAsia="zh-CN"/>
        </w:rPr>
        <w:t>agreement and request</w:t>
      </w:r>
      <w:r w:rsidR="00EA23C2">
        <w:rPr>
          <w:rFonts w:eastAsiaTheme="minorEastAsia"/>
          <w:lang w:eastAsia="zh-CN"/>
        </w:rPr>
        <w:t xml:space="preserve"> </w:t>
      </w:r>
      <w:r w:rsidR="00EA23C2">
        <w:rPr>
          <w:rFonts w:eastAsiaTheme="minorEastAsia"/>
          <w:lang w:eastAsia="zh-CN"/>
        </w:rPr>
        <w:fldChar w:fldCharType="begin"/>
      </w:r>
      <w:r w:rsidR="00EA23C2">
        <w:rPr>
          <w:rFonts w:eastAsiaTheme="minorEastAsia"/>
          <w:lang w:eastAsia="zh-CN"/>
        </w:rPr>
        <w:instrText xml:space="preserve"> REF _Ref130319032 \r \h </w:instrText>
      </w:r>
      <w:r w:rsidR="00EA23C2">
        <w:rPr>
          <w:rFonts w:eastAsiaTheme="minorEastAsia"/>
          <w:lang w:eastAsia="zh-CN"/>
        </w:rPr>
      </w:r>
      <w:r w:rsidR="00EA23C2">
        <w:rPr>
          <w:rFonts w:eastAsiaTheme="minorEastAsia"/>
          <w:lang w:eastAsia="zh-CN"/>
        </w:rPr>
        <w:fldChar w:fldCharType="separate"/>
      </w:r>
      <w:r w:rsidR="00391127">
        <w:rPr>
          <w:rFonts w:eastAsiaTheme="minorEastAsia"/>
          <w:lang w:eastAsia="zh-CN"/>
        </w:rPr>
        <w:t>[1]</w:t>
      </w:r>
      <w:r w:rsidR="00EA23C2">
        <w:rPr>
          <w:rFonts w:eastAsiaTheme="minorEastAsia"/>
          <w:lang w:eastAsia="zh-CN"/>
        </w:rPr>
        <w:fldChar w:fldCharType="end"/>
      </w:r>
      <w:r w:rsidR="00334546">
        <w:rPr>
          <w:rFonts w:eastAsiaTheme="minorEastAsia"/>
          <w:lang w:eastAsia="zh-CN"/>
        </w:rPr>
        <w:t>:</w:t>
      </w:r>
    </w:p>
    <w:tbl>
      <w:tblPr>
        <w:tblStyle w:val="ae"/>
        <w:tblW w:w="0" w:type="auto"/>
        <w:tblLook w:val="04A0" w:firstRow="1" w:lastRow="0" w:firstColumn="1" w:lastColumn="0" w:noHBand="0" w:noVBand="1"/>
      </w:tblPr>
      <w:tblGrid>
        <w:gridCol w:w="9307"/>
      </w:tblGrid>
      <w:tr w:rsidR="002D63E5" w14:paraId="3C80AE2B" w14:textId="77777777" w:rsidTr="003930F7">
        <w:tc>
          <w:tcPr>
            <w:tcW w:w="9307" w:type="dxa"/>
          </w:tcPr>
          <w:p w14:paraId="6BB9F9DD" w14:textId="77777777" w:rsidR="00084643" w:rsidRPr="00084643" w:rsidRDefault="00084643" w:rsidP="00084643">
            <w:pPr>
              <w:overflowPunct w:val="0"/>
              <w:snapToGrid/>
              <w:spacing w:after="180"/>
              <w:jc w:val="left"/>
              <w:textAlignment w:val="baseline"/>
              <w:rPr>
                <w:rFonts w:ascii="Arial" w:eastAsia="Yu Mincho" w:hAnsi="Arial" w:cs="Arial"/>
                <w:sz w:val="20"/>
                <w:szCs w:val="20"/>
                <w:lang w:val="en-GB" w:eastAsia="ja-JP"/>
              </w:rPr>
            </w:pPr>
            <w:r w:rsidRPr="00084643">
              <w:rPr>
                <w:rFonts w:ascii="Arial" w:eastAsia="Yu Mincho" w:hAnsi="Arial" w:cs="Arial"/>
                <w:sz w:val="20"/>
                <w:szCs w:val="20"/>
                <w:lang w:val="en-GB" w:eastAsia="ja-JP"/>
              </w:rPr>
              <w:t>Group common DCI format 2-X is reused to notify the UE that source cell is entering NES mode.</w:t>
            </w:r>
          </w:p>
          <w:p w14:paraId="58B37C7C" w14:textId="79960D41" w:rsidR="00084643" w:rsidRPr="00084643" w:rsidRDefault="00084643" w:rsidP="00084643">
            <w:pPr>
              <w:overflowPunct w:val="0"/>
              <w:snapToGrid/>
              <w:spacing w:after="180"/>
              <w:jc w:val="left"/>
              <w:textAlignment w:val="baseline"/>
              <w:rPr>
                <w:rFonts w:ascii="Arial" w:eastAsia="Yu Mincho" w:hAnsi="Arial" w:cs="Arial"/>
                <w:sz w:val="20"/>
                <w:szCs w:val="20"/>
                <w:lang w:val="en-GB" w:eastAsia="ja-JP"/>
              </w:rPr>
            </w:pPr>
            <w:r w:rsidRPr="00084643">
              <w:rPr>
                <w:rFonts w:ascii="Arial" w:eastAsia="Yu Mincho" w:hAnsi="Arial" w:cs="Arial"/>
                <w:sz w:val="20"/>
                <w:szCs w:val="20"/>
                <w:lang w:val="en-GB" w:eastAsia="ja-JP"/>
              </w:rPr>
              <w:t>•</w:t>
            </w:r>
            <w:r w:rsidRPr="00084643">
              <w:rPr>
                <w:rFonts w:ascii="Arial" w:eastAsia="Yu Mincho" w:hAnsi="Arial" w:cs="Arial"/>
                <w:sz w:val="20"/>
                <w:szCs w:val="20"/>
                <w:lang w:val="en-GB" w:eastAsia="ja-JP"/>
              </w:rPr>
              <w:tab/>
              <w:t>add one bit of DCI 2-X to trigger both use cases of Cell DTX/DRX activation and cell turning off. RAN2 send LS to RAN1 to request this signal</w:t>
            </w:r>
            <w:r w:rsidR="00217553">
              <w:rPr>
                <w:rFonts w:ascii="Arial" w:eastAsia="Yu Mincho" w:hAnsi="Arial" w:cs="Arial"/>
                <w:sz w:val="20"/>
                <w:szCs w:val="20"/>
                <w:lang w:val="en-GB" w:eastAsia="ja-JP"/>
              </w:rPr>
              <w:t>l</w:t>
            </w:r>
            <w:r w:rsidRPr="00084643">
              <w:rPr>
                <w:rFonts w:ascii="Arial" w:eastAsia="Yu Mincho" w:hAnsi="Arial" w:cs="Arial"/>
                <w:sz w:val="20"/>
                <w:szCs w:val="20"/>
                <w:lang w:val="en-GB" w:eastAsia="ja-JP"/>
              </w:rPr>
              <w:t>ing change.</w:t>
            </w:r>
          </w:p>
          <w:p w14:paraId="48172F5C" w14:textId="7A729F95" w:rsidR="002D63E5" w:rsidRPr="008E14EF" w:rsidRDefault="003A3B85" w:rsidP="00076E11">
            <w:pPr>
              <w:rPr>
                <w:sz w:val="20"/>
                <w:lang w:eastAsia="zh-CN"/>
              </w:rPr>
            </w:pPr>
            <w:r w:rsidRPr="003A3B85">
              <w:rPr>
                <w:rFonts w:ascii="Arial" w:eastAsia="Yu Mincho" w:hAnsi="Arial" w:cs="Arial"/>
                <w:sz w:val="20"/>
                <w:szCs w:val="20"/>
                <w:lang w:val="en-GB" w:eastAsia="ja-JP"/>
              </w:rPr>
              <w:t>RAN2 respectfully requests RAN1 to specify signa</w:t>
            </w:r>
            <w:r w:rsidR="00217553">
              <w:rPr>
                <w:rFonts w:ascii="Arial" w:eastAsia="Yu Mincho" w:hAnsi="Arial" w:cs="Arial"/>
                <w:sz w:val="20"/>
                <w:szCs w:val="20"/>
                <w:lang w:val="en-GB" w:eastAsia="ja-JP"/>
              </w:rPr>
              <w:t>l</w:t>
            </w:r>
            <w:r w:rsidRPr="003A3B85">
              <w:rPr>
                <w:rFonts w:ascii="Arial" w:eastAsia="Yu Mincho" w:hAnsi="Arial" w:cs="Arial"/>
                <w:sz w:val="20"/>
                <w:szCs w:val="20"/>
                <w:lang w:val="en-GB" w:eastAsia="ja-JP"/>
              </w:rPr>
              <w:t>ling support corresponding to the above RAN2 agreement related to CHO enhancement.</w:t>
            </w:r>
          </w:p>
        </w:tc>
      </w:tr>
    </w:tbl>
    <w:p w14:paraId="4A26EE34" w14:textId="744796D1" w:rsidR="007226B2" w:rsidRPr="00CF195E" w:rsidRDefault="007226B2" w:rsidP="00CA21F2">
      <w:pPr>
        <w:spacing w:before="120"/>
        <w:rPr>
          <w:rFonts w:eastAsia="MS Mincho"/>
          <w:lang w:eastAsia="ja-JP"/>
        </w:rPr>
      </w:pPr>
      <w:r>
        <w:rPr>
          <w:rFonts w:eastAsia="MS Mincho"/>
          <w:lang w:eastAsia="ja-JP"/>
        </w:rPr>
        <w:t xml:space="preserve">We provide our analysis and observations for the issue and corresponding RAN1 actions for the relevant work in this contribution. </w:t>
      </w:r>
    </w:p>
    <w:p w14:paraId="3A9C381F" w14:textId="04F8B150" w:rsidR="002D5DA5" w:rsidRDefault="00EA23C2" w:rsidP="002D5DA5">
      <w:pPr>
        <w:pStyle w:val="1"/>
        <w:rPr>
          <w:rFonts w:eastAsiaTheme="minorEastAsia"/>
          <w:lang w:eastAsia="zh-CN"/>
        </w:rPr>
      </w:pPr>
      <w:bookmarkStart w:id="3" w:name="_Ref129681832"/>
      <w:r>
        <w:rPr>
          <w:rFonts w:eastAsiaTheme="minorEastAsia"/>
          <w:lang w:eastAsia="zh-CN"/>
        </w:rPr>
        <w:t>Discussion</w:t>
      </w:r>
    </w:p>
    <w:p w14:paraId="66A6509C" w14:textId="2CE057FF" w:rsidR="005E13B8" w:rsidRPr="00601650" w:rsidRDefault="005E13B8" w:rsidP="00601650">
      <w:pPr>
        <w:rPr>
          <w:rFonts w:eastAsiaTheme="minorEastAsia"/>
          <w:lang w:eastAsia="zh-CN"/>
        </w:rPr>
      </w:pPr>
      <w:r w:rsidRPr="00601650">
        <w:rPr>
          <w:rFonts w:eastAsiaTheme="minorEastAsia"/>
          <w:lang w:eastAsia="zh-CN"/>
        </w:rPr>
        <w:t>In th</w:t>
      </w:r>
      <w:r w:rsidR="00AC703C" w:rsidRPr="00601650">
        <w:rPr>
          <w:rFonts w:eastAsiaTheme="minorEastAsia"/>
          <w:lang w:eastAsia="zh-CN"/>
        </w:rPr>
        <w:t>is section</w:t>
      </w:r>
      <w:r w:rsidRPr="00601650">
        <w:rPr>
          <w:rFonts w:eastAsiaTheme="minorEastAsia"/>
          <w:lang w:eastAsia="zh-CN"/>
        </w:rPr>
        <w:t>,</w:t>
      </w:r>
      <w:r w:rsidR="00AC703C" w:rsidRPr="00601650">
        <w:rPr>
          <w:rFonts w:eastAsiaTheme="minorEastAsia"/>
          <w:lang w:eastAsia="zh-CN"/>
        </w:rPr>
        <w:t xml:space="preserve"> </w:t>
      </w:r>
      <w:r w:rsidR="007B45B3">
        <w:rPr>
          <w:rFonts w:eastAsiaTheme="minorEastAsia"/>
          <w:lang w:eastAsia="zh-CN"/>
        </w:rPr>
        <w:t>analysis and RAN1 actions</w:t>
      </w:r>
      <w:r w:rsidR="00CF53AA">
        <w:rPr>
          <w:rFonts w:eastAsiaTheme="minorEastAsia"/>
          <w:lang w:eastAsia="zh-CN"/>
        </w:rPr>
        <w:t xml:space="preserve"> in</w:t>
      </w:r>
      <w:r w:rsidR="007226B2">
        <w:rPr>
          <w:rFonts w:eastAsiaTheme="minorEastAsia"/>
          <w:lang w:eastAsia="zh-CN"/>
        </w:rPr>
        <w:t xml:space="preserve"> addition to</w:t>
      </w:r>
      <w:r w:rsidR="007B45B3">
        <w:rPr>
          <w:rFonts w:eastAsiaTheme="minorEastAsia"/>
          <w:lang w:eastAsia="zh-CN"/>
        </w:rPr>
        <w:t xml:space="preserve"> the RAN1 spec impact in detail</w:t>
      </w:r>
      <w:r w:rsidR="00CF53AA">
        <w:rPr>
          <w:rFonts w:eastAsiaTheme="minorEastAsia"/>
          <w:lang w:eastAsia="zh-CN"/>
        </w:rPr>
        <w:t xml:space="preserve"> </w:t>
      </w:r>
      <w:r w:rsidR="001C39D1">
        <w:rPr>
          <w:rFonts w:eastAsiaTheme="minorEastAsia"/>
          <w:lang w:eastAsia="zh-CN"/>
        </w:rPr>
        <w:fldChar w:fldCharType="begin"/>
      </w:r>
      <w:r w:rsidR="001C39D1">
        <w:rPr>
          <w:rFonts w:eastAsiaTheme="minorEastAsia"/>
          <w:lang w:eastAsia="zh-CN"/>
        </w:rPr>
        <w:instrText xml:space="preserve"> REF _Ref134215654 \r \h </w:instrText>
      </w:r>
      <w:r w:rsidR="001C39D1">
        <w:rPr>
          <w:rFonts w:eastAsiaTheme="minorEastAsia"/>
          <w:lang w:eastAsia="zh-CN"/>
        </w:rPr>
      </w:r>
      <w:r w:rsidR="001C39D1">
        <w:rPr>
          <w:rFonts w:eastAsiaTheme="minorEastAsia"/>
          <w:lang w:eastAsia="zh-CN"/>
        </w:rPr>
        <w:fldChar w:fldCharType="separate"/>
      </w:r>
      <w:r w:rsidR="001C39D1">
        <w:rPr>
          <w:rFonts w:eastAsiaTheme="minorEastAsia"/>
          <w:lang w:eastAsia="zh-CN"/>
        </w:rPr>
        <w:t>[2]</w:t>
      </w:r>
      <w:r w:rsidR="001C39D1">
        <w:rPr>
          <w:rFonts w:eastAsiaTheme="minorEastAsia"/>
          <w:lang w:eastAsia="zh-CN"/>
        </w:rPr>
        <w:fldChar w:fldCharType="end"/>
      </w:r>
      <w:r w:rsidR="007226B2">
        <w:rPr>
          <w:rFonts w:eastAsiaTheme="minorEastAsia"/>
          <w:lang w:eastAsia="zh-CN"/>
        </w:rPr>
        <w:t xml:space="preserve"> are provided</w:t>
      </w:r>
      <w:r w:rsidR="00CF53AA">
        <w:rPr>
          <w:rFonts w:eastAsiaTheme="minorEastAsia"/>
          <w:lang w:eastAsia="zh-CN"/>
        </w:rPr>
        <w:t>.</w:t>
      </w:r>
    </w:p>
    <w:p w14:paraId="5238A772" w14:textId="5EDB44A5" w:rsidR="00C944BE" w:rsidRDefault="007B45B3" w:rsidP="008954FA">
      <w:pPr>
        <w:rPr>
          <w:rFonts w:eastAsiaTheme="minorEastAsia"/>
          <w:lang w:eastAsia="zh-CN"/>
        </w:rPr>
      </w:pPr>
      <w:r>
        <w:rPr>
          <w:rFonts w:eastAsiaTheme="minorEastAsia"/>
          <w:lang w:eastAsia="zh-CN"/>
        </w:rPr>
        <w:t>T</w:t>
      </w:r>
      <w:r w:rsidR="00202CE7">
        <w:rPr>
          <w:rFonts w:eastAsiaTheme="minorEastAsia"/>
          <w:lang w:eastAsia="zh-CN"/>
        </w:rPr>
        <w:t>he design on DCI format 2_9</w:t>
      </w:r>
      <w:r w:rsidR="00962866">
        <w:rPr>
          <w:rFonts w:eastAsiaTheme="minorEastAsia"/>
          <w:lang w:eastAsia="zh-CN"/>
        </w:rPr>
        <w:t xml:space="preserve"> </w:t>
      </w:r>
      <w:r w:rsidR="00E90BAF">
        <w:rPr>
          <w:rFonts w:eastAsiaTheme="minorEastAsia"/>
          <w:lang w:eastAsia="zh-CN"/>
        </w:rPr>
        <w:t xml:space="preserve">were </w:t>
      </w:r>
      <w:r w:rsidR="00962866">
        <w:rPr>
          <w:rFonts w:eastAsiaTheme="minorEastAsia"/>
          <w:lang w:eastAsia="zh-CN"/>
        </w:rPr>
        <w:t xml:space="preserve">well discussed and the structure is </w:t>
      </w:r>
      <w:r w:rsidR="0035109D">
        <w:rPr>
          <w:rFonts w:eastAsiaTheme="minorEastAsia"/>
          <w:lang w:eastAsia="zh-CN"/>
        </w:rPr>
        <w:t>defin</w:t>
      </w:r>
      <w:r w:rsidR="00C17617">
        <w:rPr>
          <w:rFonts w:eastAsiaTheme="minorEastAsia"/>
          <w:lang w:eastAsia="zh-CN"/>
        </w:rPr>
        <w:t>e</w:t>
      </w:r>
      <w:r w:rsidR="0035109D">
        <w:rPr>
          <w:rFonts w:eastAsiaTheme="minorEastAsia"/>
          <w:lang w:eastAsia="zh-CN"/>
        </w:rPr>
        <w:t xml:space="preserve">d </w:t>
      </w:r>
      <w:r w:rsidR="00962866">
        <w:rPr>
          <w:rFonts w:eastAsiaTheme="minorEastAsia"/>
          <w:lang w:eastAsia="zh-CN"/>
        </w:rPr>
        <w:t>as follows</w:t>
      </w:r>
      <w:r w:rsidR="00206885">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944BE" w14:paraId="166CD222" w14:textId="77777777" w:rsidTr="00D55C26">
        <w:tc>
          <w:tcPr>
            <w:tcW w:w="10063" w:type="dxa"/>
            <w:shd w:val="clear" w:color="auto" w:fill="auto"/>
          </w:tcPr>
          <w:p w14:paraId="2CA259F8" w14:textId="77777777" w:rsidR="00902CF7" w:rsidRPr="00B16FCB" w:rsidRDefault="00902CF7" w:rsidP="00902CF7">
            <w:pPr>
              <w:spacing w:after="180"/>
              <w:rPr>
                <w:rFonts w:eastAsiaTheme="minorEastAsia"/>
                <w:color w:val="FF0000"/>
                <w:sz w:val="24"/>
                <w:szCs w:val="24"/>
                <w:lang w:val="x-none" w:eastAsia="zh-CN"/>
              </w:rPr>
            </w:pPr>
            <w:r w:rsidRPr="004A4704">
              <w:rPr>
                <w:rFonts w:ascii="Arial" w:eastAsia="等线" w:hAnsi="Arial"/>
                <w:lang w:eastAsia="zh-CN"/>
              </w:rPr>
              <w:t>7.3.1.3.10</w:t>
            </w:r>
            <w:r w:rsidRPr="004A4704">
              <w:rPr>
                <w:rFonts w:ascii="Arial" w:eastAsia="等线" w:hAnsi="Arial"/>
                <w:lang w:eastAsia="zh-CN"/>
              </w:rPr>
              <w:tab/>
              <w:t>Format 2_9</w:t>
            </w:r>
          </w:p>
          <w:p w14:paraId="32884DB6" w14:textId="77777777" w:rsidR="00902CF7" w:rsidRPr="0072039B" w:rsidRDefault="00902CF7" w:rsidP="00902CF7">
            <w:pPr>
              <w:spacing w:after="180"/>
              <w:rPr>
                <w:lang w:eastAsia="zh-CN"/>
              </w:rPr>
            </w:pPr>
            <w:r w:rsidRPr="0072039B">
              <w:rPr>
                <w:lang w:eastAsia="zh-CN"/>
              </w:rPr>
              <w:t xml:space="preserve">DCI format 2_9 is used for activating or de-activating the cell DTX and/or DRX configuration of one or multiple serving cells </w:t>
            </w:r>
            <w:r w:rsidRPr="0072039B">
              <w:rPr>
                <w:rFonts w:ascii="Times" w:eastAsia="Batang" w:hAnsi="Times"/>
                <w:bCs/>
                <w:lang w:eastAsia="zh-CN"/>
              </w:rPr>
              <w:t>for one or more UEs</w:t>
            </w:r>
            <w:r w:rsidRPr="0072039B">
              <w:rPr>
                <w:lang w:eastAsia="zh-CN"/>
              </w:rPr>
              <w:t xml:space="preserve">. </w:t>
            </w:r>
          </w:p>
          <w:p w14:paraId="321A06F9" w14:textId="77777777" w:rsidR="00902CF7" w:rsidRPr="0072039B" w:rsidRDefault="00902CF7" w:rsidP="00902CF7">
            <w:pPr>
              <w:spacing w:after="180"/>
              <w:rPr>
                <w:lang w:eastAsia="zh-CN"/>
              </w:rPr>
            </w:pPr>
            <w:r w:rsidRPr="0072039B">
              <w:rPr>
                <w:lang w:eastAsia="zh-CN"/>
              </w:rPr>
              <w:t>The following information is transmitted by means of the DCI format 2_9 with CRC scrambled by cellDTRX-RNTI:</w:t>
            </w:r>
          </w:p>
          <w:p w14:paraId="2B8A5FB7" w14:textId="77777777" w:rsidR="00902CF7" w:rsidRPr="0072039B" w:rsidRDefault="00902CF7" w:rsidP="00902CF7">
            <w:pPr>
              <w:spacing w:after="180"/>
              <w:ind w:left="568" w:hanging="284"/>
              <w:rPr>
                <w:i/>
              </w:rPr>
            </w:pPr>
            <w:r w:rsidRPr="0072039B">
              <w:t>-</w:t>
            </w:r>
            <w:r w:rsidRPr="0072039B">
              <w:rPr>
                <w:lang w:eastAsia="zh-CN"/>
              </w:rPr>
              <w:tab/>
              <w:t xml:space="preserve">block </w:t>
            </w:r>
            <w:r w:rsidRPr="0072039B">
              <w:t xml:space="preserve">number 1, </w:t>
            </w:r>
            <w:r w:rsidRPr="0072039B">
              <w:rPr>
                <w:lang w:eastAsia="zh-CN"/>
              </w:rPr>
              <w:t>block</w:t>
            </w:r>
            <w:r w:rsidRPr="0072039B">
              <w:t xml:space="preserve"> number 2,…, </w:t>
            </w:r>
            <w:r w:rsidRPr="0072039B">
              <w:rPr>
                <w:lang w:eastAsia="zh-CN"/>
              </w:rPr>
              <w:t>block</w:t>
            </w:r>
            <w:r w:rsidRPr="0072039B">
              <w:t xml:space="preserve"> number </w:t>
            </w:r>
            <w:r w:rsidRPr="0072039B">
              <w:rPr>
                <w:i/>
              </w:rPr>
              <w:t>N</w:t>
            </w:r>
          </w:p>
          <w:p w14:paraId="7686C07A" w14:textId="77777777" w:rsidR="00902CF7" w:rsidRPr="0072039B" w:rsidRDefault="00902CF7" w:rsidP="00902CF7">
            <w:pPr>
              <w:spacing w:after="180"/>
              <w:ind w:left="568" w:hanging="284"/>
            </w:pPr>
            <w:r w:rsidRPr="0072039B">
              <w:tab/>
              <w:t xml:space="preserve">where </w:t>
            </w:r>
            <w:r w:rsidRPr="0072039B">
              <w:rPr>
                <w:lang w:eastAsia="ko-KR"/>
              </w:rPr>
              <w:t xml:space="preserve">the starting position of a block </w:t>
            </w:r>
            <w:r w:rsidRPr="0072039B">
              <w:t xml:space="preserve">is determined by the parameter </w:t>
            </w:r>
            <w:r w:rsidRPr="0072039B">
              <w:rPr>
                <w:i/>
              </w:rPr>
              <w:t xml:space="preserve">positionInDCI-cellDTRX </w:t>
            </w:r>
            <w:r w:rsidRPr="0072039B">
              <w:rPr>
                <w:lang w:eastAsia="ko-KR"/>
              </w:rPr>
              <w:t>provided by higher layers for the UE.</w:t>
            </w:r>
          </w:p>
          <w:p w14:paraId="2A92EFB9" w14:textId="77777777" w:rsidR="00902CF7" w:rsidRPr="0072039B" w:rsidRDefault="00902CF7" w:rsidP="00902CF7">
            <w:pPr>
              <w:spacing w:after="180"/>
              <w:rPr>
                <w:lang w:eastAsia="zh-CN"/>
              </w:rPr>
            </w:pPr>
            <w:r w:rsidRPr="0072039B">
              <w:rPr>
                <w:lang w:eastAsia="zh-CN"/>
              </w:rPr>
              <w:t xml:space="preserve">If the UE is configured with higher layer parameter </w:t>
            </w:r>
            <w:r w:rsidRPr="0072039B">
              <w:rPr>
                <w:i/>
                <w:lang w:eastAsia="zh-CN"/>
              </w:rPr>
              <w:t>XYZ</w:t>
            </w:r>
            <w:r w:rsidRPr="0072039B">
              <w:t>, one or more blocks are configured for the UE by higher layers, with t</w:t>
            </w:r>
            <w:r w:rsidRPr="0072039B">
              <w:rPr>
                <w:lang w:eastAsia="ko-KR"/>
              </w:rPr>
              <w:t>he following field defined for each block:</w:t>
            </w:r>
          </w:p>
          <w:p w14:paraId="62035928" w14:textId="77777777" w:rsidR="00902CF7" w:rsidRDefault="00902CF7" w:rsidP="00902CF7">
            <w:pPr>
              <w:spacing w:after="180"/>
              <w:ind w:left="568" w:hanging="284"/>
            </w:pPr>
            <w:r w:rsidRPr="0072039B">
              <w:t>-</w:t>
            </w:r>
            <w:r w:rsidRPr="0072039B">
              <w:tab/>
              <w:t>Cell DTX/DRX indication - 2 bits</w:t>
            </w:r>
            <w:r w:rsidRPr="0072039B">
              <w:rPr>
                <w:rFonts w:hint="eastAsia"/>
              </w:rPr>
              <w:t xml:space="preserve"> </w:t>
            </w:r>
            <w:r w:rsidRPr="0072039B">
              <w:t>i</w:t>
            </w:r>
            <w:r w:rsidRPr="0072039B">
              <w:rPr>
                <w:rFonts w:hint="eastAsia"/>
              </w:rPr>
              <w:t>f</w:t>
            </w:r>
            <w:r w:rsidRPr="0072039B">
              <w:t xml:space="preserve"> </w:t>
            </w:r>
            <w:r w:rsidRPr="0072039B">
              <w:rPr>
                <w:i/>
              </w:rPr>
              <w:t>XYZ</w:t>
            </w:r>
            <w:r w:rsidRPr="0072039B">
              <w:t>, with the MSB corresponding to cell DTX configuration and the LSB corresponding to cell DRX configuration</w:t>
            </w:r>
            <w:r w:rsidRPr="0072039B">
              <w:rPr>
                <w:rFonts w:hint="eastAsia"/>
              </w:rPr>
              <w:t>;</w:t>
            </w:r>
            <w:r w:rsidRPr="0072039B">
              <w:t xml:space="preserve"> otherwise 1 bit. </w:t>
            </w:r>
          </w:p>
          <w:p w14:paraId="3B17ADA1" w14:textId="2CF5D5E7" w:rsidR="00C944BE" w:rsidRPr="00902CF7" w:rsidRDefault="00902CF7" w:rsidP="00902CF7">
            <w:pPr>
              <w:spacing w:after="180"/>
              <w:rPr>
                <w:lang w:eastAsia="zh-CN"/>
              </w:rPr>
            </w:pPr>
            <w:r w:rsidRPr="0072039B">
              <w:rPr>
                <w:lang w:eastAsia="zh-CN"/>
              </w:rPr>
              <w:t xml:space="preserve">The size of DCI format 2_9 is indicated by the higher layer parameter </w:t>
            </w:r>
            <w:r w:rsidRPr="0072039B">
              <w:rPr>
                <w:i/>
              </w:rPr>
              <w:t>sizeDCI-2-9</w:t>
            </w:r>
            <w:r w:rsidRPr="0072039B">
              <w:rPr>
                <w:lang w:eastAsia="zh-CN"/>
              </w:rPr>
              <w:t>.</w:t>
            </w:r>
          </w:p>
        </w:tc>
      </w:tr>
    </w:tbl>
    <w:p w14:paraId="1A1595F0" w14:textId="49DC9480" w:rsidR="006C5056" w:rsidRDefault="00EA1AD6">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DCI format 2_9 has a block-wised structure, where each information block corresponds to a serving cell.</w:t>
      </w:r>
      <w:r w:rsidR="00485A9D">
        <w:rPr>
          <w:rFonts w:eastAsiaTheme="minorEastAsia" w:cs="Times New Roman"/>
          <w:sz w:val="22"/>
          <w:szCs w:val="22"/>
          <w:lang w:eastAsia="zh-CN"/>
        </w:rPr>
        <w:t xml:space="preserve"> </w:t>
      </w:r>
    </w:p>
    <w:p w14:paraId="0DC3A5B3" w14:textId="5980E76C" w:rsidR="0049583F" w:rsidRPr="00601650" w:rsidRDefault="006C5056" w:rsidP="00601650">
      <w:pPr>
        <w:pStyle w:val="af3"/>
        <w:overflowPunct w:val="0"/>
        <w:snapToGrid/>
        <w:spacing w:after="180"/>
        <w:ind w:firstLineChars="0" w:firstLine="0"/>
        <w:contextualSpacing/>
        <w:jc w:val="left"/>
        <w:rPr>
          <w:b/>
          <w:i/>
          <w:color w:val="000000" w:themeColor="text1"/>
        </w:rPr>
      </w:pPr>
      <w:r w:rsidRPr="00601650">
        <w:rPr>
          <w:b/>
          <w:i/>
          <w:color w:val="000000" w:themeColor="text1"/>
        </w:rPr>
        <w:t xml:space="preserve">Observation 1: </w:t>
      </w:r>
      <w:r w:rsidR="00E83401" w:rsidRPr="00E83401">
        <w:rPr>
          <w:b/>
          <w:i/>
          <w:color w:val="000000" w:themeColor="text1"/>
        </w:rPr>
        <w:t>DCI format 2_9 has a block-wised structure, where each information block corresponds to a serving cell</w:t>
      </w:r>
      <w:r w:rsidR="0049583F" w:rsidRPr="00601650">
        <w:rPr>
          <w:b/>
          <w:i/>
          <w:color w:val="000000" w:themeColor="text1"/>
        </w:rPr>
        <w:t>.</w:t>
      </w:r>
    </w:p>
    <w:p w14:paraId="2E39BE1B" w14:textId="301B6641" w:rsidR="00DC233E" w:rsidRDefault="00DC233E" w:rsidP="00DC233E">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lastRenderedPageBreak/>
        <w:t>Also, according to</w:t>
      </w:r>
      <w:r w:rsidR="00B565A2">
        <w:rPr>
          <w:rFonts w:eastAsiaTheme="minorEastAsia" w:cs="Times New Roman"/>
          <w:sz w:val="22"/>
          <w:szCs w:val="22"/>
          <w:lang w:eastAsia="zh-CN"/>
        </w:rPr>
        <w:t xml:space="preserve"> the previous </w:t>
      </w:r>
      <w:r w:rsidR="001E67C4">
        <w:rPr>
          <w:rFonts w:eastAsiaTheme="minorEastAsia" w:cs="Times New Roman"/>
          <w:sz w:val="22"/>
          <w:szCs w:val="22"/>
          <w:lang w:eastAsia="zh-CN"/>
        </w:rPr>
        <w:t xml:space="preserve">RAN2 </w:t>
      </w:r>
      <w:r w:rsidR="005F48B0">
        <w:rPr>
          <w:rFonts w:eastAsiaTheme="minorEastAsia" w:cs="Times New Roman"/>
          <w:sz w:val="22"/>
          <w:szCs w:val="22"/>
          <w:lang w:eastAsia="zh-CN"/>
        </w:rPr>
        <w:t>discussion</w:t>
      </w:r>
      <w:r w:rsidR="00884132">
        <w:rPr>
          <w:rFonts w:eastAsiaTheme="minorEastAsia" w:cs="Times New Roman"/>
          <w:sz w:val="22"/>
          <w:szCs w:val="22"/>
          <w:lang w:eastAsia="zh-CN"/>
        </w:rPr>
        <w:t xml:space="preserve"> </w:t>
      </w:r>
      <w:r w:rsidR="00884132">
        <w:rPr>
          <w:rFonts w:eastAsiaTheme="minorEastAsia"/>
          <w:lang w:eastAsia="zh-CN"/>
        </w:rPr>
        <w:t>[4]</w:t>
      </w:r>
      <w:r w:rsidR="005F48B0">
        <w:rPr>
          <w:rFonts w:eastAsiaTheme="minorEastAsia" w:cs="Times New Roman"/>
          <w:sz w:val="22"/>
          <w:szCs w:val="22"/>
          <w:lang w:eastAsia="zh-CN"/>
        </w:rPr>
        <w:t xml:space="preserve">, </w:t>
      </w:r>
      <w:r>
        <w:rPr>
          <w:rFonts w:eastAsiaTheme="minorEastAsia" w:cs="Times New Roman"/>
          <w:sz w:val="22"/>
          <w:szCs w:val="22"/>
          <w:lang w:eastAsia="zh-CN"/>
        </w:rPr>
        <w:t>NES</w:t>
      </w:r>
      <w:r w:rsidR="00E16445">
        <w:rPr>
          <w:rFonts w:eastAsiaTheme="minorEastAsia" w:cs="Times New Roman"/>
          <w:sz w:val="22"/>
          <w:szCs w:val="22"/>
          <w:lang w:eastAsia="zh-CN"/>
        </w:rPr>
        <w:t>-specific</w:t>
      </w:r>
      <w:r>
        <w:rPr>
          <w:rFonts w:eastAsiaTheme="minorEastAsia" w:cs="Times New Roman"/>
          <w:sz w:val="22"/>
          <w:szCs w:val="22"/>
          <w:lang w:eastAsia="zh-CN"/>
        </w:rPr>
        <w:t xml:space="preserve"> CHO is a procedure </w:t>
      </w:r>
      <w:r w:rsidR="00431C2C">
        <w:rPr>
          <w:rFonts w:eastAsiaTheme="minorEastAsia" w:cs="Times New Roman"/>
          <w:sz w:val="22"/>
          <w:szCs w:val="22"/>
          <w:lang w:eastAsia="zh-CN"/>
        </w:rPr>
        <w:t xml:space="preserve">that </w:t>
      </w:r>
      <w:r w:rsidR="007B02D4">
        <w:rPr>
          <w:rFonts w:eastAsiaTheme="minorEastAsia" w:cs="Times New Roman"/>
          <w:sz w:val="22"/>
          <w:szCs w:val="22"/>
          <w:lang w:eastAsia="zh-CN"/>
        </w:rPr>
        <w:t>ex</w:t>
      </w:r>
      <w:r w:rsidR="003C128C">
        <w:rPr>
          <w:rFonts w:eastAsiaTheme="minorEastAsia" w:cs="Times New Roman"/>
          <w:sz w:val="22"/>
          <w:szCs w:val="22"/>
          <w:lang w:eastAsia="zh-CN"/>
        </w:rPr>
        <w:t>e</w:t>
      </w:r>
      <w:r w:rsidR="007B02D4">
        <w:rPr>
          <w:rFonts w:eastAsiaTheme="minorEastAsia" w:cs="Times New Roman"/>
          <w:sz w:val="22"/>
          <w:szCs w:val="22"/>
          <w:lang w:eastAsia="zh-CN"/>
        </w:rPr>
        <w:t xml:space="preserve">cutes </w:t>
      </w:r>
      <w:r w:rsidR="00431C2C">
        <w:rPr>
          <w:rFonts w:eastAsiaTheme="minorEastAsia" w:cs="Times New Roman"/>
          <w:sz w:val="22"/>
          <w:szCs w:val="22"/>
          <w:lang w:eastAsia="zh-CN"/>
        </w:rPr>
        <w:t>on</w:t>
      </w:r>
      <w:r>
        <w:rPr>
          <w:rFonts w:eastAsiaTheme="minorEastAsia" w:cs="Times New Roman"/>
          <w:sz w:val="22"/>
          <w:szCs w:val="22"/>
          <w:lang w:eastAsia="zh-CN"/>
        </w:rPr>
        <w:t xml:space="preserve"> PCell</w:t>
      </w:r>
      <w:r w:rsidR="005F48B0">
        <w:rPr>
          <w:rFonts w:eastAsiaTheme="minorEastAsia" w:cs="Times New Roman"/>
          <w:sz w:val="22"/>
          <w:szCs w:val="22"/>
          <w:lang w:eastAsia="zh-CN"/>
        </w:rPr>
        <w:t xml:space="preserve">. </w:t>
      </w:r>
      <w:r w:rsidR="00635F70">
        <w:rPr>
          <w:rFonts w:eastAsiaTheme="minorEastAsia" w:cs="Times New Roman"/>
          <w:sz w:val="22"/>
          <w:szCs w:val="22"/>
          <w:lang w:eastAsia="zh-CN"/>
        </w:rPr>
        <w:t xml:space="preserve">Since different UE may have different </w:t>
      </w:r>
      <w:r w:rsidR="00C0204A">
        <w:rPr>
          <w:rFonts w:eastAsiaTheme="minorEastAsia" w:cs="Times New Roman"/>
          <w:sz w:val="22"/>
          <w:szCs w:val="22"/>
          <w:lang w:eastAsia="zh-CN"/>
        </w:rPr>
        <w:t xml:space="preserve">channel </w:t>
      </w:r>
      <w:r w:rsidR="004163E3">
        <w:rPr>
          <w:rFonts w:eastAsiaTheme="minorEastAsia" w:cs="Times New Roman"/>
          <w:sz w:val="22"/>
          <w:szCs w:val="22"/>
          <w:lang w:eastAsia="zh-CN"/>
        </w:rPr>
        <w:t>conditions</w:t>
      </w:r>
      <w:r w:rsidR="00A64C03">
        <w:rPr>
          <w:rFonts w:eastAsiaTheme="minorEastAsia" w:cs="Times New Roman"/>
          <w:sz w:val="22"/>
          <w:szCs w:val="22"/>
          <w:lang w:eastAsia="zh-CN"/>
        </w:rPr>
        <w:t xml:space="preserve"> (i.e.</w:t>
      </w:r>
      <w:r w:rsidR="00502CCA">
        <w:rPr>
          <w:rFonts w:eastAsiaTheme="minorEastAsia" w:cs="Times New Roman"/>
          <w:sz w:val="22"/>
          <w:szCs w:val="22"/>
          <w:lang w:eastAsia="zh-CN"/>
        </w:rPr>
        <w:t xml:space="preserve"> d</w:t>
      </w:r>
      <w:r w:rsidR="00502CCA" w:rsidRPr="00502CCA">
        <w:rPr>
          <w:rFonts w:eastAsiaTheme="minorEastAsia" w:cs="Times New Roman"/>
          <w:sz w:val="22"/>
          <w:szCs w:val="22"/>
          <w:lang w:eastAsia="zh-CN"/>
        </w:rPr>
        <w:t xml:space="preserve">ifferent UEs have different channel conditions </w:t>
      </w:r>
      <w:r w:rsidR="006777C5">
        <w:rPr>
          <w:rFonts w:eastAsiaTheme="minorEastAsia" w:cs="Times New Roman"/>
          <w:sz w:val="22"/>
          <w:szCs w:val="22"/>
          <w:lang w:eastAsia="zh-CN"/>
        </w:rPr>
        <w:t>in different CCs</w:t>
      </w:r>
      <w:r w:rsidR="00A64C03">
        <w:rPr>
          <w:rFonts w:eastAsiaTheme="minorEastAsia" w:cs="Times New Roman"/>
          <w:sz w:val="22"/>
          <w:szCs w:val="22"/>
          <w:lang w:eastAsia="zh-CN"/>
        </w:rPr>
        <w:t>)</w:t>
      </w:r>
      <w:r w:rsidR="00D269FF">
        <w:rPr>
          <w:rFonts w:eastAsiaTheme="minorEastAsia" w:cs="Times New Roman"/>
          <w:sz w:val="22"/>
          <w:szCs w:val="22"/>
          <w:lang w:eastAsia="zh-CN"/>
        </w:rPr>
        <w:t xml:space="preserve">, gNB </w:t>
      </w:r>
      <w:r w:rsidR="00D269FF" w:rsidRPr="00D269FF">
        <w:rPr>
          <w:rFonts w:eastAsiaTheme="minorEastAsia" w:cs="Times New Roman"/>
          <w:sz w:val="22"/>
          <w:szCs w:val="22"/>
          <w:lang w:eastAsia="zh-CN"/>
        </w:rPr>
        <w:t xml:space="preserve">may configure different CCs as </w:t>
      </w:r>
      <w:r w:rsidR="00BC3941">
        <w:rPr>
          <w:rFonts w:eastAsiaTheme="minorEastAsia" w:cs="Times New Roman"/>
          <w:sz w:val="22"/>
          <w:szCs w:val="22"/>
          <w:lang w:eastAsia="zh-CN"/>
        </w:rPr>
        <w:t xml:space="preserve">the </w:t>
      </w:r>
      <w:r w:rsidR="00D269FF" w:rsidRPr="00D269FF">
        <w:rPr>
          <w:rFonts w:eastAsiaTheme="minorEastAsia" w:cs="Times New Roman"/>
          <w:sz w:val="22"/>
          <w:szCs w:val="22"/>
          <w:lang w:eastAsia="zh-CN"/>
        </w:rPr>
        <w:t>PCell for different UEs.</w:t>
      </w:r>
    </w:p>
    <w:p w14:paraId="64EA441E" w14:textId="1CE56A1A" w:rsidR="004D0E35" w:rsidRPr="00601650" w:rsidRDefault="006C5056" w:rsidP="00601650">
      <w:pPr>
        <w:pStyle w:val="af3"/>
        <w:overflowPunct w:val="0"/>
        <w:snapToGrid/>
        <w:spacing w:after="180"/>
        <w:ind w:firstLineChars="0" w:firstLine="0"/>
        <w:contextualSpacing/>
        <w:jc w:val="left"/>
        <w:rPr>
          <w:b/>
          <w:i/>
          <w:lang w:eastAsia="zh-CN"/>
        </w:rPr>
      </w:pPr>
      <w:r>
        <w:rPr>
          <w:b/>
          <w:i/>
          <w:color w:val="000000" w:themeColor="text1"/>
        </w:rPr>
        <w:t>Observation 2</w:t>
      </w:r>
      <w:r w:rsidRPr="00D55C26">
        <w:rPr>
          <w:b/>
          <w:i/>
          <w:color w:val="000000" w:themeColor="text1"/>
        </w:rPr>
        <w:t xml:space="preserve">: </w:t>
      </w:r>
      <w:r w:rsidR="000F3446" w:rsidRPr="000F3446">
        <w:rPr>
          <w:b/>
          <w:i/>
          <w:color w:val="000000" w:themeColor="text1"/>
        </w:rPr>
        <w:t xml:space="preserve">NES-specific CHO is a procedure that </w:t>
      </w:r>
      <w:r w:rsidR="007226B2">
        <w:rPr>
          <w:b/>
          <w:i/>
          <w:color w:val="000000" w:themeColor="text1"/>
        </w:rPr>
        <w:t xml:space="preserve">is </w:t>
      </w:r>
      <w:r w:rsidR="000F3446" w:rsidRPr="000F3446">
        <w:rPr>
          <w:b/>
          <w:i/>
          <w:color w:val="000000" w:themeColor="text1"/>
        </w:rPr>
        <w:t>execute</w:t>
      </w:r>
      <w:r w:rsidR="007226B2">
        <w:rPr>
          <w:b/>
          <w:i/>
          <w:color w:val="000000" w:themeColor="text1"/>
        </w:rPr>
        <w:t>d</w:t>
      </w:r>
      <w:r w:rsidR="000F3446" w:rsidRPr="000F3446">
        <w:rPr>
          <w:b/>
          <w:i/>
          <w:color w:val="000000" w:themeColor="text1"/>
        </w:rPr>
        <w:t xml:space="preserve"> on PCell</w:t>
      </w:r>
      <w:r w:rsidR="00FD0264">
        <w:rPr>
          <w:b/>
          <w:i/>
          <w:color w:val="000000" w:themeColor="text1"/>
        </w:rPr>
        <w:t xml:space="preserve">, </w:t>
      </w:r>
      <w:r w:rsidR="007226B2">
        <w:rPr>
          <w:b/>
          <w:i/>
          <w:color w:val="000000" w:themeColor="text1"/>
        </w:rPr>
        <w:t xml:space="preserve">while </w:t>
      </w:r>
      <w:r w:rsidR="00FD0264" w:rsidRPr="00FD0264">
        <w:rPr>
          <w:b/>
          <w:i/>
          <w:color w:val="000000" w:themeColor="text1"/>
        </w:rPr>
        <w:t xml:space="preserve">gNB may configure different CCs as the </w:t>
      </w:r>
      <w:r w:rsidR="007226B2">
        <w:rPr>
          <w:b/>
          <w:i/>
          <w:color w:val="000000" w:themeColor="text1"/>
        </w:rPr>
        <w:t xml:space="preserve">corresponding </w:t>
      </w:r>
      <w:r w:rsidR="00FD0264" w:rsidRPr="00FD0264">
        <w:rPr>
          <w:b/>
          <w:i/>
          <w:color w:val="000000" w:themeColor="text1"/>
        </w:rPr>
        <w:t>PCell for different UEs.</w:t>
      </w:r>
    </w:p>
    <w:p w14:paraId="365516BD" w14:textId="771B5F5F" w:rsidR="006F17E7" w:rsidRDefault="00660AC8" w:rsidP="00E05F2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hint="eastAsia"/>
          <w:sz w:val="22"/>
          <w:szCs w:val="22"/>
          <w:lang w:eastAsia="zh-CN"/>
        </w:rPr>
        <w:t>T</w:t>
      </w:r>
      <w:r>
        <w:rPr>
          <w:rFonts w:eastAsiaTheme="minorEastAsia" w:cs="Times New Roman"/>
          <w:sz w:val="22"/>
          <w:szCs w:val="22"/>
          <w:lang w:eastAsia="zh-CN"/>
        </w:rPr>
        <w:t>hus</w:t>
      </w:r>
      <w:r w:rsidR="00D6422E">
        <w:rPr>
          <w:rFonts w:eastAsiaTheme="minorEastAsia" w:cs="Times New Roman"/>
          <w:sz w:val="22"/>
          <w:szCs w:val="22"/>
          <w:lang w:eastAsia="zh-CN"/>
        </w:rPr>
        <w:t xml:space="preserve">, it is recommended that </w:t>
      </w:r>
      <w:r w:rsidR="00E11FE2">
        <w:rPr>
          <w:rFonts w:eastAsiaTheme="minorEastAsia" w:cs="Times New Roman"/>
          <w:sz w:val="22"/>
          <w:szCs w:val="22"/>
          <w:lang w:eastAsia="zh-CN"/>
        </w:rPr>
        <w:t>a new bit field (with 1</w:t>
      </w:r>
      <w:r w:rsidR="00361AA7">
        <w:rPr>
          <w:rFonts w:eastAsiaTheme="minorEastAsia" w:cs="Times New Roman"/>
          <w:sz w:val="22"/>
          <w:szCs w:val="22"/>
          <w:lang w:eastAsia="zh-CN"/>
        </w:rPr>
        <w:t xml:space="preserve"> bit</w:t>
      </w:r>
      <w:r w:rsidR="00E11FE2">
        <w:rPr>
          <w:rFonts w:eastAsiaTheme="minorEastAsia" w:cs="Times New Roman"/>
          <w:sz w:val="22"/>
          <w:szCs w:val="22"/>
          <w:lang w:eastAsia="zh-CN"/>
        </w:rPr>
        <w:t>)</w:t>
      </w:r>
      <w:r w:rsidR="00361AA7">
        <w:rPr>
          <w:rFonts w:eastAsiaTheme="minorEastAsia" w:cs="Times New Roman"/>
          <w:sz w:val="22"/>
          <w:szCs w:val="22"/>
          <w:lang w:eastAsia="zh-CN"/>
        </w:rPr>
        <w:t xml:space="preserve"> is added </w:t>
      </w:r>
      <w:r w:rsidR="00C400A6">
        <w:rPr>
          <w:rFonts w:eastAsiaTheme="minorEastAsia" w:cs="Times New Roman"/>
          <w:sz w:val="22"/>
          <w:szCs w:val="22"/>
          <w:lang w:eastAsia="zh-CN"/>
        </w:rPr>
        <w:t>for</w:t>
      </w:r>
      <w:r w:rsidR="00361AA7">
        <w:rPr>
          <w:rFonts w:eastAsiaTheme="minorEastAsia" w:cs="Times New Roman"/>
          <w:sz w:val="22"/>
          <w:szCs w:val="22"/>
          <w:lang w:eastAsia="zh-CN"/>
        </w:rPr>
        <w:t xml:space="preserve"> each information block, indicat</w:t>
      </w:r>
      <w:r w:rsidR="007226B2">
        <w:rPr>
          <w:rFonts w:eastAsiaTheme="minorEastAsia" w:cs="Times New Roman"/>
          <w:sz w:val="22"/>
          <w:szCs w:val="22"/>
          <w:lang w:eastAsia="zh-CN"/>
        </w:rPr>
        <w:t>ing</w:t>
      </w:r>
      <w:r w:rsidR="00361AA7">
        <w:rPr>
          <w:rFonts w:eastAsiaTheme="minorEastAsia" w:cs="Times New Roman"/>
          <w:sz w:val="22"/>
          <w:szCs w:val="22"/>
          <w:lang w:eastAsia="zh-CN"/>
        </w:rPr>
        <w:t xml:space="preserve"> that whether </w:t>
      </w:r>
      <w:r w:rsidR="009032A7" w:rsidRPr="009032A7">
        <w:rPr>
          <w:rFonts w:eastAsiaTheme="minorEastAsia" w:cs="Times New Roman"/>
          <w:sz w:val="22"/>
          <w:szCs w:val="22"/>
          <w:lang w:eastAsia="zh-CN"/>
        </w:rPr>
        <w:t xml:space="preserve">NES-specific CHO </w:t>
      </w:r>
      <w:r w:rsidR="00361AA7">
        <w:rPr>
          <w:rFonts w:eastAsiaTheme="minorEastAsia" w:cs="Times New Roman"/>
          <w:sz w:val="22"/>
          <w:szCs w:val="22"/>
          <w:lang w:eastAsia="zh-CN"/>
        </w:rPr>
        <w:t xml:space="preserve">is triggered if UE </w:t>
      </w:r>
      <w:r w:rsidR="007226B2">
        <w:rPr>
          <w:rFonts w:eastAsiaTheme="minorEastAsia" w:cs="Times New Roman"/>
          <w:sz w:val="22"/>
          <w:szCs w:val="22"/>
          <w:lang w:eastAsia="zh-CN"/>
        </w:rPr>
        <w:t xml:space="preserve">is configured with </w:t>
      </w:r>
      <w:r w:rsidR="00361AA7">
        <w:rPr>
          <w:rFonts w:eastAsiaTheme="minorEastAsia" w:cs="Times New Roman"/>
          <w:sz w:val="22"/>
          <w:szCs w:val="22"/>
          <w:lang w:eastAsia="zh-CN"/>
        </w:rPr>
        <w:t>the corresponding serving cell as PCell.</w:t>
      </w:r>
      <w:r w:rsidR="00665DA1">
        <w:rPr>
          <w:rFonts w:eastAsiaTheme="minorEastAsia" w:cs="Times New Roman"/>
          <w:sz w:val="22"/>
          <w:szCs w:val="22"/>
          <w:lang w:eastAsia="zh-CN"/>
        </w:rPr>
        <w:t xml:space="preserve"> The text proposal</w:t>
      </w:r>
      <w:r w:rsidR="007226B2">
        <w:rPr>
          <w:rFonts w:eastAsiaTheme="minorEastAsia" w:cs="Times New Roman"/>
          <w:sz w:val="22"/>
          <w:szCs w:val="22"/>
          <w:lang w:eastAsia="zh-CN"/>
        </w:rPr>
        <w:t xml:space="preserve"> </w:t>
      </w:r>
      <w:r w:rsidR="00062BAC">
        <w:rPr>
          <w:rFonts w:eastAsiaTheme="minorEastAsia" w:cs="Times New Roman"/>
          <w:sz w:val="22"/>
          <w:szCs w:val="22"/>
          <w:lang w:eastAsia="zh-CN"/>
        </w:rPr>
        <w:t>(TP)</w:t>
      </w:r>
      <w:r w:rsidR="00665DA1">
        <w:rPr>
          <w:rFonts w:eastAsiaTheme="minorEastAsia" w:cs="Times New Roman"/>
          <w:sz w:val="22"/>
          <w:szCs w:val="22"/>
          <w:lang w:eastAsia="zh-CN"/>
        </w:rPr>
        <w:t xml:space="preserve"> can be found in</w:t>
      </w:r>
      <w:r w:rsidR="001C39D1">
        <w:rPr>
          <w:rFonts w:eastAsiaTheme="minorEastAsia" w:cs="Times New Roman"/>
          <w:sz w:val="22"/>
          <w:szCs w:val="22"/>
          <w:lang w:eastAsia="zh-CN"/>
        </w:rPr>
        <w:t xml:space="preserve"> </w:t>
      </w:r>
      <w:r w:rsidR="001C39D1">
        <w:rPr>
          <w:rFonts w:eastAsiaTheme="minorEastAsia" w:cs="Times New Roman"/>
          <w:sz w:val="22"/>
          <w:szCs w:val="22"/>
          <w:lang w:eastAsia="zh-CN"/>
        </w:rPr>
        <w:fldChar w:fldCharType="begin"/>
      </w:r>
      <w:r w:rsidR="001C39D1">
        <w:rPr>
          <w:rFonts w:eastAsiaTheme="minorEastAsia" w:cs="Times New Roman"/>
          <w:sz w:val="22"/>
          <w:szCs w:val="22"/>
          <w:lang w:eastAsia="zh-CN"/>
        </w:rPr>
        <w:instrText xml:space="preserve"> REF _Ref134215654 \r \h </w:instrText>
      </w:r>
      <w:r w:rsidR="001C39D1">
        <w:rPr>
          <w:rFonts w:eastAsiaTheme="minorEastAsia" w:cs="Times New Roman"/>
          <w:sz w:val="22"/>
          <w:szCs w:val="22"/>
          <w:lang w:eastAsia="zh-CN"/>
        </w:rPr>
      </w:r>
      <w:r w:rsidR="001C39D1">
        <w:rPr>
          <w:rFonts w:eastAsiaTheme="minorEastAsia" w:cs="Times New Roman"/>
          <w:sz w:val="22"/>
          <w:szCs w:val="22"/>
          <w:lang w:eastAsia="zh-CN"/>
        </w:rPr>
        <w:fldChar w:fldCharType="separate"/>
      </w:r>
      <w:r w:rsidR="001C39D1">
        <w:rPr>
          <w:rFonts w:eastAsiaTheme="minorEastAsia" w:cs="Times New Roman"/>
          <w:sz w:val="22"/>
          <w:szCs w:val="22"/>
          <w:lang w:eastAsia="zh-CN"/>
        </w:rPr>
        <w:t>[2]</w:t>
      </w:r>
      <w:r w:rsidR="001C39D1">
        <w:rPr>
          <w:rFonts w:eastAsiaTheme="minorEastAsia" w:cs="Times New Roman"/>
          <w:sz w:val="22"/>
          <w:szCs w:val="22"/>
          <w:lang w:eastAsia="zh-CN"/>
        </w:rPr>
        <w:fldChar w:fldCharType="end"/>
      </w:r>
      <w:r w:rsidR="00EE61FF">
        <w:rPr>
          <w:rFonts w:eastAsiaTheme="minorEastAsia" w:cs="Times New Roman"/>
          <w:sz w:val="22"/>
          <w:szCs w:val="22"/>
          <w:lang w:eastAsia="zh-CN"/>
        </w:rPr>
        <w:t>.</w:t>
      </w:r>
    </w:p>
    <w:p w14:paraId="14EAF946" w14:textId="1739FC63" w:rsidR="006C5056" w:rsidRPr="008A67C8" w:rsidRDefault="006C5056" w:rsidP="00FF13A3">
      <w:pPr>
        <w:pStyle w:val="af3"/>
        <w:numPr>
          <w:ilvl w:val="0"/>
          <w:numId w:val="33"/>
        </w:numPr>
        <w:overflowPunct w:val="0"/>
        <w:snapToGrid/>
        <w:spacing w:after="180"/>
        <w:ind w:left="0" w:firstLineChars="0" w:firstLine="0"/>
        <w:contextualSpacing/>
        <w:jc w:val="left"/>
        <w:rPr>
          <w:b/>
          <w:i/>
          <w:color w:val="000000" w:themeColor="text1"/>
          <w:lang w:val="en-GB"/>
        </w:rPr>
      </w:pPr>
      <w:r w:rsidRPr="008A67C8">
        <w:rPr>
          <w:b/>
          <w:i/>
          <w:color w:val="000000" w:themeColor="text1"/>
          <w:lang w:val="en-GB"/>
        </w:rPr>
        <w:t>It is recommended from RAN1 perspective that</w:t>
      </w:r>
      <w:r w:rsidR="0051118C">
        <w:rPr>
          <w:b/>
          <w:i/>
          <w:color w:val="000000" w:themeColor="text1"/>
          <w:lang w:val="en-GB"/>
        </w:rPr>
        <w:t xml:space="preserve"> </w:t>
      </w:r>
      <w:r w:rsidR="0051118C" w:rsidRPr="0051118C">
        <w:rPr>
          <w:b/>
          <w:i/>
          <w:color w:val="000000" w:themeColor="text1"/>
          <w:lang w:val="en-GB"/>
        </w:rPr>
        <w:t>a new bit field</w:t>
      </w:r>
      <w:r w:rsidR="0080019B">
        <w:rPr>
          <w:b/>
          <w:i/>
          <w:color w:val="000000" w:themeColor="text1"/>
          <w:lang w:val="en-GB"/>
        </w:rPr>
        <w:t xml:space="preserve"> </w:t>
      </w:r>
      <w:r w:rsidR="00857486" w:rsidRPr="008A67C8">
        <w:rPr>
          <w:b/>
          <w:i/>
          <w:color w:val="000000" w:themeColor="text1"/>
          <w:lang w:val="en-GB"/>
        </w:rPr>
        <w:t xml:space="preserve">is added </w:t>
      </w:r>
      <w:r w:rsidR="008E47DA">
        <w:rPr>
          <w:b/>
          <w:i/>
          <w:color w:val="000000" w:themeColor="text1"/>
          <w:lang w:val="en-GB"/>
        </w:rPr>
        <w:t>for</w:t>
      </w:r>
      <w:r w:rsidR="00857486" w:rsidRPr="008A67C8">
        <w:rPr>
          <w:b/>
          <w:i/>
          <w:color w:val="000000" w:themeColor="text1"/>
          <w:lang w:val="en-GB"/>
        </w:rPr>
        <w:t xml:space="preserve"> each information block, </w:t>
      </w:r>
      <w:r w:rsidR="007226B2" w:rsidRPr="008A67C8">
        <w:rPr>
          <w:b/>
          <w:i/>
          <w:color w:val="000000" w:themeColor="text1"/>
          <w:lang w:val="en-GB"/>
        </w:rPr>
        <w:t>indicat</w:t>
      </w:r>
      <w:r w:rsidR="007226B2">
        <w:rPr>
          <w:b/>
          <w:i/>
          <w:color w:val="000000" w:themeColor="text1"/>
          <w:lang w:val="en-GB"/>
        </w:rPr>
        <w:t>ing</w:t>
      </w:r>
      <w:r w:rsidR="007226B2" w:rsidRPr="008A67C8">
        <w:rPr>
          <w:b/>
          <w:i/>
          <w:color w:val="000000" w:themeColor="text1"/>
          <w:lang w:val="en-GB"/>
        </w:rPr>
        <w:t xml:space="preserve"> </w:t>
      </w:r>
      <w:r w:rsidR="00857486" w:rsidRPr="008A67C8">
        <w:rPr>
          <w:b/>
          <w:i/>
          <w:color w:val="000000" w:themeColor="text1"/>
          <w:lang w:val="en-GB"/>
        </w:rPr>
        <w:t xml:space="preserve">that whether </w:t>
      </w:r>
      <w:r w:rsidR="00672284" w:rsidRPr="00672284">
        <w:rPr>
          <w:b/>
          <w:i/>
          <w:color w:val="000000" w:themeColor="text1"/>
          <w:lang w:val="en-GB"/>
        </w:rPr>
        <w:t>NES-specific</w:t>
      </w:r>
      <w:r w:rsidR="00327720">
        <w:rPr>
          <w:b/>
          <w:i/>
          <w:color w:val="000000" w:themeColor="text1"/>
          <w:lang w:val="en-GB"/>
        </w:rPr>
        <w:t xml:space="preserve"> CHO</w:t>
      </w:r>
      <w:r w:rsidR="00857486" w:rsidRPr="008A67C8">
        <w:rPr>
          <w:b/>
          <w:i/>
          <w:color w:val="000000" w:themeColor="text1"/>
          <w:lang w:val="en-GB"/>
        </w:rPr>
        <w:t xml:space="preserve"> is triggered</w:t>
      </w:r>
      <w:r w:rsidR="00C57035">
        <w:rPr>
          <w:b/>
          <w:i/>
          <w:color w:val="000000" w:themeColor="text1"/>
          <w:lang w:val="en-GB"/>
        </w:rPr>
        <w:t>,</w:t>
      </w:r>
      <w:r w:rsidR="004932DE">
        <w:rPr>
          <w:b/>
          <w:i/>
          <w:color w:val="000000" w:themeColor="text1"/>
          <w:lang w:val="en-GB"/>
        </w:rPr>
        <w:t xml:space="preserve"> </w:t>
      </w:r>
      <w:r w:rsidR="00857486" w:rsidRPr="008A67C8">
        <w:rPr>
          <w:b/>
          <w:i/>
          <w:color w:val="000000" w:themeColor="text1"/>
          <w:lang w:val="en-GB"/>
        </w:rPr>
        <w:t xml:space="preserve">if </w:t>
      </w:r>
      <w:r w:rsidR="0070467B">
        <w:rPr>
          <w:b/>
          <w:i/>
          <w:color w:val="000000" w:themeColor="text1"/>
          <w:lang w:val="en-GB"/>
        </w:rPr>
        <w:t xml:space="preserve">the </w:t>
      </w:r>
      <w:r w:rsidR="00857486" w:rsidRPr="008A67C8">
        <w:rPr>
          <w:b/>
          <w:i/>
          <w:color w:val="000000" w:themeColor="text1"/>
          <w:lang w:val="en-GB"/>
        </w:rPr>
        <w:t xml:space="preserve">UE </w:t>
      </w:r>
      <w:r w:rsidR="007226B2">
        <w:rPr>
          <w:b/>
          <w:i/>
          <w:color w:val="000000" w:themeColor="text1"/>
          <w:lang w:val="en-GB"/>
        </w:rPr>
        <w:t>is configured for that block with</w:t>
      </w:r>
      <w:r w:rsidR="007226B2" w:rsidRPr="008A67C8">
        <w:rPr>
          <w:b/>
          <w:i/>
          <w:color w:val="000000" w:themeColor="text1"/>
          <w:lang w:val="en-GB"/>
        </w:rPr>
        <w:t xml:space="preserve"> </w:t>
      </w:r>
      <w:r w:rsidR="00857486" w:rsidRPr="008A67C8">
        <w:rPr>
          <w:b/>
          <w:i/>
          <w:color w:val="000000" w:themeColor="text1"/>
          <w:lang w:val="en-GB"/>
        </w:rPr>
        <w:t>the corresponding serving cell as PCell</w:t>
      </w:r>
      <w:r w:rsidR="009129C9" w:rsidRPr="008A67C8">
        <w:rPr>
          <w:b/>
          <w:i/>
          <w:color w:val="000000" w:themeColor="text1"/>
          <w:lang w:val="en-GB"/>
        </w:rPr>
        <w:t>.</w:t>
      </w:r>
    </w:p>
    <w:p w14:paraId="0E51882D" w14:textId="0FA113BA" w:rsidR="006823BB" w:rsidRDefault="00C837B2" w:rsidP="00DC09B1">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hint="eastAsia"/>
          <w:sz w:val="22"/>
          <w:szCs w:val="22"/>
          <w:lang w:eastAsia="zh-CN"/>
        </w:rPr>
        <w:t>A</w:t>
      </w:r>
      <w:r>
        <w:rPr>
          <w:rFonts w:eastAsiaTheme="minorEastAsia" w:cs="Times New Roman"/>
          <w:sz w:val="22"/>
          <w:szCs w:val="22"/>
          <w:lang w:eastAsia="zh-CN"/>
        </w:rPr>
        <w:t>lso, the new bit field</w:t>
      </w:r>
      <w:r w:rsidR="009C30D6">
        <w:rPr>
          <w:rFonts w:eastAsiaTheme="minorEastAsia" w:cs="Times New Roman"/>
          <w:sz w:val="22"/>
          <w:szCs w:val="22"/>
          <w:lang w:eastAsia="zh-CN"/>
        </w:rPr>
        <w:t xml:space="preserve"> </w:t>
      </w:r>
      <w:r w:rsidR="00CD1012">
        <w:rPr>
          <w:rFonts w:eastAsiaTheme="minorEastAsia" w:cs="Times New Roman"/>
          <w:sz w:val="22"/>
          <w:szCs w:val="22"/>
          <w:lang w:eastAsia="zh-CN"/>
        </w:rPr>
        <w:t>should be</w:t>
      </w:r>
      <w:r w:rsidR="009C30D6">
        <w:rPr>
          <w:rFonts w:eastAsiaTheme="minorEastAsia" w:cs="Times New Roman"/>
          <w:sz w:val="22"/>
          <w:szCs w:val="22"/>
          <w:lang w:eastAsia="zh-CN"/>
        </w:rPr>
        <w:t xml:space="preserve"> configurable</w:t>
      </w:r>
      <w:r w:rsidR="00BD1041">
        <w:rPr>
          <w:rFonts w:eastAsiaTheme="minorEastAsia" w:cs="Times New Roman"/>
          <w:sz w:val="22"/>
          <w:szCs w:val="22"/>
          <w:lang w:eastAsia="zh-CN"/>
        </w:rPr>
        <w:t xml:space="preserve"> </w:t>
      </w:r>
      <w:r w:rsidR="00A80E46">
        <w:rPr>
          <w:rFonts w:eastAsiaTheme="minorEastAsia" w:cs="Times New Roman"/>
          <w:sz w:val="22"/>
          <w:szCs w:val="22"/>
          <w:lang w:eastAsia="zh-CN"/>
        </w:rPr>
        <w:t>t</w:t>
      </w:r>
      <w:r w:rsidR="00A80E46" w:rsidRPr="00A80E46">
        <w:rPr>
          <w:rFonts w:eastAsiaTheme="minorEastAsia" w:cs="Times New Roman"/>
          <w:sz w:val="22"/>
          <w:szCs w:val="22"/>
          <w:lang w:eastAsia="zh-CN"/>
        </w:rPr>
        <w:t>o support the requirements of different UEs</w:t>
      </w:r>
      <w:r w:rsidR="00773461">
        <w:rPr>
          <w:rFonts w:eastAsiaTheme="minorEastAsia" w:cs="Times New Roman"/>
          <w:sz w:val="22"/>
          <w:szCs w:val="22"/>
          <w:lang w:eastAsia="zh-CN"/>
        </w:rPr>
        <w:t xml:space="preserve"> (e.g. some UEs need to trigger </w:t>
      </w:r>
      <w:r w:rsidR="00773461" w:rsidRPr="00773461">
        <w:rPr>
          <w:rFonts w:eastAsiaTheme="minorEastAsia" w:cs="Times New Roman"/>
          <w:sz w:val="22"/>
          <w:szCs w:val="22"/>
          <w:lang w:eastAsia="zh-CN"/>
        </w:rPr>
        <w:t>NES-specific CHO</w:t>
      </w:r>
      <w:r w:rsidR="00773461">
        <w:rPr>
          <w:rFonts w:eastAsiaTheme="minorEastAsia" w:cs="Times New Roman"/>
          <w:sz w:val="22"/>
          <w:szCs w:val="22"/>
          <w:lang w:eastAsia="zh-CN"/>
        </w:rPr>
        <w:t xml:space="preserve"> when cell DTX/DRX is activated while others not)</w:t>
      </w:r>
      <w:r w:rsidR="009815C8">
        <w:rPr>
          <w:rFonts w:eastAsiaTheme="minorEastAsia" w:cs="Times New Roman"/>
          <w:sz w:val="22"/>
          <w:szCs w:val="22"/>
          <w:lang w:eastAsia="zh-CN"/>
        </w:rPr>
        <w:t>.</w:t>
      </w:r>
      <w:r w:rsidR="007B45B3">
        <w:rPr>
          <w:rFonts w:eastAsiaTheme="minorEastAsia" w:cs="Times New Roman"/>
          <w:sz w:val="22"/>
          <w:szCs w:val="22"/>
          <w:lang w:eastAsia="zh-CN"/>
        </w:rPr>
        <w:t xml:space="preserve"> Especially, it would be possible that cell DTX/DTX operation could be turned ON or OFF while a UE can be separately indicated by an indication that CHO is triggered or not. Therefore, we propose that,</w:t>
      </w:r>
    </w:p>
    <w:p w14:paraId="4D0A1E90" w14:textId="342D7245" w:rsidR="00E45CE2" w:rsidRPr="0098698A" w:rsidRDefault="004569E3" w:rsidP="0098698A">
      <w:pPr>
        <w:pStyle w:val="af3"/>
        <w:numPr>
          <w:ilvl w:val="0"/>
          <w:numId w:val="33"/>
        </w:numPr>
        <w:overflowPunct w:val="0"/>
        <w:snapToGrid/>
        <w:spacing w:after="180"/>
        <w:ind w:left="0" w:firstLineChars="0" w:firstLine="0"/>
        <w:contextualSpacing/>
        <w:jc w:val="left"/>
        <w:rPr>
          <w:b/>
          <w:i/>
          <w:color w:val="000000" w:themeColor="text1"/>
          <w:lang w:val="en-GB"/>
        </w:rPr>
      </w:pPr>
      <w:r w:rsidRPr="0098698A">
        <w:rPr>
          <w:b/>
          <w:i/>
          <w:color w:val="000000" w:themeColor="text1"/>
          <w:lang w:val="en-GB"/>
        </w:rPr>
        <w:t xml:space="preserve">The new bit field </w:t>
      </w:r>
      <w:r w:rsidR="00C616BC" w:rsidRPr="0098698A">
        <w:rPr>
          <w:b/>
          <w:i/>
          <w:color w:val="000000" w:themeColor="text1"/>
          <w:lang w:val="en-GB"/>
        </w:rPr>
        <w:t xml:space="preserve">for NES-specific CHO triggering </w:t>
      </w:r>
      <w:r w:rsidRPr="0098698A">
        <w:rPr>
          <w:b/>
          <w:i/>
          <w:color w:val="000000" w:themeColor="text1"/>
          <w:lang w:val="en-GB"/>
        </w:rPr>
        <w:t>should be configurable</w:t>
      </w:r>
      <w:r w:rsidR="007226B2">
        <w:rPr>
          <w:b/>
          <w:i/>
          <w:color w:val="000000" w:themeColor="text1"/>
          <w:lang w:val="en-GB"/>
        </w:rPr>
        <w:t xml:space="preserve"> independently from the indication of cell DTX/DRX operation</w:t>
      </w:r>
      <w:r w:rsidR="000F651B" w:rsidRPr="0098698A">
        <w:rPr>
          <w:b/>
          <w:i/>
          <w:color w:val="000000" w:themeColor="text1"/>
          <w:lang w:val="en-GB"/>
        </w:rPr>
        <w:t>.</w:t>
      </w:r>
    </w:p>
    <w:p w14:paraId="2EDB536B" w14:textId="77777777" w:rsidR="00157FC3" w:rsidRPr="00CF195E" w:rsidRDefault="00747F48" w:rsidP="00CF195E">
      <w:pPr>
        <w:pStyle w:val="1"/>
      </w:pPr>
      <w:r w:rsidRPr="00CF195E">
        <w:t>Conclusion</w:t>
      </w:r>
      <w:r w:rsidR="006B1FD5" w:rsidRPr="00CF195E">
        <w:t>s</w:t>
      </w:r>
    </w:p>
    <w:p w14:paraId="2F1BF51B" w14:textId="21042022" w:rsidR="002D5DA5" w:rsidRDefault="002D5DA5" w:rsidP="002D5DA5">
      <w:pPr>
        <w:rPr>
          <w:kern w:val="2"/>
          <w:lang w:val="en-GB" w:eastAsia="zh-CN"/>
        </w:rPr>
      </w:pPr>
      <w:bookmarkStart w:id="4" w:name="_Ref124589665"/>
      <w:bookmarkStart w:id="5" w:name="_Ref71620620"/>
      <w:bookmarkStart w:id="6" w:name="_Ref124671424"/>
      <w:r w:rsidRPr="002D2F89">
        <w:rPr>
          <w:kern w:val="2"/>
          <w:lang w:val="en-GB" w:eastAsia="zh-CN"/>
        </w:rPr>
        <w:t xml:space="preserve">In this contribution, we discuss the </w:t>
      </w:r>
      <w:r w:rsidR="001A3145">
        <w:rPr>
          <w:kern w:val="2"/>
          <w:lang w:val="en-GB" w:eastAsia="zh-CN"/>
        </w:rPr>
        <w:t>design details of</w:t>
      </w:r>
      <w:r w:rsidR="00C372BE">
        <w:rPr>
          <w:kern w:val="2"/>
          <w:lang w:val="en-GB" w:eastAsia="zh-CN"/>
        </w:rPr>
        <w:t xml:space="preserve"> NES CHO</w:t>
      </w:r>
      <w:r w:rsidR="0053506E">
        <w:rPr>
          <w:kern w:val="2"/>
          <w:lang w:val="en-GB" w:eastAsia="zh-CN"/>
        </w:rPr>
        <w:t xml:space="preserve"> in DCI format 2_9</w:t>
      </w:r>
      <w:r w:rsidRPr="002D2F89">
        <w:rPr>
          <w:kern w:val="2"/>
          <w:lang w:val="en-GB" w:eastAsia="zh-CN"/>
        </w:rPr>
        <w:t xml:space="preserve">. </w:t>
      </w:r>
      <w:r w:rsidR="00B27C38">
        <w:rPr>
          <w:kern w:val="2"/>
          <w:lang w:val="en-GB" w:eastAsia="zh-CN"/>
        </w:rPr>
        <w:t>We</w:t>
      </w:r>
      <w:r w:rsidRPr="002D2F89">
        <w:rPr>
          <w:kern w:val="2"/>
          <w:lang w:val="en-GB" w:eastAsia="zh-CN"/>
        </w:rPr>
        <w:t xml:space="preserve"> have the follo</w:t>
      </w:r>
      <w:r w:rsidRPr="00D40471">
        <w:rPr>
          <w:kern w:val="2"/>
          <w:lang w:val="en-GB" w:eastAsia="zh-CN"/>
        </w:rPr>
        <w:t xml:space="preserve">wing </w:t>
      </w:r>
      <w:r w:rsidRPr="00E67643">
        <w:rPr>
          <w:kern w:val="2"/>
          <w:lang w:val="en-GB" w:eastAsia="zh-CN"/>
        </w:rPr>
        <w:t>observations and proposals:</w:t>
      </w:r>
    </w:p>
    <w:p w14:paraId="2FEFD478" w14:textId="77777777" w:rsidR="00FB16D0" w:rsidRDefault="00FB16D0" w:rsidP="00D40471">
      <w:pPr>
        <w:rPr>
          <w:kern w:val="2"/>
          <w:lang w:eastAsia="zh-CN"/>
        </w:rPr>
      </w:pPr>
    </w:p>
    <w:p w14:paraId="13AD6BCF" w14:textId="77777777" w:rsidR="007226B2" w:rsidRPr="00601650" w:rsidRDefault="007226B2" w:rsidP="007226B2">
      <w:pPr>
        <w:pStyle w:val="af3"/>
        <w:overflowPunct w:val="0"/>
        <w:snapToGrid/>
        <w:spacing w:after="180"/>
        <w:ind w:firstLineChars="0" w:firstLine="0"/>
        <w:contextualSpacing/>
        <w:jc w:val="left"/>
        <w:rPr>
          <w:b/>
          <w:i/>
          <w:color w:val="000000" w:themeColor="text1"/>
        </w:rPr>
      </w:pPr>
      <w:r w:rsidRPr="00601650">
        <w:rPr>
          <w:b/>
          <w:i/>
          <w:color w:val="000000" w:themeColor="text1"/>
        </w:rPr>
        <w:t xml:space="preserve">Observation 1: </w:t>
      </w:r>
      <w:r w:rsidRPr="00E83401">
        <w:rPr>
          <w:b/>
          <w:i/>
          <w:color w:val="000000" w:themeColor="text1"/>
        </w:rPr>
        <w:t>DCI format 2_9 has a block-wised structure, where each information block corresponds to a serving cell</w:t>
      </w:r>
      <w:r w:rsidRPr="00601650">
        <w:rPr>
          <w:b/>
          <w:i/>
          <w:color w:val="000000" w:themeColor="text1"/>
        </w:rPr>
        <w:t>.</w:t>
      </w:r>
    </w:p>
    <w:p w14:paraId="5864E036" w14:textId="77777777" w:rsidR="007226B2" w:rsidRPr="00601650" w:rsidRDefault="007226B2" w:rsidP="007226B2">
      <w:pPr>
        <w:pStyle w:val="af3"/>
        <w:overflowPunct w:val="0"/>
        <w:snapToGrid/>
        <w:spacing w:after="180"/>
        <w:ind w:firstLineChars="0" w:firstLine="0"/>
        <w:contextualSpacing/>
        <w:jc w:val="left"/>
        <w:rPr>
          <w:b/>
          <w:i/>
          <w:lang w:eastAsia="zh-CN"/>
        </w:rPr>
      </w:pPr>
      <w:r>
        <w:rPr>
          <w:b/>
          <w:i/>
          <w:color w:val="000000" w:themeColor="text1"/>
        </w:rPr>
        <w:t>Observation 2</w:t>
      </w:r>
      <w:r w:rsidRPr="00D55C26">
        <w:rPr>
          <w:b/>
          <w:i/>
          <w:color w:val="000000" w:themeColor="text1"/>
        </w:rPr>
        <w:t xml:space="preserve">: </w:t>
      </w:r>
      <w:r w:rsidRPr="000F3446">
        <w:rPr>
          <w:b/>
          <w:i/>
          <w:color w:val="000000" w:themeColor="text1"/>
        </w:rPr>
        <w:t xml:space="preserve">NES-specific CHO is a procedure that </w:t>
      </w:r>
      <w:r>
        <w:rPr>
          <w:b/>
          <w:i/>
          <w:color w:val="000000" w:themeColor="text1"/>
        </w:rPr>
        <w:t xml:space="preserve">is </w:t>
      </w:r>
      <w:r w:rsidRPr="000F3446">
        <w:rPr>
          <w:b/>
          <w:i/>
          <w:color w:val="000000" w:themeColor="text1"/>
        </w:rPr>
        <w:t>execute</w:t>
      </w:r>
      <w:r>
        <w:rPr>
          <w:b/>
          <w:i/>
          <w:color w:val="000000" w:themeColor="text1"/>
        </w:rPr>
        <w:t>d</w:t>
      </w:r>
      <w:r w:rsidRPr="000F3446">
        <w:rPr>
          <w:b/>
          <w:i/>
          <w:color w:val="000000" w:themeColor="text1"/>
        </w:rPr>
        <w:t xml:space="preserve"> on PCell</w:t>
      </w:r>
      <w:r>
        <w:rPr>
          <w:b/>
          <w:i/>
          <w:color w:val="000000" w:themeColor="text1"/>
        </w:rPr>
        <w:t xml:space="preserve">, while </w:t>
      </w:r>
      <w:r w:rsidRPr="00FD0264">
        <w:rPr>
          <w:b/>
          <w:i/>
          <w:color w:val="000000" w:themeColor="text1"/>
        </w:rPr>
        <w:t xml:space="preserve">gNB may configure different CCs as the </w:t>
      </w:r>
      <w:r>
        <w:rPr>
          <w:b/>
          <w:i/>
          <w:color w:val="000000" w:themeColor="text1"/>
        </w:rPr>
        <w:t xml:space="preserve">corresponding </w:t>
      </w:r>
      <w:r w:rsidRPr="00FD0264">
        <w:rPr>
          <w:b/>
          <w:i/>
          <w:color w:val="000000" w:themeColor="text1"/>
        </w:rPr>
        <w:t>PCell for different UEs.</w:t>
      </w:r>
    </w:p>
    <w:p w14:paraId="39F6B450" w14:textId="77777777" w:rsidR="007226B2" w:rsidRDefault="007226B2" w:rsidP="00D40471">
      <w:pPr>
        <w:rPr>
          <w:kern w:val="2"/>
          <w:lang w:eastAsia="zh-CN"/>
        </w:rPr>
      </w:pPr>
    </w:p>
    <w:p w14:paraId="2397A50B" w14:textId="77777777" w:rsidR="007226B2" w:rsidRPr="008A67C8" w:rsidRDefault="007226B2" w:rsidP="00CA21F2">
      <w:pPr>
        <w:pStyle w:val="af3"/>
        <w:numPr>
          <w:ilvl w:val="0"/>
          <w:numId w:val="40"/>
        </w:numPr>
        <w:overflowPunct w:val="0"/>
        <w:snapToGrid/>
        <w:spacing w:after="180"/>
        <w:ind w:firstLineChars="0"/>
        <w:contextualSpacing/>
        <w:jc w:val="left"/>
        <w:rPr>
          <w:b/>
          <w:i/>
          <w:color w:val="000000" w:themeColor="text1"/>
          <w:lang w:val="en-GB"/>
        </w:rPr>
      </w:pPr>
      <w:r w:rsidRPr="008A67C8">
        <w:rPr>
          <w:b/>
          <w:i/>
          <w:color w:val="000000" w:themeColor="text1"/>
          <w:lang w:val="en-GB"/>
        </w:rPr>
        <w:t>It is recommended from RAN1 perspective that</w:t>
      </w:r>
      <w:r>
        <w:rPr>
          <w:b/>
          <w:i/>
          <w:color w:val="000000" w:themeColor="text1"/>
          <w:lang w:val="en-GB"/>
        </w:rPr>
        <w:t xml:space="preserve"> </w:t>
      </w:r>
      <w:r w:rsidRPr="0051118C">
        <w:rPr>
          <w:b/>
          <w:i/>
          <w:color w:val="000000" w:themeColor="text1"/>
          <w:lang w:val="en-GB"/>
        </w:rPr>
        <w:t>a new bit field</w:t>
      </w:r>
      <w:r>
        <w:rPr>
          <w:b/>
          <w:i/>
          <w:color w:val="000000" w:themeColor="text1"/>
          <w:lang w:val="en-GB"/>
        </w:rPr>
        <w:t xml:space="preserve"> </w:t>
      </w:r>
      <w:r w:rsidRPr="008A67C8">
        <w:rPr>
          <w:b/>
          <w:i/>
          <w:color w:val="000000" w:themeColor="text1"/>
          <w:lang w:val="en-GB"/>
        </w:rPr>
        <w:t xml:space="preserve">is added </w:t>
      </w:r>
      <w:r>
        <w:rPr>
          <w:b/>
          <w:i/>
          <w:color w:val="000000" w:themeColor="text1"/>
          <w:lang w:val="en-GB"/>
        </w:rPr>
        <w:t>for</w:t>
      </w:r>
      <w:r w:rsidRPr="008A67C8">
        <w:rPr>
          <w:b/>
          <w:i/>
          <w:color w:val="000000" w:themeColor="text1"/>
          <w:lang w:val="en-GB"/>
        </w:rPr>
        <w:t xml:space="preserve"> each information block, indicat</w:t>
      </w:r>
      <w:r>
        <w:rPr>
          <w:b/>
          <w:i/>
          <w:color w:val="000000" w:themeColor="text1"/>
          <w:lang w:val="en-GB"/>
        </w:rPr>
        <w:t>ing</w:t>
      </w:r>
      <w:r w:rsidRPr="008A67C8">
        <w:rPr>
          <w:b/>
          <w:i/>
          <w:color w:val="000000" w:themeColor="text1"/>
          <w:lang w:val="en-GB"/>
        </w:rPr>
        <w:t xml:space="preserve"> that whether </w:t>
      </w:r>
      <w:r w:rsidRPr="00672284">
        <w:rPr>
          <w:b/>
          <w:i/>
          <w:color w:val="000000" w:themeColor="text1"/>
          <w:lang w:val="en-GB"/>
        </w:rPr>
        <w:t>NES-specific</w:t>
      </w:r>
      <w:r>
        <w:rPr>
          <w:b/>
          <w:i/>
          <w:color w:val="000000" w:themeColor="text1"/>
          <w:lang w:val="en-GB"/>
        </w:rPr>
        <w:t xml:space="preserve"> CHO</w:t>
      </w:r>
      <w:r w:rsidRPr="008A67C8">
        <w:rPr>
          <w:b/>
          <w:i/>
          <w:color w:val="000000" w:themeColor="text1"/>
          <w:lang w:val="en-GB"/>
        </w:rPr>
        <w:t xml:space="preserve"> is triggered</w:t>
      </w:r>
      <w:r>
        <w:rPr>
          <w:b/>
          <w:i/>
          <w:color w:val="000000" w:themeColor="text1"/>
          <w:lang w:val="en-GB"/>
        </w:rPr>
        <w:t xml:space="preserve">, </w:t>
      </w:r>
      <w:r w:rsidRPr="008A67C8">
        <w:rPr>
          <w:b/>
          <w:i/>
          <w:color w:val="000000" w:themeColor="text1"/>
          <w:lang w:val="en-GB"/>
        </w:rPr>
        <w:t xml:space="preserve">if </w:t>
      </w:r>
      <w:r>
        <w:rPr>
          <w:b/>
          <w:i/>
          <w:color w:val="000000" w:themeColor="text1"/>
          <w:lang w:val="en-GB"/>
        </w:rPr>
        <w:t xml:space="preserve">the </w:t>
      </w:r>
      <w:r w:rsidRPr="008A67C8">
        <w:rPr>
          <w:b/>
          <w:i/>
          <w:color w:val="000000" w:themeColor="text1"/>
          <w:lang w:val="en-GB"/>
        </w:rPr>
        <w:t xml:space="preserve">UE </w:t>
      </w:r>
      <w:r>
        <w:rPr>
          <w:b/>
          <w:i/>
          <w:color w:val="000000" w:themeColor="text1"/>
          <w:lang w:val="en-GB"/>
        </w:rPr>
        <w:t>is configured for that block with</w:t>
      </w:r>
      <w:r w:rsidRPr="008A67C8">
        <w:rPr>
          <w:b/>
          <w:i/>
          <w:color w:val="000000" w:themeColor="text1"/>
          <w:lang w:val="en-GB"/>
        </w:rPr>
        <w:t xml:space="preserve"> the corresponding serving cell as PCell.</w:t>
      </w:r>
    </w:p>
    <w:p w14:paraId="16F90141" w14:textId="77777777" w:rsidR="007226B2" w:rsidRPr="0098698A" w:rsidRDefault="007226B2" w:rsidP="00CA21F2">
      <w:pPr>
        <w:pStyle w:val="af3"/>
        <w:numPr>
          <w:ilvl w:val="0"/>
          <w:numId w:val="40"/>
        </w:numPr>
        <w:overflowPunct w:val="0"/>
        <w:snapToGrid/>
        <w:spacing w:after="180"/>
        <w:ind w:left="0" w:firstLineChars="0" w:firstLine="0"/>
        <w:contextualSpacing/>
        <w:jc w:val="left"/>
        <w:rPr>
          <w:b/>
          <w:i/>
          <w:color w:val="000000" w:themeColor="text1"/>
          <w:lang w:val="en-GB"/>
        </w:rPr>
      </w:pPr>
      <w:r w:rsidRPr="0098698A">
        <w:rPr>
          <w:b/>
          <w:i/>
          <w:color w:val="000000" w:themeColor="text1"/>
          <w:lang w:val="en-GB"/>
        </w:rPr>
        <w:t>The new bit field for NES-specific CHO triggering should be configurable</w:t>
      </w:r>
      <w:r>
        <w:rPr>
          <w:b/>
          <w:i/>
          <w:color w:val="000000" w:themeColor="text1"/>
          <w:lang w:val="en-GB"/>
        </w:rPr>
        <w:t xml:space="preserve"> independently from the indication of cell DTX/DRX operation</w:t>
      </w:r>
      <w:r w:rsidRPr="0098698A">
        <w:rPr>
          <w:b/>
          <w:i/>
          <w:color w:val="000000" w:themeColor="text1"/>
          <w:lang w:val="en-GB"/>
        </w:rPr>
        <w:t>.</w:t>
      </w:r>
    </w:p>
    <w:p w14:paraId="487034FB" w14:textId="77777777" w:rsidR="007226B2" w:rsidRPr="00CA21F2" w:rsidRDefault="007226B2" w:rsidP="00D40471">
      <w:pPr>
        <w:rPr>
          <w:kern w:val="2"/>
          <w:lang w:val="en-GB" w:eastAsia="zh-CN"/>
        </w:rPr>
      </w:pPr>
    </w:p>
    <w:p w14:paraId="5E96E05A" w14:textId="77777777" w:rsidR="001D780E" w:rsidRPr="00CF195E" w:rsidRDefault="001D780E" w:rsidP="00CF195E">
      <w:pPr>
        <w:pStyle w:val="1"/>
        <w:numPr>
          <w:ilvl w:val="0"/>
          <w:numId w:val="0"/>
        </w:numPr>
        <w:ind w:left="432" w:hanging="432"/>
      </w:pPr>
      <w:r w:rsidRPr="00CF195E">
        <w:t>References</w:t>
      </w:r>
    </w:p>
    <w:bookmarkEnd w:id="3"/>
    <w:bookmarkEnd w:id="4"/>
    <w:bookmarkEnd w:id="5"/>
    <w:bookmarkEnd w:id="6"/>
    <w:p w14:paraId="61474465" w14:textId="2F7015B1" w:rsidR="006746A0" w:rsidRDefault="000B2DBE" w:rsidP="00601650">
      <w:pPr>
        <w:pStyle w:val="References"/>
        <w:rPr>
          <w:lang w:eastAsia="zh-CN"/>
        </w:rPr>
      </w:pPr>
      <w:r w:rsidRPr="000B2DBE">
        <w:rPr>
          <w:lang w:eastAsia="zh-CN"/>
        </w:rPr>
        <w:t>R2-2311589</w:t>
      </w:r>
      <w:r w:rsidR="008218B3">
        <w:rPr>
          <w:lang w:eastAsia="zh-CN"/>
        </w:rPr>
        <w:t>,</w:t>
      </w:r>
      <w:r>
        <w:rPr>
          <w:lang w:eastAsia="zh-CN"/>
        </w:rPr>
        <w:t xml:space="preserve"> </w:t>
      </w:r>
      <w:r w:rsidRPr="000B2DBE">
        <w:rPr>
          <w:lang w:eastAsia="zh-CN"/>
        </w:rPr>
        <w:t>LS to RAN1 on NES CHO</w:t>
      </w:r>
    </w:p>
    <w:p w14:paraId="20C96288" w14:textId="70FF21F5" w:rsidR="008906B8" w:rsidRDefault="00674279" w:rsidP="008906B8">
      <w:pPr>
        <w:pStyle w:val="References"/>
      </w:pPr>
      <w:bookmarkStart w:id="7" w:name="_Ref149318573"/>
      <w:r w:rsidRPr="00674279">
        <w:rPr>
          <w:lang w:eastAsia="zh-CN"/>
        </w:rPr>
        <w:t>R1-2310864</w:t>
      </w:r>
      <w:r w:rsidR="008906B8" w:rsidRPr="002305B5">
        <w:rPr>
          <w:lang w:eastAsia="zh-CN"/>
        </w:rPr>
        <w:t xml:space="preserve">, Huawei, HiSilicon, </w:t>
      </w:r>
      <w:r w:rsidR="00DB41C7" w:rsidRPr="00DB41C7">
        <w:rPr>
          <w:lang w:eastAsia="zh-CN"/>
        </w:rPr>
        <w:t>Maintenance of Cell DTX/DRX for NES</w:t>
      </w:r>
      <w:r w:rsidR="00FD72BD">
        <w:rPr>
          <w:lang w:eastAsia="zh-CN"/>
        </w:rPr>
        <w:t>,</w:t>
      </w:r>
      <w:r w:rsidR="00F31E64" w:rsidRPr="00F31E64">
        <w:t xml:space="preserve"> </w:t>
      </w:r>
      <w:r w:rsidR="00F31E64" w:rsidRPr="00F31E64">
        <w:rPr>
          <w:lang w:eastAsia="zh-CN"/>
        </w:rPr>
        <w:t>November 13-17, 2023</w:t>
      </w:r>
      <w:r w:rsidR="008906B8" w:rsidRPr="002305B5">
        <w:rPr>
          <w:lang w:eastAsia="zh-CN"/>
        </w:rPr>
        <w:t>.</w:t>
      </w:r>
      <w:bookmarkEnd w:id="7"/>
    </w:p>
    <w:p w14:paraId="76F12BFB" w14:textId="77777777" w:rsidR="0032468D" w:rsidRDefault="0032468D" w:rsidP="0032468D">
      <w:pPr>
        <w:pStyle w:val="References"/>
        <w:rPr>
          <w:lang w:eastAsia="zh-CN"/>
        </w:rPr>
      </w:pPr>
      <w:bookmarkStart w:id="8" w:name="_Ref140333810"/>
      <w:r w:rsidRPr="00C378D3">
        <w:rPr>
          <w:lang w:eastAsia="zh-CN"/>
        </w:rPr>
        <w:t>R1-2310454</w:t>
      </w:r>
      <w:r>
        <w:rPr>
          <w:lang w:eastAsia="zh-CN"/>
        </w:rPr>
        <w:t xml:space="preserve">, Moderator (Intel Corporation), </w:t>
      </w:r>
      <w:r w:rsidRPr="0035746B">
        <w:rPr>
          <w:lang w:eastAsia="zh-CN"/>
        </w:rPr>
        <w:t>Discussion summary #5 for enhancements on cell DTX/DRX mechanism</w:t>
      </w:r>
      <w:r>
        <w:rPr>
          <w:lang w:eastAsia="zh-CN"/>
        </w:rPr>
        <w:t>, October 9-13, 2023.</w:t>
      </w:r>
      <w:bookmarkEnd w:id="8"/>
    </w:p>
    <w:p w14:paraId="1D31241D" w14:textId="3376DA66" w:rsidR="0032468D" w:rsidRPr="00001193" w:rsidRDefault="0032468D" w:rsidP="0032468D">
      <w:pPr>
        <w:pStyle w:val="References"/>
        <w:rPr>
          <w:lang w:eastAsia="zh-CN"/>
        </w:rPr>
      </w:pPr>
      <w:bookmarkStart w:id="9" w:name="_Ref140861334"/>
      <w:r>
        <w:rPr>
          <w:lang w:eastAsia="zh-CN"/>
        </w:rPr>
        <w:t>Moderator (</w:t>
      </w:r>
      <w:r w:rsidRPr="003975AF">
        <w:rPr>
          <w:lang w:eastAsia="zh-CN"/>
        </w:rPr>
        <w:t>InterDigital</w:t>
      </w:r>
      <w:r>
        <w:rPr>
          <w:lang w:eastAsia="zh-CN"/>
        </w:rPr>
        <w:t>),</w:t>
      </w:r>
      <w:r w:rsidRPr="009D6425">
        <w:t xml:space="preserve"> </w:t>
      </w:r>
      <w:r w:rsidRPr="009D6425">
        <w:rPr>
          <w:lang w:eastAsia="zh-CN"/>
        </w:rPr>
        <w:t>Report from Session on NES, UAV, Rel-15-17 UP, Rel-17 Small Data, IIoT/URLLC, and RACH partitioning</w:t>
      </w:r>
      <w:r>
        <w:rPr>
          <w:lang w:eastAsia="zh-CN"/>
        </w:rPr>
        <w:t xml:space="preserve">, </w:t>
      </w:r>
      <w:bookmarkEnd w:id="9"/>
      <w:r>
        <w:rPr>
          <w:lang w:eastAsia="zh-CN"/>
        </w:rPr>
        <w:t>October 9-13, 2023.</w:t>
      </w:r>
    </w:p>
    <w:p w14:paraId="2E37C8CC" w14:textId="29BC30DB" w:rsidR="0032468D" w:rsidRDefault="00F917B9" w:rsidP="00F42FAB">
      <w:pPr>
        <w:pStyle w:val="References"/>
      </w:pPr>
      <w:bookmarkStart w:id="10" w:name="_Ref149319317"/>
      <w:r>
        <w:t>R1-2310865</w:t>
      </w:r>
      <w:r w:rsidR="00F42FAB" w:rsidRPr="002305B5">
        <w:rPr>
          <w:lang w:eastAsia="zh-CN"/>
        </w:rPr>
        <w:t xml:space="preserve">, Huawei, HiSilicon, </w:t>
      </w:r>
      <w:r w:rsidR="0044562B">
        <w:t>UE features for Rel-18 NES</w:t>
      </w:r>
      <w:r w:rsidR="00F42FAB">
        <w:rPr>
          <w:lang w:eastAsia="zh-CN"/>
        </w:rPr>
        <w:t>,</w:t>
      </w:r>
      <w:r w:rsidR="00F42FAB" w:rsidRPr="00F31E64">
        <w:t xml:space="preserve"> </w:t>
      </w:r>
      <w:r w:rsidR="00F42FAB" w:rsidRPr="00F31E64">
        <w:rPr>
          <w:lang w:eastAsia="zh-CN"/>
        </w:rPr>
        <w:t>November 13-17, 2023</w:t>
      </w:r>
      <w:r w:rsidR="00F42FAB" w:rsidRPr="002305B5">
        <w:rPr>
          <w:lang w:eastAsia="zh-CN"/>
        </w:rPr>
        <w:t>.</w:t>
      </w:r>
      <w:bookmarkEnd w:id="10"/>
    </w:p>
    <w:sectPr w:rsidR="0032468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DBD63" w14:textId="77777777" w:rsidR="00F73805" w:rsidRDefault="00F73805">
      <w:r>
        <w:separator/>
      </w:r>
    </w:p>
  </w:endnote>
  <w:endnote w:type="continuationSeparator" w:id="0">
    <w:p w14:paraId="2475B5E7" w14:textId="77777777" w:rsidR="00F73805" w:rsidRDefault="00F73805">
      <w:r>
        <w:continuationSeparator/>
      </w:r>
    </w:p>
  </w:endnote>
  <w:endnote w:type="continuationNotice" w:id="1">
    <w:p w14:paraId="175AF075" w14:textId="77777777" w:rsidR="00F73805" w:rsidRDefault="00F738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00000003" w:usb1="08080000" w:usb2="00000010"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BB61D" w14:textId="77777777" w:rsidR="00F73805" w:rsidRDefault="00F73805">
      <w:r>
        <w:separator/>
      </w:r>
    </w:p>
  </w:footnote>
  <w:footnote w:type="continuationSeparator" w:id="0">
    <w:p w14:paraId="701FCC5C" w14:textId="77777777" w:rsidR="00F73805" w:rsidRDefault="00F73805">
      <w:r>
        <w:continuationSeparator/>
      </w:r>
    </w:p>
  </w:footnote>
  <w:footnote w:type="continuationNotice" w:id="1">
    <w:p w14:paraId="23B66365" w14:textId="77777777" w:rsidR="00F73805" w:rsidRDefault="00F738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962780"/>
    <w:lvl w:ilvl="0">
      <w:start w:val="1"/>
      <w:numFmt w:val="decimal"/>
      <w:pStyle w:val="2"/>
      <w:lvlText w:val="%1."/>
      <w:lvlJc w:val="left"/>
      <w:pPr>
        <w:tabs>
          <w:tab w:val="num" w:pos="720"/>
        </w:tabs>
        <w:ind w:left="720" w:hanging="360"/>
      </w:pPr>
    </w:lvl>
  </w:abstractNum>
  <w:abstractNum w:abstractNumId="1" w15:restartNumberingAfterBreak="0">
    <w:nsid w:val="017220C5"/>
    <w:multiLevelType w:val="hybridMultilevel"/>
    <w:tmpl w:val="AB92800C"/>
    <w:lvl w:ilvl="0" w:tplc="E1D414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AE0341"/>
    <w:multiLevelType w:val="hybridMultilevel"/>
    <w:tmpl w:val="8E98D2B4"/>
    <w:lvl w:ilvl="0" w:tplc="04090011">
      <w:start w:val="1"/>
      <w:numFmt w:val="decimal"/>
      <w:lvlText w:val="%1)"/>
      <w:lvlJc w:val="left"/>
      <w:pPr>
        <w:ind w:left="420" w:hanging="420"/>
      </w:pPr>
    </w:lvl>
    <w:lvl w:ilvl="1" w:tplc="24CE75D2">
      <w:start w:val="1"/>
      <w:numFmt w:val="lowerLetter"/>
      <w:lvlText w:val="%2)"/>
      <w:lvlJc w:val="left"/>
      <w:pPr>
        <w:ind w:left="397" w:hanging="397"/>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7269C8"/>
    <w:multiLevelType w:val="hybridMultilevel"/>
    <w:tmpl w:val="FA56541C"/>
    <w:lvl w:ilvl="0" w:tplc="00562474">
      <w:start w:val="3"/>
      <w:numFmt w:val="bullet"/>
      <w:lvlText w:val="-"/>
      <w:lvlJc w:val="left"/>
      <w:pPr>
        <w:ind w:left="720" w:hanging="360"/>
      </w:pPr>
      <w:rPr>
        <w:rFonts w:ascii="Times New Roman" w:eastAsia="宋体"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41D01"/>
    <w:multiLevelType w:val="hybridMultilevel"/>
    <w:tmpl w:val="E0604062"/>
    <w:lvl w:ilvl="0" w:tplc="1A86C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B64805"/>
    <w:multiLevelType w:val="hybridMultilevel"/>
    <w:tmpl w:val="EA681842"/>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517CF1"/>
    <w:multiLevelType w:val="multilevel"/>
    <w:tmpl w:val="11517CF1"/>
    <w:lvl w:ilvl="0">
      <w:start w:val="1"/>
      <w:numFmt w:val="bullet"/>
      <w:lvlText w:val="•"/>
      <w:lvlJc w:val="left"/>
      <w:pPr>
        <w:tabs>
          <w:tab w:val="left" w:pos="720"/>
        </w:tabs>
        <w:ind w:left="720" w:hanging="360"/>
      </w:pPr>
      <w:rPr>
        <w:rFonts w:ascii="宋体" w:eastAsia="Times New Roman" w:hAnsi="宋体" w:cs="Times New Roman" w:hint="default"/>
      </w:rPr>
    </w:lvl>
    <w:lvl w:ilvl="1">
      <w:numFmt w:val="bullet"/>
      <w:lvlText w:val="–"/>
      <w:lvlJc w:val="left"/>
      <w:pPr>
        <w:tabs>
          <w:tab w:val="left" w:pos="1440"/>
        </w:tabs>
        <w:ind w:left="1440" w:hanging="360"/>
      </w:pPr>
      <w:rPr>
        <w:rFonts w:ascii="宋体" w:eastAsia="Times New Roman" w:hAnsi="宋体" w:cs="Times New Roman" w:hint="default"/>
      </w:rPr>
    </w:lvl>
    <w:lvl w:ilvl="2">
      <w:numFmt w:val="bullet"/>
      <w:lvlText w:val="•"/>
      <w:lvlJc w:val="left"/>
      <w:pPr>
        <w:tabs>
          <w:tab w:val="left" w:pos="2160"/>
        </w:tabs>
        <w:ind w:left="2160" w:hanging="360"/>
      </w:pPr>
      <w:rPr>
        <w:rFonts w:ascii="宋体" w:eastAsia="Times New Roman" w:hAnsi="宋体" w:cs="Times New Roman" w:hint="default"/>
      </w:rPr>
    </w:lvl>
    <w:lvl w:ilvl="3">
      <w:start w:val="1"/>
      <w:numFmt w:val="bullet"/>
      <w:lvlText w:val="•"/>
      <w:lvlJc w:val="left"/>
      <w:pPr>
        <w:tabs>
          <w:tab w:val="left" w:pos="2880"/>
        </w:tabs>
        <w:ind w:left="2880" w:hanging="360"/>
      </w:pPr>
      <w:rPr>
        <w:rFonts w:ascii="宋体" w:eastAsia="Times New Roman" w:hAnsi="宋体" w:cs="Times New Roman" w:hint="default"/>
      </w:rPr>
    </w:lvl>
    <w:lvl w:ilvl="4">
      <w:start w:val="1"/>
      <w:numFmt w:val="bullet"/>
      <w:lvlText w:val="•"/>
      <w:lvlJc w:val="left"/>
      <w:pPr>
        <w:tabs>
          <w:tab w:val="left" w:pos="3600"/>
        </w:tabs>
        <w:ind w:left="3600" w:hanging="360"/>
      </w:pPr>
      <w:rPr>
        <w:rFonts w:ascii="宋体" w:eastAsia="Times New Roman" w:hAnsi="宋体" w:cs="Times New Roman" w:hint="default"/>
      </w:rPr>
    </w:lvl>
    <w:lvl w:ilvl="5">
      <w:start w:val="1"/>
      <w:numFmt w:val="bullet"/>
      <w:lvlText w:val="•"/>
      <w:lvlJc w:val="left"/>
      <w:pPr>
        <w:tabs>
          <w:tab w:val="left" w:pos="4320"/>
        </w:tabs>
        <w:ind w:left="4320" w:hanging="360"/>
      </w:pPr>
      <w:rPr>
        <w:rFonts w:ascii="宋体" w:eastAsia="Times New Roman" w:hAnsi="宋体" w:cs="Times New Roman" w:hint="default"/>
      </w:rPr>
    </w:lvl>
    <w:lvl w:ilvl="6">
      <w:start w:val="1"/>
      <w:numFmt w:val="bullet"/>
      <w:lvlText w:val="•"/>
      <w:lvlJc w:val="left"/>
      <w:pPr>
        <w:tabs>
          <w:tab w:val="left" w:pos="5040"/>
        </w:tabs>
        <w:ind w:left="5040" w:hanging="360"/>
      </w:pPr>
      <w:rPr>
        <w:rFonts w:ascii="宋体" w:eastAsia="Times New Roman" w:hAnsi="宋体" w:cs="Times New Roman" w:hint="default"/>
      </w:rPr>
    </w:lvl>
    <w:lvl w:ilvl="7">
      <w:start w:val="1"/>
      <w:numFmt w:val="bullet"/>
      <w:lvlText w:val="•"/>
      <w:lvlJc w:val="left"/>
      <w:pPr>
        <w:tabs>
          <w:tab w:val="left" w:pos="5760"/>
        </w:tabs>
        <w:ind w:left="5760" w:hanging="360"/>
      </w:pPr>
      <w:rPr>
        <w:rFonts w:ascii="宋体" w:eastAsia="Times New Roman" w:hAnsi="宋体" w:cs="Times New Roman" w:hint="default"/>
      </w:rPr>
    </w:lvl>
    <w:lvl w:ilvl="8">
      <w:start w:val="1"/>
      <w:numFmt w:val="bullet"/>
      <w:lvlText w:val="•"/>
      <w:lvlJc w:val="left"/>
      <w:pPr>
        <w:tabs>
          <w:tab w:val="left" w:pos="6480"/>
        </w:tabs>
        <w:ind w:left="6480" w:hanging="360"/>
      </w:pPr>
      <w:rPr>
        <w:rFonts w:ascii="宋体" w:eastAsia="Times New Roman" w:hAnsi="宋体" w:cs="Times New Roman" w:hint="default"/>
      </w:rPr>
    </w:lvl>
  </w:abstractNum>
  <w:abstractNum w:abstractNumId="8" w15:restartNumberingAfterBreak="0">
    <w:nsid w:val="141C1A34"/>
    <w:multiLevelType w:val="hybridMultilevel"/>
    <w:tmpl w:val="FAE4BF04"/>
    <w:lvl w:ilvl="0" w:tplc="84AD392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1"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4D75F0"/>
    <w:multiLevelType w:val="hybridMultilevel"/>
    <w:tmpl w:val="B98249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631B9C"/>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E91C86"/>
    <w:multiLevelType w:val="hybridMultilevel"/>
    <w:tmpl w:val="2F2877CA"/>
    <w:lvl w:ilvl="0" w:tplc="46A0C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F6F3D"/>
    <w:multiLevelType w:val="hybridMultilevel"/>
    <w:tmpl w:val="EA681842"/>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916347"/>
    <w:multiLevelType w:val="hybridMultilevel"/>
    <w:tmpl w:val="CFA0E5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E45F21"/>
    <w:multiLevelType w:val="hybridMultilevel"/>
    <w:tmpl w:val="6D62AFE2"/>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010E29"/>
    <w:multiLevelType w:val="hybridMultilevel"/>
    <w:tmpl w:val="398E5E68"/>
    <w:lvl w:ilvl="0" w:tplc="C794304A">
      <w:start w:val="1"/>
      <w:numFmt w:val="decimal"/>
      <w:lvlText w:val="Proposal %1:"/>
      <w:lvlJc w:val="left"/>
      <w:pPr>
        <w:ind w:left="420" w:hanging="420"/>
      </w:pPr>
      <w:rPr>
        <w:rFonts w:hint="eastAsia"/>
        <w:b/>
        <w:i/>
      </w:rPr>
    </w:lvl>
    <w:lvl w:ilvl="1" w:tplc="5F942EB4">
      <w:start w:val="1"/>
      <w:numFmt w:val="lowerLetter"/>
      <w:lvlText w:val="%2)"/>
      <w:lvlJc w:val="left"/>
      <w:pPr>
        <w:ind w:left="-1162" w:hanging="397"/>
      </w:pPr>
      <w:rPr>
        <w:rFonts w:hint="eastAsia"/>
      </w:rPr>
    </w:lvl>
    <w:lvl w:ilvl="2" w:tplc="9FA616EA">
      <w:start w:val="1"/>
      <w:numFmt w:val="lowerRoman"/>
      <w:lvlText w:val="%3."/>
      <w:lvlJc w:val="right"/>
      <w:pPr>
        <w:ind w:left="-1434" w:firstLine="555"/>
      </w:pPr>
      <w:rPr>
        <w:rFonts w:hint="eastAsia"/>
      </w:rPr>
    </w:lvl>
    <w:lvl w:ilvl="3" w:tplc="0409000F">
      <w:start w:val="1"/>
      <w:numFmt w:val="decimal"/>
      <w:lvlText w:val="%4."/>
      <w:lvlJc w:val="left"/>
      <w:pPr>
        <w:ind w:left="-1014" w:hanging="420"/>
      </w:pPr>
    </w:lvl>
    <w:lvl w:ilvl="4" w:tplc="04090019">
      <w:start w:val="1"/>
      <w:numFmt w:val="lowerLetter"/>
      <w:lvlText w:val="%5)"/>
      <w:lvlJc w:val="left"/>
      <w:pPr>
        <w:ind w:left="-594" w:hanging="420"/>
      </w:pPr>
    </w:lvl>
    <w:lvl w:ilvl="5" w:tplc="0409001B">
      <w:start w:val="1"/>
      <w:numFmt w:val="lowerRoman"/>
      <w:lvlText w:val="%6."/>
      <w:lvlJc w:val="right"/>
      <w:pPr>
        <w:ind w:left="-174" w:hanging="420"/>
      </w:pPr>
    </w:lvl>
    <w:lvl w:ilvl="6" w:tplc="0409000F" w:tentative="1">
      <w:start w:val="1"/>
      <w:numFmt w:val="decimal"/>
      <w:lvlText w:val="%7."/>
      <w:lvlJc w:val="left"/>
      <w:pPr>
        <w:ind w:left="246" w:hanging="420"/>
      </w:pPr>
    </w:lvl>
    <w:lvl w:ilvl="7" w:tplc="04090019" w:tentative="1">
      <w:start w:val="1"/>
      <w:numFmt w:val="lowerLetter"/>
      <w:lvlText w:val="%8)"/>
      <w:lvlJc w:val="left"/>
      <w:pPr>
        <w:ind w:left="666" w:hanging="420"/>
      </w:pPr>
    </w:lvl>
    <w:lvl w:ilvl="8" w:tplc="0409001B" w:tentative="1">
      <w:start w:val="1"/>
      <w:numFmt w:val="lowerRoman"/>
      <w:lvlText w:val="%9."/>
      <w:lvlJc w:val="right"/>
      <w:pPr>
        <w:ind w:left="1086"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58E72E6"/>
    <w:multiLevelType w:val="hybridMultilevel"/>
    <w:tmpl w:val="57527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74752FA"/>
    <w:multiLevelType w:val="hybridMultilevel"/>
    <w:tmpl w:val="398E5E68"/>
    <w:lvl w:ilvl="0" w:tplc="C794304A">
      <w:start w:val="1"/>
      <w:numFmt w:val="decimal"/>
      <w:lvlText w:val="Proposal %1:"/>
      <w:lvlJc w:val="left"/>
      <w:pPr>
        <w:ind w:left="1979" w:hanging="420"/>
      </w:pPr>
      <w:rPr>
        <w:rFonts w:hint="eastAsia"/>
        <w:b/>
        <w:i/>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A46484"/>
    <w:multiLevelType w:val="hybridMultilevel"/>
    <w:tmpl w:val="E24E8F6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30"/>
  </w:num>
  <w:num w:numId="4">
    <w:abstractNumId w:val="3"/>
  </w:num>
  <w:num w:numId="5">
    <w:abstractNumId w:val="23"/>
  </w:num>
  <w:num w:numId="6">
    <w:abstractNumId w:val="12"/>
  </w:num>
  <w:num w:numId="7">
    <w:abstractNumId w:val="2"/>
  </w:num>
  <w:num w:numId="8">
    <w:abstractNumId w:val="9"/>
  </w:num>
  <w:num w:numId="9">
    <w:abstractNumId w:val="36"/>
  </w:num>
  <w:num w:numId="10">
    <w:abstractNumId w:val="19"/>
  </w:num>
  <w:num w:numId="11">
    <w:abstractNumId w:val="13"/>
  </w:num>
  <w:num w:numId="12">
    <w:abstractNumId w:val="11"/>
  </w:num>
  <w:num w:numId="13">
    <w:abstractNumId w:val="7"/>
  </w:num>
  <w:num w:numId="14">
    <w:abstractNumId w:val="10"/>
  </w:num>
  <w:num w:numId="15">
    <w:abstractNumId w:val="24"/>
  </w:num>
  <w:num w:numId="16">
    <w:abstractNumId w:val="18"/>
  </w:num>
  <w:num w:numId="17">
    <w:abstractNumId w:val="33"/>
  </w:num>
  <w:num w:numId="18">
    <w:abstractNumId w:val="25"/>
  </w:num>
  <w:num w:numId="19">
    <w:abstractNumId w:val="32"/>
  </w:num>
  <w:num w:numId="20">
    <w:abstractNumId w:val="0"/>
  </w:num>
  <w:num w:numId="21">
    <w:abstractNumId w:val="35"/>
  </w:num>
  <w:num w:numId="22">
    <w:abstractNumId w:val="37"/>
  </w:num>
  <w:num w:numId="23">
    <w:abstractNumId w:val="29"/>
  </w:num>
  <w:num w:numId="24">
    <w:abstractNumId w:val="34"/>
  </w:num>
  <w:num w:numId="25">
    <w:abstractNumId w:val="20"/>
  </w:num>
  <w:num w:numId="26">
    <w:abstractNumId w:val="8"/>
  </w:num>
  <w:num w:numId="27">
    <w:abstractNumId w:val="26"/>
  </w:num>
  <w:num w:numId="28">
    <w:abstractNumId w:val="22"/>
  </w:num>
  <w:num w:numId="29">
    <w:abstractNumId w:val="15"/>
  </w:num>
  <w:num w:numId="30">
    <w:abstractNumId w:val="27"/>
  </w:num>
  <w:num w:numId="31">
    <w:abstractNumId w:val="5"/>
  </w:num>
  <w:num w:numId="32">
    <w:abstractNumId w:val="14"/>
  </w:num>
  <w:num w:numId="33">
    <w:abstractNumId w:val="6"/>
  </w:num>
  <w:num w:numId="34">
    <w:abstractNumId w:val="1"/>
  </w:num>
  <w:num w:numId="35">
    <w:abstractNumId w:val="4"/>
  </w:num>
  <w:num w:numId="36">
    <w:abstractNumId w:val="21"/>
    <w:lvlOverride w:ilvl="0">
      <w:startOverride w:val="1"/>
    </w:lvlOverride>
  </w:num>
  <w:num w:numId="37">
    <w:abstractNumId w:val="28"/>
  </w:num>
  <w:num w:numId="38">
    <w:abstractNumId w:val="21"/>
  </w:num>
  <w:num w:numId="39">
    <w:abstractNumId w:val="31"/>
  </w:num>
  <w:num w:numId="40">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312"/>
    <w:rsid w:val="00000D04"/>
    <w:rsid w:val="00000DB2"/>
    <w:rsid w:val="00001DD2"/>
    <w:rsid w:val="00001FC5"/>
    <w:rsid w:val="000020F6"/>
    <w:rsid w:val="00002893"/>
    <w:rsid w:val="0000311D"/>
    <w:rsid w:val="000033A3"/>
    <w:rsid w:val="000035E3"/>
    <w:rsid w:val="00003605"/>
    <w:rsid w:val="00003C56"/>
    <w:rsid w:val="00003EC2"/>
    <w:rsid w:val="000040A9"/>
    <w:rsid w:val="00004105"/>
    <w:rsid w:val="0000458E"/>
    <w:rsid w:val="00004E70"/>
    <w:rsid w:val="0000590E"/>
    <w:rsid w:val="00006617"/>
    <w:rsid w:val="00006CA9"/>
    <w:rsid w:val="000072B6"/>
    <w:rsid w:val="00007813"/>
    <w:rsid w:val="000101A6"/>
    <w:rsid w:val="000109E6"/>
    <w:rsid w:val="00010BA6"/>
    <w:rsid w:val="000113D6"/>
    <w:rsid w:val="000113DA"/>
    <w:rsid w:val="00011615"/>
    <w:rsid w:val="00011C5B"/>
    <w:rsid w:val="00011F67"/>
    <w:rsid w:val="000123FD"/>
    <w:rsid w:val="00012802"/>
    <w:rsid w:val="00012862"/>
    <w:rsid w:val="000128E6"/>
    <w:rsid w:val="00012926"/>
    <w:rsid w:val="000129B7"/>
    <w:rsid w:val="00013BA7"/>
    <w:rsid w:val="00014B81"/>
    <w:rsid w:val="0001515A"/>
    <w:rsid w:val="00015EFB"/>
    <w:rsid w:val="000165E2"/>
    <w:rsid w:val="0001676C"/>
    <w:rsid w:val="00016A39"/>
    <w:rsid w:val="00016A4B"/>
    <w:rsid w:val="000172BE"/>
    <w:rsid w:val="00017D8A"/>
    <w:rsid w:val="00021807"/>
    <w:rsid w:val="000223D1"/>
    <w:rsid w:val="00023388"/>
    <w:rsid w:val="00023425"/>
    <w:rsid w:val="00023586"/>
    <w:rsid w:val="000241BE"/>
    <w:rsid w:val="000242F2"/>
    <w:rsid w:val="00024A87"/>
    <w:rsid w:val="00024CFF"/>
    <w:rsid w:val="000259B9"/>
    <w:rsid w:val="00026D4B"/>
    <w:rsid w:val="00026E54"/>
    <w:rsid w:val="000275C6"/>
    <w:rsid w:val="00027AD6"/>
    <w:rsid w:val="0003024C"/>
    <w:rsid w:val="000308AF"/>
    <w:rsid w:val="00031ADB"/>
    <w:rsid w:val="00031FBD"/>
    <w:rsid w:val="00032056"/>
    <w:rsid w:val="0003211C"/>
    <w:rsid w:val="000328CA"/>
    <w:rsid w:val="00032E40"/>
    <w:rsid w:val="0003376B"/>
    <w:rsid w:val="0003398C"/>
    <w:rsid w:val="00033ABE"/>
    <w:rsid w:val="00034253"/>
    <w:rsid w:val="00034676"/>
    <w:rsid w:val="000346AD"/>
    <w:rsid w:val="000346E6"/>
    <w:rsid w:val="00034E15"/>
    <w:rsid w:val="000352B3"/>
    <w:rsid w:val="00035627"/>
    <w:rsid w:val="00035992"/>
    <w:rsid w:val="00035B74"/>
    <w:rsid w:val="00036237"/>
    <w:rsid w:val="00036634"/>
    <w:rsid w:val="0004023E"/>
    <w:rsid w:val="0004024B"/>
    <w:rsid w:val="00041C57"/>
    <w:rsid w:val="000424E8"/>
    <w:rsid w:val="00042B6A"/>
    <w:rsid w:val="000433C2"/>
    <w:rsid w:val="000434B7"/>
    <w:rsid w:val="000435E4"/>
    <w:rsid w:val="00043673"/>
    <w:rsid w:val="000447A4"/>
    <w:rsid w:val="00044F4E"/>
    <w:rsid w:val="00046796"/>
    <w:rsid w:val="000467FD"/>
    <w:rsid w:val="00046AAF"/>
    <w:rsid w:val="00047083"/>
    <w:rsid w:val="00047225"/>
    <w:rsid w:val="00047E60"/>
    <w:rsid w:val="00050481"/>
    <w:rsid w:val="00050A20"/>
    <w:rsid w:val="000528F4"/>
    <w:rsid w:val="00052A3C"/>
    <w:rsid w:val="00052AD2"/>
    <w:rsid w:val="000530DF"/>
    <w:rsid w:val="000535AB"/>
    <w:rsid w:val="00053E80"/>
    <w:rsid w:val="0005415C"/>
    <w:rsid w:val="00054AFA"/>
    <w:rsid w:val="00054C88"/>
    <w:rsid w:val="00054E0C"/>
    <w:rsid w:val="0005541D"/>
    <w:rsid w:val="00055AC5"/>
    <w:rsid w:val="00055C75"/>
    <w:rsid w:val="00055F33"/>
    <w:rsid w:val="000565C8"/>
    <w:rsid w:val="00056846"/>
    <w:rsid w:val="00057DC8"/>
    <w:rsid w:val="00057F73"/>
    <w:rsid w:val="00060453"/>
    <w:rsid w:val="000612E1"/>
    <w:rsid w:val="00061304"/>
    <w:rsid w:val="000614FE"/>
    <w:rsid w:val="00062BAC"/>
    <w:rsid w:val="00062CEC"/>
    <w:rsid w:val="00063759"/>
    <w:rsid w:val="000637E6"/>
    <w:rsid w:val="00063B30"/>
    <w:rsid w:val="0006484E"/>
    <w:rsid w:val="0006531B"/>
    <w:rsid w:val="00065429"/>
    <w:rsid w:val="00065D38"/>
    <w:rsid w:val="00067DD1"/>
    <w:rsid w:val="00067EF8"/>
    <w:rsid w:val="00070447"/>
    <w:rsid w:val="000706E7"/>
    <w:rsid w:val="00070EF8"/>
    <w:rsid w:val="00071192"/>
    <w:rsid w:val="0007121F"/>
    <w:rsid w:val="000713A7"/>
    <w:rsid w:val="000718B0"/>
    <w:rsid w:val="00071EDE"/>
    <w:rsid w:val="000724E5"/>
    <w:rsid w:val="00072A80"/>
    <w:rsid w:val="00072F0F"/>
    <w:rsid w:val="000731A0"/>
    <w:rsid w:val="000736C1"/>
    <w:rsid w:val="00073797"/>
    <w:rsid w:val="00073DEC"/>
    <w:rsid w:val="000745AA"/>
    <w:rsid w:val="00074E86"/>
    <w:rsid w:val="000751D2"/>
    <w:rsid w:val="00075B9B"/>
    <w:rsid w:val="00076097"/>
    <w:rsid w:val="00076541"/>
    <w:rsid w:val="00076E11"/>
    <w:rsid w:val="000772F4"/>
    <w:rsid w:val="000776EB"/>
    <w:rsid w:val="00077AC5"/>
    <w:rsid w:val="000803E3"/>
    <w:rsid w:val="00081B28"/>
    <w:rsid w:val="000821F2"/>
    <w:rsid w:val="000823B0"/>
    <w:rsid w:val="00082C53"/>
    <w:rsid w:val="0008335B"/>
    <w:rsid w:val="00083379"/>
    <w:rsid w:val="00083587"/>
    <w:rsid w:val="00083838"/>
    <w:rsid w:val="00083B6A"/>
    <w:rsid w:val="00084031"/>
    <w:rsid w:val="00084643"/>
    <w:rsid w:val="00085E04"/>
    <w:rsid w:val="000860CB"/>
    <w:rsid w:val="0008630E"/>
    <w:rsid w:val="0008667C"/>
    <w:rsid w:val="00086800"/>
    <w:rsid w:val="00087196"/>
    <w:rsid w:val="00087913"/>
    <w:rsid w:val="0009004B"/>
    <w:rsid w:val="000902DC"/>
    <w:rsid w:val="00090668"/>
    <w:rsid w:val="00090AB8"/>
    <w:rsid w:val="000911AE"/>
    <w:rsid w:val="000914F0"/>
    <w:rsid w:val="00091A27"/>
    <w:rsid w:val="00092183"/>
    <w:rsid w:val="000927E2"/>
    <w:rsid w:val="00092A7C"/>
    <w:rsid w:val="00093293"/>
    <w:rsid w:val="00093697"/>
    <w:rsid w:val="00093D42"/>
    <w:rsid w:val="00093DD0"/>
    <w:rsid w:val="0009411F"/>
    <w:rsid w:val="00094A16"/>
    <w:rsid w:val="00094DE6"/>
    <w:rsid w:val="00095444"/>
    <w:rsid w:val="00095E7A"/>
    <w:rsid w:val="00096356"/>
    <w:rsid w:val="000974E6"/>
    <w:rsid w:val="00097958"/>
    <w:rsid w:val="00097B7F"/>
    <w:rsid w:val="00097C99"/>
    <w:rsid w:val="000A0127"/>
    <w:rsid w:val="000A07A3"/>
    <w:rsid w:val="000A0B33"/>
    <w:rsid w:val="000A0F14"/>
    <w:rsid w:val="000A1441"/>
    <w:rsid w:val="000A1A06"/>
    <w:rsid w:val="000A1B60"/>
    <w:rsid w:val="000A21B4"/>
    <w:rsid w:val="000A2B87"/>
    <w:rsid w:val="000A2CC7"/>
    <w:rsid w:val="000A2D44"/>
    <w:rsid w:val="000A2ED6"/>
    <w:rsid w:val="000A2FDF"/>
    <w:rsid w:val="000A4205"/>
    <w:rsid w:val="000A4A19"/>
    <w:rsid w:val="000A6351"/>
    <w:rsid w:val="000A63D6"/>
    <w:rsid w:val="000A7B38"/>
    <w:rsid w:val="000B021B"/>
    <w:rsid w:val="000B0343"/>
    <w:rsid w:val="000B2985"/>
    <w:rsid w:val="000B2C88"/>
    <w:rsid w:val="000B2DBE"/>
    <w:rsid w:val="000B3220"/>
    <w:rsid w:val="000B3342"/>
    <w:rsid w:val="000B51FA"/>
    <w:rsid w:val="000B52FB"/>
    <w:rsid w:val="000B5905"/>
    <w:rsid w:val="000B5975"/>
    <w:rsid w:val="000B6BD1"/>
    <w:rsid w:val="000B6E2C"/>
    <w:rsid w:val="000B7451"/>
    <w:rsid w:val="000B76C5"/>
    <w:rsid w:val="000B786B"/>
    <w:rsid w:val="000B79F2"/>
    <w:rsid w:val="000B7A10"/>
    <w:rsid w:val="000C115D"/>
    <w:rsid w:val="000C1535"/>
    <w:rsid w:val="000C252B"/>
    <w:rsid w:val="000C2583"/>
    <w:rsid w:val="000C2FBD"/>
    <w:rsid w:val="000C3954"/>
    <w:rsid w:val="000C3B0C"/>
    <w:rsid w:val="000C3D73"/>
    <w:rsid w:val="000C406D"/>
    <w:rsid w:val="000C422D"/>
    <w:rsid w:val="000C4B16"/>
    <w:rsid w:val="000C5F91"/>
    <w:rsid w:val="000C6025"/>
    <w:rsid w:val="000C6469"/>
    <w:rsid w:val="000C72B2"/>
    <w:rsid w:val="000C73AB"/>
    <w:rsid w:val="000D0565"/>
    <w:rsid w:val="000D07DD"/>
    <w:rsid w:val="000D0E4E"/>
    <w:rsid w:val="000D113C"/>
    <w:rsid w:val="000D12D1"/>
    <w:rsid w:val="000D159A"/>
    <w:rsid w:val="000D16D7"/>
    <w:rsid w:val="000D1796"/>
    <w:rsid w:val="000D1854"/>
    <w:rsid w:val="000D1A44"/>
    <w:rsid w:val="000D22CC"/>
    <w:rsid w:val="000D22D0"/>
    <w:rsid w:val="000D2672"/>
    <w:rsid w:val="000D36AE"/>
    <w:rsid w:val="000D37FC"/>
    <w:rsid w:val="000D38A1"/>
    <w:rsid w:val="000D4C4E"/>
    <w:rsid w:val="000D4CE2"/>
    <w:rsid w:val="000D5077"/>
    <w:rsid w:val="000D5362"/>
    <w:rsid w:val="000D57F8"/>
    <w:rsid w:val="000D5851"/>
    <w:rsid w:val="000D59E8"/>
    <w:rsid w:val="000D5C60"/>
    <w:rsid w:val="000D71E2"/>
    <w:rsid w:val="000D73A5"/>
    <w:rsid w:val="000D76CD"/>
    <w:rsid w:val="000D7802"/>
    <w:rsid w:val="000D7E52"/>
    <w:rsid w:val="000E0264"/>
    <w:rsid w:val="000E07D6"/>
    <w:rsid w:val="000E0DD3"/>
    <w:rsid w:val="000E11AB"/>
    <w:rsid w:val="000E1380"/>
    <w:rsid w:val="000E18DF"/>
    <w:rsid w:val="000E271C"/>
    <w:rsid w:val="000E351B"/>
    <w:rsid w:val="000E4AE4"/>
    <w:rsid w:val="000E4EB8"/>
    <w:rsid w:val="000E59A0"/>
    <w:rsid w:val="000E5B0F"/>
    <w:rsid w:val="000E7A84"/>
    <w:rsid w:val="000F0812"/>
    <w:rsid w:val="000F15BC"/>
    <w:rsid w:val="000F180A"/>
    <w:rsid w:val="000F1C92"/>
    <w:rsid w:val="000F2EEE"/>
    <w:rsid w:val="000F3446"/>
    <w:rsid w:val="000F3697"/>
    <w:rsid w:val="000F4769"/>
    <w:rsid w:val="000F4E20"/>
    <w:rsid w:val="000F4ED0"/>
    <w:rsid w:val="000F651B"/>
    <w:rsid w:val="000F7038"/>
    <w:rsid w:val="000F7F58"/>
    <w:rsid w:val="00100128"/>
    <w:rsid w:val="00100FF3"/>
    <w:rsid w:val="001026CA"/>
    <w:rsid w:val="0010324E"/>
    <w:rsid w:val="0010433D"/>
    <w:rsid w:val="001043C2"/>
    <w:rsid w:val="001043E1"/>
    <w:rsid w:val="0010445B"/>
    <w:rsid w:val="00104CBB"/>
    <w:rsid w:val="0010505A"/>
    <w:rsid w:val="00105CC7"/>
    <w:rsid w:val="00107779"/>
    <w:rsid w:val="001078C2"/>
    <w:rsid w:val="00107DCE"/>
    <w:rsid w:val="00107E1C"/>
    <w:rsid w:val="00110243"/>
    <w:rsid w:val="001103D4"/>
    <w:rsid w:val="0011069E"/>
    <w:rsid w:val="001112C4"/>
    <w:rsid w:val="00111444"/>
    <w:rsid w:val="00111697"/>
    <w:rsid w:val="00111723"/>
    <w:rsid w:val="00111A44"/>
    <w:rsid w:val="00111BB4"/>
    <w:rsid w:val="001129B5"/>
    <w:rsid w:val="00112BE6"/>
    <w:rsid w:val="001141E3"/>
    <w:rsid w:val="001144DF"/>
    <w:rsid w:val="0011557B"/>
    <w:rsid w:val="00115650"/>
    <w:rsid w:val="00115A02"/>
    <w:rsid w:val="00117C85"/>
    <w:rsid w:val="00117D9E"/>
    <w:rsid w:val="00120056"/>
    <w:rsid w:val="00120679"/>
    <w:rsid w:val="00120B13"/>
    <w:rsid w:val="00122246"/>
    <w:rsid w:val="00122E63"/>
    <w:rsid w:val="0012314C"/>
    <w:rsid w:val="001231F1"/>
    <w:rsid w:val="00123D46"/>
    <w:rsid w:val="00124D84"/>
    <w:rsid w:val="001250DD"/>
    <w:rsid w:val="00125733"/>
    <w:rsid w:val="001263AA"/>
    <w:rsid w:val="001276CF"/>
    <w:rsid w:val="001304A0"/>
    <w:rsid w:val="001306B7"/>
    <w:rsid w:val="00130779"/>
    <w:rsid w:val="001307A1"/>
    <w:rsid w:val="001307F1"/>
    <w:rsid w:val="00131125"/>
    <w:rsid w:val="00131794"/>
    <w:rsid w:val="001321D3"/>
    <w:rsid w:val="0013230D"/>
    <w:rsid w:val="00132621"/>
    <w:rsid w:val="00132C25"/>
    <w:rsid w:val="00133599"/>
    <w:rsid w:val="00133BF7"/>
    <w:rsid w:val="00134B88"/>
    <w:rsid w:val="001350B1"/>
    <w:rsid w:val="00135CB1"/>
    <w:rsid w:val="00136A23"/>
    <w:rsid w:val="00136B99"/>
    <w:rsid w:val="00137C87"/>
    <w:rsid w:val="00137E7F"/>
    <w:rsid w:val="0014063E"/>
    <w:rsid w:val="0014087D"/>
    <w:rsid w:val="00140F74"/>
    <w:rsid w:val="00141191"/>
    <w:rsid w:val="0014159C"/>
    <w:rsid w:val="00142665"/>
    <w:rsid w:val="00143516"/>
    <w:rsid w:val="0014384A"/>
    <w:rsid w:val="00143CB7"/>
    <w:rsid w:val="0014450F"/>
    <w:rsid w:val="0014468B"/>
    <w:rsid w:val="00144D8F"/>
    <w:rsid w:val="001452B7"/>
    <w:rsid w:val="00145387"/>
    <w:rsid w:val="00145C74"/>
    <w:rsid w:val="001462E9"/>
    <w:rsid w:val="00146D7A"/>
    <w:rsid w:val="00146E32"/>
    <w:rsid w:val="0014709F"/>
    <w:rsid w:val="00150D14"/>
    <w:rsid w:val="00151619"/>
    <w:rsid w:val="00152069"/>
    <w:rsid w:val="00152835"/>
    <w:rsid w:val="00152A59"/>
    <w:rsid w:val="00152B4B"/>
    <w:rsid w:val="00153B59"/>
    <w:rsid w:val="00154C92"/>
    <w:rsid w:val="001559FA"/>
    <w:rsid w:val="00156374"/>
    <w:rsid w:val="00156884"/>
    <w:rsid w:val="00156DE7"/>
    <w:rsid w:val="0015748D"/>
    <w:rsid w:val="001577D8"/>
    <w:rsid w:val="00157BE6"/>
    <w:rsid w:val="00157C42"/>
    <w:rsid w:val="00157FC3"/>
    <w:rsid w:val="001600D1"/>
    <w:rsid w:val="001606F4"/>
    <w:rsid w:val="00160739"/>
    <w:rsid w:val="00160D34"/>
    <w:rsid w:val="001625F8"/>
    <w:rsid w:val="001626D8"/>
    <w:rsid w:val="0016271E"/>
    <w:rsid w:val="00162D7A"/>
    <w:rsid w:val="00162F95"/>
    <w:rsid w:val="00163CF2"/>
    <w:rsid w:val="001645B6"/>
    <w:rsid w:val="00164DAB"/>
    <w:rsid w:val="001651B3"/>
    <w:rsid w:val="0016590F"/>
    <w:rsid w:val="00165BBB"/>
    <w:rsid w:val="00166061"/>
    <w:rsid w:val="0016613F"/>
    <w:rsid w:val="00166215"/>
    <w:rsid w:val="00166591"/>
    <w:rsid w:val="001670D5"/>
    <w:rsid w:val="001675E0"/>
    <w:rsid w:val="0017097B"/>
    <w:rsid w:val="00171143"/>
    <w:rsid w:val="001711BF"/>
    <w:rsid w:val="00172864"/>
    <w:rsid w:val="00172B82"/>
    <w:rsid w:val="00172EFA"/>
    <w:rsid w:val="00173608"/>
    <w:rsid w:val="00173838"/>
    <w:rsid w:val="001739C9"/>
    <w:rsid w:val="001745EC"/>
    <w:rsid w:val="001747B7"/>
    <w:rsid w:val="0017542E"/>
    <w:rsid w:val="00175604"/>
    <w:rsid w:val="00175C30"/>
    <w:rsid w:val="001764C1"/>
    <w:rsid w:val="00177069"/>
    <w:rsid w:val="00177780"/>
    <w:rsid w:val="00177C87"/>
    <w:rsid w:val="00177FC1"/>
    <w:rsid w:val="001815A2"/>
    <w:rsid w:val="00181FC1"/>
    <w:rsid w:val="001821E3"/>
    <w:rsid w:val="00182911"/>
    <w:rsid w:val="00183034"/>
    <w:rsid w:val="001830F7"/>
    <w:rsid w:val="00183BE7"/>
    <w:rsid w:val="00183EE6"/>
    <w:rsid w:val="0018432E"/>
    <w:rsid w:val="0018491D"/>
    <w:rsid w:val="0018588A"/>
    <w:rsid w:val="00185AE9"/>
    <w:rsid w:val="001864B8"/>
    <w:rsid w:val="00187252"/>
    <w:rsid w:val="001876F9"/>
    <w:rsid w:val="00191C91"/>
    <w:rsid w:val="00192DD9"/>
    <w:rsid w:val="001934F7"/>
    <w:rsid w:val="00193A33"/>
    <w:rsid w:val="00194339"/>
    <w:rsid w:val="00194848"/>
    <w:rsid w:val="001950B5"/>
    <w:rsid w:val="00195325"/>
    <w:rsid w:val="001958EA"/>
    <w:rsid w:val="00195E0E"/>
    <w:rsid w:val="001A03AC"/>
    <w:rsid w:val="001A180D"/>
    <w:rsid w:val="001A1BAC"/>
    <w:rsid w:val="001A23CE"/>
    <w:rsid w:val="001A2C89"/>
    <w:rsid w:val="001A3145"/>
    <w:rsid w:val="001A3D0A"/>
    <w:rsid w:val="001A4311"/>
    <w:rsid w:val="001A5172"/>
    <w:rsid w:val="001A51C8"/>
    <w:rsid w:val="001A5DB5"/>
    <w:rsid w:val="001A5E26"/>
    <w:rsid w:val="001A614D"/>
    <w:rsid w:val="001A673E"/>
    <w:rsid w:val="001A6ADA"/>
    <w:rsid w:val="001A7763"/>
    <w:rsid w:val="001A79FE"/>
    <w:rsid w:val="001A7E36"/>
    <w:rsid w:val="001B0153"/>
    <w:rsid w:val="001B0C6E"/>
    <w:rsid w:val="001B0ED6"/>
    <w:rsid w:val="001B1AEA"/>
    <w:rsid w:val="001B1FF9"/>
    <w:rsid w:val="001B2323"/>
    <w:rsid w:val="001B35EB"/>
    <w:rsid w:val="001B3964"/>
    <w:rsid w:val="001B3ED9"/>
    <w:rsid w:val="001B4074"/>
    <w:rsid w:val="001B4452"/>
    <w:rsid w:val="001B466C"/>
    <w:rsid w:val="001B4F34"/>
    <w:rsid w:val="001B52EC"/>
    <w:rsid w:val="001B554A"/>
    <w:rsid w:val="001B6564"/>
    <w:rsid w:val="001B691A"/>
    <w:rsid w:val="001B6C78"/>
    <w:rsid w:val="001B77F3"/>
    <w:rsid w:val="001C02D8"/>
    <w:rsid w:val="001C04E3"/>
    <w:rsid w:val="001C0591"/>
    <w:rsid w:val="001C0778"/>
    <w:rsid w:val="001C1374"/>
    <w:rsid w:val="001C1F05"/>
    <w:rsid w:val="001C2378"/>
    <w:rsid w:val="001C2382"/>
    <w:rsid w:val="001C39D1"/>
    <w:rsid w:val="001C3EE9"/>
    <w:rsid w:val="001C3FA4"/>
    <w:rsid w:val="001C40F9"/>
    <w:rsid w:val="001C458B"/>
    <w:rsid w:val="001C4AA2"/>
    <w:rsid w:val="001C5D4F"/>
    <w:rsid w:val="001C64C0"/>
    <w:rsid w:val="001C65CF"/>
    <w:rsid w:val="001C69DA"/>
    <w:rsid w:val="001C6F06"/>
    <w:rsid w:val="001C7F82"/>
    <w:rsid w:val="001D038B"/>
    <w:rsid w:val="001D2360"/>
    <w:rsid w:val="001D3109"/>
    <w:rsid w:val="001D332E"/>
    <w:rsid w:val="001D5033"/>
    <w:rsid w:val="001D5402"/>
    <w:rsid w:val="001D5621"/>
    <w:rsid w:val="001D5C88"/>
    <w:rsid w:val="001D6567"/>
    <w:rsid w:val="001D695C"/>
    <w:rsid w:val="001D6FD9"/>
    <w:rsid w:val="001D780E"/>
    <w:rsid w:val="001D7A26"/>
    <w:rsid w:val="001E05C3"/>
    <w:rsid w:val="001E0AD3"/>
    <w:rsid w:val="001E1347"/>
    <w:rsid w:val="001E1569"/>
    <w:rsid w:val="001E1983"/>
    <w:rsid w:val="001E1F93"/>
    <w:rsid w:val="001E2353"/>
    <w:rsid w:val="001E2C41"/>
    <w:rsid w:val="001E3406"/>
    <w:rsid w:val="001E36E4"/>
    <w:rsid w:val="001E379D"/>
    <w:rsid w:val="001E3A3C"/>
    <w:rsid w:val="001E3B60"/>
    <w:rsid w:val="001E41BB"/>
    <w:rsid w:val="001E5281"/>
    <w:rsid w:val="001E5C23"/>
    <w:rsid w:val="001E5E32"/>
    <w:rsid w:val="001E67C4"/>
    <w:rsid w:val="001E7504"/>
    <w:rsid w:val="001E76DF"/>
    <w:rsid w:val="001F0151"/>
    <w:rsid w:val="001F0B4C"/>
    <w:rsid w:val="001F1308"/>
    <w:rsid w:val="001F1525"/>
    <w:rsid w:val="001F1E87"/>
    <w:rsid w:val="001F1EB6"/>
    <w:rsid w:val="001F26AA"/>
    <w:rsid w:val="001F2E23"/>
    <w:rsid w:val="001F2FCE"/>
    <w:rsid w:val="001F341F"/>
    <w:rsid w:val="001F3911"/>
    <w:rsid w:val="001F3F1A"/>
    <w:rsid w:val="001F4180"/>
    <w:rsid w:val="001F4C74"/>
    <w:rsid w:val="001F4CBD"/>
    <w:rsid w:val="001F4D6E"/>
    <w:rsid w:val="001F5545"/>
    <w:rsid w:val="001F5777"/>
    <w:rsid w:val="001F5937"/>
    <w:rsid w:val="001F59E3"/>
    <w:rsid w:val="001F59ED"/>
    <w:rsid w:val="001F5B51"/>
    <w:rsid w:val="001F5E03"/>
    <w:rsid w:val="001F62E9"/>
    <w:rsid w:val="001F70DA"/>
    <w:rsid w:val="001F7121"/>
    <w:rsid w:val="001F72CC"/>
    <w:rsid w:val="001F7496"/>
    <w:rsid w:val="001F761E"/>
    <w:rsid w:val="001F792B"/>
    <w:rsid w:val="001F7DA7"/>
    <w:rsid w:val="00200171"/>
    <w:rsid w:val="0020093B"/>
    <w:rsid w:val="002009B5"/>
    <w:rsid w:val="00200D2C"/>
    <w:rsid w:val="002017C7"/>
    <w:rsid w:val="002019D8"/>
    <w:rsid w:val="00201EC7"/>
    <w:rsid w:val="00202504"/>
    <w:rsid w:val="00202CE7"/>
    <w:rsid w:val="0020349A"/>
    <w:rsid w:val="002034B4"/>
    <w:rsid w:val="00204032"/>
    <w:rsid w:val="00204165"/>
    <w:rsid w:val="00204BAD"/>
    <w:rsid w:val="00204D60"/>
    <w:rsid w:val="00205627"/>
    <w:rsid w:val="002056D0"/>
    <w:rsid w:val="00206885"/>
    <w:rsid w:val="00206AB7"/>
    <w:rsid w:val="00206C0F"/>
    <w:rsid w:val="00207302"/>
    <w:rsid w:val="00210860"/>
    <w:rsid w:val="002109C8"/>
    <w:rsid w:val="00210B6A"/>
    <w:rsid w:val="00211245"/>
    <w:rsid w:val="0021142E"/>
    <w:rsid w:val="00211D94"/>
    <w:rsid w:val="00212CB6"/>
    <w:rsid w:val="00212E37"/>
    <w:rsid w:val="00212F21"/>
    <w:rsid w:val="00213B80"/>
    <w:rsid w:val="00213D9A"/>
    <w:rsid w:val="00214028"/>
    <w:rsid w:val="002140FF"/>
    <w:rsid w:val="00214976"/>
    <w:rsid w:val="0021516E"/>
    <w:rsid w:val="002164AE"/>
    <w:rsid w:val="00217553"/>
    <w:rsid w:val="00220511"/>
    <w:rsid w:val="002206DB"/>
    <w:rsid w:val="00220894"/>
    <w:rsid w:val="00220FBA"/>
    <w:rsid w:val="00221595"/>
    <w:rsid w:val="002226A7"/>
    <w:rsid w:val="00222833"/>
    <w:rsid w:val="0022334C"/>
    <w:rsid w:val="0022383A"/>
    <w:rsid w:val="002240C1"/>
    <w:rsid w:val="00224952"/>
    <w:rsid w:val="002249CB"/>
    <w:rsid w:val="00224DD2"/>
    <w:rsid w:val="00225A6A"/>
    <w:rsid w:val="00225AC7"/>
    <w:rsid w:val="00225ACC"/>
    <w:rsid w:val="00226B3B"/>
    <w:rsid w:val="00226D10"/>
    <w:rsid w:val="002271C1"/>
    <w:rsid w:val="00230591"/>
    <w:rsid w:val="002305B5"/>
    <w:rsid w:val="0023075E"/>
    <w:rsid w:val="00230E64"/>
    <w:rsid w:val="00231484"/>
    <w:rsid w:val="0023172B"/>
    <w:rsid w:val="00231C25"/>
    <w:rsid w:val="00231C6F"/>
    <w:rsid w:val="00231C89"/>
    <w:rsid w:val="00232963"/>
    <w:rsid w:val="00232A90"/>
    <w:rsid w:val="00232AD6"/>
    <w:rsid w:val="00233010"/>
    <w:rsid w:val="00233594"/>
    <w:rsid w:val="00233695"/>
    <w:rsid w:val="002337DE"/>
    <w:rsid w:val="00233935"/>
    <w:rsid w:val="002339A7"/>
    <w:rsid w:val="00234151"/>
    <w:rsid w:val="00234597"/>
    <w:rsid w:val="002349EB"/>
    <w:rsid w:val="00234D01"/>
    <w:rsid w:val="00234F8C"/>
    <w:rsid w:val="00235542"/>
    <w:rsid w:val="00235704"/>
    <w:rsid w:val="002361D3"/>
    <w:rsid w:val="00236978"/>
    <w:rsid w:val="002369B0"/>
    <w:rsid w:val="00236AD8"/>
    <w:rsid w:val="002401F5"/>
    <w:rsid w:val="00240201"/>
    <w:rsid w:val="00240E54"/>
    <w:rsid w:val="002413AA"/>
    <w:rsid w:val="002415B7"/>
    <w:rsid w:val="002420E8"/>
    <w:rsid w:val="00242732"/>
    <w:rsid w:val="00242D0B"/>
    <w:rsid w:val="002430A5"/>
    <w:rsid w:val="0024318F"/>
    <w:rsid w:val="00243A3E"/>
    <w:rsid w:val="00244618"/>
    <w:rsid w:val="00244D26"/>
    <w:rsid w:val="002451C5"/>
    <w:rsid w:val="00245ED3"/>
    <w:rsid w:val="00245F1F"/>
    <w:rsid w:val="002464A7"/>
    <w:rsid w:val="0024663B"/>
    <w:rsid w:val="00246ABE"/>
    <w:rsid w:val="00246CB1"/>
    <w:rsid w:val="00247103"/>
    <w:rsid w:val="00250067"/>
    <w:rsid w:val="0025017D"/>
    <w:rsid w:val="00251099"/>
    <w:rsid w:val="0025135B"/>
    <w:rsid w:val="002516DE"/>
    <w:rsid w:val="00251F81"/>
    <w:rsid w:val="00252BE0"/>
    <w:rsid w:val="00253588"/>
    <w:rsid w:val="00253D7E"/>
    <w:rsid w:val="002546F4"/>
    <w:rsid w:val="002551A1"/>
    <w:rsid w:val="002551D0"/>
    <w:rsid w:val="00255374"/>
    <w:rsid w:val="0025555A"/>
    <w:rsid w:val="0025604E"/>
    <w:rsid w:val="00256661"/>
    <w:rsid w:val="002566B4"/>
    <w:rsid w:val="0025697E"/>
    <w:rsid w:val="00257565"/>
    <w:rsid w:val="00257979"/>
    <w:rsid w:val="00257BF4"/>
    <w:rsid w:val="00257F0F"/>
    <w:rsid w:val="00260003"/>
    <w:rsid w:val="0026035D"/>
    <w:rsid w:val="002606D6"/>
    <w:rsid w:val="00261C98"/>
    <w:rsid w:val="00262211"/>
    <w:rsid w:val="002622AD"/>
    <w:rsid w:val="002623D0"/>
    <w:rsid w:val="0026248E"/>
    <w:rsid w:val="00262914"/>
    <w:rsid w:val="00262AAC"/>
    <w:rsid w:val="00262F70"/>
    <w:rsid w:val="0026326E"/>
    <w:rsid w:val="00263551"/>
    <w:rsid w:val="002647BF"/>
    <w:rsid w:val="002647D5"/>
    <w:rsid w:val="00264FA8"/>
    <w:rsid w:val="00265032"/>
    <w:rsid w:val="002651FB"/>
    <w:rsid w:val="0026538C"/>
    <w:rsid w:val="00265781"/>
    <w:rsid w:val="002669E5"/>
    <w:rsid w:val="00266B13"/>
    <w:rsid w:val="00266E45"/>
    <w:rsid w:val="00267625"/>
    <w:rsid w:val="00267C1C"/>
    <w:rsid w:val="00270728"/>
    <w:rsid w:val="0027089F"/>
    <w:rsid w:val="00270BC2"/>
    <w:rsid w:val="00270D42"/>
    <w:rsid w:val="00271493"/>
    <w:rsid w:val="00271498"/>
    <w:rsid w:val="0027195D"/>
    <w:rsid w:val="0027199E"/>
    <w:rsid w:val="00271C05"/>
    <w:rsid w:val="00271DD9"/>
    <w:rsid w:val="002728B3"/>
    <w:rsid w:val="00272B03"/>
    <w:rsid w:val="00272DA2"/>
    <w:rsid w:val="002733E2"/>
    <w:rsid w:val="00273B00"/>
    <w:rsid w:val="00273BBA"/>
    <w:rsid w:val="00274167"/>
    <w:rsid w:val="002743EC"/>
    <w:rsid w:val="00274467"/>
    <w:rsid w:val="002749B1"/>
    <w:rsid w:val="00274DF1"/>
    <w:rsid w:val="002750B1"/>
    <w:rsid w:val="002751A8"/>
    <w:rsid w:val="00275787"/>
    <w:rsid w:val="00276A35"/>
    <w:rsid w:val="002770F3"/>
    <w:rsid w:val="00277835"/>
    <w:rsid w:val="00277A17"/>
    <w:rsid w:val="00280168"/>
    <w:rsid w:val="00280AB1"/>
    <w:rsid w:val="00281B2B"/>
    <w:rsid w:val="00281FBF"/>
    <w:rsid w:val="00282104"/>
    <w:rsid w:val="00283CDA"/>
    <w:rsid w:val="00283D9C"/>
    <w:rsid w:val="002841DB"/>
    <w:rsid w:val="00284201"/>
    <w:rsid w:val="00284BAE"/>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905"/>
    <w:rsid w:val="00293E57"/>
    <w:rsid w:val="0029428E"/>
    <w:rsid w:val="002947D1"/>
    <w:rsid w:val="002948DF"/>
    <w:rsid w:val="00294D90"/>
    <w:rsid w:val="00296156"/>
    <w:rsid w:val="00296675"/>
    <w:rsid w:val="002967D7"/>
    <w:rsid w:val="002A1E92"/>
    <w:rsid w:val="002A204D"/>
    <w:rsid w:val="002A2616"/>
    <w:rsid w:val="002A26E1"/>
    <w:rsid w:val="002A368A"/>
    <w:rsid w:val="002A4065"/>
    <w:rsid w:val="002A59F0"/>
    <w:rsid w:val="002A6432"/>
    <w:rsid w:val="002A6680"/>
    <w:rsid w:val="002A6F25"/>
    <w:rsid w:val="002A6FD3"/>
    <w:rsid w:val="002B05F8"/>
    <w:rsid w:val="002B0724"/>
    <w:rsid w:val="002B0871"/>
    <w:rsid w:val="002B0A7D"/>
    <w:rsid w:val="002B13CF"/>
    <w:rsid w:val="002B1876"/>
    <w:rsid w:val="002B1A69"/>
    <w:rsid w:val="002B252B"/>
    <w:rsid w:val="002B2723"/>
    <w:rsid w:val="002B2761"/>
    <w:rsid w:val="002B2B96"/>
    <w:rsid w:val="002B303A"/>
    <w:rsid w:val="002B3A61"/>
    <w:rsid w:val="002B3C3A"/>
    <w:rsid w:val="002B538E"/>
    <w:rsid w:val="002B5DCA"/>
    <w:rsid w:val="002B6218"/>
    <w:rsid w:val="002B66D2"/>
    <w:rsid w:val="002B6BDC"/>
    <w:rsid w:val="002B75B0"/>
    <w:rsid w:val="002B7EAF"/>
    <w:rsid w:val="002C086B"/>
    <w:rsid w:val="002C099C"/>
    <w:rsid w:val="002C0B74"/>
    <w:rsid w:val="002C0C8B"/>
    <w:rsid w:val="002C0CBB"/>
    <w:rsid w:val="002C0CDF"/>
    <w:rsid w:val="002C1201"/>
    <w:rsid w:val="002C1460"/>
    <w:rsid w:val="002C16E1"/>
    <w:rsid w:val="002C1999"/>
    <w:rsid w:val="002C20EF"/>
    <w:rsid w:val="002C20F2"/>
    <w:rsid w:val="002C3233"/>
    <w:rsid w:val="002C334A"/>
    <w:rsid w:val="002C38B2"/>
    <w:rsid w:val="002C3F9C"/>
    <w:rsid w:val="002C5A8F"/>
    <w:rsid w:val="002C5AFA"/>
    <w:rsid w:val="002C65ED"/>
    <w:rsid w:val="002C698B"/>
    <w:rsid w:val="002C70B6"/>
    <w:rsid w:val="002C710D"/>
    <w:rsid w:val="002D0439"/>
    <w:rsid w:val="002D07E2"/>
    <w:rsid w:val="002D11B7"/>
    <w:rsid w:val="002D2A56"/>
    <w:rsid w:val="002D3BBC"/>
    <w:rsid w:val="002D438A"/>
    <w:rsid w:val="002D5738"/>
    <w:rsid w:val="002D59AD"/>
    <w:rsid w:val="002D5DA5"/>
    <w:rsid w:val="002D5E53"/>
    <w:rsid w:val="002D63E5"/>
    <w:rsid w:val="002D7132"/>
    <w:rsid w:val="002D7EE1"/>
    <w:rsid w:val="002E0319"/>
    <w:rsid w:val="002E08BF"/>
    <w:rsid w:val="002E09C1"/>
    <w:rsid w:val="002E0F08"/>
    <w:rsid w:val="002E179B"/>
    <w:rsid w:val="002E1B1B"/>
    <w:rsid w:val="002E1C43"/>
    <w:rsid w:val="002E1C9E"/>
    <w:rsid w:val="002E223C"/>
    <w:rsid w:val="002E2340"/>
    <w:rsid w:val="002E257B"/>
    <w:rsid w:val="002E2E3C"/>
    <w:rsid w:val="002E30B0"/>
    <w:rsid w:val="002E3449"/>
    <w:rsid w:val="002E3C65"/>
    <w:rsid w:val="002E3DCF"/>
    <w:rsid w:val="002E3F5B"/>
    <w:rsid w:val="002E3FF9"/>
    <w:rsid w:val="002E42E5"/>
    <w:rsid w:val="002E4362"/>
    <w:rsid w:val="002E57FD"/>
    <w:rsid w:val="002E6246"/>
    <w:rsid w:val="002E63D9"/>
    <w:rsid w:val="002E640E"/>
    <w:rsid w:val="002E6447"/>
    <w:rsid w:val="002E78F0"/>
    <w:rsid w:val="002E7DBA"/>
    <w:rsid w:val="002F0540"/>
    <w:rsid w:val="002F06B3"/>
    <w:rsid w:val="002F0C28"/>
    <w:rsid w:val="002F0F5E"/>
    <w:rsid w:val="002F276F"/>
    <w:rsid w:val="002F33FB"/>
    <w:rsid w:val="002F3CDE"/>
    <w:rsid w:val="002F3FA3"/>
    <w:rsid w:val="002F468D"/>
    <w:rsid w:val="002F5316"/>
    <w:rsid w:val="002F5727"/>
    <w:rsid w:val="002F59A5"/>
    <w:rsid w:val="002F5D4F"/>
    <w:rsid w:val="002F5DD6"/>
    <w:rsid w:val="002F5FEA"/>
    <w:rsid w:val="002F63E7"/>
    <w:rsid w:val="002F7BE3"/>
    <w:rsid w:val="002F7E6A"/>
    <w:rsid w:val="00300165"/>
    <w:rsid w:val="00300361"/>
    <w:rsid w:val="00300417"/>
    <w:rsid w:val="003010CF"/>
    <w:rsid w:val="00303440"/>
    <w:rsid w:val="00303990"/>
    <w:rsid w:val="00304D9B"/>
    <w:rsid w:val="00305F6E"/>
    <w:rsid w:val="00305FF9"/>
    <w:rsid w:val="003062F1"/>
    <w:rsid w:val="003063D2"/>
    <w:rsid w:val="003065C1"/>
    <w:rsid w:val="00306698"/>
    <w:rsid w:val="00306E6B"/>
    <w:rsid w:val="00306F7C"/>
    <w:rsid w:val="003100C8"/>
    <w:rsid w:val="00310AFC"/>
    <w:rsid w:val="00311161"/>
    <w:rsid w:val="00311265"/>
    <w:rsid w:val="003116F7"/>
    <w:rsid w:val="00311C43"/>
    <w:rsid w:val="00312400"/>
    <w:rsid w:val="00312739"/>
    <w:rsid w:val="00312D10"/>
    <w:rsid w:val="0031371A"/>
    <w:rsid w:val="00313E71"/>
    <w:rsid w:val="00315950"/>
    <w:rsid w:val="003178DA"/>
    <w:rsid w:val="00317DB8"/>
    <w:rsid w:val="00320618"/>
    <w:rsid w:val="003207A9"/>
    <w:rsid w:val="00320D77"/>
    <w:rsid w:val="00320E2D"/>
    <w:rsid w:val="00320F9F"/>
    <w:rsid w:val="0032100B"/>
    <w:rsid w:val="0032113B"/>
    <w:rsid w:val="003213DD"/>
    <w:rsid w:val="00321BD7"/>
    <w:rsid w:val="003224FC"/>
    <w:rsid w:val="0032260F"/>
    <w:rsid w:val="003228DA"/>
    <w:rsid w:val="00322B65"/>
    <w:rsid w:val="0032326A"/>
    <w:rsid w:val="0032343F"/>
    <w:rsid w:val="00323D6B"/>
    <w:rsid w:val="0032468D"/>
    <w:rsid w:val="003250DD"/>
    <w:rsid w:val="00325C8C"/>
    <w:rsid w:val="003260A5"/>
    <w:rsid w:val="00326878"/>
    <w:rsid w:val="00326957"/>
    <w:rsid w:val="003269B6"/>
    <w:rsid w:val="00326A4F"/>
    <w:rsid w:val="00326AE2"/>
    <w:rsid w:val="00326C2D"/>
    <w:rsid w:val="00327720"/>
    <w:rsid w:val="003279D5"/>
    <w:rsid w:val="00330A19"/>
    <w:rsid w:val="00331426"/>
    <w:rsid w:val="0033171D"/>
    <w:rsid w:val="00331FC3"/>
    <w:rsid w:val="003336B3"/>
    <w:rsid w:val="00334546"/>
    <w:rsid w:val="003348FE"/>
    <w:rsid w:val="00335B75"/>
    <w:rsid w:val="00335D8C"/>
    <w:rsid w:val="00336072"/>
    <w:rsid w:val="003363A1"/>
    <w:rsid w:val="0033645C"/>
    <w:rsid w:val="00336B1F"/>
    <w:rsid w:val="00336C38"/>
    <w:rsid w:val="003379B5"/>
    <w:rsid w:val="003407E6"/>
    <w:rsid w:val="00340D6C"/>
    <w:rsid w:val="00341113"/>
    <w:rsid w:val="0034226D"/>
    <w:rsid w:val="0034227D"/>
    <w:rsid w:val="003428E1"/>
    <w:rsid w:val="00342972"/>
    <w:rsid w:val="00342FDD"/>
    <w:rsid w:val="003441CC"/>
    <w:rsid w:val="0034429B"/>
    <w:rsid w:val="00344815"/>
    <w:rsid w:val="00344866"/>
    <w:rsid w:val="0034638C"/>
    <w:rsid w:val="00346F7F"/>
    <w:rsid w:val="00350108"/>
    <w:rsid w:val="00350762"/>
    <w:rsid w:val="003507C4"/>
    <w:rsid w:val="0035109D"/>
    <w:rsid w:val="003519A1"/>
    <w:rsid w:val="00352480"/>
    <w:rsid w:val="003530D2"/>
    <w:rsid w:val="0035331A"/>
    <w:rsid w:val="003534E1"/>
    <w:rsid w:val="0035468F"/>
    <w:rsid w:val="003548D8"/>
    <w:rsid w:val="00354EAE"/>
    <w:rsid w:val="003554CA"/>
    <w:rsid w:val="00356B10"/>
    <w:rsid w:val="00356C30"/>
    <w:rsid w:val="003600D3"/>
    <w:rsid w:val="00360232"/>
    <w:rsid w:val="003602E0"/>
    <w:rsid w:val="00360D01"/>
    <w:rsid w:val="003617CE"/>
    <w:rsid w:val="00361AA7"/>
    <w:rsid w:val="00362569"/>
    <w:rsid w:val="003636CD"/>
    <w:rsid w:val="00363E01"/>
    <w:rsid w:val="00364671"/>
    <w:rsid w:val="0036487C"/>
    <w:rsid w:val="00365411"/>
    <w:rsid w:val="00365FA2"/>
    <w:rsid w:val="00366C15"/>
    <w:rsid w:val="00366C69"/>
    <w:rsid w:val="00367441"/>
    <w:rsid w:val="003675D5"/>
    <w:rsid w:val="00367B1D"/>
    <w:rsid w:val="0037009B"/>
    <w:rsid w:val="0037016B"/>
    <w:rsid w:val="00370C4D"/>
    <w:rsid w:val="00370E4F"/>
    <w:rsid w:val="00371215"/>
    <w:rsid w:val="00371B95"/>
    <w:rsid w:val="00372F0D"/>
    <w:rsid w:val="003732CD"/>
    <w:rsid w:val="003739F1"/>
    <w:rsid w:val="00374059"/>
    <w:rsid w:val="0037469C"/>
    <w:rsid w:val="0037535B"/>
    <w:rsid w:val="003753FE"/>
    <w:rsid w:val="0037552D"/>
    <w:rsid w:val="003756DB"/>
    <w:rsid w:val="00376180"/>
    <w:rsid w:val="0037649E"/>
    <w:rsid w:val="0037670E"/>
    <w:rsid w:val="00376798"/>
    <w:rsid w:val="003770BB"/>
    <w:rsid w:val="0037771A"/>
    <w:rsid w:val="00377FED"/>
    <w:rsid w:val="003802DC"/>
    <w:rsid w:val="003804B0"/>
    <w:rsid w:val="003805BB"/>
    <w:rsid w:val="00380673"/>
    <w:rsid w:val="003808CD"/>
    <w:rsid w:val="003808E5"/>
    <w:rsid w:val="00380BC5"/>
    <w:rsid w:val="00380E4E"/>
    <w:rsid w:val="00380FBF"/>
    <w:rsid w:val="003817AE"/>
    <w:rsid w:val="003827AA"/>
    <w:rsid w:val="00382A43"/>
    <w:rsid w:val="00382D60"/>
    <w:rsid w:val="00382F29"/>
    <w:rsid w:val="00383C8D"/>
    <w:rsid w:val="0038447E"/>
    <w:rsid w:val="00384574"/>
    <w:rsid w:val="003850AB"/>
    <w:rsid w:val="003852FB"/>
    <w:rsid w:val="00385429"/>
    <w:rsid w:val="003858BA"/>
    <w:rsid w:val="00385A45"/>
    <w:rsid w:val="00385B05"/>
    <w:rsid w:val="00386382"/>
    <w:rsid w:val="003865EF"/>
    <w:rsid w:val="00386B0A"/>
    <w:rsid w:val="00386BA9"/>
    <w:rsid w:val="003878FD"/>
    <w:rsid w:val="00390017"/>
    <w:rsid w:val="003901A3"/>
    <w:rsid w:val="003903DA"/>
    <w:rsid w:val="0039072F"/>
    <w:rsid w:val="00390BCD"/>
    <w:rsid w:val="00391127"/>
    <w:rsid w:val="003940CE"/>
    <w:rsid w:val="003940DB"/>
    <w:rsid w:val="0039446C"/>
    <w:rsid w:val="00396BFA"/>
    <w:rsid w:val="00397C1D"/>
    <w:rsid w:val="00397FCE"/>
    <w:rsid w:val="003A168F"/>
    <w:rsid w:val="003A180F"/>
    <w:rsid w:val="003A18DD"/>
    <w:rsid w:val="003A1FAF"/>
    <w:rsid w:val="003A20C8"/>
    <w:rsid w:val="003A261F"/>
    <w:rsid w:val="003A2B15"/>
    <w:rsid w:val="003A2C29"/>
    <w:rsid w:val="003A2EC3"/>
    <w:rsid w:val="003A3550"/>
    <w:rsid w:val="003A36F2"/>
    <w:rsid w:val="003A376A"/>
    <w:rsid w:val="003A3B85"/>
    <w:rsid w:val="003A3D39"/>
    <w:rsid w:val="003A3EC7"/>
    <w:rsid w:val="003A40B4"/>
    <w:rsid w:val="003A5772"/>
    <w:rsid w:val="003A680E"/>
    <w:rsid w:val="003A69C5"/>
    <w:rsid w:val="003A7834"/>
    <w:rsid w:val="003A7D94"/>
    <w:rsid w:val="003B07C9"/>
    <w:rsid w:val="003B0936"/>
    <w:rsid w:val="003B0B5B"/>
    <w:rsid w:val="003B0D0C"/>
    <w:rsid w:val="003B0E79"/>
    <w:rsid w:val="003B19A2"/>
    <w:rsid w:val="003B2051"/>
    <w:rsid w:val="003B2956"/>
    <w:rsid w:val="003B2F64"/>
    <w:rsid w:val="003B3360"/>
    <w:rsid w:val="003B3575"/>
    <w:rsid w:val="003B3804"/>
    <w:rsid w:val="003B50BC"/>
    <w:rsid w:val="003B5B16"/>
    <w:rsid w:val="003B5D97"/>
    <w:rsid w:val="003B5F7E"/>
    <w:rsid w:val="003B63A4"/>
    <w:rsid w:val="003B68FE"/>
    <w:rsid w:val="003B6D7D"/>
    <w:rsid w:val="003B7D7E"/>
    <w:rsid w:val="003C023A"/>
    <w:rsid w:val="003C0EBB"/>
    <w:rsid w:val="003C1012"/>
    <w:rsid w:val="003C1039"/>
    <w:rsid w:val="003C11C9"/>
    <w:rsid w:val="003C1229"/>
    <w:rsid w:val="003C1285"/>
    <w:rsid w:val="003C128C"/>
    <w:rsid w:val="003C1920"/>
    <w:rsid w:val="003C192D"/>
    <w:rsid w:val="003C1FD4"/>
    <w:rsid w:val="003C213D"/>
    <w:rsid w:val="003C25AD"/>
    <w:rsid w:val="003C2741"/>
    <w:rsid w:val="003C2D21"/>
    <w:rsid w:val="003C53AC"/>
    <w:rsid w:val="003C54C2"/>
    <w:rsid w:val="003C5E6B"/>
    <w:rsid w:val="003C7AD7"/>
    <w:rsid w:val="003C7F53"/>
    <w:rsid w:val="003D0369"/>
    <w:rsid w:val="003D077A"/>
    <w:rsid w:val="003D0CEE"/>
    <w:rsid w:val="003D0E93"/>
    <w:rsid w:val="003D0FC3"/>
    <w:rsid w:val="003D1CF0"/>
    <w:rsid w:val="003D2C1D"/>
    <w:rsid w:val="003D2C34"/>
    <w:rsid w:val="003D31F9"/>
    <w:rsid w:val="003D32E4"/>
    <w:rsid w:val="003D37DB"/>
    <w:rsid w:val="003D3DDD"/>
    <w:rsid w:val="003D46C3"/>
    <w:rsid w:val="003D58C8"/>
    <w:rsid w:val="003D5CBF"/>
    <w:rsid w:val="003D6073"/>
    <w:rsid w:val="003D66D2"/>
    <w:rsid w:val="003D72A4"/>
    <w:rsid w:val="003E026F"/>
    <w:rsid w:val="003E0295"/>
    <w:rsid w:val="003E07AE"/>
    <w:rsid w:val="003E0A18"/>
    <w:rsid w:val="003E14FC"/>
    <w:rsid w:val="003E1C6B"/>
    <w:rsid w:val="003E2976"/>
    <w:rsid w:val="003E479B"/>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5D2D"/>
    <w:rsid w:val="003F6895"/>
    <w:rsid w:val="003F6CD2"/>
    <w:rsid w:val="003F6FCD"/>
    <w:rsid w:val="003F788D"/>
    <w:rsid w:val="004005B9"/>
    <w:rsid w:val="0040126E"/>
    <w:rsid w:val="004020D4"/>
    <w:rsid w:val="004021B6"/>
    <w:rsid w:val="00402601"/>
    <w:rsid w:val="004028DC"/>
    <w:rsid w:val="00403208"/>
    <w:rsid w:val="004047C4"/>
    <w:rsid w:val="004049B7"/>
    <w:rsid w:val="0040570B"/>
    <w:rsid w:val="00405EDB"/>
    <w:rsid w:val="00405FB1"/>
    <w:rsid w:val="00406460"/>
    <w:rsid w:val="004067A1"/>
    <w:rsid w:val="00406E5D"/>
    <w:rsid w:val="004104EB"/>
    <w:rsid w:val="004104FD"/>
    <w:rsid w:val="00410AB4"/>
    <w:rsid w:val="00411258"/>
    <w:rsid w:val="00411749"/>
    <w:rsid w:val="004117B4"/>
    <w:rsid w:val="00412461"/>
    <w:rsid w:val="00412546"/>
    <w:rsid w:val="00413053"/>
    <w:rsid w:val="0041319C"/>
    <w:rsid w:val="004137B6"/>
    <w:rsid w:val="00413A54"/>
    <w:rsid w:val="00413C10"/>
    <w:rsid w:val="00413CD9"/>
    <w:rsid w:val="00413F9A"/>
    <w:rsid w:val="004140CA"/>
    <w:rsid w:val="0041421A"/>
    <w:rsid w:val="00414BA9"/>
    <w:rsid w:val="00414C65"/>
    <w:rsid w:val="0041593F"/>
    <w:rsid w:val="00415D76"/>
    <w:rsid w:val="004163E3"/>
    <w:rsid w:val="004165D1"/>
    <w:rsid w:val="00416665"/>
    <w:rsid w:val="00416A67"/>
    <w:rsid w:val="00416ACB"/>
    <w:rsid w:val="00416C0C"/>
    <w:rsid w:val="00420241"/>
    <w:rsid w:val="004206E5"/>
    <w:rsid w:val="004210E4"/>
    <w:rsid w:val="00421DCF"/>
    <w:rsid w:val="004222D6"/>
    <w:rsid w:val="00422341"/>
    <w:rsid w:val="00423641"/>
    <w:rsid w:val="00424674"/>
    <w:rsid w:val="00424B8A"/>
    <w:rsid w:val="00426266"/>
    <w:rsid w:val="00426FEA"/>
    <w:rsid w:val="00427289"/>
    <w:rsid w:val="00427659"/>
    <w:rsid w:val="00427A79"/>
    <w:rsid w:val="00427D1A"/>
    <w:rsid w:val="00427E04"/>
    <w:rsid w:val="004304A2"/>
    <w:rsid w:val="00430A2D"/>
    <w:rsid w:val="00430F8F"/>
    <w:rsid w:val="00431505"/>
    <w:rsid w:val="00431AF0"/>
    <w:rsid w:val="00431C2B"/>
    <w:rsid w:val="00431C2C"/>
    <w:rsid w:val="0043213A"/>
    <w:rsid w:val="00432A2C"/>
    <w:rsid w:val="004330F4"/>
    <w:rsid w:val="00433590"/>
    <w:rsid w:val="0043393D"/>
    <w:rsid w:val="00433AD3"/>
    <w:rsid w:val="004344C7"/>
    <w:rsid w:val="00435274"/>
    <w:rsid w:val="004352AD"/>
    <w:rsid w:val="0043545D"/>
    <w:rsid w:val="00435FE2"/>
    <w:rsid w:val="00436E2F"/>
    <w:rsid w:val="00436EAB"/>
    <w:rsid w:val="0043753C"/>
    <w:rsid w:val="00437AAA"/>
    <w:rsid w:val="00437D0F"/>
    <w:rsid w:val="004405CC"/>
    <w:rsid w:val="00440ED4"/>
    <w:rsid w:val="004415F8"/>
    <w:rsid w:val="00441BA9"/>
    <w:rsid w:val="00441E16"/>
    <w:rsid w:val="0044227B"/>
    <w:rsid w:val="00442F56"/>
    <w:rsid w:val="0044484E"/>
    <w:rsid w:val="00444C93"/>
    <w:rsid w:val="00445262"/>
    <w:rsid w:val="0044562B"/>
    <w:rsid w:val="00445F32"/>
    <w:rsid w:val="004461D9"/>
    <w:rsid w:val="00446967"/>
    <w:rsid w:val="00446AC6"/>
    <w:rsid w:val="00446D07"/>
    <w:rsid w:val="0044759B"/>
    <w:rsid w:val="00447932"/>
    <w:rsid w:val="00447B9C"/>
    <w:rsid w:val="00447F54"/>
    <w:rsid w:val="004501E1"/>
    <w:rsid w:val="00450B7E"/>
    <w:rsid w:val="0045136B"/>
    <w:rsid w:val="00451607"/>
    <w:rsid w:val="004518C3"/>
    <w:rsid w:val="00451C7E"/>
    <w:rsid w:val="00452029"/>
    <w:rsid w:val="004525D2"/>
    <w:rsid w:val="00453BB6"/>
    <w:rsid w:val="00453CAA"/>
    <w:rsid w:val="00454EDA"/>
    <w:rsid w:val="00455113"/>
    <w:rsid w:val="00455200"/>
    <w:rsid w:val="004552B6"/>
    <w:rsid w:val="004558E2"/>
    <w:rsid w:val="00455F83"/>
    <w:rsid w:val="004560E9"/>
    <w:rsid w:val="00456421"/>
    <w:rsid w:val="004569E3"/>
    <w:rsid w:val="00456DAB"/>
    <w:rsid w:val="00456E90"/>
    <w:rsid w:val="00456FF3"/>
    <w:rsid w:val="0046044F"/>
    <w:rsid w:val="0046088F"/>
    <w:rsid w:val="00460CC3"/>
    <w:rsid w:val="00460E86"/>
    <w:rsid w:val="00461CCE"/>
    <w:rsid w:val="004628A8"/>
    <w:rsid w:val="0046299E"/>
    <w:rsid w:val="0046398D"/>
    <w:rsid w:val="00463D5E"/>
    <w:rsid w:val="004646B4"/>
    <w:rsid w:val="004649AB"/>
    <w:rsid w:val="00464A88"/>
    <w:rsid w:val="004651A0"/>
    <w:rsid w:val="00465487"/>
    <w:rsid w:val="004659BB"/>
    <w:rsid w:val="00465AC4"/>
    <w:rsid w:val="00466532"/>
    <w:rsid w:val="00466ADA"/>
    <w:rsid w:val="00467488"/>
    <w:rsid w:val="00467A84"/>
    <w:rsid w:val="004700C7"/>
    <w:rsid w:val="0047083E"/>
    <w:rsid w:val="00470EB5"/>
    <w:rsid w:val="0047198F"/>
    <w:rsid w:val="00472040"/>
    <w:rsid w:val="00472278"/>
    <w:rsid w:val="0047286B"/>
    <w:rsid w:val="00472AA4"/>
    <w:rsid w:val="00472E27"/>
    <w:rsid w:val="00472EC1"/>
    <w:rsid w:val="0047330C"/>
    <w:rsid w:val="00473574"/>
    <w:rsid w:val="00474220"/>
    <w:rsid w:val="004752D3"/>
    <w:rsid w:val="004754E1"/>
    <w:rsid w:val="00475CE0"/>
    <w:rsid w:val="004762CF"/>
    <w:rsid w:val="00476827"/>
    <w:rsid w:val="00476BD4"/>
    <w:rsid w:val="00476E33"/>
    <w:rsid w:val="00477654"/>
    <w:rsid w:val="00477C35"/>
    <w:rsid w:val="00477F9B"/>
    <w:rsid w:val="0048045B"/>
    <w:rsid w:val="00480988"/>
    <w:rsid w:val="00480E05"/>
    <w:rsid w:val="00481166"/>
    <w:rsid w:val="00481ACD"/>
    <w:rsid w:val="00481D2E"/>
    <w:rsid w:val="0048210B"/>
    <w:rsid w:val="00482BBE"/>
    <w:rsid w:val="00483A12"/>
    <w:rsid w:val="00484225"/>
    <w:rsid w:val="00484A77"/>
    <w:rsid w:val="0048540F"/>
    <w:rsid w:val="0048563A"/>
    <w:rsid w:val="0048572D"/>
    <w:rsid w:val="00485970"/>
    <w:rsid w:val="00485A9D"/>
    <w:rsid w:val="00485C0D"/>
    <w:rsid w:val="00485EA9"/>
    <w:rsid w:val="0048641B"/>
    <w:rsid w:val="00486575"/>
    <w:rsid w:val="004866D0"/>
    <w:rsid w:val="00486936"/>
    <w:rsid w:val="00486B40"/>
    <w:rsid w:val="00486F44"/>
    <w:rsid w:val="00486FC6"/>
    <w:rsid w:val="00490AC8"/>
    <w:rsid w:val="00491209"/>
    <w:rsid w:val="00491C17"/>
    <w:rsid w:val="004922B8"/>
    <w:rsid w:val="00492641"/>
    <w:rsid w:val="004932DE"/>
    <w:rsid w:val="00493BF1"/>
    <w:rsid w:val="00494242"/>
    <w:rsid w:val="00494E8E"/>
    <w:rsid w:val="004955BC"/>
    <w:rsid w:val="0049583F"/>
    <w:rsid w:val="00495D63"/>
    <w:rsid w:val="0049601A"/>
    <w:rsid w:val="0049634D"/>
    <w:rsid w:val="0049648F"/>
    <w:rsid w:val="00496606"/>
    <w:rsid w:val="0049696F"/>
    <w:rsid w:val="00496A21"/>
    <w:rsid w:val="00496CFD"/>
    <w:rsid w:val="00496F05"/>
    <w:rsid w:val="00497370"/>
    <w:rsid w:val="004A0F39"/>
    <w:rsid w:val="004A1E48"/>
    <w:rsid w:val="004A251F"/>
    <w:rsid w:val="004A2FB6"/>
    <w:rsid w:val="004A3953"/>
    <w:rsid w:val="004A3BF1"/>
    <w:rsid w:val="004A3E42"/>
    <w:rsid w:val="004A40EB"/>
    <w:rsid w:val="004A4715"/>
    <w:rsid w:val="004A493F"/>
    <w:rsid w:val="004A5046"/>
    <w:rsid w:val="004A52AE"/>
    <w:rsid w:val="004A565E"/>
    <w:rsid w:val="004A5DF3"/>
    <w:rsid w:val="004A6134"/>
    <w:rsid w:val="004A61A3"/>
    <w:rsid w:val="004A6511"/>
    <w:rsid w:val="004A7092"/>
    <w:rsid w:val="004A7272"/>
    <w:rsid w:val="004A7F4F"/>
    <w:rsid w:val="004B13C8"/>
    <w:rsid w:val="004B155E"/>
    <w:rsid w:val="004B15A3"/>
    <w:rsid w:val="004B1F7A"/>
    <w:rsid w:val="004B468F"/>
    <w:rsid w:val="004B492A"/>
    <w:rsid w:val="004B49E6"/>
    <w:rsid w:val="004B4D69"/>
    <w:rsid w:val="004B513B"/>
    <w:rsid w:val="004B5F3C"/>
    <w:rsid w:val="004B6266"/>
    <w:rsid w:val="004B6724"/>
    <w:rsid w:val="004B7A13"/>
    <w:rsid w:val="004C01A8"/>
    <w:rsid w:val="004C05A6"/>
    <w:rsid w:val="004C0C40"/>
    <w:rsid w:val="004C11E4"/>
    <w:rsid w:val="004C1840"/>
    <w:rsid w:val="004C24C9"/>
    <w:rsid w:val="004C24F2"/>
    <w:rsid w:val="004C2FEB"/>
    <w:rsid w:val="004C31B6"/>
    <w:rsid w:val="004C5319"/>
    <w:rsid w:val="004C5997"/>
    <w:rsid w:val="004C5FDC"/>
    <w:rsid w:val="004C6091"/>
    <w:rsid w:val="004C621F"/>
    <w:rsid w:val="004C6D8B"/>
    <w:rsid w:val="004C7948"/>
    <w:rsid w:val="004C7BB8"/>
    <w:rsid w:val="004C7C60"/>
    <w:rsid w:val="004D0791"/>
    <w:rsid w:val="004D0D36"/>
    <w:rsid w:val="004D0DFE"/>
    <w:rsid w:val="004D0E35"/>
    <w:rsid w:val="004D1D91"/>
    <w:rsid w:val="004D22C3"/>
    <w:rsid w:val="004D2671"/>
    <w:rsid w:val="004D2853"/>
    <w:rsid w:val="004D3975"/>
    <w:rsid w:val="004D64E9"/>
    <w:rsid w:val="004D6569"/>
    <w:rsid w:val="004D6F4D"/>
    <w:rsid w:val="004D6F95"/>
    <w:rsid w:val="004D72FE"/>
    <w:rsid w:val="004D7C7E"/>
    <w:rsid w:val="004D7E91"/>
    <w:rsid w:val="004E003A"/>
    <w:rsid w:val="004E03E9"/>
    <w:rsid w:val="004E04A8"/>
    <w:rsid w:val="004E0675"/>
    <w:rsid w:val="004E0768"/>
    <w:rsid w:val="004E1495"/>
    <w:rsid w:val="004E165E"/>
    <w:rsid w:val="004E1A31"/>
    <w:rsid w:val="004E2DE0"/>
    <w:rsid w:val="004E2EBF"/>
    <w:rsid w:val="004E357D"/>
    <w:rsid w:val="004E4060"/>
    <w:rsid w:val="004E409A"/>
    <w:rsid w:val="004E4562"/>
    <w:rsid w:val="004E4F45"/>
    <w:rsid w:val="004E5553"/>
    <w:rsid w:val="004E5848"/>
    <w:rsid w:val="004E598F"/>
    <w:rsid w:val="004E6C41"/>
    <w:rsid w:val="004F045D"/>
    <w:rsid w:val="004F07AE"/>
    <w:rsid w:val="004F0FB9"/>
    <w:rsid w:val="004F12FA"/>
    <w:rsid w:val="004F1401"/>
    <w:rsid w:val="004F2248"/>
    <w:rsid w:val="004F2EF9"/>
    <w:rsid w:val="004F2F7E"/>
    <w:rsid w:val="004F32B5"/>
    <w:rsid w:val="004F407E"/>
    <w:rsid w:val="004F4DF6"/>
    <w:rsid w:val="004F5479"/>
    <w:rsid w:val="004F5FC5"/>
    <w:rsid w:val="004F7528"/>
    <w:rsid w:val="004F7BCA"/>
    <w:rsid w:val="004F7C58"/>
    <w:rsid w:val="004F7D89"/>
    <w:rsid w:val="004F7DF4"/>
    <w:rsid w:val="00501981"/>
    <w:rsid w:val="00501A85"/>
    <w:rsid w:val="00501BB3"/>
    <w:rsid w:val="00501DC1"/>
    <w:rsid w:val="005021DD"/>
    <w:rsid w:val="005026CA"/>
    <w:rsid w:val="00502B72"/>
    <w:rsid w:val="00502CCA"/>
    <w:rsid w:val="00502CE5"/>
    <w:rsid w:val="00502D4F"/>
    <w:rsid w:val="00504796"/>
    <w:rsid w:val="00504A4C"/>
    <w:rsid w:val="00504B35"/>
    <w:rsid w:val="00504BC1"/>
    <w:rsid w:val="00505134"/>
    <w:rsid w:val="00505C04"/>
    <w:rsid w:val="0050672D"/>
    <w:rsid w:val="00507627"/>
    <w:rsid w:val="00511015"/>
    <w:rsid w:val="0051118C"/>
    <w:rsid w:val="00511D3D"/>
    <w:rsid w:val="00511F15"/>
    <w:rsid w:val="00512238"/>
    <w:rsid w:val="0051262C"/>
    <w:rsid w:val="0051318C"/>
    <w:rsid w:val="005138B1"/>
    <w:rsid w:val="00513A2F"/>
    <w:rsid w:val="005142CD"/>
    <w:rsid w:val="005143C9"/>
    <w:rsid w:val="0051539D"/>
    <w:rsid w:val="0051565F"/>
    <w:rsid w:val="005156B0"/>
    <w:rsid w:val="005157A9"/>
    <w:rsid w:val="005157E3"/>
    <w:rsid w:val="005158F9"/>
    <w:rsid w:val="00515D77"/>
    <w:rsid w:val="00517321"/>
    <w:rsid w:val="005173A7"/>
    <w:rsid w:val="005177E1"/>
    <w:rsid w:val="00520C0A"/>
    <w:rsid w:val="0052141A"/>
    <w:rsid w:val="0052175F"/>
    <w:rsid w:val="005218B6"/>
    <w:rsid w:val="00521BC1"/>
    <w:rsid w:val="005221E7"/>
    <w:rsid w:val="00522589"/>
    <w:rsid w:val="00522AEC"/>
    <w:rsid w:val="0052378C"/>
    <w:rsid w:val="00523A97"/>
    <w:rsid w:val="005244B9"/>
    <w:rsid w:val="00524545"/>
    <w:rsid w:val="00524B7F"/>
    <w:rsid w:val="00524E1A"/>
    <w:rsid w:val="005255BF"/>
    <w:rsid w:val="005257DE"/>
    <w:rsid w:val="00525C6B"/>
    <w:rsid w:val="00526ECE"/>
    <w:rsid w:val="00526F2F"/>
    <w:rsid w:val="00527200"/>
    <w:rsid w:val="00530157"/>
    <w:rsid w:val="00531EBE"/>
    <w:rsid w:val="00532F8B"/>
    <w:rsid w:val="005333A1"/>
    <w:rsid w:val="00533737"/>
    <w:rsid w:val="00533C08"/>
    <w:rsid w:val="0053506E"/>
    <w:rsid w:val="00535B79"/>
    <w:rsid w:val="00535D7C"/>
    <w:rsid w:val="00536579"/>
    <w:rsid w:val="005366FC"/>
    <w:rsid w:val="00536C1E"/>
    <w:rsid w:val="00537093"/>
    <w:rsid w:val="00537479"/>
    <w:rsid w:val="005379D1"/>
    <w:rsid w:val="00541919"/>
    <w:rsid w:val="00541CDE"/>
    <w:rsid w:val="00542081"/>
    <w:rsid w:val="005420E3"/>
    <w:rsid w:val="0054343A"/>
    <w:rsid w:val="00543633"/>
    <w:rsid w:val="00543974"/>
    <w:rsid w:val="00543EBF"/>
    <w:rsid w:val="005448B3"/>
    <w:rsid w:val="00544ABA"/>
    <w:rsid w:val="0054593A"/>
    <w:rsid w:val="0054595E"/>
    <w:rsid w:val="005463BF"/>
    <w:rsid w:val="00546600"/>
    <w:rsid w:val="005467FB"/>
    <w:rsid w:val="005469CB"/>
    <w:rsid w:val="00546AE9"/>
    <w:rsid w:val="00547989"/>
    <w:rsid w:val="005508CA"/>
    <w:rsid w:val="00551320"/>
    <w:rsid w:val="005518A4"/>
    <w:rsid w:val="0055255D"/>
    <w:rsid w:val="005526FF"/>
    <w:rsid w:val="00552768"/>
    <w:rsid w:val="00552935"/>
    <w:rsid w:val="00552D28"/>
    <w:rsid w:val="00553127"/>
    <w:rsid w:val="005537D5"/>
    <w:rsid w:val="0055465B"/>
    <w:rsid w:val="00554BE7"/>
    <w:rsid w:val="0055570E"/>
    <w:rsid w:val="00555BBE"/>
    <w:rsid w:val="00555F63"/>
    <w:rsid w:val="00556151"/>
    <w:rsid w:val="00556A4E"/>
    <w:rsid w:val="00556D68"/>
    <w:rsid w:val="00556EC8"/>
    <w:rsid w:val="00557173"/>
    <w:rsid w:val="005576A1"/>
    <w:rsid w:val="00557A64"/>
    <w:rsid w:val="005605C0"/>
    <w:rsid w:val="005608B8"/>
    <w:rsid w:val="00560D23"/>
    <w:rsid w:val="005615D8"/>
    <w:rsid w:val="005626D6"/>
    <w:rsid w:val="005628C3"/>
    <w:rsid w:val="0056316A"/>
    <w:rsid w:val="005638D4"/>
    <w:rsid w:val="00563B87"/>
    <w:rsid w:val="005652D9"/>
    <w:rsid w:val="005656ED"/>
    <w:rsid w:val="00566035"/>
    <w:rsid w:val="00566544"/>
    <w:rsid w:val="00566608"/>
    <w:rsid w:val="00566C83"/>
    <w:rsid w:val="00566E9F"/>
    <w:rsid w:val="005670CA"/>
    <w:rsid w:val="00567188"/>
    <w:rsid w:val="00567EEF"/>
    <w:rsid w:val="005700FE"/>
    <w:rsid w:val="00570CB2"/>
    <w:rsid w:val="00570E24"/>
    <w:rsid w:val="005711DC"/>
    <w:rsid w:val="00571963"/>
    <w:rsid w:val="0057242E"/>
    <w:rsid w:val="00572760"/>
    <w:rsid w:val="005743DE"/>
    <w:rsid w:val="00574DDF"/>
    <w:rsid w:val="00574F3F"/>
    <w:rsid w:val="00575526"/>
    <w:rsid w:val="0057562C"/>
    <w:rsid w:val="005759F6"/>
    <w:rsid w:val="00575E3E"/>
    <w:rsid w:val="005765F5"/>
    <w:rsid w:val="00576B12"/>
    <w:rsid w:val="00576D6C"/>
    <w:rsid w:val="00576EE9"/>
    <w:rsid w:val="00576F36"/>
    <w:rsid w:val="00577605"/>
    <w:rsid w:val="00577A2E"/>
    <w:rsid w:val="00580E48"/>
    <w:rsid w:val="00580F0A"/>
    <w:rsid w:val="00581246"/>
    <w:rsid w:val="00581424"/>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7141"/>
    <w:rsid w:val="00587FC0"/>
    <w:rsid w:val="00590661"/>
    <w:rsid w:val="005906AD"/>
    <w:rsid w:val="00590D13"/>
    <w:rsid w:val="00590DA6"/>
    <w:rsid w:val="00591006"/>
    <w:rsid w:val="005910B7"/>
    <w:rsid w:val="00591365"/>
    <w:rsid w:val="005915CE"/>
    <w:rsid w:val="00591B1A"/>
    <w:rsid w:val="00591C35"/>
    <w:rsid w:val="00591C7D"/>
    <w:rsid w:val="00592267"/>
    <w:rsid w:val="00592B03"/>
    <w:rsid w:val="00592FA2"/>
    <w:rsid w:val="00593AB9"/>
    <w:rsid w:val="005943C1"/>
    <w:rsid w:val="00594863"/>
    <w:rsid w:val="00594ABB"/>
    <w:rsid w:val="00594D1C"/>
    <w:rsid w:val="00594E36"/>
    <w:rsid w:val="00594F0A"/>
    <w:rsid w:val="0059525E"/>
    <w:rsid w:val="00595887"/>
    <w:rsid w:val="005961F7"/>
    <w:rsid w:val="00596826"/>
    <w:rsid w:val="00596B9C"/>
    <w:rsid w:val="005977CC"/>
    <w:rsid w:val="00597F8D"/>
    <w:rsid w:val="005A054D"/>
    <w:rsid w:val="005A0A46"/>
    <w:rsid w:val="005A10B9"/>
    <w:rsid w:val="005A11EA"/>
    <w:rsid w:val="005A269F"/>
    <w:rsid w:val="005A2BF4"/>
    <w:rsid w:val="005A305E"/>
    <w:rsid w:val="005A30BB"/>
    <w:rsid w:val="005A34A5"/>
    <w:rsid w:val="005A3887"/>
    <w:rsid w:val="005A40BC"/>
    <w:rsid w:val="005A4C08"/>
    <w:rsid w:val="005A4E68"/>
    <w:rsid w:val="005A4F53"/>
    <w:rsid w:val="005A64E8"/>
    <w:rsid w:val="005B0542"/>
    <w:rsid w:val="005B08EF"/>
    <w:rsid w:val="005B0EC8"/>
    <w:rsid w:val="005B2225"/>
    <w:rsid w:val="005B2440"/>
    <w:rsid w:val="005B2799"/>
    <w:rsid w:val="005B2B77"/>
    <w:rsid w:val="005B32A8"/>
    <w:rsid w:val="005B36A2"/>
    <w:rsid w:val="005B3D4A"/>
    <w:rsid w:val="005B41C8"/>
    <w:rsid w:val="005B4D87"/>
    <w:rsid w:val="005B4EC9"/>
    <w:rsid w:val="005B62F1"/>
    <w:rsid w:val="005B7DD1"/>
    <w:rsid w:val="005B7F34"/>
    <w:rsid w:val="005C00A0"/>
    <w:rsid w:val="005C0FC4"/>
    <w:rsid w:val="005C1683"/>
    <w:rsid w:val="005C1832"/>
    <w:rsid w:val="005C198D"/>
    <w:rsid w:val="005C22D3"/>
    <w:rsid w:val="005C28FA"/>
    <w:rsid w:val="005C3335"/>
    <w:rsid w:val="005C40B6"/>
    <w:rsid w:val="005C40F4"/>
    <w:rsid w:val="005C4296"/>
    <w:rsid w:val="005C42F4"/>
    <w:rsid w:val="005C43BE"/>
    <w:rsid w:val="005C44F3"/>
    <w:rsid w:val="005C4C04"/>
    <w:rsid w:val="005C4E55"/>
    <w:rsid w:val="005C631C"/>
    <w:rsid w:val="005C712D"/>
    <w:rsid w:val="005C772F"/>
    <w:rsid w:val="005C7C75"/>
    <w:rsid w:val="005D0E4F"/>
    <w:rsid w:val="005D0F89"/>
    <w:rsid w:val="005D1622"/>
    <w:rsid w:val="005D1E32"/>
    <w:rsid w:val="005D1F5D"/>
    <w:rsid w:val="005D206B"/>
    <w:rsid w:val="005D22B7"/>
    <w:rsid w:val="005D2BDE"/>
    <w:rsid w:val="005D3D2E"/>
    <w:rsid w:val="005D3D76"/>
    <w:rsid w:val="005D3FD6"/>
    <w:rsid w:val="005D4578"/>
    <w:rsid w:val="005D47C3"/>
    <w:rsid w:val="005D4B89"/>
    <w:rsid w:val="005D4EFA"/>
    <w:rsid w:val="005D55BA"/>
    <w:rsid w:val="005D5779"/>
    <w:rsid w:val="005D5ADB"/>
    <w:rsid w:val="005D633E"/>
    <w:rsid w:val="005D648A"/>
    <w:rsid w:val="005D67DF"/>
    <w:rsid w:val="005D6B55"/>
    <w:rsid w:val="005D751D"/>
    <w:rsid w:val="005D795E"/>
    <w:rsid w:val="005D7E0D"/>
    <w:rsid w:val="005E006A"/>
    <w:rsid w:val="005E008D"/>
    <w:rsid w:val="005E0EBD"/>
    <w:rsid w:val="005E12AD"/>
    <w:rsid w:val="005E13B8"/>
    <w:rsid w:val="005E15F2"/>
    <w:rsid w:val="005E234A"/>
    <w:rsid w:val="005E296A"/>
    <w:rsid w:val="005E35CC"/>
    <w:rsid w:val="005E371E"/>
    <w:rsid w:val="005E38EB"/>
    <w:rsid w:val="005E3B2A"/>
    <w:rsid w:val="005E4051"/>
    <w:rsid w:val="005E4DB2"/>
    <w:rsid w:val="005E53F9"/>
    <w:rsid w:val="005E5B9F"/>
    <w:rsid w:val="005E61F9"/>
    <w:rsid w:val="005E775D"/>
    <w:rsid w:val="005F0A0C"/>
    <w:rsid w:val="005F0A43"/>
    <w:rsid w:val="005F21FA"/>
    <w:rsid w:val="005F27BF"/>
    <w:rsid w:val="005F313C"/>
    <w:rsid w:val="005F4171"/>
    <w:rsid w:val="005F44DD"/>
    <w:rsid w:val="005F46D6"/>
    <w:rsid w:val="005F4778"/>
    <w:rsid w:val="005F48B0"/>
    <w:rsid w:val="005F4DD6"/>
    <w:rsid w:val="005F50D8"/>
    <w:rsid w:val="005F53A1"/>
    <w:rsid w:val="005F62A7"/>
    <w:rsid w:val="005F6B77"/>
    <w:rsid w:val="005F6E9E"/>
    <w:rsid w:val="005F7487"/>
    <w:rsid w:val="005F799E"/>
    <w:rsid w:val="006002C7"/>
    <w:rsid w:val="00600AA0"/>
    <w:rsid w:val="00600F95"/>
    <w:rsid w:val="00601650"/>
    <w:rsid w:val="00601839"/>
    <w:rsid w:val="00601F6C"/>
    <w:rsid w:val="00602759"/>
    <w:rsid w:val="0060277A"/>
    <w:rsid w:val="00602B7C"/>
    <w:rsid w:val="00602E06"/>
    <w:rsid w:val="00603124"/>
    <w:rsid w:val="00603312"/>
    <w:rsid w:val="0060332C"/>
    <w:rsid w:val="00604472"/>
    <w:rsid w:val="006046AE"/>
    <w:rsid w:val="00604A34"/>
    <w:rsid w:val="00604BD5"/>
    <w:rsid w:val="00604DC7"/>
    <w:rsid w:val="00604E47"/>
    <w:rsid w:val="00604ED3"/>
    <w:rsid w:val="00605441"/>
    <w:rsid w:val="00605978"/>
    <w:rsid w:val="00606970"/>
    <w:rsid w:val="00606A20"/>
    <w:rsid w:val="006072C6"/>
    <w:rsid w:val="00607372"/>
    <w:rsid w:val="006079C1"/>
    <w:rsid w:val="00607A2E"/>
    <w:rsid w:val="00610170"/>
    <w:rsid w:val="00610881"/>
    <w:rsid w:val="0061167C"/>
    <w:rsid w:val="00611EFB"/>
    <w:rsid w:val="00612756"/>
    <w:rsid w:val="006130F7"/>
    <w:rsid w:val="006134BC"/>
    <w:rsid w:val="00613AF8"/>
    <w:rsid w:val="00613D8E"/>
    <w:rsid w:val="006142E0"/>
    <w:rsid w:val="0061430D"/>
    <w:rsid w:val="00614BD4"/>
    <w:rsid w:val="00616112"/>
    <w:rsid w:val="006166F4"/>
    <w:rsid w:val="0061671B"/>
    <w:rsid w:val="00616D41"/>
    <w:rsid w:val="00617175"/>
    <w:rsid w:val="00617AFE"/>
    <w:rsid w:val="00620348"/>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6CB"/>
    <w:rsid w:val="00630DCE"/>
    <w:rsid w:val="00630FFE"/>
    <w:rsid w:val="0063120A"/>
    <w:rsid w:val="006313C8"/>
    <w:rsid w:val="0063150B"/>
    <w:rsid w:val="0063156A"/>
    <w:rsid w:val="00631585"/>
    <w:rsid w:val="00634ACF"/>
    <w:rsid w:val="00634F54"/>
    <w:rsid w:val="00635035"/>
    <w:rsid w:val="0063580D"/>
    <w:rsid w:val="00635CAE"/>
    <w:rsid w:val="00635F70"/>
    <w:rsid w:val="00637240"/>
    <w:rsid w:val="00637685"/>
    <w:rsid w:val="006378E3"/>
    <w:rsid w:val="00637D2F"/>
    <w:rsid w:val="006410C8"/>
    <w:rsid w:val="0064187D"/>
    <w:rsid w:val="00641C72"/>
    <w:rsid w:val="0064299B"/>
    <w:rsid w:val="006429FF"/>
    <w:rsid w:val="00643540"/>
    <w:rsid w:val="00643660"/>
    <w:rsid w:val="0064416C"/>
    <w:rsid w:val="0064433C"/>
    <w:rsid w:val="00644AB4"/>
    <w:rsid w:val="00645392"/>
    <w:rsid w:val="00646118"/>
    <w:rsid w:val="00646218"/>
    <w:rsid w:val="00647799"/>
    <w:rsid w:val="00650139"/>
    <w:rsid w:val="006501E5"/>
    <w:rsid w:val="006522A6"/>
    <w:rsid w:val="00652756"/>
    <w:rsid w:val="00652AD8"/>
    <w:rsid w:val="00652B79"/>
    <w:rsid w:val="006533C3"/>
    <w:rsid w:val="00653BEE"/>
    <w:rsid w:val="00654068"/>
    <w:rsid w:val="00654B38"/>
    <w:rsid w:val="00654B83"/>
    <w:rsid w:val="00655061"/>
    <w:rsid w:val="0065510C"/>
    <w:rsid w:val="00655B63"/>
    <w:rsid w:val="00656B83"/>
    <w:rsid w:val="00656CBF"/>
    <w:rsid w:val="006571F6"/>
    <w:rsid w:val="00660AC8"/>
    <w:rsid w:val="0066159C"/>
    <w:rsid w:val="006618CC"/>
    <w:rsid w:val="00662111"/>
    <w:rsid w:val="00662118"/>
    <w:rsid w:val="00662460"/>
    <w:rsid w:val="006626B0"/>
    <w:rsid w:val="00662F4F"/>
    <w:rsid w:val="0066317E"/>
    <w:rsid w:val="006638AD"/>
    <w:rsid w:val="0066509A"/>
    <w:rsid w:val="00665DA1"/>
    <w:rsid w:val="006661C5"/>
    <w:rsid w:val="00667191"/>
    <w:rsid w:val="00667210"/>
    <w:rsid w:val="0066732C"/>
    <w:rsid w:val="00667881"/>
    <w:rsid w:val="006679F5"/>
    <w:rsid w:val="00667B77"/>
    <w:rsid w:val="00667ED2"/>
    <w:rsid w:val="00670936"/>
    <w:rsid w:val="006712C2"/>
    <w:rsid w:val="006716DA"/>
    <w:rsid w:val="00671D73"/>
    <w:rsid w:val="0067212D"/>
    <w:rsid w:val="00672284"/>
    <w:rsid w:val="00672695"/>
    <w:rsid w:val="006728ED"/>
    <w:rsid w:val="006732B1"/>
    <w:rsid w:val="00674279"/>
    <w:rsid w:val="0067446F"/>
    <w:rsid w:val="00674566"/>
    <w:rsid w:val="006746A0"/>
    <w:rsid w:val="006746A4"/>
    <w:rsid w:val="006746F5"/>
    <w:rsid w:val="0067537D"/>
    <w:rsid w:val="00675558"/>
    <w:rsid w:val="00675611"/>
    <w:rsid w:val="00675A60"/>
    <w:rsid w:val="00675ABC"/>
    <w:rsid w:val="00675BE3"/>
    <w:rsid w:val="0067640B"/>
    <w:rsid w:val="0067664A"/>
    <w:rsid w:val="0067697E"/>
    <w:rsid w:val="00677443"/>
    <w:rsid w:val="0067769A"/>
    <w:rsid w:val="006777C5"/>
    <w:rsid w:val="006806A3"/>
    <w:rsid w:val="006806A6"/>
    <w:rsid w:val="00681211"/>
    <w:rsid w:val="006818F5"/>
    <w:rsid w:val="00681B36"/>
    <w:rsid w:val="00681BEC"/>
    <w:rsid w:val="006823BB"/>
    <w:rsid w:val="00682E14"/>
    <w:rsid w:val="0068375D"/>
    <w:rsid w:val="0068412A"/>
    <w:rsid w:val="0068436C"/>
    <w:rsid w:val="006843D2"/>
    <w:rsid w:val="0068545E"/>
    <w:rsid w:val="0068583B"/>
    <w:rsid w:val="00685A0B"/>
    <w:rsid w:val="00685FD4"/>
    <w:rsid w:val="00686612"/>
    <w:rsid w:val="0068661E"/>
    <w:rsid w:val="00686944"/>
    <w:rsid w:val="00686FF2"/>
    <w:rsid w:val="00687202"/>
    <w:rsid w:val="00687272"/>
    <w:rsid w:val="00687647"/>
    <w:rsid w:val="006879B2"/>
    <w:rsid w:val="00687E71"/>
    <w:rsid w:val="00690A49"/>
    <w:rsid w:val="00690BB6"/>
    <w:rsid w:val="00691517"/>
    <w:rsid w:val="00691B30"/>
    <w:rsid w:val="00692082"/>
    <w:rsid w:val="00692226"/>
    <w:rsid w:val="0069239F"/>
    <w:rsid w:val="00692637"/>
    <w:rsid w:val="00693E1F"/>
    <w:rsid w:val="00693ECB"/>
    <w:rsid w:val="006945EC"/>
    <w:rsid w:val="00694666"/>
    <w:rsid w:val="00694797"/>
    <w:rsid w:val="00694E8B"/>
    <w:rsid w:val="00694FCD"/>
    <w:rsid w:val="0069520F"/>
    <w:rsid w:val="00695382"/>
    <w:rsid w:val="00695887"/>
    <w:rsid w:val="00695CCD"/>
    <w:rsid w:val="00695E52"/>
    <w:rsid w:val="00697733"/>
    <w:rsid w:val="006A15A6"/>
    <w:rsid w:val="006A177E"/>
    <w:rsid w:val="006A254E"/>
    <w:rsid w:val="006A2A78"/>
    <w:rsid w:val="006A2C30"/>
    <w:rsid w:val="006A2DB0"/>
    <w:rsid w:val="006A2E45"/>
    <w:rsid w:val="006A301C"/>
    <w:rsid w:val="006A36FF"/>
    <w:rsid w:val="006A37C3"/>
    <w:rsid w:val="006A3E2B"/>
    <w:rsid w:val="006A436C"/>
    <w:rsid w:val="006A48A7"/>
    <w:rsid w:val="006A638E"/>
    <w:rsid w:val="006A6E17"/>
    <w:rsid w:val="006B001F"/>
    <w:rsid w:val="006B120D"/>
    <w:rsid w:val="006B13E0"/>
    <w:rsid w:val="006B1473"/>
    <w:rsid w:val="006B17E7"/>
    <w:rsid w:val="006B19E8"/>
    <w:rsid w:val="006B1A8A"/>
    <w:rsid w:val="006B1FD5"/>
    <w:rsid w:val="006B4447"/>
    <w:rsid w:val="006B4DD6"/>
    <w:rsid w:val="006B4DEF"/>
    <w:rsid w:val="006B555A"/>
    <w:rsid w:val="006B5CF7"/>
    <w:rsid w:val="006B600A"/>
    <w:rsid w:val="006B6635"/>
    <w:rsid w:val="006B7204"/>
    <w:rsid w:val="006B7D22"/>
    <w:rsid w:val="006B7D2C"/>
    <w:rsid w:val="006C080C"/>
    <w:rsid w:val="006C089B"/>
    <w:rsid w:val="006C09F9"/>
    <w:rsid w:val="006C0E50"/>
    <w:rsid w:val="006C0F25"/>
    <w:rsid w:val="006C1019"/>
    <w:rsid w:val="006C1A76"/>
    <w:rsid w:val="006C2AA7"/>
    <w:rsid w:val="006C2BB5"/>
    <w:rsid w:val="006C2BEE"/>
    <w:rsid w:val="006C31FC"/>
    <w:rsid w:val="006C3241"/>
    <w:rsid w:val="006C3AB8"/>
    <w:rsid w:val="006C3AD8"/>
    <w:rsid w:val="006C3BE7"/>
    <w:rsid w:val="006C4516"/>
    <w:rsid w:val="006C455E"/>
    <w:rsid w:val="006C5056"/>
    <w:rsid w:val="006C5958"/>
    <w:rsid w:val="006C5B4F"/>
    <w:rsid w:val="006C643C"/>
    <w:rsid w:val="006C6E3A"/>
    <w:rsid w:val="006C6FD7"/>
    <w:rsid w:val="006C7116"/>
    <w:rsid w:val="006D00DB"/>
    <w:rsid w:val="006D0361"/>
    <w:rsid w:val="006D16B0"/>
    <w:rsid w:val="006D2182"/>
    <w:rsid w:val="006D2444"/>
    <w:rsid w:val="006D254B"/>
    <w:rsid w:val="006D2817"/>
    <w:rsid w:val="006D289B"/>
    <w:rsid w:val="006D3096"/>
    <w:rsid w:val="006D35CB"/>
    <w:rsid w:val="006D3BE1"/>
    <w:rsid w:val="006D3C02"/>
    <w:rsid w:val="006D3D90"/>
    <w:rsid w:val="006D3E1A"/>
    <w:rsid w:val="006D444F"/>
    <w:rsid w:val="006D46F7"/>
    <w:rsid w:val="006D48FC"/>
    <w:rsid w:val="006D49DE"/>
    <w:rsid w:val="006D510A"/>
    <w:rsid w:val="006D62BC"/>
    <w:rsid w:val="006D6450"/>
    <w:rsid w:val="006D6939"/>
    <w:rsid w:val="006D6B91"/>
    <w:rsid w:val="006D7112"/>
    <w:rsid w:val="006D7EB0"/>
    <w:rsid w:val="006E0138"/>
    <w:rsid w:val="006E0BB0"/>
    <w:rsid w:val="006E12C3"/>
    <w:rsid w:val="006E1F3E"/>
    <w:rsid w:val="006E22BF"/>
    <w:rsid w:val="006E23F3"/>
    <w:rsid w:val="006E2529"/>
    <w:rsid w:val="006E39B0"/>
    <w:rsid w:val="006E45F3"/>
    <w:rsid w:val="006E4621"/>
    <w:rsid w:val="006E4715"/>
    <w:rsid w:val="006E4A2F"/>
    <w:rsid w:val="006E4ED4"/>
    <w:rsid w:val="006E5127"/>
    <w:rsid w:val="006E5E19"/>
    <w:rsid w:val="006E5ED7"/>
    <w:rsid w:val="006E61C3"/>
    <w:rsid w:val="006E67D6"/>
    <w:rsid w:val="006E67F9"/>
    <w:rsid w:val="006E6E2A"/>
    <w:rsid w:val="006E6E4F"/>
    <w:rsid w:val="006E799D"/>
    <w:rsid w:val="006F0593"/>
    <w:rsid w:val="006F0F17"/>
    <w:rsid w:val="006F1064"/>
    <w:rsid w:val="006F1212"/>
    <w:rsid w:val="006F143D"/>
    <w:rsid w:val="006F17E7"/>
    <w:rsid w:val="006F1EB7"/>
    <w:rsid w:val="006F1F87"/>
    <w:rsid w:val="006F20FB"/>
    <w:rsid w:val="006F2A32"/>
    <w:rsid w:val="006F33A5"/>
    <w:rsid w:val="006F3A07"/>
    <w:rsid w:val="006F4E78"/>
    <w:rsid w:val="006F52E5"/>
    <w:rsid w:val="006F6066"/>
    <w:rsid w:val="006F6363"/>
    <w:rsid w:val="006F65A0"/>
    <w:rsid w:val="006F6850"/>
    <w:rsid w:val="006F707E"/>
    <w:rsid w:val="006F76E8"/>
    <w:rsid w:val="007001AB"/>
    <w:rsid w:val="007001DC"/>
    <w:rsid w:val="007008D1"/>
    <w:rsid w:val="007025CB"/>
    <w:rsid w:val="007034AA"/>
    <w:rsid w:val="00703594"/>
    <w:rsid w:val="00703C9D"/>
    <w:rsid w:val="0070467B"/>
    <w:rsid w:val="0070490C"/>
    <w:rsid w:val="00704A46"/>
    <w:rsid w:val="00704A80"/>
    <w:rsid w:val="00705C38"/>
    <w:rsid w:val="00706465"/>
    <w:rsid w:val="0070695A"/>
    <w:rsid w:val="00707081"/>
    <w:rsid w:val="007074E5"/>
    <w:rsid w:val="0070782D"/>
    <w:rsid w:val="00707D60"/>
    <w:rsid w:val="00707DAD"/>
    <w:rsid w:val="007101C7"/>
    <w:rsid w:val="007109C2"/>
    <w:rsid w:val="00710F60"/>
    <w:rsid w:val="007110D0"/>
    <w:rsid w:val="00711340"/>
    <w:rsid w:val="00712C42"/>
    <w:rsid w:val="00713DE4"/>
    <w:rsid w:val="00714C47"/>
    <w:rsid w:val="00714F08"/>
    <w:rsid w:val="00715465"/>
    <w:rsid w:val="00716462"/>
    <w:rsid w:val="00716D98"/>
    <w:rsid w:val="007172DE"/>
    <w:rsid w:val="0071765D"/>
    <w:rsid w:val="00717C9B"/>
    <w:rsid w:val="00717DB4"/>
    <w:rsid w:val="007207C8"/>
    <w:rsid w:val="00721084"/>
    <w:rsid w:val="00721262"/>
    <w:rsid w:val="00721D9B"/>
    <w:rsid w:val="00722121"/>
    <w:rsid w:val="007224B9"/>
    <w:rsid w:val="007226B2"/>
    <w:rsid w:val="00722D7C"/>
    <w:rsid w:val="00722F94"/>
    <w:rsid w:val="0072321C"/>
    <w:rsid w:val="00723AA7"/>
    <w:rsid w:val="0072413B"/>
    <w:rsid w:val="007242B1"/>
    <w:rsid w:val="0072432E"/>
    <w:rsid w:val="00724A16"/>
    <w:rsid w:val="007254FF"/>
    <w:rsid w:val="00725DEE"/>
    <w:rsid w:val="00726036"/>
    <w:rsid w:val="007261CC"/>
    <w:rsid w:val="007261DF"/>
    <w:rsid w:val="00726279"/>
    <w:rsid w:val="00726A9B"/>
    <w:rsid w:val="007273E4"/>
    <w:rsid w:val="00727530"/>
    <w:rsid w:val="0072761C"/>
    <w:rsid w:val="00727747"/>
    <w:rsid w:val="00727A3B"/>
    <w:rsid w:val="00730860"/>
    <w:rsid w:val="00731E7C"/>
    <w:rsid w:val="007329EF"/>
    <w:rsid w:val="00732F05"/>
    <w:rsid w:val="0073327A"/>
    <w:rsid w:val="00734C2F"/>
    <w:rsid w:val="00734EBE"/>
    <w:rsid w:val="00735AFC"/>
    <w:rsid w:val="00736C3A"/>
    <w:rsid w:val="00736CF9"/>
    <w:rsid w:val="00736DD8"/>
    <w:rsid w:val="0073730C"/>
    <w:rsid w:val="00737D52"/>
    <w:rsid w:val="007400EC"/>
    <w:rsid w:val="00740740"/>
    <w:rsid w:val="0074076A"/>
    <w:rsid w:val="00740907"/>
    <w:rsid w:val="00740A6E"/>
    <w:rsid w:val="00740B75"/>
    <w:rsid w:val="007417D7"/>
    <w:rsid w:val="00741AF4"/>
    <w:rsid w:val="00741CFC"/>
    <w:rsid w:val="00741DCC"/>
    <w:rsid w:val="0074203A"/>
    <w:rsid w:val="0074266D"/>
    <w:rsid w:val="007427B5"/>
    <w:rsid w:val="00742865"/>
    <w:rsid w:val="0074296C"/>
    <w:rsid w:val="00742C83"/>
    <w:rsid w:val="0074360F"/>
    <w:rsid w:val="007439E6"/>
    <w:rsid w:val="00744A51"/>
    <w:rsid w:val="00744A64"/>
    <w:rsid w:val="00744D47"/>
    <w:rsid w:val="00744EA0"/>
    <w:rsid w:val="00746132"/>
    <w:rsid w:val="0074638D"/>
    <w:rsid w:val="00746484"/>
    <w:rsid w:val="00746B71"/>
    <w:rsid w:val="0074704F"/>
    <w:rsid w:val="0074767E"/>
    <w:rsid w:val="00747F48"/>
    <w:rsid w:val="00747F4C"/>
    <w:rsid w:val="007503DF"/>
    <w:rsid w:val="0075073C"/>
    <w:rsid w:val="00750852"/>
    <w:rsid w:val="00751091"/>
    <w:rsid w:val="00751B83"/>
    <w:rsid w:val="00752410"/>
    <w:rsid w:val="007528AA"/>
    <w:rsid w:val="0075301D"/>
    <w:rsid w:val="0075323E"/>
    <w:rsid w:val="00753800"/>
    <w:rsid w:val="00753837"/>
    <w:rsid w:val="00753B94"/>
    <w:rsid w:val="00754359"/>
    <w:rsid w:val="007543C8"/>
    <w:rsid w:val="00754411"/>
    <w:rsid w:val="00754BD9"/>
    <w:rsid w:val="00754E7A"/>
    <w:rsid w:val="0075540C"/>
    <w:rsid w:val="0075547B"/>
    <w:rsid w:val="0075590B"/>
    <w:rsid w:val="00755D1E"/>
    <w:rsid w:val="00755DB1"/>
    <w:rsid w:val="00755E56"/>
    <w:rsid w:val="0075609C"/>
    <w:rsid w:val="007564A2"/>
    <w:rsid w:val="00756591"/>
    <w:rsid w:val="007567CF"/>
    <w:rsid w:val="007574FC"/>
    <w:rsid w:val="007577DE"/>
    <w:rsid w:val="00757ACB"/>
    <w:rsid w:val="00760975"/>
    <w:rsid w:val="00761F3E"/>
    <w:rsid w:val="00761FDA"/>
    <w:rsid w:val="007621FF"/>
    <w:rsid w:val="007634E3"/>
    <w:rsid w:val="00764119"/>
    <w:rsid w:val="00764194"/>
    <w:rsid w:val="007652B6"/>
    <w:rsid w:val="007652C3"/>
    <w:rsid w:val="007652D4"/>
    <w:rsid w:val="00765ED3"/>
    <w:rsid w:val="0076681D"/>
    <w:rsid w:val="00766A65"/>
    <w:rsid w:val="007671F5"/>
    <w:rsid w:val="007676B8"/>
    <w:rsid w:val="00767C43"/>
    <w:rsid w:val="0077175C"/>
    <w:rsid w:val="00771870"/>
    <w:rsid w:val="00771BF9"/>
    <w:rsid w:val="00772F8A"/>
    <w:rsid w:val="00773461"/>
    <w:rsid w:val="007739C6"/>
    <w:rsid w:val="00773D1A"/>
    <w:rsid w:val="00774889"/>
    <w:rsid w:val="00774B95"/>
    <w:rsid w:val="00774D1A"/>
    <w:rsid w:val="00774FF5"/>
    <w:rsid w:val="007750B3"/>
    <w:rsid w:val="00775F76"/>
    <w:rsid w:val="007769DB"/>
    <w:rsid w:val="00776AEA"/>
    <w:rsid w:val="00777AB7"/>
    <w:rsid w:val="00777BA0"/>
    <w:rsid w:val="007803BD"/>
    <w:rsid w:val="00780773"/>
    <w:rsid w:val="00781014"/>
    <w:rsid w:val="007811DC"/>
    <w:rsid w:val="007820FA"/>
    <w:rsid w:val="0078285F"/>
    <w:rsid w:val="00782F0A"/>
    <w:rsid w:val="00783207"/>
    <w:rsid w:val="00783E1D"/>
    <w:rsid w:val="00783E6D"/>
    <w:rsid w:val="0078483B"/>
    <w:rsid w:val="00784EED"/>
    <w:rsid w:val="00785668"/>
    <w:rsid w:val="00785900"/>
    <w:rsid w:val="00786958"/>
    <w:rsid w:val="00786E71"/>
    <w:rsid w:val="00791442"/>
    <w:rsid w:val="007914E8"/>
    <w:rsid w:val="0079162F"/>
    <w:rsid w:val="00792A06"/>
    <w:rsid w:val="00792BC0"/>
    <w:rsid w:val="00793486"/>
    <w:rsid w:val="00794633"/>
    <w:rsid w:val="00794924"/>
    <w:rsid w:val="00794D50"/>
    <w:rsid w:val="00796F7A"/>
    <w:rsid w:val="007974B5"/>
    <w:rsid w:val="007A0BC2"/>
    <w:rsid w:val="007A107E"/>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D04"/>
    <w:rsid w:val="007A7A96"/>
    <w:rsid w:val="007B02C1"/>
    <w:rsid w:val="007B02D4"/>
    <w:rsid w:val="007B03AF"/>
    <w:rsid w:val="007B0696"/>
    <w:rsid w:val="007B1543"/>
    <w:rsid w:val="007B1AC0"/>
    <w:rsid w:val="007B23EC"/>
    <w:rsid w:val="007B270A"/>
    <w:rsid w:val="007B2986"/>
    <w:rsid w:val="007B2D3B"/>
    <w:rsid w:val="007B3258"/>
    <w:rsid w:val="007B45B3"/>
    <w:rsid w:val="007B52CD"/>
    <w:rsid w:val="007B5A38"/>
    <w:rsid w:val="007B7718"/>
    <w:rsid w:val="007B7DC1"/>
    <w:rsid w:val="007B7EDB"/>
    <w:rsid w:val="007C01B5"/>
    <w:rsid w:val="007C1991"/>
    <w:rsid w:val="007C19AD"/>
    <w:rsid w:val="007C1EA7"/>
    <w:rsid w:val="007C2461"/>
    <w:rsid w:val="007C28CB"/>
    <w:rsid w:val="007C32C6"/>
    <w:rsid w:val="007C337B"/>
    <w:rsid w:val="007C3598"/>
    <w:rsid w:val="007C3F6E"/>
    <w:rsid w:val="007C3FA8"/>
    <w:rsid w:val="007C5547"/>
    <w:rsid w:val="007C5694"/>
    <w:rsid w:val="007C57A6"/>
    <w:rsid w:val="007C5A06"/>
    <w:rsid w:val="007C68DA"/>
    <w:rsid w:val="007C6CAE"/>
    <w:rsid w:val="007C6F32"/>
    <w:rsid w:val="007C7139"/>
    <w:rsid w:val="007C7822"/>
    <w:rsid w:val="007D0D59"/>
    <w:rsid w:val="007D0F13"/>
    <w:rsid w:val="007D1058"/>
    <w:rsid w:val="007D1CDD"/>
    <w:rsid w:val="007D211E"/>
    <w:rsid w:val="007D229A"/>
    <w:rsid w:val="007D2F44"/>
    <w:rsid w:val="007D2F4D"/>
    <w:rsid w:val="007D4178"/>
    <w:rsid w:val="007D4272"/>
    <w:rsid w:val="007D45D5"/>
    <w:rsid w:val="007D4D33"/>
    <w:rsid w:val="007D5A65"/>
    <w:rsid w:val="007D5CBC"/>
    <w:rsid w:val="007D7175"/>
    <w:rsid w:val="007D7658"/>
    <w:rsid w:val="007D776B"/>
    <w:rsid w:val="007D7882"/>
    <w:rsid w:val="007E022B"/>
    <w:rsid w:val="007E06CA"/>
    <w:rsid w:val="007E0DC9"/>
    <w:rsid w:val="007E1369"/>
    <w:rsid w:val="007E1A1B"/>
    <w:rsid w:val="007E1A88"/>
    <w:rsid w:val="007E2500"/>
    <w:rsid w:val="007E31B3"/>
    <w:rsid w:val="007E360B"/>
    <w:rsid w:val="007E4C88"/>
    <w:rsid w:val="007E585E"/>
    <w:rsid w:val="007E607B"/>
    <w:rsid w:val="007E6DF3"/>
    <w:rsid w:val="007E7B19"/>
    <w:rsid w:val="007E7DDF"/>
    <w:rsid w:val="007F083D"/>
    <w:rsid w:val="007F11C8"/>
    <w:rsid w:val="007F1CFB"/>
    <w:rsid w:val="007F220B"/>
    <w:rsid w:val="007F227E"/>
    <w:rsid w:val="007F27DD"/>
    <w:rsid w:val="007F3CC1"/>
    <w:rsid w:val="007F4025"/>
    <w:rsid w:val="007F41A5"/>
    <w:rsid w:val="007F52AE"/>
    <w:rsid w:val="007F58C1"/>
    <w:rsid w:val="007F5BA7"/>
    <w:rsid w:val="007F5F8C"/>
    <w:rsid w:val="007F6880"/>
    <w:rsid w:val="007F75C3"/>
    <w:rsid w:val="007F76B4"/>
    <w:rsid w:val="007F79FC"/>
    <w:rsid w:val="0080019B"/>
    <w:rsid w:val="008001B4"/>
    <w:rsid w:val="00800769"/>
    <w:rsid w:val="00800ED2"/>
    <w:rsid w:val="008015CB"/>
    <w:rsid w:val="00801CAD"/>
    <w:rsid w:val="00802528"/>
    <w:rsid w:val="00802B45"/>
    <w:rsid w:val="00802CA0"/>
    <w:rsid w:val="00802CB8"/>
    <w:rsid w:val="00802E74"/>
    <w:rsid w:val="00802F67"/>
    <w:rsid w:val="008037C9"/>
    <w:rsid w:val="0080398E"/>
    <w:rsid w:val="00803DA1"/>
    <w:rsid w:val="00803F0C"/>
    <w:rsid w:val="008049A3"/>
    <w:rsid w:val="00804B92"/>
    <w:rsid w:val="00804E21"/>
    <w:rsid w:val="00805092"/>
    <w:rsid w:val="008053FF"/>
    <w:rsid w:val="00806AAF"/>
    <w:rsid w:val="00806E7A"/>
    <w:rsid w:val="008070AC"/>
    <w:rsid w:val="008101FD"/>
    <w:rsid w:val="00810870"/>
    <w:rsid w:val="00810D8D"/>
    <w:rsid w:val="00811492"/>
    <w:rsid w:val="00811835"/>
    <w:rsid w:val="00811EB1"/>
    <w:rsid w:val="00814129"/>
    <w:rsid w:val="00814381"/>
    <w:rsid w:val="0081581D"/>
    <w:rsid w:val="008172BE"/>
    <w:rsid w:val="00817B71"/>
    <w:rsid w:val="00820244"/>
    <w:rsid w:val="00820430"/>
    <w:rsid w:val="008210E0"/>
    <w:rsid w:val="008218B3"/>
    <w:rsid w:val="008221B3"/>
    <w:rsid w:val="0082248E"/>
    <w:rsid w:val="008226C0"/>
    <w:rsid w:val="00823280"/>
    <w:rsid w:val="008235DC"/>
    <w:rsid w:val="00823A8D"/>
    <w:rsid w:val="00824E92"/>
    <w:rsid w:val="00824FDF"/>
    <w:rsid w:val="00825125"/>
    <w:rsid w:val="008257CC"/>
    <w:rsid w:val="00825894"/>
    <w:rsid w:val="008274BF"/>
    <w:rsid w:val="00827C84"/>
    <w:rsid w:val="008305C6"/>
    <w:rsid w:val="00830834"/>
    <w:rsid w:val="00830B0E"/>
    <w:rsid w:val="00830DC3"/>
    <w:rsid w:val="00830DD2"/>
    <w:rsid w:val="0083127D"/>
    <w:rsid w:val="00831555"/>
    <w:rsid w:val="00831857"/>
    <w:rsid w:val="00831AEC"/>
    <w:rsid w:val="00831F52"/>
    <w:rsid w:val="00832154"/>
    <w:rsid w:val="00832F5C"/>
    <w:rsid w:val="00833CC5"/>
    <w:rsid w:val="00833F0D"/>
    <w:rsid w:val="00834D86"/>
    <w:rsid w:val="008359E0"/>
    <w:rsid w:val="008370B8"/>
    <w:rsid w:val="008373E9"/>
    <w:rsid w:val="008376F6"/>
    <w:rsid w:val="00837D5B"/>
    <w:rsid w:val="00840607"/>
    <w:rsid w:val="0084075E"/>
    <w:rsid w:val="00840AC7"/>
    <w:rsid w:val="0084150B"/>
    <w:rsid w:val="00841CD2"/>
    <w:rsid w:val="008428DE"/>
    <w:rsid w:val="00842B77"/>
    <w:rsid w:val="0084309F"/>
    <w:rsid w:val="0084348B"/>
    <w:rsid w:val="00844DB8"/>
    <w:rsid w:val="00845C12"/>
    <w:rsid w:val="008464A0"/>
    <w:rsid w:val="008469D9"/>
    <w:rsid w:val="00846DC0"/>
    <w:rsid w:val="00846EF8"/>
    <w:rsid w:val="0084719B"/>
    <w:rsid w:val="008474A7"/>
    <w:rsid w:val="00847C07"/>
    <w:rsid w:val="00847E19"/>
    <w:rsid w:val="0085044C"/>
    <w:rsid w:val="008506B6"/>
    <w:rsid w:val="00850AE0"/>
    <w:rsid w:val="008524D2"/>
    <w:rsid w:val="00852664"/>
    <w:rsid w:val="00852B9B"/>
    <w:rsid w:val="00852E19"/>
    <w:rsid w:val="00852E7F"/>
    <w:rsid w:val="0085467E"/>
    <w:rsid w:val="008556E4"/>
    <w:rsid w:val="00855DAB"/>
    <w:rsid w:val="00855F05"/>
    <w:rsid w:val="008563A6"/>
    <w:rsid w:val="00856833"/>
    <w:rsid w:val="00856840"/>
    <w:rsid w:val="00856983"/>
    <w:rsid w:val="00857486"/>
    <w:rsid w:val="00857762"/>
    <w:rsid w:val="00857CE1"/>
    <w:rsid w:val="0086087C"/>
    <w:rsid w:val="00860C5D"/>
    <w:rsid w:val="00860D8E"/>
    <w:rsid w:val="008612FF"/>
    <w:rsid w:val="00861640"/>
    <w:rsid w:val="0086275E"/>
    <w:rsid w:val="00862B0F"/>
    <w:rsid w:val="00863E40"/>
    <w:rsid w:val="00864284"/>
    <w:rsid w:val="00864440"/>
    <w:rsid w:val="00864A7E"/>
    <w:rsid w:val="00864D76"/>
    <w:rsid w:val="008650FC"/>
    <w:rsid w:val="008669EB"/>
    <w:rsid w:val="00866EB3"/>
    <w:rsid w:val="0086701A"/>
    <w:rsid w:val="008672A2"/>
    <w:rsid w:val="0086782B"/>
    <w:rsid w:val="00867BD2"/>
    <w:rsid w:val="00870886"/>
    <w:rsid w:val="008712FD"/>
    <w:rsid w:val="0087152E"/>
    <w:rsid w:val="008716A1"/>
    <w:rsid w:val="00872493"/>
    <w:rsid w:val="00872D3F"/>
    <w:rsid w:val="00872F02"/>
    <w:rsid w:val="00872F4E"/>
    <w:rsid w:val="00873052"/>
    <w:rsid w:val="008733E4"/>
    <w:rsid w:val="00873F15"/>
    <w:rsid w:val="00874096"/>
    <w:rsid w:val="00874638"/>
    <w:rsid w:val="008756A4"/>
    <w:rsid w:val="0087590E"/>
    <w:rsid w:val="00875AE7"/>
    <w:rsid w:val="00875F60"/>
    <w:rsid w:val="00875F73"/>
    <w:rsid w:val="00877B28"/>
    <w:rsid w:val="00877DFF"/>
    <w:rsid w:val="008805E0"/>
    <w:rsid w:val="00880F30"/>
    <w:rsid w:val="00881C18"/>
    <w:rsid w:val="008822CA"/>
    <w:rsid w:val="008829BE"/>
    <w:rsid w:val="00882F34"/>
    <w:rsid w:val="008833E8"/>
    <w:rsid w:val="008835AF"/>
    <w:rsid w:val="00884132"/>
    <w:rsid w:val="00884670"/>
    <w:rsid w:val="00884D9C"/>
    <w:rsid w:val="008855BE"/>
    <w:rsid w:val="008864E9"/>
    <w:rsid w:val="008869F4"/>
    <w:rsid w:val="00887B48"/>
    <w:rsid w:val="008906B8"/>
    <w:rsid w:val="00890C93"/>
    <w:rsid w:val="0089176E"/>
    <w:rsid w:val="008917E0"/>
    <w:rsid w:val="0089186F"/>
    <w:rsid w:val="00892365"/>
    <w:rsid w:val="00892BE5"/>
    <w:rsid w:val="0089387C"/>
    <w:rsid w:val="00893D42"/>
    <w:rsid w:val="0089444E"/>
    <w:rsid w:val="008949DF"/>
    <w:rsid w:val="00894BAE"/>
    <w:rsid w:val="00894D6B"/>
    <w:rsid w:val="00894DA9"/>
    <w:rsid w:val="00894EE7"/>
    <w:rsid w:val="008951DB"/>
    <w:rsid w:val="008954FA"/>
    <w:rsid w:val="00895DBF"/>
    <w:rsid w:val="00896C81"/>
    <w:rsid w:val="00896D83"/>
    <w:rsid w:val="00896F8E"/>
    <w:rsid w:val="0089777E"/>
    <w:rsid w:val="00897B1D"/>
    <w:rsid w:val="00897D9E"/>
    <w:rsid w:val="00897F9B"/>
    <w:rsid w:val="008A0AB2"/>
    <w:rsid w:val="008A0CFC"/>
    <w:rsid w:val="008A12FE"/>
    <w:rsid w:val="008A1AA9"/>
    <w:rsid w:val="008A28B6"/>
    <w:rsid w:val="008A2BB1"/>
    <w:rsid w:val="008A2DAC"/>
    <w:rsid w:val="008A3466"/>
    <w:rsid w:val="008A3678"/>
    <w:rsid w:val="008A389F"/>
    <w:rsid w:val="008A3A81"/>
    <w:rsid w:val="008A3D02"/>
    <w:rsid w:val="008A4791"/>
    <w:rsid w:val="008A4E2C"/>
    <w:rsid w:val="008A5167"/>
    <w:rsid w:val="008A5940"/>
    <w:rsid w:val="008A6610"/>
    <w:rsid w:val="008A67C8"/>
    <w:rsid w:val="008A683F"/>
    <w:rsid w:val="008A6AA1"/>
    <w:rsid w:val="008A6ADA"/>
    <w:rsid w:val="008A73B2"/>
    <w:rsid w:val="008A753F"/>
    <w:rsid w:val="008A75DA"/>
    <w:rsid w:val="008A7813"/>
    <w:rsid w:val="008A7B0A"/>
    <w:rsid w:val="008A7C37"/>
    <w:rsid w:val="008B043F"/>
    <w:rsid w:val="008B0808"/>
    <w:rsid w:val="008B0AEC"/>
    <w:rsid w:val="008B1207"/>
    <w:rsid w:val="008B1E53"/>
    <w:rsid w:val="008B1E5B"/>
    <w:rsid w:val="008B2A42"/>
    <w:rsid w:val="008B389D"/>
    <w:rsid w:val="008B3C5C"/>
    <w:rsid w:val="008B4107"/>
    <w:rsid w:val="008B4F25"/>
    <w:rsid w:val="008B5101"/>
    <w:rsid w:val="008B5299"/>
    <w:rsid w:val="008B5A5F"/>
    <w:rsid w:val="008B5AB0"/>
    <w:rsid w:val="008B6054"/>
    <w:rsid w:val="008B626B"/>
    <w:rsid w:val="008B6770"/>
    <w:rsid w:val="008B6F3C"/>
    <w:rsid w:val="008B707D"/>
    <w:rsid w:val="008B7A5E"/>
    <w:rsid w:val="008B7B08"/>
    <w:rsid w:val="008C13F0"/>
    <w:rsid w:val="008C1F26"/>
    <w:rsid w:val="008C2A3A"/>
    <w:rsid w:val="008C2B18"/>
    <w:rsid w:val="008C40C9"/>
    <w:rsid w:val="008C45D2"/>
    <w:rsid w:val="008C4BC2"/>
    <w:rsid w:val="008C4C7E"/>
    <w:rsid w:val="008C4DD7"/>
    <w:rsid w:val="008C5BC1"/>
    <w:rsid w:val="008C5C46"/>
    <w:rsid w:val="008C5DA9"/>
    <w:rsid w:val="008C5FE9"/>
    <w:rsid w:val="008C6184"/>
    <w:rsid w:val="008C640C"/>
    <w:rsid w:val="008C73CF"/>
    <w:rsid w:val="008C785E"/>
    <w:rsid w:val="008C793F"/>
    <w:rsid w:val="008D00DA"/>
    <w:rsid w:val="008D0AFB"/>
    <w:rsid w:val="008D0F21"/>
    <w:rsid w:val="008D1499"/>
    <w:rsid w:val="008D1511"/>
    <w:rsid w:val="008D1937"/>
    <w:rsid w:val="008D1CE6"/>
    <w:rsid w:val="008D2286"/>
    <w:rsid w:val="008D26EA"/>
    <w:rsid w:val="008D2942"/>
    <w:rsid w:val="008D2D9A"/>
    <w:rsid w:val="008D32DF"/>
    <w:rsid w:val="008D35E9"/>
    <w:rsid w:val="008D3615"/>
    <w:rsid w:val="008D3959"/>
    <w:rsid w:val="008D3966"/>
    <w:rsid w:val="008D4352"/>
    <w:rsid w:val="008D5BD7"/>
    <w:rsid w:val="008D5E2B"/>
    <w:rsid w:val="008D60BC"/>
    <w:rsid w:val="008D640C"/>
    <w:rsid w:val="008D65FD"/>
    <w:rsid w:val="008D6D7B"/>
    <w:rsid w:val="008D78A3"/>
    <w:rsid w:val="008D7EB7"/>
    <w:rsid w:val="008E003E"/>
    <w:rsid w:val="008E01F3"/>
    <w:rsid w:val="008E0EB8"/>
    <w:rsid w:val="008E10A6"/>
    <w:rsid w:val="008E1271"/>
    <w:rsid w:val="008E14EF"/>
    <w:rsid w:val="008E1576"/>
    <w:rsid w:val="008E1DD1"/>
    <w:rsid w:val="008E2251"/>
    <w:rsid w:val="008E24B3"/>
    <w:rsid w:val="008E24CA"/>
    <w:rsid w:val="008E2F6E"/>
    <w:rsid w:val="008E38AD"/>
    <w:rsid w:val="008E3E82"/>
    <w:rsid w:val="008E3EEC"/>
    <w:rsid w:val="008E4259"/>
    <w:rsid w:val="008E4699"/>
    <w:rsid w:val="008E47DA"/>
    <w:rsid w:val="008E4DF5"/>
    <w:rsid w:val="008E503C"/>
    <w:rsid w:val="008E54D9"/>
    <w:rsid w:val="008E5BF2"/>
    <w:rsid w:val="008E5C81"/>
    <w:rsid w:val="008E6B25"/>
    <w:rsid w:val="008E70A1"/>
    <w:rsid w:val="008E7374"/>
    <w:rsid w:val="008E7991"/>
    <w:rsid w:val="008F01A9"/>
    <w:rsid w:val="008F0436"/>
    <w:rsid w:val="008F0A38"/>
    <w:rsid w:val="008F0F84"/>
    <w:rsid w:val="008F1014"/>
    <w:rsid w:val="008F11C9"/>
    <w:rsid w:val="008F210B"/>
    <w:rsid w:val="008F23D8"/>
    <w:rsid w:val="008F2FD5"/>
    <w:rsid w:val="008F32AC"/>
    <w:rsid w:val="008F33F1"/>
    <w:rsid w:val="008F359E"/>
    <w:rsid w:val="008F37E5"/>
    <w:rsid w:val="008F48C2"/>
    <w:rsid w:val="008F5840"/>
    <w:rsid w:val="008F5DFD"/>
    <w:rsid w:val="008F5EEF"/>
    <w:rsid w:val="008F61D6"/>
    <w:rsid w:val="008F66FE"/>
    <w:rsid w:val="008F72CC"/>
    <w:rsid w:val="008F72CD"/>
    <w:rsid w:val="008F7463"/>
    <w:rsid w:val="00901C43"/>
    <w:rsid w:val="009020A2"/>
    <w:rsid w:val="00902CF7"/>
    <w:rsid w:val="009032A7"/>
    <w:rsid w:val="00903802"/>
    <w:rsid w:val="009047F5"/>
    <w:rsid w:val="00904E76"/>
    <w:rsid w:val="00904EB6"/>
    <w:rsid w:val="009057F3"/>
    <w:rsid w:val="0090696D"/>
    <w:rsid w:val="00906CD6"/>
    <w:rsid w:val="00906E4D"/>
    <w:rsid w:val="00906F31"/>
    <w:rsid w:val="009078B3"/>
    <w:rsid w:val="00907976"/>
    <w:rsid w:val="00907A77"/>
    <w:rsid w:val="00907E00"/>
    <w:rsid w:val="0091020E"/>
    <w:rsid w:val="0091088D"/>
    <w:rsid w:val="00910FC9"/>
    <w:rsid w:val="009114CD"/>
    <w:rsid w:val="00912710"/>
    <w:rsid w:val="0091291A"/>
    <w:rsid w:val="009129C9"/>
    <w:rsid w:val="00912DF0"/>
    <w:rsid w:val="00913612"/>
    <w:rsid w:val="0091366A"/>
    <w:rsid w:val="00913679"/>
    <w:rsid w:val="0091371B"/>
    <w:rsid w:val="00913824"/>
    <w:rsid w:val="00914184"/>
    <w:rsid w:val="009141E1"/>
    <w:rsid w:val="00914A37"/>
    <w:rsid w:val="00914BD6"/>
    <w:rsid w:val="00915757"/>
    <w:rsid w:val="009159B3"/>
    <w:rsid w:val="00915A13"/>
    <w:rsid w:val="00916181"/>
    <w:rsid w:val="009165FC"/>
    <w:rsid w:val="00916602"/>
    <w:rsid w:val="00917113"/>
    <w:rsid w:val="0091730A"/>
    <w:rsid w:val="009204C5"/>
    <w:rsid w:val="009208A9"/>
    <w:rsid w:val="009209C5"/>
    <w:rsid w:val="00920E4C"/>
    <w:rsid w:val="00921348"/>
    <w:rsid w:val="009217BF"/>
    <w:rsid w:val="0092180D"/>
    <w:rsid w:val="009222D8"/>
    <w:rsid w:val="00922435"/>
    <w:rsid w:val="009232C9"/>
    <w:rsid w:val="00923608"/>
    <w:rsid w:val="009238E5"/>
    <w:rsid w:val="00923F12"/>
    <w:rsid w:val="00924F51"/>
    <w:rsid w:val="00924FF8"/>
    <w:rsid w:val="0092517F"/>
    <w:rsid w:val="00925BA8"/>
    <w:rsid w:val="009261F8"/>
    <w:rsid w:val="00926DA7"/>
    <w:rsid w:val="009271C0"/>
    <w:rsid w:val="00927F8B"/>
    <w:rsid w:val="00930039"/>
    <w:rsid w:val="0093014F"/>
    <w:rsid w:val="0093094D"/>
    <w:rsid w:val="00930F21"/>
    <w:rsid w:val="00931E01"/>
    <w:rsid w:val="009328C7"/>
    <w:rsid w:val="0093295B"/>
    <w:rsid w:val="00932A34"/>
    <w:rsid w:val="00933403"/>
    <w:rsid w:val="00933521"/>
    <w:rsid w:val="009336C3"/>
    <w:rsid w:val="009336EC"/>
    <w:rsid w:val="00933A07"/>
    <w:rsid w:val="00933F56"/>
    <w:rsid w:val="009345F8"/>
    <w:rsid w:val="00934C13"/>
    <w:rsid w:val="00935228"/>
    <w:rsid w:val="009355A2"/>
    <w:rsid w:val="0093573A"/>
    <w:rsid w:val="00935F9E"/>
    <w:rsid w:val="00936D98"/>
    <w:rsid w:val="009379CC"/>
    <w:rsid w:val="00937CA4"/>
    <w:rsid w:val="00940991"/>
    <w:rsid w:val="00940B90"/>
    <w:rsid w:val="00942C80"/>
    <w:rsid w:val="00943197"/>
    <w:rsid w:val="0094320E"/>
    <w:rsid w:val="00943493"/>
    <w:rsid w:val="009435F2"/>
    <w:rsid w:val="00944D4B"/>
    <w:rsid w:val="00945180"/>
    <w:rsid w:val="0094590C"/>
    <w:rsid w:val="00946355"/>
    <w:rsid w:val="009468B7"/>
    <w:rsid w:val="0094724E"/>
    <w:rsid w:val="00947973"/>
    <w:rsid w:val="00947BE6"/>
    <w:rsid w:val="00947EF7"/>
    <w:rsid w:val="0095046D"/>
    <w:rsid w:val="0095048D"/>
    <w:rsid w:val="009508C3"/>
    <w:rsid w:val="00951ADB"/>
    <w:rsid w:val="00951C85"/>
    <w:rsid w:val="009533D7"/>
    <w:rsid w:val="0095380C"/>
    <w:rsid w:val="009538A4"/>
    <w:rsid w:val="00953A75"/>
    <w:rsid w:val="00953D17"/>
    <w:rsid w:val="00954353"/>
    <w:rsid w:val="009549EC"/>
    <w:rsid w:val="00954B53"/>
    <w:rsid w:val="00954BA1"/>
    <w:rsid w:val="00955643"/>
    <w:rsid w:val="00955C0A"/>
    <w:rsid w:val="00955C4F"/>
    <w:rsid w:val="009568E5"/>
    <w:rsid w:val="00956F7F"/>
    <w:rsid w:val="009573A5"/>
    <w:rsid w:val="00957646"/>
    <w:rsid w:val="00957728"/>
    <w:rsid w:val="00960083"/>
    <w:rsid w:val="009615FD"/>
    <w:rsid w:val="00961E85"/>
    <w:rsid w:val="0096263C"/>
    <w:rsid w:val="00962866"/>
    <w:rsid w:val="00963459"/>
    <w:rsid w:val="009637FC"/>
    <w:rsid w:val="00964170"/>
    <w:rsid w:val="00964692"/>
    <w:rsid w:val="009657F1"/>
    <w:rsid w:val="0096625D"/>
    <w:rsid w:val="00966390"/>
    <w:rsid w:val="009665FE"/>
    <w:rsid w:val="00967D49"/>
    <w:rsid w:val="009709F8"/>
    <w:rsid w:val="00970F58"/>
    <w:rsid w:val="009723CA"/>
    <w:rsid w:val="009726E6"/>
    <w:rsid w:val="00972929"/>
    <w:rsid w:val="00972950"/>
    <w:rsid w:val="00972F91"/>
    <w:rsid w:val="00973827"/>
    <w:rsid w:val="009742D3"/>
    <w:rsid w:val="00974C6F"/>
    <w:rsid w:val="009763DB"/>
    <w:rsid w:val="00976786"/>
    <w:rsid w:val="00976D69"/>
    <w:rsid w:val="00976F17"/>
    <w:rsid w:val="009770F3"/>
    <w:rsid w:val="00977BA7"/>
    <w:rsid w:val="0098043B"/>
    <w:rsid w:val="00980517"/>
    <w:rsid w:val="009805E6"/>
    <w:rsid w:val="0098060A"/>
    <w:rsid w:val="009815BA"/>
    <w:rsid w:val="009815C8"/>
    <w:rsid w:val="00981945"/>
    <w:rsid w:val="0098194F"/>
    <w:rsid w:val="00982455"/>
    <w:rsid w:val="009826C8"/>
    <w:rsid w:val="0098289A"/>
    <w:rsid w:val="009828ED"/>
    <w:rsid w:val="009836E4"/>
    <w:rsid w:val="0098412F"/>
    <w:rsid w:val="00985B9B"/>
    <w:rsid w:val="00985F28"/>
    <w:rsid w:val="00986149"/>
    <w:rsid w:val="00986176"/>
    <w:rsid w:val="0098698A"/>
    <w:rsid w:val="00986E7F"/>
    <w:rsid w:val="0098706D"/>
    <w:rsid w:val="00987415"/>
    <w:rsid w:val="00987536"/>
    <w:rsid w:val="009909F1"/>
    <w:rsid w:val="00990A82"/>
    <w:rsid w:val="00990BD5"/>
    <w:rsid w:val="0099196F"/>
    <w:rsid w:val="00992B98"/>
    <w:rsid w:val="00993204"/>
    <w:rsid w:val="0099359F"/>
    <w:rsid w:val="00994673"/>
    <w:rsid w:val="00994696"/>
    <w:rsid w:val="00994871"/>
    <w:rsid w:val="00994E08"/>
    <w:rsid w:val="009951F9"/>
    <w:rsid w:val="00995C95"/>
    <w:rsid w:val="00995E85"/>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2C0"/>
    <w:rsid w:val="009A3A86"/>
    <w:rsid w:val="009A454F"/>
    <w:rsid w:val="009A4869"/>
    <w:rsid w:val="009A5274"/>
    <w:rsid w:val="009A6A6B"/>
    <w:rsid w:val="009A6A81"/>
    <w:rsid w:val="009A77DA"/>
    <w:rsid w:val="009B1BD8"/>
    <w:rsid w:val="009B1EF9"/>
    <w:rsid w:val="009B2331"/>
    <w:rsid w:val="009B26AC"/>
    <w:rsid w:val="009B37E2"/>
    <w:rsid w:val="009B3A0E"/>
    <w:rsid w:val="009B41B4"/>
    <w:rsid w:val="009B4519"/>
    <w:rsid w:val="009B506B"/>
    <w:rsid w:val="009B50E6"/>
    <w:rsid w:val="009B57EF"/>
    <w:rsid w:val="009B5B85"/>
    <w:rsid w:val="009B5BCB"/>
    <w:rsid w:val="009B66BA"/>
    <w:rsid w:val="009B69EC"/>
    <w:rsid w:val="009B6EF0"/>
    <w:rsid w:val="009B71EA"/>
    <w:rsid w:val="009B7204"/>
    <w:rsid w:val="009B77D7"/>
    <w:rsid w:val="009C0074"/>
    <w:rsid w:val="009C0115"/>
    <w:rsid w:val="009C036E"/>
    <w:rsid w:val="009C0564"/>
    <w:rsid w:val="009C1F85"/>
    <w:rsid w:val="009C2685"/>
    <w:rsid w:val="009C30D6"/>
    <w:rsid w:val="009C37EB"/>
    <w:rsid w:val="009C39BC"/>
    <w:rsid w:val="009C3A4C"/>
    <w:rsid w:val="009C3A6C"/>
    <w:rsid w:val="009C3F04"/>
    <w:rsid w:val="009C46F0"/>
    <w:rsid w:val="009C4BC2"/>
    <w:rsid w:val="009C4D22"/>
    <w:rsid w:val="009C50ED"/>
    <w:rsid w:val="009C528E"/>
    <w:rsid w:val="009C723B"/>
    <w:rsid w:val="009C7320"/>
    <w:rsid w:val="009C7542"/>
    <w:rsid w:val="009D0729"/>
    <w:rsid w:val="009D0F66"/>
    <w:rsid w:val="009D1246"/>
    <w:rsid w:val="009D1753"/>
    <w:rsid w:val="009D18A2"/>
    <w:rsid w:val="009D1A06"/>
    <w:rsid w:val="009D1BA4"/>
    <w:rsid w:val="009D22E4"/>
    <w:rsid w:val="009D22F7"/>
    <w:rsid w:val="009D27BD"/>
    <w:rsid w:val="009D319C"/>
    <w:rsid w:val="009D323D"/>
    <w:rsid w:val="009D337F"/>
    <w:rsid w:val="009D3DEC"/>
    <w:rsid w:val="009D4592"/>
    <w:rsid w:val="009D4B3F"/>
    <w:rsid w:val="009D5BAB"/>
    <w:rsid w:val="009D6A0A"/>
    <w:rsid w:val="009D6A2A"/>
    <w:rsid w:val="009D7563"/>
    <w:rsid w:val="009D75EF"/>
    <w:rsid w:val="009E058F"/>
    <w:rsid w:val="009E0A9E"/>
    <w:rsid w:val="009E19A2"/>
    <w:rsid w:val="009E1B2E"/>
    <w:rsid w:val="009E23F2"/>
    <w:rsid w:val="009E2EAF"/>
    <w:rsid w:val="009E3AFD"/>
    <w:rsid w:val="009E3CDD"/>
    <w:rsid w:val="009E3F13"/>
    <w:rsid w:val="009E404B"/>
    <w:rsid w:val="009E47ED"/>
    <w:rsid w:val="009E4B16"/>
    <w:rsid w:val="009E4DC4"/>
    <w:rsid w:val="009E51E1"/>
    <w:rsid w:val="009E5A4E"/>
    <w:rsid w:val="009E5C60"/>
    <w:rsid w:val="009E5E49"/>
    <w:rsid w:val="009E64DB"/>
    <w:rsid w:val="009E6794"/>
    <w:rsid w:val="009E6F24"/>
    <w:rsid w:val="009E7189"/>
    <w:rsid w:val="009E7C44"/>
    <w:rsid w:val="009E7E46"/>
    <w:rsid w:val="009E7FC1"/>
    <w:rsid w:val="009F01E1"/>
    <w:rsid w:val="009F0B4D"/>
    <w:rsid w:val="009F0D48"/>
    <w:rsid w:val="009F1096"/>
    <w:rsid w:val="009F150E"/>
    <w:rsid w:val="009F159F"/>
    <w:rsid w:val="009F15E9"/>
    <w:rsid w:val="009F1A3E"/>
    <w:rsid w:val="009F27AD"/>
    <w:rsid w:val="009F3FB5"/>
    <w:rsid w:val="009F47AB"/>
    <w:rsid w:val="009F521F"/>
    <w:rsid w:val="009F553C"/>
    <w:rsid w:val="009F59F8"/>
    <w:rsid w:val="009F5AF7"/>
    <w:rsid w:val="009F66DC"/>
    <w:rsid w:val="009F6A00"/>
    <w:rsid w:val="009F743B"/>
    <w:rsid w:val="009F7E6C"/>
    <w:rsid w:val="00A005B0"/>
    <w:rsid w:val="00A00644"/>
    <w:rsid w:val="00A00957"/>
    <w:rsid w:val="00A00C29"/>
    <w:rsid w:val="00A01A41"/>
    <w:rsid w:val="00A01F17"/>
    <w:rsid w:val="00A022A5"/>
    <w:rsid w:val="00A03A22"/>
    <w:rsid w:val="00A03EA6"/>
    <w:rsid w:val="00A03F40"/>
    <w:rsid w:val="00A04048"/>
    <w:rsid w:val="00A04634"/>
    <w:rsid w:val="00A046A2"/>
    <w:rsid w:val="00A0584E"/>
    <w:rsid w:val="00A06119"/>
    <w:rsid w:val="00A07A48"/>
    <w:rsid w:val="00A108EE"/>
    <w:rsid w:val="00A10BB8"/>
    <w:rsid w:val="00A1200D"/>
    <w:rsid w:val="00A137E4"/>
    <w:rsid w:val="00A13867"/>
    <w:rsid w:val="00A13ACD"/>
    <w:rsid w:val="00A1469A"/>
    <w:rsid w:val="00A14813"/>
    <w:rsid w:val="00A15120"/>
    <w:rsid w:val="00A1566A"/>
    <w:rsid w:val="00A15D26"/>
    <w:rsid w:val="00A162DF"/>
    <w:rsid w:val="00A165BF"/>
    <w:rsid w:val="00A172E8"/>
    <w:rsid w:val="00A1759F"/>
    <w:rsid w:val="00A179FF"/>
    <w:rsid w:val="00A20276"/>
    <w:rsid w:val="00A20554"/>
    <w:rsid w:val="00A21769"/>
    <w:rsid w:val="00A21A36"/>
    <w:rsid w:val="00A21E20"/>
    <w:rsid w:val="00A229B0"/>
    <w:rsid w:val="00A23B7C"/>
    <w:rsid w:val="00A24414"/>
    <w:rsid w:val="00A24682"/>
    <w:rsid w:val="00A24FA3"/>
    <w:rsid w:val="00A25122"/>
    <w:rsid w:val="00A25294"/>
    <w:rsid w:val="00A254EE"/>
    <w:rsid w:val="00A25BE7"/>
    <w:rsid w:val="00A2632C"/>
    <w:rsid w:val="00A26DFB"/>
    <w:rsid w:val="00A27008"/>
    <w:rsid w:val="00A27802"/>
    <w:rsid w:val="00A278AA"/>
    <w:rsid w:val="00A27CDF"/>
    <w:rsid w:val="00A27E62"/>
    <w:rsid w:val="00A30202"/>
    <w:rsid w:val="00A309C6"/>
    <w:rsid w:val="00A30D13"/>
    <w:rsid w:val="00A30EF6"/>
    <w:rsid w:val="00A314F9"/>
    <w:rsid w:val="00A319D0"/>
    <w:rsid w:val="00A31F71"/>
    <w:rsid w:val="00A31FD2"/>
    <w:rsid w:val="00A31FED"/>
    <w:rsid w:val="00A320B5"/>
    <w:rsid w:val="00A32316"/>
    <w:rsid w:val="00A325CE"/>
    <w:rsid w:val="00A32C7D"/>
    <w:rsid w:val="00A33172"/>
    <w:rsid w:val="00A33D47"/>
    <w:rsid w:val="00A3432B"/>
    <w:rsid w:val="00A346BA"/>
    <w:rsid w:val="00A34C67"/>
    <w:rsid w:val="00A34D62"/>
    <w:rsid w:val="00A359F8"/>
    <w:rsid w:val="00A35D8D"/>
    <w:rsid w:val="00A3611D"/>
    <w:rsid w:val="00A36339"/>
    <w:rsid w:val="00A365AC"/>
    <w:rsid w:val="00A366E4"/>
    <w:rsid w:val="00A36E9D"/>
    <w:rsid w:val="00A379EE"/>
    <w:rsid w:val="00A41F68"/>
    <w:rsid w:val="00A432D9"/>
    <w:rsid w:val="00A4376F"/>
    <w:rsid w:val="00A43EAB"/>
    <w:rsid w:val="00A4467A"/>
    <w:rsid w:val="00A44A3E"/>
    <w:rsid w:val="00A44DB3"/>
    <w:rsid w:val="00A4549F"/>
    <w:rsid w:val="00A459B2"/>
    <w:rsid w:val="00A45B0D"/>
    <w:rsid w:val="00A45B9B"/>
    <w:rsid w:val="00A462FE"/>
    <w:rsid w:val="00A46A29"/>
    <w:rsid w:val="00A46D81"/>
    <w:rsid w:val="00A501C9"/>
    <w:rsid w:val="00A50506"/>
    <w:rsid w:val="00A514B2"/>
    <w:rsid w:val="00A51D48"/>
    <w:rsid w:val="00A51F26"/>
    <w:rsid w:val="00A53AD0"/>
    <w:rsid w:val="00A53F55"/>
    <w:rsid w:val="00A5417B"/>
    <w:rsid w:val="00A54599"/>
    <w:rsid w:val="00A54B40"/>
    <w:rsid w:val="00A54B82"/>
    <w:rsid w:val="00A5513B"/>
    <w:rsid w:val="00A562D3"/>
    <w:rsid w:val="00A563A0"/>
    <w:rsid w:val="00A569D4"/>
    <w:rsid w:val="00A56B35"/>
    <w:rsid w:val="00A57651"/>
    <w:rsid w:val="00A576C0"/>
    <w:rsid w:val="00A5789B"/>
    <w:rsid w:val="00A579A8"/>
    <w:rsid w:val="00A57F1A"/>
    <w:rsid w:val="00A60163"/>
    <w:rsid w:val="00A6038D"/>
    <w:rsid w:val="00A60CF0"/>
    <w:rsid w:val="00A60EA7"/>
    <w:rsid w:val="00A61429"/>
    <w:rsid w:val="00A61514"/>
    <w:rsid w:val="00A61645"/>
    <w:rsid w:val="00A61765"/>
    <w:rsid w:val="00A6180B"/>
    <w:rsid w:val="00A618D7"/>
    <w:rsid w:val="00A62080"/>
    <w:rsid w:val="00A62482"/>
    <w:rsid w:val="00A630A2"/>
    <w:rsid w:val="00A632B8"/>
    <w:rsid w:val="00A635AD"/>
    <w:rsid w:val="00A63A6B"/>
    <w:rsid w:val="00A63BF3"/>
    <w:rsid w:val="00A648BF"/>
    <w:rsid w:val="00A64942"/>
    <w:rsid w:val="00A64C03"/>
    <w:rsid w:val="00A65347"/>
    <w:rsid w:val="00A654CB"/>
    <w:rsid w:val="00A65911"/>
    <w:rsid w:val="00A65D4F"/>
    <w:rsid w:val="00A6643C"/>
    <w:rsid w:val="00A66657"/>
    <w:rsid w:val="00A66DD9"/>
    <w:rsid w:val="00A674EE"/>
    <w:rsid w:val="00A67544"/>
    <w:rsid w:val="00A67D04"/>
    <w:rsid w:val="00A70164"/>
    <w:rsid w:val="00A7045E"/>
    <w:rsid w:val="00A7075B"/>
    <w:rsid w:val="00A71CE6"/>
    <w:rsid w:val="00A71D23"/>
    <w:rsid w:val="00A71E36"/>
    <w:rsid w:val="00A72CE3"/>
    <w:rsid w:val="00A7333A"/>
    <w:rsid w:val="00A73D0D"/>
    <w:rsid w:val="00A74A92"/>
    <w:rsid w:val="00A75365"/>
    <w:rsid w:val="00A75CC1"/>
    <w:rsid w:val="00A75E88"/>
    <w:rsid w:val="00A76D2A"/>
    <w:rsid w:val="00A774F3"/>
    <w:rsid w:val="00A77CE8"/>
    <w:rsid w:val="00A80138"/>
    <w:rsid w:val="00A80299"/>
    <w:rsid w:val="00A8056E"/>
    <w:rsid w:val="00A8094B"/>
    <w:rsid w:val="00A80E46"/>
    <w:rsid w:val="00A82053"/>
    <w:rsid w:val="00A82085"/>
    <w:rsid w:val="00A8277B"/>
    <w:rsid w:val="00A82AB9"/>
    <w:rsid w:val="00A82D58"/>
    <w:rsid w:val="00A8399D"/>
    <w:rsid w:val="00A83E3D"/>
    <w:rsid w:val="00A83F78"/>
    <w:rsid w:val="00A8443A"/>
    <w:rsid w:val="00A8479C"/>
    <w:rsid w:val="00A8497A"/>
    <w:rsid w:val="00A84D45"/>
    <w:rsid w:val="00A84E91"/>
    <w:rsid w:val="00A852BA"/>
    <w:rsid w:val="00A853D9"/>
    <w:rsid w:val="00A8557B"/>
    <w:rsid w:val="00A85A05"/>
    <w:rsid w:val="00A869B5"/>
    <w:rsid w:val="00A86D63"/>
    <w:rsid w:val="00A87797"/>
    <w:rsid w:val="00A90245"/>
    <w:rsid w:val="00A90270"/>
    <w:rsid w:val="00A90B29"/>
    <w:rsid w:val="00A90E72"/>
    <w:rsid w:val="00A91BDD"/>
    <w:rsid w:val="00A922A2"/>
    <w:rsid w:val="00A92DB3"/>
    <w:rsid w:val="00A93198"/>
    <w:rsid w:val="00A9327B"/>
    <w:rsid w:val="00A93B69"/>
    <w:rsid w:val="00A96041"/>
    <w:rsid w:val="00A96060"/>
    <w:rsid w:val="00A963C7"/>
    <w:rsid w:val="00A96753"/>
    <w:rsid w:val="00A969BF"/>
    <w:rsid w:val="00A97931"/>
    <w:rsid w:val="00AA1277"/>
    <w:rsid w:val="00AA1626"/>
    <w:rsid w:val="00AA1C25"/>
    <w:rsid w:val="00AA1C63"/>
    <w:rsid w:val="00AA24AA"/>
    <w:rsid w:val="00AA32DB"/>
    <w:rsid w:val="00AA332C"/>
    <w:rsid w:val="00AA3DB7"/>
    <w:rsid w:val="00AA44C8"/>
    <w:rsid w:val="00AA4A4E"/>
    <w:rsid w:val="00AA4FB3"/>
    <w:rsid w:val="00AA51F5"/>
    <w:rsid w:val="00AA5DB2"/>
    <w:rsid w:val="00AA5E3B"/>
    <w:rsid w:val="00AA608B"/>
    <w:rsid w:val="00AA66C1"/>
    <w:rsid w:val="00AA68B4"/>
    <w:rsid w:val="00AA698E"/>
    <w:rsid w:val="00AA6F14"/>
    <w:rsid w:val="00AA7528"/>
    <w:rsid w:val="00AA7C87"/>
    <w:rsid w:val="00AA7E12"/>
    <w:rsid w:val="00AB0543"/>
    <w:rsid w:val="00AB0AC9"/>
    <w:rsid w:val="00AB12BB"/>
    <w:rsid w:val="00AB17FA"/>
    <w:rsid w:val="00AB185A"/>
    <w:rsid w:val="00AB1BA7"/>
    <w:rsid w:val="00AB1E04"/>
    <w:rsid w:val="00AB29CF"/>
    <w:rsid w:val="00AB3113"/>
    <w:rsid w:val="00AB348A"/>
    <w:rsid w:val="00AB3816"/>
    <w:rsid w:val="00AB3C3A"/>
    <w:rsid w:val="00AB3F38"/>
    <w:rsid w:val="00AB43EC"/>
    <w:rsid w:val="00AB48B3"/>
    <w:rsid w:val="00AB4BF4"/>
    <w:rsid w:val="00AB5ADF"/>
    <w:rsid w:val="00AB5E57"/>
    <w:rsid w:val="00AB725F"/>
    <w:rsid w:val="00AC0705"/>
    <w:rsid w:val="00AC109B"/>
    <w:rsid w:val="00AC16E6"/>
    <w:rsid w:val="00AC277D"/>
    <w:rsid w:val="00AC2F29"/>
    <w:rsid w:val="00AC30CF"/>
    <w:rsid w:val="00AC37A1"/>
    <w:rsid w:val="00AC39AA"/>
    <w:rsid w:val="00AC703C"/>
    <w:rsid w:val="00AC7134"/>
    <w:rsid w:val="00AC74DA"/>
    <w:rsid w:val="00AC77D7"/>
    <w:rsid w:val="00AC7A2B"/>
    <w:rsid w:val="00AC7C25"/>
    <w:rsid w:val="00AC7E9C"/>
    <w:rsid w:val="00AD07B9"/>
    <w:rsid w:val="00AD0A51"/>
    <w:rsid w:val="00AD0B37"/>
    <w:rsid w:val="00AD0B8D"/>
    <w:rsid w:val="00AD0F69"/>
    <w:rsid w:val="00AD107B"/>
    <w:rsid w:val="00AD11F7"/>
    <w:rsid w:val="00AD1DB7"/>
    <w:rsid w:val="00AD1DD5"/>
    <w:rsid w:val="00AD2849"/>
    <w:rsid w:val="00AD2852"/>
    <w:rsid w:val="00AD31C8"/>
    <w:rsid w:val="00AD3976"/>
    <w:rsid w:val="00AD3F9C"/>
    <w:rsid w:val="00AD4CF6"/>
    <w:rsid w:val="00AD4D2A"/>
    <w:rsid w:val="00AD542F"/>
    <w:rsid w:val="00AD55F8"/>
    <w:rsid w:val="00AD5898"/>
    <w:rsid w:val="00AD6572"/>
    <w:rsid w:val="00AD667E"/>
    <w:rsid w:val="00AD6F15"/>
    <w:rsid w:val="00AD71D2"/>
    <w:rsid w:val="00AD7305"/>
    <w:rsid w:val="00AD7E64"/>
    <w:rsid w:val="00AE04D2"/>
    <w:rsid w:val="00AE05BF"/>
    <w:rsid w:val="00AE0B28"/>
    <w:rsid w:val="00AE0C56"/>
    <w:rsid w:val="00AE1455"/>
    <w:rsid w:val="00AE149E"/>
    <w:rsid w:val="00AE192A"/>
    <w:rsid w:val="00AE22F2"/>
    <w:rsid w:val="00AE29FC"/>
    <w:rsid w:val="00AE2F3F"/>
    <w:rsid w:val="00AE386D"/>
    <w:rsid w:val="00AE3B4E"/>
    <w:rsid w:val="00AE46B5"/>
    <w:rsid w:val="00AE59EC"/>
    <w:rsid w:val="00AE67B3"/>
    <w:rsid w:val="00AE712D"/>
    <w:rsid w:val="00AE7864"/>
    <w:rsid w:val="00AE7949"/>
    <w:rsid w:val="00AF17D5"/>
    <w:rsid w:val="00AF25D5"/>
    <w:rsid w:val="00AF32FF"/>
    <w:rsid w:val="00AF3DBB"/>
    <w:rsid w:val="00AF5194"/>
    <w:rsid w:val="00AF53EF"/>
    <w:rsid w:val="00AF54B6"/>
    <w:rsid w:val="00AF5F4C"/>
    <w:rsid w:val="00AF6B02"/>
    <w:rsid w:val="00AF73C3"/>
    <w:rsid w:val="00AF795C"/>
    <w:rsid w:val="00AF79B7"/>
    <w:rsid w:val="00AF7F88"/>
    <w:rsid w:val="00B00752"/>
    <w:rsid w:val="00B008E4"/>
    <w:rsid w:val="00B00A6C"/>
    <w:rsid w:val="00B01045"/>
    <w:rsid w:val="00B01916"/>
    <w:rsid w:val="00B026C1"/>
    <w:rsid w:val="00B02B9C"/>
    <w:rsid w:val="00B0353B"/>
    <w:rsid w:val="00B040B2"/>
    <w:rsid w:val="00B05205"/>
    <w:rsid w:val="00B063F5"/>
    <w:rsid w:val="00B0643C"/>
    <w:rsid w:val="00B079D4"/>
    <w:rsid w:val="00B10558"/>
    <w:rsid w:val="00B11BCD"/>
    <w:rsid w:val="00B1240B"/>
    <w:rsid w:val="00B12C07"/>
    <w:rsid w:val="00B13982"/>
    <w:rsid w:val="00B13DB8"/>
    <w:rsid w:val="00B13E3B"/>
    <w:rsid w:val="00B14357"/>
    <w:rsid w:val="00B14436"/>
    <w:rsid w:val="00B15292"/>
    <w:rsid w:val="00B156A9"/>
    <w:rsid w:val="00B15B0E"/>
    <w:rsid w:val="00B15F83"/>
    <w:rsid w:val="00B1608D"/>
    <w:rsid w:val="00B160FF"/>
    <w:rsid w:val="00B16322"/>
    <w:rsid w:val="00B1662E"/>
    <w:rsid w:val="00B16A6F"/>
    <w:rsid w:val="00B16E44"/>
    <w:rsid w:val="00B17352"/>
    <w:rsid w:val="00B17553"/>
    <w:rsid w:val="00B179D0"/>
    <w:rsid w:val="00B20062"/>
    <w:rsid w:val="00B204C0"/>
    <w:rsid w:val="00B21229"/>
    <w:rsid w:val="00B224CD"/>
    <w:rsid w:val="00B22C0D"/>
    <w:rsid w:val="00B22EB2"/>
    <w:rsid w:val="00B23145"/>
    <w:rsid w:val="00B23AF4"/>
    <w:rsid w:val="00B23C15"/>
    <w:rsid w:val="00B25762"/>
    <w:rsid w:val="00B25894"/>
    <w:rsid w:val="00B25B40"/>
    <w:rsid w:val="00B25FDE"/>
    <w:rsid w:val="00B263B7"/>
    <w:rsid w:val="00B26AB0"/>
    <w:rsid w:val="00B26AD2"/>
    <w:rsid w:val="00B26CA2"/>
    <w:rsid w:val="00B2704C"/>
    <w:rsid w:val="00B273D0"/>
    <w:rsid w:val="00B276E7"/>
    <w:rsid w:val="00B27C38"/>
    <w:rsid w:val="00B30808"/>
    <w:rsid w:val="00B30B4E"/>
    <w:rsid w:val="00B30BB1"/>
    <w:rsid w:val="00B3118E"/>
    <w:rsid w:val="00B31246"/>
    <w:rsid w:val="00B31A00"/>
    <w:rsid w:val="00B326FF"/>
    <w:rsid w:val="00B32ECD"/>
    <w:rsid w:val="00B34003"/>
    <w:rsid w:val="00B340AA"/>
    <w:rsid w:val="00B34A9F"/>
    <w:rsid w:val="00B34B80"/>
    <w:rsid w:val="00B34E88"/>
    <w:rsid w:val="00B35CDA"/>
    <w:rsid w:val="00B37D97"/>
    <w:rsid w:val="00B4052B"/>
    <w:rsid w:val="00B411BD"/>
    <w:rsid w:val="00B41559"/>
    <w:rsid w:val="00B418E8"/>
    <w:rsid w:val="00B418F5"/>
    <w:rsid w:val="00B41C02"/>
    <w:rsid w:val="00B42285"/>
    <w:rsid w:val="00B4274B"/>
    <w:rsid w:val="00B430B3"/>
    <w:rsid w:val="00B433F0"/>
    <w:rsid w:val="00B435B1"/>
    <w:rsid w:val="00B4367F"/>
    <w:rsid w:val="00B436E5"/>
    <w:rsid w:val="00B438BA"/>
    <w:rsid w:val="00B43F83"/>
    <w:rsid w:val="00B44D3D"/>
    <w:rsid w:val="00B44F99"/>
    <w:rsid w:val="00B45314"/>
    <w:rsid w:val="00B455F6"/>
    <w:rsid w:val="00B45876"/>
    <w:rsid w:val="00B45AC6"/>
    <w:rsid w:val="00B472E5"/>
    <w:rsid w:val="00B50053"/>
    <w:rsid w:val="00B50420"/>
    <w:rsid w:val="00B514D8"/>
    <w:rsid w:val="00B51542"/>
    <w:rsid w:val="00B51564"/>
    <w:rsid w:val="00B51D1D"/>
    <w:rsid w:val="00B5310E"/>
    <w:rsid w:val="00B53A57"/>
    <w:rsid w:val="00B54ACC"/>
    <w:rsid w:val="00B54DCB"/>
    <w:rsid w:val="00B55586"/>
    <w:rsid w:val="00B55AC2"/>
    <w:rsid w:val="00B560C9"/>
    <w:rsid w:val="00B56533"/>
    <w:rsid w:val="00B565A2"/>
    <w:rsid w:val="00B56742"/>
    <w:rsid w:val="00B568EB"/>
    <w:rsid w:val="00B56CFC"/>
    <w:rsid w:val="00B56D71"/>
    <w:rsid w:val="00B56FDF"/>
    <w:rsid w:val="00B573E9"/>
    <w:rsid w:val="00B57777"/>
    <w:rsid w:val="00B57A17"/>
    <w:rsid w:val="00B6041B"/>
    <w:rsid w:val="00B60472"/>
    <w:rsid w:val="00B61BE2"/>
    <w:rsid w:val="00B6266F"/>
    <w:rsid w:val="00B62E0B"/>
    <w:rsid w:val="00B636AA"/>
    <w:rsid w:val="00B63A8C"/>
    <w:rsid w:val="00B63C32"/>
    <w:rsid w:val="00B64162"/>
    <w:rsid w:val="00B64434"/>
    <w:rsid w:val="00B71004"/>
    <w:rsid w:val="00B711CE"/>
    <w:rsid w:val="00B71DC8"/>
    <w:rsid w:val="00B71F12"/>
    <w:rsid w:val="00B72438"/>
    <w:rsid w:val="00B72946"/>
    <w:rsid w:val="00B72B18"/>
    <w:rsid w:val="00B72E2B"/>
    <w:rsid w:val="00B746C6"/>
    <w:rsid w:val="00B749E5"/>
    <w:rsid w:val="00B75013"/>
    <w:rsid w:val="00B75A7D"/>
    <w:rsid w:val="00B75B34"/>
    <w:rsid w:val="00B7604C"/>
    <w:rsid w:val="00B7652C"/>
    <w:rsid w:val="00B766BF"/>
    <w:rsid w:val="00B76FA6"/>
    <w:rsid w:val="00B7717B"/>
    <w:rsid w:val="00B77E93"/>
    <w:rsid w:val="00B80910"/>
    <w:rsid w:val="00B81414"/>
    <w:rsid w:val="00B815B5"/>
    <w:rsid w:val="00B815C4"/>
    <w:rsid w:val="00B818F4"/>
    <w:rsid w:val="00B81BC9"/>
    <w:rsid w:val="00B8222F"/>
    <w:rsid w:val="00B82615"/>
    <w:rsid w:val="00B83172"/>
    <w:rsid w:val="00B833B7"/>
    <w:rsid w:val="00B83444"/>
    <w:rsid w:val="00B836ED"/>
    <w:rsid w:val="00B8415B"/>
    <w:rsid w:val="00B84464"/>
    <w:rsid w:val="00B853BE"/>
    <w:rsid w:val="00B85BC1"/>
    <w:rsid w:val="00B86173"/>
    <w:rsid w:val="00B86476"/>
    <w:rsid w:val="00B86A3D"/>
    <w:rsid w:val="00B875C7"/>
    <w:rsid w:val="00B879FD"/>
    <w:rsid w:val="00B90108"/>
    <w:rsid w:val="00B9051A"/>
    <w:rsid w:val="00B90B06"/>
    <w:rsid w:val="00B90D10"/>
    <w:rsid w:val="00B90E12"/>
    <w:rsid w:val="00B90FE5"/>
    <w:rsid w:val="00B9130B"/>
    <w:rsid w:val="00B91353"/>
    <w:rsid w:val="00B91949"/>
    <w:rsid w:val="00B919AD"/>
    <w:rsid w:val="00B91A03"/>
    <w:rsid w:val="00B91A2B"/>
    <w:rsid w:val="00B91B49"/>
    <w:rsid w:val="00B922C3"/>
    <w:rsid w:val="00B93204"/>
    <w:rsid w:val="00B941BA"/>
    <w:rsid w:val="00B9436C"/>
    <w:rsid w:val="00B94B20"/>
    <w:rsid w:val="00B94E17"/>
    <w:rsid w:val="00B95027"/>
    <w:rsid w:val="00B957FE"/>
    <w:rsid w:val="00B95F02"/>
    <w:rsid w:val="00B962ED"/>
    <w:rsid w:val="00B969B9"/>
    <w:rsid w:val="00B96BEA"/>
    <w:rsid w:val="00B96BEF"/>
    <w:rsid w:val="00B96FC0"/>
    <w:rsid w:val="00B97260"/>
    <w:rsid w:val="00B97518"/>
    <w:rsid w:val="00B97A69"/>
    <w:rsid w:val="00B97C9D"/>
    <w:rsid w:val="00BA0632"/>
    <w:rsid w:val="00BA0AAA"/>
    <w:rsid w:val="00BA0DFB"/>
    <w:rsid w:val="00BA0FB9"/>
    <w:rsid w:val="00BA18EC"/>
    <w:rsid w:val="00BA23A9"/>
    <w:rsid w:val="00BA2A5E"/>
    <w:rsid w:val="00BA2E87"/>
    <w:rsid w:val="00BA2FEF"/>
    <w:rsid w:val="00BA31FE"/>
    <w:rsid w:val="00BA3A23"/>
    <w:rsid w:val="00BA3EA4"/>
    <w:rsid w:val="00BA4EAE"/>
    <w:rsid w:val="00BA4F59"/>
    <w:rsid w:val="00BA59C2"/>
    <w:rsid w:val="00BA5B82"/>
    <w:rsid w:val="00BA611A"/>
    <w:rsid w:val="00BA69EE"/>
    <w:rsid w:val="00BA70D2"/>
    <w:rsid w:val="00BA76EC"/>
    <w:rsid w:val="00BA772D"/>
    <w:rsid w:val="00BB0091"/>
    <w:rsid w:val="00BB1548"/>
    <w:rsid w:val="00BB179D"/>
    <w:rsid w:val="00BB1CE7"/>
    <w:rsid w:val="00BB2FD3"/>
    <w:rsid w:val="00BB2FDF"/>
    <w:rsid w:val="00BB2FFF"/>
    <w:rsid w:val="00BB3384"/>
    <w:rsid w:val="00BB3A06"/>
    <w:rsid w:val="00BB4C6C"/>
    <w:rsid w:val="00BB523F"/>
    <w:rsid w:val="00BB5FCB"/>
    <w:rsid w:val="00BB604B"/>
    <w:rsid w:val="00BB6247"/>
    <w:rsid w:val="00BB67FA"/>
    <w:rsid w:val="00BB685E"/>
    <w:rsid w:val="00BC00EC"/>
    <w:rsid w:val="00BC0542"/>
    <w:rsid w:val="00BC0887"/>
    <w:rsid w:val="00BC08C5"/>
    <w:rsid w:val="00BC120E"/>
    <w:rsid w:val="00BC12FB"/>
    <w:rsid w:val="00BC1905"/>
    <w:rsid w:val="00BC1C3C"/>
    <w:rsid w:val="00BC263A"/>
    <w:rsid w:val="00BC307F"/>
    <w:rsid w:val="00BC3159"/>
    <w:rsid w:val="00BC3257"/>
    <w:rsid w:val="00BC3941"/>
    <w:rsid w:val="00BC39DB"/>
    <w:rsid w:val="00BC3A32"/>
    <w:rsid w:val="00BC3B07"/>
    <w:rsid w:val="00BC453E"/>
    <w:rsid w:val="00BC46EF"/>
    <w:rsid w:val="00BC5183"/>
    <w:rsid w:val="00BC51D8"/>
    <w:rsid w:val="00BC55A1"/>
    <w:rsid w:val="00BC6FD6"/>
    <w:rsid w:val="00BC7848"/>
    <w:rsid w:val="00BD008E"/>
    <w:rsid w:val="00BD02A3"/>
    <w:rsid w:val="00BD0C39"/>
    <w:rsid w:val="00BD1041"/>
    <w:rsid w:val="00BD1089"/>
    <w:rsid w:val="00BD1392"/>
    <w:rsid w:val="00BD15A2"/>
    <w:rsid w:val="00BD2101"/>
    <w:rsid w:val="00BD2F3B"/>
    <w:rsid w:val="00BD3021"/>
    <w:rsid w:val="00BD3372"/>
    <w:rsid w:val="00BD3777"/>
    <w:rsid w:val="00BD50AA"/>
    <w:rsid w:val="00BD5135"/>
    <w:rsid w:val="00BD552A"/>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D7B"/>
    <w:rsid w:val="00BE2F39"/>
    <w:rsid w:val="00BE2FA7"/>
    <w:rsid w:val="00BE30FF"/>
    <w:rsid w:val="00BE322A"/>
    <w:rsid w:val="00BE332D"/>
    <w:rsid w:val="00BE36D8"/>
    <w:rsid w:val="00BE3AF5"/>
    <w:rsid w:val="00BE3CF1"/>
    <w:rsid w:val="00BE4B01"/>
    <w:rsid w:val="00BE4B20"/>
    <w:rsid w:val="00BE5FC4"/>
    <w:rsid w:val="00BE704E"/>
    <w:rsid w:val="00BE72B4"/>
    <w:rsid w:val="00BE7791"/>
    <w:rsid w:val="00BE7AC1"/>
    <w:rsid w:val="00BE7C4D"/>
    <w:rsid w:val="00BE7F6A"/>
    <w:rsid w:val="00BF0274"/>
    <w:rsid w:val="00BF0403"/>
    <w:rsid w:val="00BF08C4"/>
    <w:rsid w:val="00BF0BAF"/>
    <w:rsid w:val="00BF0CA0"/>
    <w:rsid w:val="00BF19CE"/>
    <w:rsid w:val="00BF22EB"/>
    <w:rsid w:val="00BF2366"/>
    <w:rsid w:val="00BF2B6F"/>
    <w:rsid w:val="00BF2EFF"/>
    <w:rsid w:val="00BF351A"/>
    <w:rsid w:val="00BF3914"/>
    <w:rsid w:val="00BF4117"/>
    <w:rsid w:val="00BF49B1"/>
    <w:rsid w:val="00BF4D23"/>
    <w:rsid w:val="00BF5552"/>
    <w:rsid w:val="00BF62F7"/>
    <w:rsid w:val="00BF689B"/>
    <w:rsid w:val="00BF6CA0"/>
    <w:rsid w:val="00BF73F2"/>
    <w:rsid w:val="00BF7AB2"/>
    <w:rsid w:val="00C00795"/>
    <w:rsid w:val="00C01671"/>
    <w:rsid w:val="00C0204A"/>
    <w:rsid w:val="00C02419"/>
    <w:rsid w:val="00C02576"/>
    <w:rsid w:val="00C02766"/>
    <w:rsid w:val="00C02C8E"/>
    <w:rsid w:val="00C0393D"/>
    <w:rsid w:val="00C03EE8"/>
    <w:rsid w:val="00C04594"/>
    <w:rsid w:val="00C05BEC"/>
    <w:rsid w:val="00C05E71"/>
    <w:rsid w:val="00C06A26"/>
    <w:rsid w:val="00C06DD8"/>
    <w:rsid w:val="00C06E7D"/>
    <w:rsid w:val="00C0771E"/>
    <w:rsid w:val="00C10B30"/>
    <w:rsid w:val="00C1112B"/>
    <w:rsid w:val="00C117D6"/>
    <w:rsid w:val="00C11A88"/>
    <w:rsid w:val="00C12012"/>
    <w:rsid w:val="00C122EA"/>
    <w:rsid w:val="00C12874"/>
    <w:rsid w:val="00C12BC1"/>
    <w:rsid w:val="00C13BDA"/>
    <w:rsid w:val="00C13BFA"/>
    <w:rsid w:val="00C13FE1"/>
    <w:rsid w:val="00C13FFD"/>
    <w:rsid w:val="00C14632"/>
    <w:rsid w:val="00C14EF8"/>
    <w:rsid w:val="00C151B8"/>
    <w:rsid w:val="00C153A0"/>
    <w:rsid w:val="00C15748"/>
    <w:rsid w:val="00C1617E"/>
    <w:rsid w:val="00C16C30"/>
    <w:rsid w:val="00C16E43"/>
    <w:rsid w:val="00C17363"/>
    <w:rsid w:val="00C17617"/>
    <w:rsid w:val="00C17BA9"/>
    <w:rsid w:val="00C20A00"/>
    <w:rsid w:val="00C21673"/>
    <w:rsid w:val="00C21C7A"/>
    <w:rsid w:val="00C22875"/>
    <w:rsid w:val="00C22B82"/>
    <w:rsid w:val="00C22C2F"/>
    <w:rsid w:val="00C22CBA"/>
    <w:rsid w:val="00C23130"/>
    <w:rsid w:val="00C23608"/>
    <w:rsid w:val="00C24EAC"/>
    <w:rsid w:val="00C250B3"/>
    <w:rsid w:val="00C255A5"/>
    <w:rsid w:val="00C2584B"/>
    <w:rsid w:val="00C25942"/>
    <w:rsid w:val="00C25DD9"/>
    <w:rsid w:val="00C262FA"/>
    <w:rsid w:val="00C26347"/>
    <w:rsid w:val="00C2663F"/>
    <w:rsid w:val="00C26DB8"/>
    <w:rsid w:val="00C271A9"/>
    <w:rsid w:val="00C27963"/>
    <w:rsid w:val="00C30022"/>
    <w:rsid w:val="00C3077D"/>
    <w:rsid w:val="00C314F9"/>
    <w:rsid w:val="00C319F1"/>
    <w:rsid w:val="00C32445"/>
    <w:rsid w:val="00C3292D"/>
    <w:rsid w:val="00C3304B"/>
    <w:rsid w:val="00C336D1"/>
    <w:rsid w:val="00C3400F"/>
    <w:rsid w:val="00C341AE"/>
    <w:rsid w:val="00C34958"/>
    <w:rsid w:val="00C34B64"/>
    <w:rsid w:val="00C34C36"/>
    <w:rsid w:val="00C352B3"/>
    <w:rsid w:val="00C35C55"/>
    <w:rsid w:val="00C3654C"/>
    <w:rsid w:val="00C36BF5"/>
    <w:rsid w:val="00C36DBC"/>
    <w:rsid w:val="00C36F6D"/>
    <w:rsid w:val="00C372BE"/>
    <w:rsid w:val="00C3749A"/>
    <w:rsid w:val="00C376BA"/>
    <w:rsid w:val="00C400A6"/>
    <w:rsid w:val="00C401D3"/>
    <w:rsid w:val="00C40373"/>
    <w:rsid w:val="00C40642"/>
    <w:rsid w:val="00C4082D"/>
    <w:rsid w:val="00C40AE6"/>
    <w:rsid w:val="00C411AB"/>
    <w:rsid w:val="00C411AF"/>
    <w:rsid w:val="00C4138D"/>
    <w:rsid w:val="00C41E3A"/>
    <w:rsid w:val="00C42078"/>
    <w:rsid w:val="00C423B4"/>
    <w:rsid w:val="00C42786"/>
    <w:rsid w:val="00C42C64"/>
    <w:rsid w:val="00C4304C"/>
    <w:rsid w:val="00C43315"/>
    <w:rsid w:val="00C44238"/>
    <w:rsid w:val="00C452F5"/>
    <w:rsid w:val="00C45589"/>
    <w:rsid w:val="00C45807"/>
    <w:rsid w:val="00C45921"/>
    <w:rsid w:val="00C45F09"/>
    <w:rsid w:val="00C46555"/>
    <w:rsid w:val="00C4682A"/>
    <w:rsid w:val="00C46B15"/>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D71"/>
    <w:rsid w:val="00C553CA"/>
    <w:rsid w:val="00C554E2"/>
    <w:rsid w:val="00C5596C"/>
    <w:rsid w:val="00C563F5"/>
    <w:rsid w:val="00C57035"/>
    <w:rsid w:val="00C570F7"/>
    <w:rsid w:val="00C571F9"/>
    <w:rsid w:val="00C57825"/>
    <w:rsid w:val="00C579C1"/>
    <w:rsid w:val="00C602E1"/>
    <w:rsid w:val="00C60878"/>
    <w:rsid w:val="00C612A0"/>
    <w:rsid w:val="00C6165F"/>
    <w:rsid w:val="00C616BC"/>
    <w:rsid w:val="00C62CD5"/>
    <w:rsid w:val="00C62FF8"/>
    <w:rsid w:val="00C6307E"/>
    <w:rsid w:val="00C630A0"/>
    <w:rsid w:val="00C636E6"/>
    <w:rsid w:val="00C63763"/>
    <w:rsid w:val="00C639D6"/>
    <w:rsid w:val="00C63C1C"/>
    <w:rsid w:val="00C63F8E"/>
    <w:rsid w:val="00C647FB"/>
    <w:rsid w:val="00C654E0"/>
    <w:rsid w:val="00C655BE"/>
    <w:rsid w:val="00C66AAB"/>
    <w:rsid w:val="00C66C20"/>
    <w:rsid w:val="00C6735C"/>
    <w:rsid w:val="00C67819"/>
    <w:rsid w:val="00C67DDD"/>
    <w:rsid w:val="00C67EAB"/>
    <w:rsid w:val="00C70DFF"/>
    <w:rsid w:val="00C71143"/>
    <w:rsid w:val="00C71F97"/>
    <w:rsid w:val="00C72569"/>
    <w:rsid w:val="00C74687"/>
    <w:rsid w:val="00C74F6A"/>
    <w:rsid w:val="00C75A6B"/>
    <w:rsid w:val="00C75A8B"/>
    <w:rsid w:val="00C763B6"/>
    <w:rsid w:val="00C7644F"/>
    <w:rsid w:val="00C765DB"/>
    <w:rsid w:val="00C768F6"/>
    <w:rsid w:val="00C77B42"/>
    <w:rsid w:val="00C80073"/>
    <w:rsid w:val="00C80DEA"/>
    <w:rsid w:val="00C81851"/>
    <w:rsid w:val="00C832DC"/>
    <w:rsid w:val="00C8377F"/>
    <w:rsid w:val="00C837B2"/>
    <w:rsid w:val="00C83961"/>
    <w:rsid w:val="00C84256"/>
    <w:rsid w:val="00C84C8F"/>
    <w:rsid w:val="00C855BE"/>
    <w:rsid w:val="00C85C0F"/>
    <w:rsid w:val="00C8646D"/>
    <w:rsid w:val="00C8653C"/>
    <w:rsid w:val="00C86606"/>
    <w:rsid w:val="00C91096"/>
    <w:rsid w:val="00C9115A"/>
    <w:rsid w:val="00C91408"/>
    <w:rsid w:val="00C91DE3"/>
    <w:rsid w:val="00C92079"/>
    <w:rsid w:val="00C92603"/>
    <w:rsid w:val="00C92C7F"/>
    <w:rsid w:val="00C9369D"/>
    <w:rsid w:val="00C944BE"/>
    <w:rsid w:val="00C944FA"/>
    <w:rsid w:val="00C95854"/>
    <w:rsid w:val="00C95EFF"/>
    <w:rsid w:val="00C96E6F"/>
    <w:rsid w:val="00C97872"/>
    <w:rsid w:val="00C97C74"/>
    <w:rsid w:val="00CA0532"/>
    <w:rsid w:val="00CA155E"/>
    <w:rsid w:val="00CA21F2"/>
    <w:rsid w:val="00CA2241"/>
    <w:rsid w:val="00CA2B1D"/>
    <w:rsid w:val="00CA3228"/>
    <w:rsid w:val="00CA3847"/>
    <w:rsid w:val="00CA3A69"/>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66F"/>
    <w:rsid w:val="00CB1F00"/>
    <w:rsid w:val="00CB26EC"/>
    <w:rsid w:val="00CB2D2A"/>
    <w:rsid w:val="00CB2FBA"/>
    <w:rsid w:val="00CB3592"/>
    <w:rsid w:val="00CB36DD"/>
    <w:rsid w:val="00CB3DE5"/>
    <w:rsid w:val="00CB5792"/>
    <w:rsid w:val="00CB5A3A"/>
    <w:rsid w:val="00CB5B1E"/>
    <w:rsid w:val="00CB61EF"/>
    <w:rsid w:val="00CB722B"/>
    <w:rsid w:val="00CB787A"/>
    <w:rsid w:val="00CC0023"/>
    <w:rsid w:val="00CC0C4A"/>
    <w:rsid w:val="00CC17F0"/>
    <w:rsid w:val="00CC1853"/>
    <w:rsid w:val="00CC1862"/>
    <w:rsid w:val="00CC1EC9"/>
    <w:rsid w:val="00CC1FAE"/>
    <w:rsid w:val="00CC2A94"/>
    <w:rsid w:val="00CC3A23"/>
    <w:rsid w:val="00CC3FCA"/>
    <w:rsid w:val="00CC4332"/>
    <w:rsid w:val="00CC4531"/>
    <w:rsid w:val="00CC4ACA"/>
    <w:rsid w:val="00CC528B"/>
    <w:rsid w:val="00CC5774"/>
    <w:rsid w:val="00CC6278"/>
    <w:rsid w:val="00CC6786"/>
    <w:rsid w:val="00CC6EC4"/>
    <w:rsid w:val="00CC6FB6"/>
    <w:rsid w:val="00CC7298"/>
    <w:rsid w:val="00CC737C"/>
    <w:rsid w:val="00CC7C6A"/>
    <w:rsid w:val="00CD087D"/>
    <w:rsid w:val="00CD0D4D"/>
    <w:rsid w:val="00CD0F1F"/>
    <w:rsid w:val="00CD0F5D"/>
    <w:rsid w:val="00CD1012"/>
    <w:rsid w:val="00CD1C0B"/>
    <w:rsid w:val="00CD1DF6"/>
    <w:rsid w:val="00CD239A"/>
    <w:rsid w:val="00CD33ED"/>
    <w:rsid w:val="00CD511C"/>
    <w:rsid w:val="00CD5512"/>
    <w:rsid w:val="00CD556B"/>
    <w:rsid w:val="00CD66B2"/>
    <w:rsid w:val="00CD6E3D"/>
    <w:rsid w:val="00CD71AB"/>
    <w:rsid w:val="00CE0109"/>
    <w:rsid w:val="00CE0261"/>
    <w:rsid w:val="00CE0515"/>
    <w:rsid w:val="00CE06D4"/>
    <w:rsid w:val="00CE0CA6"/>
    <w:rsid w:val="00CE1269"/>
    <w:rsid w:val="00CE1A12"/>
    <w:rsid w:val="00CE1A8B"/>
    <w:rsid w:val="00CE1C30"/>
    <w:rsid w:val="00CE1FC5"/>
    <w:rsid w:val="00CE26BA"/>
    <w:rsid w:val="00CE3DA0"/>
    <w:rsid w:val="00CE46E5"/>
    <w:rsid w:val="00CE485A"/>
    <w:rsid w:val="00CE4ACF"/>
    <w:rsid w:val="00CE4ECF"/>
    <w:rsid w:val="00CE518B"/>
    <w:rsid w:val="00CE5279"/>
    <w:rsid w:val="00CE5A0E"/>
    <w:rsid w:val="00CE5A78"/>
    <w:rsid w:val="00CE78AE"/>
    <w:rsid w:val="00CE7E62"/>
    <w:rsid w:val="00CE7F48"/>
    <w:rsid w:val="00CF0404"/>
    <w:rsid w:val="00CF09CB"/>
    <w:rsid w:val="00CF15A8"/>
    <w:rsid w:val="00CF195E"/>
    <w:rsid w:val="00CF19DA"/>
    <w:rsid w:val="00CF1C7F"/>
    <w:rsid w:val="00CF1CC0"/>
    <w:rsid w:val="00CF24F8"/>
    <w:rsid w:val="00CF2653"/>
    <w:rsid w:val="00CF380A"/>
    <w:rsid w:val="00CF3A3B"/>
    <w:rsid w:val="00CF3A51"/>
    <w:rsid w:val="00CF3CDC"/>
    <w:rsid w:val="00CF3DCD"/>
    <w:rsid w:val="00CF4116"/>
    <w:rsid w:val="00CF4247"/>
    <w:rsid w:val="00CF454C"/>
    <w:rsid w:val="00CF5263"/>
    <w:rsid w:val="00CF53AA"/>
    <w:rsid w:val="00CF57A2"/>
    <w:rsid w:val="00CF60B5"/>
    <w:rsid w:val="00CF66C2"/>
    <w:rsid w:val="00CF6D4B"/>
    <w:rsid w:val="00CF6F71"/>
    <w:rsid w:val="00CF773B"/>
    <w:rsid w:val="00D004FA"/>
    <w:rsid w:val="00D01749"/>
    <w:rsid w:val="00D01B21"/>
    <w:rsid w:val="00D01E2F"/>
    <w:rsid w:val="00D02F37"/>
    <w:rsid w:val="00D03102"/>
    <w:rsid w:val="00D03727"/>
    <w:rsid w:val="00D0378A"/>
    <w:rsid w:val="00D05132"/>
    <w:rsid w:val="00D05368"/>
    <w:rsid w:val="00D05B11"/>
    <w:rsid w:val="00D05EA9"/>
    <w:rsid w:val="00D071F8"/>
    <w:rsid w:val="00D07252"/>
    <w:rsid w:val="00D074F4"/>
    <w:rsid w:val="00D07CE1"/>
    <w:rsid w:val="00D07D7D"/>
    <w:rsid w:val="00D1026A"/>
    <w:rsid w:val="00D107CF"/>
    <w:rsid w:val="00D11775"/>
    <w:rsid w:val="00D11B0B"/>
    <w:rsid w:val="00D12293"/>
    <w:rsid w:val="00D14236"/>
    <w:rsid w:val="00D14553"/>
    <w:rsid w:val="00D14DB1"/>
    <w:rsid w:val="00D15F43"/>
    <w:rsid w:val="00D16C69"/>
    <w:rsid w:val="00D16E87"/>
    <w:rsid w:val="00D16F05"/>
    <w:rsid w:val="00D1735D"/>
    <w:rsid w:val="00D178D5"/>
    <w:rsid w:val="00D202B6"/>
    <w:rsid w:val="00D20B8B"/>
    <w:rsid w:val="00D2162C"/>
    <w:rsid w:val="00D21A3C"/>
    <w:rsid w:val="00D2326D"/>
    <w:rsid w:val="00D233F1"/>
    <w:rsid w:val="00D2457E"/>
    <w:rsid w:val="00D24FF7"/>
    <w:rsid w:val="00D25000"/>
    <w:rsid w:val="00D25334"/>
    <w:rsid w:val="00D256F8"/>
    <w:rsid w:val="00D25B18"/>
    <w:rsid w:val="00D25D26"/>
    <w:rsid w:val="00D2685C"/>
    <w:rsid w:val="00D269FF"/>
    <w:rsid w:val="00D26A3B"/>
    <w:rsid w:val="00D278BE"/>
    <w:rsid w:val="00D27A5A"/>
    <w:rsid w:val="00D27D0D"/>
    <w:rsid w:val="00D30093"/>
    <w:rsid w:val="00D302FD"/>
    <w:rsid w:val="00D3038A"/>
    <w:rsid w:val="00D304B7"/>
    <w:rsid w:val="00D3098D"/>
    <w:rsid w:val="00D310EC"/>
    <w:rsid w:val="00D315F5"/>
    <w:rsid w:val="00D31A02"/>
    <w:rsid w:val="00D325F1"/>
    <w:rsid w:val="00D3264B"/>
    <w:rsid w:val="00D32B06"/>
    <w:rsid w:val="00D3323C"/>
    <w:rsid w:val="00D33423"/>
    <w:rsid w:val="00D33456"/>
    <w:rsid w:val="00D3396F"/>
    <w:rsid w:val="00D33D4D"/>
    <w:rsid w:val="00D3415D"/>
    <w:rsid w:val="00D349FB"/>
    <w:rsid w:val="00D34A0B"/>
    <w:rsid w:val="00D36120"/>
    <w:rsid w:val="00D36234"/>
    <w:rsid w:val="00D36371"/>
    <w:rsid w:val="00D36C17"/>
    <w:rsid w:val="00D36EF5"/>
    <w:rsid w:val="00D376DA"/>
    <w:rsid w:val="00D37F45"/>
    <w:rsid w:val="00D401F3"/>
    <w:rsid w:val="00D40471"/>
    <w:rsid w:val="00D410C0"/>
    <w:rsid w:val="00D417FA"/>
    <w:rsid w:val="00D4197F"/>
    <w:rsid w:val="00D4246A"/>
    <w:rsid w:val="00D424A8"/>
    <w:rsid w:val="00D43199"/>
    <w:rsid w:val="00D43265"/>
    <w:rsid w:val="00D437D8"/>
    <w:rsid w:val="00D44994"/>
    <w:rsid w:val="00D44EEF"/>
    <w:rsid w:val="00D45CD9"/>
    <w:rsid w:val="00D45DF3"/>
    <w:rsid w:val="00D45F77"/>
    <w:rsid w:val="00D46174"/>
    <w:rsid w:val="00D4784A"/>
    <w:rsid w:val="00D47C78"/>
    <w:rsid w:val="00D47DD0"/>
    <w:rsid w:val="00D50183"/>
    <w:rsid w:val="00D5044F"/>
    <w:rsid w:val="00D5145E"/>
    <w:rsid w:val="00D51584"/>
    <w:rsid w:val="00D51D12"/>
    <w:rsid w:val="00D5362B"/>
    <w:rsid w:val="00D54E90"/>
    <w:rsid w:val="00D55072"/>
    <w:rsid w:val="00D551B5"/>
    <w:rsid w:val="00D5522E"/>
    <w:rsid w:val="00D558BF"/>
    <w:rsid w:val="00D55A99"/>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A0C"/>
    <w:rsid w:val="00D63B75"/>
    <w:rsid w:val="00D63FE0"/>
    <w:rsid w:val="00D6422E"/>
    <w:rsid w:val="00D6545C"/>
    <w:rsid w:val="00D659B1"/>
    <w:rsid w:val="00D66238"/>
    <w:rsid w:val="00D663DA"/>
    <w:rsid w:val="00D6693C"/>
    <w:rsid w:val="00D66E18"/>
    <w:rsid w:val="00D6734D"/>
    <w:rsid w:val="00D679CF"/>
    <w:rsid w:val="00D679D3"/>
    <w:rsid w:val="00D67B0C"/>
    <w:rsid w:val="00D67C68"/>
    <w:rsid w:val="00D712E7"/>
    <w:rsid w:val="00D71FDC"/>
    <w:rsid w:val="00D7284B"/>
    <w:rsid w:val="00D7322F"/>
    <w:rsid w:val="00D733F5"/>
    <w:rsid w:val="00D7356F"/>
    <w:rsid w:val="00D73587"/>
    <w:rsid w:val="00D73EBB"/>
    <w:rsid w:val="00D74567"/>
    <w:rsid w:val="00D751FB"/>
    <w:rsid w:val="00D75497"/>
    <w:rsid w:val="00D754D6"/>
    <w:rsid w:val="00D75775"/>
    <w:rsid w:val="00D7596F"/>
    <w:rsid w:val="00D761AA"/>
    <w:rsid w:val="00D76FAE"/>
    <w:rsid w:val="00D77072"/>
    <w:rsid w:val="00D777D7"/>
    <w:rsid w:val="00D77A34"/>
    <w:rsid w:val="00D77AFD"/>
    <w:rsid w:val="00D77D8B"/>
    <w:rsid w:val="00D80AB8"/>
    <w:rsid w:val="00D8101B"/>
    <w:rsid w:val="00D81792"/>
    <w:rsid w:val="00D819B1"/>
    <w:rsid w:val="00D82494"/>
    <w:rsid w:val="00D8273D"/>
    <w:rsid w:val="00D82DC5"/>
    <w:rsid w:val="00D82DE8"/>
    <w:rsid w:val="00D83AE9"/>
    <w:rsid w:val="00D83C50"/>
    <w:rsid w:val="00D857B8"/>
    <w:rsid w:val="00D8593D"/>
    <w:rsid w:val="00D86D40"/>
    <w:rsid w:val="00D87175"/>
    <w:rsid w:val="00D87ABF"/>
    <w:rsid w:val="00D90CD3"/>
    <w:rsid w:val="00D91306"/>
    <w:rsid w:val="00D919E6"/>
    <w:rsid w:val="00D91BE1"/>
    <w:rsid w:val="00D92533"/>
    <w:rsid w:val="00D92C29"/>
    <w:rsid w:val="00D93665"/>
    <w:rsid w:val="00D936E2"/>
    <w:rsid w:val="00D94248"/>
    <w:rsid w:val="00D94E61"/>
    <w:rsid w:val="00D94F47"/>
    <w:rsid w:val="00D95104"/>
    <w:rsid w:val="00D95600"/>
    <w:rsid w:val="00D95BC6"/>
    <w:rsid w:val="00D96463"/>
    <w:rsid w:val="00D9683C"/>
    <w:rsid w:val="00D97884"/>
    <w:rsid w:val="00DA00B7"/>
    <w:rsid w:val="00DA0A7F"/>
    <w:rsid w:val="00DA1C31"/>
    <w:rsid w:val="00DA20BC"/>
    <w:rsid w:val="00DA2C1C"/>
    <w:rsid w:val="00DA2ED7"/>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CBC"/>
    <w:rsid w:val="00DB3F0C"/>
    <w:rsid w:val="00DB41C7"/>
    <w:rsid w:val="00DB485D"/>
    <w:rsid w:val="00DB49E6"/>
    <w:rsid w:val="00DB532D"/>
    <w:rsid w:val="00DB5792"/>
    <w:rsid w:val="00DB7443"/>
    <w:rsid w:val="00DC018B"/>
    <w:rsid w:val="00DC09B1"/>
    <w:rsid w:val="00DC0BB3"/>
    <w:rsid w:val="00DC1327"/>
    <w:rsid w:val="00DC1350"/>
    <w:rsid w:val="00DC16DB"/>
    <w:rsid w:val="00DC1EF4"/>
    <w:rsid w:val="00DC233E"/>
    <w:rsid w:val="00DC3237"/>
    <w:rsid w:val="00DC3425"/>
    <w:rsid w:val="00DC3ACE"/>
    <w:rsid w:val="00DC41A4"/>
    <w:rsid w:val="00DC4341"/>
    <w:rsid w:val="00DC484A"/>
    <w:rsid w:val="00DC49F4"/>
    <w:rsid w:val="00DC5672"/>
    <w:rsid w:val="00DC60A2"/>
    <w:rsid w:val="00DC6600"/>
    <w:rsid w:val="00DC67BD"/>
    <w:rsid w:val="00DC6924"/>
    <w:rsid w:val="00DC71F2"/>
    <w:rsid w:val="00DD0F51"/>
    <w:rsid w:val="00DD1839"/>
    <w:rsid w:val="00DD2025"/>
    <w:rsid w:val="00DD22EA"/>
    <w:rsid w:val="00DD2390"/>
    <w:rsid w:val="00DD23A0"/>
    <w:rsid w:val="00DD2AD6"/>
    <w:rsid w:val="00DD2AF1"/>
    <w:rsid w:val="00DD2BAE"/>
    <w:rsid w:val="00DD38DB"/>
    <w:rsid w:val="00DD3EE8"/>
    <w:rsid w:val="00DD3EF5"/>
    <w:rsid w:val="00DD489C"/>
    <w:rsid w:val="00DD4C38"/>
    <w:rsid w:val="00DD53FA"/>
    <w:rsid w:val="00DD5F42"/>
    <w:rsid w:val="00DD617B"/>
    <w:rsid w:val="00DD6590"/>
    <w:rsid w:val="00DD7976"/>
    <w:rsid w:val="00DE0939"/>
    <w:rsid w:val="00DE0E59"/>
    <w:rsid w:val="00DE0F09"/>
    <w:rsid w:val="00DE0F6C"/>
    <w:rsid w:val="00DE1AF6"/>
    <w:rsid w:val="00DE219B"/>
    <w:rsid w:val="00DE2528"/>
    <w:rsid w:val="00DE3495"/>
    <w:rsid w:val="00DE398F"/>
    <w:rsid w:val="00DE52E3"/>
    <w:rsid w:val="00DE564A"/>
    <w:rsid w:val="00DE56EA"/>
    <w:rsid w:val="00DE5D96"/>
    <w:rsid w:val="00DE5FD2"/>
    <w:rsid w:val="00DE675D"/>
    <w:rsid w:val="00DE7C00"/>
    <w:rsid w:val="00DE7E1D"/>
    <w:rsid w:val="00DF03E9"/>
    <w:rsid w:val="00DF03ED"/>
    <w:rsid w:val="00DF04E9"/>
    <w:rsid w:val="00DF04EE"/>
    <w:rsid w:val="00DF0BF4"/>
    <w:rsid w:val="00DF0D04"/>
    <w:rsid w:val="00DF0F74"/>
    <w:rsid w:val="00DF179D"/>
    <w:rsid w:val="00DF1E9C"/>
    <w:rsid w:val="00DF1FED"/>
    <w:rsid w:val="00DF20DC"/>
    <w:rsid w:val="00DF224B"/>
    <w:rsid w:val="00DF22E9"/>
    <w:rsid w:val="00DF2956"/>
    <w:rsid w:val="00DF30A8"/>
    <w:rsid w:val="00DF3DDE"/>
    <w:rsid w:val="00DF43DE"/>
    <w:rsid w:val="00DF447F"/>
    <w:rsid w:val="00DF4572"/>
    <w:rsid w:val="00DF4658"/>
    <w:rsid w:val="00DF4E38"/>
    <w:rsid w:val="00DF4ECE"/>
    <w:rsid w:val="00DF5251"/>
    <w:rsid w:val="00DF5570"/>
    <w:rsid w:val="00DF62C0"/>
    <w:rsid w:val="00DF6C8B"/>
    <w:rsid w:val="00DF6F17"/>
    <w:rsid w:val="00DF7329"/>
    <w:rsid w:val="00DF7428"/>
    <w:rsid w:val="00DF75A2"/>
    <w:rsid w:val="00DF787B"/>
    <w:rsid w:val="00DF78FA"/>
    <w:rsid w:val="00E002F1"/>
    <w:rsid w:val="00E0042A"/>
    <w:rsid w:val="00E0082C"/>
    <w:rsid w:val="00E01DAA"/>
    <w:rsid w:val="00E023E5"/>
    <w:rsid w:val="00E02432"/>
    <w:rsid w:val="00E03826"/>
    <w:rsid w:val="00E038A0"/>
    <w:rsid w:val="00E04022"/>
    <w:rsid w:val="00E05F2D"/>
    <w:rsid w:val="00E06907"/>
    <w:rsid w:val="00E0728F"/>
    <w:rsid w:val="00E0755C"/>
    <w:rsid w:val="00E07A0A"/>
    <w:rsid w:val="00E07F4B"/>
    <w:rsid w:val="00E1066C"/>
    <w:rsid w:val="00E11B0C"/>
    <w:rsid w:val="00E11FA7"/>
    <w:rsid w:val="00E11FE2"/>
    <w:rsid w:val="00E1262E"/>
    <w:rsid w:val="00E12F14"/>
    <w:rsid w:val="00E13299"/>
    <w:rsid w:val="00E14A7E"/>
    <w:rsid w:val="00E14ADF"/>
    <w:rsid w:val="00E14D4B"/>
    <w:rsid w:val="00E14D87"/>
    <w:rsid w:val="00E151E1"/>
    <w:rsid w:val="00E15C3A"/>
    <w:rsid w:val="00E16445"/>
    <w:rsid w:val="00E17283"/>
    <w:rsid w:val="00E172E1"/>
    <w:rsid w:val="00E17331"/>
    <w:rsid w:val="00E174FA"/>
    <w:rsid w:val="00E17619"/>
    <w:rsid w:val="00E17805"/>
    <w:rsid w:val="00E2027B"/>
    <w:rsid w:val="00E20C30"/>
    <w:rsid w:val="00E20C52"/>
    <w:rsid w:val="00E20F79"/>
    <w:rsid w:val="00E21278"/>
    <w:rsid w:val="00E22CCD"/>
    <w:rsid w:val="00E236B8"/>
    <w:rsid w:val="00E23A11"/>
    <w:rsid w:val="00E23FB7"/>
    <w:rsid w:val="00E24A27"/>
    <w:rsid w:val="00E24D5A"/>
    <w:rsid w:val="00E25501"/>
    <w:rsid w:val="00E25DA0"/>
    <w:rsid w:val="00E25DAC"/>
    <w:rsid w:val="00E25F89"/>
    <w:rsid w:val="00E261FF"/>
    <w:rsid w:val="00E27841"/>
    <w:rsid w:val="00E31B72"/>
    <w:rsid w:val="00E32D62"/>
    <w:rsid w:val="00E3302F"/>
    <w:rsid w:val="00E339DC"/>
    <w:rsid w:val="00E33E15"/>
    <w:rsid w:val="00E361B8"/>
    <w:rsid w:val="00E36A1B"/>
    <w:rsid w:val="00E37157"/>
    <w:rsid w:val="00E40686"/>
    <w:rsid w:val="00E40B95"/>
    <w:rsid w:val="00E41A50"/>
    <w:rsid w:val="00E41FF5"/>
    <w:rsid w:val="00E429ED"/>
    <w:rsid w:val="00E43E1E"/>
    <w:rsid w:val="00E43F37"/>
    <w:rsid w:val="00E44AF4"/>
    <w:rsid w:val="00E450ED"/>
    <w:rsid w:val="00E45CE2"/>
    <w:rsid w:val="00E46507"/>
    <w:rsid w:val="00E467FA"/>
    <w:rsid w:val="00E46E85"/>
    <w:rsid w:val="00E4791B"/>
    <w:rsid w:val="00E47E31"/>
    <w:rsid w:val="00E50622"/>
    <w:rsid w:val="00E50AC6"/>
    <w:rsid w:val="00E51DDD"/>
    <w:rsid w:val="00E51FDD"/>
    <w:rsid w:val="00E52435"/>
    <w:rsid w:val="00E52681"/>
    <w:rsid w:val="00E53122"/>
    <w:rsid w:val="00E5351B"/>
    <w:rsid w:val="00E53FA9"/>
    <w:rsid w:val="00E5414C"/>
    <w:rsid w:val="00E547B3"/>
    <w:rsid w:val="00E54C2B"/>
    <w:rsid w:val="00E5527A"/>
    <w:rsid w:val="00E5621D"/>
    <w:rsid w:val="00E567D0"/>
    <w:rsid w:val="00E56872"/>
    <w:rsid w:val="00E56A8D"/>
    <w:rsid w:val="00E5733D"/>
    <w:rsid w:val="00E60940"/>
    <w:rsid w:val="00E61CC0"/>
    <w:rsid w:val="00E6277B"/>
    <w:rsid w:val="00E6296A"/>
    <w:rsid w:val="00E63E32"/>
    <w:rsid w:val="00E64424"/>
    <w:rsid w:val="00E64C99"/>
    <w:rsid w:val="00E64CD3"/>
    <w:rsid w:val="00E665ED"/>
    <w:rsid w:val="00E6696D"/>
    <w:rsid w:val="00E67040"/>
    <w:rsid w:val="00E671C9"/>
    <w:rsid w:val="00E6743F"/>
    <w:rsid w:val="00E6758E"/>
    <w:rsid w:val="00E67643"/>
    <w:rsid w:val="00E67E23"/>
    <w:rsid w:val="00E70016"/>
    <w:rsid w:val="00E703DD"/>
    <w:rsid w:val="00E709BC"/>
    <w:rsid w:val="00E70BC7"/>
    <w:rsid w:val="00E70C21"/>
    <w:rsid w:val="00E70FBC"/>
    <w:rsid w:val="00E71FDE"/>
    <w:rsid w:val="00E72AE6"/>
    <w:rsid w:val="00E72C01"/>
    <w:rsid w:val="00E7382F"/>
    <w:rsid w:val="00E73D55"/>
    <w:rsid w:val="00E741AC"/>
    <w:rsid w:val="00E7471C"/>
    <w:rsid w:val="00E7502A"/>
    <w:rsid w:val="00E75174"/>
    <w:rsid w:val="00E75E36"/>
    <w:rsid w:val="00E75EBA"/>
    <w:rsid w:val="00E763B4"/>
    <w:rsid w:val="00E76953"/>
    <w:rsid w:val="00E77848"/>
    <w:rsid w:val="00E80514"/>
    <w:rsid w:val="00E80755"/>
    <w:rsid w:val="00E80E5B"/>
    <w:rsid w:val="00E8105F"/>
    <w:rsid w:val="00E816C5"/>
    <w:rsid w:val="00E81835"/>
    <w:rsid w:val="00E81C6B"/>
    <w:rsid w:val="00E81CE0"/>
    <w:rsid w:val="00E81E7C"/>
    <w:rsid w:val="00E8224D"/>
    <w:rsid w:val="00E82332"/>
    <w:rsid w:val="00E825B6"/>
    <w:rsid w:val="00E82710"/>
    <w:rsid w:val="00E82CBB"/>
    <w:rsid w:val="00E83316"/>
    <w:rsid w:val="00E83401"/>
    <w:rsid w:val="00E83448"/>
    <w:rsid w:val="00E84518"/>
    <w:rsid w:val="00E847E8"/>
    <w:rsid w:val="00E84FB5"/>
    <w:rsid w:val="00E85069"/>
    <w:rsid w:val="00E8519F"/>
    <w:rsid w:val="00E85CC3"/>
    <w:rsid w:val="00E85D3B"/>
    <w:rsid w:val="00E85E15"/>
    <w:rsid w:val="00E85F83"/>
    <w:rsid w:val="00E8644A"/>
    <w:rsid w:val="00E90086"/>
    <w:rsid w:val="00E90279"/>
    <w:rsid w:val="00E90635"/>
    <w:rsid w:val="00E9075F"/>
    <w:rsid w:val="00E909A1"/>
    <w:rsid w:val="00E90BAF"/>
    <w:rsid w:val="00E90BFF"/>
    <w:rsid w:val="00E916B6"/>
    <w:rsid w:val="00E91D94"/>
    <w:rsid w:val="00E91F04"/>
    <w:rsid w:val="00E91F35"/>
    <w:rsid w:val="00E93F09"/>
    <w:rsid w:val="00E95464"/>
    <w:rsid w:val="00E956E7"/>
    <w:rsid w:val="00E958F6"/>
    <w:rsid w:val="00E95AE2"/>
    <w:rsid w:val="00E95BA6"/>
    <w:rsid w:val="00E97648"/>
    <w:rsid w:val="00EA02F9"/>
    <w:rsid w:val="00EA0E4A"/>
    <w:rsid w:val="00EA1334"/>
    <w:rsid w:val="00EA1408"/>
    <w:rsid w:val="00EA17ED"/>
    <w:rsid w:val="00EA1A54"/>
    <w:rsid w:val="00EA1AD6"/>
    <w:rsid w:val="00EA1F3F"/>
    <w:rsid w:val="00EA2226"/>
    <w:rsid w:val="00EA2308"/>
    <w:rsid w:val="00EA23C2"/>
    <w:rsid w:val="00EA26FC"/>
    <w:rsid w:val="00EA3AB8"/>
    <w:rsid w:val="00EA3B5A"/>
    <w:rsid w:val="00EA410E"/>
    <w:rsid w:val="00EA4A8A"/>
    <w:rsid w:val="00EA4FD1"/>
    <w:rsid w:val="00EA53C2"/>
    <w:rsid w:val="00EA5695"/>
    <w:rsid w:val="00EA5B0A"/>
    <w:rsid w:val="00EA6160"/>
    <w:rsid w:val="00EA65AD"/>
    <w:rsid w:val="00EA7485"/>
    <w:rsid w:val="00EA7FCF"/>
    <w:rsid w:val="00EB022B"/>
    <w:rsid w:val="00EB07E4"/>
    <w:rsid w:val="00EB0CA3"/>
    <w:rsid w:val="00EB104F"/>
    <w:rsid w:val="00EB1B27"/>
    <w:rsid w:val="00EB1DA8"/>
    <w:rsid w:val="00EB3B5D"/>
    <w:rsid w:val="00EB3CB0"/>
    <w:rsid w:val="00EB3D30"/>
    <w:rsid w:val="00EB4CFF"/>
    <w:rsid w:val="00EB5476"/>
    <w:rsid w:val="00EB699E"/>
    <w:rsid w:val="00EB70B0"/>
    <w:rsid w:val="00EB7633"/>
    <w:rsid w:val="00EB7736"/>
    <w:rsid w:val="00EB7D5C"/>
    <w:rsid w:val="00EC04A9"/>
    <w:rsid w:val="00EC0711"/>
    <w:rsid w:val="00EC17C7"/>
    <w:rsid w:val="00EC2E2D"/>
    <w:rsid w:val="00EC325F"/>
    <w:rsid w:val="00EC3765"/>
    <w:rsid w:val="00EC39C7"/>
    <w:rsid w:val="00EC4465"/>
    <w:rsid w:val="00EC462B"/>
    <w:rsid w:val="00EC4723"/>
    <w:rsid w:val="00EC56E0"/>
    <w:rsid w:val="00EC59BD"/>
    <w:rsid w:val="00EC5A05"/>
    <w:rsid w:val="00EC5A50"/>
    <w:rsid w:val="00EC6057"/>
    <w:rsid w:val="00EC64CD"/>
    <w:rsid w:val="00EC6847"/>
    <w:rsid w:val="00EC7A90"/>
    <w:rsid w:val="00EC7DB6"/>
    <w:rsid w:val="00EC7E64"/>
    <w:rsid w:val="00ED0A72"/>
    <w:rsid w:val="00ED0EA0"/>
    <w:rsid w:val="00ED10A6"/>
    <w:rsid w:val="00ED162F"/>
    <w:rsid w:val="00ED1E39"/>
    <w:rsid w:val="00ED2E52"/>
    <w:rsid w:val="00ED3024"/>
    <w:rsid w:val="00ED380F"/>
    <w:rsid w:val="00ED42C5"/>
    <w:rsid w:val="00ED46C6"/>
    <w:rsid w:val="00ED59F0"/>
    <w:rsid w:val="00ED5FE4"/>
    <w:rsid w:val="00ED6FB2"/>
    <w:rsid w:val="00ED71C5"/>
    <w:rsid w:val="00ED778A"/>
    <w:rsid w:val="00ED7E47"/>
    <w:rsid w:val="00EE008E"/>
    <w:rsid w:val="00EE0817"/>
    <w:rsid w:val="00EE1047"/>
    <w:rsid w:val="00EE16FA"/>
    <w:rsid w:val="00EE37EE"/>
    <w:rsid w:val="00EE3AF4"/>
    <w:rsid w:val="00EE3C42"/>
    <w:rsid w:val="00EE3D4F"/>
    <w:rsid w:val="00EE3D7E"/>
    <w:rsid w:val="00EE4436"/>
    <w:rsid w:val="00EE4C05"/>
    <w:rsid w:val="00EE534D"/>
    <w:rsid w:val="00EE5560"/>
    <w:rsid w:val="00EE61FF"/>
    <w:rsid w:val="00EE6D52"/>
    <w:rsid w:val="00EE6D58"/>
    <w:rsid w:val="00EE6F1E"/>
    <w:rsid w:val="00EE6FF2"/>
    <w:rsid w:val="00EE706C"/>
    <w:rsid w:val="00EE7706"/>
    <w:rsid w:val="00EF0088"/>
    <w:rsid w:val="00EF0348"/>
    <w:rsid w:val="00EF0C27"/>
    <w:rsid w:val="00EF12F3"/>
    <w:rsid w:val="00EF15C3"/>
    <w:rsid w:val="00EF193A"/>
    <w:rsid w:val="00EF1AA2"/>
    <w:rsid w:val="00EF1F9C"/>
    <w:rsid w:val="00EF22BF"/>
    <w:rsid w:val="00EF2791"/>
    <w:rsid w:val="00EF3334"/>
    <w:rsid w:val="00EF33D1"/>
    <w:rsid w:val="00EF3557"/>
    <w:rsid w:val="00EF3C46"/>
    <w:rsid w:val="00EF4366"/>
    <w:rsid w:val="00EF4CD6"/>
    <w:rsid w:val="00EF4D62"/>
    <w:rsid w:val="00EF4DD0"/>
    <w:rsid w:val="00EF55A0"/>
    <w:rsid w:val="00EF5AE9"/>
    <w:rsid w:val="00EF63D1"/>
    <w:rsid w:val="00EF6513"/>
    <w:rsid w:val="00EF6683"/>
    <w:rsid w:val="00EF7002"/>
    <w:rsid w:val="00EF769B"/>
    <w:rsid w:val="00F00528"/>
    <w:rsid w:val="00F005FD"/>
    <w:rsid w:val="00F01823"/>
    <w:rsid w:val="00F027BA"/>
    <w:rsid w:val="00F03E79"/>
    <w:rsid w:val="00F04A5E"/>
    <w:rsid w:val="00F0628D"/>
    <w:rsid w:val="00F06651"/>
    <w:rsid w:val="00F06D62"/>
    <w:rsid w:val="00F07599"/>
    <w:rsid w:val="00F07DE6"/>
    <w:rsid w:val="00F104A3"/>
    <w:rsid w:val="00F1056C"/>
    <w:rsid w:val="00F107F1"/>
    <w:rsid w:val="00F10FC1"/>
    <w:rsid w:val="00F112FD"/>
    <w:rsid w:val="00F1265E"/>
    <w:rsid w:val="00F12DE3"/>
    <w:rsid w:val="00F12EA4"/>
    <w:rsid w:val="00F133A1"/>
    <w:rsid w:val="00F1355B"/>
    <w:rsid w:val="00F13ECD"/>
    <w:rsid w:val="00F14AD2"/>
    <w:rsid w:val="00F15485"/>
    <w:rsid w:val="00F155CE"/>
    <w:rsid w:val="00F159B0"/>
    <w:rsid w:val="00F166C7"/>
    <w:rsid w:val="00F16BF2"/>
    <w:rsid w:val="00F16C29"/>
    <w:rsid w:val="00F16E02"/>
    <w:rsid w:val="00F1748F"/>
    <w:rsid w:val="00F17B9B"/>
    <w:rsid w:val="00F17EAE"/>
    <w:rsid w:val="00F203ED"/>
    <w:rsid w:val="00F204AA"/>
    <w:rsid w:val="00F20631"/>
    <w:rsid w:val="00F20B68"/>
    <w:rsid w:val="00F210D4"/>
    <w:rsid w:val="00F21755"/>
    <w:rsid w:val="00F218D4"/>
    <w:rsid w:val="00F21A73"/>
    <w:rsid w:val="00F21EE6"/>
    <w:rsid w:val="00F223E0"/>
    <w:rsid w:val="00F2250A"/>
    <w:rsid w:val="00F24788"/>
    <w:rsid w:val="00F25B3E"/>
    <w:rsid w:val="00F2640F"/>
    <w:rsid w:val="00F27C34"/>
    <w:rsid w:val="00F27C4D"/>
    <w:rsid w:val="00F27DEB"/>
    <w:rsid w:val="00F27E46"/>
    <w:rsid w:val="00F301C2"/>
    <w:rsid w:val="00F302E1"/>
    <w:rsid w:val="00F30802"/>
    <w:rsid w:val="00F31B22"/>
    <w:rsid w:val="00F31B49"/>
    <w:rsid w:val="00F31E64"/>
    <w:rsid w:val="00F320D5"/>
    <w:rsid w:val="00F323AE"/>
    <w:rsid w:val="00F32CA9"/>
    <w:rsid w:val="00F32F56"/>
    <w:rsid w:val="00F33D4F"/>
    <w:rsid w:val="00F340F9"/>
    <w:rsid w:val="00F34477"/>
    <w:rsid w:val="00F34C70"/>
    <w:rsid w:val="00F34C9B"/>
    <w:rsid w:val="00F34CD6"/>
    <w:rsid w:val="00F34EBE"/>
    <w:rsid w:val="00F350F1"/>
    <w:rsid w:val="00F35205"/>
    <w:rsid w:val="00F35873"/>
    <w:rsid w:val="00F35920"/>
    <w:rsid w:val="00F36351"/>
    <w:rsid w:val="00F36528"/>
    <w:rsid w:val="00F366A5"/>
    <w:rsid w:val="00F36C5F"/>
    <w:rsid w:val="00F36E77"/>
    <w:rsid w:val="00F37259"/>
    <w:rsid w:val="00F376C6"/>
    <w:rsid w:val="00F376DE"/>
    <w:rsid w:val="00F405A4"/>
    <w:rsid w:val="00F4108A"/>
    <w:rsid w:val="00F41EBD"/>
    <w:rsid w:val="00F41F05"/>
    <w:rsid w:val="00F4273D"/>
    <w:rsid w:val="00F42FAB"/>
    <w:rsid w:val="00F433BD"/>
    <w:rsid w:val="00F43CB8"/>
    <w:rsid w:val="00F44EC5"/>
    <w:rsid w:val="00F45980"/>
    <w:rsid w:val="00F45B76"/>
    <w:rsid w:val="00F4613B"/>
    <w:rsid w:val="00F469F2"/>
    <w:rsid w:val="00F46F14"/>
    <w:rsid w:val="00F46FE0"/>
    <w:rsid w:val="00F4743E"/>
    <w:rsid w:val="00F47498"/>
    <w:rsid w:val="00F47520"/>
    <w:rsid w:val="00F50DD9"/>
    <w:rsid w:val="00F511D0"/>
    <w:rsid w:val="00F512B2"/>
    <w:rsid w:val="00F5283D"/>
    <w:rsid w:val="00F52ABA"/>
    <w:rsid w:val="00F52BC7"/>
    <w:rsid w:val="00F53BF4"/>
    <w:rsid w:val="00F54266"/>
    <w:rsid w:val="00F55003"/>
    <w:rsid w:val="00F55043"/>
    <w:rsid w:val="00F56454"/>
    <w:rsid w:val="00F56DCF"/>
    <w:rsid w:val="00F57034"/>
    <w:rsid w:val="00F57507"/>
    <w:rsid w:val="00F57EB6"/>
    <w:rsid w:val="00F60103"/>
    <w:rsid w:val="00F60BE9"/>
    <w:rsid w:val="00F61FD8"/>
    <w:rsid w:val="00F621B9"/>
    <w:rsid w:val="00F627DF"/>
    <w:rsid w:val="00F6289A"/>
    <w:rsid w:val="00F62DBF"/>
    <w:rsid w:val="00F641FC"/>
    <w:rsid w:val="00F647F7"/>
    <w:rsid w:val="00F6488D"/>
    <w:rsid w:val="00F6583C"/>
    <w:rsid w:val="00F6589A"/>
    <w:rsid w:val="00F662AC"/>
    <w:rsid w:val="00F669A6"/>
    <w:rsid w:val="00F6783E"/>
    <w:rsid w:val="00F67F4A"/>
    <w:rsid w:val="00F70231"/>
    <w:rsid w:val="00F70986"/>
    <w:rsid w:val="00F70DBE"/>
    <w:rsid w:val="00F71124"/>
    <w:rsid w:val="00F71888"/>
    <w:rsid w:val="00F719CD"/>
    <w:rsid w:val="00F71BB8"/>
    <w:rsid w:val="00F71EC4"/>
    <w:rsid w:val="00F72207"/>
    <w:rsid w:val="00F724A3"/>
    <w:rsid w:val="00F72584"/>
    <w:rsid w:val="00F728D3"/>
    <w:rsid w:val="00F7290D"/>
    <w:rsid w:val="00F7302F"/>
    <w:rsid w:val="00F730FC"/>
    <w:rsid w:val="00F732EC"/>
    <w:rsid w:val="00F73805"/>
    <w:rsid w:val="00F73D08"/>
    <w:rsid w:val="00F73F21"/>
    <w:rsid w:val="00F749E1"/>
    <w:rsid w:val="00F749FD"/>
    <w:rsid w:val="00F74E29"/>
    <w:rsid w:val="00F7586B"/>
    <w:rsid w:val="00F75F2F"/>
    <w:rsid w:val="00F76445"/>
    <w:rsid w:val="00F76DA3"/>
    <w:rsid w:val="00F76ECC"/>
    <w:rsid w:val="00F7730F"/>
    <w:rsid w:val="00F77FF2"/>
    <w:rsid w:val="00F80399"/>
    <w:rsid w:val="00F812C8"/>
    <w:rsid w:val="00F8132D"/>
    <w:rsid w:val="00F81337"/>
    <w:rsid w:val="00F818AE"/>
    <w:rsid w:val="00F81B40"/>
    <w:rsid w:val="00F81E2C"/>
    <w:rsid w:val="00F820C4"/>
    <w:rsid w:val="00F83829"/>
    <w:rsid w:val="00F83B25"/>
    <w:rsid w:val="00F83F3C"/>
    <w:rsid w:val="00F84069"/>
    <w:rsid w:val="00F843D7"/>
    <w:rsid w:val="00F85325"/>
    <w:rsid w:val="00F85536"/>
    <w:rsid w:val="00F8657A"/>
    <w:rsid w:val="00F866BC"/>
    <w:rsid w:val="00F8679A"/>
    <w:rsid w:val="00F86DA8"/>
    <w:rsid w:val="00F87117"/>
    <w:rsid w:val="00F8736C"/>
    <w:rsid w:val="00F875D2"/>
    <w:rsid w:val="00F9030E"/>
    <w:rsid w:val="00F90ADB"/>
    <w:rsid w:val="00F90E78"/>
    <w:rsid w:val="00F91209"/>
    <w:rsid w:val="00F912C6"/>
    <w:rsid w:val="00F91359"/>
    <w:rsid w:val="00F917B9"/>
    <w:rsid w:val="00F91F08"/>
    <w:rsid w:val="00F9221F"/>
    <w:rsid w:val="00F931C7"/>
    <w:rsid w:val="00F93559"/>
    <w:rsid w:val="00F936D2"/>
    <w:rsid w:val="00F93D72"/>
    <w:rsid w:val="00F93E65"/>
    <w:rsid w:val="00F94070"/>
    <w:rsid w:val="00F950B5"/>
    <w:rsid w:val="00F9513F"/>
    <w:rsid w:val="00F955A1"/>
    <w:rsid w:val="00F969C6"/>
    <w:rsid w:val="00F97153"/>
    <w:rsid w:val="00F9765C"/>
    <w:rsid w:val="00F97908"/>
    <w:rsid w:val="00F97B43"/>
    <w:rsid w:val="00FA07F8"/>
    <w:rsid w:val="00FA105C"/>
    <w:rsid w:val="00FA1475"/>
    <w:rsid w:val="00FA148A"/>
    <w:rsid w:val="00FA1B26"/>
    <w:rsid w:val="00FA1E2C"/>
    <w:rsid w:val="00FA21C4"/>
    <w:rsid w:val="00FA2376"/>
    <w:rsid w:val="00FA24DA"/>
    <w:rsid w:val="00FA27C8"/>
    <w:rsid w:val="00FA2A17"/>
    <w:rsid w:val="00FA3248"/>
    <w:rsid w:val="00FA360A"/>
    <w:rsid w:val="00FA3B76"/>
    <w:rsid w:val="00FA3EC8"/>
    <w:rsid w:val="00FA462D"/>
    <w:rsid w:val="00FA4D66"/>
    <w:rsid w:val="00FA57C0"/>
    <w:rsid w:val="00FA5A4E"/>
    <w:rsid w:val="00FA5D49"/>
    <w:rsid w:val="00FA5ECD"/>
    <w:rsid w:val="00FA7400"/>
    <w:rsid w:val="00FB0082"/>
    <w:rsid w:val="00FB0243"/>
    <w:rsid w:val="00FB0807"/>
    <w:rsid w:val="00FB0D3E"/>
    <w:rsid w:val="00FB1527"/>
    <w:rsid w:val="00FB16D0"/>
    <w:rsid w:val="00FB2537"/>
    <w:rsid w:val="00FB33DC"/>
    <w:rsid w:val="00FB360F"/>
    <w:rsid w:val="00FB4338"/>
    <w:rsid w:val="00FB477E"/>
    <w:rsid w:val="00FB4C9C"/>
    <w:rsid w:val="00FB55EF"/>
    <w:rsid w:val="00FB6165"/>
    <w:rsid w:val="00FB716B"/>
    <w:rsid w:val="00FB7521"/>
    <w:rsid w:val="00FB7D48"/>
    <w:rsid w:val="00FC0150"/>
    <w:rsid w:val="00FC03AB"/>
    <w:rsid w:val="00FC08CA"/>
    <w:rsid w:val="00FC10DB"/>
    <w:rsid w:val="00FC136B"/>
    <w:rsid w:val="00FC17F3"/>
    <w:rsid w:val="00FC1CB1"/>
    <w:rsid w:val="00FC1D2E"/>
    <w:rsid w:val="00FC2119"/>
    <w:rsid w:val="00FC3FD5"/>
    <w:rsid w:val="00FC4729"/>
    <w:rsid w:val="00FC4A8C"/>
    <w:rsid w:val="00FC4F65"/>
    <w:rsid w:val="00FC4FDB"/>
    <w:rsid w:val="00FC53DB"/>
    <w:rsid w:val="00FC5FC2"/>
    <w:rsid w:val="00FC6177"/>
    <w:rsid w:val="00FC63D1"/>
    <w:rsid w:val="00FC64BC"/>
    <w:rsid w:val="00FC665C"/>
    <w:rsid w:val="00FC6A55"/>
    <w:rsid w:val="00FC71F3"/>
    <w:rsid w:val="00FC7528"/>
    <w:rsid w:val="00FC7A2A"/>
    <w:rsid w:val="00FC7B7A"/>
    <w:rsid w:val="00FC7C0F"/>
    <w:rsid w:val="00FD0264"/>
    <w:rsid w:val="00FD0572"/>
    <w:rsid w:val="00FD1A97"/>
    <w:rsid w:val="00FD2D7B"/>
    <w:rsid w:val="00FD33FF"/>
    <w:rsid w:val="00FD37F6"/>
    <w:rsid w:val="00FD40C8"/>
    <w:rsid w:val="00FD4589"/>
    <w:rsid w:val="00FD473E"/>
    <w:rsid w:val="00FD4DA2"/>
    <w:rsid w:val="00FD52F2"/>
    <w:rsid w:val="00FD661C"/>
    <w:rsid w:val="00FD6A22"/>
    <w:rsid w:val="00FD6D18"/>
    <w:rsid w:val="00FD6FC4"/>
    <w:rsid w:val="00FD72BD"/>
    <w:rsid w:val="00FD7920"/>
    <w:rsid w:val="00FD7DF9"/>
    <w:rsid w:val="00FE003A"/>
    <w:rsid w:val="00FE0B51"/>
    <w:rsid w:val="00FE0B78"/>
    <w:rsid w:val="00FE0ED4"/>
    <w:rsid w:val="00FE1EAB"/>
    <w:rsid w:val="00FE23B0"/>
    <w:rsid w:val="00FE27B0"/>
    <w:rsid w:val="00FE313B"/>
    <w:rsid w:val="00FE3465"/>
    <w:rsid w:val="00FE366E"/>
    <w:rsid w:val="00FE3B24"/>
    <w:rsid w:val="00FE3B63"/>
    <w:rsid w:val="00FE471B"/>
    <w:rsid w:val="00FE4B18"/>
    <w:rsid w:val="00FE4D49"/>
    <w:rsid w:val="00FE555C"/>
    <w:rsid w:val="00FE67CF"/>
    <w:rsid w:val="00FE6D20"/>
    <w:rsid w:val="00FE6FB9"/>
    <w:rsid w:val="00FE71FF"/>
    <w:rsid w:val="00FE7549"/>
    <w:rsid w:val="00FE7BCC"/>
    <w:rsid w:val="00FE7DC2"/>
    <w:rsid w:val="00FE7F09"/>
    <w:rsid w:val="00FE7FBC"/>
    <w:rsid w:val="00FF076B"/>
    <w:rsid w:val="00FF126D"/>
    <w:rsid w:val="00FF1795"/>
    <w:rsid w:val="00FF2240"/>
    <w:rsid w:val="00FF2310"/>
    <w:rsid w:val="00FF2490"/>
    <w:rsid w:val="00FF2A10"/>
    <w:rsid w:val="00FF2E73"/>
    <w:rsid w:val="00FF3141"/>
    <w:rsid w:val="00FF3359"/>
    <w:rsid w:val="00FF356A"/>
    <w:rsid w:val="00FF470D"/>
    <w:rsid w:val="00FF4AE2"/>
    <w:rsid w:val="00FF50A8"/>
    <w:rsid w:val="00FF571E"/>
    <w:rsid w:val="00FF584E"/>
    <w:rsid w:val="00FF6BD1"/>
    <w:rsid w:val="00FF6C16"/>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614D"/>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0">
    <w:name w:val="heading 2"/>
    <w:basedOn w:val="a"/>
    <w:next w:val="a"/>
    <w:link w:val="21"/>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2">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rsid w:val="002D5DA5"/>
  </w:style>
  <w:style w:type="character" w:styleId="af4">
    <w:name w:val="annotation reference"/>
    <w:basedOn w:val="a0"/>
    <w:uiPriority w:val="99"/>
    <w:unhideWhenUsed/>
    <w:qFormat/>
    <w:rsid w:val="00785668"/>
    <w:rPr>
      <w:sz w:val="21"/>
      <w:szCs w:val="21"/>
    </w:rPr>
  </w:style>
  <w:style w:type="paragraph" w:styleId="af5">
    <w:name w:val="annotation text"/>
    <w:basedOn w:val="a"/>
    <w:link w:val="af6"/>
    <w:uiPriority w:val="99"/>
    <w:unhideWhenUsed/>
    <w:qFormat/>
    <w:rsid w:val="00785668"/>
    <w:pPr>
      <w:jc w:val="left"/>
    </w:pPr>
  </w:style>
  <w:style w:type="character" w:customStyle="1" w:styleId="af6">
    <w:name w:val="批注文字 字符"/>
    <w:basedOn w:val="a0"/>
    <w:link w:val="af5"/>
    <w:uiPriority w:val="99"/>
    <w:qFormat/>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1">
    <w:name w:val="标题 2 字符"/>
    <w:basedOn w:val="a0"/>
    <w:link w:val="20"/>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30">
    <w:name w:val="标题 3 字符"/>
    <w:basedOn w:val="a0"/>
    <w:link w:val="3"/>
    <w:rsid w:val="0008667C"/>
    <w:rPr>
      <w:b/>
      <w:sz w:val="22"/>
      <w:szCs w:val="22"/>
    </w:rPr>
  </w:style>
  <w:style w:type="character" w:customStyle="1" w:styleId="fontstyle01">
    <w:name w:val="fontstyle01"/>
    <w:basedOn w:val="a0"/>
    <w:rsid w:val="00D63FE0"/>
    <w:rPr>
      <w:rFonts w:ascii="TimesNewRomanPSMT" w:hAnsi="TimesNewRomanPSMT" w:hint="default"/>
      <w:b w:val="0"/>
      <w:bCs w:val="0"/>
      <w:i w:val="0"/>
      <w:iCs w:val="0"/>
      <w:color w:val="000000"/>
      <w:sz w:val="20"/>
      <w:szCs w:val="20"/>
    </w:rPr>
  </w:style>
  <w:style w:type="paragraph" w:customStyle="1" w:styleId="ZchnZchn">
    <w:name w:val="Zchn Zchn"/>
    <w:uiPriority w:val="99"/>
    <w:semiHidden/>
    <w:qFormat/>
    <w:rsid w:val="00FB080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paragraph" w:styleId="2">
    <w:name w:val="List Number 2"/>
    <w:basedOn w:val="a"/>
    <w:semiHidden/>
    <w:unhideWhenUsed/>
    <w:rsid w:val="002D63E5"/>
    <w:pPr>
      <w:numPr>
        <w:numId w:val="20"/>
      </w:numPr>
      <w:contextualSpacing/>
    </w:pPr>
  </w:style>
  <w:style w:type="paragraph" w:customStyle="1" w:styleId="0Maintext">
    <w:name w:val="0 Main text"/>
    <w:basedOn w:val="a"/>
    <w:link w:val="0MaintextChar"/>
    <w:qFormat/>
    <w:rsid w:val="00B179D0"/>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B179D0"/>
    <w:rPr>
      <w:rFonts w:eastAsia="Times New Roman" w:cs="Batang"/>
      <w:lang w:val="en-GB"/>
    </w:rPr>
  </w:style>
  <w:style w:type="paragraph" w:customStyle="1" w:styleId="Agreement">
    <w:name w:val="Agreement"/>
    <w:basedOn w:val="a"/>
    <w:next w:val="a"/>
    <w:uiPriority w:val="99"/>
    <w:qFormat/>
    <w:rsid w:val="00C944BE"/>
    <w:pPr>
      <w:numPr>
        <w:numId w:val="39"/>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103645724">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45A338-819B-4508-82DC-B178191F6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803</Words>
  <Characters>4211</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cp:lastModifiedBy>
  <cp:revision>3</cp:revision>
  <cp:lastPrinted>2007-06-18T22:08:00Z</cp:lastPrinted>
  <dcterms:created xsi:type="dcterms:W3CDTF">2023-11-03T09:48:00Z</dcterms:created>
  <dcterms:modified xsi:type="dcterms:W3CDTF">2023-11-03T17:58:00Z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(3)69gage3PgxaHPgtq2zYfziCXj/2BWZlL/FahKNicxtgsEOfk0bxOvBFCfQe+zOHERNJjLfKL
l4LIm42KzV4i+L9p3h4o2IK7D0AGp+ENQ8IEvfMX0w9IVdQaZmuTKgXK/tFnUcXGrnIRm+2s
/o0faIPSY3zLLEiFZ9UGPY25qttYwGs6Hfvxx1mHVaNXPSW0C+WDKVwKiQ1RLs7/ynozvZPT
iOtmuFgunCHJquZz9q</vt:lpwstr>
  </property>
  <property fmtid="{D5CDD505-2E9C-101B-9397-08002B2CF9AE}" pid="13" name="_2015_ms_pID_725343_00">
    <vt:lpwstr>_2015_ms_pID_725343</vt:lpwstr>
  </property>
  <property fmtid="{D5CDD505-2E9C-101B-9397-08002B2CF9AE}" pid="14" name="_2015_ms_pID_7253431">
    <vt:lpwstr>ypR8iRNu3znmzvOyG2Iyk9ZvwU4Xrj0BPU5LEAvC6J2Lf4nlmPDpeB
5PfefbrNWgRM76eZX+QEYlCSz6IzaKKkmjSP9BepKaPpbdA+B6TCOHtpJqOuK5lvTkS6wlkk
XawhPlNYVrIyLPYXlB3kmEy3UddZTHSgckZsAoZDtdkA8gF3UzgCVny02jU+FemtFNbtpcjn
71MJmAgmxLLEIe47Vj3Or831Q2dIY15ggba0</vt:lpwstr>
  </property>
  <property fmtid="{D5CDD505-2E9C-101B-9397-08002B2CF9AE}" pid="15" name="_2015_ms_pID_7253431_00">
    <vt:lpwstr>_2015_ms_pID_7253431</vt:lpwstr>
  </property>
  <property fmtid="{D5CDD505-2E9C-101B-9397-08002B2CF9AE}" pid="16" name="_2015_ms_pID_7253432">
    <vt:lpwstr>gNFr8bt7d/4kEiKc0ngJ2CQGGFzKwYB9KVxv
H6RFJW7guwi6mjTvpxdyoNI8Wbl1TQ==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1698982672</vt:lpwstr>
  </property>
</Properties>
</file>