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149C8A8D"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BF3DE3">
        <w:rPr>
          <w:b/>
          <w:sz w:val="24"/>
          <w:szCs w:val="24"/>
          <w:lang w:val="en-US"/>
        </w:rPr>
        <w:t xml:space="preserve">3GPP TSG </w:t>
      </w:r>
      <w:r w:rsidRPr="00BF3DE3">
        <w:rPr>
          <w:b/>
          <w:sz w:val="24"/>
          <w:szCs w:val="24"/>
          <w:lang w:val="en-US" w:eastAsia="ko-KR"/>
        </w:rPr>
        <w:t>RAN WG1</w:t>
      </w:r>
      <w:r w:rsidR="00125748" w:rsidRPr="00BF3DE3">
        <w:rPr>
          <w:b/>
          <w:sz w:val="24"/>
          <w:szCs w:val="24"/>
          <w:lang w:val="en-US" w:eastAsia="ko-KR"/>
        </w:rPr>
        <w:t xml:space="preserve"> </w:t>
      </w:r>
      <w:r w:rsidR="00A1787C" w:rsidRPr="00BF3DE3">
        <w:rPr>
          <w:b/>
          <w:bCs/>
          <w:sz w:val="24"/>
          <w:szCs w:val="24"/>
          <w:lang w:val="en-US" w:eastAsia="ko-KR"/>
        </w:rPr>
        <w:t>#</w:t>
      </w:r>
      <w:r w:rsidR="001B3830" w:rsidRPr="00BF3DE3">
        <w:rPr>
          <w:b/>
          <w:bCs/>
          <w:sz w:val="24"/>
          <w:szCs w:val="24"/>
          <w:lang w:val="en-US" w:eastAsia="ko-KR"/>
        </w:rPr>
        <w:t>1</w:t>
      </w:r>
      <w:r w:rsidR="008513F5" w:rsidRPr="00BF3DE3">
        <w:rPr>
          <w:b/>
          <w:bCs/>
          <w:sz w:val="24"/>
          <w:szCs w:val="24"/>
          <w:lang w:val="en-US" w:eastAsia="ko-KR"/>
        </w:rPr>
        <w:t>1</w:t>
      </w:r>
      <w:r w:rsidR="00333D4B">
        <w:rPr>
          <w:b/>
          <w:bCs/>
          <w:sz w:val="24"/>
          <w:szCs w:val="24"/>
          <w:lang w:val="en-US" w:eastAsia="ko-KR"/>
        </w:rPr>
        <w:t>5</w:t>
      </w:r>
      <w:r w:rsidRPr="00BF3DE3">
        <w:rPr>
          <w:b/>
          <w:sz w:val="24"/>
          <w:szCs w:val="24"/>
          <w:lang w:val="en-US" w:eastAsia="ko-KR"/>
        </w:rPr>
        <w:tab/>
      </w:r>
      <w:r w:rsidR="0016694A" w:rsidRPr="00BF3DE3">
        <w:rPr>
          <w:lang w:val="en-US"/>
        </w:rPr>
        <w:t xml:space="preserve"> </w:t>
      </w:r>
      <w:r w:rsidR="0016694A" w:rsidRPr="00BF3DE3">
        <w:rPr>
          <w:b/>
          <w:sz w:val="24"/>
          <w:szCs w:val="24"/>
          <w:lang w:val="en-US" w:eastAsia="ko-KR"/>
        </w:rPr>
        <w:t>R1</w:t>
      </w:r>
      <w:r w:rsidR="0016694A" w:rsidRPr="006B0EE6">
        <w:rPr>
          <w:b/>
          <w:sz w:val="24"/>
          <w:szCs w:val="24"/>
          <w:lang w:val="en-US" w:eastAsia="ko-KR"/>
        </w:rPr>
        <w:t>-</w:t>
      </w:r>
      <w:r w:rsidR="006B0EE6" w:rsidRPr="002B1359">
        <w:rPr>
          <w:b/>
          <w:sz w:val="24"/>
          <w:szCs w:val="24"/>
          <w:lang w:val="en-US" w:eastAsia="ko-KR"/>
        </w:rPr>
        <w:t>2311860</w:t>
      </w:r>
    </w:p>
    <w:bookmarkEnd w:id="1"/>
    <w:bookmarkEnd w:id="2"/>
    <w:p w14:paraId="2735BAC9" w14:textId="044669C7" w:rsidR="006D2ED0" w:rsidRPr="00BF3DE3" w:rsidRDefault="00333D4B" w:rsidP="00913442">
      <w:pPr>
        <w:pStyle w:val="CRCoverPage"/>
        <w:spacing w:after="240"/>
        <w:outlineLvl w:val="0"/>
        <w:rPr>
          <w:b/>
          <w:bCs/>
          <w:sz w:val="24"/>
          <w:szCs w:val="24"/>
          <w:lang w:val="en-US" w:eastAsia="ko-KR"/>
        </w:rPr>
      </w:pPr>
      <w:r>
        <w:rPr>
          <w:b/>
          <w:bCs/>
          <w:sz w:val="24"/>
          <w:szCs w:val="24"/>
          <w:lang w:val="en-US" w:eastAsia="ko-KR"/>
        </w:rPr>
        <w:t>Chicago</w:t>
      </w:r>
      <w:r w:rsidR="003D4D01" w:rsidRPr="00BF3DE3">
        <w:rPr>
          <w:b/>
          <w:bCs/>
          <w:sz w:val="24"/>
          <w:szCs w:val="24"/>
          <w:lang w:val="en-US" w:eastAsia="ko-KR"/>
        </w:rPr>
        <w:t xml:space="preserve">, </w:t>
      </w:r>
      <w:r>
        <w:rPr>
          <w:b/>
          <w:bCs/>
          <w:sz w:val="24"/>
          <w:szCs w:val="24"/>
          <w:lang w:val="en-US" w:eastAsia="ko-KR"/>
        </w:rPr>
        <w:t>USA</w:t>
      </w:r>
      <w:r w:rsidR="003D4D01" w:rsidRPr="00BF3DE3">
        <w:rPr>
          <w:b/>
          <w:bCs/>
          <w:sz w:val="24"/>
          <w:szCs w:val="24"/>
          <w:lang w:val="en-US" w:eastAsia="ko-KR"/>
        </w:rPr>
        <w:t xml:space="preserve">, </w:t>
      </w:r>
      <w:r>
        <w:rPr>
          <w:b/>
          <w:bCs/>
          <w:sz w:val="24"/>
          <w:szCs w:val="24"/>
          <w:lang w:val="en-US" w:eastAsia="ko-KR"/>
        </w:rPr>
        <w:t>November</w:t>
      </w:r>
      <w:r w:rsidR="003D4D01" w:rsidRPr="00BF3DE3">
        <w:rPr>
          <w:b/>
          <w:bCs/>
          <w:sz w:val="24"/>
          <w:szCs w:val="24"/>
          <w:lang w:val="en-US" w:eastAsia="ko-KR"/>
        </w:rPr>
        <w:t xml:space="preserve"> </w:t>
      </w:r>
      <w:r>
        <w:rPr>
          <w:b/>
          <w:bCs/>
          <w:sz w:val="24"/>
          <w:szCs w:val="24"/>
          <w:lang w:val="en-US" w:eastAsia="ko-KR"/>
        </w:rPr>
        <w:t>13</w:t>
      </w:r>
      <w:r w:rsidR="003D4D01" w:rsidRPr="00BF3DE3">
        <w:rPr>
          <w:b/>
          <w:bCs/>
          <w:sz w:val="24"/>
          <w:szCs w:val="24"/>
          <w:vertAlign w:val="superscript"/>
          <w:lang w:val="en-US" w:eastAsia="ko-KR"/>
        </w:rPr>
        <w:t xml:space="preserve">th </w:t>
      </w:r>
      <w:r w:rsidR="003D4D01" w:rsidRPr="00BF3DE3">
        <w:rPr>
          <w:b/>
          <w:bCs/>
          <w:sz w:val="24"/>
          <w:szCs w:val="24"/>
          <w:lang w:val="en-US" w:eastAsia="ko-KR"/>
        </w:rPr>
        <w:t>– 1</w:t>
      </w:r>
      <w:r>
        <w:rPr>
          <w:b/>
          <w:bCs/>
          <w:sz w:val="24"/>
          <w:szCs w:val="24"/>
          <w:lang w:val="en-US" w:eastAsia="ko-KR"/>
        </w:rPr>
        <w:t>7</w:t>
      </w:r>
      <w:r w:rsidR="003D4D01" w:rsidRPr="00BF3DE3">
        <w:rPr>
          <w:b/>
          <w:bCs/>
          <w:sz w:val="24"/>
          <w:szCs w:val="24"/>
          <w:vertAlign w:val="superscript"/>
          <w:lang w:val="en-US" w:eastAsia="ko-KR"/>
        </w:rPr>
        <w:t>th</w:t>
      </w:r>
      <w:r w:rsidR="007F26C5" w:rsidRPr="00BF3DE3">
        <w:rPr>
          <w:b/>
          <w:bCs/>
          <w:sz w:val="24"/>
          <w:szCs w:val="24"/>
          <w:lang w:val="en-US" w:eastAsia="ko-KR"/>
        </w:rPr>
        <w:t>, 202</w:t>
      </w:r>
      <w:r w:rsidR="00A957C3" w:rsidRPr="00BF3DE3">
        <w:rPr>
          <w:b/>
          <w:bCs/>
          <w:sz w:val="24"/>
          <w:szCs w:val="24"/>
          <w:lang w:val="en-US" w:eastAsia="ko-KR"/>
        </w:rPr>
        <w:t>3</w:t>
      </w:r>
    </w:p>
    <w:p w14:paraId="534B7880" w14:textId="7C44FCEE"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3D4D01" w:rsidRPr="00BF3DE3">
        <w:rPr>
          <w:rFonts w:ascii="Arial" w:hAnsi="Arial"/>
          <w:sz w:val="24"/>
        </w:rPr>
        <w:t>8.12.1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6298473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3D4D01" w:rsidRPr="00BF3DE3">
        <w:rPr>
          <w:rFonts w:ascii="Arial" w:hAnsi="Arial"/>
          <w:sz w:val="24"/>
        </w:rPr>
        <w:t>Remaining issues on multi-cell PUSCH/PDSCH scheduling with a single DCI</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0B6AD5D5" w14:textId="3D2754F7" w:rsidR="005B4DBA" w:rsidRPr="00BF3DE3" w:rsidRDefault="00180C1C" w:rsidP="00B74EC5">
      <w:pPr>
        <w:spacing w:after="0"/>
        <w:rPr>
          <w:lang w:eastAsia="ko-KR"/>
        </w:rPr>
      </w:pPr>
      <w:r w:rsidRPr="00BF3DE3">
        <w:rPr>
          <w:lang w:eastAsia="ko-KR"/>
        </w:rPr>
        <w:t xml:space="preserve">This contribution discusses </w:t>
      </w:r>
      <w:r w:rsidR="00C94321" w:rsidRPr="00BF3DE3">
        <w:rPr>
          <w:lang w:eastAsia="ko-KR"/>
        </w:rPr>
        <w:t xml:space="preserve">remaining issues </w:t>
      </w:r>
      <w:r w:rsidR="00846CFF" w:rsidRPr="00BF3DE3">
        <w:rPr>
          <w:lang w:eastAsia="ko-KR"/>
        </w:rPr>
        <w:t xml:space="preserve">for </w:t>
      </w:r>
      <w:r w:rsidR="00BA2B0D" w:rsidRPr="00BF3DE3">
        <w:rPr>
          <w:lang w:eastAsia="ko-KR"/>
        </w:rPr>
        <w:t>joint scheduling of PDSCHs/PUSCHs on multiple serving cells using a single DCI format</w:t>
      </w:r>
      <w:r w:rsidR="00C94321" w:rsidRPr="00BF3DE3">
        <w:rPr>
          <w:lang w:eastAsia="ko-KR"/>
        </w:rPr>
        <w:t xml:space="preserve"> 0_3/1_3</w:t>
      </w:r>
      <w:r w:rsidR="00960209">
        <w:rPr>
          <w:lang w:eastAsia="ko-KR"/>
        </w:rPr>
        <w:t>.</w:t>
      </w:r>
    </w:p>
    <w:p w14:paraId="2A4F8C2A" w14:textId="77777777" w:rsidR="00904C06" w:rsidRPr="00BF3DE3" w:rsidRDefault="00904C06" w:rsidP="00904C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 xml:space="preserve">Remaining </w:t>
      </w:r>
      <w:proofErr w:type="spellStart"/>
      <w:r>
        <w:rPr>
          <w:lang w:val="en-US"/>
        </w:rPr>
        <w:t>SCell</w:t>
      </w:r>
      <w:proofErr w:type="spellEnd"/>
      <w:r>
        <w:rPr>
          <w:lang w:val="en-US"/>
        </w:rPr>
        <w:t xml:space="preserve"> dormancy issues </w:t>
      </w:r>
    </w:p>
    <w:p w14:paraId="48C0F2C9" w14:textId="326B611E" w:rsidR="00904C06" w:rsidRDefault="00904C06" w:rsidP="00904C06">
      <w:pPr>
        <w:jc w:val="both"/>
        <w:rPr>
          <w:lang w:eastAsia="ko-KR"/>
        </w:rPr>
      </w:pPr>
      <w:r w:rsidRPr="00BF3DE3">
        <w:rPr>
          <w:lang w:eastAsia="ko-KR"/>
        </w:rPr>
        <w:t xml:space="preserve">The following issues </w:t>
      </w:r>
      <w:r>
        <w:rPr>
          <w:lang w:eastAsia="ko-KR"/>
        </w:rPr>
        <w:t xml:space="preserve">related to </w:t>
      </w:r>
      <w:proofErr w:type="spellStart"/>
      <w:r>
        <w:rPr>
          <w:lang w:eastAsia="ko-KR"/>
        </w:rPr>
        <w:t>SCell</w:t>
      </w:r>
      <w:proofErr w:type="spellEnd"/>
      <w:r>
        <w:rPr>
          <w:lang w:eastAsia="ko-KR"/>
        </w:rPr>
        <w:t xml:space="preserve"> dormancy </w:t>
      </w:r>
      <w:r w:rsidRPr="00BF3DE3">
        <w:rPr>
          <w:lang w:eastAsia="ko-KR"/>
        </w:rPr>
        <w:t xml:space="preserve">are discussed for </w:t>
      </w:r>
      <w:r>
        <w:rPr>
          <w:lang w:eastAsia="ko-KR"/>
        </w:rPr>
        <w:t>the MC-DCI format 0_3/1_3</w:t>
      </w:r>
      <w:r w:rsidRPr="00BF3DE3">
        <w:rPr>
          <w:lang w:eastAsia="ko-KR"/>
        </w:rPr>
        <w:t>:</w:t>
      </w:r>
    </w:p>
    <w:p w14:paraId="2D2EE675" w14:textId="77777777" w:rsidR="00904C06" w:rsidRDefault="00904C06" w:rsidP="00904C06">
      <w:pPr>
        <w:numPr>
          <w:ilvl w:val="0"/>
          <w:numId w:val="26"/>
        </w:numPr>
        <w:autoSpaceDE w:val="0"/>
        <w:autoSpaceDN w:val="0"/>
        <w:spacing w:after="0"/>
        <w:jc w:val="both"/>
      </w:pPr>
      <w:r>
        <w:t xml:space="preserve">Explicit indication of </w:t>
      </w:r>
      <w:proofErr w:type="spellStart"/>
      <w:r>
        <w:t>SCell</w:t>
      </w:r>
      <w:proofErr w:type="spellEnd"/>
      <w:r>
        <w:t xml:space="preserve"> dormancy via dedicated field </w:t>
      </w:r>
    </w:p>
    <w:p w14:paraId="7B4BDD62" w14:textId="77777777" w:rsidR="00904C06" w:rsidRDefault="00904C06" w:rsidP="00904C06">
      <w:pPr>
        <w:numPr>
          <w:ilvl w:val="0"/>
          <w:numId w:val="26"/>
        </w:numPr>
        <w:autoSpaceDE w:val="0"/>
        <w:autoSpaceDN w:val="0"/>
        <w:spacing w:after="0"/>
        <w:jc w:val="both"/>
      </w:pPr>
      <w:r>
        <w:t xml:space="preserve">Implicit indication of </w:t>
      </w:r>
      <w:proofErr w:type="spellStart"/>
      <w:r>
        <w:t>SCell</w:t>
      </w:r>
      <w:proofErr w:type="spellEnd"/>
      <w:r>
        <w:t xml:space="preserve"> dormancy by repurposing other fields</w:t>
      </w:r>
    </w:p>
    <w:p w14:paraId="2878F25D" w14:textId="12D3D38F" w:rsidR="00904C06" w:rsidRDefault="0029662A" w:rsidP="00904C06">
      <w:pPr>
        <w:numPr>
          <w:ilvl w:val="0"/>
          <w:numId w:val="26"/>
        </w:numPr>
        <w:autoSpaceDE w:val="0"/>
        <w:autoSpaceDN w:val="0"/>
        <w:spacing w:after="0"/>
        <w:jc w:val="both"/>
      </w:pPr>
      <w:r>
        <w:t>I</w:t>
      </w:r>
      <w:r w:rsidRPr="0029662A">
        <w:t>ndication of dormant BWP, via BWP indicator field,</w:t>
      </w:r>
      <w:r>
        <w:t xml:space="preserve"> </w:t>
      </w:r>
      <w:r w:rsidRPr="0029662A">
        <w:t>for a non-dormant cell</w:t>
      </w:r>
    </w:p>
    <w:p w14:paraId="088D49E5" w14:textId="77777777" w:rsidR="00904C06" w:rsidRDefault="00904C06" w:rsidP="00904C06">
      <w:pPr>
        <w:numPr>
          <w:ilvl w:val="0"/>
          <w:numId w:val="26"/>
        </w:numPr>
        <w:autoSpaceDE w:val="0"/>
        <w:autoSpaceDN w:val="0"/>
        <w:spacing w:after="0"/>
        <w:jc w:val="both"/>
      </w:pPr>
      <w:r w:rsidRPr="000B22DC">
        <w:t>DCI field size determination in presence of deactivated/dormant cells</w:t>
      </w:r>
    </w:p>
    <w:p w14:paraId="2F588014" w14:textId="77777777" w:rsidR="00904C06" w:rsidRDefault="00904C06" w:rsidP="00904C06">
      <w:pPr>
        <w:autoSpaceDE w:val="0"/>
        <w:autoSpaceDN w:val="0"/>
        <w:spacing w:after="0"/>
        <w:jc w:val="both"/>
      </w:pPr>
    </w:p>
    <w:p w14:paraId="269A209A" w14:textId="290BD002" w:rsidR="00E00664" w:rsidRDefault="00904C06" w:rsidP="00E00664">
      <w:pPr>
        <w:jc w:val="both"/>
        <w:rPr>
          <w:lang w:eastAsia="ko-KR"/>
        </w:rPr>
      </w:pPr>
      <w:r w:rsidRPr="00CA43FF">
        <w:rPr>
          <w:b/>
          <w:u w:val="single"/>
          <w:lang w:eastAsia="ko-KR"/>
        </w:rPr>
        <w:t xml:space="preserve">Explicit </w:t>
      </w:r>
      <w:r w:rsidR="002D3FE7">
        <w:rPr>
          <w:b/>
          <w:u w:val="single"/>
          <w:lang w:eastAsia="ko-KR"/>
        </w:rPr>
        <w:t xml:space="preserve">(Case 1) </w:t>
      </w:r>
      <w:r w:rsidRPr="00CA43FF">
        <w:rPr>
          <w:b/>
          <w:u w:val="single"/>
          <w:lang w:eastAsia="ko-KR"/>
        </w:rPr>
        <w:t>dormancy indication:</w:t>
      </w:r>
      <w:r>
        <w:rPr>
          <w:lang w:eastAsia="ko-KR"/>
        </w:rPr>
        <w:t xml:space="preserve"> </w:t>
      </w:r>
      <w:r w:rsidR="00E00664">
        <w:rPr>
          <w:lang w:eastAsia="ko-KR"/>
        </w:rPr>
        <w:t xml:space="preserve">The following was agreed in RAN1#114bis for </w:t>
      </w:r>
      <w:proofErr w:type="spellStart"/>
      <w:r w:rsidR="00E00664">
        <w:rPr>
          <w:lang w:eastAsia="ko-KR"/>
        </w:rPr>
        <w:t>SCell</w:t>
      </w:r>
      <w:proofErr w:type="spellEnd"/>
      <w:r w:rsidR="00E00664">
        <w:rPr>
          <w:lang w:eastAsia="ko-KR"/>
        </w:rPr>
        <w:t xml:space="preserve"> dormancy indication via MC-DCI:</w:t>
      </w:r>
    </w:p>
    <w:tbl>
      <w:tblPr>
        <w:tblStyle w:val="TableGrid"/>
        <w:tblW w:w="9180" w:type="dxa"/>
        <w:jc w:val="center"/>
        <w:tblLook w:val="04A0" w:firstRow="1" w:lastRow="0" w:firstColumn="1" w:lastColumn="0" w:noHBand="0" w:noVBand="1"/>
      </w:tblPr>
      <w:tblGrid>
        <w:gridCol w:w="9180"/>
      </w:tblGrid>
      <w:tr w:rsidR="00E00664" w:rsidRPr="00553559" w14:paraId="784E21D6" w14:textId="77777777" w:rsidTr="00FF471E">
        <w:trPr>
          <w:jc w:val="center"/>
        </w:trPr>
        <w:tc>
          <w:tcPr>
            <w:tcW w:w="9180" w:type="dxa"/>
          </w:tcPr>
          <w:p w14:paraId="01E17C8E" w14:textId="77777777" w:rsidR="00E00664" w:rsidRPr="000B7DFB" w:rsidRDefault="00E00664" w:rsidP="00FF471E">
            <w:pPr>
              <w:spacing w:after="0"/>
              <w:rPr>
                <w:rFonts w:ascii="Times" w:eastAsia="Batang" w:hAnsi="Times"/>
                <w:b/>
                <w:bCs/>
                <w:szCs w:val="24"/>
                <w:highlight w:val="green"/>
                <w:lang w:val="en-GB" w:eastAsia="x-none"/>
              </w:rPr>
            </w:pPr>
            <w:r w:rsidRPr="000B7DFB">
              <w:rPr>
                <w:rFonts w:ascii="Times" w:eastAsia="Batang" w:hAnsi="Times"/>
                <w:b/>
                <w:bCs/>
                <w:szCs w:val="24"/>
                <w:highlight w:val="green"/>
                <w:lang w:val="en-GB" w:eastAsia="x-none"/>
              </w:rPr>
              <w:t>Agreement</w:t>
            </w:r>
            <w:r>
              <w:rPr>
                <w:rFonts w:ascii="Times" w:eastAsia="Batang" w:hAnsi="Times"/>
                <w:b/>
                <w:bCs/>
                <w:szCs w:val="24"/>
                <w:highlight w:val="green"/>
                <w:lang w:val="en-GB" w:eastAsia="x-none"/>
              </w:rPr>
              <w:t xml:space="preserve"> (RAN1#114bis)</w:t>
            </w:r>
          </w:p>
          <w:p w14:paraId="42740770" w14:textId="77777777" w:rsidR="00E00664" w:rsidRPr="002D3FE7" w:rsidRDefault="00E00664" w:rsidP="00FF471E">
            <w:pPr>
              <w:spacing w:after="0"/>
              <w:rPr>
                <w:rFonts w:ascii="Times" w:eastAsia="Batang" w:hAnsi="Times"/>
                <w:szCs w:val="24"/>
                <w:lang w:val="en-GB" w:eastAsia="x-none"/>
              </w:rPr>
            </w:pPr>
            <w:r w:rsidRPr="000B7DFB">
              <w:rPr>
                <w:rFonts w:ascii="Times" w:eastAsia="Batang" w:hAnsi="Times"/>
                <w:szCs w:val="24"/>
                <w:lang w:val="en-GB" w:eastAsia="x-none"/>
              </w:rPr>
              <w:t xml:space="preserve">For MC-DCI, </w:t>
            </w:r>
            <w:proofErr w:type="spellStart"/>
            <w:r w:rsidRPr="000B7DFB">
              <w:rPr>
                <w:rFonts w:ascii="Times" w:eastAsia="Batang" w:hAnsi="Times"/>
                <w:szCs w:val="24"/>
                <w:lang w:val="en-GB" w:eastAsia="x-none"/>
              </w:rPr>
              <w:t>SCell</w:t>
            </w:r>
            <w:proofErr w:type="spellEnd"/>
            <w:r w:rsidRPr="000B7DFB">
              <w:rPr>
                <w:rFonts w:ascii="Times" w:eastAsia="Batang" w:hAnsi="Times"/>
                <w:szCs w:val="24"/>
                <w:lang w:val="en-GB" w:eastAsia="x-none"/>
              </w:rPr>
              <w:t xml:space="preserve"> dormancy indication Case 1 (for both DCI format 0-3 and 1-3) and Case 2 (only for DCI format 1-3) are supported.</w:t>
            </w:r>
          </w:p>
        </w:tc>
      </w:tr>
    </w:tbl>
    <w:p w14:paraId="4A5BF121" w14:textId="21271438" w:rsidR="00904C06" w:rsidRDefault="002D3FE7" w:rsidP="00E00664">
      <w:pPr>
        <w:spacing w:before="240"/>
        <w:jc w:val="both"/>
      </w:pPr>
      <w:r>
        <w:t xml:space="preserve">A TP </w:t>
      </w:r>
      <w:r w:rsidR="0008557F">
        <w:t xml:space="preserve">for TS 38.212 v18.0.0 </w:t>
      </w:r>
      <w:r>
        <w:t xml:space="preserve">was </w:t>
      </w:r>
      <w:r w:rsidR="00E00664">
        <w:t xml:space="preserve">also </w:t>
      </w:r>
      <w:r>
        <w:t xml:space="preserve">agreed in RAN1#114bis </w:t>
      </w:r>
      <w:r w:rsidR="0008557F">
        <w:t xml:space="preserve">about the explicit </w:t>
      </w:r>
      <w:r w:rsidR="00E00664">
        <w:t xml:space="preserve">(Case 1) </w:t>
      </w:r>
      <w:proofErr w:type="spellStart"/>
      <w:r w:rsidR="0008557F">
        <w:t>SCell</w:t>
      </w:r>
      <w:proofErr w:type="spellEnd"/>
      <w:r w:rsidR="0008557F">
        <w:t xml:space="preserve"> dormancy indication field in MC-DCI that includes “</w:t>
      </w:r>
      <w:r w:rsidR="0008557F" w:rsidRPr="00E32BE6">
        <w:rPr>
          <w:rFonts w:eastAsia="MS Mincho"/>
          <w:i/>
          <w:lang w:val="en-GB"/>
        </w:rPr>
        <w:t xml:space="preserve">The field is only present when this format is carried by PDCCH on the primary cell within DRX Active Time and the UE is configured with at least two DL BWPs for an </w:t>
      </w:r>
      <w:proofErr w:type="spellStart"/>
      <w:r w:rsidR="0008557F" w:rsidRPr="00E32BE6">
        <w:rPr>
          <w:rFonts w:eastAsia="MS Mincho"/>
          <w:i/>
          <w:lang w:val="en-GB"/>
        </w:rPr>
        <w:t>SCell</w:t>
      </w:r>
      <w:proofErr w:type="spellEnd"/>
      <w:r w:rsidR="0008557F" w:rsidRPr="00E32BE6">
        <w:rPr>
          <w:rFonts w:eastAsia="MS Mincho"/>
          <w:i/>
          <w:lang w:val="en-GB"/>
        </w:rPr>
        <w:t>.</w:t>
      </w:r>
      <w:r w:rsidR="0008557F">
        <w:t>”</w:t>
      </w:r>
      <w:r w:rsidR="00B01751">
        <w:t xml:space="preserve"> However, additional details for corresponding PDCCH monitoring are still pending.</w:t>
      </w:r>
    </w:p>
    <w:p w14:paraId="0BA74F81" w14:textId="27EE28CA" w:rsidR="00E32BE6" w:rsidRDefault="00E32BE6" w:rsidP="00904C06">
      <w:pPr>
        <w:jc w:val="both"/>
      </w:pPr>
      <w:r>
        <w:t>In legacy</w:t>
      </w:r>
      <w:r w:rsidR="00E76053">
        <w:t>,</w:t>
      </w:r>
      <w:r>
        <w:t xml:space="preserve"> </w:t>
      </w:r>
      <w:proofErr w:type="spellStart"/>
      <w:r w:rsidR="00E76053">
        <w:t>SCell</w:t>
      </w:r>
      <w:proofErr w:type="spellEnd"/>
      <w:r w:rsidR="00E76053">
        <w:t xml:space="preserve"> dormancy indication Case1 via SC-DCI 0_1/1_1 applies only to the case of self-scheduling of </w:t>
      </w:r>
      <w:proofErr w:type="spellStart"/>
      <w:r w:rsidR="00E76053">
        <w:t>PCell</w:t>
      </w:r>
      <w:proofErr w:type="spellEnd"/>
      <w:r w:rsidR="00E76053">
        <w:t>:</w:t>
      </w:r>
    </w:p>
    <w:tbl>
      <w:tblPr>
        <w:tblStyle w:val="TableGrid"/>
        <w:tblW w:w="9180" w:type="dxa"/>
        <w:jc w:val="center"/>
        <w:tblLook w:val="04A0" w:firstRow="1" w:lastRow="0" w:firstColumn="1" w:lastColumn="0" w:noHBand="0" w:noVBand="1"/>
      </w:tblPr>
      <w:tblGrid>
        <w:gridCol w:w="9180"/>
      </w:tblGrid>
      <w:tr w:rsidR="00E76053" w:rsidRPr="00553559" w14:paraId="6D1F7286" w14:textId="77777777" w:rsidTr="004C3534">
        <w:trPr>
          <w:jc w:val="center"/>
        </w:trPr>
        <w:tc>
          <w:tcPr>
            <w:tcW w:w="9180" w:type="dxa"/>
          </w:tcPr>
          <w:p w14:paraId="7B1E26E3" w14:textId="2B65F98A" w:rsidR="00E00664" w:rsidRPr="00E00664" w:rsidRDefault="00E00664" w:rsidP="00E00664">
            <w:pPr>
              <w:pStyle w:val="B1"/>
              <w:ind w:left="0" w:firstLine="0"/>
              <w:rPr>
                <w:b/>
              </w:rPr>
            </w:pPr>
            <w:r w:rsidRPr="00E00664">
              <w:rPr>
                <w:b/>
              </w:rPr>
              <w:t>Excerpt from TS 38.213 v.18.0.0</w:t>
            </w:r>
          </w:p>
          <w:p w14:paraId="7CD75D33" w14:textId="06300435" w:rsidR="00E76053" w:rsidRPr="00722B28" w:rsidRDefault="00E76053" w:rsidP="00722B28">
            <w:pPr>
              <w:pStyle w:val="B1"/>
            </w:pPr>
            <w:r w:rsidRPr="000E28A2">
              <w:t>-</w:t>
            </w:r>
            <w:r w:rsidRPr="000E28A2">
              <w:tab/>
              <w:t xml:space="preserve">if the UE detects a DCI format 0_1 or a DCI format 1_1 </w:t>
            </w:r>
            <w:r w:rsidRPr="00722B28">
              <w:rPr>
                <w:highlight w:val="yellow"/>
              </w:rPr>
              <w:t>that does not include a carrier indicator field, or detects a DCI format 0_1 or DCI format 1_1 that includes a carrier indicator field with value equal to 0</w:t>
            </w:r>
            <w:r w:rsidRPr="000E28A2">
              <w:t>, and if the DCI format 0_1 does not indicate UL grant Type 2 release nor deactivate semi-persistent CSI report(s) on PUSCH, or if the DCI format 1_1 does not indicate SPS PDSCH release</w:t>
            </w:r>
            <w:r w:rsidR="00722B28">
              <w:t xml:space="preserve"> …</w:t>
            </w:r>
          </w:p>
        </w:tc>
      </w:tr>
    </w:tbl>
    <w:p w14:paraId="3B5E59E3" w14:textId="46ED49E6" w:rsidR="00D40C61" w:rsidRDefault="00D40C61" w:rsidP="00E00664">
      <w:pPr>
        <w:spacing w:before="240"/>
        <w:jc w:val="both"/>
      </w:pPr>
      <w:r>
        <w:t xml:space="preserve">Therefore, a potential solution to replicate the legacy behavior </w:t>
      </w:r>
      <w:r w:rsidR="000C0574">
        <w:t>is</w:t>
      </w:r>
      <w:r>
        <w:t xml:space="preserve"> to </w:t>
      </w:r>
      <w:r w:rsidR="00CF0496">
        <w:t xml:space="preserve">use an MC-DCI format provided by a PDCCH monitored on the </w:t>
      </w:r>
      <w:proofErr w:type="spellStart"/>
      <w:r w:rsidR="00CF0496">
        <w:t>PCell</w:t>
      </w:r>
      <w:proofErr w:type="spellEnd"/>
      <w:r w:rsidR="00CF0496">
        <w:t xml:space="preserve"> </w:t>
      </w:r>
      <w:r w:rsidR="00371946">
        <w:t>corresponding to</w:t>
      </w:r>
      <w:r w:rsidR="00CF0496">
        <w:t xml:space="preserve"> </w:t>
      </w:r>
      <w:proofErr w:type="spellStart"/>
      <w:r w:rsidR="00CF0496" w:rsidRPr="00DF34DB">
        <w:rPr>
          <w:bCs/>
          <w:i/>
          <w:szCs w:val="22"/>
          <w:lang w:eastAsia="en-GB"/>
        </w:rPr>
        <w:t>nCI</w:t>
      </w:r>
      <w:proofErr w:type="spellEnd"/>
      <w:r w:rsidR="00CF0496" w:rsidRPr="00DF34DB">
        <w:rPr>
          <w:bCs/>
          <w:i/>
          <w:szCs w:val="22"/>
          <w:lang w:eastAsia="en-GB"/>
        </w:rPr>
        <w:t>-Value</w:t>
      </w:r>
      <w:r w:rsidR="00CF0496" w:rsidRPr="003A03EE">
        <w:rPr>
          <w:bCs/>
          <w:iCs/>
          <w:szCs w:val="22"/>
          <w:lang w:eastAsia="en-GB"/>
        </w:rPr>
        <w:t xml:space="preserve"> </w:t>
      </w:r>
      <w:r w:rsidR="00371946">
        <w:rPr>
          <w:bCs/>
          <w:iCs/>
          <w:szCs w:val="22"/>
          <w:lang w:eastAsia="en-GB"/>
        </w:rPr>
        <w:t>= 0</w:t>
      </w:r>
      <w:r w:rsidR="00CF0496">
        <w:t>. However,</w:t>
      </w:r>
      <w:r w:rsidR="00371946">
        <w:t xml:space="preserve"> for MC-DCI, </w:t>
      </w:r>
      <w:proofErr w:type="spellStart"/>
      <w:r w:rsidR="00371946" w:rsidRPr="00DF34DB">
        <w:rPr>
          <w:bCs/>
          <w:i/>
          <w:szCs w:val="22"/>
          <w:lang w:eastAsia="en-GB"/>
        </w:rPr>
        <w:t>nCI</w:t>
      </w:r>
      <w:proofErr w:type="spellEnd"/>
      <w:r w:rsidR="00371946" w:rsidRPr="00DF34DB">
        <w:rPr>
          <w:bCs/>
          <w:i/>
          <w:szCs w:val="22"/>
          <w:lang w:eastAsia="en-GB"/>
        </w:rPr>
        <w:t>-Value</w:t>
      </w:r>
      <w:r w:rsidR="00371946">
        <w:rPr>
          <w:bCs/>
          <w:iCs/>
          <w:szCs w:val="22"/>
          <w:lang w:eastAsia="en-GB"/>
        </w:rPr>
        <w:t xml:space="preserve"> = 0 </w:t>
      </w:r>
      <w:r w:rsidR="00E00664">
        <w:rPr>
          <w:bCs/>
          <w:iCs/>
          <w:szCs w:val="22"/>
          <w:lang w:eastAsia="en-GB"/>
        </w:rPr>
        <w:t xml:space="preserve">may not be </w:t>
      </w:r>
      <w:r w:rsidR="0091269E">
        <w:rPr>
          <w:bCs/>
          <w:iCs/>
          <w:szCs w:val="22"/>
          <w:lang w:eastAsia="en-GB"/>
        </w:rPr>
        <w:t xml:space="preserve">configured </w:t>
      </w:r>
      <w:r w:rsidR="00371946" w:rsidRPr="003A03EE">
        <w:rPr>
          <w:bCs/>
          <w:iCs/>
          <w:szCs w:val="22"/>
          <w:lang w:eastAsia="en-GB"/>
        </w:rPr>
        <w:t xml:space="preserve">for </w:t>
      </w:r>
      <w:r w:rsidR="00371946">
        <w:rPr>
          <w:bCs/>
          <w:iCs/>
          <w:szCs w:val="22"/>
          <w:lang w:eastAsia="en-GB"/>
        </w:rPr>
        <w:t>a</w:t>
      </w:r>
      <w:r w:rsidR="00E00664">
        <w:rPr>
          <w:bCs/>
          <w:iCs/>
          <w:szCs w:val="22"/>
          <w:lang w:eastAsia="en-GB"/>
        </w:rPr>
        <w:t>ny</w:t>
      </w:r>
      <w:r w:rsidR="00371946" w:rsidRPr="003A03EE">
        <w:rPr>
          <w:bCs/>
          <w:iCs/>
          <w:szCs w:val="22"/>
          <w:lang w:eastAsia="en-GB"/>
        </w:rPr>
        <w:t xml:space="preserve"> set of cells</w:t>
      </w:r>
      <w:r w:rsidR="005259A9">
        <w:rPr>
          <w:bCs/>
          <w:iCs/>
          <w:szCs w:val="22"/>
          <w:lang w:eastAsia="en-GB"/>
        </w:rPr>
        <w:t xml:space="preserve">, and even if </w:t>
      </w:r>
      <w:r w:rsidR="00E00664">
        <w:rPr>
          <w:bCs/>
          <w:iCs/>
          <w:szCs w:val="22"/>
          <w:lang w:eastAsia="en-GB"/>
        </w:rPr>
        <w:t>configured</w:t>
      </w:r>
      <w:r w:rsidR="005259A9">
        <w:rPr>
          <w:bCs/>
          <w:iCs/>
          <w:szCs w:val="22"/>
          <w:lang w:eastAsia="en-GB"/>
        </w:rPr>
        <w:t>,</w:t>
      </w:r>
      <w:r w:rsidR="00371946">
        <w:rPr>
          <w:bCs/>
          <w:iCs/>
          <w:szCs w:val="22"/>
          <w:lang w:eastAsia="en-GB"/>
        </w:rPr>
        <w:t xml:space="preserve"> </w:t>
      </w:r>
      <w:r w:rsidR="00E00664">
        <w:rPr>
          <w:bCs/>
          <w:iCs/>
          <w:szCs w:val="22"/>
          <w:lang w:eastAsia="en-GB"/>
        </w:rPr>
        <w:t xml:space="preserve">may not necessarily </w:t>
      </w:r>
      <w:r w:rsidR="00371946">
        <w:rPr>
          <w:bCs/>
          <w:iCs/>
          <w:szCs w:val="22"/>
          <w:lang w:eastAsia="en-GB"/>
        </w:rPr>
        <w:t>refer</w:t>
      </w:r>
      <w:r w:rsidR="00E00664">
        <w:rPr>
          <w:bCs/>
          <w:iCs/>
          <w:szCs w:val="22"/>
          <w:lang w:eastAsia="en-GB"/>
        </w:rPr>
        <w:t xml:space="preserve"> </w:t>
      </w:r>
      <w:r w:rsidR="00371946">
        <w:rPr>
          <w:bCs/>
          <w:iCs/>
          <w:szCs w:val="22"/>
          <w:lang w:eastAsia="en-GB"/>
        </w:rPr>
        <w:t xml:space="preserve">to a set of cells that includes the </w:t>
      </w:r>
      <w:proofErr w:type="spellStart"/>
      <w:r w:rsidR="00371946">
        <w:rPr>
          <w:bCs/>
          <w:iCs/>
          <w:szCs w:val="22"/>
          <w:lang w:eastAsia="en-GB"/>
        </w:rPr>
        <w:t>PCell</w:t>
      </w:r>
      <w:proofErr w:type="spellEnd"/>
      <w:r w:rsidR="00371946">
        <w:rPr>
          <w:bCs/>
          <w:iCs/>
          <w:szCs w:val="22"/>
          <w:lang w:eastAsia="en-GB"/>
        </w:rPr>
        <w:t xml:space="preserve">. In addition, unlike SC-DCI, </w:t>
      </w:r>
      <w:r w:rsidR="0091269E">
        <w:rPr>
          <w:bCs/>
          <w:iCs/>
          <w:szCs w:val="22"/>
          <w:lang w:eastAsia="en-GB"/>
        </w:rPr>
        <w:t>values of the</w:t>
      </w:r>
      <w:r w:rsidR="00371946">
        <w:rPr>
          <w:bCs/>
          <w:iCs/>
          <w:szCs w:val="22"/>
          <w:lang w:eastAsia="en-GB"/>
        </w:rPr>
        <w:t xml:space="preserve"> ‘Scheduled cell set indicator’ field in MC-DCI </w:t>
      </w:r>
      <w:r w:rsidR="009E1850">
        <w:rPr>
          <w:bCs/>
          <w:iCs/>
          <w:szCs w:val="22"/>
          <w:lang w:eastAsia="en-GB"/>
        </w:rPr>
        <w:t>are</w:t>
      </w:r>
      <w:r w:rsidR="00371946">
        <w:rPr>
          <w:bCs/>
          <w:iCs/>
          <w:szCs w:val="22"/>
          <w:lang w:eastAsia="en-GB"/>
        </w:rPr>
        <w:t xml:space="preserve"> not same as</w:t>
      </w:r>
      <w:r w:rsidR="00920984">
        <w:rPr>
          <w:bCs/>
          <w:iCs/>
          <w:szCs w:val="22"/>
          <w:lang w:eastAsia="en-GB"/>
        </w:rPr>
        <w:t xml:space="preserve"> values of</w:t>
      </w:r>
      <w:r w:rsidR="00371946">
        <w:rPr>
          <w:bCs/>
          <w:iCs/>
          <w:szCs w:val="22"/>
          <w:lang w:eastAsia="en-GB"/>
        </w:rPr>
        <w:t xml:space="preserve"> </w:t>
      </w:r>
      <w:proofErr w:type="spellStart"/>
      <w:r w:rsidR="00371946" w:rsidRPr="00DF34DB">
        <w:rPr>
          <w:bCs/>
          <w:i/>
          <w:szCs w:val="22"/>
          <w:lang w:eastAsia="en-GB"/>
        </w:rPr>
        <w:t>nCI</w:t>
      </w:r>
      <w:proofErr w:type="spellEnd"/>
      <w:r w:rsidR="00371946" w:rsidRPr="00DF34DB">
        <w:rPr>
          <w:bCs/>
          <w:i/>
          <w:szCs w:val="22"/>
          <w:lang w:eastAsia="en-GB"/>
        </w:rPr>
        <w:t>-Value</w:t>
      </w:r>
      <w:r w:rsidR="00371946">
        <w:rPr>
          <w:bCs/>
          <w:iCs/>
          <w:szCs w:val="22"/>
          <w:lang w:eastAsia="en-GB"/>
        </w:rPr>
        <w:t xml:space="preserve">, and </w:t>
      </w:r>
      <w:r w:rsidR="009E1850">
        <w:rPr>
          <w:bCs/>
          <w:iCs/>
          <w:szCs w:val="22"/>
          <w:lang w:eastAsia="en-GB"/>
        </w:rPr>
        <w:t>are</w:t>
      </w:r>
      <w:r w:rsidR="00371946">
        <w:rPr>
          <w:bCs/>
          <w:iCs/>
          <w:szCs w:val="22"/>
          <w:lang w:eastAsia="en-GB"/>
        </w:rPr>
        <w:t xml:space="preserve"> separately configured.</w:t>
      </w:r>
    </w:p>
    <w:p w14:paraId="09FAC417" w14:textId="547BFCB1" w:rsidR="005259A9" w:rsidRDefault="00904C06" w:rsidP="00904C06">
      <w:pPr>
        <w:jc w:val="both"/>
      </w:pPr>
      <w:r>
        <w:t>A</w:t>
      </w:r>
      <w:r w:rsidR="009E1850">
        <w:t>nother potential</w:t>
      </w:r>
      <w:r>
        <w:t xml:space="preserve"> </w:t>
      </w:r>
      <w:r w:rsidR="00A6724E">
        <w:t>solution</w:t>
      </w:r>
      <w:r w:rsidR="00371946">
        <w:t xml:space="preserve"> to replicate the legacy </w:t>
      </w:r>
      <w:r w:rsidR="000C0574">
        <w:t>is</w:t>
      </w:r>
      <w:r w:rsidR="00371946">
        <w:t xml:space="preserve"> to have</w:t>
      </w:r>
      <w:r>
        <w:t xml:space="preserve"> an explicit </w:t>
      </w:r>
      <w:proofErr w:type="spellStart"/>
      <w:r>
        <w:t>SCell</w:t>
      </w:r>
      <w:proofErr w:type="spellEnd"/>
      <w:r>
        <w:t xml:space="preserve"> dormancy indication field present in an MC-DCI format 0_3/1_3 at least when (</w:t>
      </w:r>
      <w:proofErr w:type="spellStart"/>
      <w:r>
        <w:t>i</w:t>
      </w:r>
      <w:proofErr w:type="spellEnd"/>
      <w:r>
        <w:t xml:space="preserve">) the MC-DCI format is provided by a PDCCH on the </w:t>
      </w:r>
      <w:proofErr w:type="spellStart"/>
      <w:r>
        <w:t>PCell</w:t>
      </w:r>
      <w:proofErr w:type="spellEnd"/>
      <w:r>
        <w:t xml:space="preserve">, i.e., when the </w:t>
      </w:r>
      <w:proofErr w:type="spellStart"/>
      <w:r>
        <w:t>PCell</w:t>
      </w:r>
      <w:proofErr w:type="spellEnd"/>
      <w:r>
        <w:t xml:space="preserve"> is the scheduling cell for a set of cells </w:t>
      </w:r>
      <w:r w:rsidRPr="007A6C06">
        <w:rPr>
          <w:i/>
        </w:rPr>
        <w:t>MC-DCI-</w:t>
      </w:r>
      <w:proofErr w:type="spellStart"/>
      <w:r w:rsidRPr="007A6C06">
        <w:rPr>
          <w:i/>
        </w:rPr>
        <w:t>SetofCells</w:t>
      </w:r>
      <w:proofErr w:type="spellEnd"/>
      <w:r>
        <w:t xml:space="preserve">, and (ii) the set of cells </w:t>
      </w:r>
      <w:r w:rsidRPr="007A6C06">
        <w:rPr>
          <w:i/>
        </w:rPr>
        <w:t>MC-DCI-</w:t>
      </w:r>
      <w:proofErr w:type="spellStart"/>
      <w:r w:rsidRPr="007A6C06">
        <w:rPr>
          <w:i/>
        </w:rPr>
        <w:t>SetofCells</w:t>
      </w:r>
      <w:proofErr w:type="spellEnd"/>
      <w:r>
        <w:t xml:space="preserve"> includes the </w:t>
      </w:r>
      <w:proofErr w:type="spellStart"/>
      <w:r>
        <w:t>PCell</w:t>
      </w:r>
      <w:proofErr w:type="spellEnd"/>
      <w:r>
        <w:t xml:space="preserve">, and (iii) the MC-DCI format schedules only the </w:t>
      </w:r>
      <w:proofErr w:type="spellStart"/>
      <w:r>
        <w:t>PCell</w:t>
      </w:r>
      <w:proofErr w:type="spellEnd"/>
      <w:r w:rsidR="009E1850">
        <w:t xml:space="preserve"> from the set of cells</w:t>
      </w:r>
      <w:r>
        <w:t>.</w:t>
      </w:r>
      <w:r w:rsidR="005259A9">
        <w:t xml:space="preserve"> </w:t>
      </w:r>
      <w:r>
        <w:t xml:space="preserve">However, satisfying all of these </w:t>
      </w:r>
      <w:r w:rsidR="009E1850">
        <w:t xml:space="preserve">conditions </w:t>
      </w:r>
      <w:r>
        <w:t xml:space="preserve">is </w:t>
      </w:r>
      <w:r w:rsidR="003D3614">
        <w:t xml:space="preserve">unnecessarily </w:t>
      </w:r>
      <w:r>
        <w:t>restrictive for MC scheduling</w:t>
      </w:r>
      <w:r w:rsidR="000C0574">
        <w:t xml:space="preserve"> and </w:t>
      </w:r>
      <w:r w:rsidR="006B0EE6">
        <w:t xml:space="preserve">may be </w:t>
      </w:r>
      <w:r w:rsidR="000C0574">
        <w:t>only useful when a UE does not monitor PDCCH for DCI formats 1_1 and 1_2</w:t>
      </w:r>
      <w:r w:rsidR="00A854A1">
        <w:t xml:space="preserve">. For example, the </w:t>
      </w:r>
      <w:proofErr w:type="spellStart"/>
      <w:r w:rsidR="00A854A1">
        <w:t>PCell</w:t>
      </w:r>
      <w:proofErr w:type="spellEnd"/>
      <w:r w:rsidR="00A854A1">
        <w:t xml:space="preserve"> may not be configured in any set of cells</w:t>
      </w:r>
      <w:r w:rsidR="00A854A1" w:rsidRPr="00A854A1">
        <w:rPr>
          <w:i/>
        </w:rPr>
        <w:t xml:space="preserve"> </w:t>
      </w:r>
      <w:r w:rsidR="00A854A1" w:rsidRPr="007A6C06">
        <w:rPr>
          <w:i/>
        </w:rPr>
        <w:t>MC-DCI-</w:t>
      </w:r>
      <w:proofErr w:type="spellStart"/>
      <w:r w:rsidR="00A854A1" w:rsidRPr="007A6C06">
        <w:rPr>
          <w:i/>
        </w:rPr>
        <w:t>SetofCells</w:t>
      </w:r>
      <w:proofErr w:type="spellEnd"/>
      <w:r w:rsidR="00A854A1">
        <w:t xml:space="preserve">. </w:t>
      </w:r>
    </w:p>
    <w:p w14:paraId="6438A7D6" w14:textId="3399F85B" w:rsidR="005259A9" w:rsidRDefault="005259A9" w:rsidP="005259A9">
      <w:pPr>
        <w:spacing w:after="240" w:line="288" w:lineRule="auto"/>
        <w:jc w:val="both"/>
        <w:rPr>
          <w:lang w:eastAsia="ko-KR"/>
        </w:rPr>
      </w:pPr>
      <w:r w:rsidRPr="00BF3DE3">
        <w:rPr>
          <w:i/>
          <w:u w:val="single"/>
          <w:lang w:eastAsia="ko-KR"/>
        </w:rPr>
        <w:lastRenderedPageBreak/>
        <w:t xml:space="preserve">Observation </w:t>
      </w:r>
      <w:r>
        <w:rPr>
          <w:i/>
          <w:u w:val="single"/>
          <w:lang w:eastAsia="ko-KR"/>
        </w:rPr>
        <w:t>1</w:t>
      </w:r>
      <w:r w:rsidRPr="00BF3DE3">
        <w:rPr>
          <w:i/>
          <w:u w:val="single"/>
          <w:lang w:eastAsia="ko-KR"/>
        </w:rPr>
        <w:t xml:space="preserve">: </w:t>
      </w:r>
      <w:r w:rsidR="009E1850">
        <w:rPr>
          <w:i/>
          <w:u w:val="single"/>
          <w:lang w:eastAsia="ko-KR"/>
        </w:rPr>
        <w:t>Having</w:t>
      </w:r>
      <w:r>
        <w:rPr>
          <w:i/>
          <w:u w:val="single"/>
          <w:lang w:eastAsia="ko-KR"/>
        </w:rPr>
        <w:t xml:space="preserve"> the explicit (Case 1) </w:t>
      </w:r>
      <w:proofErr w:type="spellStart"/>
      <w:r>
        <w:rPr>
          <w:i/>
          <w:u w:val="single"/>
          <w:lang w:eastAsia="ko-KR"/>
        </w:rPr>
        <w:t>SCell</w:t>
      </w:r>
      <w:proofErr w:type="spellEnd"/>
      <w:r>
        <w:rPr>
          <w:i/>
          <w:u w:val="single"/>
          <w:lang w:eastAsia="ko-KR"/>
        </w:rPr>
        <w:t xml:space="preserve"> dormancy indication rely </w:t>
      </w:r>
      <w:r w:rsidR="009E1850">
        <w:rPr>
          <w:i/>
          <w:u w:val="single"/>
          <w:lang w:eastAsia="ko-KR"/>
        </w:rPr>
        <w:t xml:space="preserve">on </w:t>
      </w:r>
      <w:r>
        <w:rPr>
          <w:i/>
          <w:u w:val="single"/>
          <w:lang w:eastAsia="ko-KR"/>
        </w:rPr>
        <w:t xml:space="preserve">a DCI format 0_3/1_3 with </w:t>
      </w:r>
      <w:r w:rsidR="009C17D5">
        <w:rPr>
          <w:i/>
          <w:u w:val="single"/>
          <w:lang w:eastAsia="ko-KR"/>
        </w:rPr>
        <w:t xml:space="preserve">only </w:t>
      </w:r>
      <w:proofErr w:type="spellStart"/>
      <w:r>
        <w:rPr>
          <w:i/>
          <w:u w:val="single"/>
          <w:lang w:eastAsia="ko-KR"/>
        </w:rPr>
        <w:t>PCell</w:t>
      </w:r>
      <w:proofErr w:type="spellEnd"/>
      <w:r>
        <w:rPr>
          <w:i/>
          <w:u w:val="single"/>
          <w:lang w:eastAsia="ko-KR"/>
        </w:rPr>
        <w:t xml:space="preserve"> self-scheduling is </w:t>
      </w:r>
      <w:r w:rsidR="000C0574">
        <w:rPr>
          <w:i/>
          <w:u w:val="single"/>
          <w:lang w:eastAsia="ko-KR"/>
        </w:rPr>
        <w:t xml:space="preserve">unnecessarily </w:t>
      </w:r>
      <w:r>
        <w:rPr>
          <w:i/>
          <w:u w:val="single"/>
          <w:lang w:eastAsia="ko-KR"/>
        </w:rPr>
        <w:t>restrictive.</w:t>
      </w:r>
    </w:p>
    <w:p w14:paraId="2977B0F2" w14:textId="16B6F552" w:rsidR="00904C06" w:rsidRDefault="00A854A1" w:rsidP="00904C06">
      <w:pPr>
        <w:jc w:val="both"/>
      </w:pPr>
      <w:r>
        <w:t>Therefore</w:t>
      </w:r>
      <w:r w:rsidR="00904C06">
        <w:t xml:space="preserve">, </w:t>
      </w:r>
      <w:r w:rsidR="000C0574">
        <w:t>some</w:t>
      </w:r>
      <w:r w:rsidR="00904C06">
        <w:t xml:space="preserve"> conditions</w:t>
      </w:r>
      <w:r w:rsidR="000C0574">
        <w:t>, such as</w:t>
      </w:r>
      <w:r w:rsidR="00904C06">
        <w:t xml:space="preserve"> (ii) and (iii) </w:t>
      </w:r>
      <w:r w:rsidR="000C0574">
        <w:t xml:space="preserve">above, </w:t>
      </w:r>
      <w:r w:rsidR="00E249B4">
        <w:t>need to</w:t>
      </w:r>
      <w:r w:rsidR="00904C06">
        <w:t xml:space="preserve"> be relaxed</w:t>
      </w:r>
      <w:r w:rsidR="000C0574">
        <w:t>.</w:t>
      </w:r>
      <w:r w:rsidR="00904C06">
        <w:t xml:space="preserve"> </w:t>
      </w:r>
      <w:r w:rsidR="000C0574">
        <w:t>The</w:t>
      </w:r>
      <w:r w:rsidR="00904C06">
        <w:t xml:space="preserve"> explicit </w:t>
      </w:r>
      <w:proofErr w:type="spellStart"/>
      <w:r w:rsidR="00904C06">
        <w:t>SCell</w:t>
      </w:r>
      <w:proofErr w:type="spellEnd"/>
      <w:r w:rsidR="00904C06">
        <w:t xml:space="preserve"> dormancy indication field can be present</w:t>
      </w:r>
      <w:r w:rsidR="00904C06" w:rsidRPr="000F3C3E">
        <w:t xml:space="preserve"> </w:t>
      </w:r>
      <w:r w:rsidR="00904C06">
        <w:t xml:space="preserve">in an MC-DCI format 0_3/1_3 provided by a PDCCH reception on the </w:t>
      </w:r>
      <w:proofErr w:type="spellStart"/>
      <w:r w:rsidR="00904C06">
        <w:t>PCell</w:t>
      </w:r>
      <w:proofErr w:type="spellEnd"/>
      <w:r w:rsidR="00904C06">
        <w:t xml:space="preserve"> regardless of whether or not the </w:t>
      </w:r>
      <w:proofErr w:type="spellStart"/>
      <w:r w:rsidR="00904C06">
        <w:t>PCell</w:t>
      </w:r>
      <w:proofErr w:type="spellEnd"/>
      <w:r w:rsidR="00904C06">
        <w:t xml:space="preserve"> is included in the indicated set of cells, or whether or not the scheduled cell combination includes the </w:t>
      </w:r>
      <w:proofErr w:type="spellStart"/>
      <w:r w:rsidR="00904C06">
        <w:t>PCell</w:t>
      </w:r>
      <w:proofErr w:type="spellEnd"/>
      <w:r w:rsidR="00904C06">
        <w:t xml:space="preserve"> </w:t>
      </w:r>
      <w:r w:rsidR="000C0574">
        <w:t xml:space="preserve">(i.e. no need to mandate scheduling on the </w:t>
      </w:r>
      <w:proofErr w:type="spellStart"/>
      <w:r w:rsidR="000C0574">
        <w:t>PCell</w:t>
      </w:r>
      <w:proofErr w:type="spellEnd"/>
      <w:r w:rsidR="000C0574">
        <w:t xml:space="preserve"> for </w:t>
      </w:r>
      <w:r w:rsidR="00904C06">
        <w:t xml:space="preserve">DCI format 0_3/1_3 with explicit </w:t>
      </w:r>
      <w:proofErr w:type="spellStart"/>
      <w:r w:rsidR="00904C06">
        <w:t>SCell</w:t>
      </w:r>
      <w:proofErr w:type="spellEnd"/>
      <w:r w:rsidR="00904C06">
        <w:t xml:space="preserve"> dormancy indication</w:t>
      </w:r>
      <w:r w:rsidR="000C0574">
        <w:t>)</w:t>
      </w:r>
      <w:r w:rsidR="00904C06">
        <w:t xml:space="preserve">. </w:t>
      </w:r>
      <w:r w:rsidR="00ED3BD5">
        <w:t xml:space="preserve">This is </w:t>
      </w:r>
      <w:r w:rsidR="000C0574">
        <w:t>consistent with</w:t>
      </w:r>
      <w:r w:rsidR="00ED3BD5">
        <w:t xml:space="preserve"> the agreed behavior for enhanced Type-3 HARQ-ACK codebook (CB) trigger or for HARQ-ACK CB retransmission, where </w:t>
      </w:r>
      <w:r w:rsidR="00AB0837">
        <w:t xml:space="preserve">the MC-DCI can also co-schedule some </w:t>
      </w:r>
      <w:r w:rsidR="00ED3BD5">
        <w:t>cells with valid FDRA</w:t>
      </w:r>
      <w:r w:rsidR="009C7E91">
        <w:t>,</w:t>
      </w:r>
      <w:r w:rsidR="000C0574">
        <w:t xml:space="preserve"> and a uniform UE behavior should be kept as it is beneficial from both operational and specification perspectives</w:t>
      </w:r>
      <w:r w:rsidR="00ED3BD5">
        <w:t>.</w:t>
      </w:r>
      <w:r w:rsidR="006B0EE6">
        <w:t xml:space="preserve"> It is noted that</w:t>
      </w:r>
      <w:r w:rsidR="000C0574">
        <w:t>,</w:t>
      </w:r>
      <w:r w:rsidR="00904C06">
        <w:t xml:space="preserve"> the UE does not expect </w:t>
      </w:r>
      <w:r w:rsidR="00ED3BD5">
        <w:t xml:space="preserve">the </w:t>
      </w:r>
      <w:r w:rsidR="00904C06">
        <w:t xml:space="preserve">explicit dormancy indication </w:t>
      </w:r>
      <w:r w:rsidR="00ED3BD5">
        <w:t xml:space="preserve">field to indicate switching to dormant BWP </w:t>
      </w:r>
      <w:r w:rsidR="004A0CF6">
        <w:t xml:space="preserve">(i.e., value ‘0’ in the bitmap) </w:t>
      </w:r>
      <w:r w:rsidR="00904C06">
        <w:t xml:space="preserve">for dormancy cell groups that include </w:t>
      </w:r>
      <w:r w:rsidR="00BF1805">
        <w:t xml:space="preserve">non-dormant </w:t>
      </w:r>
      <w:r w:rsidR="00904C06">
        <w:t xml:space="preserve">co-scheduled cells </w:t>
      </w:r>
      <w:r w:rsidR="00ED3BD5">
        <w:t>(with valid FDRA</w:t>
      </w:r>
      <w:r w:rsidR="00AB2EF7">
        <w:t xml:space="preserve"> value</w:t>
      </w:r>
      <w:r w:rsidR="00ED3BD5">
        <w:t xml:space="preserve">) </w:t>
      </w:r>
      <w:r w:rsidR="00904C06">
        <w:t>indicated by the MC-DCI format 0_3/1_3.</w:t>
      </w:r>
    </w:p>
    <w:p w14:paraId="6FCBF22D" w14:textId="6D603377" w:rsidR="00904C06" w:rsidRDefault="00904C06" w:rsidP="00904C06">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sidR="00DE3373">
        <w:rPr>
          <w:b/>
          <w:u w:val="single"/>
          <w:lang w:eastAsia="ko-KR"/>
        </w:rPr>
        <w:t xml:space="preserve">A DCI format 0_3/1_3 with the </w:t>
      </w:r>
      <w:r>
        <w:rPr>
          <w:b/>
          <w:u w:val="single"/>
          <w:lang w:eastAsia="ko-KR"/>
        </w:rPr>
        <w:t xml:space="preserve">explicit </w:t>
      </w:r>
      <w:r w:rsidR="00AC058B">
        <w:rPr>
          <w:b/>
          <w:u w:val="single"/>
          <w:lang w:eastAsia="ko-KR"/>
        </w:rPr>
        <w:t xml:space="preserve">(Case 1) </w:t>
      </w:r>
      <w:proofErr w:type="spellStart"/>
      <w:r>
        <w:rPr>
          <w:b/>
          <w:u w:val="single"/>
          <w:lang w:eastAsia="ko-KR"/>
        </w:rPr>
        <w:t>SCell</w:t>
      </w:r>
      <w:proofErr w:type="spellEnd"/>
      <w:r>
        <w:rPr>
          <w:b/>
          <w:u w:val="single"/>
          <w:lang w:eastAsia="ko-KR"/>
        </w:rPr>
        <w:t xml:space="preserve"> dormancy field:</w:t>
      </w:r>
    </w:p>
    <w:p w14:paraId="056E4C21" w14:textId="77777777" w:rsidR="00904C06" w:rsidRDefault="00904C06" w:rsidP="00904C06">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736B4967" w14:textId="62B3E08A" w:rsidR="00904C06" w:rsidRDefault="00904C06" w:rsidP="00DE3373">
      <w:pPr>
        <w:pStyle w:val="ListParagraph"/>
        <w:numPr>
          <w:ilvl w:val="0"/>
          <w:numId w:val="27"/>
        </w:numPr>
        <w:spacing w:after="120"/>
        <w:ind w:leftChars="0"/>
        <w:jc w:val="both"/>
        <w:rPr>
          <w:b/>
          <w:u w:val="single"/>
          <w:lang w:eastAsia="ko-KR"/>
        </w:rPr>
      </w:pPr>
      <w:r>
        <w:rPr>
          <w:b/>
          <w:u w:val="single"/>
          <w:lang w:eastAsia="ko-KR"/>
        </w:rPr>
        <w:t xml:space="preserve">may or may not co-schedule </w:t>
      </w:r>
      <w:r w:rsidR="00DE3373">
        <w:rPr>
          <w:b/>
          <w:u w:val="single"/>
          <w:lang w:eastAsia="ko-KR"/>
        </w:rPr>
        <w:t xml:space="preserve">the </w:t>
      </w:r>
      <w:proofErr w:type="spellStart"/>
      <w:r w:rsidR="00DE3373">
        <w:rPr>
          <w:b/>
          <w:u w:val="single"/>
          <w:lang w:eastAsia="ko-KR"/>
        </w:rPr>
        <w:t>PCell</w:t>
      </w:r>
      <w:proofErr w:type="spellEnd"/>
      <w:r>
        <w:rPr>
          <w:b/>
          <w:u w:val="single"/>
          <w:lang w:eastAsia="ko-KR"/>
        </w:rPr>
        <w:t>;</w:t>
      </w:r>
    </w:p>
    <w:p w14:paraId="75EBF631" w14:textId="2C435133" w:rsidR="00904C06" w:rsidRDefault="00904C06" w:rsidP="00DE3373">
      <w:pPr>
        <w:pStyle w:val="ListParagraph"/>
        <w:numPr>
          <w:ilvl w:val="0"/>
          <w:numId w:val="27"/>
        </w:numPr>
        <w:spacing w:after="120"/>
        <w:ind w:leftChars="0"/>
        <w:jc w:val="both"/>
        <w:rPr>
          <w:b/>
          <w:u w:val="single"/>
          <w:lang w:eastAsia="ko-KR"/>
        </w:rPr>
      </w:pPr>
      <w:r>
        <w:rPr>
          <w:b/>
          <w:u w:val="single"/>
          <w:lang w:eastAsia="ko-KR"/>
        </w:rPr>
        <w:t xml:space="preserve">can co-schedule cells other than </w:t>
      </w:r>
      <w:r w:rsidR="00DE3373">
        <w:rPr>
          <w:b/>
          <w:u w:val="single"/>
          <w:lang w:eastAsia="ko-KR"/>
        </w:rPr>
        <w:t xml:space="preserve">the </w:t>
      </w:r>
      <w:proofErr w:type="spellStart"/>
      <w:r>
        <w:rPr>
          <w:b/>
          <w:u w:val="single"/>
          <w:lang w:eastAsia="ko-KR"/>
        </w:rPr>
        <w:t>PCell</w:t>
      </w:r>
      <w:proofErr w:type="spellEnd"/>
      <w:r>
        <w:rPr>
          <w:b/>
          <w:u w:val="single"/>
          <w:lang w:eastAsia="ko-KR"/>
        </w:rPr>
        <w:t>;</w:t>
      </w:r>
    </w:p>
    <w:p w14:paraId="7850A6B7" w14:textId="34263232" w:rsidR="00904C06" w:rsidRDefault="00904C06" w:rsidP="00904C06">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to switch to dormant BWP </w:t>
      </w:r>
      <w:r w:rsidR="00DE3373">
        <w:rPr>
          <w:b/>
          <w:u w:val="single"/>
          <w:lang w:eastAsia="ko-KR"/>
        </w:rPr>
        <w:t xml:space="preserve">(value ‘0’ in the bitmap) </w:t>
      </w:r>
      <w:r>
        <w:rPr>
          <w:b/>
          <w:u w:val="single"/>
          <w:lang w:eastAsia="ko-KR"/>
        </w:rPr>
        <w:t xml:space="preserve">when the </w:t>
      </w:r>
      <w:r w:rsidRPr="006A7C0D">
        <w:rPr>
          <w:b/>
          <w:u w:val="single"/>
          <w:lang w:eastAsia="ko-KR"/>
        </w:rPr>
        <w:t>dormancy cell group</w:t>
      </w:r>
      <w:r>
        <w:rPr>
          <w:b/>
          <w:u w:val="single"/>
          <w:lang w:eastAsia="ko-KR"/>
        </w:rPr>
        <w:t xml:space="preserve"> includes </w:t>
      </w:r>
      <w:r w:rsidR="00626617">
        <w:rPr>
          <w:b/>
          <w:u w:val="single"/>
          <w:lang w:eastAsia="ko-KR"/>
        </w:rPr>
        <w:t xml:space="preserve">non-dormant </w:t>
      </w:r>
      <w:r>
        <w:rPr>
          <w:b/>
          <w:u w:val="single"/>
          <w:lang w:eastAsia="ko-KR"/>
        </w:rPr>
        <w:t xml:space="preserve">cell(s) that are co-scheduled </w:t>
      </w:r>
      <w:r w:rsidR="003D3614">
        <w:rPr>
          <w:b/>
          <w:u w:val="single"/>
          <w:lang w:eastAsia="ko-KR"/>
        </w:rPr>
        <w:t>(with valid FDRA</w:t>
      </w:r>
      <w:r w:rsidR="000C75F0">
        <w:rPr>
          <w:b/>
          <w:u w:val="single"/>
          <w:lang w:eastAsia="ko-KR"/>
        </w:rPr>
        <w:t xml:space="preserve"> value</w:t>
      </w:r>
      <w:r w:rsidR="003D3614">
        <w:rPr>
          <w:b/>
          <w:u w:val="single"/>
          <w:lang w:eastAsia="ko-KR"/>
        </w:rPr>
        <w:t xml:space="preserve">) </w:t>
      </w:r>
      <w:r>
        <w:rPr>
          <w:b/>
          <w:u w:val="single"/>
          <w:lang w:eastAsia="ko-KR"/>
        </w:rPr>
        <w:t>by DCI format 0_3/1_3</w:t>
      </w:r>
      <w:r w:rsidR="003D3614">
        <w:rPr>
          <w:b/>
          <w:u w:val="single"/>
          <w:lang w:eastAsia="ko-KR"/>
        </w:rPr>
        <w:t>.</w:t>
      </w:r>
    </w:p>
    <w:p w14:paraId="38607052" w14:textId="77777777" w:rsidR="00447A89" w:rsidRDefault="00447A89" w:rsidP="00447A89">
      <w:pPr>
        <w:pStyle w:val="ListParagraph"/>
        <w:spacing w:after="120"/>
        <w:ind w:leftChars="0" w:left="720"/>
        <w:jc w:val="both"/>
        <w:rPr>
          <w:b/>
          <w:u w:val="single"/>
          <w:lang w:eastAsia="ko-KR"/>
        </w:rPr>
      </w:pPr>
    </w:p>
    <w:p w14:paraId="1A3DF205" w14:textId="25769100" w:rsidR="00904C06" w:rsidRDefault="00904C06" w:rsidP="00082627">
      <w:pPr>
        <w:spacing w:before="240"/>
        <w:jc w:val="both"/>
        <w:rPr>
          <w:lang w:eastAsia="ko-KR"/>
        </w:rPr>
      </w:pPr>
      <w:r>
        <w:rPr>
          <w:b/>
          <w:u w:val="single"/>
          <w:lang w:eastAsia="ko-KR"/>
        </w:rPr>
        <w:t>Implicit</w:t>
      </w:r>
      <w:r w:rsidRPr="00CA43FF">
        <w:rPr>
          <w:b/>
          <w:u w:val="single"/>
          <w:lang w:eastAsia="ko-KR"/>
        </w:rPr>
        <w:t xml:space="preserve"> </w:t>
      </w:r>
      <w:r w:rsidR="00603052">
        <w:rPr>
          <w:b/>
          <w:u w:val="single"/>
          <w:lang w:eastAsia="ko-KR"/>
        </w:rPr>
        <w:t xml:space="preserve">(Case 2) </w:t>
      </w:r>
      <w:r w:rsidRPr="00CA43FF">
        <w:rPr>
          <w:b/>
          <w:u w:val="single"/>
          <w:lang w:eastAsia="ko-KR"/>
        </w:rPr>
        <w:t>dormancy indication:</w:t>
      </w:r>
      <w:r>
        <w:rPr>
          <w:lang w:eastAsia="ko-KR"/>
        </w:rPr>
        <w:t xml:space="preserve"> To support implicit dormancy indication, since MC-DCI format 1_3 includes cell-specific fields and is costly to be reliably transmitted due to its size, it is not efficient that the MC-DCI format </w:t>
      </w:r>
      <w:r w:rsidR="00524A75">
        <w:rPr>
          <w:lang w:eastAsia="ko-KR"/>
        </w:rPr>
        <w:t xml:space="preserve">1_3 </w:t>
      </w:r>
      <w:r>
        <w:rPr>
          <w:lang w:eastAsia="ko-KR"/>
        </w:rPr>
        <w:t xml:space="preserve">is used only for </w:t>
      </w:r>
      <w:proofErr w:type="spellStart"/>
      <w:r>
        <w:rPr>
          <w:lang w:eastAsia="ko-KR"/>
        </w:rPr>
        <w:t>SCell</w:t>
      </w:r>
      <w:proofErr w:type="spellEnd"/>
      <w:r>
        <w:rPr>
          <w:lang w:eastAsia="ko-KR"/>
        </w:rPr>
        <w:t xml:space="preserve"> dormancy indication </w:t>
      </w:r>
      <w:r w:rsidR="00524A75">
        <w:rPr>
          <w:lang w:eastAsia="ko-KR"/>
        </w:rPr>
        <w:t>without any DL assignment</w:t>
      </w:r>
      <w:r w:rsidR="0087480B">
        <w:rPr>
          <w:lang w:eastAsia="ko-KR"/>
        </w:rPr>
        <w:t>.</w:t>
      </w:r>
      <w:r>
        <w:rPr>
          <w:lang w:eastAsia="ko-KR"/>
        </w:rPr>
        <w:t xml:space="preserve"> </w:t>
      </w:r>
      <w:r w:rsidR="0087480B">
        <w:rPr>
          <w:lang w:eastAsia="ko-KR"/>
        </w:rPr>
        <w:t>T</w:t>
      </w:r>
      <w:r>
        <w:rPr>
          <w:lang w:eastAsia="ko-KR"/>
        </w:rPr>
        <w:t xml:space="preserve">he MC-DCI format 1_3 can schedule some cells from the set of cells while repurposing fields corresponding to non-scheduled cells </w:t>
      </w:r>
      <w:r w:rsidR="007F34B2">
        <w:rPr>
          <w:lang w:eastAsia="ko-KR"/>
        </w:rPr>
        <w:t xml:space="preserve">(with invalid FDRA value) </w:t>
      </w:r>
      <w:r>
        <w:rPr>
          <w:lang w:eastAsia="ko-KR"/>
        </w:rPr>
        <w:t xml:space="preserve">for </w:t>
      </w:r>
      <w:proofErr w:type="spellStart"/>
      <w:r>
        <w:rPr>
          <w:lang w:eastAsia="ko-KR"/>
        </w:rPr>
        <w:t>SCell</w:t>
      </w:r>
      <w:proofErr w:type="spellEnd"/>
      <w:r>
        <w:rPr>
          <w:lang w:eastAsia="ko-KR"/>
        </w:rPr>
        <w:t xml:space="preserve"> dormancy indication. </w:t>
      </w:r>
      <w:r w:rsidR="00A24F24">
        <w:t xml:space="preserve">This is </w:t>
      </w:r>
      <w:r w:rsidR="0087480B">
        <w:t xml:space="preserve">also </w:t>
      </w:r>
      <w:r w:rsidR="00A24F24">
        <w:t>similar to the agreed behavior for enhanced Type-3 CB trigger or for HARQ-ACK CB retransmission.</w:t>
      </w:r>
    </w:p>
    <w:p w14:paraId="557A6755" w14:textId="25BD46E9" w:rsidR="00904C06" w:rsidRDefault="00904C06" w:rsidP="00904C06">
      <w:pPr>
        <w:spacing w:after="240" w:line="288" w:lineRule="auto"/>
        <w:jc w:val="both"/>
        <w:rPr>
          <w:lang w:eastAsia="ko-KR"/>
        </w:rPr>
      </w:pPr>
      <w:r w:rsidRPr="00BF3DE3">
        <w:rPr>
          <w:i/>
          <w:u w:val="single"/>
          <w:lang w:eastAsia="ko-KR"/>
        </w:rPr>
        <w:t xml:space="preserve">Observation </w:t>
      </w:r>
      <w:r w:rsidR="00BE4E27">
        <w:rPr>
          <w:i/>
          <w:u w:val="single"/>
          <w:lang w:eastAsia="ko-KR"/>
        </w:rPr>
        <w:t>2</w:t>
      </w:r>
      <w:r w:rsidRPr="00BF3DE3">
        <w:rPr>
          <w:i/>
          <w:u w:val="single"/>
          <w:lang w:eastAsia="ko-KR"/>
        </w:rPr>
        <w:t xml:space="preserve">: </w:t>
      </w:r>
      <w:r>
        <w:rPr>
          <w:i/>
          <w:u w:val="single"/>
          <w:lang w:eastAsia="ko-KR"/>
        </w:rPr>
        <w:t>I</w:t>
      </w:r>
      <w:r w:rsidRPr="009928C8">
        <w:rPr>
          <w:i/>
          <w:u w:val="single"/>
          <w:lang w:eastAsia="ko-KR"/>
        </w:rPr>
        <w:t xml:space="preserve">t is not efficient </w:t>
      </w:r>
      <w:r>
        <w:rPr>
          <w:i/>
          <w:u w:val="single"/>
          <w:lang w:eastAsia="ko-KR"/>
        </w:rPr>
        <w:t>to use</w:t>
      </w:r>
      <w:r w:rsidRPr="009928C8">
        <w:rPr>
          <w:i/>
          <w:u w:val="single"/>
          <w:lang w:eastAsia="ko-KR"/>
        </w:rPr>
        <w:t xml:space="preserve"> MC-DCI</w:t>
      </w:r>
      <w:r>
        <w:rPr>
          <w:i/>
          <w:u w:val="single"/>
          <w:lang w:eastAsia="ko-KR"/>
        </w:rPr>
        <w:t xml:space="preserve"> 1_3</w:t>
      </w:r>
      <w:r w:rsidRPr="009928C8">
        <w:rPr>
          <w:i/>
          <w:u w:val="single"/>
          <w:lang w:eastAsia="ko-KR"/>
        </w:rPr>
        <w:t xml:space="preserve"> format </w:t>
      </w:r>
      <w:r>
        <w:rPr>
          <w:i/>
          <w:u w:val="single"/>
          <w:lang w:eastAsia="ko-KR"/>
        </w:rPr>
        <w:t>only</w:t>
      </w:r>
      <w:r w:rsidRPr="009928C8">
        <w:rPr>
          <w:i/>
          <w:u w:val="single"/>
          <w:lang w:eastAsia="ko-KR"/>
        </w:rPr>
        <w:t xml:space="preserve"> for </w:t>
      </w:r>
      <w:r w:rsidR="0021501D">
        <w:rPr>
          <w:i/>
          <w:u w:val="single"/>
          <w:lang w:eastAsia="ko-KR"/>
        </w:rPr>
        <w:t xml:space="preserve">implicit (Case 2)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 xml:space="preserve"> </w:t>
      </w:r>
      <w:r w:rsidR="0021501D">
        <w:rPr>
          <w:i/>
          <w:u w:val="single"/>
          <w:lang w:eastAsia="ko-KR"/>
        </w:rPr>
        <w:t xml:space="preserve">without any DL assignment </w:t>
      </w:r>
      <w:r>
        <w:rPr>
          <w:i/>
          <w:u w:val="single"/>
          <w:lang w:eastAsia="ko-KR"/>
        </w:rPr>
        <w:t xml:space="preserve">– </w:t>
      </w:r>
      <w:r w:rsidR="0087480B">
        <w:rPr>
          <w:i/>
          <w:u w:val="single"/>
          <w:lang w:eastAsia="ko-KR"/>
        </w:rPr>
        <w:t xml:space="preserve">as for enhanced Type-3 CB trigger or HARQ-ACK CB retransmission, </w:t>
      </w:r>
      <w:r>
        <w:rPr>
          <w:i/>
          <w:u w:val="single"/>
          <w:lang w:eastAsia="ko-KR"/>
        </w:rPr>
        <w:t xml:space="preserve">the </w:t>
      </w:r>
      <w:r w:rsidRPr="009928C8">
        <w:rPr>
          <w:i/>
          <w:u w:val="single"/>
          <w:lang w:eastAsia="ko-KR"/>
        </w:rPr>
        <w:t xml:space="preserve">MC-DCI format </w:t>
      </w:r>
      <w:r>
        <w:rPr>
          <w:i/>
          <w:u w:val="single"/>
          <w:lang w:eastAsia="ko-KR"/>
        </w:rPr>
        <w:t xml:space="preserve">0_3/1_3 </w:t>
      </w:r>
      <w:r w:rsidR="0087480B">
        <w:rPr>
          <w:i/>
          <w:u w:val="single"/>
          <w:lang w:eastAsia="ko-KR"/>
        </w:rPr>
        <w:t>should be able</w:t>
      </w:r>
      <w:r w:rsidRPr="009928C8">
        <w:rPr>
          <w:i/>
          <w:u w:val="single"/>
          <w:lang w:eastAsia="ko-KR"/>
        </w:rPr>
        <w:t xml:space="preserve"> </w:t>
      </w:r>
      <w:r w:rsidR="009A6D69">
        <w:rPr>
          <w:i/>
          <w:u w:val="single"/>
          <w:lang w:eastAsia="ko-KR"/>
        </w:rPr>
        <w:t xml:space="preserve">to </w:t>
      </w:r>
      <w:r w:rsidRPr="009928C8">
        <w:rPr>
          <w:i/>
          <w:u w:val="single"/>
          <w:lang w:eastAsia="ko-KR"/>
        </w:rPr>
        <w:t>schedule some cells from the set of cells</w:t>
      </w:r>
      <w:r>
        <w:rPr>
          <w:i/>
          <w:u w:val="single"/>
          <w:lang w:eastAsia="ko-KR"/>
        </w:rPr>
        <w:t xml:space="preserve"> while</w:t>
      </w:r>
      <w:r w:rsidRPr="009928C8">
        <w:rPr>
          <w:i/>
          <w:u w:val="single"/>
          <w:lang w:eastAsia="ko-KR"/>
        </w:rPr>
        <w:t xml:space="preserve"> repurpos</w:t>
      </w:r>
      <w:r>
        <w:rPr>
          <w:i/>
          <w:u w:val="single"/>
          <w:lang w:eastAsia="ko-KR"/>
        </w:rPr>
        <w:t>ing</w:t>
      </w:r>
      <w:r w:rsidRPr="009928C8">
        <w:rPr>
          <w:i/>
          <w:u w:val="single"/>
          <w:lang w:eastAsia="ko-KR"/>
        </w:rPr>
        <w:t xml:space="preserve"> fields </w:t>
      </w:r>
      <w:r>
        <w:rPr>
          <w:i/>
          <w:u w:val="single"/>
          <w:lang w:eastAsia="ko-KR"/>
        </w:rPr>
        <w:t>corresponding to</w:t>
      </w:r>
      <w:r w:rsidRPr="009928C8">
        <w:rPr>
          <w:i/>
          <w:u w:val="single"/>
          <w:lang w:eastAsia="ko-KR"/>
        </w:rPr>
        <w:t xml:space="preserve"> non-scheduled cells for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w:t>
      </w:r>
    </w:p>
    <w:p w14:paraId="53DB0696" w14:textId="495F80A5" w:rsidR="00904C06" w:rsidRDefault="00476AEE" w:rsidP="00904C06">
      <w:pPr>
        <w:spacing w:after="240" w:line="288" w:lineRule="auto"/>
        <w:jc w:val="both"/>
        <w:rPr>
          <w:lang w:eastAsia="ko-KR"/>
        </w:rPr>
      </w:pPr>
      <w:r>
        <w:rPr>
          <w:lang w:eastAsia="ko-KR"/>
        </w:rPr>
        <w:t xml:space="preserve">One discussion point in RAN1#114bis was about the selection of DCI fields that can provide sufficient bits in the bitmap for </w:t>
      </w:r>
      <w:proofErr w:type="spellStart"/>
      <w:r>
        <w:rPr>
          <w:lang w:eastAsia="ko-KR"/>
        </w:rPr>
        <w:t>SCell</w:t>
      </w:r>
      <w:proofErr w:type="spellEnd"/>
      <w:r>
        <w:rPr>
          <w:lang w:eastAsia="ko-KR"/>
        </w:rPr>
        <w:t xml:space="preserve"> dormancy indication. </w:t>
      </w:r>
      <w:r w:rsidR="00DA2774">
        <w:rPr>
          <w:lang w:eastAsia="ko-KR"/>
        </w:rPr>
        <w:t>Similar to DCI format 1_1</w:t>
      </w:r>
      <w:r w:rsidR="00904C06">
        <w:rPr>
          <w:lang w:eastAsia="ko-KR"/>
        </w:rPr>
        <w:t xml:space="preserve">, </w:t>
      </w:r>
      <w:r w:rsidR="0005197F">
        <w:rPr>
          <w:lang w:eastAsia="ko-KR"/>
        </w:rPr>
        <w:t xml:space="preserve">at least </w:t>
      </w:r>
      <w:r w:rsidR="00904C06">
        <w:rPr>
          <w:lang w:eastAsia="ko-KR"/>
        </w:rPr>
        <w:t xml:space="preserve">{MCS, RV, HPN} fields </w:t>
      </w:r>
      <w:r>
        <w:rPr>
          <w:lang w:eastAsia="ko-KR"/>
        </w:rPr>
        <w:t xml:space="preserve">can be </w:t>
      </w:r>
      <w:r w:rsidR="00904C06">
        <w:rPr>
          <w:lang w:eastAsia="ko-KR"/>
        </w:rPr>
        <w:t xml:space="preserve">repurposed as the bitmap for </w:t>
      </w:r>
      <w:proofErr w:type="spellStart"/>
      <w:r w:rsidR="00904C06">
        <w:rPr>
          <w:lang w:eastAsia="ko-KR"/>
        </w:rPr>
        <w:t>SCell</w:t>
      </w:r>
      <w:proofErr w:type="spellEnd"/>
      <w:r w:rsidR="00904C06">
        <w:rPr>
          <w:lang w:eastAsia="ko-KR"/>
        </w:rPr>
        <w:t xml:space="preserve"> dormancy indication. The antenna port (AP) field can also be used as part of the bitmap if the AP field is configured as cell-specific (Type-2). The DMRS sequence initialization field cannot be used as part of the </w:t>
      </w:r>
      <w:proofErr w:type="spellStart"/>
      <w:r w:rsidR="00904C06">
        <w:rPr>
          <w:lang w:eastAsia="ko-KR"/>
        </w:rPr>
        <w:t>SCell</w:t>
      </w:r>
      <w:proofErr w:type="spellEnd"/>
      <w:r w:rsidR="00904C06">
        <w:rPr>
          <w:lang w:eastAsia="ko-KR"/>
        </w:rPr>
        <w:t xml:space="preserve"> dormancy indication bitmap, as this field is cell-common (Type-1A) and cannot be repurposed (unless none of the cells in the set are scheduled).</w:t>
      </w:r>
      <w:r w:rsidR="00165634">
        <w:rPr>
          <w:lang w:eastAsia="ko-KR"/>
        </w:rPr>
        <w:t xml:space="preserve"> Since bit-width of RV and HPN fields are configurable, and AP has a configurable field type, the DCI fields {MCS, RV, HPN, AP (if Type-2)} for a given cell can provide at least </w:t>
      </w:r>
      <w:r w:rsidR="004A0549">
        <w:rPr>
          <w:lang w:eastAsia="ko-KR"/>
        </w:rPr>
        <w:t>5</w:t>
      </w:r>
      <w:r w:rsidR="00165634">
        <w:rPr>
          <w:lang w:eastAsia="ko-KR"/>
        </w:rPr>
        <w:t xml:space="preserve"> and up to </w:t>
      </w:r>
      <w:r w:rsidR="004A0549">
        <w:rPr>
          <w:lang w:eastAsia="ko-KR"/>
        </w:rPr>
        <w:t>12</w:t>
      </w:r>
      <w:r w:rsidR="00165634">
        <w:rPr>
          <w:lang w:eastAsia="ko-KR"/>
        </w:rPr>
        <w:t xml:space="preserve"> bits.</w:t>
      </w:r>
      <w:r w:rsidR="00904C06">
        <w:rPr>
          <w:lang w:eastAsia="ko-KR"/>
        </w:rPr>
        <w:t xml:space="preserve"> </w:t>
      </w:r>
    </w:p>
    <w:p w14:paraId="52E172AA" w14:textId="4B58793E" w:rsidR="00C772D4" w:rsidRDefault="00904C06" w:rsidP="00C772D4">
      <w:pPr>
        <w:spacing w:after="240" w:line="288" w:lineRule="auto"/>
        <w:jc w:val="both"/>
        <w:rPr>
          <w:lang w:eastAsia="ko-KR"/>
        </w:rPr>
      </w:pPr>
      <w:r>
        <w:rPr>
          <w:lang w:eastAsia="ko-KR"/>
        </w:rPr>
        <w:t xml:space="preserve">A </w:t>
      </w:r>
      <w:r w:rsidR="00F67727">
        <w:rPr>
          <w:lang w:eastAsia="ko-KR"/>
        </w:rPr>
        <w:t xml:space="preserve">related </w:t>
      </w:r>
      <w:r>
        <w:rPr>
          <w:lang w:eastAsia="ko-KR"/>
        </w:rPr>
        <w:t xml:space="preserve">issue for implicit </w:t>
      </w:r>
      <w:r w:rsidR="00165634">
        <w:rPr>
          <w:lang w:eastAsia="ko-KR"/>
        </w:rPr>
        <w:t xml:space="preserve">(Case 2) </w:t>
      </w:r>
      <w:proofErr w:type="spellStart"/>
      <w:r>
        <w:rPr>
          <w:lang w:eastAsia="ko-KR"/>
        </w:rPr>
        <w:t>SCell</w:t>
      </w:r>
      <w:proofErr w:type="spellEnd"/>
      <w:r>
        <w:rPr>
          <w:lang w:eastAsia="ko-KR"/>
        </w:rPr>
        <w:t xml:space="preserve"> dormancy indication is the choice of the cell whose fields can be repurposed for the indication. </w:t>
      </w:r>
      <w:r w:rsidR="00165634">
        <w:rPr>
          <w:lang w:eastAsia="ko-KR"/>
        </w:rPr>
        <w:t xml:space="preserve">One option is to re-use the agreed behavior for HARQ-ACK CB retransmission and enhanced Type-3 CB trigger, where DCI </w:t>
      </w:r>
      <w:r>
        <w:rPr>
          <w:lang w:eastAsia="ko-KR"/>
        </w:rPr>
        <w:t xml:space="preserve">fields corresponding to a non-scheduled cell </w:t>
      </w:r>
      <w:r w:rsidR="00165634">
        <w:rPr>
          <w:lang w:eastAsia="ko-KR"/>
        </w:rPr>
        <w:t xml:space="preserve">(with invalid FDRA) </w:t>
      </w:r>
      <w:r>
        <w:rPr>
          <w:lang w:eastAsia="ko-KR"/>
        </w:rPr>
        <w:t xml:space="preserve">with smallest cell index </w:t>
      </w:r>
      <w:r w:rsidR="00165634">
        <w:rPr>
          <w:lang w:eastAsia="ko-KR"/>
        </w:rPr>
        <w:t xml:space="preserve">can be used </w:t>
      </w:r>
      <w:r>
        <w:rPr>
          <w:lang w:eastAsia="ko-KR"/>
        </w:rPr>
        <w:t xml:space="preserve">for </w:t>
      </w:r>
      <w:proofErr w:type="spellStart"/>
      <w:r>
        <w:rPr>
          <w:lang w:eastAsia="ko-KR"/>
        </w:rPr>
        <w:t>SCell</w:t>
      </w:r>
      <w:proofErr w:type="spellEnd"/>
      <w:r>
        <w:rPr>
          <w:lang w:eastAsia="ko-KR"/>
        </w:rPr>
        <w:t xml:space="preserve"> dormancy indication</w:t>
      </w:r>
      <w:r w:rsidR="0087480B">
        <w:rPr>
          <w:lang w:eastAsia="ko-KR"/>
        </w:rPr>
        <w:t xml:space="preserve"> or, preferably, </w:t>
      </w:r>
      <w:r w:rsidR="00165634">
        <w:rPr>
          <w:lang w:eastAsia="ko-KR"/>
        </w:rPr>
        <w:t>a non-scheduled cell (with invalid FDRA) with smallest cell index that provides the largest bit-width for</w:t>
      </w:r>
      <w:r w:rsidR="00165634" w:rsidRPr="00165634">
        <w:rPr>
          <w:lang w:eastAsia="ko-KR"/>
        </w:rPr>
        <w:t xml:space="preserve"> </w:t>
      </w:r>
      <w:r w:rsidR="00165634">
        <w:rPr>
          <w:lang w:eastAsia="ko-KR"/>
        </w:rPr>
        <w:t>the DCI fields {MCS, RV, HPN, AP (if Type-2)}.</w:t>
      </w:r>
      <w:r w:rsidR="003E1598">
        <w:rPr>
          <w:lang w:eastAsia="ko-KR"/>
        </w:rPr>
        <w:t xml:space="preserve"> If more bits are needed, up to the maximum of 15 bits, they can be obtained from the additional nonscheduled cells (in ascending order of cell index).</w:t>
      </w:r>
      <w:r w:rsidR="00EA54A7" w:rsidRPr="009A6D69" w:rsidDel="00EA54A7">
        <w:rPr>
          <w:i/>
          <w:lang w:eastAsia="ko-KR"/>
        </w:rPr>
        <w:t xml:space="preserve"> </w:t>
      </w:r>
    </w:p>
    <w:p w14:paraId="1C79C833" w14:textId="5759FB1A" w:rsidR="00C772D4" w:rsidRDefault="000F13FB" w:rsidP="00DA2774">
      <w:pPr>
        <w:spacing w:after="240" w:line="288" w:lineRule="auto"/>
        <w:jc w:val="both"/>
        <w:rPr>
          <w:lang w:eastAsia="ko-KR"/>
        </w:rPr>
      </w:pPr>
      <w:r>
        <w:rPr>
          <w:lang w:eastAsia="ko-KR"/>
        </w:rPr>
        <w:t>A last issue is about v</w:t>
      </w:r>
      <w:r w:rsidR="00DA2774">
        <w:rPr>
          <w:lang w:eastAsia="ko-KR"/>
        </w:rPr>
        <w:t xml:space="preserve">alidation of implicit </w:t>
      </w:r>
      <w:proofErr w:type="spellStart"/>
      <w:r w:rsidR="00DA2774">
        <w:rPr>
          <w:lang w:eastAsia="ko-KR"/>
        </w:rPr>
        <w:t>SCell</w:t>
      </w:r>
      <w:proofErr w:type="spellEnd"/>
      <w:r w:rsidR="00DA2774">
        <w:rPr>
          <w:lang w:eastAsia="ko-KR"/>
        </w:rPr>
        <w:t xml:space="preserve"> dormancy indication</w:t>
      </w:r>
      <w:r w:rsidR="00F2242E">
        <w:rPr>
          <w:lang w:eastAsia="ko-KR"/>
        </w:rPr>
        <w:t>.</w:t>
      </w:r>
      <w:r>
        <w:rPr>
          <w:lang w:eastAsia="ko-KR"/>
        </w:rPr>
        <w:t xml:space="preserve"> </w:t>
      </w:r>
      <w:r w:rsidR="00F2242E">
        <w:rPr>
          <w:lang w:eastAsia="ko-KR"/>
        </w:rPr>
        <w:t>By extending the behavior for DCI format 1_1,</w:t>
      </w:r>
      <w:r w:rsidR="00DA2774">
        <w:rPr>
          <w:lang w:eastAsia="ko-KR"/>
        </w:rPr>
        <w:t xml:space="preserve"> </w:t>
      </w:r>
      <w:r w:rsidR="00F2242E">
        <w:rPr>
          <w:lang w:eastAsia="ko-KR"/>
        </w:rPr>
        <w:t xml:space="preserve">validation </w:t>
      </w:r>
      <w:r w:rsidR="00DA2774">
        <w:rPr>
          <w:lang w:eastAsia="ko-KR"/>
        </w:rPr>
        <w:t xml:space="preserve">can be based on reserved values for {One-shot HARQ ACK request, </w:t>
      </w:r>
      <w:r w:rsidR="00DA2774" w:rsidRPr="00674B7C">
        <w:rPr>
          <w:rFonts w:eastAsiaTheme="minorEastAsia"/>
          <w:bCs/>
          <w:lang w:eastAsia="zh-CN"/>
        </w:rPr>
        <w:t>HARQ-ACK retransmission indicator</w:t>
      </w:r>
      <w:r w:rsidR="00DA2774">
        <w:rPr>
          <w:rFonts w:eastAsiaTheme="minorEastAsia"/>
          <w:bCs/>
          <w:lang w:eastAsia="zh-CN"/>
        </w:rPr>
        <w:t>,</w:t>
      </w:r>
      <w:r w:rsidR="00DA2774" w:rsidRPr="00674B7C">
        <w:rPr>
          <w:rFonts w:eastAsiaTheme="minorEastAsia"/>
          <w:bCs/>
          <w:lang w:eastAsia="zh-CN"/>
        </w:rPr>
        <w:t xml:space="preserve"> </w:t>
      </w:r>
      <w:r w:rsidR="00DA2774">
        <w:rPr>
          <w:lang w:eastAsia="ko-KR"/>
        </w:rPr>
        <w:t xml:space="preserve">FDRA} fields. </w:t>
      </w:r>
      <w:r>
        <w:rPr>
          <w:lang w:eastAsia="ko-KR"/>
        </w:rPr>
        <w:t>The only remaining issue is f</w:t>
      </w:r>
      <w:r w:rsidR="00DA2774">
        <w:rPr>
          <w:lang w:eastAsia="ko-KR"/>
        </w:rPr>
        <w:t xml:space="preserve">or the case of FDRA-based method indication of co-scheduled cells (i.e., no configuration of </w:t>
      </w:r>
      <w:bookmarkStart w:id="4" w:name="_Hlk146838024"/>
      <w:r w:rsidR="00DA2774" w:rsidRPr="00BC4ACA">
        <w:rPr>
          <w:i/>
          <w:lang w:eastAsia="ko-KR"/>
        </w:rPr>
        <w:t>ScheduledCellCombo-ListDCI-</w:t>
      </w:r>
      <w:bookmarkEnd w:id="4"/>
      <w:r w:rsidR="00DA2774" w:rsidRPr="00BC4ACA">
        <w:rPr>
          <w:i/>
          <w:lang w:eastAsia="ko-KR"/>
        </w:rPr>
        <w:t>1</w:t>
      </w:r>
      <w:r w:rsidR="00DA2774">
        <w:rPr>
          <w:i/>
          <w:lang w:eastAsia="ko-KR"/>
        </w:rPr>
        <w:t>-</w:t>
      </w:r>
      <w:r w:rsidR="00DA2774" w:rsidRPr="00BC4ACA">
        <w:rPr>
          <w:i/>
          <w:lang w:eastAsia="ko-KR"/>
        </w:rPr>
        <w:t>3</w:t>
      </w:r>
      <w:r w:rsidR="00DA2774">
        <w:rPr>
          <w:lang w:eastAsia="ko-KR"/>
        </w:rPr>
        <w:t xml:space="preserve">), </w:t>
      </w:r>
      <w:r>
        <w:rPr>
          <w:lang w:eastAsia="ko-KR"/>
        </w:rPr>
        <w:t xml:space="preserve">where </w:t>
      </w:r>
      <w:r w:rsidR="00DA2774">
        <w:rPr>
          <w:lang w:eastAsia="ko-KR"/>
        </w:rPr>
        <w:t xml:space="preserve">a reserved value of FDRA is already used for indication of non-scheduled cells. </w:t>
      </w:r>
    </w:p>
    <w:p w14:paraId="7221D848" w14:textId="4DE3DABA" w:rsidR="00F2242E" w:rsidRPr="009C6DC4" w:rsidRDefault="00F2242E" w:rsidP="00F2242E">
      <w:pPr>
        <w:spacing w:after="240" w:line="288" w:lineRule="auto"/>
        <w:jc w:val="both"/>
        <w:rPr>
          <w:u w:val="single"/>
          <w:lang w:eastAsia="ko-KR"/>
        </w:rPr>
      </w:pPr>
      <w:bookmarkStart w:id="5" w:name="_Hlk149916063"/>
      <w:r w:rsidRPr="009C6DC4">
        <w:rPr>
          <w:i/>
          <w:u w:val="single"/>
          <w:lang w:eastAsia="ko-KR"/>
        </w:rPr>
        <w:lastRenderedPageBreak/>
        <w:t xml:space="preserve">Observation </w:t>
      </w:r>
      <w:r w:rsidR="00436B0B">
        <w:rPr>
          <w:i/>
          <w:u w:val="single"/>
          <w:lang w:eastAsia="ko-KR"/>
        </w:rPr>
        <w:t>3</w:t>
      </w:r>
      <w:r w:rsidRPr="009C6DC4">
        <w:rPr>
          <w:i/>
          <w:u w:val="single"/>
          <w:lang w:eastAsia="ko-KR"/>
        </w:rPr>
        <w:t>:</w:t>
      </w:r>
      <w:r w:rsidR="004C3534" w:rsidRPr="009C6DC4">
        <w:rPr>
          <w:i/>
          <w:u w:val="single"/>
          <w:lang w:eastAsia="ko-KR"/>
        </w:rPr>
        <w:t xml:space="preserve"> </w:t>
      </w:r>
      <w:r w:rsidR="004F43E7" w:rsidRPr="009C6DC4">
        <w:rPr>
          <w:i/>
          <w:u w:val="single"/>
          <w:lang w:eastAsia="ko-KR"/>
        </w:rPr>
        <w:t xml:space="preserve">When ScheduledCellCombo-ListDCI-1-3 is not configured, </w:t>
      </w:r>
      <w:r w:rsidR="004C3534" w:rsidRPr="009C6DC4">
        <w:rPr>
          <w:i/>
          <w:u w:val="single"/>
          <w:lang w:eastAsia="ko-KR"/>
        </w:rPr>
        <w:t xml:space="preserve">a same </w:t>
      </w:r>
      <w:r w:rsidR="0076436F">
        <w:rPr>
          <w:i/>
          <w:u w:val="single"/>
          <w:lang w:eastAsia="ko-KR"/>
        </w:rPr>
        <w:t>invalid FDRA</w:t>
      </w:r>
      <w:r w:rsidR="0076436F" w:rsidRPr="009C6DC4">
        <w:rPr>
          <w:i/>
          <w:u w:val="single"/>
          <w:lang w:eastAsia="ko-KR"/>
        </w:rPr>
        <w:t xml:space="preserve"> </w:t>
      </w:r>
      <w:r w:rsidR="004C3534" w:rsidRPr="009C6DC4">
        <w:rPr>
          <w:i/>
          <w:u w:val="single"/>
          <w:lang w:eastAsia="ko-KR"/>
        </w:rPr>
        <w:t xml:space="preserve">value </w:t>
      </w:r>
      <w:r w:rsidR="0076436F">
        <w:rPr>
          <w:i/>
          <w:u w:val="single"/>
          <w:lang w:eastAsia="ko-KR"/>
        </w:rPr>
        <w:t xml:space="preserve">cannot be used </w:t>
      </w:r>
      <w:r w:rsidR="004F43E7" w:rsidRPr="009C6DC4">
        <w:rPr>
          <w:i/>
          <w:u w:val="single"/>
          <w:lang w:eastAsia="ko-KR"/>
        </w:rPr>
        <w:t xml:space="preserve">for validation of </w:t>
      </w:r>
      <w:proofErr w:type="spellStart"/>
      <w:r w:rsidR="004F43E7" w:rsidRPr="009C6DC4">
        <w:rPr>
          <w:i/>
          <w:u w:val="single"/>
          <w:lang w:eastAsia="ko-KR"/>
        </w:rPr>
        <w:t>SCell</w:t>
      </w:r>
      <w:proofErr w:type="spellEnd"/>
      <w:r w:rsidR="004F43E7" w:rsidRPr="009C6DC4">
        <w:rPr>
          <w:i/>
          <w:u w:val="single"/>
          <w:lang w:eastAsia="ko-KR"/>
        </w:rPr>
        <w:t xml:space="preserve"> dormancy </w:t>
      </w:r>
      <w:r w:rsidR="0076436F">
        <w:rPr>
          <w:i/>
          <w:u w:val="single"/>
          <w:lang w:eastAsia="ko-KR"/>
        </w:rPr>
        <w:t>and</w:t>
      </w:r>
      <w:r w:rsidR="004F43E7" w:rsidRPr="009C6DC4">
        <w:rPr>
          <w:i/>
          <w:u w:val="single"/>
          <w:lang w:eastAsia="ko-KR"/>
        </w:rPr>
        <w:t xml:space="preserve"> for determination of non-scheduled cells</w:t>
      </w:r>
      <w:r w:rsidR="004C05BD">
        <w:rPr>
          <w:i/>
          <w:u w:val="single"/>
          <w:lang w:eastAsia="ko-KR"/>
        </w:rPr>
        <w:t xml:space="preserve"> unless further restrictions are imposed</w:t>
      </w:r>
      <w:r w:rsidRPr="009C6DC4">
        <w:rPr>
          <w:i/>
          <w:u w:val="single"/>
          <w:lang w:eastAsia="ko-KR"/>
        </w:rPr>
        <w:t>.</w:t>
      </w:r>
    </w:p>
    <w:p w14:paraId="19FEAAF1" w14:textId="7FE9493C" w:rsidR="00DA2774" w:rsidRDefault="00673D5E" w:rsidP="00DA2774">
      <w:pPr>
        <w:spacing w:after="240" w:line="288" w:lineRule="auto"/>
        <w:jc w:val="both"/>
        <w:rPr>
          <w:lang w:eastAsia="ko-KR"/>
        </w:rPr>
      </w:pPr>
      <w:r>
        <w:rPr>
          <w:lang w:eastAsia="ko-KR"/>
        </w:rPr>
        <w:t>To address this issue</w:t>
      </w:r>
      <w:r w:rsidR="00DA2774">
        <w:rPr>
          <w:lang w:eastAsia="ko-KR"/>
        </w:rPr>
        <w:t xml:space="preserve">, one option is </w:t>
      </w:r>
      <w:r w:rsidR="004F43E7">
        <w:rPr>
          <w:lang w:eastAsia="ko-KR"/>
        </w:rPr>
        <w:t>to use</w:t>
      </w:r>
      <w:r w:rsidR="00DA2774">
        <w:rPr>
          <w:lang w:eastAsia="ko-KR"/>
        </w:rPr>
        <w:t xml:space="preserve"> a different reserved value of FDRA to validate </w:t>
      </w:r>
      <w:proofErr w:type="spellStart"/>
      <w:r w:rsidR="00DA2774">
        <w:rPr>
          <w:lang w:eastAsia="ko-KR"/>
        </w:rPr>
        <w:t>SCell</w:t>
      </w:r>
      <w:proofErr w:type="spellEnd"/>
      <w:r w:rsidR="00DA2774">
        <w:rPr>
          <w:lang w:eastAsia="ko-KR"/>
        </w:rPr>
        <w:t xml:space="preserve"> dormancy</w:t>
      </w:r>
      <w:r w:rsidR="0076436F">
        <w:rPr>
          <w:lang w:eastAsia="ko-KR"/>
        </w:rPr>
        <w:t xml:space="preserve"> at the expense of some additional restriction </w:t>
      </w:r>
      <w:r w:rsidR="00EA54A7">
        <w:rPr>
          <w:lang w:eastAsia="ko-KR"/>
        </w:rPr>
        <w:t xml:space="preserve">in </w:t>
      </w:r>
      <w:r w:rsidR="0076436F">
        <w:rPr>
          <w:lang w:eastAsia="ko-KR"/>
        </w:rPr>
        <w:t>scheduling flexibility</w:t>
      </w:r>
      <w:r w:rsidR="00DA2774">
        <w:rPr>
          <w:lang w:eastAsia="ko-KR"/>
        </w:rPr>
        <w:t xml:space="preserve">. Another option is to keep using the </w:t>
      </w:r>
      <w:r w:rsidR="00EE2107">
        <w:rPr>
          <w:lang w:eastAsia="ko-KR"/>
        </w:rPr>
        <w:t>existing</w:t>
      </w:r>
      <w:r w:rsidR="00DA2774">
        <w:rPr>
          <w:lang w:eastAsia="ko-KR"/>
        </w:rPr>
        <w:t xml:space="preserve"> reserved values for invalid FDRA </w:t>
      </w:r>
      <w:r w:rsidR="0076436F">
        <w:rPr>
          <w:lang w:eastAsia="ko-KR"/>
        </w:rPr>
        <w:t>and use</w:t>
      </w:r>
      <w:r w:rsidR="004F43E7">
        <w:rPr>
          <w:lang w:eastAsia="ko-KR"/>
        </w:rPr>
        <w:t xml:space="preserve"> an </w:t>
      </w:r>
      <w:r w:rsidR="00DA2774">
        <w:rPr>
          <w:lang w:eastAsia="ko-KR"/>
        </w:rPr>
        <w:t xml:space="preserve">additional field, such as NDI, </w:t>
      </w:r>
      <w:r w:rsidR="00EE2107">
        <w:rPr>
          <w:lang w:eastAsia="ko-KR"/>
        </w:rPr>
        <w:t>for validation (</w:t>
      </w:r>
      <w:r w:rsidR="0076436F">
        <w:rPr>
          <w:lang w:eastAsia="ko-KR"/>
        </w:rPr>
        <w:t>instead of using the NDI as</w:t>
      </w:r>
      <w:r w:rsidR="00EE2107">
        <w:rPr>
          <w:lang w:eastAsia="ko-KR"/>
        </w:rPr>
        <w:t xml:space="preserve"> part of the bitmap)</w:t>
      </w:r>
      <w:r w:rsidR="00DA2774">
        <w:rPr>
          <w:lang w:eastAsia="ko-KR"/>
        </w:rPr>
        <w:t>.</w:t>
      </w:r>
      <w:r w:rsidR="00372974">
        <w:rPr>
          <w:lang w:eastAsia="ko-KR"/>
        </w:rPr>
        <w:t xml:space="preserve"> The latter approach is </w:t>
      </w:r>
      <w:r w:rsidR="009C6DC4">
        <w:rPr>
          <w:lang w:eastAsia="ko-KR"/>
        </w:rPr>
        <w:t xml:space="preserve">preferred </w:t>
      </w:r>
      <w:r w:rsidR="00372974">
        <w:rPr>
          <w:lang w:eastAsia="ko-KR"/>
        </w:rPr>
        <w:t xml:space="preserve">to </w:t>
      </w:r>
      <w:r w:rsidR="0076436F">
        <w:rPr>
          <w:lang w:eastAsia="ko-KR"/>
        </w:rPr>
        <w:t>avoid additional scheduling restrictions</w:t>
      </w:r>
      <w:r w:rsidR="00372974">
        <w:rPr>
          <w:lang w:eastAsia="ko-KR"/>
        </w:rPr>
        <w:t xml:space="preserve">. </w:t>
      </w:r>
      <w:r w:rsidR="0076436F">
        <w:rPr>
          <w:lang w:eastAsia="ko-KR"/>
        </w:rPr>
        <w:t>For unified</w:t>
      </w:r>
      <w:r w:rsidR="00372974">
        <w:rPr>
          <w:lang w:eastAsia="ko-KR"/>
        </w:rPr>
        <w:t xml:space="preserve"> specifications, NDI can be used for validation even when</w:t>
      </w:r>
      <w:r w:rsidR="00372974" w:rsidRPr="00372974">
        <w:rPr>
          <w:i/>
          <w:lang w:eastAsia="ko-KR"/>
        </w:rPr>
        <w:t xml:space="preserve"> ScheduledCellCombo-ListDCI-1-3 </w:t>
      </w:r>
      <w:r w:rsidR="00372974" w:rsidRPr="009C6DC4">
        <w:rPr>
          <w:lang w:eastAsia="ko-KR"/>
        </w:rPr>
        <w:t>is configured</w:t>
      </w:r>
      <w:r w:rsidR="00372974">
        <w:rPr>
          <w:lang w:eastAsia="ko-KR"/>
        </w:rPr>
        <w:t>.</w:t>
      </w:r>
    </w:p>
    <w:p w14:paraId="3D36A13C" w14:textId="12E5DE0E" w:rsidR="00904C06" w:rsidRDefault="00904C06" w:rsidP="00904C06">
      <w:pPr>
        <w:spacing w:before="180" w:after="60" w:line="288" w:lineRule="auto"/>
        <w:jc w:val="both"/>
        <w:rPr>
          <w:b/>
          <w:u w:val="single"/>
          <w:lang w:eastAsia="ko-KR"/>
        </w:rPr>
      </w:pPr>
      <w:r w:rsidRPr="00A93755">
        <w:rPr>
          <w:b/>
          <w:u w:val="single"/>
          <w:lang w:eastAsia="ko-KR"/>
        </w:rPr>
        <w:t xml:space="preserve">Proposal </w:t>
      </w:r>
      <w:r w:rsidR="00BE4E27">
        <w:rPr>
          <w:b/>
          <w:u w:val="single"/>
          <w:lang w:eastAsia="ko-KR"/>
        </w:rPr>
        <w:t>2</w:t>
      </w:r>
      <w:r w:rsidRPr="00A93755">
        <w:rPr>
          <w:b/>
          <w:u w:val="single"/>
          <w:lang w:eastAsia="ko-KR"/>
        </w:rPr>
        <w:t xml:space="preserve">: </w:t>
      </w:r>
      <w:r w:rsidR="00440B84">
        <w:rPr>
          <w:b/>
          <w:u w:val="single"/>
          <w:lang w:eastAsia="ko-KR"/>
        </w:rPr>
        <w:t>A DCI format 1_3 providing i</w:t>
      </w:r>
      <w:r>
        <w:rPr>
          <w:b/>
          <w:u w:val="single"/>
          <w:lang w:eastAsia="ko-KR"/>
        </w:rPr>
        <w:t xml:space="preserve">mplicit </w:t>
      </w:r>
      <w:r w:rsidR="00D77CFE">
        <w:rPr>
          <w:b/>
          <w:u w:val="single"/>
          <w:lang w:eastAsia="ko-KR"/>
        </w:rPr>
        <w:t xml:space="preserve">(Case 2) </w:t>
      </w:r>
      <w:proofErr w:type="spellStart"/>
      <w:r>
        <w:rPr>
          <w:b/>
          <w:u w:val="single"/>
          <w:lang w:eastAsia="ko-KR"/>
        </w:rPr>
        <w:t>SCell</w:t>
      </w:r>
      <w:proofErr w:type="spellEnd"/>
      <w:r>
        <w:rPr>
          <w:b/>
          <w:u w:val="single"/>
          <w:lang w:eastAsia="ko-KR"/>
        </w:rPr>
        <w:t xml:space="preserve"> dormancy indication:</w:t>
      </w:r>
    </w:p>
    <w:p w14:paraId="35A86CE7" w14:textId="77777777" w:rsidR="00904C06" w:rsidRDefault="00904C06" w:rsidP="00904C06">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1966A945" w14:textId="58CEA6BB" w:rsidR="00904C06" w:rsidRDefault="00904C06" w:rsidP="00440B84">
      <w:pPr>
        <w:pStyle w:val="ListParagraph"/>
        <w:numPr>
          <w:ilvl w:val="0"/>
          <w:numId w:val="27"/>
        </w:numPr>
        <w:spacing w:after="120"/>
        <w:ind w:leftChars="0"/>
        <w:jc w:val="both"/>
        <w:rPr>
          <w:b/>
          <w:u w:val="single"/>
          <w:lang w:eastAsia="ko-KR"/>
        </w:rPr>
      </w:pPr>
      <w:r>
        <w:rPr>
          <w:b/>
          <w:u w:val="single"/>
          <w:lang w:eastAsia="ko-KR"/>
        </w:rPr>
        <w:t xml:space="preserve">can co-schedule </w:t>
      </w:r>
      <w:r w:rsidR="00673D5E">
        <w:rPr>
          <w:b/>
          <w:u w:val="single"/>
          <w:lang w:eastAsia="ko-KR"/>
        </w:rPr>
        <w:t xml:space="preserve">(with valid FDRA) </w:t>
      </w:r>
      <w:r w:rsidR="002778D6">
        <w:rPr>
          <w:b/>
          <w:u w:val="single"/>
          <w:lang w:eastAsia="ko-KR"/>
        </w:rPr>
        <w:t xml:space="preserve">the </w:t>
      </w:r>
      <w:proofErr w:type="spellStart"/>
      <w:r>
        <w:rPr>
          <w:b/>
          <w:u w:val="single"/>
          <w:lang w:eastAsia="ko-KR"/>
        </w:rPr>
        <w:t>PCell</w:t>
      </w:r>
      <w:proofErr w:type="spellEnd"/>
      <w:r>
        <w:rPr>
          <w:b/>
          <w:u w:val="single"/>
          <w:lang w:eastAsia="ko-KR"/>
        </w:rPr>
        <w:t xml:space="preserve"> and/or other cells from the set of cells;</w:t>
      </w:r>
    </w:p>
    <w:p w14:paraId="12787D42" w14:textId="48B9B358" w:rsidR="00904C06" w:rsidRDefault="00904C06" w:rsidP="00904C06">
      <w:pPr>
        <w:pStyle w:val="ListParagraph"/>
        <w:numPr>
          <w:ilvl w:val="0"/>
          <w:numId w:val="27"/>
        </w:numPr>
        <w:spacing w:after="120"/>
        <w:ind w:leftChars="0"/>
        <w:jc w:val="both"/>
        <w:rPr>
          <w:b/>
          <w:u w:val="single"/>
          <w:lang w:eastAsia="ko-KR"/>
        </w:rPr>
      </w:pPr>
      <w:r>
        <w:rPr>
          <w:b/>
          <w:u w:val="single"/>
          <w:lang w:eastAsia="ko-KR"/>
        </w:rPr>
        <w:t>repurpos</w:t>
      </w:r>
      <w:r w:rsidR="00567523">
        <w:rPr>
          <w:b/>
          <w:u w:val="single"/>
          <w:lang w:eastAsia="ko-KR"/>
        </w:rPr>
        <w:t xml:space="preserve">es </w:t>
      </w:r>
      <w:r>
        <w:rPr>
          <w:b/>
          <w:u w:val="single"/>
          <w:lang w:eastAsia="ko-KR"/>
        </w:rPr>
        <w:t>fields corresponding to a</w:t>
      </w:r>
      <w:r w:rsidR="005D4A0D">
        <w:rPr>
          <w:b/>
          <w:u w:val="single"/>
          <w:lang w:eastAsia="ko-KR"/>
        </w:rPr>
        <w:t>ll</w:t>
      </w:r>
      <w:r>
        <w:rPr>
          <w:b/>
          <w:u w:val="single"/>
          <w:lang w:eastAsia="ko-KR"/>
        </w:rPr>
        <w:t xml:space="preserve"> non-scheduled cell</w:t>
      </w:r>
      <w:r w:rsidR="005D4A0D">
        <w:rPr>
          <w:b/>
          <w:u w:val="single"/>
          <w:lang w:eastAsia="ko-KR"/>
        </w:rPr>
        <w:t>s</w:t>
      </w:r>
      <w:r>
        <w:rPr>
          <w:b/>
          <w:u w:val="single"/>
          <w:lang w:eastAsia="ko-KR"/>
        </w:rPr>
        <w:t xml:space="preserve"> </w:t>
      </w:r>
      <w:r w:rsidR="005D4A0D">
        <w:rPr>
          <w:b/>
          <w:u w:val="single"/>
          <w:lang w:eastAsia="ko-KR"/>
        </w:rPr>
        <w:t xml:space="preserve">(with invalid FDRA value) in ascending order of </w:t>
      </w:r>
      <w:r>
        <w:rPr>
          <w:b/>
          <w:u w:val="single"/>
          <w:lang w:eastAsia="ko-KR"/>
        </w:rPr>
        <w:t>cell index;</w:t>
      </w:r>
    </w:p>
    <w:p w14:paraId="27C32931" w14:textId="03EE095C" w:rsidR="00372974" w:rsidRDefault="00372974" w:rsidP="00372974">
      <w:pPr>
        <w:pStyle w:val="ListParagraph"/>
        <w:numPr>
          <w:ilvl w:val="1"/>
          <w:numId w:val="27"/>
        </w:numPr>
        <w:spacing w:after="120"/>
        <w:ind w:leftChars="0"/>
        <w:jc w:val="both"/>
        <w:rPr>
          <w:b/>
          <w:u w:val="single"/>
          <w:lang w:eastAsia="ko-KR"/>
        </w:rPr>
      </w:pPr>
      <w:r w:rsidRPr="00EA21F5">
        <w:rPr>
          <w:b/>
          <w:u w:val="single"/>
          <w:lang w:eastAsia="ko-KR"/>
        </w:rPr>
        <w:t>{MCS, RV, HPN</w:t>
      </w:r>
      <w:r w:rsidR="00A05922">
        <w:rPr>
          <w:b/>
          <w:u w:val="single"/>
          <w:lang w:eastAsia="ko-KR"/>
        </w:rPr>
        <w:t>, AP (if Type-2)</w:t>
      </w:r>
      <w:r w:rsidRPr="00EA21F5">
        <w:rPr>
          <w:b/>
          <w:u w:val="single"/>
          <w:lang w:eastAsia="ko-KR"/>
        </w:rPr>
        <w:t>} fields</w:t>
      </w:r>
      <w:r>
        <w:rPr>
          <w:b/>
          <w:u w:val="single"/>
          <w:lang w:eastAsia="ko-KR"/>
        </w:rPr>
        <w:t xml:space="preserve"> </w:t>
      </w:r>
      <w:r w:rsidR="00567523">
        <w:rPr>
          <w:b/>
          <w:u w:val="single"/>
          <w:lang w:eastAsia="ko-KR"/>
        </w:rPr>
        <w:t xml:space="preserve">provide </w:t>
      </w:r>
      <w:r w:rsidRPr="00EA21F5">
        <w:rPr>
          <w:b/>
          <w:u w:val="single"/>
          <w:lang w:eastAsia="ko-KR"/>
        </w:rPr>
        <w:t xml:space="preserve">the bitmap for </w:t>
      </w:r>
      <w:proofErr w:type="spellStart"/>
      <w:r w:rsidRPr="00EA21F5">
        <w:rPr>
          <w:b/>
          <w:u w:val="single"/>
          <w:lang w:eastAsia="ko-KR"/>
        </w:rPr>
        <w:t>SCell</w:t>
      </w:r>
      <w:proofErr w:type="spellEnd"/>
      <w:r w:rsidRPr="00EA21F5">
        <w:rPr>
          <w:b/>
          <w:u w:val="single"/>
          <w:lang w:eastAsia="ko-KR"/>
        </w:rPr>
        <w:t xml:space="preserve"> dormancy indication</w:t>
      </w:r>
      <w:r w:rsidR="00673D5E">
        <w:rPr>
          <w:b/>
          <w:u w:val="single"/>
          <w:lang w:eastAsia="ko-KR"/>
        </w:rPr>
        <w:t>;</w:t>
      </w:r>
    </w:p>
    <w:p w14:paraId="336A0181" w14:textId="59AC0377" w:rsidR="00904C06" w:rsidRDefault="00904C06" w:rsidP="00904C06">
      <w:pPr>
        <w:pStyle w:val="ListParagraph"/>
        <w:numPr>
          <w:ilvl w:val="1"/>
          <w:numId w:val="27"/>
        </w:numPr>
        <w:spacing w:after="120"/>
        <w:ind w:leftChars="0"/>
        <w:jc w:val="both"/>
        <w:rPr>
          <w:b/>
          <w:u w:val="single"/>
          <w:lang w:eastAsia="ko-KR"/>
        </w:rPr>
      </w:pPr>
      <w:r w:rsidRPr="00937C0E">
        <w:rPr>
          <w:b/>
          <w:u w:val="single"/>
          <w:lang w:eastAsia="ko-KR"/>
        </w:rPr>
        <w:t>{</w:t>
      </w:r>
      <w:r w:rsidR="00934DC1" w:rsidRPr="00937C0E">
        <w:rPr>
          <w:b/>
          <w:u w:val="single"/>
          <w:lang w:eastAsia="ko-KR"/>
        </w:rPr>
        <w:t>FDRA</w:t>
      </w:r>
      <w:r w:rsidR="00934DC1">
        <w:rPr>
          <w:b/>
          <w:u w:val="single"/>
          <w:lang w:eastAsia="ko-KR"/>
        </w:rPr>
        <w:t>, NDI</w:t>
      </w:r>
      <w:r w:rsidR="00392BFC">
        <w:rPr>
          <w:b/>
          <w:u w:val="single"/>
          <w:lang w:eastAsia="ko-KR"/>
        </w:rPr>
        <w:t>,</w:t>
      </w:r>
      <w:r w:rsidR="00934DC1" w:rsidRPr="00937C0E">
        <w:rPr>
          <w:b/>
          <w:u w:val="single"/>
          <w:lang w:eastAsia="ko-KR"/>
        </w:rPr>
        <w:t xml:space="preserve"> </w:t>
      </w:r>
      <w:r w:rsidR="00B215FF">
        <w:rPr>
          <w:b/>
          <w:u w:val="single"/>
          <w:lang w:eastAsia="ko-KR"/>
        </w:rPr>
        <w:t>o</w:t>
      </w:r>
      <w:r w:rsidRPr="00937C0E">
        <w:rPr>
          <w:b/>
          <w:u w:val="single"/>
          <w:lang w:eastAsia="ko-KR"/>
        </w:rPr>
        <w:t xml:space="preserve">ne-shot HARQ ACK request, </w:t>
      </w:r>
      <w:r w:rsidR="0014219A" w:rsidRPr="0014219A">
        <w:rPr>
          <w:b/>
          <w:bCs/>
          <w:u w:val="single"/>
          <w:lang w:eastAsia="ko-KR"/>
        </w:rPr>
        <w:t>HARQ-ACK retransmission indicator</w:t>
      </w:r>
      <w:r w:rsidRPr="00937C0E">
        <w:rPr>
          <w:b/>
          <w:u w:val="single"/>
          <w:lang w:eastAsia="ko-KR"/>
        </w:rPr>
        <w:t xml:space="preserve">} fields </w:t>
      </w:r>
      <w:r>
        <w:rPr>
          <w:b/>
          <w:u w:val="single"/>
          <w:lang w:eastAsia="ko-KR"/>
        </w:rPr>
        <w:t>are used for validation;</w:t>
      </w:r>
    </w:p>
    <w:p w14:paraId="256240B5" w14:textId="3E23187B" w:rsidR="00904C06" w:rsidRPr="000D609E" w:rsidRDefault="000D609E" w:rsidP="000D609E">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to switch to dormant BWP (value ‘0’ in the bitmap) when the </w:t>
      </w:r>
      <w:r w:rsidRPr="006A7C0D">
        <w:rPr>
          <w:b/>
          <w:u w:val="single"/>
          <w:lang w:eastAsia="ko-KR"/>
        </w:rPr>
        <w:t>dormancy cell group</w:t>
      </w:r>
      <w:r>
        <w:rPr>
          <w:b/>
          <w:u w:val="single"/>
          <w:lang w:eastAsia="ko-KR"/>
        </w:rPr>
        <w:t xml:space="preserve"> includes non-dormant cell(s) that are co-scheduled (with valid FDRA value) by DCI format 1_3</w:t>
      </w:r>
      <w:r w:rsidR="00904C06" w:rsidRPr="000D609E">
        <w:rPr>
          <w:b/>
          <w:u w:val="single"/>
          <w:lang w:eastAsia="ko-KR"/>
        </w:rPr>
        <w:t>.</w:t>
      </w:r>
    </w:p>
    <w:bookmarkEnd w:id="5"/>
    <w:p w14:paraId="45592091" w14:textId="77777777" w:rsidR="00904C06" w:rsidRDefault="00904C06" w:rsidP="00904C06">
      <w:pPr>
        <w:spacing w:after="120"/>
        <w:jc w:val="both"/>
        <w:rPr>
          <w:b/>
          <w:u w:val="single"/>
          <w:lang w:eastAsia="ko-KR"/>
        </w:rPr>
      </w:pPr>
    </w:p>
    <w:p w14:paraId="195F0377" w14:textId="52CF6D68" w:rsidR="00111C3F" w:rsidRDefault="0029662A" w:rsidP="00914901">
      <w:pPr>
        <w:spacing w:after="0" w:line="276" w:lineRule="auto"/>
        <w:jc w:val="both"/>
        <w:rPr>
          <w:lang w:eastAsia="ko-KR"/>
        </w:rPr>
      </w:pPr>
      <w:bookmarkStart w:id="6" w:name="_Hlk149552356"/>
      <w:r>
        <w:rPr>
          <w:b/>
          <w:u w:val="single"/>
          <w:lang w:eastAsia="ko-KR"/>
        </w:rPr>
        <w:t>I</w:t>
      </w:r>
      <w:r w:rsidR="00D54C6D" w:rsidRPr="00D54C6D">
        <w:rPr>
          <w:b/>
          <w:u w:val="single"/>
          <w:lang w:eastAsia="ko-KR"/>
        </w:rPr>
        <w:t xml:space="preserve">ndication of </w:t>
      </w:r>
      <w:r>
        <w:rPr>
          <w:b/>
          <w:u w:val="single"/>
          <w:lang w:eastAsia="ko-KR"/>
        </w:rPr>
        <w:t>dormant BWP, via BWP indicator field, for a non-dormant cell</w:t>
      </w:r>
      <w:bookmarkEnd w:id="6"/>
      <w:r w:rsidR="00904C06" w:rsidRPr="00CA43FF">
        <w:rPr>
          <w:b/>
          <w:u w:val="single"/>
          <w:lang w:eastAsia="ko-KR"/>
        </w:rPr>
        <w:t>:</w:t>
      </w:r>
      <w:r w:rsidR="00111C3F">
        <w:t xml:space="preserve"> </w:t>
      </w:r>
      <w:r w:rsidR="00111C3F">
        <w:rPr>
          <w:lang w:eastAsia="ko-KR"/>
        </w:rPr>
        <w:t>When a cell is non-dormant</w:t>
      </w:r>
      <w:r w:rsidR="00E23EF1">
        <w:rPr>
          <w:lang w:eastAsia="ko-KR"/>
        </w:rPr>
        <w:t>,</w:t>
      </w:r>
      <w:r w:rsidR="00111C3F">
        <w:rPr>
          <w:lang w:eastAsia="ko-KR"/>
        </w:rPr>
        <w:t xml:space="preserve"> </w:t>
      </w:r>
      <w:r w:rsidR="00E23EF1">
        <w:rPr>
          <w:lang w:eastAsia="ko-KR"/>
        </w:rPr>
        <w:t xml:space="preserve">a BWP indicator field of </w:t>
      </w:r>
      <w:r w:rsidR="00025078">
        <w:rPr>
          <w:lang w:eastAsia="ko-KR"/>
        </w:rPr>
        <w:t xml:space="preserve">a DCI format 0_3/1_3, </w:t>
      </w:r>
      <w:r w:rsidR="00E23EF1">
        <w:rPr>
          <w:lang w:eastAsia="ko-KR"/>
        </w:rPr>
        <w:t xml:space="preserve">which is </w:t>
      </w:r>
      <w:r w:rsidR="000C5AD4">
        <w:rPr>
          <w:lang w:eastAsia="ko-KR"/>
        </w:rPr>
        <w:t xml:space="preserve">a </w:t>
      </w:r>
      <w:r w:rsidR="00E23EF1">
        <w:rPr>
          <w:lang w:eastAsia="ko-KR"/>
        </w:rPr>
        <w:t>cell-common / Type-1A</w:t>
      </w:r>
      <w:r w:rsidR="000C5AD4">
        <w:rPr>
          <w:lang w:eastAsia="ko-KR"/>
        </w:rPr>
        <w:t xml:space="preserve"> DCI field</w:t>
      </w:r>
      <w:r w:rsidR="00E23EF1">
        <w:rPr>
          <w:lang w:eastAsia="ko-KR"/>
        </w:rPr>
        <w:t xml:space="preserve">, can </w:t>
      </w:r>
      <w:r w:rsidR="00025078">
        <w:rPr>
          <w:lang w:eastAsia="ko-KR"/>
        </w:rPr>
        <w:t>indicate</w:t>
      </w:r>
      <w:r w:rsidR="00E23EF1">
        <w:rPr>
          <w:lang w:eastAsia="ko-KR"/>
        </w:rPr>
        <w:t xml:space="preserve"> </w:t>
      </w:r>
      <w:r w:rsidR="00025078">
        <w:rPr>
          <w:lang w:eastAsia="ko-KR"/>
        </w:rPr>
        <w:t>a dormant BWP for the cell</w:t>
      </w:r>
      <w:r w:rsidR="00E23EF1">
        <w:rPr>
          <w:lang w:eastAsia="ko-KR"/>
        </w:rPr>
        <w:t>.</w:t>
      </w:r>
      <w:r w:rsidR="00D54C6D">
        <w:rPr>
          <w:lang w:eastAsia="ko-KR"/>
        </w:rPr>
        <w:t xml:space="preserve"> For example, a DCI format 0_3/1_3 schedules cells {1, 2, 3, 4}, and indicates a BWP index #1 for </w:t>
      </w:r>
      <w:r w:rsidR="00E23EF1">
        <w:rPr>
          <w:lang w:eastAsia="ko-KR"/>
        </w:rPr>
        <w:t>the</w:t>
      </w:r>
      <w:r w:rsidR="00D54C6D">
        <w:rPr>
          <w:lang w:eastAsia="ko-KR"/>
        </w:rPr>
        <w:t xml:space="preserve"> cells, which is a non-dormant BWP for cells {1, 2, 3} while it is a dormant BWP for cell #4. </w:t>
      </w:r>
      <w:r w:rsidR="00E23EF1">
        <w:rPr>
          <w:lang w:eastAsia="ko-KR"/>
        </w:rPr>
        <w:t>Further discussion is needed, e.g., whether the FDRA can be valid for cell</w:t>
      </w:r>
      <w:r w:rsidR="00093E9C">
        <w:rPr>
          <w:lang w:eastAsia="ko-KR"/>
        </w:rPr>
        <w:t xml:space="preserve"> #4</w:t>
      </w:r>
      <w:r w:rsidR="00E23EF1">
        <w:rPr>
          <w:lang w:eastAsia="ko-KR"/>
        </w:rPr>
        <w:t xml:space="preserve">, and whether or not the UE switches cell </w:t>
      </w:r>
      <w:r w:rsidR="00093E9C">
        <w:rPr>
          <w:lang w:eastAsia="ko-KR"/>
        </w:rPr>
        <w:t xml:space="preserve">#4 </w:t>
      </w:r>
      <w:r w:rsidR="00E23EF1">
        <w:rPr>
          <w:lang w:eastAsia="ko-KR"/>
        </w:rPr>
        <w:t>to the indicated dormant BWP.</w:t>
      </w:r>
      <w:r w:rsidR="0044654C">
        <w:rPr>
          <w:lang w:eastAsia="ko-KR"/>
        </w:rPr>
        <w:t xml:space="preserve"> </w:t>
      </w:r>
      <w:r w:rsidR="009A6D69">
        <w:rPr>
          <w:lang w:eastAsia="ko-KR"/>
        </w:rPr>
        <w:t>If valid FDRA is deemed allowed</w:t>
      </w:r>
      <w:r w:rsidR="000D23FD">
        <w:rPr>
          <w:lang w:eastAsia="ko-KR"/>
        </w:rPr>
        <w:t xml:space="preserve"> for the cell</w:t>
      </w:r>
      <w:r w:rsidR="009A6D69">
        <w:rPr>
          <w:lang w:eastAsia="ko-KR"/>
        </w:rPr>
        <w:t>, i</w:t>
      </w:r>
      <w:r w:rsidR="0044654C">
        <w:rPr>
          <w:lang w:eastAsia="ko-KR"/>
        </w:rPr>
        <w:t xml:space="preserve">t is reasonable that the UE switches to the dormant BWP and discards the </w:t>
      </w:r>
      <w:r w:rsidR="000D23FD">
        <w:rPr>
          <w:lang w:eastAsia="ko-KR"/>
        </w:rPr>
        <w:t xml:space="preserve">scheduling </w:t>
      </w:r>
      <w:r w:rsidR="0044654C">
        <w:rPr>
          <w:lang w:eastAsia="ko-KR"/>
        </w:rPr>
        <w:t>for that cell.</w:t>
      </w:r>
    </w:p>
    <w:p w14:paraId="68E52BB3" w14:textId="2CF525CA" w:rsidR="00D54C6D" w:rsidRDefault="00D54C6D" w:rsidP="00D54C6D">
      <w:pPr>
        <w:spacing w:before="180" w:after="0"/>
        <w:jc w:val="both"/>
        <w:rPr>
          <w:b/>
          <w:u w:val="single"/>
          <w:lang w:eastAsia="ko-KR"/>
        </w:rPr>
      </w:pPr>
      <w:bookmarkStart w:id="7" w:name="_Hlk149916084"/>
      <w:r w:rsidRPr="00CD39E6">
        <w:rPr>
          <w:b/>
          <w:u w:val="single"/>
          <w:lang w:eastAsia="ko-KR"/>
        </w:rPr>
        <w:t xml:space="preserve">Proposal </w:t>
      </w:r>
      <w:r w:rsidR="00BE4E27">
        <w:rPr>
          <w:b/>
          <w:u w:val="single"/>
          <w:lang w:eastAsia="ko-KR"/>
        </w:rPr>
        <w:t>3</w:t>
      </w:r>
      <w:r w:rsidRPr="00CD39E6">
        <w:rPr>
          <w:b/>
          <w:u w:val="single"/>
          <w:lang w:eastAsia="ko-KR"/>
        </w:rPr>
        <w:t xml:space="preserve">: </w:t>
      </w:r>
      <w:r w:rsidR="00093E9C">
        <w:rPr>
          <w:b/>
          <w:u w:val="single"/>
          <w:lang w:eastAsia="ko-KR"/>
        </w:rPr>
        <w:t>Clarify the UE behavior w</w:t>
      </w:r>
      <w:r w:rsidRPr="00CA3A2F">
        <w:rPr>
          <w:b/>
          <w:u w:val="single"/>
          <w:lang w:eastAsia="ko-KR"/>
        </w:rPr>
        <w:t xml:space="preserve">hen a </w:t>
      </w:r>
      <w:r>
        <w:rPr>
          <w:b/>
          <w:u w:val="single"/>
          <w:lang w:eastAsia="ko-KR"/>
        </w:rPr>
        <w:t xml:space="preserve">BWP indicator field of a </w:t>
      </w:r>
      <w:r w:rsidRPr="00CA3A2F">
        <w:rPr>
          <w:b/>
          <w:u w:val="single"/>
          <w:lang w:eastAsia="ko-KR"/>
        </w:rPr>
        <w:t>DCI format 0_</w:t>
      </w:r>
      <w:r>
        <w:rPr>
          <w:b/>
          <w:u w:val="single"/>
          <w:lang w:eastAsia="ko-KR"/>
        </w:rPr>
        <w:t>3</w:t>
      </w:r>
      <w:r w:rsidRPr="00CA3A2F">
        <w:rPr>
          <w:b/>
          <w:u w:val="single"/>
          <w:lang w:eastAsia="ko-KR"/>
        </w:rPr>
        <w:t>/1_</w:t>
      </w:r>
      <w:r>
        <w:rPr>
          <w:b/>
          <w:u w:val="single"/>
          <w:lang w:eastAsia="ko-KR"/>
        </w:rPr>
        <w:t>3</w:t>
      </w:r>
      <w:r w:rsidRPr="00CA3A2F">
        <w:rPr>
          <w:b/>
          <w:u w:val="single"/>
          <w:lang w:eastAsia="ko-KR"/>
        </w:rPr>
        <w:t xml:space="preserve"> </w:t>
      </w:r>
      <w:r>
        <w:rPr>
          <w:b/>
          <w:u w:val="single"/>
          <w:lang w:eastAsia="ko-KR"/>
        </w:rPr>
        <w:t xml:space="preserve">indicates a BWP that is </w:t>
      </w:r>
      <w:r w:rsidR="00093E9C">
        <w:rPr>
          <w:b/>
          <w:u w:val="single"/>
          <w:lang w:eastAsia="ko-KR"/>
        </w:rPr>
        <w:t xml:space="preserve">a </w:t>
      </w:r>
      <w:r>
        <w:rPr>
          <w:b/>
          <w:u w:val="single"/>
          <w:lang w:eastAsia="ko-KR"/>
        </w:rPr>
        <w:t xml:space="preserve">dormant </w:t>
      </w:r>
      <w:r w:rsidR="00093E9C">
        <w:rPr>
          <w:b/>
          <w:u w:val="single"/>
          <w:lang w:eastAsia="ko-KR"/>
        </w:rPr>
        <w:t xml:space="preserve">BWP </w:t>
      </w:r>
      <w:r>
        <w:rPr>
          <w:b/>
          <w:u w:val="single"/>
          <w:lang w:eastAsia="ko-KR"/>
        </w:rPr>
        <w:t xml:space="preserve">for a </w:t>
      </w:r>
      <w:r w:rsidR="00093E9C">
        <w:rPr>
          <w:b/>
          <w:u w:val="single"/>
          <w:lang w:eastAsia="ko-KR"/>
        </w:rPr>
        <w:t xml:space="preserve">non-dormant </w:t>
      </w:r>
      <w:r>
        <w:rPr>
          <w:b/>
          <w:u w:val="single"/>
          <w:lang w:eastAsia="ko-KR"/>
        </w:rPr>
        <w:t>cell from the co-scheduled cells.</w:t>
      </w:r>
    </w:p>
    <w:bookmarkEnd w:id="7"/>
    <w:p w14:paraId="5FF9C8FD" w14:textId="77777777" w:rsidR="00211937" w:rsidRDefault="00211937" w:rsidP="00211937">
      <w:pPr>
        <w:spacing w:before="240" w:line="276" w:lineRule="auto"/>
        <w:jc w:val="both"/>
        <w:rPr>
          <w:lang w:eastAsia="ko-KR"/>
        </w:rPr>
      </w:pPr>
      <w:r w:rsidRPr="00F95A64">
        <w:rPr>
          <w:b/>
          <w:u w:val="single"/>
          <w:lang w:eastAsia="ko-KR"/>
        </w:rPr>
        <w:t>DCI field size determination in presence of deactivated / dormant cells</w:t>
      </w:r>
      <w:r w:rsidRPr="00CA43FF">
        <w:rPr>
          <w:b/>
          <w:u w:val="single"/>
          <w:lang w:eastAsia="ko-KR"/>
        </w:rPr>
        <w:t>:</w:t>
      </w:r>
      <w:r>
        <w:rPr>
          <w:lang w:eastAsia="ko-KR"/>
        </w:rPr>
        <w:t xml:space="preserve"> When a cell from a set of cells for multi-cell scheduling </w:t>
      </w:r>
      <w:r w:rsidRPr="000035D5">
        <w:rPr>
          <w:lang w:eastAsia="ko-KR"/>
        </w:rPr>
        <w:t>is deactivated or dormant</w:t>
      </w:r>
      <w:r>
        <w:rPr>
          <w:lang w:eastAsia="ko-KR"/>
        </w:rPr>
        <w:t>, size determination for DCI format 0_3/1_3 (at least for Type-1A fields and Type-2 fields, and Type-configurable fields between Type-1A and Type-2) needs to be clarified. In such case, there is either no active DL/UL BWP or the active (dormant) DL/UL BWP may not provide the corresponding configuration for the fields. Therefore, clarification is needed for determination of the bit-width of DCI fields. A reference DL/UL BWP as considered for DCI size alignment in Rel-17 DSS can be reused for this case.</w:t>
      </w:r>
    </w:p>
    <w:tbl>
      <w:tblPr>
        <w:tblStyle w:val="TableGrid"/>
        <w:tblW w:w="9180" w:type="dxa"/>
        <w:jc w:val="center"/>
        <w:tblLook w:val="04A0" w:firstRow="1" w:lastRow="0" w:firstColumn="1" w:lastColumn="0" w:noHBand="0" w:noVBand="1"/>
      </w:tblPr>
      <w:tblGrid>
        <w:gridCol w:w="9180"/>
      </w:tblGrid>
      <w:tr w:rsidR="00211937" w:rsidRPr="00553559" w14:paraId="5706576E" w14:textId="77777777" w:rsidTr="00436B0B">
        <w:trPr>
          <w:jc w:val="center"/>
        </w:trPr>
        <w:tc>
          <w:tcPr>
            <w:tcW w:w="9180" w:type="dxa"/>
          </w:tcPr>
          <w:p w14:paraId="0CA07FC2" w14:textId="77777777" w:rsidR="00211937" w:rsidRPr="00E07FFA" w:rsidRDefault="00211937" w:rsidP="00436B0B">
            <w:pPr>
              <w:rPr>
                <w:rFonts w:eastAsia="PMingLiU"/>
                <w:b/>
                <w:bCs/>
                <w:lang w:eastAsia="zh-TW"/>
              </w:rPr>
            </w:pPr>
            <w:r w:rsidRPr="00E07FFA">
              <w:rPr>
                <w:rFonts w:eastAsia="PMingLiU"/>
                <w:b/>
                <w:bCs/>
                <w:highlight w:val="green"/>
                <w:lang w:eastAsia="zh-TW"/>
              </w:rPr>
              <w:t>Excerpt from [TS 38.212, v17.4.0]</w:t>
            </w:r>
          </w:p>
          <w:p w14:paraId="0451F3E5" w14:textId="77777777" w:rsidR="00211937" w:rsidRPr="00E07FFA" w:rsidRDefault="00211937" w:rsidP="00211937">
            <w:pPr>
              <w:pStyle w:val="ListParagraph"/>
              <w:numPr>
                <w:ilvl w:val="0"/>
                <w:numId w:val="34"/>
              </w:numPr>
              <w:spacing w:after="120"/>
              <w:ind w:leftChars="0"/>
              <w:jc w:val="both"/>
              <w:rPr>
                <w:lang w:eastAsia="ko-KR"/>
              </w:rPr>
            </w:pPr>
            <w:r w:rsidRPr="00F60BC5">
              <w:t xml:space="preserve">If the </w:t>
            </w:r>
            <w:proofErr w:type="spellStart"/>
            <w:r w:rsidRPr="00F60BC5">
              <w:t>SCell</w:t>
            </w:r>
            <w:proofErr w:type="spellEnd"/>
            <w:r w:rsidRPr="00F60BC5">
              <w:t xml:space="preserve"> is deactivated</w:t>
            </w:r>
            <w:r w:rsidRPr="00217E05">
              <w:t xml:space="preserve"> and </w:t>
            </w:r>
            <w:r w:rsidRPr="00217E05">
              <w:rPr>
                <w:i/>
                <w:iCs/>
                <w:noProof/>
                <w:lang w:eastAsia="ko-KR"/>
              </w:rPr>
              <w:t>firstActiveDownlinkBWP-Id</w:t>
            </w:r>
            <w:r w:rsidRPr="00217E05">
              <w:rPr>
                <w:noProof/>
                <w:lang w:eastAsia="ko-KR"/>
              </w:rPr>
              <w:t xml:space="preserve"> is not set to dormant BWP</w:t>
            </w:r>
            <w:r w:rsidRPr="00F60BC5">
              <w:t xml:space="preserve">, the UE determines the number of information bits in DCI format 0_1 carried by PDCCH on the primary cell based on a DL BWP provided by </w:t>
            </w:r>
            <w:proofErr w:type="spellStart"/>
            <w:r w:rsidRPr="00F60BC5">
              <w:rPr>
                <w:i/>
              </w:rPr>
              <w:t>firstActiveDownlinkBWP</w:t>
            </w:r>
            <w:proofErr w:type="spellEnd"/>
            <w:r w:rsidRPr="00F60BC5">
              <w:rPr>
                <w:i/>
              </w:rPr>
              <w:t>-Id</w:t>
            </w:r>
            <w:r w:rsidRPr="00F60BC5">
              <w:t xml:space="preserve"> for the </w:t>
            </w:r>
            <w:proofErr w:type="spellStart"/>
            <w:r w:rsidRPr="00F60BC5">
              <w:t>SCell</w:t>
            </w:r>
            <w:proofErr w:type="spellEnd"/>
            <w:r w:rsidRPr="00F60BC5">
              <w:t xml:space="preserve">. If the active DL BWP of the </w:t>
            </w:r>
            <w:proofErr w:type="spellStart"/>
            <w:r w:rsidRPr="00F60BC5">
              <w:t>SCell</w:t>
            </w:r>
            <w:proofErr w:type="spellEnd"/>
            <w:r w:rsidRPr="00F60BC5">
              <w:t xml:space="preserve"> is a dormant DL BWP</w:t>
            </w:r>
            <w:r w:rsidRPr="00217E05">
              <w:t xml:space="preserve">, or </w:t>
            </w:r>
            <w:r w:rsidRPr="00217E05">
              <w:rPr>
                <w:lang w:eastAsia="zh-CN"/>
              </w:rPr>
              <w:t>i</w:t>
            </w:r>
            <w:r w:rsidRPr="00217E05">
              <w:t xml:space="preserve">f the </w:t>
            </w:r>
            <w:proofErr w:type="spellStart"/>
            <w:r w:rsidRPr="00217E05">
              <w:t>SCell</w:t>
            </w:r>
            <w:proofErr w:type="spellEnd"/>
            <w:r w:rsidRPr="00217E05">
              <w:t xml:space="preserve"> is deactivated and </w:t>
            </w:r>
            <w:r w:rsidRPr="00217E05">
              <w:rPr>
                <w:i/>
                <w:iCs/>
                <w:noProof/>
                <w:lang w:eastAsia="ko-KR"/>
              </w:rPr>
              <w:t>firstActiveDownlinkBWP-Id</w:t>
            </w:r>
            <w:r w:rsidRPr="00217E05">
              <w:rPr>
                <w:noProof/>
                <w:lang w:eastAsia="ko-KR"/>
              </w:rPr>
              <w:t xml:space="preserve"> is set to dormant BWP</w:t>
            </w:r>
            <w:r w:rsidRPr="00F60BC5">
              <w:t xml:space="preserve">, the UE determines the number of information bits in DCI format 0_1 carried by PDCCH on the primary cell based on a DL BWP provided by </w:t>
            </w:r>
            <w:proofErr w:type="spellStart"/>
            <w:r w:rsidRPr="00F60BC5">
              <w:rPr>
                <w:i/>
                <w:iCs/>
              </w:rPr>
              <w:t>firstWithinActiveTimeBWP</w:t>
            </w:r>
            <w:proofErr w:type="spellEnd"/>
            <w:r w:rsidRPr="00F60BC5">
              <w:rPr>
                <w:i/>
                <w:iCs/>
              </w:rPr>
              <w:t>-Id</w:t>
            </w:r>
            <w:r w:rsidRPr="00F60BC5">
              <w:t xml:space="preserve"> for the </w:t>
            </w:r>
            <w:proofErr w:type="spellStart"/>
            <w:r w:rsidRPr="00F60BC5">
              <w:t>SCell</w:t>
            </w:r>
            <w:proofErr w:type="spellEnd"/>
            <w:r>
              <w:t xml:space="preserve"> </w:t>
            </w:r>
            <w:r w:rsidRPr="00217E05">
              <w:rPr>
                <w:lang w:eastAsia="zh-CN"/>
              </w:rPr>
              <w:t>if provided; otherwise,</w:t>
            </w:r>
            <w:r w:rsidRPr="00217E05">
              <w:rPr>
                <w:color w:val="FF0000"/>
                <w:lang w:eastAsia="zh-CN"/>
              </w:rPr>
              <w:t xml:space="preserve"> </w:t>
            </w:r>
            <w:r w:rsidRPr="00217E05">
              <w:rPr>
                <w:lang w:eastAsia="zh-CN"/>
              </w:rPr>
              <w:t xml:space="preserve">based on a DL BWP provided by </w:t>
            </w:r>
            <w:proofErr w:type="spellStart"/>
            <w:r w:rsidRPr="00217E05">
              <w:rPr>
                <w:i/>
                <w:iCs/>
                <w:lang w:eastAsia="zh-CN"/>
              </w:rPr>
              <w:t>firstOutsideActiveTimeBWP</w:t>
            </w:r>
            <w:proofErr w:type="spellEnd"/>
            <w:r w:rsidRPr="00217E05">
              <w:rPr>
                <w:i/>
                <w:iCs/>
                <w:lang w:eastAsia="zh-CN"/>
              </w:rPr>
              <w:t>-Id</w:t>
            </w:r>
            <w:r w:rsidRPr="00217E05">
              <w:rPr>
                <w:lang w:eastAsia="zh-CN"/>
              </w:rPr>
              <w:t xml:space="preserve"> for the </w:t>
            </w:r>
            <w:proofErr w:type="spellStart"/>
            <w:r w:rsidRPr="00217E05">
              <w:rPr>
                <w:lang w:eastAsia="zh-CN"/>
              </w:rPr>
              <w:t>SCell</w:t>
            </w:r>
            <w:proofErr w:type="spellEnd"/>
            <w:r w:rsidRPr="00F60BC5">
              <w:t>.</w:t>
            </w:r>
          </w:p>
        </w:tc>
      </w:tr>
    </w:tbl>
    <w:p w14:paraId="2954FC7E" w14:textId="77777777" w:rsidR="00211937" w:rsidRDefault="00211937" w:rsidP="00211937">
      <w:pPr>
        <w:spacing w:after="120"/>
        <w:jc w:val="both"/>
        <w:rPr>
          <w:lang w:eastAsia="ko-KR"/>
        </w:rPr>
      </w:pPr>
    </w:p>
    <w:p w14:paraId="3C6725F8" w14:textId="77777777" w:rsidR="00211937" w:rsidRPr="004B05F8" w:rsidRDefault="00211937" w:rsidP="00211937">
      <w:pPr>
        <w:spacing w:after="60"/>
        <w:jc w:val="both"/>
        <w:rPr>
          <w:b/>
          <w:u w:val="single"/>
          <w:lang w:eastAsia="ko-KR"/>
        </w:rPr>
      </w:pPr>
      <w:bookmarkStart w:id="8" w:name="_Hlk149916093"/>
      <w:r w:rsidRPr="00CD39E6">
        <w:rPr>
          <w:b/>
          <w:u w:val="single"/>
          <w:lang w:eastAsia="ko-KR"/>
        </w:rPr>
        <w:t xml:space="preserve">Proposal </w:t>
      </w:r>
      <w:r>
        <w:rPr>
          <w:b/>
          <w:u w:val="single"/>
          <w:lang w:eastAsia="ko-KR"/>
        </w:rPr>
        <w:t>4</w:t>
      </w:r>
      <w:r w:rsidRPr="00CD39E6">
        <w:rPr>
          <w:b/>
          <w:u w:val="single"/>
          <w:lang w:eastAsia="ko-KR"/>
        </w:rPr>
        <w:t>:</w:t>
      </w:r>
      <w:r>
        <w:rPr>
          <w:b/>
          <w:u w:val="single"/>
          <w:lang w:eastAsia="ko-KR"/>
        </w:rPr>
        <w:t xml:space="preserve"> When a cell from a set of cells </w:t>
      </w:r>
      <w:r w:rsidRPr="003A2A4E">
        <w:rPr>
          <w:b/>
          <w:i/>
          <w:u w:val="single"/>
          <w:lang w:eastAsia="ko-KR"/>
        </w:rPr>
        <w:t>MC-DCI-</w:t>
      </w:r>
      <w:proofErr w:type="spellStart"/>
      <w:r w:rsidRPr="003A2A4E">
        <w:rPr>
          <w:b/>
          <w:i/>
          <w:u w:val="single"/>
          <w:lang w:eastAsia="ko-KR"/>
        </w:rPr>
        <w:t>SetofCells</w:t>
      </w:r>
      <w:proofErr w:type="spellEnd"/>
      <w:r w:rsidRPr="003A2A4E">
        <w:rPr>
          <w:b/>
          <w:u w:val="single"/>
          <w:lang w:eastAsia="ko-KR"/>
        </w:rPr>
        <w:t xml:space="preserve"> </w:t>
      </w:r>
      <w:r>
        <w:rPr>
          <w:b/>
          <w:u w:val="single"/>
          <w:lang w:eastAsia="ko-KR"/>
        </w:rPr>
        <w:t>is deactivated or dormant, the UE determines sizes of DCI fields of a DCI format 0_3/1_3, when applicable, based on a reference BWP as in Rel-17 DSS.</w:t>
      </w:r>
    </w:p>
    <w:bookmarkEnd w:id="8"/>
    <w:p w14:paraId="5AC3F18F" w14:textId="77777777" w:rsidR="00211937" w:rsidRPr="00111C3F" w:rsidRDefault="00211937" w:rsidP="00904C06">
      <w:pPr>
        <w:spacing w:after="0" w:line="288" w:lineRule="auto"/>
        <w:jc w:val="both"/>
      </w:pPr>
    </w:p>
    <w:p w14:paraId="3E2F6CD0" w14:textId="77777777" w:rsidR="002D0737" w:rsidRPr="00BF3DE3" w:rsidRDefault="002D0737" w:rsidP="002D073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Remaining DCI field issues</w:t>
      </w:r>
    </w:p>
    <w:p w14:paraId="3C6E2E72" w14:textId="77777777" w:rsidR="002D0737" w:rsidRPr="00BF3DE3" w:rsidRDefault="002D0737" w:rsidP="002D0737">
      <w:pPr>
        <w:jc w:val="both"/>
        <w:rPr>
          <w:lang w:eastAsia="ko-KR"/>
        </w:rPr>
      </w:pPr>
      <w:r w:rsidRPr="00BF3DE3">
        <w:rPr>
          <w:lang w:eastAsia="ko-KR"/>
        </w:rPr>
        <w:t xml:space="preserve">The following issues </w:t>
      </w:r>
      <w:r>
        <w:rPr>
          <w:lang w:eastAsia="ko-KR"/>
        </w:rPr>
        <w:t xml:space="preserve">related to DCI field/size </w:t>
      </w:r>
      <w:r w:rsidRPr="00BF3DE3">
        <w:rPr>
          <w:lang w:eastAsia="ko-KR"/>
        </w:rPr>
        <w:t xml:space="preserve">are discussed for </w:t>
      </w:r>
      <w:r>
        <w:rPr>
          <w:lang w:eastAsia="ko-KR"/>
        </w:rPr>
        <w:t>the MC-DCI format 0_3/1_3</w:t>
      </w:r>
      <w:r w:rsidRPr="00BF3DE3">
        <w:rPr>
          <w:lang w:eastAsia="ko-KR"/>
        </w:rPr>
        <w:t>:</w:t>
      </w:r>
    </w:p>
    <w:p w14:paraId="69F89ECF" w14:textId="77777777" w:rsidR="002D0737" w:rsidRDefault="002D0737" w:rsidP="002D0737">
      <w:pPr>
        <w:numPr>
          <w:ilvl w:val="0"/>
          <w:numId w:val="26"/>
        </w:numPr>
        <w:autoSpaceDE w:val="0"/>
        <w:autoSpaceDN w:val="0"/>
        <w:spacing w:after="0"/>
        <w:jc w:val="both"/>
      </w:pPr>
      <w:r>
        <w:t>CG/SPS activation or release</w:t>
      </w:r>
    </w:p>
    <w:p w14:paraId="01F14B69" w14:textId="77777777" w:rsidR="002D0737" w:rsidRPr="00B73DE7" w:rsidRDefault="002D0737" w:rsidP="002D0737">
      <w:pPr>
        <w:numPr>
          <w:ilvl w:val="0"/>
          <w:numId w:val="26"/>
        </w:numPr>
        <w:autoSpaceDE w:val="0"/>
        <w:autoSpaceDN w:val="0"/>
        <w:spacing w:after="0"/>
        <w:jc w:val="both"/>
      </w:pPr>
      <w:r>
        <w:t xml:space="preserve">Applicability of </w:t>
      </w:r>
      <w:r w:rsidRPr="00B73DE7">
        <w:rPr>
          <w:bCs/>
        </w:rPr>
        <w:t xml:space="preserve">BWP switching </w:t>
      </w:r>
      <w:r>
        <w:rPr>
          <w:bCs/>
        </w:rPr>
        <w:t>to</w:t>
      </w:r>
      <w:r w:rsidRPr="00B73DE7">
        <w:rPr>
          <w:bCs/>
        </w:rPr>
        <w:t xml:space="preserve"> non-scheduled cells</w:t>
      </w:r>
    </w:p>
    <w:p w14:paraId="20E6B750" w14:textId="77777777" w:rsidR="002D0737" w:rsidRPr="00B73DE7" w:rsidRDefault="002D0737" w:rsidP="002D0737">
      <w:pPr>
        <w:numPr>
          <w:ilvl w:val="0"/>
          <w:numId w:val="26"/>
        </w:numPr>
        <w:autoSpaceDE w:val="0"/>
        <w:autoSpaceDN w:val="0"/>
        <w:spacing w:after="0"/>
        <w:jc w:val="both"/>
      </w:pPr>
      <w:r>
        <w:t>Applicability of dynamic waveform switching (</w:t>
      </w:r>
      <w:r w:rsidRPr="00B73DE7">
        <w:t>DWS</w:t>
      </w:r>
      <w:r>
        <w:t>)</w:t>
      </w:r>
    </w:p>
    <w:p w14:paraId="0D14E19B" w14:textId="55F1403D" w:rsidR="002D0737" w:rsidRPr="00266B9D" w:rsidRDefault="002D0737" w:rsidP="002D0737">
      <w:pPr>
        <w:pStyle w:val="PlainText"/>
        <w:numPr>
          <w:ilvl w:val="0"/>
          <w:numId w:val="26"/>
        </w:numPr>
        <w:spacing w:after="0"/>
        <w:rPr>
          <w:rFonts w:ascii="Times New Roman" w:eastAsia="SimSun" w:hAnsi="Times New Roman"/>
          <w:lang w:val="en-US"/>
        </w:rPr>
      </w:pPr>
      <w:r w:rsidRPr="00B73DE7">
        <w:rPr>
          <w:rFonts w:ascii="Times New Roman" w:hAnsi="Times New Roman"/>
        </w:rPr>
        <w:t xml:space="preserve">DCI field </w:t>
      </w:r>
      <w:r>
        <w:rPr>
          <w:rFonts w:ascii="Times New Roman" w:hAnsi="Times New Roman"/>
          <w:lang w:val="en-US"/>
        </w:rPr>
        <w:t>size determination and value parsing</w:t>
      </w:r>
      <w:r w:rsidRPr="00B73DE7">
        <w:rPr>
          <w:rFonts w:ascii="Times New Roman" w:hAnsi="Times New Roman"/>
        </w:rPr>
        <w:t xml:space="preserve"> for Type-1A</w:t>
      </w:r>
      <w:r w:rsidR="003C2F52">
        <w:rPr>
          <w:rFonts w:ascii="Times New Roman" w:hAnsi="Times New Roman"/>
          <w:lang w:val="en-US"/>
        </w:rPr>
        <w:t>/1B/2</w:t>
      </w:r>
      <w:r w:rsidRPr="00B73DE7">
        <w:rPr>
          <w:rFonts w:ascii="Times New Roman" w:hAnsi="Times New Roman"/>
        </w:rPr>
        <w:t xml:space="preserve"> fields</w:t>
      </w:r>
    </w:p>
    <w:p w14:paraId="5E753AA1" w14:textId="40DD9E6A" w:rsidR="00266B9D" w:rsidRPr="00B73DE7" w:rsidRDefault="00862F70" w:rsidP="002D0737">
      <w:pPr>
        <w:pStyle w:val="PlainText"/>
        <w:numPr>
          <w:ilvl w:val="0"/>
          <w:numId w:val="26"/>
        </w:numPr>
        <w:spacing w:after="0"/>
        <w:rPr>
          <w:rFonts w:ascii="Times New Roman" w:eastAsia="SimSun" w:hAnsi="Times New Roman"/>
          <w:lang w:val="en-US"/>
        </w:rPr>
      </w:pPr>
      <w:r w:rsidRPr="00862F70">
        <w:rPr>
          <w:rFonts w:ascii="Times New Roman" w:eastAsia="SimSun" w:hAnsi="Times New Roman"/>
          <w:lang w:val="en-US"/>
        </w:rPr>
        <w:t>Invalid value for Type-1A/1B DCI field</w:t>
      </w:r>
      <w:r w:rsidR="00BF4D4C">
        <w:rPr>
          <w:rFonts w:ascii="Times New Roman" w:eastAsia="SimSun" w:hAnsi="Times New Roman"/>
          <w:lang w:val="en-US"/>
        </w:rPr>
        <w:t>s</w:t>
      </w:r>
      <w:r w:rsidRPr="00862F70">
        <w:rPr>
          <w:rFonts w:ascii="Times New Roman" w:eastAsia="SimSun" w:hAnsi="Times New Roman"/>
          <w:lang w:val="en-US"/>
        </w:rPr>
        <w:t xml:space="preserve"> </w:t>
      </w:r>
    </w:p>
    <w:p w14:paraId="58FC28CE" w14:textId="0B103E01" w:rsidR="002D0737" w:rsidRDefault="002D0737" w:rsidP="002D0737">
      <w:pPr>
        <w:spacing w:after="0"/>
        <w:jc w:val="both"/>
        <w:rPr>
          <w:lang w:eastAsia="ko-KR"/>
        </w:rPr>
      </w:pPr>
    </w:p>
    <w:p w14:paraId="402E7A35" w14:textId="47BEF45A" w:rsidR="0007525E" w:rsidRDefault="00495EB7" w:rsidP="002D0737">
      <w:pPr>
        <w:spacing w:after="0"/>
        <w:jc w:val="both"/>
        <w:rPr>
          <w:lang w:eastAsia="ko-KR"/>
        </w:rPr>
      </w:pPr>
      <w:r w:rsidRPr="00FD7E87">
        <w:rPr>
          <w:b/>
          <w:u w:val="single"/>
        </w:rPr>
        <w:t>CG/SPS activation or release</w:t>
      </w:r>
      <w:r>
        <w:rPr>
          <w:lang w:eastAsia="ko-KR"/>
        </w:rPr>
        <w:t xml:space="preserve">: </w:t>
      </w:r>
      <w:r w:rsidR="00A85277">
        <w:rPr>
          <w:lang w:eastAsia="ko-KR"/>
        </w:rPr>
        <w:t>MC-DCI format 0_3/1_3 is agreed in association with C-RNTI and MCS-C-RNTI, while CG/SPS activation and release is assumed to be based on legacy SC-DCI formats associated with CS-RNTI.</w:t>
      </w:r>
      <w:r w:rsidR="003E48FC">
        <w:rPr>
          <w:lang w:eastAsia="ko-KR"/>
        </w:rPr>
        <w:t xml:space="preserve"> However, there </w:t>
      </w:r>
      <w:r w:rsidR="00BB0CAF">
        <w:rPr>
          <w:lang w:eastAsia="ko-KR"/>
        </w:rPr>
        <w:t>was</w:t>
      </w:r>
      <w:r w:rsidR="003E48FC">
        <w:rPr>
          <w:lang w:eastAsia="ko-KR"/>
        </w:rPr>
        <w:t xml:space="preserve"> a new agreement in RAN1#114bis UE features where certain </w:t>
      </w:r>
      <w:r w:rsidR="00562B29">
        <w:rPr>
          <w:lang w:eastAsia="ko-KR"/>
        </w:rPr>
        <w:t xml:space="preserve">MC-DCI-capable </w:t>
      </w:r>
      <w:r w:rsidR="003E48FC">
        <w:rPr>
          <w:lang w:eastAsia="ko-KR"/>
        </w:rPr>
        <w:t xml:space="preserve">UEs could potentially support SC-DCI only for self-scheduling of the scheduling cell, while other cells can only be scheduled via MC-DCI. Therefore, for such UEs, there will be no legacy SC-DCI with CS-RNTI supported for cells in a set of cells other than the scheduling cell, so CG/SPS activation or release cannot be supported for such cells, which is not preferred behavior. To address this issue, MC-DCI format 0_3/1_3 </w:t>
      </w:r>
      <w:r w:rsidR="006A066D">
        <w:rPr>
          <w:lang w:eastAsia="ko-KR"/>
        </w:rPr>
        <w:t>should also</w:t>
      </w:r>
      <w:r w:rsidR="003E48FC">
        <w:rPr>
          <w:lang w:eastAsia="ko-KR"/>
        </w:rPr>
        <w:t xml:space="preserve"> support CS-RNTI</w:t>
      </w:r>
      <w:r w:rsidR="006A066D">
        <w:rPr>
          <w:lang w:eastAsia="ko-KR"/>
        </w:rPr>
        <w:t xml:space="preserve"> since</w:t>
      </w:r>
      <w:r w:rsidR="003E48FC">
        <w:rPr>
          <w:lang w:eastAsia="ko-KR"/>
        </w:rPr>
        <w:t xml:space="preserve"> all fields necessary for CG/SPS activation release </w:t>
      </w:r>
      <w:r w:rsidR="00961F15">
        <w:rPr>
          <w:lang w:eastAsia="ko-KR"/>
        </w:rPr>
        <w:t xml:space="preserve">{NDI, HPN, RV, MCS, FDRA} </w:t>
      </w:r>
      <w:r w:rsidR="003E48FC">
        <w:rPr>
          <w:lang w:eastAsia="ko-KR"/>
        </w:rPr>
        <w:t xml:space="preserve">are cell-specific / Type-2 fields and can be </w:t>
      </w:r>
      <w:r w:rsidR="006A066D">
        <w:rPr>
          <w:lang w:eastAsia="ko-KR"/>
        </w:rPr>
        <w:t xml:space="preserve">directly </w:t>
      </w:r>
      <w:r w:rsidR="003E48FC">
        <w:rPr>
          <w:lang w:eastAsia="ko-KR"/>
        </w:rPr>
        <w:t>re-used as in legacy SC-DCI formats.</w:t>
      </w:r>
    </w:p>
    <w:p w14:paraId="61EF572C" w14:textId="35F02C4B" w:rsidR="00961F15" w:rsidRDefault="00961F15" w:rsidP="002D0737">
      <w:pPr>
        <w:spacing w:after="0"/>
        <w:jc w:val="both"/>
        <w:rPr>
          <w:lang w:eastAsia="ko-KR"/>
        </w:rPr>
      </w:pPr>
    </w:p>
    <w:p w14:paraId="4BDC88AF" w14:textId="11130C65" w:rsidR="00337FE9" w:rsidRDefault="00961F15" w:rsidP="00961F15">
      <w:pPr>
        <w:spacing w:after="60"/>
        <w:jc w:val="both"/>
        <w:rPr>
          <w:b/>
          <w:u w:val="single"/>
          <w:lang w:eastAsia="ko-KR"/>
        </w:rPr>
      </w:pPr>
      <w:bookmarkStart w:id="9" w:name="_Hlk149916102"/>
      <w:r w:rsidRPr="00CD39E6">
        <w:rPr>
          <w:b/>
          <w:u w:val="single"/>
          <w:lang w:eastAsia="ko-KR"/>
        </w:rPr>
        <w:t xml:space="preserve">Proposal </w:t>
      </w:r>
      <w:r w:rsidR="00337FE9">
        <w:rPr>
          <w:b/>
          <w:u w:val="single"/>
          <w:lang w:eastAsia="ko-KR"/>
        </w:rPr>
        <w:t>5</w:t>
      </w:r>
      <w:r w:rsidRPr="00CD39E6">
        <w:rPr>
          <w:b/>
          <w:u w:val="single"/>
          <w:lang w:eastAsia="ko-KR"/>
        </w:rPr>
        <w:t>:</w:t>
      </w:r>
      <w:r>
        <w:rPr>
          <w:b/>
          <w:u w:val="single"/>
          <w:lang w:eastAsia="ko-KR"/>
        </w:rPr>
        <w:t xml:space="preserve"> At least for </w:t>
      </w:r>
      <w:r w:rsidR="00337FE9">
        <w:rPr>
          <w:b/>
          <w:u w:val="single"/>
          <w:lang w:eastAsia="ko-KR"/>
        </w:rPr>
        <w:t>MC-DCI-capable UEs not supporting cross-carrier scheduling</w:t>
      </w:r>
      <w:r w:rsidR="00A051AA">
        <w:rPr>
          <w:b/>
          <w:u w:val="single"/>
          <w:lang w:eastAsia="ko-KR"/>
        </w:rPr>
        <w:t>,</w:t>
      </w:r>
      <w:r w:rsidR="00337FE9">
        <w:rPr>
          <w:b/>
          <w:u w:val="single"/>
          <w:lang w:eastAsia="ko-KR"/>
        </w:rPr>
        <w:t xml:space="preserve"> conclude on whether/how to support CG/SPS activation or release for cells in a set of cells other than the scheduling cell.</w:t>
      </w:r>
    </w:p>
    <w:bookmarkEnd w:id="9"/>
    <w:p w14:paraId="59E01602" w14:textId="77777777" w:rsidR="00961F15" w:rsidRDefault="00961F15" w:rsidP="002D0737">
      <w:pPr>
        <w:spacing w:after="0"/>
        <w:jc w:val="both"/>
        <w:rPr>
          <w:lang w:eastAsia="ko-KR"/>
        </w:rPr>
      </w:pPr>
    </w:p>
    <w:p w14:paraId="2FC7079B" w14:textId="77777777" w:rsidR="00A85277" w:rsidRDefault="00A85277" w:rsidP="002D0737">
      <w:pPr>
        <w:spacing w:after="0"/>
        <w:jc w:val="both"/>
        <w:rPr>
          <w:lang w:eastAsia="ko-KR"/>
        </w:rPr>
      </w:pPr>
    </w:p>
    <w:p w14:paraId="5CB64E76" w14:textId="582FE370" w:rsidR="002D0737" w:rsidRDefault="00495EB7" w:rsidP="002D0737">
      <w:pPr>
        <w:spacing w:after="0"/>
        <w:jc w:val="both"/>
        <w:rPr>
          <w:lang w:eastAsia="ko-KR"/>
        </w:rPr>
      </w:pPr>
      <w:r w:rsidRPr="003E7520">
        <w:rPr>
          <w:b/>
          <w:u w:val="single"/>
        </w:rPr>
        <w:t xml:space="preserve">Applicability of </w:t>
      </w:r>
      <w:r w:rsidRPr="003E7520">
        <w:rPr>
          <w:b/>
          <w:bCs/>
          <w:u w:val="single"/>
        </w:rPr>
        <w:t>BWP switching to non-scheduled cells</w:t>
      </w:r>
      <w:r>
        <w:rPr>
          <w:lang w:eastAsia="ko-KR"/>
        </w:rPr>
        <w:t xml:space="preserve">: </w:t>
      </w:r>
      <w:r w:rsidR="002D0737">
        <w:rPr>
          <w:lang w:eastAsia="ko-KR"/>
        </w:rPr>
        <w:t>The BWP indicator field in the MC-DCI format 0_3/1_3 was agreed to be a Type-1A (cell-common) field. So, for UEs supporting DCI-based BWP switching, an active UL/DL BWP of co-scheduled cells is switched to the UL/DL BWP that is indicated by the MC-DCI format 0_3/1_3. In legacy operation, DCI-based BWP switching is always linked with UL/DL transmission – there is no precedence to allow for a DCI format to switch the BWP of a cell different than the scheduled cell, or to allow a DCI format without scheduling grant/assignment to switch the BWP of a cell. Accordingly, it is not reasonable to mandate BWP switching for cells, from a set of cells, that are not scheduled by the MC-DCI format.</w:t>
      </w:r>
    </w:p>
    <w:p w14:paraId="58ECE6B9" w14:textId="3F06F2F6" w:rsidR="002D0737" w:rsidRDefault="002D0737" w:rsidP="002D0737">
      <w:pPr>
        <w:spacing w:before="180" w:after="60" w:line="288" w:lineRule="auto"/>
        <w:jc w:val="both"/>
        <w:rPr>
          <w:b/>
          <w:u w:val="single"/>
          <w:lang w:eastAsia="ko-KR"/>
        </w:rPr>
      </w:pPr>
      <w:bookmarkStart w:id="10" w:name="_Hlk149916115"/>
      <w:r w:rsidRPr="00A93755">
        <w:rPr>
          <w:b/>
          <w:u w:val="single"/>
          <w:lang w:eastAsia="ko-KR"/>
        </w:rPr>
        <w:t xml:space="preserve">Proposal </w:t>
      </w:r>
      <w:r w:rsidR="00003814">
        <w:rPr>
          <w:b/>
          <w:u w:val="single"/>
          <w:lang w:eastAsia="ko-KR"/>
        </w:rPr>
        <w:t>6</w:t>
      </w:r>
      <w:r w:rsidRPr="00A93755">
        <w:rPr>
          <w:b/>
          <w:u w:val="single"/>
          <w:lang w:eastAsia="ko-KR"/>
        </w:rPr>
        <w:t xml:space="preserve">: </w:t>
      </w:r>
      <w:r>
        <w:rPr>
          <w:b/>
          <w:u w:val="single"/>
          <w:lang w:eastAsia="ko-KR"/>
        </w:rPr>
        <w:t xml:space="preserve">The BWP indicator field of a DCI format 0_3/1_3 applies only to co-scheduled cells </w:t>
      </w:r>
      <w:r w:rsidR="00A051AA">
        <w:rPr>
          <w:b/>
          <w:u w:val="single"/>
          <w:lang w:eastAsia="ko-KR"/>
        </w:rPr>
        <w:t xml:space="preserve">(with valid FDRA) </w:t>
      </w:r>
      <w:r>
        <w:rPr>
          <w:b/>
          <w:u w:val="single"/>
          <w:lang w:eastAsia="ko-KR"/>
        </w:rPr>
        <w:t>from a set of cells indicated by the DCI format 0_3/1_3 – The indicated BWP switching does not apply to non-scheduled cells from the set of cells.</w:t>
      </w:r>
    </w:p>
    <w:bookmarkEnd w:id="10"/>
    <w:p w14:paraId="135C2997" w14:textId="77777777" w:rsidR="002D0737" w:rsidRDefault="002D0737" w:rsidP="002D0737">
      <w:pPr>
        <w:spacing w:after="0"/>
        <w:jc w:val="both"/>
        <w:rPr>
          <w:lang w:eastAsia="ko-KR"/>
        </w:rPr>
      </w:pPr>
    </w:p>
    <w:p w14:paraId="6A95726F" w14:textId="54C55ABB" w:rsidR="00AF1F8E" w:rsidRDefault="00495EB7" w:rsidP="00BB1BCC">
      <w:pPr>
        <w:jc w:val="both"/>
        <w:rPr>
          <w:i/>
          <w:u w:val="single"/>
          <w:lang w:eastAsia="ko-KR"/>
        </w:rPr>
      </w:pPr>
      <w:r w:rsidRPr="003E7520">
        <w:rPr>
          <w:b/>
          <w:u w:val="single"/>
        </w:rPr>
        <w:t>Applicability of dynamic waveform switching (DWS)</w:t>
      </w:r>
      <w:r>
        <w:t xml:space="preserve">: </w:t>
      </w:r>
      <w:r w:rsidR="002D0737">
        <w:rPr>
          <w:lang w:eastAsia="ko-KR"/>
        </w:rPr>
        <w:t xml:space="preserve">Rel-18 WI on Coverage Enhancement has specified support for DWS between DFT-s-OFDM and CP-OFDM for DCI formats 0_1/0_2. It is </w:t>
      </w:r>
      <w:r w:rsidR="00A3699B">
        <w:rPr>
          <w:lang w:eastAsia="ko-KR"/>
        </w:rPr>
        <w:t>TBD</w:t>
      </w:r>
      <w:r w:rsidR="002D0737">
        <w:rPr>
          <w:lang w:eastAsia="ko-KR"/>
        </w:rPr>
        <w:t xml:space="preserve"> whether DWS should also be supported for MC-DCI format 0_3. Although the specification impact for supporting DWS for DCI format 0_3 </w:t>
      </w:r>
      <w:r w:rsidR="00A3699B">
        <w:rPr>
          <w:lang w:eastAsia="ko-KR"/>
        </w:rPr>
        <w:t xml:space="preserve">may </w:t>
      </w:r>
      <w:r w:rsidR="002D0737">
        <w:rPr>
          <w:lang w:eastAsia="ko-KR"/>
        </w:rPr>
        <w:t xml:space="preserve">not </w:t>
      </w:r>
      <w:r w:rsidR="00A3699B">
        <w:rPr>
          <w:lang w:eastAsia="ko-KR"/>
        </w:rPr>
        <w:t xml:space="preserve">be </w:t>
      </w:r>
      <w:r w:rsidR="002D0737">
        <w:rPr>
          <w:lang w:eastAsia="ko-KR"/>
        </w:rPr>
        <w:t xml:space="preserve">significant, </w:t>
      </w:r>
      <w:r w:rsidR="00A3699B">
        <w:rPr>
          <w:lang w:eastAsia="ko-KR"/>
        </w:rPr>
        <w:t>it i</w:t>
      </w:r>
      <w:r w:rsidR="001B181C">
        <w:rPr>
          <w:lang w:eastAsia="ko-KR"/>
        </w:rPr>
        <w:t>s</w:t>
      </w:r>
      <w:r w:rsidR="00A3699B">
        <w:rPr>
          <w:lang w:eastAsia="ko-KR"/>
        </w:rPr>
        <w:t xml:space="preserve"> not essential and will introduce additional overhead to MC-DCI format 0_3 for an infrequently used functionality that can be supported by other means (DCI format 0_1/0_2 or RRC) and has unclear use cases (e.g. UL CA for a power limited UE)</w:t>
      </w:r>
      <w:r w:rsidR="002D0737">
        <w:rPr>
          <w:lang w:eastAsia="ko-KR"/>
        </w:rPr>
        <w:t>.</w:t>
      </w:r>
    </w:p>
    <w:p w14:paraId="7B70F97A" w14:textId="09305897" w:rsidR="00AF1F8E" w:rsidRPr="00AF1F8E" w:rsidRDefault="00AF1F8E" w:rsidP="00A051AA">
      <w:pPr>
        <w:spacing w:after="0" w:line="288" w:lineRule="auto"/>
        <w:jc w:val="both"/>
        <w:rPr>
          <w:lang w:eastAsia="ko-KR"/>
        </w:rPr>
      </w:pPr>
      <w:bookmarkStart w:id="11" w:name="_Hlk149916134"/>
      <w:r w:rsidRPr="00BF3DE3">
        <w:rPr>
          <w:i/>
          <w:u w:val="single"/>
          <w:lang w:eastAsia="ko-KR"/>
        </w:rPr>
        <w:t xml:space="preserve">Observation </w:t>
      </w:r>
      <w:r w:rsidR="00436B0B">
        <w:rPr>
          <w:i/>
          <w:u w:val="single"/>
          <w:lang w:eastAsia="ko-KR"/>
        </w:rPr>
        <w:t>4</w:t>
      </w:r>
      <w:r w:rsidRPr="00BF3DE3">
        <w:rPr>
          <w:i/>
          <w:u w:val="single"/>
          <w:lang w:eastAsia="ko-KR"/>
        </w:rPr>
        <w:t xml:space="preserve">: </w:t>
      </w:r>
      <w:r>
        <w:rPr>
          <w:i/>
          <w:u w:val="single"/>
          <w:lang w:eastAsia="ko-KR"/>
        </w:rPr>
        <w:t>Support for DWS by DCI format 0_3 is not essential</w:t>
      </w:r>
      <w:r w:rsidR="001B181C">
        <w:rPr>
          <w:i/>
          <w:u w:val="single"/>
          <w:lang w:eastAsia="ko-KR"/>
        </w:rPr>
        <w:t xml:space="preserve"> – waveform switching is possible by other means</w:t>
      </w:r>
      <w:r>
        <w:rPr>
          <w:i/>
          <w:u w:val="single"/>
          <w:lang w:eastAsia="ko-KR"/>
        </w:rPr>
        <w:t>.</w:t>
      </w:r>
    </w:p>
    <w:bookmarkEnd w:id="11"/>
    <w:p w14:paraId="7088D0DF" w14:textId="77777777" w:rsidR="00A051AA" w:rsidRDefault="00A051AA" w:rsidP="002D0737">
      <w:pPr>
        <w:spacing w:before="240" w:after="0"/>
        <w:jc w:val="both"/>
        <w:rPr>
          <w:b/>
          <w:u w:val="single"/>
        </w:rPr>
      </w:pPr>
    </w:p>
    <w:p w14:paraId="3CBED114" w14:textId="5DFDE6B7" w:rsidR="00204C3B" w:rsidRDefault="003C2F52" w:rsidP="002D0737">
      <w:pPr>
        <w:spacing w:before="240" w:after="0"/>
        <w:jc w:val="both"/>
        <w:rPr>
          <w:kern w:val="2"/>
          <w:lang w:eastAsia="zh-CN"/>
        </w:rPr>
      </w:pPr>
      <w:r w:rsidRPr="00EE6F7A">
        <w:rPr>
          <w:b/>
          <w:u w:val="single"/>
        </w:rPr>
        <w:t>DCI field size determination and value parsing for Type-1A</w:t>
      </w:r>
      <w:r>
        <w:rPr>
          <w:b/>
          <w:u w:val="single"/>
        </w:rPr>
        <w:t>/1B/2</w:t>
      </w:r>
      <w:r w:rsidRPr="00EE6F7A">
        <w:rPr>
          <w:b/>
          <w:u w:val="single"/>
        </w:rPr>
        <w:t xml:space="preserve"> fields</w:t>
      </w:r>
      <w:r>
        <w:rPr>
          <w:kern w:val="2"/>
          <w:lang w:eastAsia="zh-CN"/>
        </w:rPr>
        <w:t xml:space="preserve">: </w:t>
      </w:r>
      <w:r w:rsidR="00204C3B">
        <w:rPr>
          <w:kern w:val="2"/>
          <w:lang w:eastAsia="zh-CN"/>
        </w:rPr>
        <w:t xml:space="preserve">For size of a DCI field, there are two aspects to consider: (a) </w:t>
      </w:r>
      <w:r w:rsidR="00A9141D">
        <w:rPr>
          <w:kern w:val="2"/>
          <w:lang w:eastAsia="zh-CN"/>
        </w:rPr>
        <w:t xml:space="preserve">the </w:t>
      </w:r>
      <w:r w:rsidR="00204C3B">
        <w:rPr>
          <w:kern w:val="2"/>
          <w:lang w:eastAsia="zh-CN"/>
        </w:rPr>
        <w:t xml:space="preserve">bit-width when decoding the DCI, and (b) </w:t>
      </w:r>
      <w:r w:rsidR="00A9141D">
        <w:rPr>
          <w:kern w:val="2"/>
          <w:lang w:eastAsia="zh-CN"/>
        </w:rPr>
        <w:t xml:space="preserve">the </w:t>
      </w:r>
      <w:r w:rsidR="00204C3B">
        <w:rPr>
          <w:kern w:val="2"/>
          <w:lang w:eastAsia="zh-CN"/>
        </w:rPr>
        <w:t>bit-width when parsing the DCI format and interpreting the field.</w:t>
      </w:r>
    </w:p>
    <w:p w14:paraId="363FE1DC" w14:textId="64F8973A" w:rsidR="002D0737" w:rsidRDefault="00204C3B" w:rsidP="002D0737">
      <w:pPr>
        <w:spacing w:before="240" w:after="0"/>
        <w:jc w:val="both"/>
        <w:rPr>
          <w:kern w:val="2"/>
          <w:lang w:eastAsia="zh-CN"/>
        </w:rPr>
      </w:pPr>
      <w:r>
        <w:rPr>
          <w:kern w:val="2"/>
          <w:lang w:eastAsia="zh-CN"/>
        </w:rPr>
        <w:t>For (a), p</w:t>
      </w:r>
      <w:r w:rsidR="002D0737">
        <w:rPr>
          <w:kern w:val="2"/>
          <w:lang w:eastAsia="zh-CN"/>
        </w:rPr>
        <w:t xml:space="preserve">er legacy operation, a size of a DCI field for a cell is determined based on the corresponding configuration for the active DL/UL BWP of the corresponding cell. The same principle applies to DCI fields of a DCI format 0_3/1_3, including Type-1A and Type-2 fields. Therefore, a size/bit-width of each “component” </w:t>
      </w:r>
      <m:oMath>
        <m:sSub>
          <m:sSubPr>
            <m:ctrlPr>
              <w:rPr>
                <w:rStyle w:val="PlaceholderText"/>
                <w:rFonts w:ascii="Cambria Math" w:hAnsi="Cambria Math"/>
                <w:i/>
                <w:color w:val="000000" w:themeColor="text1"/>
              </w:rPr>
            </m:ctrlPr>
          </m:sSubPr>
          <m:e>
            <m:r>
              <w:rPr>
                <w:rStyle w:val="PlaceholderText"/>
                <w:rFonts w:ascii="Cambria Math" w:hAnsi="Cambria Math"/>
                <w:color w:val="000000" w:themeColor="text1"/>
              </w:rPr>
              <m:t>M</m:t>
            </m:r>
          </m:e>
          <m:sub>
            <m:r>
              <w:rPr>
                <w:rStyle w:val="PlaceholderText"/>
                <w:rFonts w:ascii="Cambria Math" w:hAnsi="Cambria Math"/>
                <w:color w:val="000000" w:themeColor="text1"/>
              </w:rPr>
              <m:t>X</m:t>
            </m:r>
          </m:sub>
        </m:sSub>
        <m:d>
          <m:dPr>
            <m:ctrlPr>
              <w:rPr>
                <w:rStyle w:val="PlaceholderText"/>
                <w:rFonts w:ascii="Cambria Math" w:hAnsi="Cambria Math"/>
                <w:i/>
                <w:color w:val="000000" w:themeColor="text1"/>
              </w:rPr>
            </m:ctrlPr>
          </m:dPr>
          <m:e>
            <m:r>
              <w:rPr>
                <w:rStyle w:val="PlaceholderText"/>
                <w:rFonts w:ascii="Cambria Math" w:hAnsi="Cambria Math"/>
                <w:color w:val="000000" w:themeColor="text1"/>
              </w:rPr>
              <m:t>r</m:t>
            </m:r>
          </m:e>
        </m:d>
      </m:oMath>
      <w:r w:rsidR="002D0737">
        <w:rPr>
          <w:kern w:val="2"/>
          <w:lang w:eastAsia="zh-CN"/>
        </w:rPr>
        <w:t xml:space="preserve"> for a Type-1A field or each “block” of a Type-2 field corresponding to a co-scheduled cell is determined based on the corresponding</w:t>
      </w:r>
      <w:r w:rsidR="002D0737" w:rsidRPr="00385972">
        <w:rPr>
          <w:kern w:val="2"/>
          <w:lang w:eastAsia="zh-CN"/>
        </w:rPr>
        <w:t xml:space="preserve"> </w:t>
      </w:r>
      <w:r w:rsidR="002D0737">
        <w:rPr>
          <w:kern w:val="2"/>
          <w:lang w:eastAsia="zh-CN"/>
        </w:rPr>
        <w:t xml:space="preserve">configuration on the active DL/UL BWP (or the reference BWP, when applicable per Proposal </w:t>
      </w:r>
      <w:r w:rsidR="00136809">
        <w:rPr>
          <w:kern w:val="2"/>
          <w:lang w:eastAsia="zh-CN"/>
        </w:rPr>
        <w:t>4</w:t>
      </w:r>
      <w:r w:rsidR="002D0737">
        <w:rPr>
          <w:kern w:val="2"/>
          <w:lang w:eastAsia="zh-CN"/>
        </w:rPr>
        <w:t xml:space="preserve">) of the co-scheduled cell. </w:t>
      </w:r>
    </w:p>
    <w:p w14:paraId="4BC8804D" w14:textId="1D19E275" w:rsidR="002D0737" w:rsidRDefault="00204C3B" w:rsidP="002D0737">
      <w:pPr>
        <w:spacing w:before="120" w:after="0"/>
        <w:jc w:val="both"/>
        <w:rPr>
          <w:lang w:eastAsia="ko-KR"/>
        </w:rPr>
      </w:pPr>
      <w:r>
        <w:rPr>
          <w:lang w:eastAsia="ko-KR"/>
        </w:rPr>
        <w:t>For (b)</w:t>
      </w:r>
      <w:r w:rsidR="002D0737">
        <w:rPr>
          <w:lang w:eastAsia="ko-KR"/>
        </w:rPr>
        <w:t>, per legacy operation (as copied below), the UE matches (by truncati</w:t>
      </w:r>
      <w:r w:rsidR="005545B9">
        <w:rPr>
          <w:lang w:eastAsia="ko-KR"/>
        </w:rPr>
        <w:t>o</w:t>
      </w:r>
      <w:r w:rsidR="002D0737">
        <w:rPr>
          <w:lang w:eastAsia="ko-KR"/>
        </w:rPr>
        <w:t>n or zero-padding) the size/bit-width of a value provided by a DCI field to the</w:t>
      </w:r>
      <w:r w:rsidR="002D0737" w:rsidRPr="00D27200">
        <w:rPr>
          <w:lang w:eastAsia="ko-KR"/>
        </w:rPr>
        <w:t xml:space="preserve"> </w:t>
      </w:r>
      <w:r w:rsidR="002D0737">
        <w:rPr>
          <w:lang w:eastAsia="ko-KR"/>
        </w:rPr>
        <w:t xml:space="preserve">size/bit-width of the value required by the target BWP that is indicated by the BWP indicator field of the DCI format. </w:t>
      </w:r>
    </w:p>
    <w:p w14:paraId="65EED978" w14:textId="77777777" w:rsidR="002D0737" w:rsidRDefault="002D0737" w:rsidP="002D0737">
      <w:pPr>
        <w:spacing w:before="120" w:after="0"/>
        <w:jc w:val="center"/>
        <w:rPr>
          <w:lang w:eastAsia="ko-KR"/>
        </w:rPr>
      </w:pPr>
      <w:r w:rsidRPr="00BF3DE3">
        <w:rPr>
          <w:noProof/>
        </w:rPr>
        <w:lastRenderedPageBreak/>
        <w:drawing>
          <wp:inline distT="0" distB="0" distL="0" distR="0" wp14:anchorId="03E1FEF2" wp14:editId="0FFE31A1">
            <wp:extent cx="4590574" cy="2743200"/>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536" b="8988"/>
                    <a:stretch/>
                  </pic:blipFill>
                  <pic:spPr bwMode="auto">
                    <a:xfrm>
                      <a:off x="0" y="0"/>
                      <a:ext cx="4590574" cy="2743200"/>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inline>
        </w:drawing>
      </w:r>
    </w:p>
    <w:p w14:paraId="1719C616" w14:textId="22BA460F" w:rsidR="002D0737" w:rsidRDefault="002D0737" w:rsidP="002D0737">
      <w:pPr>
        <w:spacing w:before="120" w:after="0"/>
        <w:jc w:val="both"/>
        <w:rPr>
          <w:lang w:eastAsia="ko-KR"/>
        </w:rPr>
      </w:pPr>
      <w:r>
        <w:rPr>
          <w:lang w:eastAsia="ko-KR"/>
        </w:rPr>
        <w:t xml:space="preserve">The existing specifications </w:t>
      </w:r>
      <w:r w:rsidR="006D7C8E">
        <w:rPr>
          <w:lang w:eastAsia="ko-KR"/>
        </w:rPr>
        <w:t xml:space="preserve">can </w:t>
      </w:r>
      <w:r>
        <w:rPr>
          <w:lang w:eastAsia="ko-KR"/>
        </w:rPr>
        <w:t>directly apply to Type-1A fields of a DCI format 0_3/1_3. However, for Type-1B fields (other than TDRA) and Type-2 fields, such clarification seems to be necessary, as the applicable value for a co-scheduled cell is:</w:t>
      </w:r>
    </w:p>
    <w:p w14:paraId="52D0E646" w14:textId="77777777" w:rsidR="002D0737" w:rsidRDefault="002D0737" w:rsidP="002D0737">
      <w:pPr>
        <w:pStyle w:val="ListParagraph"/>
        <w:numPr>
          <w:ilvl w:val="0"/>
          <w:numId w:val="29"/>
        </w:numPr>
        <w:spacing w:before="120" w:after="0"/>
        <w:ind w:leftChars="0"/>
        <w:jc w:val="both"/>
        <w:rPr>
          <w:lang w:eastAsia="ko-KR"/>
        </w:rPr>
      </w:pPr>
      <w:r>
        <w:rPr>
          <w:lang w:eastAsia="ko-KR"/>
        </w:rPr>
        <w:t>for Type-1B fields: an entry from an indicated row, while the DCI field value is the row index;</w:t>
      </w:r>
    </w:p>
    <w:p w14:paraId="331EF2AF" w14:textId="5AD80EBF" w:rsidR="002D0737" w:rsidRDefault="002D0737" w:rsidP="002D0737">
      <w:pPr>
        <w:pStyle w:val="ListParagraph"/>
        <w:numPr>
          <w:ilvl w:val="0"/>
          <w:numId w:val="29"/>
        </w:numPr>
        <w:spacing w:before="120" w:after="0"/>
        <w:ind w:leftChars="0"/>
        <w:jc w:val="both"/>
        <w:rPr>
          <w:lang w:eastAsia="ko-KR"/>
        </w:rPr>
      </w:pPr>
      <w:r>
        <w:rPr>
          <w:lang w:eastAsia="ko-KR"/>
        </w:rPr>
        <w:t>For Type-2 fields: a “block” from the DCI field value, while the DCI field value includes multiple “blocks”.</w:t>
      </w:r>
    </w:p>
    <w:p w14:paraId="2DBA96CC" w14:textId="56025E66" w:rsidR="00FB5A43" w:rsidRDefault="00FB5A43" w:rsidP="00FB5A43">
      <w:pPr>
        <w:spacing w:before="120" w:after="0"/>
        <w:jc w:val="both"/>
        <w:rPr>
          <w:lang w:eastAsia="ko-KR"/>
        </w:rPr>
      </w:pPr>
    </w:p>
    <w:p w14:paraId="33EC5C9A" w14:textId="4253B422" w:rsidR="00FB5A43" w:rsidRDefault="00FB5A43" w:rsidP="00FB5A43">
      <w:pPr>
        <w:spacing w:before="120" w:after="0"/>
        <w:jc w:val="both"/>
        <w:rPr>
          <w:lang w:eastAsia="ko-KR"/>
        </w:rPr>
      </w:pPr>
      <w:r>
        <w:rPr>
          <w:lang w:eastAsia="ko-KR"/>
        </w:rPr>
        <w:t>RAN1</w:t>
      </w:r>
      <w:r w:rsidR="003C2F52">
        <w:rPr>
          <w:lang w:eastAsia="ko-KR"/>
        </w:rPr>
        <w:t>#114bis</w:t>
      </w:r>
      <w:r>
        <w:rPr>
          <w:lang w:eastAsia="ko-KR"/>
        </w:rPr>
        <w:t xml:space="preserve"> briefly discussed the issue when a size of a Type-1A DCI field (such as BWP) of a DCI format 0_3/1_3 is larger than a bit-width necessary for a cell, so truncation can be used. However, it is also possible that a Type-1A/1B/2 DCI field is smaller than a bit-width necessary for a cell. </w:t>
      </w:r>
      <w:r w:rsidRPr="00D85F32">
        <w:rPr>
          <w:rFonts w:eastAsiaTheme="minorEastAsia"/>
          <w:bCs/>
          <w:lang w:eastAsia="zh-CN"/>
        </w:rPr>
        <w:t xml:space="preserve">For example, the UE is configured </w:t>
      </w:r>
      <m:oMath>
        <m:sSub>
          <m:sSubPr>
            <m:ctrlPr>
              <w:rPr>
                <w:rFonts w:ascii="Cambria Math" w:eastAsia="SimSun" w:hAnsi="Cambria Math"/>
                <w:i/>
              </w:rPr>
            </m:ctrlPr>
          </m:sSubPr>
          <m:e>
            <m:r>
              <w:rPr>
                <w:rFonts w:ascii="Cambria Math" w:eastAsia="SimSun" w:hAnsi="Cambria Math"/>
              </w:rPr>
              <m:t>L</m:t>
            </m:r>
          </m:e>
          <m:sub>
            <m:r>
              <m:rPr>
                <m:sty m:val="p"/>
              </m:rPr>
              <w:rPr>
                <w:rFonts w:ascii="Cambria Math" w:eastAsia="SimSun" w:hAnsi="Cambria Math"/>
              </w:rPr>
              <m:t>max</m:t>
            </m:r>
          </m:sub>
        </m:sSub>
      </m:oMath>
      <w:r w:rsidR="008B3244">
        <w:rPr>
          <w:rFonts w:eastAsia="SimSun"/>
        </w:rPr>
        <w:t xml:space="preserve"> = 2 and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8B3244">
        <w:rPr>
          <w:rFonts w:eastAsia="SimSun"/>
        </w:rPr>
        <w:t xml:space="preserve"> = 2 </w:t>
      </w:r>
      <w:r w:rsidRPr="00D85F32">
        <w:rPr>
          <w:rFonts w:eastAsiaTheme="minorEastAsia"/>
          <w:bCs/>
          <w:lang w:eastAsia="zh-CN"/>
        </w:rPr>
        <w:t xml:space="preserve">for all active BWPs of all cells in a set of cells, so </w:t>
      </w:r>
      <w:r w:rsidR="008B3244">
        <w:rPr>
          <w:rFonts w:eastAsiaTheme="minorEastAsia"/>
          <w:bCs/>
          <w:lang w:eastAsia="zh-CN"/>
        </w:rPr>
        <w:t>SRI</w:t>
      </w:r>
      <w:r w:rsidRPr="00D85F32">
        <w:rPr>
          <w:rFonts w:eastAsiaTheme="minorEastAsia"/>
          <w:bCs/>
          <w:lang w:eastAsia="zh-CN"/>
        </w:rPr>
        <w:t xml:space="preserve"> field size in DCI 0_3 is </w:t>
      </w:r>
      <w:r w:rsidR="008B3244">
        <w:rPr>
          <w:rFonts w:eastAsiaTheme="minorEastAsia"/>
          <w:bCs/>
          <w:lang w:eastAsia="zh-CN"/>
        </w:rPr>
        <w:t>2</w:t>
      </w:r>
      <w:r w:rsidRPr="00D85F32">
        <w:rPr>
          <w:rFonts w:eastAsiaTheme="minorEastAsia"/>
          <w:bCs/>
          <w:lang w:eastAsia="zh-CN"/>
        </w:rPr>
        <w:t xml:space="preserve"> bit</w:t>
      </w:r>
      <w:r w:rsidR="009B025F">
        <w:rPr>
          <w:rFonts w:eastAsiaTheme="minorEastAsia"/>
          <w:bCs/>
          <w:lang w:eastAsia="zh-CN"/>
        </w:rPr>
        <w:t>s</w:t>
      </w:r>
      <w:r w:rsidRPr="00D85F32">
        <w:rPr>
          <w:rFonts w:eastAsiaTheme="minorEastAsia"/>
          <w:bCs/>
          <w:lang w:eastAsia="zh-CN"/>
        </w:rPr>
        <w:t xml:space="preserve">, but the BWP indicator field indicates a new active BWP for which </w:t>
      </w:r>
      <w:r w:rsidR="000B5446">
        <w:rPr>
          <w:rFonts w:eastAsiaTheme="minorEastAsia"/>
          <w:bCs/>
          <w:lang w:eastAsia="zh-CN"/>
        </w:rPr>
        <w:t xml:space="preserve">one of the cells </w:t>
      </w:r>
      <w:r w:rsidRPr="00D85F32">
        <w:rPr>
          <w:rFonts w:eastAsiaTheme="minorEastAsia"/>
          <w:bCs/>
          <w:lang w:eastAsia="zh-CN"/>
        </w:rPr>
        <w:t>is configured</w:t>
      </w:r>
      <w:r w:rsidR="000B5446">
        <w:rPr>
          <w:rFonts w:eastAsiaTheme="minorEastAsia"/>
          <w:bCs/>
          <w:lang w:eastAsia="zh-CN"/>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8B3244">
        <w:rPr>
          <w:rFonts w:eastAsia="SimSun"/>
        </w:rPr>
        <w:t xml:space="preserve"> = 4</w:t>
      </w:r>
      <w:r w:rsidRPr="00D85F32">
        <w:rPr>
          <w:rFonts w:eastAsiaTheme="minorEastAsia"/>
          <w:bCs/>
          <w:lang w:eastAsia="zh-CN"/>
        </w:rPr>
        <w:t xml:space="preserve">, so the UE needs </w:t>
      </w:r>
      <w:r w:rsidR="009B025F">
        <w:rPr>
          <w:rFonts w:eastAsiaTheme="minorEastAsia"/>
          <w:bCs/>
          <w:lang w:eastAsia="zh-CN"/>
        </w:rPr>
        <w:t>4</w:t>
      </w:r>
      <w:r w:rsidRPr="00D85F32">
        <w:rPr>
          <w:rFonts w:eastAsiaTheme="minorEastAsia"/>
          <w:bCs/>
          <w:lang w:eastAsia="zh-CN"/>
        </w:rPr>
        <w:t xml:space="preserve"> bits for </w:t>
      </w:r>
      <w:r w:rsidR="009B025F">
        <w:rPr>
          <w:rFonts w:eastAsiaTheme="minorEastAsia"/>
          <w:bCs/>
          <w:lang w:eastAsia="zh-CN"/>
        </w:rPr>
        <w:t>SRI</w:t>
      </w:r>
      <w:r>
        <w:rPr>
          <w:rFonts w:eastAsiaTheme="minorEastAsia"/>
          <w:bCs/>
          <w:lang w:eastAsia="zh-CN"/>
        </w:rPr>
        <w:t xml:space="preserve"> of the </w:t>
      </w:r>
      <w:r w:rsidRPr="00D85F32">
        <w:rPr>
          <w:rFonts w:eastAsiaTheme="minorEastAsia"/>
          <w:bCs/>
          <w:lang w:eastAsia="zh-CN"/>
        </w:rPr>
        <w:t>PUSCH transmission on the new active BWP of th</w:t>
      </w:r>
      <w:r w:rsidR="001234B5">
        <w:rPr>
          <w:rFonts w:eastAsiaTheme="minorEastAsia"/>
          <w:bCs/>
          <w:lang w:eastAsia="zh-CN"/>
        </w:rPr>
        <w:t>at</w:t>
      </w:r>
      <w:r w:rsidRPr="00D85F32">
        <w:rPr>
          <w:rFonts w:eastAsiaTheme="minorEastAsia"/>
          <w:bCs/>
          <w:lang w:eastAsia="zh-CN"/>
        </w:rPr>
        <w:t xml:space="preserve"> cell. In such </w:t>
      </w:r>
      <w:r>
        <w:rPr>
          <w:rFonts w:eastAsiaTheme="minorEastAsia"/>
          <w:bCs/>
          <w:lang w:eastAsia="zh-CN"/>
        </w:rPr>
        <w:t xml:space="preserve">a </w:t>
      </w:r>
      <w:r w:rsidRPr="00D85F32">
        <w:rPr>
          <w:rFonts w:eastAsiaTheme="minorEastAsia"/>
          <w:bCs/>
          <w:lang w:eastAsia="zh-CN"/>
        </w:rPr>
        <w:t>case, zero-padding should be applied.</w:t>
      </w:r>
    </w:p>
    <w:p w14:paraId="4550E297" w14:textId="206AABB3" w:rsidR="002D0737" w:rsidRDefault="002D0737" w:rsidP="002D0737">
      <w:pPr>
        <w:spacing w:before="180" w:after="0" w:line="288" w:lineRule="auto"/>
        <w:jc w:val="both"/>
        <w:rPr>
          <w:b/>
          <w:u w:val="single"/>
          <w:lang w:eastAsia="ko-KR"/>
        </w:rPr>
      </w:pPr>
      <w:r w:rsidRPr="00CD39E6">
        <w:rPr>
          <w:b/>
          <w:u w:val="single"/>
          <w:lang w:eastAsia="ko-KR"/>
        </w:rPr>
        <w:t xml:space="preserve">Proposal </w:t>
      </w:r>
      <w:r w:rsidR="00E334AA">
        <w:rPr>
          <w:b/>
          <w:u w:val="single"/>
          <w:lang w:eastAsia="ko-KR"/>
        </w:rPr>
        <w:t>7</w:t>
      </w:r>
      <w:r w:rsidRPr="00CD39E6">
        <w:rPr>
          <w:b/>
          <w:u w:val="single"/>
          <w:lang w:eastAsia="ko-KR"/>
        </w:rPr>
        <w:t xml:space="preserve">: </w:t>
      </w:r>
      <w:r>
        <w:rPr>
          <w:b/>
          <w:u w:val="single"/>
          <w:lang w:eastAsia="ko-KR"/>
        </w:rPr>
        <w:t>Clarify in TS 38.213 v18.0.0 that the existing procedure for DCI field parsing (via truncation or zero-padding) also applies to “row entries” of a Type-1B field (other than TDRA) and “blocks” of a Type-2 field of a DCI format 0_3/1_3.</w:t>
      </w:r>
    </w:p>
    <w:p w14:paraId="4B118B7A" w14:textId="07BCA38F" w:rsidR="002D0737" w:rsidRDefault="002D0737" w:rsidP="002D0737">
      <w:pPr>
        <w:pStyle w:val="ListParagraph"/>
        <w:numPr>
          <w:ilvl w:val="0"/>
          <w:numId w:val="30"/>
        </w:numPr>
        <w:spacing w:before="180" w:after="0" w:line="288" w:lineRule="auto"/>
        <w:ind w:leftChars="0"/>
        <w:jc w:val="both"/>
        <w:rPr>
          <w:b/>
          <w:u w:val="single"/>
          <w:lang w:eastAsia="ko-KR"/>
        </w:rPr>
      </w:pPr>
      <w:r>
        <w:rPr>
          <w:b/>
          <w:u w:val="single"/>
          <w:lang w:eastAsia="ko-KR"/>
        </w:rPr>
        <w:t>Note: The existing procedure is already applicable to Type-1A fields</w:t>
      </w:r>
      <w:r w:rsidRPr="00D27200">
        <w:rPr>
          <w:b/>
          <w:u w:val="single"/>
          <w:lang w:eastAsia="ko-KR"/>
        </w:rPr>
        <w:t>.</w:t>
      </w:r>
    </w:p>
    <w:p w14:paraId="6ADB5E91" w14:textId="3E65C1A6" w:rsidR="00862F70" w:rsidRDefault="00862F70" w:rsidP="00862F70">
      <w:pPr>
        <w:spacing w:before="180" w:after="0" w:line="288" w:lineRule="auto"/>
        <w:jc w:val="both"/>
        <w:rPr>
          <w:b/>
          <w:u w:val="single"/>
          <w:lang w:eastAsia="ko-KR"/>
        </w:rPr>
      </w:pPr>
    </w:p>
    <w:p w14:paraId="6749DE2C" w14:textId="3E047B4A" w:rsidR="00862F70" w:rsidRDefault="00862F70" w:rsidP="00862F70">
      <w:pPr>
        <w:spacing w:before="180" w:after="0" w:line="288" w:lineRule="auto"/>
        <w:jc w:val="both"/>
        <w:rPr>
          <w:rFonts w:eastAsia="SimSun"/>
        </w:rPr>
      </w:pPr>
      <w:bookmarkStart w:id="12" w:name="_Hlk149905801"/>
      <w:r>
        <w:rPr>
          <w:rFonts w:eastAsia="SimSun"/>
          <w:b/>
          <w:u w:val="single"/>
        </w:rPr>
        <w:t xml:space="preserve">Invalid value for </w:t>
      </w:r>
      <w:r w:rsidRPr="00862F70">
        <w:rPr>
          <w:rFonts w:eastAsia="SimSun"/>
          <w:b/>
          <w:u w:val="single"/>
        </w:rPr>
        <w:t>Type-1A/1B DCI field</w:t>
      </w:r>
      <w:r w:rsidRPr="00BF4D4C">
        <w:rPr>
          <w:rFonts w:eastAsia="SimSun"/>
        </w:rPr>
        <w:t>:</w:t>
      </w:r>
      <w:r>
        <w:rPr>
          <w:rFonts w:eastAsia="SimSun"/>
        </w:rPr>
        <w:t xml:space="preserve"> For an MC-DCI format 0_3/1_3, it is possible that</w:t>
      </w:r>
      <w:r w:rsidR="009B22BC">
        <w:rPr>
          <w:rFonts w:eastAsia="SimSun"/>
        </w:rPr>
        <w:t xml:space="preserve"> a DCI field, even after the DCI field size matching (via truncation or zero-padding) as discussed in Proposal </w:t>
      </w:r>
      <w:r w:rsidR="00EB6BFD">
        <w:rPr>
          <w:rFonts w:eastAsia="SimSun"/>
        </w:rPr>
        <w:t>7</w:t>
      </w:r>
      <w:r w:rsidR="009B22BC">
        <w:rPr>
          <w:rFonts w:eastAsia="SimSun"/>
        </w:rPr>
        <w:t xml:space="preserve">, still provides a value that is invalid for a co-scheduled cell. </w:t>
      </w:r>
      <w:r w:rsidR="00DA75D5">
        <w:rPr>
          <w:rFonts w:eastAsia="SimSun"/>
        </w:rPr>
        <w:t xml:space="preserve">For example, a BWP indicator field provides a value ‘11’ </w:t>
      </w:r>
      <w:r w:rsidR="00AB6DB1">
        <w:rPr>
          <w:rFonts w:eastAsia="SimSun"/>
        </w:rPr>
        <w:t>=</w:t>
      </w:r>
      <w:r w:rsidR="00DA75D5">
        <w:rPr>
          <w:rFonts w:eastAsia="SimSun"/>
        </w:rPr>
        <w:t xml:space="preserve"> 3 for the co-scheduled cells, while </w:t>
      </w:r>
      <w:r w:rsidR="009653A8">
        <w:rPr>
          <w:rFonts w:eastAsia="SimSun"/>
        </w:rPr>
        <w:t>one of the co-scheduled cells</w:t>
      </w:r>
      <w:r w:rsidR="00DA75D5">
        <w:rPr>
          <w:rFonts w:eastAsia="SimSun"/>
        </w:rPr>
        <w:t xml:space="preserve"> </w:t>
      </w:r>
      <w:r w:rsidR="009653A8">
        <w:rPr>
          <w:rFonts w:eastAsia="SimSun"/>
        </w:rPr>
        <w:t>may be</w:t>
      </w:r>
      <w:r w:rsidR="00DA75D5">
        <w:rPr>
          <w:rFonts w:eastAsia="SimSun"/>
        </w:rPr>
        <w:t xml:space="preserve"> configured only BWP indexes {0, 1, 2}. In this case, the bit-width of value ‘11’ is valid, so proposal </w:t>
      </w:r>
      <w:r w:rsidR="00EB6BFD">
        <w:rPr>
          <w:rFonts w:eastAsia="SimSun"/>
        </w:rPr>
        <w:t>7</w:t>
      </w:r>
      <w:r w:rsidR="00DA75D5">
        <w:rPr>
          <w:rFonts w:eastAsia="SimSun"/>
        </w:rPr>
        <w:t xml:space="preserve"> is not applicable, but the value ‘11’ is invalid / not applicable for the cell.</w:t>
      </w:r>
      <w:r w:rsidR="003342B5">
        <w:rPr>
          <w:rFonts w:eastAsia="SimSun"/>
        </w:rPr>
        <w:t xml:space="preserve"> In another example, </w:t>
      </w:r>
      <w:r w:rsidR="00823E6D">
        <w:rPr>
          <w:rFonts w:eastAsia="SimSun"/>
        </w:rPr>
        <w:t xml:space="preserve">the SRI field in DCI 1_3 </w:t>
      </w:r>
      <w:r w:rsidR="00D62D33">
        <w:rPr>
          <w:rFonts w:eastAsia="SimSun"/>
        </w:rPr>
        <w:t>can</w:t>
      </w:r>
      <w:r w:rsidR="00823E6D">
        <w:rPr>
          <w:rFonts w:eastAsia="SimSun"/>
        </w:rPr>
        <w:t xml:space="preserve"> be configured as a Type-1A field</w:t>
      </w:r>
      <w:r w:rsidR="00B615F5">
        <w:rPr>
          <w:rFonts w:eastAsia="SimSun"/>
        </w:rPr>
        <w:t xml:space="preserve"> and provide a value ‘11’ </w:t>
      </w:r>
      <w:r w:rsidR="00AB6DB1">
        <w:rPr>
          <w:rFonts w:eastAsia="SimSun"/>
        </w:rPr>
        <w:t>=</w:t>
      </w:r>
      <w:r w:rsidR="00B615F5">
        <w:rPr>
          <w:rFonts w:eastAsia="SimSun"/>
        </w:rPr>
        <w:t xml:space="preserve"> </w:t>
      </w:r>
      <w:r w:rsidR="00D62D33">
        <w:rPr>
          <w:rFonts w:eastAsia="SimSun"/>
        </w:rPr>
        <w:t>3</w:t>
      </w:r>
      <w:r w:rsidR="00B615F5">
        <w:rPr>
          <w:rFonts w:eastAsia="SimSun"/>
        </w:rPr>
        <w:t xml:space="preserve">, </w:t>
      </w:r>
      <w:r w:rsidR="00D62D33">
        <w:rPr>
          <w:rFonts w:eastAsia="SimSun"/>
        </w:rPr>
        <w:t>which is well-defined for cell #1</w:t>
      </w:r>
      <w:r w:rsidR="003702F4">
        <w:rPr>
          <w:rFonts w:eastAsia="SimSun"/>
        </w:rPr>
        <w:t xml:space="preserve"> </w:t>
      </w:r>
      <w:r w:rsidR="00AB6DB1">
        <w:rPr>
          <w:rFonts w:eastAsia="SimSun"/>
        </w:rPr>
        <w:t>that</w:t>
      </w:r>
      <w:r w:rsidR="003702F4">
        <w:rPr>
          <w:rFonts w:eastAsia="SimSun"/>
        </w:rPr>
        <w:t xml:space="preserve"> is configured with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3702F4">
        <w:rPr>
          <w:rFonts w:eastAsia="SimSun"/>
        </w:rPr>
        <w:t xml:space="preserve"> = 4, while for cell #2</w:t>
      </w:r>
      <w:r w:rsidR="00B615F5">
        <w:rPr>
          <w:rFonts w:eastAsia="SimSun"/>
        </w:rPr>
        <w:t xml:space="preserve"> </w:t>
      </w:r>
      <w:r w:rsidR="003702F4">
        <w:rPr>
          <w:rFonts w:eastAsia="SimSun"/>
        </w:rPr>
        <w:t xml:space="preserve">with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SRS</m:t>
            </m:r>
          </m:sub>
        </m:sSub>
      </m:oMath>
      <w:r w:rsidR="00A17F1D">
        <w:rPr>
          <w:rFonts w:eastAsia="SimSun"/>
        </w:rPr>
        <w:t xml:space="preserve"> = 2, </w:t>
      </w:r>
      <w:r w:rsidR="00D62D33">
        <w:rPr>
          <w:rFonts w:eastAsia="SimSun"/>
        </w:rPr>
        <w:t>only SRI values {0, 1, 2} are applicable</w:t>
      </w:r>
      <w:r w:rsidR="00A17F1D">
        <w:rPr>
          <w:rFonts w:eastAsia="SimSun"/>
        </w:rPr>
        <w:t xml:space="preserve"> and </w:t>
      </w:r>
      <w:r w:rsidR="00D62D33">
        <w:rPr>
          <w:rFonts w:eastAsia="SimSun"/>
        </w:rPr>
        <w:t>SRI</w:t>
      </w:r>
      <w:r w:rsidR="00A17F1D">
        <w:rPr>
          <w:rFonts w:eastAsia="SimSun"/>
        </w:rPr>
        <w:t xml:space="preserve"> = </w:t>
      </w:r>
      <w:r w:rsidR="00D62D33">
        <w:rPr>
          <w:rFonts w:eastAsia="SimSun"/>
        </w:rPr>
        <w:t xml:space="preserve">3 is “reserved” for the cell. </w:t>
      </w:r>
      <w:r w:rsidR="001244BC">
        <w:rPr>
          <w:rFonts w:eastAsia="SimSun"/>
        </w:rPr>
        <w:t>The UE behavior need</w:t>
      </w:r>
      <w:r w:rsidR="00851614">
        <w:rPr>
          <w:rFonts w:eastAsia="SimSun"/>
        </w:rPr>
        <w:t>s</w:t>
      </w:r>
      <w:r w:rsidR="001244BC">
        <w:rPr>
          <w:rFonts w:eastAsia="SimSun"/>
        </w:rPr>
        <w:t xml:space="preserve"> to be </w:t>
      </w:r>
      <w:r w:rsidR="00D812DA">
        <w:rPr>
          <w:rFonts w:eastAsia="SimSun"/>
        </w:rPr>
        <w:t>clarified</w:t>
      </w:r>
      <w:r w:rsidR="001244BC">
        <w:rPr>
          <w:rFonts w:eastAsia="SimSun"/>
        </w:rPr>
        <w:t xml:space="preserve"> in such cases.</w:t>
      </w:r>
      <w:r w:rsidR="003737F0">
        <w:rPr>
          <w:rFonts w:eastAsia="SimSun"/>
        </w:rPr>
        <w:t xml:space="preserve"> In RAN1#114bis, ignoring such values was proposed as the UE behavior, at least </w:t>
      </w:r>
      <w:r w:rsidR="00674261">
        <w:rPr>
          <w:rFonts w:eastAsia="SimSun"/>
        </w:rPr>
        <w:t xml:space="preserve">for </w:t>
      </w:r>
      <w:r w:rsidR="003737F0">
        <w:rPr>
          <w:rFonts w:eastAsia="SimSun"/>
        </w:rPr>
        <w:t xml:space="preserve">the BWP indicator field (i.e., no BWP switching). However, such behavior cannot apply in general, e.g., for the SRI example. </w:t>
      </w:r>
      <w:r w:rsidR="00130B6A">
        <w:rPr>
          <w:rFonts w:eastAsia="SimSun"/>
        </w:rPr>
        <w:t xml:space="preserve">Therefore, a default UE behavior can be to use a reference value, such as BWP ID = 0 or SRI = 0. </w:t>
      </w:r>
    </w:p>
    <w:p w14:paraId="7746E0F4" w14:textId="22D18FD6" w:rsidR="00CB5D10" w:rsidRDefault="00CB5D10" w:rsidP="00CB5D10">
      <w:pPr>
        <w:spacing w:before="180" w:after="0" w:line="288" w:lineRule="auto"/>
        <w:jc w:val="both"/>
        <w:rPr>
          <w:b/>
          <w:u w:val="single"/>
          <w:lang w:eastAsia="ko-KR"/>
        </w:rPr>
      </w:pPr>
      <w:r w:rsidRPr="00CD39E6">
        <w:rPr>
          <w:b/>
          <w:u w:val="single"/>
          <w:lang w:eastAsia="ko-KR"/>
        </w:rPr>
        <w:t xml:space="preserve">Proposal </w:t>
      </w:r>
      <w:r w:rsidR="00E334AA">
        <w:rPr>
          <w:b/>
          <w:u w:val="single"/>
          <w:lang w:eastAsia="ko-KR"/>
        </w:rPr>
        <w:t>8</w:t>
      </w:r>
      <w:r w:rsidRPr="00CD39E6">
        <w:rPr>
          <w:b/>
          <w:u w:val="single"/>
          <w:lang w:eastAsia="ko-KR"/>
        </w:rPr>
        <w:t xml:space="preserve">: </w:t>
      </w:r>
      <w:r>
        <w:rPr>
          <w:b/>
          <w:u w:val="single"/>
          <w:lang w:eastAsia="ko-KR"/>
        </w:rPr>
        <w:t>When a DCI format 0_3/1_3 provides a value for a Type-1A/1B that is invalid / not applicable</w:t>
      </w:r>
      <w:r w:rsidR="00420DB2">
        <w:rPr>
          <w:b/>
          <w:u w:val="single"/>
          <w:lang w:eastAsia="ko-KR"/>
        </w:rPr>
        <w:t xml:space="preserve"> for a cell</w:t>
      </w:r>
      <w:r w:rsidRPr="00CB5D10">
        <w:rPr>
          <w:b/>
          <w:u w:val="single"/>
          <w:lang w:eastAsia="ko-KR"/>
        </w:rPr>
        <w:t>,</w:t>
      </w:r>
      <w:r w:rsidR="00420DB2">
        <w:rPr>
          <w:b/>
          <w:u w:val="single"/>
          <w:lang w:eastAsia="ko-KR"/>
        </w:rPr>
        <w:t xml:space="preserve"> the UE applies </w:t>
      </w:r>
      <w:r w:rsidR="00B26F09">
        <w:rPr>
          <w:b/>
          <w:u w:val="single"/>
          <w:lang w:eastAsia="ko-KR"/>
        </w:rPr>
        <w:t>a reference value for the cell (e.g., BWP ID = 0 or SRI = 0)</w:t>
      </w:r>
      <w:r w:rsidR="000F19E1">
        <w:rPr>
          <w:b/>
          <w:u w:val="single"/>
          <w:lang w:eastAsia="ko-KR"/>
        </w:rPr>
        <w:t>.</w:t>
      </w:r>
    </w:p>
    <w:bookmarkEnd w:id="12"/>
    <w:p w14:paraId="29387A52" w14:textId="77777777" w:rsidR="002D0737" w:rsidRPr="00BF3DE3" w:rsidRDefault="002D0737" w:rsidP="002D073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Remaining MIMO issues</w:t>
      </w:r>
    </w:p>
    <w:p w14:paraId="76B96C69" w14:textId="77777777" w:rsidR="002D0737" w:rsidRPr="00BF3DE3" w:rsidRDefault="002D0737" w:rsidP="002D0737">
      <w:pPr>
        <w:jc w:val="both"/>
        <w:rPr>
          <w:lang w:eastAsia="ko-KR"/>
        </w:rPr>
      </w:pPr>
      <w:r w:rsidRPr="00BF3DE3">
        <w:rPr>
          <w:lang w:eastAsia="ko-KR"/>
        </w:rPr>
        <w:t>The following MIMO-related issues are discussed for MC-DCI</w:t>
      </w:r>
      <w:r w:rsidRPr="00E35926">
        <w:rPr>
          <w:lang w:eastAsia="ko-KR"/>
        </w:rPr>
        <w:t xml:space="preserve"> </w:t>
      </w:r>
      <w:r>
        <w:rPr>
          <w:lang w:eastAsia="ko-KR"/>
        </w:rPr>
        <w:t>format 0_3/1_3</w:t>
      </w:r>
      <w:r w:rsidRPr="00BF3DE3">
        <w:rPr>
          <w:lang w:eastAsia="ko-KR"/>
        </w:rPr>
        <w:t>:</w:t>
      </w:r>
    </w:p>
    <w:p w14:paraId="6593E4CE" w14:textId="77777777" w:rsidR="002D0737" w:rsidRPr="00BF3DE3" w:rsidRDefault="002D0737" w:rsidP="002D0737">
      <w:pPr>
        <w:numPr>
          <w:ilvl w:val="0"/>
          <w:numId w:val="26"/>
        </w:numPr>
        <w:autoSpaceDE w:val="0"/>
        <w:autoSpaceDN w:val="0"/>
        <w:spacing w:after="0"/>
        <w:jc w:val="both"/>
      </w:pPr>
      <w:r w:rsidRPr="00BF3DE3">
        <w:t>TCI state for non-scheduled cells</w:t>
      </w:r>
    </w:p>
    <w:p w14:paraId="75BDA6AC" w14:textId="77777777" w:rsidR="002D0737" w:rsidRPr="00BF3DE3" w:rsidRDefault="002D0737" w:rsidP="002D0737">
      <w:pPr>
        <w:numPr>
          <w:ilvl w:val="0"/>
          <w:numId w:val="26"/>
        </w:numPr>
        <w:autoSpaceDE w:val="0"/>
        <w:autoSpaceDN w:val="0"/>
        <w:spacing w:after="0"/>
        <w:jc w:val="both"/>
      </w:pPr>
      <w:r w:rsidRPr="00BF3DE3">
        <w:t>List of cells for simultaneous TCI update</w:t>
      </w:r>
    </w:p>
    <w:p w14:paraId="07B00DA6" w14:textId="77777777" w:rsidR="002D0737" w:rsidRPr="00BF3DE3" w:rsidRDefault="002D0737" w:rsidP="002D0737">
      <w:pPr>
        <w:numPr>
          <w:ilvl w:val="0"/>
          <w:numId w:val="26"/>
        </w:numPr>
        <w:autoSpaceDE w:val="0"/>
        <w:autoSpaceDN w:val="0"/>
        <w:spacing w:after="0"/>
        <w:jc w:val="both"/>
      </w:pPr>
      <w:r w:rsidRPr="00BF3DE3">
        <w:t>Two SRS resource sets for MC-DCI</w:t>
      </w:r>
    </w:p>
    <w:p w14:paraId="080841D8" w14:textId="77777777" w:rsidR="002D0737" w:rsidRPr="00BF3DE3" w:rsidRDefault="002D0737" w:rsidP="002D0737">
      <w:pPr>
        <w:autoSpaceDE w:val="0"/>
        <w:autoSpaceDN w:val="0"/>
        <w:spacing w:after="0"/>
        <w:ind w:left="720"/>
        <w:jc w:val="both"/>
      </w:pPr>
    </w:p>
    <w:p w14:paraId="75642793" w14:textId="2032488E" w:rsidR="002D0737" w:rsidRPr="00BF3DE3" w:rsidRDefault="002D0737" w:rsidP="002D0737">
      <w:pPr>
        <w:jc w:val="both"/>
        <w:rPr>
          <w:lang w:eastAsia="ko-KR"/>
        </w:rPr>
      </w:pPr>
      <w:bookmarkStart w:id="13" w:name="_Hlk142646935"/>
      <w:r w:rsidRPr="00BF3DE3">
        <w:rPr>
          <w:lang w:eastAsia="ko-KR"/>
        </w:rPr>
        <w:t xml:space="preserve">The Rel-17 unified TCI framework supports indication of TCI state for a non-scheduled cell using a DCI format 1_1 or 1_2 with repurposed fields and without DL assignment. Such TCI indication for non-scheduled cells can come </w:t>
      </w:r>
      <w:r w:rsidRPr="00BF3DE3">
        <w:t xml:space="preserve">“for free” for DCI format 1_3, as </w:t>
      </w:r>
      <w:r w:rsidRPr="00BF3DE3">
        <w:rPr>
          <w:lang w:eastAsia="ko-KR"/>
        </w:rPr>
        <w:t>a DCI format 1_3 indicates a row of the joint multi-cell TCI table that includes values for both co-scheduled cells and non-scheduled cells</w:t>
      </w:r>
      <w:r>
        <w:rPr>
          <w:lang w:eastAsia="ko-KR"/>
        </w:rPr>
        <w:t>, when any</w:t>
      </w:r>
      <w:r w:rsidRPr="00BF3DE3">
        <w:rPr>
          <w:lang w:eastAsia="ko-KR"/>
        </w:rPr>
        <w:t xml:space="preserve">. </w:t>
      </w:r>
      <w:r w:rsidR="001415EF">
        <w:rPr>
          <w:lang w:eastAsia="ko-KR"/>
        </w:rPr>
        <w:t>Therefore, i</w:t>
      </w:r>
      <w:r w:rsidRPr="00BF3DE3">
        <w:rPr>
          <w:lang w:eastAsia="ko-KR"/>
        </w:rPr>
        <w:t xml:space="preserve">t needs to be clarified </w:t>
      </w:r>
      <w:r w:rsidR="001415EF">
        <w:rPr>
          <w:lang w:eastAsia="ko-KR"/>
        </w:rPr>
        <w:t xml:space="preserve">in the specifications </w:t>
      </w:r>
      <w:r w:rsidRPr="00BF3DE3">
        <w:rPr>
          <w:lang w:eastAsia="ko-KR"/>
        </w:rPr>
        <w:t xml:space="preserve">that TCI states included for non-scheduled cells provide </w:t>
      </w:r>
      <w:r w:rsidR="00420A52">
        <w:rPr>
          <w:lang w:eastAsia="ko-KR"/>
        </w:rPr>
        <w:t>“</w:t>
      </w:r>
      <w:r w:rsidRPr="00BF3DE3">
        <w:rPr>
          <w:lang w:eastAsia="ko-KR"/>
        </w:rPr>
        <w:t>indicated</w:t>
      </w:r>
      <w:r w:rsidR="00420A52">
        <w:rPr>
          <w:lang w:eastAsia="ko-KR"/>
        </w:rPr>
        <w:t>”</w:t>
      </w:r>
      <w:r w:rsidRPr="00BF3DE3">
        <w:rPr>
          <w:lang w:eastAsia="ko-KR"/>
        </w:rPr>
        <w:t xml:space="preserve"> TCI states for the corresponding cells</w:t>
      </w:r>
      <w:r w:rsidR="001415EF">
        <w:rPr>
          <w:lang w:eastAsia="ko-KR"/>
        </w:rPr>
        <w:t>, similar to co-scheduled cells</w:t>
      </w:r>
      <w:r w:rsidRPr="00BF3DE3">
        <w:rPr>
          <w:lang w:eastAsia="ko-KR"/>
        </w:rPr>
        <w:t>.</w:t>
      </w:r>
    </w:p>
    <w:p w14:paraId="1E4F19E1" w14:textId="608D9A4B" w:rsidR="002D0737" w:rsidRPr="00BF3DE3" w:rsidRDefault="002D0737" w:rsidP="002D0737">
      <w:pPr>
        <w:spacing w:after="0" w:line="288" w:lineRule="auto"/>
        <w:jc w:val="both"/>
        <w:rPr>
          <w:b/>
          <w:u w:val="single"/>
          <w:lang w:eastAsia="ko-KR"/>
        </w:rPr>
      </w:pPr>
      <w:r w:rsidRPr="00BF3DE3">
        <w:rPr>
          <w:b/>
          <w:u w:val="single"/>
          <w:lang w:eastAsia="ko-KR"/>
        </w:rPr>
        <w:t xml:space="preserve">Proposal </w:t>
      </w:r>
      <w:r w:rsidR="00E334AA">
        <w:rPr>
          <w:b/>
          <w:u w:val="single"/>
          <w:lang w:eastAsia="ko-KR"/>
        </w:rPr>
        <w:t>9</w:t>
      </w:r>
      <w:r w:rsidRPr="00BF3DE3">
        <w:rPr>
          <w:b/>
          <w:u w:val="single"/>
          <w:lang w:eastAsia="ko-KR"/>
        </w:rPr>
        <w:t>: Clarify the following in TS 38.214</w:t>
      </w:r>
      <w:r>
        <w:rPr>
          <w:b/>
          <w:u w:val="single"/>
          <w:lang w:eastAsia="ko-KR"/>
        </w:rPr>
        <w:t xml:space="preserve"> v18.0.0</w:t>
      </w:r>
      <w:r w:rsidRPr="00BF3DE3">
        <w:rPr>
          <w:b/>
          <w:u w:val="single"/>
          <w:lang w:eastAsia="ko-KR"/>
        </w:rPr>
        <w:t xml:space="preserve"> in case of Rel-17 unified framework:</w:t>
      </w:r>
    </w:p>
    <w:p w14:paraId="5BA0A0BB" w14:textId="50A48A96" w:rsidR="002D0737" w:rsidRPr="00BF3DE3" w:rsidRDefault="002D0737" w:rsidP="002D0737">
      <w:pPr>
        <w:pStyle w:val="ListParagraph"/>
        <w:numPr>
          <w:ilvl w:val="0"/>
          <w:numId w:val="24"/>
        </w:numPr>
        <w:spacing w:after="0" w:line="288" w:lineRule="auto"/>
        <w:ind w:leftChars="0"/>
        <w:jc w:val="both"/>
        <w:rPr>
          <w:b/>
          <w:u w:val="single"/>
          <w:lang w:eastAsia="ko-KR"/>
        </w:rPr>
      </w:pPr>
      <w:r w:rsidRPr="00BF3DE3">
        <w:rPr>
          <w:b/>
          <w:u w:val="single"/>
          <w:lang w:eastAsia="ko-KR"/>
        </w:rPr>
        <w:t xml:space="preserve">When a DCI format 1_3 indicates a row of the joint multi-cell TCI table, the row entries corresponding to </w:t>
      </w:r>
      <w:r w:rsidR="00D7055D">
        <w:rPr>
          <w:b/>
          <w:u w:val="single"/>
          <w:lang w:eastAsia="ko-KR"/>
        </w:rPr>
        <w:t xml:space="preserve">both scheduled and </w:t>
      </w:r>
      <w:r w:rsidRPr="00BF3DE3">
        <w:rPr>
          <w:b/>
          <w:u w:val="single"/>
          <w:lang w:eastAsia="ko-KR"/>
        </w:rPr>
        <w:t xml:space="preserve">non-scheduled cells provide </w:t>
      </w:r>
      <w:r w:rsidR="00420A52">
        <w:rPr>
          <w:b/>
          <w:u w:val="single"/>
          <w:lang w:eastAsia="ko-KR"/>
        </w:rPr>
        <w:t>“</w:t>
      </w:r>
      <w:r w:rsidRPr="00BF3DE3">
        <w:rPr>
          <w:b/>
          <w:u w:val="single"/>
          <w:lang w:eastAsia="ko-KR"/>
        </w:rPr>
        <w:t>indicated</w:t>
      </w:r>
      <w:r w:rsidR="00420A52">
        <w:rPr>
          <w:b/>
          <w:u w:val="single"/>
          <w:lang w:eastAsia="ko-KR"/>
        </w:rPr>
        <w:t>”</w:t>
      </w:r>
      <w:r w:rsidRPr="00BF3DE3">
        <w:rPr>
          <w:b/>
          <w:u w:val="single"/>
          <w:lang w:eastAsia="ko-KR"/>
        </w:rPr>
        <w:t xml:space="preserve"> TCI states for the corresponding cells.</w:t>
      </w:r>
    </w:p>
    <w:p w14:paraId="3C431787" w14:textId="77777777" w:rsidR="002D0737" w:rsidRPr="00BF3DE3" w:rsidRDefault="002D0737" w:rsidP="002D0737">
      <w:pPr>
        <w:jc w:val="both"/>
      </w:pPr>
    </w:p>
    <w:p w14:paraId="74EA579A" w14:textId="0A59EF62" w:rsidR="002D0737" w:rsidRDefault="00AF49EF" w:rsidP="002D0737">
      <w:pPr>
        <w:spacing w:after="120"/>
        <w:jc w:val="both"/>
        <w:rPr>
          <w:lang w:eastAsia="ko-KR"/>
        </w:rPr>
      </w:pPr>
      <w:r w:rsidRPr="00F86A08">
        <w:rPr>
          <w:b/>
          <w:u w:val="single"/>
        </w:rPr>
        <w:t>List of cells for simultaneous TCI update</w:t>
      </w:r>
      <w:r>
        <w:rPr>
          <w:lang w:eastAsia="ko-KR"/>
        </w:rPr>
        <w:t xml:space="preserve">: </w:t>
      </w:r>
      <w:r w:rsidR="002D0737">
        <w:rPr>
          <w:lang w:eastAsia="ko-KR"/>
        </w:rPr>
        <w:t xml:space="preserve">To accommodate fast and low-overhead beam indication, a notion of lists of cells for TCI state indication/update is supported in the Rel-17 unified TCI framework, so that the MAC-CE for </w:t>
      </w:r>
      <w:r w:rsidR="002D0737">
        <w:t xml:space="preserve">activation/deactivation of </w:t>
      </w:r>
      <w:r w:rsidR="002D0737">
        <w:rPr>
          <w:lang w:eastAsia="ko-KR"/>
        </w:rPr>
        <w:t xml:space="preserve">unified </w:t>
      </w:r>
      <w:r w:rsidR="002D0737">
        <w:t>TCI states applies simultaneously to all cells</w:t>
      </w:r>
      <w:r w:rsidR="002D0737">
        <w:rPr>
          <w:lang w:eastAsia="ko-KR"/>
        </w:rPr>
        <w:t xml:space="preserve"> in a list </w:t>
      </w:r>
      <w:r w:rsidR="002D0737" w:rsidRPr="00E23211">
        <w:rPr>
          <w:i/>
        </w:rPr>
        <w:t>simultaneousU-TCI-UpdateList1/2/3/4</w:t>
      </w:r>
      <w:r w:rsidR="002D0737" w:rsidRPr="00B1508C">
        <w:t>.</w:t>
      </w:r>
      <w:r w:rsidR="002D0737">
        <w:t xml:space="preserve"> Accordingly, </w:t>
      </w:r>
      <w:r w:rsidR="00CE634B">
        <w:t xml:space="preserve">a TCI state indicated by a DCI formats 1_1/1_2 applies to the indicated cell and all cells </w:t>
      </w:r>
      <w:r w:rsidR="00CE634B">
        <w:rPr>
          <w:lang w:eastAsia="ko-KR"/>
        </w:rPr>
        <w:t>in a same list of cells for TCI state update.</w:t>
      </w:r>
      <w:r w:rsidR="00F47E91">
        <w:rPr>
          <w:lang w:eastAsia="ko-KR"/>
        </w:rPr>
        <w:t xml:space="preserve"> </w:t>
      </w:r>
      <w:r w:rsidR="00CE634B">
        <w:rPr>
          <w:lang w:eastAsia="ko-KR"/>
        </w:rPr>
        <w:t>Similar can apply to DCI format 1_3</w:t>
      </w:r>
      <w:r w:rsidR="00CE634B">
        <w:t xml:space="preserve">, so that </w:t>
      </w:r>
      <w:r w:rsidR="002D0737">
        <w:t xml:space="preserve">the </w:t>
      </w:r>
      <w:r w:rsidR="002D0737" w:rsidRPr="00B63BA2">
        <w:rPr>
          <w:lang w:eastAsia="ko-KR"/>
        </w:rPr>
        <w:t xml:space="preserve">TCI state </w:t>
      </w:r>
      <w:r w:rsidR="002D0737">
        <w:rPr>
          <w:lang w:eastAsia="ko-KR"/>
        </w:rPr>
        <w:t xml:space="preserve">field </w:t>
      </w:r>
      <w:r w:rsidR="002D0737" w:rsidRPr="00B63BA2">
        <w:rPr>
          <w:lang w:eastAsia="ko-KR"/>
        </w:rPr>
        <w:t xml:space="preserve">in </w:t>
      </w:r>
      <w:r w:rsidR="002D0737">
        <w:rPr>
          <w:lang w:eastAsia="ko-KR"/>
        </w:rPr>
        <w:t>a</w:t>
      </w:r>
      <w:r w:rsidR="002D0737" w:rsidRPr="00B63BA2">
        <w:rPr>
          <w:lang w:eastAsia="ko-KR"/>
        </w:rPr>
        <w:t xml:space="preserve"> </w:t>
      </w:r>
      <w:r w:rsidR="002D0737">
        <w:rPr>
          <w:lang w:eastAsia="ko-KR"/>
        </w:rPr>
        <w:t xml:space="preserve">DCI format 1_3 can provide </w:t>
      </w:r>
      <w:bookmarkStart w:id="14" w:name="_Hlk115441477"/>
      <w:r w:rsidR="002D0737">
        <w:rPr>
          <w:lang w:eastAsia="ko-KR"/>
        </w:rPr>
        <w:t xml:space="preserve">new indicated DL/UL/joint TCI states for the co-scheduled cells (and non-scheduled cells per Proposal </w:t>
      </w:r>
      <w:r w:rsidR="00E334AA">
        <w:rPr>
          <w:lang w:eastAsia="ko-KR"/>
        </w:rPr>
        <w:t>9</w:t>
      </w:r>
      <w:r w:rsidR="002D0737">
        <w:rPr>
          <w:lang w:eastAsia="ko-KR"/>
        </w:rPr>
        <w:t xml:space="preserve">), and </w:t>
      </w:r>
      <w:bookmarkEnd w:id="14"/>
      <w:r w:rsidR="002D0737">
        <w:rPr>
          <w:lang w:eastAsia="ko-KR"/>
        </w:rPr>
        <w:t xml:space="preserve">when the UE is also configured </w:t>
      </w:r>
      <w:r w:rsidR="002D0737" w:rsidRPr="00E23211">
        <w:rPr>
          <w:i/>
        </w:rPr>
        <w:t>simultaneousU-TCI-UpdateList1/2/3/4</w:t>
      </w:r>
      <w:r w:rsidR="002D0737">
        <w:rPr>
          <w:lang w:eastAsia="ko-KR"/>
        </w:rPr>
        <w:t xml:space="preserve">, the indicated TCI states also apply to other cells in a same list of cells for TCI state update as the co-scheduled (and non-scheduled) cells. </w:t>
      </w:r>
    </w:p>
    <w:p w14:paraId="5D2FACAC" w14:textId="5E39F29D" w:rsidR="002D0737" w:rsidRPr="00564807" w:rsidRDefault="002D0737" w:rsidP="002D0737">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E334AA">
        <w:rPr>
          <w:b/>
          <w:u w:val="single"/>
          <w:lang w:eastAsia="ko-KR"/>
        </w:rPr>
        <w:t>0</w:t>
      </w:r>
      <w:r w:rsidRPr="00A93755">
        <w:rPr>
          <w:b/>
          <w:u w:val="single"/>
          <w:lang w:eastAsia="ko-KR"/>
        </w:rPr>
        <w:t xml:space="preserve">: </w:t>
      </w:r>
      <w:r>
        <w:rPr>
          <w:b/>
          <w:u w:val="single"/>
          <w:lang w:eastAsia="ko-KR"/>
        </w:rPr>
        <w:t>For TCI state field in DCI format 1_3, clarify th</w:t>
      </w:r>
      <w:r w:rsidR="00FE5356">
        <w:rPr>
          <w:b/>
          <w:u w:val="single"/>
          <w:lang w:eastAsia="ko-KR"/>
        </w:rPr>
        <w:t>e</w:t>
      </w:r>
      <w:r>
        <w:rPr>
          <w:b/>
          <w:u w:val="single"/>
          <w:lang w:eastAsia="ko-KR"/>
        </w:rPr>
        <w:t xml:space="preserve"> following in TS 38.214 v18.0.0:</w:t>
      </w:r>
    </w:p>
    <w:p w14:paraId="09003AE6" w14:textId="77777777" w:rsidR="002D0737" w:rsidRPr="00B220FD" w:rsidRDefault="002D0737" w:rsidP="002D0737">
      <w:pPr>
        <w:pStyle w:val="ListParagraph"/>
        <w:numPr>
          <w:ilvl w:val="0"/>
          <w:numId w:val="27"/>
        </w:numPr>
        <w:spacing w:after="120"/>
        <w:ind w:leftChars="0"/>
        <w:jc w:val="both"/>
        <w:rPr>
          <w:b/>
          <w:u w:val="single"/>
          <w:lang w:eastAsia="ko-KR"/>
        </w:rPr>
      </w:pPr>
      <w:r>
        <w:rPr>
          <w:b/>
          <w:u w:val="single"/>
          <w:lang w:eastAsia="ko-KR"/>
        </w:rPr>
        <w:t xml:space="preserve">A value of the TCI state field in DCI format 1_3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Pr>
          <w:b/>
          <w:u w:val="single"/>
          <w:lang w:eastAsia="ko-KR"/>
        </w:rPr>
        <w:t>for</w:t>
      </w:r>
      <w:r w:rsidRPr="00B235DF">
        <w:rPr>
          <w:b/>
          <w:u w:val="single"/>
          <w:lang w:eastAsia="ko-KR"/>
        </w:rPr>
        <w:t xml:space="preserve"> the co-scheduled cells </w:t>
      </w:r>
      <w:r>
        <w:rPr>
          <w:b/>
          <w:u w:val="single"/>
          <w:lang w:eastAsia="ko-KR"/>
        </w:rPr>
        <w:t>and for cells in corresponding lists of cells indicated by</w:t>
      </w:r>
      <w:r w:rsidRPr="001E2BC5">
        <w:rPr>
          <w:b/>
          <w:u w:val="single"/>
          <w:lang w:eastAsia="ko-KR"/>
        </w:rPr>
        <w:t xml:space="preserve"> </w:t>
      </w:r>
      <w:proofErr w:type="spellStart"/>
      <w:r w:rsidRPr="001E2BC5">
        <w:rPr>
          <w:b/>
          <w:i/>
          <w:u w:val="single"/>
          <w:lang w:eastAsia="ko-KR"/>
        </w:rPr>
        <w:t>simultaneous</w:t>
      </w:r>
      <w:r>
        <w:rPr>
          <w:b/>
          <w:i/>
          <w:u w:val="single"/>
          <w:lang w:eastAsia="ko-KR"/>
        </w:rPr>
        <w:t>U</w:t>
      </w:r>
      <w:proofErr w:type="spellEnd"/>
      <w:r>
        <w:rPr>
          <w:b/>
          <w:i/>
          <w:u w:val="single"/>
          <w:lang w:eastAsia="ko-KR"/>
        </w:rPr>
        <w:t>-</w:t>
      </w:r>
      <w:r w:rsidRPr="001E2BC5">
        <w:rPr>
          <w:b/>
          <w:i/>
          <w:u w:val="single"/>
          <w:lang w:eastAsia="ko-KR"/>
        </w:rPr>
        <w:t>TCI-</w:t>
      </w:r>
      <w:proofErr w:type="spellStart"/>
      <w:r w:rsidRPr="001E2BC5">
        <w:rPr>
          <w:b/>
          <w:i/>
          <w:u w:val="single"/>
          <w:lang w:eastAsia="ko-KR"/>
        </w:rPr>
        <w:t>UpdateList</w:t>
      </w:r>
      <w:proofErr w:type="spellEnd"/>
      <w:r>
        <w:rPr>
          <w:b/>
          <w:i/>
          <w:u w:val="single"/>
          <w:lang w:eastAsia="ko-KR"/>
        </w:rPr>
        <w:t>.</w:t>
      </w:r>
    </w:p>
    <w:p w14:paraId="68E0390F" w14:textId="31778666" w:rsidR="002D0737" w:rsidRDefault="002D0737" w:rsidP="002D0737">
      <w:pPr>
        <w:pStyle w:val="ListParagraph"/>
        <w:numPr>
          <w:ilvl w:val="0"/>
          <w:numId w:val="27"/>
        </w:numPr>
        <w:spacing w:after="120"/>
        <w:ind w:leftChars="0"/>
        <w:jc w:val="both"/>
        <w:rPr>
          <w:b/>
          <w:u w:val="single"/>
          <w:lang w:eastAsia="ko-KR"/>
        </w:rPr>
      </w:pPr>
      <w:r>
        <w:rPr>
          <w:b/>
          <w:u w:val="single"/>
          <w:lang w:eastAsia="ko-KR"/>
        </w:rPr>
        <w:t xml:space="preserve">Same holds for non-scheduled cells if Proposal </w:t>
      </w:r>
      <w:r w:rsidR="00E334AA">
        <w:rPr>
          <w:b/>
          <w:u w:val="single"/>
          <w:lang w:eastAsia="ko-KR"/>
        </w:rPr>
        <w:t>9</w:t>
      </w:r>
      <w:r>
        <w:rPr>
          <w:b/>
          <w:u w:val="single"/>
          <w:lang w:eastAsia="ko-KR"/>
        </w:rPr>
        <w:t xml:space="preserve"> is agreed.</w:t>
      </w:r>
    </w:p>
    <w:p w14:paraId="7CF9D46E" w14:textId="77777777" w:rsidR="002D0737" w:rsidRDefault="002D0737" w:rsidP="002D0737">
      <w:pPr>
        <w:spacing w:after="120"/>
        <w:jc w:val="both"/>
        <w:rPr>
          <w:lang w:eastAsia="ko-KR"/>
        </w:rPr>
      </w:pPr>
    </w:p>
    <w:p w14:paraId="175773F4" w14:textId="0981BB63" w:rsidR="002D0737" w:rsidRDefault="00AF49EF" w:rsidP="002D0737">
      <w:pPr>
        <w:spacing w:after="120"/>
        <w:jc w:val="both"/>
        <w:rPr>
          <w:lang w:eastAsia="ko-KR"/>
        </w:rPr>
      </w:pPr>
      <w:r w:rsidRPr="007B0893">
        <w:rPr>
          <w:b/>
          <w:u w:val="single"/>
        </w:rPr>
        <w:t>Two SRS resource sets for MC-DCI</w:t>
      </w:r>
      <w:r>
        <w:t>:</w:t>
      </w:r>
      <w:r>
        <w:rPr>
          <w:lang w:eastAsia="ko-KR"/>
        </w:rPr>
        <w:t xml:space="preserve"> </w:t>
      </w:r>
      <w:r w:rsidR="002D0737">
        <w:rPr>
          <w:lang w:eastAsia="ko-KR"/>
        </w:rPr>
        <w:t>Per Conclusion in RAN#97, multi-TRP operation was excluded for multi-cell scheduling. Accordingly, the fields corresponding to second TRP such as 2</w:t>
      </w:r>
      <w:r w:rsidR="002D0737" w:rsidRPr="00FE0C0F">
        <w:rPr>
          <w:vertAlign w:val="superscript"/>
          <w:lang w:eastAsia="ko-KR"/>
        </w:rPr>
        <w:t>nd</w:t>
      </w:r>
      <w:r w:rsidR="002D0737">
        <w:rPr>
          <w:lang w:eastAsia="ko-KR"/>
        </w:rPr>
        <w:t xml:space="preserve"> SRI, 2</w:t>
      </w:r>
      <w:r w:rsidR="002D0737" w:rsidRPr="00FE0C0F">
        <w:rPr>
          <w:vertAlign w:val="superscript"/>
          <w:lang w:eastAsia="ko-KR"/>
        </w:rPr>
        <w:t>nd</w:t>
      </w:r>
      <w:r w:rsidR="002D0737">
        <w:rPr>
          <w:lang w:eastAsia="ko-KR"/>
        </w:rPr>
        <w:t xml:space="preserve"> TPMI, and so on, were excluded from DCI 0_3/1_3. However, RAN1#112 inadvertently agreed to configuration of two SRS resource sets for DCI 0_3 and defined a certain default behavior. The latter RAN1 agreement is against the RAN Plenary guidance and should be reverted.</w:t>
      </w:r>
    </w:p>
    <w:p w14:paraId="4537E401" w14:textId="2D87D1E7" w:rsidR="00FE5356" w:rsidRDefault="002D0737" w:rsidP="002D0737">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00E334AA">
        <w:rPr>
          <w:b/>
          <w:u w:val="single"/>
          <w:lang w:eastAsia="ko-KR"/>
        </w:rPr>
        <w:t>1</w:t>
      </w:r>
      <w:r w:rsidRPr="00A93755">
        <w:rPr>
          <w:b/>
          <w:u w:val="single"/>
          <w:lang w:eastAsia="ko-KR"/>
        </w:rPr>
        <w:t xml:space="preserve">: </w:t>
      </w:r>
      <w:r>
        <w:rPr>
          <w:b/>
          <w:u w:val="single"/>
          <w:lang w:eastAsia="ko-KR"/>
        </w:rPr>
        <w:t xml:space="preserve">Revert the RAN1#112 agreement on configuration of two SRS resource sets for DCI 0_3 (it is against the RAN#97 Conclusion) and </w:t>
      </w:r>
      <w:r w:rsidRPr="00E03DE7">
        <w:rPr>
          <w:b/>
          <w:u w:val="single"/>
          <w:lang w:eastAsia="ko-KR"/>
        </w:rPr>
        <w:t>adopt the following in TS 38.214</w:t>
      </w:r>
      <w:r>
        <w:rPr>
          <w:b/>
          <w:u w:val="single"/>
          <w:lang w:eastAsia="ko-KR"/>
        </w:rPr>
        <w:t xml:space="preserve"> v18.0.0</w:t>
      </w:r>
      <w:r w:rsidRPr="00E03DE7">
        <w:rPr>
          <w:b/>
          <w:u w:val="single"/>
          <w:lang w:eastAsia="ko-KR"/>
        </w:rPr>
        <w:t>:</w:t>
      </w:r>
      <w:r w:rsidRPr="002B1359">
        <w:rPr>
          <w:lang w:eastAsia="ko-KR"/>
        </w:rPr>
        <w:t xml:space="preserve"> </w:t>
      </w:r>
    </w:p>
    <w:p w14:paraId="752BB261" w14:textId="76A0C49F" w:rsidR="003A5059" w:rsidRDefault="002D0737" w:rsidP="003A5059">
      <w:pPr>
        <w:pStyle w:val="ListParagraph"/>
        <w:numPr>
          <w:ilvl w:val="0"/>
          <w:numId w:val="38"/>
        </w:numPr>
        <w:spacing w:before="180" w:after="60" w:line="288" w:lineRule="auto"/>
        <w:ind w:leftChars="0"/>
        <w:jc w:val="both"/>
        <w:rPr>
          <w:b/>
          <w:u w:val="single"/>
          <w:lang w:eastAsia="ko-KR"/>
        </w:rPr>
      </w:pPr>
      <w:r w:rsidRPr="002B1359">
        <w:rPr>
          <w:b/>
          <w:u w:val="single"/>
          <w:lang w:eastAsia="ko-KR"/>
        </w:rPr>
        <w:t>A UE does not expect to be configured more than one SRS resource set with ‘codebook’ or ‘non-codebook’ for DCI format 0_3.</w:t>
      </w:r>
    </w:p>
    <w:p w14:paraId="10A3FB4E" w14:textId="77777777" w:rsidR="003A5059" w:rsidRPr="003A5059" w:rsidRDefault="003A5059" w:rsidP="003A5059">
      <w:pPr>
        <w:pStyle w:val="ListParagraph"/>
        <w:spacing w:after="60" w:line="288" w:lineRule="auto"/>
        <w:ind w:leftChars="0" w:left="720"/>
        <w:jc w:val="both"/>
        <w:rPr>
          <w:b/>
          <w:u w:val="single"/>
          <w:lang w:eastAsia="ko-KR"/>
        </w:rPr>
      </w:pPr>
    </w:p>
    <w:tbl>
      <w:tblPr>
        <w:tblStyle w:val="TableGrid"/>
        <w:tblW w:w="9180" w:type="dxa"/>
        <w:jc w:val="center"/>
        <w:tblLook w:val="04A0" w:firstRow="1" w:lastRow="0" w:firstColumn="1" w:lastColumn="0" w:noHBand="0" w:noVBand="1"/>
      </w:tblPr>
      <w:tblGrid>
        <w:gridCol w:w="9180"/>
      </w:tblGrid>
      <w:tr w:rsidR="003A5059" w:rsidRPr="00553559" w14:paraId="555C91DE" w14:textId="77777777" w:rsidTr="00436B0B">
        <w:trPr>
          <w:jc w:val="center"/>
        </w:trPr>
        <w:tc>
          <w:tcPr>
            <w:tcW w:w="9180" w:type="dxa"/>
          </w:tcPr>
          <w:p w14:paraId="19806C29" w14:textId="77777777" w:rsidR="003A5059" w:rsidRPr="00FE0C0F" w:rsidRDefault="003A5059" w:rsidP="003A5059">
            <w:pPr>
              <w:snapToGrid w:val="0"/>
              <w:spacing w:after="120"/>
              <w:rPr>
                <w:rFonts w:eastAsia="SimSun"/>
                <w:b/>
                <w:bCs/>
                <w:u w:val="single"/>
                <w:lang w:val="zh-CN"/>
              </w:rPr>
            </w:pPr>
            <w:r w:rsidRPr="00FE0C0F">
              <w:rPr>
                <w:rFonts w:eastAsia="SimSun"/>
                <w:b/>
                <w:bCs/>
                <w:u w:val="single"/>
                <w:lang w:val="zh-CN"/>
              </w:rPr>
              <w:t>Conclusion</w:t>
            </w:r>
            <w:r w:rsidRPr="00FE0C0F">
              <w:rPr>
                <w:rFonts w:eastAsia="SimSun"/>
                <w:b/>
                <w:bCs/>
                <w:u w:val="single"/>
              </w:rPr>
              <w:t xml:space="preserve"> (RAN#97)</w:t>
            </w:r>
            <w:r w:rsidRPr="00FE0C0F">
              <w:rPr>
                <w:rFonts w:eastAsia="SimSun"/>
                <w:b/>
                <w:bCs/>
                <w:u w:val="single"/>
                <w:lang w:val="zh-CN"/>
              </w:rPr>
              <w:t>:</w:t>
            </w:r>
          </w:p>
          <w:p w14:paraId="6EC215DE" w14:textId="77777777" w:rsidR="003A5059" w:rsidRPr="00FE0C0F" w:rsidRDefault="003A5059" w:rsidP="003A5059">
            <w:pPr>
              <w:numPr>
                <w:ilvl w:val="0"/>
                <w:numId w:val="13"/>
              </w:numPr>
              <w:snapToGrid w:val="0"/>
              <w:spacing w:after="0" w:line="259" w:lineRule="auto"/>
              <w:ind w:left="360"/>
              <w:rPr>
                <w:rFonts w:eastAsia="Times New Roman"/>
                <w:color w:val="000000"/>
              </w:rPr>
            </w:pPr>
            <w:r w:rsidRPr="00FE0C0F">
              <w:rPr>
                <w:rFonts w:eastAsia="Times New Roman"/>
                <w:color w:val="000000"/>
              </w:rPr>
              <w:t>Followings are excluded from multi-cell PDSCH/PUSCH scheduling in Rel-18.</w:t>
            </w:r>
          </w:p>
          <w:p w14:paraId="26CDCF99" w14:textId="77777777" w:rsidR="003A5059" w:rsidRPr="00FE0C0F" w:rsidRDefault="003A5059" w:rsidP="003A5059">
            <w:pPr>
              <w:numPr>
                <w:ilvl w:val="0"/>
                <w:numId w:val="14"/>
              </w:numPr>
              <w:snapToGrid w:val="0"/>
              <w:spacing w:after="0" w:line="259" w:lineRule="auto"/>
              <w:rPr>
                <w:rFonts w:eastAsia="Times New Roman"/>
                <w:lang w:eastAsia="ja-JP"/>
              </w:rPr>
            </w:pPr>
            <w:proofErr w:type="spellStart"/>
            <w:r w:rsidRPr="00FE0C0F">
              <w:rPr>
                <w:rFonts w:eastAsia="Times New Roman" w:hint="eastAsia"/>
                <w:lang w:eastAsia="ja-JP"/>
              </w:rPr>
              <w:t>SCell</w:t>
            </w:r>
            <w:proofErr w:type="spellEnd"/>
            <w:r w:rsidRPr="00FE0C0F">
              <w:rPr>
                <w:rFonts w:eastAsia="Times New Roman" w:hint="eastAsia"/>
                <w:lang w:eastAsia="ja-JP"/>
              </w:rPr>
              <w:t xml:space="preserve"> schedules multiple cells including P(S)Cell</w:t>
            </w:r>
          </w:p>
          <w:p w14:paraId="40A1F46D" w14:textId="77777777" w:rsidR="003A5059" w:rsidRPr="00FE0C0F" w:rsidRDefault="003A5059" w:rsidP="003A5059">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SCS among co-scheduled cells</w:t>
            </w:r>
          </w:p>
          <w:p w14:paraId="202ADD41" w14:textId="77777777" w:rsidR="003A5059" w:rsidRPr="00FE0C0F" w:rsidRDefault="003A5059" w:rsidP="003A5059">
            <w:pPr>
              <w:numPr>
                <w:ilvl w:val="0"/>
                <w:numId w:val="14"/>
              </w:numPr>
              <w:snapToGrid w:val="0"/>
              <w:spacing w:after="0" w:line="259" w:lineRule="auto"/>
              <w:rPr>
                <w:rFonts w:eastAsia="Times New Roman"/>
                <w:lang w:eastAsia="ja-JP"/>
              </w:rPr>
            </w:pPr>
            <w:r w:rsidRPr="00FE0C0F">
              <w:rPr>
                <w:rFonts w:eastAsia="Times New Roman" w:hint="eastAsia"/>
                <w:lang w:eastAsia="ja-JP"/>
              </w:rPr>
              <w:t>Different carrier type (licensed or unlicensed, FR1 or FR2-1 or FR2-2) among co-scheduled</w:t>
            </w:r>
            <w:r w:rsidRPr="00FE0C0F">
              <w:rPr>
                <w:rFonts w:eastAsia="Times New Roman"/>
                <w:lang w:eastAsia="ja-JP"/>
              </w:rPr>
              <w:t xml:space="preserve"> cells</w:t>
            </w:r>
          </w:p>
          <w:p w14:paraId="2776D06B" w14:textId="77777777" w:rsidR="003A5059" w:rsidRPr="00522DFF" w:rsidRDefault="003A5059" w:rsidP="003A5059">
            <w:pPr>
              <w:numPr>
                <w:ilvl w:val="0"/>
                <w:numId w:val="14"/>
              </w:numPr>
              <w:snapToGrid w:val="0"/>
              <w:spacing w:after="0" w:line="259" w:lineRule="auto"/>
              <w:rPr>
                <w:rFonts w:eastAsia="Times New Roman"/>
                <w:highlight w:val="cyan"/>
                <w:lang w:eastAsia="ja-JP"/>
              </w:rPr>
            </w:pPr>
            <w:r w:rsidRPr="00522DFF">
              <w:rPr>
                <w:rFonts w:eastAsia="Times New Roman" w:hint="eastAsia"/>
                <w:highlight w:val="cyan"/>
                <w:lang w:eastAsia="ja-JP"/>
              </w:rPr>
              <w:t>Configuration of both multi-cell PDSCH/PUSCH scheduling and multi-TRP for a scheduled</w:t>
            </w:r>
            <w:r w:rsidRPr="00522DFF">
              <w:rPr>
                <w:rFonts w:eastAsia="Times New Roman"/>
                <w:highlight w:val="cyan"/>
                <w:lang w:eastAsia="ja-JP"/>
              </w:rPr>
              <w:t xml:space="preserve"> cell</w:t>
            </w:r>
          </w:p>
          <w:p w14:paraId="14266F7E" w14:textId="77777777" w:rsidR="003A5059" w:rsidRPr="00FE0C0F" w:rsidRDefault="003A5059" w:rsidP="003A5059">
            <w:pPr>
              <w:numPr>
                <w:ilvl w:val="0"/>
                <w:numId w:val="14"/>
              </w:numPr>
              <w:snapToGrid w:val="0"/>
              <w:spacing w:after="0" w:line="259" w:lineRule="auto"/>
              <w:rPr>
                <w:rFonts w:eastAsia="Times New Roman"/>
                <w:lang w:eastAsia="ja-JP"/>
              </w:rPr>
            </w:pPr>
            <w:r w:rsidRPr="00FE0C0F">
              <w:rPr>
                <w:rFonts w:eastAsia="Times New Roman" w:hint="eastAsia"/>
                <w:lang w:eastAsia="ja-JP"/>
              </w:rPr>
              <w:t xml:space="preserve">Support for any </w:t>
            </w:r>
            <w:proofErr w:type="spellStart"/>
            <w:r w:rsidRPr="00FE0C0F">
              <w:rPr>
                <w:rFonts w:eastAsia="Times New Roman" w:hint="eastAsia"/>
                <w:lang w:eastAsia="ja-JP"/>
              </w:rPr>
              <w:t>sidelink</w:t>
            </w:r>
            <w:proofErr w:type="spellEnd"/>
            <w:r w:rsidRPr="00FE0C0F">
              <w:rPr>
                <w:rFonts w:eastAsia="Times New Roman" w:hint="eastAsia"/>
                <w:lang w:eastAsia="ja-JP"/>
              </w:rPr>
              <w:t xml:space="preserve"> scheduling</w:t>
            </w:r>
          </w:p>
          <w:p w14:paraId="218FE75A" w14:textId="7FC26848" w:rsidR="003A5059" w:rsidRDefault="003A5059" w:rsidP="003A5059">
            <w:pPr>
              <w:snapToGrid w:val="0"/>
              <w:spacing w:after="0" w:line="259" w:lineRule="auto"/>
              <w:rPr>
                <w:rFonts w:eastAsia="Times New Roman"/>
                <w:lang w:eastAsia="ja-JP"/>
              </w:rPr>
            </w:pPr>
          </w:p>
          <w:p w14:paraId="28AB327A" w14:textId="77777777" w:rsidR="003A5059" w:rsidRPr="00FE0C0F" w:rsidRDefault="003A5059" w:rsidP="003A5059">
            <w:pPr>
              <w:spacing w:after="160" w:line="259" w:lineRule="auto"/>
              <w:rPr>
                <w:rFonts w:eastAsia="Calibri"/>
                <w:b/>
                <w:bCs/>
                <w:highlight w:val="green"/>
                <w:lang w:eastAsia="zh-CN"/>
              </w:rPr>
            </w:pPr>
            <w:r w:rsidRPr="00FE0C0F">
              <w:rPr>
                <w:rFonts w:eastAsia="Calibri"/>
                <w:b/>
                <w:bCs/>
                <w:highlight w:val="green"/>
                <w:lang w:eastAsia="zh-CN"/>
              </w:rPr>
              <w:t>Agreement (RAN1#110bis)</w:t>
            </w:r>
          </w:p>
          <w:p w14:paraId="4ABC306F" w14:textId="77777777" w:rsidR="003A5059" w:rsidRPr="00FE0C0F" w:rsidRDefault="003A5059" w:rsidP="003A5059">
            <w:pPr>
              <w:snapToGrid w:val="0"/>
              <w:spacing w:after="160" w:line="259" w:lineRule="auto"/>
              <w:rPr>
                <w:rFonts w:eastAsia="Times New Roman"/>
              </w:rPr>
            </w:pPr>
            <w:r w:rsidRPr="00FE0C0F">
              <w:rPr>
                <w:rFonts w:eastAsia="Times New Roman"/>
              </w:rPr>
              <w:t>At least the following fields are excluded from DCI format 1_X/0_X:</w:t>
            </w:r>
          </w:p>
          <w:p w14:paraId="309B026B"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lastRenderedPageBreak/>
              <w:t>…</w:t>
            </w:r>
          </w:p>
          <w:p w14:paraId="45B89285"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PUSCH </w:t>
            </w:r>
          </w:p>
          <w:p w14:paraId="54D9D560"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SRS resource indicator </w:t>
            </w:r>
          </w:p>
          <w:p w14:paraId="43DBB4A4"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Precoding information </w:t>
            </w:r>
          </w:p>
          <w:p w14:paraId="5EADDF94"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PTRS-DMRS association </w:t>
            </w:r>
          </w:p>
          <w:p w14:paraId="4F670F1A" w14:textId="77777777" w:rsidR="003A5059" w:rsidRPr="00FE0C0F" w:rsidRDefault="003A5059" w:rsidP="003A5059">
            <w:pPr>
              <w:numPr>
                <w:ilvl w:val="0"/>
                <w:numId w:val="15"/>
              </w:numPr>
              <w:kinsoku w:val="0"/>
              <w:overflowPunct w:val="0"/>
              <w:adjustRightInd w:val="0"/>
              <w:spacing w:after="0" w:line="259" w:lineRule="auto"/>
              <w:textAlignment w:val="baseline"/>
              <w:rPr>
                <w:rFonts w:eastAsia="Gulim"/>
                <w:snapToGrid w:val="0"/>
                <w:lang w:val="en-GB"/>
              </w:rPr>
            </w:pPr>
            <w:r w:rsidRPr="00FE0C0F">
              <w:rPr>
                <w:rFonts w:eastAsia="Gulim"/>
                <w:snapToGrid w:val="0"/>
                <w:lang w:val="en-GB"/>
              </w:rPr>
              <w:t xml:space="preserve">Second TPC command for scheduled PUCCH </w:t>
            </w:r>
          </w:p>
          <w:p w14:paraId="3FBB2639" w14:textId="77777777" w:rsidR="003A5059" w:rsidRPr="00FE0C0F" w:rsidRDefault="003A5059" w:rsidP="003A5059">
            <w:pPr>
              <w:rPr>
                <w:rFonts w:cs="Times"/>
                <w:b/>
                <w:bCs/>
                <w:highlight w:val="green"/>
                <w:lang w:eastAsia="x-none"/>
              </w:rPr>
            </w:pPr>
          </w:p>
          <w:p w14:paraId="09B62104" w14:textId="77777777" w:rsidR="003A5059" w:rsidRPr="00FE0C0F" w:rsidRDefault="003A5059" w:rsidP="003A5059">
            <w:pPr>
              <w:rPr>
                <w:rFonts w:cs="Times"/>
                <w:b/>
                <w:bCs/>
                <w:highlight w:val="green"/>
                <w:lang w:eastAsia="x-none"/>
              </w:rPr>
            </w:pPr>
            <w:r w:rsidRPr="00FE0C0F">
              <w:rPr>
                <w:rFonts w:cs="Times"/>
                <w:b/>
                <w:bCs/>
                <w:highlight w:val="green"/>
                <w:lang w:eastAsia="x-none"/>
              </w:rPr>
              <w:t>Agreement (RAN1#112)</w:t>
            </w:r>
          </w:p>
          <w:p w14:paraId="1239FAF0" w14:textId="2B1D54CC" w:rsidR="003A5059" w:rsidRPr="00E07FFA" w:rsidRDefault="003A5059" w:rsidP="003A5059">
            <w:pPr>
              <w:spacing w:after="120"/>
              <w:jc w:val="both"/>
              <w:rPr>
                <w:lang w:eastAsia="ko-KR"/>
              </w:rPr>
            </w:pPr>
            <w:r w:rsidRPr="00FE0C0F">
              <w:t>If the UE is configured with two SRS resource sets with ‘codebook’ or ‘non-codebook’, a PUSCH scheduled by DCI format 0_X is always associated with the first SRS resource set with ‘codebook’ or ‘non-codebook’</w:t>
            </w:r>
            <w:r w:rsidRPr="00F60BC5">
              <w:t>.</w:t>
            </w:r>
          </w:p>
        </w:tc>
      </w:tr>
    </w:tbl>
    <w:bookmarkEnd w:id="13"/>
    <w:p w14:paraId="025B08F7" w14:textId="3E619571"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lastRenderedPageBreak/>
        <w:t>Remaining HARQ-ACK issues</w:t>
      </w:r>
    </w:p>
    <w:p w14:paraId="7973959D" w14:textId="6F424DE4" w:rsidR="00E67C20" w:rsidRPr="00BF3DE3" w:rsidRDefault="00E67C20" w:rsidP="00E67C20">
      <w:pPr>
        <w:jc w:val="both"/>
        <w:rPr>
          <w:lang w:eastAsia="ko-KR"/>
        </w:rPr>
      </w:pPr>
      <w:r w:rsidRPr="00BF3DE3">
        <w:rPr>
          <w:lang w:eastAsia="ko-KR"/>
        </w:rPr>
        <w:t xml:space="preserve">The following issues </w:t>
      </w:r>
      <w:r>
        <w:rPr>
          <w:lang w:eastAsia="ko-KR"/>
        </w:rPr>
        <w:t xml:space="preserve">related to HARQ-ACK codebooks and UCI multiplexing </w:t>
      </w:r>
      <w:r w:rsidRPr="00BF3DE3">
        <w:rPr>
          <w:lang w:eastAsia="ko-KR"/>
        </w:rPr>
        <w:t>are discussed for MC-DCI</w:t>
      </w:r>
      <w:r w:rsidR="00E35926" w:rsidRPr="00E35926">
        <w:rPr>
          <w:lang w:eastAsia="ko-KR"/>
        </w:rPr>
        <w:t xml:space="preserve"> </w:t>
      </w:r>
      <w:r w:rsidR="00E35926">
        <w:rPr>
          <w:lang w:eastAsia="ko-KR"/>
        </w:rPr>
        <w:t>format 0_3/1_3</w:t>
      </w:r>
      <w:r w:rsidRPr="00BF3DE3">
        <w:rPr>
          <w:lang w:eastAsia="ko-KR"/>
        </w:rPr>
        <w:t>:</w:t>
      </w:r>
    </w:p>
    <w:p w14:paraId="1F9ADE11" w14:textId="77777777" w:rsidR="00927410" w:rsidRPr="008F57CF" w:rsidRDefault="00927410" w:rsidP="00927410">
      <w:pPr>
        <w:numPr>
          <w:ilvl w:val="0"/>
          <w:numId w:val="26"/>
        </w:numPr>
        <w:autoSpaceDE w:val="0"/>
        <w:autoSpaceDN w:val="0"/>
        <w:spacing w:after="0"/>
        <w:jc w:val="both"/>
      </w:pPr>
      <w:r w:rsidRPr="008F57CF">
        <w:rPr>
          <w:bCs/>
        </w:rPr>
        <w:t xml:space="preserve">Clarification on set indexes in the pseudo-code for Type-2 CB </w:t>
      </w:r>
    </w:p>
    <w:p w14:paraId="623F967B" w14:textId="77777777" w:rsidR="00E67C20" w:rsidRPr="008F57CF" w:rsidRDefault="00E67C20" w:rsidP="008B1F6D">
      <w:pPr>
        <w:numPr>
          <w:ilvl w:val="0"/>
          <w:numId w:val="26"/>
        </w:numPr>
        <w:autoSpaceDE w:val="0"/>
        <w:autoSpaceDN w:val="0"/>
        <w:spacing w:after="0"/>
        <w:jc w:val="both"/>
      </w:pPr>
      <w:r w:rsidRPr="008F57CF">
        <w:rPr>
          <w:bCs/>
        </w:rPr>
        <w:t xml:space="preserve">HARQ-ACK skipping in case of </w:t>
      </w:r>
      <w:r w:rsidRPr="008F57CF">
        <w:t>BWP switching</w:t>
      </w:r>
    </w:p>
    <w:p w14:paraId="1BCCFDDA" w14:textId="77777777" w:rsidR="00E67C20" w:rsidRPr="008F57CF" w:rsidRDefault="00E67C20" w:rsidP="008B1F6D">
      <w:pPr>
        <w:numPr>
          <w:ilvl w:val="0"/>
          <w:numId w:val="26"/>
        </w:numPr>
        <w:autoSpaceDE w:val="0"/>
        <w:autoSpaceDN w:val="0"/>
        <w:spacing w:after="0"/>
        <w:jc w:val="both"/>
      </w:pPr>
      <w:r w:rsidRPr="008F57CF">
        <w:t>PUCCH power control</w:t>
      </w:r>
    </w:p>
    <w:p w14:paraId="22335310" w14:textId="443139BA" w:rsidR="00E67C20" w:rsidRDefault="00E67C20" w:rsidP="008B1F6D">
      <w:pPr>
        <w:numPr>
          <w:ilvl w:val="0"/>
          <w:numId w:val="26"/>
        </w:numPr>
        <w:autoSpaceDE w:val="0"/>
        <w:autoSpaceDN w:val="0"/>
        <w:spacing w:after="0"/>
        <w:jc w:val="both"/>
      </w:pPr>
      <w:r w:rsidRPr="008F57CF">
        <w:t xml:space="preserve">Threshold for UCI multiplexing on </w:t>
      </w:r>
      <w:r w:rsidR="00AB2843">
        <w:t xml:space="preserve">PUSCHs scheduled by </w:t>
      </w:r>
      <w:r w:rsidRPr="008F57CF">
        <w:t>MC-DCI</w:t>
      </w:r>
      <w:r w:rsidR="0004151B">
        <w:t xml:space="preserve"> </w:t>
      </w:r>
    </w:p>
    <w:p w14:paraId="05CF10FE" w14:textId="238FE505" w:rsidR="00AB2843" w:rsidRDefault="00AB2843" w:rsidP="008B1F6D">
      <w:pPr>
        <w:numPr>
          <w:ilvl w:val="0"/>
          <w:numId w:val="26"/>
        </w:numPr>
        <w:autoSpaceDE w:val="0"/>
        <w:autoSpaceDN w:val="0"/>
        <w:spacing w:after="0"/>
        <w:jc w:val="both"/>
      </w:pPr>
      <w:r>
        <w:t>UCI multiplexing on PUSCHs scheduled by SC-DCI or MC-DCI</w:t>
      </w:r>
    </w:p>
    <w:p w14:paraId="6251B8BF" w14:textId="4F0882C1" w:rsidR="00AB2843" w:rsidRPr="008F57CF" w:rsidRDefault="00AB2843" w:rsidP="008B1F6D">
      <w:pPr>
        <w:numPr>
          <w:ilvl w:val="0"/>
          <w:numId w:val="26"/>
        </w:numPr>
        <w:autoSpaceDE w:val="0"/>
        <w:autoSpaceDN w:val="0"/>
        <w:spacing w:after="0"/>
        <w:jc w:val="both"/>
      </w:pPr>
      <w:r>
        <w:t>Applicability of UCI multiplexing on co-scheduled PUSCHs in absence of PUCCH</w:t>
      </w:r>
    </w:p>
    <w:p w14:paraId="3C5AF242" w14:textId="77777777" w:rsidR="00870F3D" w:rsidRDefault="00870F3D" w:rsidP="00870F3D">
      <w:pPr>
        <w:spacing w:before="120"/>
        <w:jc w:val="both"/>
        <w:rPr>
          <w:lang w:eastAsia="ko-KR"/>
        </w:rPr>
      </w:pPr>
      <w:r w:rsidRPr="007B0893">
        <w:rPr>
          <w:b/>
          <w:bCs/>
          <w:u w:val="single"/>
        </w:rPr>
        <w:t>Clarification on set indexes in the pseudo-code for Type-2 CB</w:t>
      </w:r>
      <w:r>
        <w:rPr>
          <w:lang w:eastAsia="ko-KR"/>
        </w:rPr>
        <w:t>: The counter DAI and the HARQ-ACK bits corresponding to MC-DCIs that are received in a same PDCCH MO are agreed to be ordered in ascending order of the smallest cell index among respective co-scheduled cells. On the other hand, the pseudo-code for Type-2 HARQ-ACK CB appends the corresponding HARQ-ACK bits in ascending order of the set index ‘</w:t>
      </w:r>
      <w:r w:rsidRPr="00862240">
        <w:rPr>
          <w:i/>
          <w:lang w:eastAsia="ko-KR"/>
        </w:rPr>
        <w:t>s</w:t>
      </w:r>
      <w:r>
        <w:rPr>
          <w:i/>
          <w:lang w:eastAsia="ko-KR"/>
        </w:rPr>
        <w:t>’</w:t>
      </w:r>
      <w:r>
        <w:rPr>
          <w:lang w:eastAsia="ko-KR"/>
        </w:rPr>
        <w:t xml:space="preserve">. To align the pseudo-code with the RAN1 agreement, it needs to be clarified that indexes </w:t>
      </w:r>
      <w:r w:rsidRPr="00862240">
        <w:rPr>
          <w:i/>
          <w:lang w:eastAsia="ko-KR"/>
        </w:rPr>
        <w:t>s</w:t>
      </w:r>
      <w:r>
        <w:rPr>
          <w:lang w:eastAsia="ko-KR"/>
        </w:rPr>
        <w:t xml:space="preserve"> for sets of cells are assigned such that the ordering of HARQ-ACK bits based on smallest cell index is preserved. Accordingly, the UE expects that serving cells in a first set of cells have smaller cell indexes than serving cells in a second set of cells, when the first set has a smaller set index than the second set. </w:t>
      </w:r>
    </w:p>
    <w:p w14:paraId="080C9397" w14:textId="79AF0768" w:rsidR="00870F3D" w:rsidRDefault="00870F3D" w:rsidP="00870F3D">
      <w:pPr>
        <w:spacing w:before="180" w:after="60" w:line="288" w:lineRule="auto"/>
        <w:jc w:val="both"/>
        <w:rPr>
          <w:b/>
          <w:u w:val="single"/>
          <w:lang w:eastAsia="ko-KR"/>
        </w:rPr>
      </w:pPr>
      <w:bookmarkStart w:id="15" w:name="_Hlk146878578"/>
      <w:r w:rsidRPr="00A93755">
        <w:rPr>
          <w:b/>
          <w:u w:val="single"/>
          <w:lang w:eastAsia="ko-KR"/>
        </w:rPr>
        <w:t xml:space="preserve">Proposal </w:t>
      </w:r>
      <w:r>
        <w:rPr>
          <w:b/>
          <w:u w:val="single"/>
          <w:lang w:eastAsia="ko-KR"/>
        </w:rPr>
        <w:t>1</w:t>
      </w:r>
      <w:r w:rsidR="00E334AA">
        <w:rPr>
          <w:b/>
          <w:u w:val="single"/>
          <w:lang w:eastAsia="ko-KR"/>
        </w:rPr>
        <w:t>2</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the Type-2 HARQ-ACK codebook, the set index parameter </w:t>
      </w:r>
      <w:r w:rsidRPr="0005507E">
        <w:rPr>
          <w:b/>
          <w:i/>
          <w:u w:val="single"/>
          <w:lang w:eastAsia="ko-KR"/>
        </w:rPr>
        <w:t>s</w:t>
      </w:r>
      <w:r>
        <w:rPr>
          <w:b/>
          <w:u w:val="single"/>
          <w:lang w:eastAsia="ko-KR"/>
        </w:rPr>
        <w:t xml:space="preserve"> is assigned such that agreed ordering of counter DAI / HARQ-ACK bits based on smallest cell index is preserved. Clarify in TS 38.213 v18.0.0 or in 38.331 that:</w:t>
      </w:r>
    </w:p>
    <w:p w14:paraId="6586B183" w14:textId="68268040" w:rsidR="00870F3D" w:rsidRPr="0005507E" w:rsidRDefault="00870F3D" w:rsidP="00870F3D">
      <w:pPr>
        <w:pStyle w:val="ListParagraph"/>
        <w:numPr>
          <w:ilvl w:val="0"/>
          <w:numId w:val="24"/>
        </w:numPr>
        <w:spacing w:before="180" w:after="60" w:line="288" w:lineRule="auto"/>
        <w:ind w:leftChars="0"/>
        <w:jc w:val="both"/>
        <w:rPr>
          <w:b/>
          <w:u w:val="single"/>
          <w:lang w:eastAsia="ko-KR"/>
        </w:rPr>
      </w:pPr>
      <w:r>
        <w:rPr>
          <w:b/>
          <w:u w:val="single"/>
          <w:lang w:eastAsia="ko-KR"/>
        </w:rPr>
        <w:t>T</w:t>
      </w:r>
      <w:r w:rsidRPr="00D71E6F">
        <w:rPr>
          <w:b/>
          <w:u w:val="single"/>
          <w:lang w:eastAsia="ko-KR"/>
        </w:rPr>
        <w:t>he UE expects that serving cells in a first set of cells have smaller cell indexes than serving cells in a second set of cells, when the first set has a smaller set index than the second set.</w:t>
      </w:r>
    </w:p>
    <w:bookmarkEnd w:id="15"/>
    <w:p w14:paraId="7B54EE7D" w14:textId="77777777" w:rsidR="00870F3D" w:rsidRDefault="00870F3D" w:rsidP="00870F3D">
      <w:pPr>
        <w:spacing w:afterLines="100" w:after="240"/>
        <w:jc w:val="both"/>
        <w:rPr>
          <w:rFonts w:asciiTheme="majorBidi" w:hAnsiTheme="majorBidi" w:cstheme="majorBidi"/>
          <w:szCs w:val="24"/>
        </w:rPr>
      </w:pPr>
    </w:p>
    <w:p w14:paraId="5B24AE4D" w14:textId="7605BADF" w:rsidR="00E67C20" w:rsidRDefault="007E64F8" w:rsidP="0040639A">
      <w:pPr>
        <w:spacing w:before="120"/>
        <w:jc w:val="both"/>
        <w:rPr>
          <w:lang w:eastAsia="ko-KR"/>
        </w:rPr>
      </w:pPr>
      <w:r w:rsidRPr="007D13C1">
        <w:rPr>
          <w:b/>
          <w:bCs/>
          <w:u w:val="single"/>
        </w:rPr>
        <w:t xml:space="preserve">HARQ-ACK skipping in case of </w:t>
      </w:r>
      <w:r w:rsidRPr="007D13C1">
        <w:rPr>
          <w:b/>
          <w:u w:val="single"/>
        </w:rPr>
        <w:t>BWP switching</w:t>
      </w:r>
      <w:r>
        <w:t>:</w:t>
      </w:r>
      <w:r>
        <w:rPr>
          <w:lang w:eastAsia="ko-KR"/>
        </w:rPr>
        <w:t xml:space="preserve"> </w:t>
      </w:r>
      <w:r w:rsidR="00E67C20">
        <w:rPr>
          <w:lang w:eastAsia="ko-KR"/>
        </w:rPr>
        <w:t xml:space="preserve">In legacy single-cell operation, when an active </w:t>
      </w:r>
      <w:r w:rsidR="00372E29">
        <w:rPr>
          <w:lang w:eastAsia="ko-KR"/>
        </w:rPr>
        <w:t xml:space="preserve">DL </w:t>
      </w:r>
      <w:r w:rsidR="00E67C20">
        <w:rPr>
          <w:lang w:eastAsia="ko-KR"/>
        </w:rPr>
        <w:t xml:space="preserve">BWP of a serving cell is switched after being scheduled by a DL DCI format (and the DL DCI format </w:t>
      </w:r>
      <w:r w:rsidR="00960209">
        <w:rPr>
          <w:lang w:eastAsia="ko-KR"/>
        </w:rPr>
        <w:t>does not</w:t>
      </w:r>
      <w:r w:rsidR="00E67C20">
        <w:rPr>
          <w:lang w:eastAsia="ko-KR"/>
        </w:rPr>
        <w:t xml:space="preserve"> trigger the BWP switching), the UE does not include HARQ-ACK information bits </w:t>
      </w:r>
      <w:r w:rsidR="00960209">
        <w:rPr>
          <w:lang w:eastAsia="ko-KR"/>
        </w:rPr>
        <w:t xml:space="preserve">associated with the DL DCI format </w:t>
      </w:r>
      <w:r w:rsidR="00E67C20">
        <w:rPr>
          <w:lang w:eastAsia="ko-KR"/>
        </w:rPr>
        <w:t xml:space="preserve">in the </w:t>
      </w:r>
      <w:r w:rsidR="00586D5D">
        <w:rPr>
          <w:lang w:eastAsia="ko-KR"/>
        </w:rPr>
        <w:t>Type-1 CB/</w:t>
      </w:r>
      <w:r w:rsidR="00E67C20">
        <w:rPr>
          <w:lang w:eastAsia="ko-KR"/>
        </w:rPr>
        <w:t xml:space="preserve">Type-2 CB. Similar </w:t>
      </w:r>
      <w:r w:rsidR="00960209">
        <w:rPr>
          <w:lang w:eastAsia="ko-KR"/>
        </w:rPr>
        <w:t xml:space="preserve">behavior </w:t>
      </w:r>
      <w:r w:rsidR="00E67C20">
        <w:rPr>
          <w:lang w:eastAsia="ko-KR"/>
        </w:rPr>
        <w:t xml:space="preserve">can be considered for a DCI format 1_3 scheduling on cells from a set of serving cells. RAN1 needs to clarify the corresponding UE behavior, e.g., whether HARQ-ACK information bits are skipped only for the cell with BWP change or for the entire </w:t>
      </w:r>
      <w:r w:rsidR="00B756F5">
        <w:rPr>
          <w:lang w:eastAsia="ko-KR"/>
        </w:rPr>
        <w:t>MC-DCI</w:t>
      </w:r>
      <w:r w:rsidR="00E67C20">
        <w:rPr>
          <w:lang w:eastAsia="ko-KR"/>
        </w:rPr>
        <w:t xml:space="preserve">. Similar should be decided when the active UL BWP of the </w:t>
      </w:r>
      <w:proofErr w:type="spellStart"/>
      <w:r w:rsidR="00E67C20">
        <w:rPr>
          <w:lang w:eastAsia="ko-KR"/>
        </w:rPr>
        <w:t>PCell</w:t>
      </w:r>
      <w:proofErr w:type="spellEnd"/>
      <w:r w:rsidR="00E67C20">
        <w:rPr>
          <w:lang w:eastAsia="ko-KR"/>
        </w:rPr>
        <w:t xml:space="preserve"> / PUCCH-</w:t>
      </w:r>
      <w:proofErr w:type="spellStart"/>
      <w:r w:rsidR="00E67C20">
        <w:rPr>
          <w:lang w:eastAsia="ko-KR"/>
        </w:rPr>
        <w:t>SCell</w:t>
      </w:r>
      <w:proofErr w:type="spellEnd"/>
      <w:r w:rsidR="00E67C20">
        <w:rPr>
          <w:lang w:eastAsia="ko-KR"/>
        </w:rPr>
        <w:t xml:space="preserve"> / PUCCH-</w:t>
      </w:r>
      <w:proofErr w:type="spellStart"/>
      <w:r w:rsidR="00E67C20">
        <w:rPr>
          <w:lang w:eastAsia="ko-KR"/>
        </w:rPr>
        <w:t>sSCell</w:t>
      </w:r>
      <w:proofErr w:type="spellEnd"/>
      <w:r w:rsidR="00E67C20">
        <w:rPr>
          <w:lang w:eastAsia="ko-KR"/>
        </w:rPr>
        <w:t xml:space="preserve"> is switched. </w:t>
      </w:r>
    </w:p>
    <w:p w14:paraId="293FA0C8" w14:textId="2C5BCB8A" w:rsidR="00E67C20" w:rsidRDefault="00E67C20" w:rsidP="00E67C20">
      <w:pPr>
        <w:spacing w:before="180" w:after="60" w:line="288" w:lineRule="auto"/>
        <w:jc w:val="both"/>
        <w:rPr>
          <w:b/>
          <w:u w:val="single"/>
          <w:lang w:eastAsia="ko-KR"/>
        </w:rPr>
      </w:pPr>
      <w:bookmarkStart w:id="16" w:name="_Hlk146878559"/>
      <w:r w:rsidRPr="00A93755">
        <w:rPr>
          <w:b/>
          <w:u w:val="single"/>
          <w:lang w:eastAsia="ko-KR"/>
        </w:rPr>
        <w:t xml:space="preserve">Proposal </w:t>
      </w:r>
      <w:r w:rsidR="00E02414">
        <w:rPr>
          <w:b/>
          <w:u w:val="single"/>
          <w:lang w:eastAsia="ko-KR"/>
        </w:rPr>
        <w:t>1</w:t>
      </w:r>
      <w:r w:rsidR="00E334AA">
        <w:rPr>
          <w:b/>
          <w:u w:val="single"/>
          <w:lang w:eastAsia="ko-KR"/>
        </w:rPr>
        <w:t>3</w:t>
      </w:r>
      <w:r w:rsidRPr="00A93755">
        <w:rPr>
          <w:b/>
          <w:u w:val="single"/>
          <w:lang w:eastAsia="ko-KR"/>
        </w:rPr>
        <w:t xml:space="preserve">: </w:t>
      </w:r>
      <w:r w:rsidR="00586D5D">
        <w:rPr>
          <w:b/>
          <w:u w:val="single"/>
          <w:lang w:eastAsia="ko-KR"/>
        </w:rPr>
        <w:t>W</w:t>
      </w:r>
      <w:r>
        <w:rPr>
          <w:b/>
          <w:u w:val="single"/>
          <w:lang w:eastAsia="ko-KR"/>
        </w:rPr>
        <w:t xml:space="preserve">hen a PDCCH MO for a PDCCH reception that provides a DCI format 1_3 is before an active DL BWP change on a serving cell from a set of cells, and the DCI format 1_3 </w:t>
      </w:r>
      <w:r w:rsidR="00BB587B">
        <w:rPr>
          <w:b/>
          <w:u w:val="single"/>
          <w:lang w:eastAsia="ko-KR"/>
        </w:rPr>
        <w:t>does not</w:t>
      </w:r>
      <w:r>
        <w:rPr>
          <w:b/>
          <w:u w:val="single"/>
          <w:lang w:eastAsia="ko-KR"/>
        </w:rPr>
        <w:t xml:space="preserve"> trigger the DL BWP change for the serving cell, down-select from the following options:</w:t>
      </w:r>
    </w:p>
    <w:p w14:paraId="0907E636" w14:textId="4552CC32"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 xml:space="preserve">Option 1: HARQ-ACK information bits corresponding to the serving cell </w:t>
      </w:r>
      <w:r w:rsidR="007970DA">
        <w:rPr>
          <w:b/>
          <w:u w:val="single"/>
          <w:lang w:eastAsia="ko-KR"/>
        </w:rPr>
        <w:t xml:space="preserve">are </w:t>
      </w:r>
      <w:r>
        <w:rPr>
          <w:b/>
          <w:u w:val="single"/>
          <w:lang w:eastAsia="ko-KR"/>
        </w:rPr>
        <w:t>skipped;</w:t>
      </w:r>
    </w:p>
    <w:p w14:paraId="0F175905" w14:textId="147076EE" w:rsidR="00E67C20" w:rsidRDefault="00E67C20" w:rsidP="008B1F6D">
      <w:pPr>
        <w:pStyle w:val="ListParagraph"/>
        <w:numPr>
          <w:ilvl w:val="0"/>
          <w:numId w:val="24"/>
        </w:numPr>
        <w:spacing w:before="180" w:after="60" w:line="288" w:lineRule="auto"/>
        <w:ind w:leftChars="0"/>
        <w:jc w:val="both"/>
        <w:rPr>
          <w:b/>
          <w:u w:val="single"/>
          <w:lang w:eastAsia="ko-KR"/>
        </w:rPr>
      </w:pPr>
      <w:r>
        <w:rPr>
          <w:b/>
          <w:u w:val="single"/>
          <w:lang w:eastAsia="ko-KR"/>
        </w:rPr>
        <w:t xml:space="preserve">Option 2: HARQ-ACK information bits corresponding to the entire </w:t>
      </w:r>
      <w:r w:rsidR="00B756F5">
        <w:rPr>
          <w:b/>
          <w:u w:val="single"/>
          <w:lang w:eastAsia="ko-KR"/>
        </w:rPr>
        <w:t xml:space="preserve">DCI format 1_3 </w:t>
      </w:r>
      <w:r w:rsidR="007970DA">
        <w:rPr>
          <w:b/>
          <w:u w:val="single"/>
          <w:lang w:eastAsia="ko-KR"/>
        </w:rPr>
        <w:t xml:space="preserve">are </w:t>
      </w:r>
      <w:r>
        <w:rPr>
          <w:b/>
          <w:u w:val="single"/>
          <w:lang w:eastAsia="ko-KR"/>
        </w:rPr>
        <w:t>skipped</w:t>
      </w:r>
      <w:r w:rsidR="00675848">
        <w:rPr>
          <w:b/>
          <w:u w:val="single"/>
          <w:lang w:eastAsia="ko-KR"/>
        </w:rPr>
        <w:t>.</w:t>
      </w:r>
    </w:p>
    <w:p w14:paraId="0DBEDF86" w14:textId="04E6523E" w:rsidR="00E67C20" w:rsidRDefault="00E67C20" w:rsidP="00E67C20">
      <w:pPr>
        <w:spacing w:before="180" w:after="60" w:line="288" w:lineRule="auto"/>
        <w:jc w:val="both"/>
        <w:rPr>
          <w:b/>
          <w:u w:val="single"/>
          <w:lang w:eastAsia="ko-KR"/>
        </w:rPr>
      </w:pPr>
      <w:r>
        <w:rPr>
          <w:b/>
          <w:u w:val="single"/>
          <w:lang w:eastAsia="ko-KR"/>
        </w:rPr>
        <w:t xml:space="preserve">Also, </w:t>
      </w:r>
      <w:r w:rsidR="00645536">
        <w:rPr>
          <w:b/>
          <w:u w:val="single"/>
          <w:lang w:eastAsia="ko-KR"/>
        </w:rPr>
        <w:t xml:space="preserve">conclude </w:t>
      </w:r>
      <w:r>
        <w:rPr>
          <w:b/>
          <w:u w:val="single"/>
          <w:lang w:eastAsia="ko-KR"/>
        </w:rPr>
        <w:t>on similar issue for the case of UL BWP switching for the cell with PUCCH transmission.</w:t>
      </w:r>
    </w:p>
    <w:bookmarkEnd w:id="16"/>
    <w:p w14:paraId="48ABC6DD" w14:textId="77777777" w:rsidR="007E64F8" w:rsidRDefault="007E64F8" w:rsidP="0040639A">
      <w:pPr>
        <w:spacing w:before="120"/>
        <w:jc w:val="both"/>
        <w:rPr>
          <w:b/>
          <w:bCs/>
          <w:u w:val="single"/>
        </w:rPr>
      </w:pPr>
    </w:p>
    <w:p w14:paraId="47D79DB2" w14:textId="398F36FE" w:rsidR="00B3723D" w:rsidRDefault="00DB097C" w:rsidP="00B3723D">
      <w:pPr>
        <w:spacing w:afterLines="100" w:after="240"/>
        <w:jc w:val="both"/>
        <w:rPr>
          <w:rFonts w:asciiTheme="majorBidi" w:hAnsiTheme="majorBidi" w:cstheme="majorBidi"/>
          <w:szCs w:val="24"/>
        </w:rPr>
      </w:pPr>
      <w:r>
        <w:rPr>
          <w:rFonts w:asciiTheme="majorBidi" w:hAnsiTheme="majorBidi" w:cstheme="majorBidi"/>
          <w:b/>
          <w:szCs w:val="24"/>
          <w:u w:val="single"/>
        </w:rPr>
        <w:lastRenderedPageBreak/>
        <w:t>PUCCH power control:</w:t>
      </w:r>
      <w:r w:rsidRPr="007D13C1">
        <w:rPr>
          <w:rFonts w:asciiTheme="majorBidi" w:hAnsiTheme="majorBidi" w:cstheme="majorBidi"/>
          <w:szCs w:val="24"/>
        </w:rPr>
        <w:t xml:space="preserve"> </w:t>
      </w:r>
      <w:r w:rsidR="00B3723D">
        <w:rPr>
          <w:rFonts w:asciiTheme="majorBidi" w:hAnsiTheme="majorBidi" w:cstheme="majorBidi"/>
          <w:szCs w:val="24"/>
        </w:rPr>
        <w:t xml:space="preserve">For a PUCCH with UCI payload size not exceeding 11 bits, RM coding is applicable, and UCI payload size is determined based on the number of HARQ-ACK information bits that are unknown from </w:t>
      </w:r>
      <w:proofErr w:type="spellStart"/>
      <w:r w:rsidR="00B3723D">
        <w:rPr>
          <w:rFonts w:asciiTheme="majorBidi" w:hAnsiTheme="majorBidi" w:cstheme="majorBidi"/>
          <w:szCs w:val="24"/>
        </w:rPr>
        <w:t>gNB’s</w:t>
      </w:r>
      <w:proofErr w:type="spellEnd"/>
      <w:r w:rsidR="00B3723D">
        <w:rPr>
          <w:rFonts w:asciiTheme="majorBidi" w:hAnsiTheme="majorBidi" w:cstheme="majorBidi"/>
          <w:szCs w:val="24"/>
        </w:rPr>
        <w:t xml:space="preserve"> perspective – The NACKs known to the </w:t>
      </w:r>
      <w:r w:rsidR="00FC4384">
        <w:rPr>
          <w:rFonts w:asciiTheme="majorBidi" w:hAnsiTheme="majorBidi" w:cstheme="majorBidi"/>
          <w:szCs w:val="24"/>
        </w:rPr>
        <w:t>gNB</w:t>
      </w:r>
      <w:r w:rsidR="00B3723D">
        <w:rPr>
          <w:rFonts w:asciiTheme="majorBidi" w:hAnsiTheme="majorBidi" w:cstheme="majorBidi"/>
          <w:szCs w:val="24"/>
        </w:rPr>
        <w:t xml:space="preserve">, such as for a PDSCH overlapping with semi-static UL symbols, need not be counted. The UCI payload size is then used to determine the transmit power for the corresponding PUCCH. With the two sub-codebooks for the Type-2 HARQ-ACK CB in case of MC-DCI format 1_3 configuration, the number of </w:t>
      </w:r>
      <w:r w:rsidR="00BB78FF">
        <w:rPr>
          <w:rFonts w:asciiTheme="majorBidi" w:hAnsiTheme="majorBidi" w:cstheme="majorBidi"/>
          <w:szCs w:val="24"/>
        </w:rPr>
        <w:t xml:space="preserve">unknown </w:t>
      </w:r>
      <w:r w:rsidR="00B3723D">
        <w:rPr>
          <w:rFonts w:asciiTheme="majorBidi" w:hAnsiTheme="majorBidi" w:cstheme="majorBidi"/>
          <w:szCs w:val="24"/>
        </w:rPr>
        <w:t xml:space="preserve">HARQ-ACK bits can be expressed in terms of the summation of corresponding numbers for DCI formats scheduling on no/one cell and for MC-DCI formats 1_3 scheduling on more than one cells. </w:t>
      </w:r>
    </w:p>
    <w:p w14:paraId="23CAB12A" w14:textId="7C534789" w:rsidR="0053777A" w:rsidRDefault="0053777A" w:rsidP="0053777A">
      <w:pPr>
        <w:spacing w:before="180" w:after="60" w:line="288" w:lineRule="auto"/>
        <w:jc w:val="both"/>
        <w:rPr>
          <w:b/>
          <w:u w:val="single"/>
          <w:lang w:eastAsia="ko-KR"/>
        </w:rPr>
      </w:pPr>
      <w:r w:rsidRPr="00A93755">
        <w:rPr>
          <w:b/>
          <w:u w:val="single"/>
          <w:lang w:eastAsia="ko-KR"/>
        </w:rPr>
        <w:t xml:space="preserve">Proposal </w:t>
      </w:r>
      <w:r w:rsidR="0099747D">
        <w:rPr>
          <w:b/>
          <w:u w:val="single"/>
          <w:lang w:eastAsia="ko-KR"/>
        </w:rPr>
        <w:t>1</w:t>
      </w:r>
      <w:r w:rsidR="00E334AA">
        <w:rPr>
          <w:b/>
          <w:u w:val="single"/>
          <w:lang w:eastAsia="ko-KR"/>
        </w:rPr>
        <w:t>4</w:t>
      </w:r>
      <w:r w:rsidRPr="00A93755">
        <w:rPr>
          <w:b/>
          <w:u w:val="single"/>
          <w:lang w:eastAsia="ko-KR"/>
        </w:rPr>
        <w:t xml:space="preserve">: </w:t>
      </w:r>
      <w:r>
        <w:rPr>
          <w:b/>
          <w:u w:val="single"/>
          <w:lang w:eastAsia="ko-KR"/>
        </w:rPr>
        <w:t>For</w:t>
      </w:r>
      <w:r w:rsidRPr="0005507E">
        <w:rPr>
          <w:b/>
          <w:u w:val="single"/>
          <w:lang w:eastAsia="ko-KR"/>
        </w:rPr>
        <w:t xml:space="preserve"> </w:t>
      </w:r>
      <w:r w:rsidR="001063F0">
        <w:rPr>
          <w:b/>
          <w:u w:val="single"/>
          <w:lang w:eastAsia="ko-KR"/>
        </w:rPr>
        <w:t xml:space="preserve">a UE configured with DCI format 1_3, a transmit power of a PUCCH with UCI payload size </w:t>
      </w:r>
      <m:oMath>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ACK</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SR</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CSI</m:t>
            </m:r>
            <m:ctrlPr>
              <w:rPr>
                <w:rFonts w:ascii="Cambria Math" w:hAnsi="Cambria Math"/>
                <w:b/>
                <w:u w:val="single"/>
                <w:lang w:eastAsia="ko-KR"/>
              </w:rPr>
            </m:ctrlPr>
          </m:sub>
        </m:sSub>
        <m:r>
          <m:rPr>
            <m:sty m:val="bi"/>
          </m:rPr>
          <w:rPr>
            <w:rFonts w:ascii="Cambria Math" w:hAnsi="Cambria Math"/>
            <w:u w:val="single"/>
            <w:lang w:eastAsia="ko-KR"/>
          </w:rPr>
          <m:t>≤11</m:t>
        </m:r>
      </m:oMath>
      <w:r w:rsidR="001063F0">
        <w:rPr>
          <w:b/>
          <w:u w:val="single"/>
          <w:lang w:eastAsia="ko-KR"/>
        </w:rPr>
        <w:t xml:space="preserve"> </w:t>
      </w:r>
      <w:r w:rsidR="001063F0" w:rsidRPr="007D13C1">
        <w:rPr>
          <w:b/>
          <w:u w:val="single"/>
          <w:lang w:eastAsia="ko-KR"/>
        </w:rPr>
        <w:t>is determined based on</w:t>
      </w:r>
      <w:r w:rsidR="001063F0" w:rsidRPr="008E640B">
        <w:rPr>
          <w:b/>
          <w:u w:val="single"/>
          <w:lang w:eastAsia="ko-KR"/>
        </w:rPr>
        <w:t xml:space="preserve"> </w:t>
      </w:r>
      <m:oMath>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ctrlPr>
              <w:rPr>
                <w:rFonts w:ascii="Cambria Math" w:hAnsi="Cambria Math"/>
                <w:b/>
                <w:u w:val="single"/>
                <w:lang w:val="en-GB" w:eastAsia="ko-KR"/>
              </w:rPr>
            </m:ctrlPr>
          </m:sub>
        </m:sSub>
        <m:sSub>
          <m:sSubPr>
            <m:ctrlPr>
              <w:rPr>
                <w:rFonts w:ascii="Cambria Math" w:hAnsi="Cambria Math"/>
                <w:b/>
                <w:i/>
                <w:u w:val="single"/>
                <w:lang w:val="en-GB" w:eastAsia="ko-KR"/>
              </w:rPr>
            </m:ctrlPr>
          </m:sSubPr>
          <m:e>
            <m:r>
              <m:rPr>
                <m:sty m:val="bi"/>
              </m:rPr>
              <w:rPr>
                <w:rFonts w:ascii="Cambria Math" w:hAnsi="Cambria Math"/>
                <w:u w:val="single"/>
                <w:lang w:val="en-GB" w:eastAsia="ko-KR"/>
              </w:rPr>
              <m:t>=</m:t>
            </m:r>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m:t>
                </m:r>
                <w:proofErr w:type="gramStart"/>
                <m:r>
                  <m:rPr>
                    <m:nor/>
                  </m:rPr>
                  <w:rPr>
                    <w:b/>
                    <w:u w:val="single"/>
                    <w:lang w:val="en-GB" w:eastAsia="ko-KR"/>
                  </w:rPr>
                  <m:t>ACK,</m:t>
                </m:r>
                <m:r>
                  <m:rPr>
                    <m:nor/>
                  </m:rPr>
                  <w:rPr>
                    <w:b/>
                    <w:u w:val="single"/>
                    <w:lang w:eastAsia="ko-KR"/>
                  </w:rPr>
                  <m:t>T</m:t>
                </m:r>
                <m:r>
                  <m:rPr>
                    <m:nor/>
                  </m:rPr>
                  <w:rPr>
                    <w:b/>
                    <w:u w:val="single"/>
                    <w:lang w:val="en-GB" w:eastAsia="ko-KR"/>
                  </w:rPr>
                  <m:t>B</m:t>
                </m:r>
                <w:proofErr w:type="gramEnd"/>
                <m:ctrlPr>
                  <w:rPr>
                    <w:rFonts w:ascii="Cambria Math" w:hAnsi="Cambria Math"/>
                    <w:b/>
                    <w:u w:val="single"/>
                    <w:lang w:val="en-GB" w:eastAsia="ko-KR"/>
                  </w:rPr>
                </m:ctrlPr>
              </m:sub>
            </m:sSub>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M</m:t>
            </m:r>
            <m:r>
              <m:rPr>
                <m:nor/>
              </m:rPr>
              <w:rPr>
                <w:rFonts w:ascii="Cambria Math"/>
                <w:b/>
                <w:u w:val="single"/>
                <w:lang w:eastAsia="ko-KR"/>
              </w:rPr>
              <m:t>C</m:t>
            </m:r>
            <m:ctrlPr>
              <w:rPr>
                <w:rFonts w:ascii="Cambria Math" w:hAnsi="Cambria Math"/>
                <w:b/>
                <w:u w:val="single"/>
                <w:lang w:val="en-GB" w:eastAsia="ko-KR"/>
              </w:rPr>
            </m:ctrlPr>
          </m:sub>
        </m:sSub>
      </m:oMath>
      <w:r w:rsidR="001063F0" w:rsidRPr="008E640B">
        <w:rPr>
          <w:b/>
          <w:u w:val="single"/>
          <w:lang w:eastAsia="ko-KR"/>
        </w:rPr>
        <w:t>, with details as described in the TP #</w:t>
      </w:r>
      <w:r w:rsidR="008E640B" w:rsidRPr="008E640B">
        <w:rPr>
          <w:b/>
          <w:u w:val="single"/>
          <w:lang w:eastAsia="ko-KR"/>
        </w:rPr>
        <w:t>1</w:t>
      </w:r>
      <w:r w:rsidR="001063F0" w:rsidRPr="008E640B">
        <w:rPr>
          <w:b/>
          <w:u w:val="single"/>
          <w:lang w:eastAsia="ko-KR"/>
        </w:rPr>
        <w:t xml:space="preserve"> in Section </w:t>
      </w:r>
      <w:r w:rsidR="00E57CEB" w:rsidRPr="008E640B">
        <w:rPr>
          <w:b/>
          <w:u w:val="single"/>
          <w:lang w:eastAsia="ko-KR"/>
        </w:rPr>
        <w:t>8</w:t>
      </w:r>
      <w:r w:rsidR="001063F0" w:rsidRPr="008E640B">
        <w:rPr>
          <w:b/>
          <w:u w:val="single"/>
          <w:lang w:eastAsia="ko-KR"/>
        </w:rPr>
        <w:t>.</w:t>
      </w:r>
    </w:p>
    <w:p w14:paraId="5068E743" w14:textId="414A2C64" w:rsidR="005244D5" w:rsidRPr="004A1126" w:rsidRDefault="00DB097C" w:rsidP="00BF2C3C">
      <w:pPr>
        <w:spacing w:before="240" w:afterLines="100" w:after="240"/>
        <w:jc w:val="both"/>
        <w:rPr>
          <w:rFonts w:asciiTheme="majorBidi" w:hAnsiTheme="majorBidi" w:cstheme="majorBidi"/>
          <w:szCs w:val="24"/>
        </w:rPr>
      </w:pPr>
      <w:r w:rsidRPr="00A25D06">
        <w:rPr>
          <w:b/>
          <w:u w:val="single"/>
        </w:rPr>
        <w:t>Threshold for UCI multiplexing on PUSCHs scheduled by MC-DCI</w:t>
      </w:r>
      <w:r>
        <w:rPr>
          <w:rFonts w:asciiTheme="majorBidi" w:hAnsiTheme="majorBidi" w:cstheme="majorBidi"/>
          <w:szCs w:val="24"/>
        </w:rPr>
        <w:t xml:space="preserve">: </w:t>
      </w:r>
      <w:r w:rsidR="005244D5" w:rsidRPr="004A1126">
        <w:rPr>
          <w:rFonts w:asciiTheme="majorBidi" w:hAnsiTheme="majorBidi" w:cstheme="majorBidi"/>
          <w:szCs w:val="24"/>
        </w:rPr>
        <w:t>In Rel-17</w:t>
      </w:r>
      <w:r w:rsidR="006D3FE8">
        <w:rPr>
          <w:rFonts w:asciiTheme="majorBidi" w:hAnsiTheme="majorBidi" w:cstheme="majorBidi"/>
          <w:szCs w:val="24"/>
        </w:rPr>
        <w:t>,</w:t>
      </w:r>
      <w:r w:rsidR="005244D5" w:rsidRPr="004A1126">
        <w:rPr>
          <w:rFonts w:asciiTheme="majorBidi" w:hAnsiTheme="majorBidi" w:cstheme="majorBidi"/>
          <w:szCs w:val="24"/>
        </w:rPr>
        <w:t xml:space="preserve"> </w:t>
      </w:r>
      <w:r w:rsidR="00507893">
        <w:rPr>
          <w:rFonts w:asciiTheme="majorBidi" w:hAnsiTheme="majorBidi" w:cstheme="majorBidi"/>
          <w:szCs w:val="24"/>
        </w:rPr>
        <w:t>when</w:t>
      </w:r>
      <w:r w:rsidR="00507893" w:rsidRPr="004A1126">
        <w:rPr>
          <w:rFonts w:asciiTheme="majorBidi" w:hAnsiTheme="majorBidi" w:cstheme="majorBidi"/>
          <w:szCs w:val="24"/>
        </w:rPr>
        <w:t xml:space="preserve"> </w:t>
      </w:r>
      <w:r w:rsidR="006D3FE8">
        <w:rPr>
          <w:rFonts w:asciiTheme="majorBidi" w:hAnsiTheme="majorBidi" w:cstheme="majorBidi"/>
          <w:szCs w:val="24"/>
        </w:rPr>
        <w:t xml:space="preserve">a </w:t>
      </w:r>
      <w:r w:rsidR="005244D5" w:rsidRPr="004A1126">
        <w:rPr>
          <w:rFonts w:asciiTheme="majorBidi" w:hAnsiTheme="majorBidi" w:cstheme="majorBidi"/>
          <w:szCs w:val="24"/>
        </w:rPr>
        <w:t xml:space="preserve">UE multiplexes HARQ-ACK bits in a PUSCH, </w:t>
      </w:r>
      <w:r w:rsidR="001C0EC3">
        <w:rPr>
          <w:rFonts w:asciiTheme="majorBidi" w:hAnsiTheme="majorBidi" w:cstheme="majorBidi"/>
          <w:szCs w:val="24"/>
        </w:rPr>
        <w:t xml:space="preserve">the </w:t>
      </w:r>
      <w:r w:rsidR="005244D5" w:rsidRPr="004A1126">
        <w:rPr>
          <w:rFonts w:asciiTheme="majorBidi" w:hAnsiTheme="majorBidi" w:cstheme="majorBidi"/>
          <w:szCs w:val="24"/>
        </w:rPr>
        <w:t xml:space="preserve">UE determines the number of coded modulation symbols per layer and maps the HARQ-ACK symbols to the PUSCH REs either via puncturing or rate matching. In particular, if the number of HARQ-ACK bits to multiplex </w:t>
      </w:r>
      <w:r w:rsidR="001C0EC3">
        <w:rPr>
          <w:rFonts w:asciiTheme="majorBidi" w:hAnsiTheme="majorBidi" w:cstheme="majorBidi"/>
          <w:szCs w:val="24"/>
        </w:rPr>
        <w:t>does not exceed</w:t>
      </w:r>
      <w:r w:rsidR="005244D5" w:rsidRPr="004A1126">
        <w:rPr>
          <w:rFonts w:asciiTheme="majorBidi" w:hAnsiTheme="majorBidi" w:cstheme="majorBidi"/>
          <w:szCs w:val="24"/>
        </w:rPr>
        <w:t xml:space="preserve"> 2 (0, 1 or 2 bits), the number of coded modulation symbols are reserved assuming 2 HARQ-ACK bits, and PUSCH REs are punctured. If the number of HARQ-ACK bits to multiplex is greater than 2, a number of PUSCH REs </w:t>
      </w:r>
      <w:r w:rsidR="00EB03CC">
        <w:rPr>
          <w:rFonts w:asciiTheme="majorBidi" w:hAnsiTheme="majorBidi" w:cstheme="majorBidi"/>
          <w:szCs w:val="24"/>
        </w:rPr>
        <w:t>is</w:t>
      </w:r>
      <w:r w:rsidR="00EB03CC" w:rsidRPr="004A1126">
        <w:rPr>
          <w:rFonts w:asciiTheme="majorBidi" w:hAnsiTheme="majorBidi" w:cstheme="majorBidi"/>
          <w:szCs w:val="24"/>
        </w:rPr>
        <w:t xml:space="preserve"> </w:t>
      </w:r>
      <w:r w:rsidR="005244D5" w:rsidRPr="004A1126">
        <w:rPr>
          <w:rFonts w:asciiTheme="majorBidi" w:hAnsiTheme="majorBidi" w:cstheme="majorBidi"/>
          <w:szCs w:val="24"/>
        </w:rPr>
        <w:t>determined and allocated for HARQ-ACK</w:t>
      </w:r>
      <w:r w:rsidR="008A404A">
        <w:rPr>
          <w:rFonts w:asciiTheme="majorBidi" w:hAnsiTheme="majorBidi" w:cstheme="majorBidi"/>
          <w:szCs w:val="24"/>
        </w:rPr>
        <w:t xml:space="preserve"> multiplexing</w:t>
      </w:r>
      <w:r w:rsidR="001C0EC3">
        <w:rPr>
          <w:rFonts w:asciiTheme="majorBidi" w:hAnsiTheme="majorBidi" w:cstheme="majorBidi"/>
          <w:szCs w:val="24"/>
        </w:rPr>
        <w:t xml:space="preserve"> </w:t>
      </w:r>
      <w:r w:rsidR="008A404A">
        <w:rPr>
          <w:rFonts w:asciiTheme="majorBidi" w:hAnsiTheme="majorBidi" w:cstheme="majorBidi"/>
          <w:szCs w:val="24"/>
        </w:rPr>
        <w:t xml:space="preserve">based on the HARQ-ACK payload </w:t>
      </w:r>
      <w:r w:rsidR="001C0EC3">
        <w:rPr>
          <w:rFonts w:asciiTheme="majorBidi" w:hAnsiTheme="majorBidi" w:cstheme="majorBidi"/>
          <w:szCs w:val="24"/>
        </w:rPr>
        <w:t xml:space="preserve">and </w:t>
      </w:r>
      <w:r w:rsidR="008A404A">
        <w:rPr>
          <w:rFonts w:asciiTheme="majorBidi" w:hAnsiTheme="majorBidi" w:cstheme="majorBidi"/>
          <w:szCs w:val="24"/>
        </w:rPr>
        <w:t>data</w:t>
      </w:r>
      <w:r w:rsidR="008A404A" w:rsidRPr="004A1126">
        <w:rPr>
          <w:rFonts w:asciiTheme="majorBidi" w:hAnsiTheme="majorBidi" w:cstheme="majorBidi"/>
          <w:szCs w:val="24"/>
        </w:rPr>
        <w:t xml:space="preserve"> </w:t>
      </w:r>
      <w:r w:rsidR="005244D5" w:rsidRPr="004A1126">
        <w:rPr>
          <w:rFonts w:asciiTheme="majorBidi" w:hAnsiTheme="majorBidi" w:cstheme="majorBidi"/>
          <w:szCs w:val="24"/>
        </w:rPr>
        <w:t xml:space="preserve">is then rate matched around the </w:t>
      </w:r>
      <w:r w:rsidR="008A404A">
        <w:rPr>
          <w:rFonts w:asciiTheme="majorBidi" w:hAnsiTheme="majorBidi" w:cstheme="majorBidi"/>
          <w:szCs w:val="24"/>
        </w:rPr>
        <w:t>number of REs for HARQ-ACK</w:t>
      </w:r>
      <w:r w:rsidR="005244D5" w:rsidRPr="004A1126">
        <w:rPr>
          <w:rFonts w:asciiTheme="majorBidi" w:hAnsiTheme="majorBidi" w:cstheme="majorBidi"/>
          <w:szCs w:val="24"/>
        </w:rPr>
        <w:t xml:space="preserve">. </w:t>
      </w:r>
    </w:p>
    <w:p w14:paraId="637CCF8E" w14:textId="66519455" w:rsidR="005244D5" w:rsidRPr="004A1126" w:rsidRDefault="005244D5" w:rsidP="005244D5">
      <w:pPr>
        <w:spacing w:afterLines="100" w:after="240"/>
        <w:jc w:val="both"/>
        <w:rPr>
          <w:rFonts w:asciiTheme="majorBidi" w:hAnsiTheme="majorBidi" w:cstheme="majorBidi"/>
          <w:szCs w:val="24"/>
          <w:lang w:eastAsia="zh-CN"/>
        </w:rPr>
      </w:pPr>
      <w:r w:rsidRPr="004A1126">
        <w:rPr>
          <w:rFonts w:asciiTheme="majorBidi" w:hAnsiTheme="majorBidi" w:cstheme="majorBidi"/>
          <w:szCs w:val="24"/>
        </w:rPr>
        <w:t xml:space="preserve">The threshold value of 2 </w:t>
      </w:r>
      <w:r w:rsidR="001C0EC3">
        <w:rPr>
          <w:rFonts w:asciiTheme="majorBidi" w:hAnsiTheme="majorBidi" w:cstheme="majorBidi"/>
          <w:szCs w:val="24"/>
        </w:rPr>
        <w:t xml:space="preserve">bits </w:t>
      </w:r>
      <w:r w:rsidRPr="004A1126">
        <w:rPr>
          <w:rFonts w:asciiTheme="majorBidi" w:hAnsiTheme="majorBidi" w:cstheme="majorBidi"/>
          <w:szCs w:val="24"/>
        </w:rPr>
        <w:t xml:space="preserve">was introduced to avoid </w:t>
      </w:r>
      <w:r w:rsidRPr="004A1126">
        <w:rPr>
          <w:rFonts w:asciiTheme="majorBidi" w:hAnsiTheme="majorBidi" w:cstheme="majorBidi"/>
          <w:szCs w:val="24"/>
          <w:lang w:eastAsia="zh-CN"/>
        </w:rPr>
        <w:t xml:space="preserve">PUSCH decoding error due to an incorrect HARQ-ACK payload size caused by missing one or two PDCCHs. In Rel-18, </w:t>
      </w:r>
      <w:r w:rsidR="004B1B82">
        <w:rPr>
          <w:rFonts w:asciiTheme="majorBidi" w:hAnsiTheme="majorBidi" w:cstheme="majorBidi"/>
          <w:szCs w:val="24"/>
          <w:lang w:eastAsia="zh-CN"/>
        </w:rPr>
        <w:t xml:space="preserve">missing </w:t>
      </w:r>
      <w:r w:rsidRPr="004A1126">
        <w:rPr>
          <w:rFonts w:asciiTheme="majorBidi" w:hAnsiTheme="majorBidi" w:cstheme="majorBidi"/>
          <w:szCs w:val="24"/>
          <w:lang w:eastAsia="zh-CN"/>
        </w:rPr>
        <w:t>a single MC</w:t>
      </w:r>
      <w:r w:rsidR="004B1B82">
        <w:rPr>
          <w:rFonts w:asciiTheme="majorBidi" w:hAnsiTheme="majorBidi" w:cstheme="majorBidi"/>
          <w:szCs w:val="24"/>
          <w:lang w:eastAsia="zh-CN"/>
        </w:rPr>
        <w:t>-</w:t>
      </w:r>
      <w:r w:rsidRPr="004A1126">
        <w:rPr>
          <w:rFonts w:asciiTheme="majorBidi" w:hAnsiTheme="majorBidi" w:cstheme="majorBidi"/>
          <w:szCs w:val="24"/>
          <w:lang w:eastAsia="zh-CN"/>
        </w:rPr>
        <w:t xml:space="preserve">DCI </w:t>
      </w:r>
      <w:r w:rsidR="004B1B82">
        <w:rPr>
          <w:rFonts w:asciiTheme="majorBidi" w:hAnsiTheme="majorBidi" w:cstheme="majorBidi"/>
          <w:szCs w:val="24"/>
          <w:lang w:eastAsia="zh-CN"/>
        </w:rPr>
        <w:t xml:space="preserve">1_3 </w:t>
      </w:r>
      <w:r w:rsidRPr="004A1126">
        <w:rPr>
          <w:rFonts w:asciiTheme="majorBidi" w:hAnsiTheme="majorBidi" w:cstheme="majorBidi"/>
          <w:szCs w:val="24"/>
          <w:lang w:eastAsia="zh-CN"/>
        </w:rPr>
        <w:t xml:space="preserve">may result in more than 2 HARQ-ACK bits depending on the </w:t>
      </w:r>
      <w:r w:rsidR="001C0EC3">
        <w:rPr>
          <w:rFonts w:asciiTheme="majorBidi" w:hAnsiTheme="majorBidi" w:cstheme="majorBidi"/>
          <w:szCs w:val="24"/>
          <w:lang w:eastAsia="zh-CN"/>
        </w:rPr>
        <w:t xml:space="preserve">size of the set of </w:t>
      </w:r>
      <w:r w:rsidRPr="004A1126">
        <w:rPr>
          <w:rFonts w:asciiTheme="majorBidi" w:hAnsiTheme="majorBidi" w:cstheme="majorBidi"/>
          <w:szCs w:val="24"/>
          <w:lang w:eastAsia="zh-CN"/>
        </w:rPr>
        <w:t>cell</w:t>
      </w:r>
      <w:r w:rsidR="001C0EC3">
        <w:rPr>
          <w:rFonts w:asciiTheme="majorBidi" w:hAnsiTheme="majorBidi" w:cstheme="majorBidi"/>
          <w:szCs w:val="24"/>
          <w:lang w:eastAsia="zh-CN"/>
        </w:rPr>
        <w:t>s</w:t>
      </w:r>
      <w:r w:rsidR="00F55716">
        <w:rPr>
          <w:rFonts w:asciiTheme="majorBidi" w:hAnsiTheme="majorBidi" w:cstheme="majorBidi"/>
          <w:szCs w:val="24"/>
          <w:lang w:eastAsia="zh-CN"/>
        </w:rPr>
        <w:t xml:space="preserve"> and the number of TBs per PDSCH (if no spatial bundling)</w:t>
      </w:r>
      <w:r w:rsidRPr="004A1126">
        <w:rPr>
          <w:rFonts w:asciiTheme="majorBidi" w:hAnsiTheme="majorBidi" w:cstheme="majorBidi"/>
          <w:szCs w:val="24"/>
          <w:lang w:eastAsia="zh-CN"/>
        </w:rPr>
        <w:t xml:space="preserve">. To avoid PUSCH </w:t>
      </w:r>
      <w:r w:rsidR="009E0BD7">
        <w:rPr>
          <w:rFonts w:asciiTheme="majorBidi" w:hAnsiTheme="majorBidi" w:cstheme="majorBidi"/>
          <w:szCs w:val="24"/>
          <w:lang w:eastAsia="zh-CN"/>
        </w:rPr>
        <w:t>buffer corruption due to one missed DCI format 1_3</w:t>
      </w:r>
      <w:r w:rsidRPr="004A1126">
        <w:rPr>
          <w:rFonts w:asciiTheme="majorBidi" w:hAnsiTheme="majorBidi" w:cstheme="majorBidi"/>
          <w:szCs w:val="24"/>
          <w:lang w:eastAsia="zh-CN"/>
        </w:rPr>
        <w:t xml:space="preserve">, the </w:t>
      </w:r>
      <w:r w:rsidR="009E0BD7">
        <w:rPr>
          <w:rFonts w:asciiTheme="majorBidi" w:hAnsiTheme="majorBidi" w:cstheme="majorBidi"/>
          <w:szCs w:val="24"/>
          <w:lang w:eastAsia="zh-CN"/>
        </w:rPr>
        <w:t xml:space="preserve">Rel-15 </w:t>
      </w:r>
      <w:r w:rsidRPr="004A1126">
        <w:rPr>
          <w:rFonts w:asciiTheme="majorBidi" w:hAnsiTheme="majorBidi" w:cstheme="majorBidi"/>
          <w:szCs w:val="24"/>
          <w:lang w:eastAsia="zh-CN"/>
        </w:rPr>
        <w:t xml:space="preserve">threshold </w:t>
      </w:r>
      <w:r w:rsidR="009E0BD7">
        <w:rPr>
          <w:rFonts w:asciiTheme="majorBidi" w:hAnsiTheme="majorBidi" w:cstheme="majorBidi"/>
          <w:szCs w:val="24"/>
          <w:lang w:eastAsia="zh-CN"/>
        </w:rPr>
        <w:t>of</w:t>
      </w:r>
      <w:r w:rsidR="009E0BD7" w:rsidRPr="004A1126">
        <w:rPr>
          <w:rFonts w:asciiTheme="majorBidi" w:hAnsiTheme="majorBidi" w:cstheme="majorBidi"/>
          <w:szCs w:val="24"/>
          <w:lang w:eastAsia="zh-CN"/>
        </w:rPr>
        <w:t xml:space="preserve"> </w:t>
      </w:r>
      <w:r w:rsidRPr="004A1126">
        <w:rPr>
          <w:rFonts w:asciiTheme="majorBidi" w:hAnsiTheme="majorBidi" w:cstheme="majorBidi"/>
          <w:szCs w:val="24"/>
          <w:lang w:eastAsia="zh-CN"/>
        </w:rPr>
        <w:t xml:space="preserve">2 </w:t>
      </w:r>
      <w:r w:rsidR="001C0EC3">
        <w:rPr>
          <w:rFonts w:asciiTheme="majorBidi" w:hAnsiTheme="majorBidi" w:cstheme="majorBidi"/>
          <w:szCs w:val="24"/>
          <w:lang w:eastAsia="zh-CN"/>
        </w:rPr>
        <w:t>bits</w:t>
      </w:r>
      <w:r w:rsidR="00B96EBC">
        <w:rPr>
          <w:rFonts w:asciiTheme="majorBidi" w:hAnsiTheme="majorBidi" w:cstheme="majorBidi"/>
          <w:szCs w:val="24"/>
          <w:lang w:eastAsia="zh-CN"/>
        </w:rPr>
        <w:t xml:space="preserve"> should increase to N bits where N is the maximum number of HARQ-ACK bits associated with a DCI format 1_3 (</w:t>
      </w:r>
      <w:r w:rsidR="00F55716">
        <w:rPr>
          <w:rFonts w:asciiTheme="majorBidi" w:hAnsiTheme="majorBidi" w:cstheme="majorBidi"/>
          <w:szCs w:val="24"/>
          <w:lang w:eastAsia="zh-CN"/>
        </w:rPr>
        <w:t>e.g.</w:t>
      </w:r>
      <w:r w:rsidR="002D78BB">
        <w:rPr>
          <w:rFonts w:asciiTheme="majorBidi" w:hAnsiTheme="majorBidi" w:cstheme="majorBidi"/>
          <w:szCs w:val="24"/>
          <w:lang w:eastAsia="zh-CN"/>
        </w:rPr>
        <w:t>,</w:t>
      </w:r>
      <w:r w:rsidR="00B96EBC">
        <w:rPr>
          <w:rFonts w:asciiTheme="majorBidi" w:hAnsiTheme="majorBidi" w:cstheme="majorBidi"/>
          <w:szCs w:val="24"/>
          <w:lang w:eastAsia="zh-CN"/>
        </w:rPr>
        <w:t xml:space="preserve"> up to 8 bits).</w:t>
      </w:r>
    </w:p>
    <w:p w14:paraId="52BC441C" w14:textId="43F85A33" w:rsidR="00AA07F9" w:rsidRPr="00BF3DE3" w:rsidRDefault="00AA07F9" w:rsidP="00AA07F9">
      <w:pPr>
        <w:spacing w:after="240" w:line="288" w:lineRule="auto"/>
        <w:jc w:val="both"/>
        <w:rPr>
          <w:i/>
          <w:u w:val="single"/>
          <w:lang w:eastAsia="ko-KR"/>
        </w:rPr>
      </w:pPr>
      <w:r w:rsidRPr="00BF3DE3">
        <w:rPr>
          <w:i/>
          <w:u w:val="single"/>
          <w:lang w:eastAsia="ko-KR"/>
        </w:rPr>
        <w:t xml:space="preserve">Observation </w:t>
      </w:r>
      <w:r w:rsidR="00436B0B">
        <w:rPr>
          <w:i/>
          <w:u w:val="single"/>
          <w:lang w:eastAsia="ko-KR"/>
        </w:rPr>
        <w:t>5</w:t>
      </w:r>
      <w:r w:rsidRPr="00BF3DE3">
        <w:rPr>
          <w:i/>
          <w:u w:val="single"/>
          <w:lang w:eastAsia="ko-KR"/>
        </w:rPr>
        <w:t xml:space="preserve">: </w:t>
      </w:r>
      <w:r>
        <w:rPr>
          <w:i/>
          <w:u w:val="single"/>
          <w:lang w:eastAsia="ko-KR"/>
        </w:rPr>
        <w:t xml:space="preserve">In order to </w:t>
      </w:r>
      <w:r w:rsidR="00116B0A">
        <w:rPr>
          <w:i/>
          <w:u w:val="single"/>
          <w:lang w:eastAsia="ko-KR"/>
        </w:rPr>
        <w:t>avoid HARQ buffer corruption for a PUSCH</w:t>
      </w:r>
      <w:r>
        <w:rPr>
          <w:i/>
          <w:u w:val="single"/>
          <w:lang w:eastAsia="ko-KR"/>
        </w:rPr>
        <w:t xml:space="preserve"> due to </w:t>
      </w:r>
      <w:r w:rsidR="00116B0A">
        <w:rPr>
          <w:i/>
          <w:u w:val="single"/>
          <w:lang w:eastAsia="ko-KR"/>
        </w:rPr>
        <w:t>missed detection of</w:t>
      </w:r>
      <w:r>
        <w:rPr>
          <w:i/>
          <w:u w:val="single"/>
          <w:lang w:eastAsia="ko-KR"/>
        </w:rPr>
        <w:t xml:space="preserve"> a </w:t>
      </w:r>
      <w:r w:rsidRPr="00AA07F9">
        <w:rPr>
          <w:i/>
          <w:u w:val="single"/>
          <w:lang w:eastAsia="ko-KR"/>
        </w:rPr>
        <w:t>DCI format 1_3</w:t>
      </w:r>
      <w:r w:rsidR="00B97797">
        <w:rPr>
          <w:i/>
          <w:u w:val="single"/>
          <w:lang w:eastAsia="ko-KR"/>
        </w:rPr>
        <w:t xml:space="preserve"> </w:t>
      </w:r>
      <w:r>
        <w:rPr>
          <w:i/>
          <w:u w:val="single"/>
          <w:lang w:eastAsia="ko-KR"/>
        </w:rPr>
        <w:t xml:space="preserve">as in </w:t>
      </w:r>
      <w:r w:rsidRPr="00AA07F9">
        <w:rPr>
          <w:i/>
          <w:u w:val="single"/>
          <w:lang w:eastAsia="ko-KR"/>
        </w:rPr>
        <w:t>Rel-15</w:t>
      </w:r>
      <w:r w:rsidR="00B97797">
        <w:rPr>
          <w:i/>
          <w:u w:val="single"/>
          <w:lang w:eastAsia="ko-KR"/>
        </w:rPr>
        <w:t xml:space="preserve">, </w:t>
      </w:r>
      <w:r w:rsidR="00116B0A">
        <w:rPr>
          <w:i/>
          <w:u w:val="single"/>
          <w:lang w:eastAsia="ko-KR"/>
        </w:rPr>
        <w:t>the</w:t>
      </w:r>
      <w:r w:rsidR="00B97797">
        <w:rPr>
          <w:i/>
          <w:u w:val="single"/>
          <w:lang w:eastAsia="ko-KR"/>
        </w:rPr>
        <w:t xml:space="preserve"> number of HARQ-ACK bits to switch between puncturing and rate matching should be </w:t>
      </w:r>
      <w:r w:rsidR="00116B0A">
        <w:rPr>
          <w:i/>
          <w:u w:val="single"/>
          <w:lang w:eastAsia="ko-KR"/>
        </w:rPr>
        <w:t xml:space="preserve">the maximum number of </w:t>
      </w:r>
      <w:r w:rsidR="00507893">
        <w:rPr>
          <w:i/>
          <w:u w:val="single"/>
          <w:lang w:eastAsia="ko-KR"/>
        </w:rPr>
        <w:t xml:space="preserve">HARQ-ACK </w:t>
      </w:r>
      <w:r w:rsidR="00116B0A">
        <w:rPr>
          <w:i/>
          <w:u w:val="single"/>
          <w:lang w:eastAsia="ko-KR"/>
        </w:rPr>
        <w:t>bits associated with a DCI format 1_3</w:t>
      </w:r>
      <w:r w:rsidRPr="00BF3DE3">
        <w:rPr>
          <w:i/>
          <w:u w:val="single"/>
          <w:lang w:eastAsia="ko-KR"/>
        </w:rPr>
        <w:t>.</w:t>
      </w:r>
    </w:p>
    <w:p w14:paraId="01A791A3" w14:textId="7EF371C2" w:rsidR="004A1126" w:rsidRPr="009E236A" w:rsidRDefault="004A1126" w:rsidP="009E236A">
      <w:pPr>
        <w:spacing w:before="180" w:after="60" w:line="288" w:lineRule="auto"/>
        <w:jc w:val="both"/>
        <w:rPr>
          <w:b/>
          <w:u w:val="single"/>
          <w:lang w:eastAsia="ko-KR"/>
        </w:rPr>
      </w:pPr>
      <w:r w:rsidRPr="00A93755">
        <w:rPr>
          <w:b/>
          <w:u w:val="single"/>
          <w:lang w:eastAsia="ko-KR"/>
        </w:rPr>
        <w:t xml:space="preserve">Proposal </w:t>
      </w:r>
      <w:r w:rsidR="00FF471E">
        <w:rPr>
          <w:b/>
          <w:u w:val="single"/>
          <w:lang w:eastAsia="ko-KR"/>
        </w:rPr>
        <w:t>1</w:t>
      </w:r>
      <w:r w:rsidR="00E334AA">
        <w:rPr>
          <w:b/>
          <w:u w:val="single"/>
          <w:lang w:eastAsia="ko-KR"/>
        </w:rPr>
        <w:t>5</w:t>
      </w:r>
      <w:r w:rsidRPr="00A93755">
        <w:rPr>
          <w:b/>
          <w:u w:val="single"/>
          <w:lang w:eastAsia="ko-KR"/>
        </w:rPr>
        <w:t xml:space="preserve">: </w:t>
      </w:r>
      <w:r w:rsidR="006B194E">
        <w:rPr>
          <w:b/>
          <w:u w:val="single"/>
          <w:lang w:eastAsia="ko-KR"/>
        </w:rPr>
        <w:t xml:space="preserve">For HARQ-ACK multiplexing on a PUSCH scheduled by a DCI format 1_3, </w:t>
      </w:r>
      <w:r w:rsidR="00116B0A">
        <w:rPr>
          <w:b/>
          <w:u w:val="single"/>
          <w:lang w:eastAsia="ko-KR"/>
        </w:rPr>
        <w:t>the</w:t>
      </w:r>
      <w:r w:rsidR="00B91856">
        <w:rPr>
          <w:b/>
          <w:u w:val="single"/>
          <w:lang w:eastAsia="ko-KR"/>
        </w:rPr>
        <w:t xml:space="preserve"> threshold for </w:t>
      </w:r>
      <w:r w:rsidR="006B194E">
        <w:rPr>
          <w:b/>
          <w:u w:val="single"/>
          <w:lang w:eastAsia="ko-KR"/>
        </w:rPr>
        <w:t>switching between puncturing and rate matching</w:t>
      </w:r>
      <w:r w:rsidR="00116B0A">
        <w:rPr>
          <w:b/>
          <w:u w:val="single"/>
          <w:lang w:eastAsia="ko-KR"/>
        </w:rPr>
        <w:t xml:space="preserve"> is the maximum number of HARQ-ACK bits associated with a DCI format 1_3</w:t>
      </w:r>
      <w:r w:rsidR="00B91856">
        <w:rPr>
          <w:b/>
          <w:u w:val="single"/>
          <w:lang w:eastAsia="ko-KR"/>
        </w:rPr>
        <w:t>.</w:t>
      </w:r>
    </w:p>
    <w:p w14:paraId="5617E186" w14:textId="30344B1A" w:rsidR="000D5AF5" w:rsidRPr="0085013D" w:rsidRDefault="00DB097C" w:rsidP="00D4426A">
      <w:pPr>
        <w:spacing w:before="240"/>
        <w:jc w:val="both"/>
      </w:pPr>
      <w:bookmarkStart w:id="17" w:name="_Hlk149834988"/>
      <w:r w:rsidRPr="00A25D06">
        <w:rPr>
          <w:b/>
          <w:u w:val="single"/>
        </w:rPr>
        <w:t>UCI multiplexing on PUSCHs scheduled by SC-DCI or MC-DCI</w:t>
      </w:r>
      <w:bookmarkEnd w:id="17"/>
      <w:r>
        <w:t xml:space="preserve">: </w:t>
      </w:r>
      <w:r w:rsidR="000D5AF5" w:rsidRPr="0085013D">
        <w:t xml:space="preserve">DAI </w:t>
      </w:r>
      <w:r w:rsidR="00867AF5">
        <w:t xml:space="preserve">is agreed as a Type-1A (cell-common) </w:t>
      </w:r>
      <w:r w:rsidR="000D5AF5" w:rsidRPr="0085013D">
        <w:t xml:space="preserve">field </w:t>
      </w:r>
      <w:r w:rsidR="00867AF5">
        <w:t>for DCI format 0_3/1_3</w:t>
      </w:r>
      <w:r w:rsidR="000D5AF5" w:rsidRPr="0085013D">
        <w:t xml:space="preserve">. For Type-2 HARQ-ACK </w:t>
      </w:r>
      <w:r w:rsidR="000D5AF5">
        <w:t>CB</w:t>
      </w:r>
      <w:r w:rsidR="000D5AF5" w:rsidRPr="0085013D">
        <w:t xml:space="preserve">, when multiple HARQ-ACK </w:t>
      </w:r>
      <w:r w:rsidR="000D5AF5">
        <w:t>CBs</w:t>
      </w:r>
      <w:r w:rsidR="000D5AF5" w:rsidRPr="0085013D">
        <w:t xml:space="preserve"> are multiplexed in different co-scheduled PUSCHs, a same UL DAI value will be </w:t>
      </w:r>
      <w:r w:rsidR="000D5AF5">
        <w:t>indicated</w:t>
      </w:r>
      <w:r w:rsidR="000D5AF5" w:rsidRPr="0085013D">
        <w:t>. If the DL DAI values are different for HARQ-ACK in different PUCCH slots, additional padding bits will be introduced when multiplexing in PUSCHs.</w:t>
      </w:r>
    </w:p>
    <w:p w14:paraId="6D33A7EB" w14:textId="0F8A35EF" w:rsidR="000D5AF5" w:rsidRDefault="000D5AF5" w:rsidP="000D5AF5">
      <w:pPr>
        <w:jc w:val="both"/>
      </w:pPr>
      <w:r>
        <w:t>For</w:t>
      </w:r>
      <w:r w:rsidRPr="0085013D">
        <w:t xml:space="preserve"> example</w:t>
      </w:r>
      <w:r>
        <w:t>,</w:t>
      </w:r>
      <w:r w:rsidRPr="0085013D">
        <w:t xml:space="preserve"> in Figure </w:t>
      </w:r>
      <w:r w:rsidR="00867AF5">
        <w:t>1</w:t>
      </w:r>
      <w:r w:rsidRPr="0085013D">
        <w:t>,</w:t>
      </w:r>
      <w:r>
        <w:t xml:space="preserve"> DL DAI for the HARQ-ACK CB in PUCCH#1 is 1 and DL DAI for the HARQ-ACK codebook in PUCCH#2 is 2, when the two HARQ-ACK</w:t>
      </w:r>
      <w:r w:rsidRPr="0085013D">
        <w:t xml:space="preserve"> </w:t>
      </w:r>
      <w:r>
        <w:t>CBs are multiplexed in co-scheduled PUSCH</w:t>
      </w:r>
      <w:r>
        <w:rPr>
          <w:rFonts w:hint="eastAsia"/>
        </w:rPr>
        <w:t>#</w:t>
      </w:r>
      <w:r>
        <w:t xml:space="preserve">1 </w:t>
      </w:r>
      <w:r>
        <w:rPr>
          <w:rFonts w:hint="eastAsia"/>
        </w:rPr>
        <w:t>an</w:t>
      </w:r>
      <w:r>
        <w:t xml:space="preserve">d PUSCH#2, UL DAI value 2 applies to both HARQ-ACK CBs. As a result, there will be </w:t>
      </w:r>
      <w:r w:rsidR="00FE4694">
        <w:t>additional</w:t>
      </w:r>
      <w:r>
        <w:t xml:space="preserve"> padding bit</w:t>
      </w:r>
      <w:r w:rsidR="00FE4694">
        <w:t>s</w:t>
      </w:r>
      <w:r>
        <w:t xml:space="preserve"> for the HARQ-ACK CB multiplexed in PUSCH#1.</w:t>
      </w:r>
    </w:p>
    <w:p w14:paraId="4443B8A3" w14:textId="77777777" w:rsidR="0070041D" w:rsidRDefault="0070041D" w:rsidP="000D5AF5">
      <w:pPr>
        <w:jc w:val="both"/>
      </w:pPr>
    </w:p>
    <w:p w14:paraId="1D0E8EB3" w14:textId="77777777" w:rsidR="000D5AF5" w:rsidRPr="0085013D" w:rsidRDefault="000D5AF5" w:rsidP="000D5AF5">
      <w:pPr>
        <w:jc w:val="center"/>
      </w:pPr>
      <w:r w:rsidRPr="0085013D">
        <w:rPr>
          <w:noProof/>
        </w:rPr>
        <w:drawing>
          <wp:inline distT="0" distB="0" distL="0" distR="0" wp14:anchorId="6A57A830" wp14:editId="3001D8CB">
            <wp:extent cx="2970957" cy="1469988"/>
            <wp:effectExtent l="0" t="0" r="1270" b="0"/>
            <wp:docPr id="1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060" cy="1514075"/>
                    </a:xfrm>
                    <a:prstGeom prst="rect">
                      <a:avLst/>
                    </a:prstGeom>
                    <a:noFill/>
                  </pic:spPr>
                </pic:pic>
              </a:graphicData>
            </a:graphic>
          </wp:inline>
        </w:drawing>
      </w:r>
    </w:p>
    <w:p w14:paraId="0D1B3809" w14:textId="77777777" w:rsidR="0070041D" w:rsidRDefault="0070041D" w:rsidP="000D5AF5">
      <w:pPr>
        <w:jc w:val="center"/>
        <w:rPr>
          <w:b/>
          <w:bCs/>
        </w:rPr>
      </w:pPr>
    </w:p>
    <w:p w14:paraId="52853348" w14:textId="44CD2542" w:rsidR="000D5AF5" w:rsidRDefault="000D5AF5" w:rsidP="000D5AF5">
      <w:pPr>
        <w:jc w:val="center"/>
        <w:rPr>
          <w:b/>
          <w:bCs/>
        </w:rPr>
      </w:pPr>
      <w:r w:rsidRPr="0085013D">
        <w:rPr>
          <w:b/>
          <w:bCs/>
        </w:rPr>
        <w:t xml:space="preserve">Figure </w:t>
      </w:r>
      <w:r w:rsidR="00867AF5">
        <w:rPr>
          <w:b/>
          <w:bCs/>
        </w:rPr>
        <w:t>1</w:t>
      </w:r>
    </w:p>
    <w:p w14:paraId="5B0D2B38" w14:textId="7DB61AD9" w:rsidR="000D5AF5" w:rsidRDefault="00FE4694" w:rsidP="000D5AF5">
      <w:pPr>
        <w:jc w:val="both"/>
      </w:pPr>
      <w:r>
        <w:lastRenderedPageBreak/>
        <w:t>Conversely</w:t>
      </w:r>
      <w:r w:rsidR="000D5AF5">
        <w:t xml:space="preserve">, if UL DAI indicates 1 and UE misses the last DCI for PUCCH#2, the UE will generate </w:t>
      </w:r>
      <w:r>
        <w:t>an incorrect HARQ-ACK payload</w:t>
      </w:r>
      <w:r w:rsidR="000D5AF5">
        <w:t xml:space="preserve">. That issue does not exist for single cell PUSCH scheduling. </w:t>
      </w:r>
      <w:r>
        <w:t>To avoid such issues in some cases, when</w:t>
      </w:r>
      <w:r w:rsidR="000D5AF5">
        <w:t xml:space="preserve"> a PUCCH overlaps with a PUSCH scheduled by a Rel-17/single cell DCI format and a PUSCH scheduled by DCI format 0_</w:t>
      </w:r>
      <w:r w:rsidR="00B42879">
        <w:t>3</w:t>
      </w:r>
      <w:r w:rsidR="000D5AF5">
        <w:t>, the UE can multiplex the UCI in the PUSCH scheduled by the Rel-17/single cell DCI format.</w:t>
      </w:r>
    </w:p>
    <w:p w14:paraId="233FE9EC" w14:textId="7019379B" w:rsidR="000D5AF5" w:rsidRDefault="000D5AF5" w:rsidP="000D5AF5">
      <w:pPr>
        <w:jc w:val="both"/>
        <w:rPr>
          <w:b/>
          <w:bCs/>
          <w:u w:val="single"/>
        </w:rPr>
      </w:pPr>
      <w:r w:rsidRPr="00A77406">
        <w:rPr>
          <w:b/>
          <w:bCs/>
          <w:u w:val="single"/>
        </w:rPr>
        <w:t xml:space="preserve">Proposal </w:t>
      </w:r>
      <w:r w:rsidR="00FF471E">
        <w:rPr>
          <w:b/>
          <w:bCs/>
          <w:u w:val="single"/>
        </w:rPr>
        <w:t>1</w:t>
      </w:r>
      <w:r w:rsidR="00E334AA">
        <w:rPr>
          <w:b/>
          <w:bCs/>
          <w:u w:val="single"/>
        </w:rPr>
        <w:t>6</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sidR="00867AF5">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65FDCFC2" w14:textId="3B53CD72" w:rsidR="000D5AF5" w:rsidRPr="002D6570" w:rsidRDefault="00DB097C" w:rsidP="00D75120">
      <w:pPr>
        <w:spacing w:before="120"/>
        <w:jc w:val="both"/>
        <w:rPr>
          <w:bCs/>
        </w:rPr>
      </w:pPr>
      <w:r w:rsidRPr="00171571">
        <w:rPr>
          <w:b/>
          <w:u w:val="single"/>
        </w:rPr>
        <w:t>Applicability of UCI multiplexing on co-scheduled PUSCHs in absence of PUCCH</w:t>
      </w:r>
      <w:r>
        <w:rPr>
          <w:bCs/>
        </w:rPr>
        <w:t xml:space="preserve">: </w:t>
      </w:r>
      <w:r w:rsidR="000D5AF5" w:rsidRPr="002D6570">
        <w:rPr>
          <w:bCs/>
        </w:rPr>
        <w:t>The following agreement was made in RAN1#110bis-e for multi-PUSCHs scheduled by a DCI format 0_1 on a serving cell</w:t>
      </w:r>
      <w:r w:rsidR="000D5AF5">
        <w:rPr>
          <w:bCs/>
        </w:rPr>
        <w:t>.</w:t>
      </w:r>
      <w:r w:rsidR="000D5AF5" w:rsidRPr="006B0BA6">
        <w:rPr>
          <w:bCs/>
        </w:rPr>
        <w:t xml:space="preserve"> </w:t>
      </w:r>
      <w:r w:rsidR="000D5AF5">
        <w:rPr>
          <w:bCs/>
        </w:rPr>
        <w:t>T</w:t>
      </w:r>
      <w:r w:rsidR="000D5AF5" w:rsidRPr="002D6570">
        <w:rPr>
          <w:bCs/>
        </w:rPr>
        <w:t xml:space="preserve">he same rule </w:t>
      </w:r>
      <w:r w:rsidR="00867AF5">
        <w:rPr>
          <w:bCs/>
        </w:rPr>
        <w:t>can</w:t>
      </w:r>
      <w:r w:rsidR="000D5AF5" w:rsidRPr="002D6570">
        <w:rPr>
          <w:bCs/>
        </w:rPr>
        <w:t xml:space="preserve"> apply to multi-PUSCHs scheduled by a DCI format 0_</w:t>
      </w:r>
      <w:r w:rsidR="00867AF5">
        <w:rPr>
          <w:bCs/>
        </w:rPr>
        <w:t>3</w:t>
      </w:r>
      <w:r w:rsidR="000D5AF5" w:rsidRPr="002D6570">
        <w:rPr>
          <w:bCs/>
        </w:rPr>
        <w:t xml:space="preserve"> on multiple serving cells.</w:t>
      </w:r>
    </w:p>
    <w:tbl>
      <w:tblPr>
        <w:tblStyle w:val="TableGrid"/>
        <w:tblW w:w="0" w:type="auto"/>
        <w:tblLook w:val="04A0" w:firstRow="1" w:lastRow="0" w:firstColumn="1" w:lastColumn="0" w:noHBand="0" w:noVBand="1"/>
      </w:tblPr>
      <w:tblGrid>
        <w:gridCol w:w="9629"/>
      </w:tblGrid>
      <w:tr w:rsidR="000D5AF5" w14:paraId="25A4CFCD" w14:textId="77777777" w:rsidTr="00BB587B">
        <w:tc>
          <w:tcPr>
            <w:tcW w:w="9629" w:type="dxa"/>
          </w:tcPr>
          <w:p w14:paraId="55183B30" w14:textId="77777777" w:rsidR="000D5AF5" w:rsidRPr="00BD749C" w:rsidRDefault="000D5AF5" w:rsidP="00BB587B">
            <w:pPr>
              <w:spacing w:after="0"/>
              <w:rPr>
                <w:rFonts w:eastAsia="Gulim" w:cs="Times"/>
                <w:lang w:eastAsia="ko-KR"/>
              </w:rPr>
            </w:pPr>
            <w:r w:rsidRPr="00BD749C">
              <w:rPr>
                <w:rFonts w:eastAsia="SimSun" w:cs="Times"/>
                <w:b/>
                <w:bCs/>
                <w:highlight w:val="green"/>
                <w:lang w:eastAsia="zh-CN"/>
              </w:rPr>
              <w:t>Agreement</w:t>
            </w:r>
            <w:r>
              <w:rPr>
                <w:rFonts w:eastAsia="SimSun" w:cs="Times"/>
                <w:b/>
                <w:bCs/>
                <w:highlight w:val="green"/>
                <w:lang w:eastAsia="zh-CN"/>
              </w:rPr>
              <w:t xml:space="preserve"> (RAN1#110bis-e)</w:t>
            </w:r>
          </w:p>
          <w:p w14:paraId="1DA387FE" w14:textId="77777777" w:rsidR="000D5AF5" w:rsidRDefault="000D5AF5" w:rsidP="00BB587B">
            <w:pPr>
              <w:spacing w:after="0"/>
              <w:rPr>
                <w:b/>
                <w:bCs/>
                <w:u w:val="single"/>
              </w:rPr>
            </w:pPr>
            <w:r w:rsidRPr="00BD749C">
              <w:rPr>
                <w:rFonts w:eastAsia="SimSun" w:cs="Times"/>
                <w:lang w:eastAsia="zh-CN"/>
              </w:rPr>
              <w:t>For multi-PUSCHs scheduled by DCI format 0_1 in Rel-16, when the corresponding UL grant indicates UL-TDAI but a PUCCH with HARQ-ACK is absent throughout the multi-PUSCHs, the UE does not multiplex on any of the PUSCHs.</w:t>
            </w:r>
          </w:p>
        </w:tc>
      </w:tr>
    </w:tbl>
    <w:p w14:paraId="65FDD66C" w14:textId="00A067AF" w:rsidR="000D5AF5" w:rsidRDefault="000D5AF5" w:rsidP="00EF0913">
      <w:pPr>
        <w:spacing w:before="240"/>
        <w:jc w:val="both"/>
        <w:rPr>
          <w:b/>
          <w:bCs/>
          <w:u w:val="single"/>
        </w:rPr>
      </w:pPr>
      <w:r w:rsidRPr="00A77406">
        <w:rPr>
          <w:b/>
          <w:bCs/>
          <w:u w:val="single"/>
        </w:rPr>
        <w:t xml:space="preserve">Proposal </w:t>
      </w:r>
      <w:r w:rsidR="00FF471E">
        <w:rPr>
          <w:b/>
          <w:bCs/>
          <w:u w:val="single"/>
        </w:rPr>
        <w:t>1</w:t>
      </w:r>
      <w:r w:rsidR="00E334AA">
        <w:rPr>
          <w:b/>
          <w:bCs/>
          <w:u w:val="single"/>
        </w:rPr>
        <w:t>7</w:t>
      </w:r>
      <w:r w:rsidRPr="00A77406">
        <w:rPr>
          <w:b/>
          <w:bCs/>
          <w:u w:val="single"/>
        </w:rPr>
        <w:t>:</w:t>
      </w:r>
      <w:r w:rsidRPr="006E02A5">
        <w:rPr>
          <w:b/>
          <w:bCs/>
          <w:u w:val="single"/>
        </w:rPr>
        <w:t xml:space="preserve"> For multi-PUSCHs scheduled by DCI format 0_</w:t>
      </w:r>
      <w:r w:rsidR="00B42879">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1D0F5125" w14:textId="77777777" w:rsidR="00E67C20" w:rsidRPr="00BF3DE3" w:rsidRDefault="00E67C20"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PDCCH monitoring issues</w:t>
      </w:r>
    </w:p>
    <w:p w14:paraId="0792A158" w14:textId="247C1E3F" w:rsidR="006B3162" w:rsidRDefault="00FF471E" w:rsidP="000D1364">
      <w:pPr>
        <w:spacing w:before="240"/>
        <w:jc w:val="both"/>
        <w:rPr>
          <w:rFonts w:asciiTheme="majorBidi" w:hAnsiTheme="majorBidi" w:cstheme="majorBidi"/>
        </w:rPr>
      </w:pPr>
      <w:r>
        <w:rPr>
          <w:lang w:eastAsia="ko-KR"/>
        </w:rPr>
        <w:t>A remaining</w:t>
      </w:r>
      <w:r w:rsidR="00865559" w:rsidRPr="00BF3DE3">
        <w:rPr>
          <w:lang w:eastAsia="ko-KR"/>
        </w:rPr>
        <w:t xml:space="preserve"> issue </w:t>
      </w:r>
      <w:r w:rsidR="00865559">
        <w:rPr>
          <w:lang w:eastAsia="ko-KR"/>
        </w:rPr>
        <w:t xml:space="preserve">related to PDCCH monitoring </w:t>
      </w:r>
      <w:r w:rsidR="00865559" w:rsidRPr="00BF3DE3">
        <w:rPr>
          <w:lang w:eastAsia="ko-KR"/>
        </w:rPr>
        <w:t>for MC-DCI</w:t>
      </w:r>
      <w:r w:rsidR="00865559" w:rsidRPr="00E35926">
        <w:rPr>
          <w:lang w:eastAsia="ko-KR"/>
        </w:rPr>
        <w:t xml:space="preserve"> </w:t>
      </w:r>
      <w:r w:rsidR="00865559">
        <w:rPr>
          <w:lang w:eastAsia="ko-KR"/>
        </w:rPr>
        <w:t>format 0_3/1_3</w:t>
      </w:r>
      <w:r w:rsidR="004A5AC5">
        <w:rPr>
          <w:lang w:eastAsia="ko-KR"/>
        </w:rPr>
        <w:t xml:space="preserve"> is to </w:t>
      </w:r>
      <w:r w:rsidR="00865559">
        <w:rPr>
          <w:lang w:eastAsia="ko-KR"/>
        </w:rPr>
        <w:t>support Rel-17 search space sharing</w:t>
      </w:r>
      <w:r w:rsidR="00080F25">
        <w:rPr>
          <w:lang w:eastAsia="ko-KR"/>
        </w:rPr>
        <w:t xml:space="preserve">. </w:t>
      </w:r>
      <w:r w:rsidR="006B3162" w:rsidRPr="00E93A96">
        <w:rPr>
          <w:rFonts w:asciiTheme="majorBidi" w:hAnsiTheme="majorBidi" w:cstheme="majorBidi"/>
        </w:rPr>
        <w:t>In Rel-17, the search space sharing feature is defined as follows.</w:t>
      </w:r>
    </w:p>
    <w:tbl>
      <w:tblPr>
        <w:tblStyle w:val="TableGrid"/>
        <w:tblW w:w="8995" w:type="dxa"/>
        <w:jc w:val="center"/>
        <w:tblLook w:val="04A0" w:firstRow="1" w:lastRow="0" w:firstColumn="1" w:lastColumn="0" w:noHBand="0" w:noVBand="1"/>
      </w:tblPr>
      <w:tblGrid>
        <w:gridCol w:w="8995"/>
      </w:tblGrid>
      <w:tr w:rsidR="006B3162" w:rsidRPr="00553559" w14:paraId="43EF8719" w14:textId="77777777" w:rsidTr="002D4DF3">
        <w:trPr>
          <w:jc w:val="center"/>
        </w:trPr>
        <w:tc>
          <w:tcPr>
            <w:tcW w:w="8995" w:type="dxa"/>
          </w:tcPr>
          <w:p w14:paraId="1F44538F" w14:textId="2853B88A" w:rsidR="006B3162" w:rsidRPr="00026447" w:rsidRDefault="006B3162" w:rsidP="002D4DF3">
            <w:pPr>
              <w:spacing w:afterLines="100" w:after="240"/>
              <w:jc w:val="both"/>
              <w:rPr>
                <w:rFonts w:asciiTheme="majorBidi" w:hAnsiTheme="majorBidi" w:cstheme="majorBidi"/>
                <w:b/>
                <w:szCs w:val="24"/>
              </w:rPr>
            </w:pPr>
            <w:r w:rsidRPr="00026447">
              <w:rPr>
                <w:rFonts w:asciiTheme="majorBidi" w:hAnsiTheme="majorBidi" w:cstheme="majorBidi"/>
                <w:b/>
                <w:szCs w:val="24"/>
                <w:highlight w:val="green"/>
              </w:rPr>
              <w:t>Excerpt from [TS 38.213, v17.</w:t>
            </w:r>
            <w:r>
              <w:rPr>
                <w:rFonts w:asciiTheme="majorBidi" w:hAnsiTheme="majorBidi" w:cstheme="majorBidi"/>
                <w:b/>
                <w:szCs w:val="24"/>
                <w:highlight w:val="green"/>
              </w:rPr>
              <w:t>6</w:t>
            </w:r>
            <w:r w:rsidRPr="00026447">
              <w:rPr>
                <w:rFonts w:asciiTheme="majorBidi" w:hAnsiTheme="majorBidi" w:cstheme="majorBidi"/>
                <w:b/>
                <w:szCs w:val="24"/>
                <w:highlight w:val="green"/>
              </w:rPr>
              <w:t>.0]</w:t>
            </w:r>
          </w:p>
          <w:p w14:paraId="1B465D55" w14:textId="77777777" w:rsidR="006B3162" w:rsidRDefault="006B3162" w:rsidP="00D75120">
            <w:pPr>
              <w:contextualSpacing/>
            </w:pPr>
            <w:r>
              <w:t xml:space="preserve">A UE that </w:t>
            </w:r>
          </w:p>
          <w:p w14:paraId="75774B2F" w14:textId="77777777" w:rsidR="006B3162" w:rsidRDefault="006B3162" w:rsidP="00D75120">
            <w:pPr>
              <w:pStyle w:val="B1"/>
              <w:contextualSpacing/>
            </w:pPr>
            <w:r>
              <w:t>-</w:t>
            </w:r>
            <w:r>
              <w:tab/>
              <w:t xml:space="preserve">is configured for operation with carrier aggregation, and </w:t>
            </w:r>
          </w:p>
          <w:p w14:paraId="7C8C4AF3" w14:textId="77777777" w:rsidR="006B3162" w:rsidRDefault="006B3162" w:rsidP="00D75120">
            <w:pPr>
              <w:pStyle w:val="B1"/>
              <w:contextualSpacing/>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2D24364D" w14:textId="77777777" w:rsidR="006B3162" w:rsidRDefault="006B3162" w:rsidP="00D75120">
            <w:pPr>
              <w:pStyle w:val="B1"/>
              <w:contextualSpacing/>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614402B6" w14:textId="77777777" w:rsidR="006B3162" w:rsidRDefault="006B3162" w:rsidP="00D75120">
            <w:pPr>
              <w:pStyle w:val="B2"/>
              <w:contextualSpacing/>
            </w:pPr>
            <w:r>
              <w:t>-</w:t>
            </w:r>
            <w:r>
              <w:tab/>
            </w:r>
            <w:r w:rsidRPr="00EE027F">
              <w:t>PUSCH transmission</w:t>
            </w:r>
            <w:r>
              <w:t xml:space="preserve"> or </w:t>
            </w:r>
            <w:r w:rsidRPr="00F415B1">
              <w:t>configured</w:t>
            </w:r>
            <w:r>
              <w:t xml:space="preserve"> grant Type 2 PUSCH release</w:t>
            </w:r>
            <w:r>
              <w:rPr>
                <w:lang w:val="en-GB"/>
              </w:rPr>
              <w:t xml:space="preserve">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r w:rsidRPr="00EE027F">
              <w:t xml:space="preserve">, </w:t>
            </w:r>
            <w:r>
              <w:t xml:space="preserve">or </w:t>
            </w:r>
          </w:p>
          <w:p w14:paraId="0928D8B0" w14:textId="77777777" w:rsidR="006B3162" w:rsidRDefault="006B3162" w:rsidP="00D75120">
            <w:pPr>
              <w:pStyle w:val="B2"/>
              <w:contextualSpacing/>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w:t>
            </w:r>
            <w:r w:rsidRPr="002F3C0D">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CI,2</m:t>
                  </m:r>
                </m:sub>
              </m:sSub>
            </m:oMath>
          </w:p>
          <w:p w14:paraId="7F0D7FDF" w14:textId="50508673" w:rsidR="006B3162" w:rsidRPr="00E70CAE" w:rsidRDefault="006B3162" w:rsidP="00D75120">
            <w:pPr>
              <w:contextualSpacing/>
              <w:rPr>
                <w:rFonts w:eastAsia="Times New Roman"/>
                <w:bCs/>
                <w:lang w:eastAsia="zh-CN"/>
              </w:rPr>
            </w:pPr>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w:t>
            </w:r>
            <w:r w:rsidRPr="009D331E">
              <w:rPr>
                <w:b/>
              </w:rPr>
              <w:t xml:space="preserve">on serving cell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p>
        </w:tc>
      </w:tr>
    </w:tbl>
    <w:p w14:paraId="571E91F0" w14:textId="7B3EF76B" w:rsidR="006B3162" w:rsidRDefault="006B3162" w:rsidP="006B3162">
      <w:pPr>
        <w:spacing w:before="120" w:afterLines="100" w:after="240"/>
        <w:jc w:val="both"/>
        <w:rPr>
          <w:rFonts w:asciiTheme="majorBidi" w:hAnsiTheme="majorBidi" w:cstheme="majorBidi"/>
        </w:rPr>
      </w:pPr>
      <w:r w:rsidRPr="003A6C45">
        <w:rPr>
          <w:rFonts w:asciiTheme="majorBidi" w:hAnsiTheme="majorBidi" w:cstheme="majorBidi"/>
        </w:rPr>
        <w:t xml:space="preserve">According </w:t>
      </w:r>
      <w:r>
        <w:rPr>
          <w:rFonts w:asciiTheme="majorBidi" w:hAnsiTheme="majorBidi" w:cstheme="majorBidi"/>
        </w:rPr>
        <w:t xml:space="preserve">to </w:t>
      </w:r>
      <w:r w:rsidRPr="003A6C45">
        <w:rPr>
          <w:rFonts w:asciiTheme="majorBidi" w:hAnsiTheme="majorBidi" w:cstheme="majorBidi"/>
        </w:rPr>
        <w:t xml:space="preserve">the description above, upon declaration of the </w:t>
      </w:r>
      <w:r>
        <w:rPr>
          <w:rFonts w:asciiTheme="majorBidi" w:hAnsiTheme="majorBidi" w:cstheme="majorBidi"/>
        </w:rPr>
        <w:t xml:space="preserve">search space sharing </w:t>
      </w:r>
      <w:r w:rsidRPr="003A6C45">
        <w:rPr>
          <w:rFonts w:asciiTheme="majorBidi" w:hAnsiTheme="majorBidi" w:cstheme="majorBidi"/>
        </w:rPr>
        <w:t xml:space="preserve">capability by </w:t>
      </w:r>
      <w:r>
        <w:rPr>
          <w:rFonts w:asciiTheme="majorBidi" w:hAnsiTheme="majorBidi" w:cstheme="majorBidi"/>
        </w:rPr>
        <w:t xml:space="preserve">the </w:t>
      </w:r>
      <w:r w:rsidRPr="003A6C45">
        <w:rPr>
          <w:rFonts w:asciiTheme="majorBidi" w:hAnsiTheme="majorBidi" w:cstheme="majorBidi"/>
        </w:rPr>
        <w:t xml:space="preserve">UE, </w:t>
      </w:r>
      <w:r>
        <w:rPr>
          <w:rFonts w:asciiTheme="majorBidi" w:hAnsiTheme="majorBidi" w:cstheme="majorBidi"/>
        </w:rPr>
        <w:t xml:space="preserve">the </w:t>
      </w:r>
      <w:r w:rsidRPr="003A6C45">
        <w:rPr>
          <w:rFonts w:asciiTheme="majorBidi" w:hAnsiTheme="majorBidi" w:cstheme="majorBidi"/>
        </w:rPr>
        <w:t xml:space="preserve">gNB can use the PDCCH candidate associated with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CI,1</m:t>
            </m:r>
          </m:sub>
        </m:sSub>
      </m:oMath>
      <w:r w:rsidRPr="003A6C45">
        <w:rPr>
          <w:rFonts w:asciiTheme="majorBidi" w:hAnsiTheme="majorBidi" w:cstheme="majorBidi"/>
        </w:rPr>
        <w:t xml:space="preserve"> to transmit a PDCCH </w:t>
      </w:r>
      <w:r>
        <w:rPr>
          <w:rFonts w:asciiTheme="majorBidi" w:hAnsiTheme="majorBidi" w:cstheme="majorBidi"/>
        </w:rPr>
        <w:t xml:space="preserve">that </w:t>
      </w:r>
      <w:r w:rsidRPr="003A6C45">
        <w:rPr>
          <w:rFonts w:asciiTheme="majorBidi" w:hAnsiTheme="majorBidi" w:cstheme="majorBidi"/>
        </w:rPr>
        <w:t>schedul</w:t>
      </w:r>
      <w:r>
        <w:rPr>
          <w:rFonts w:asciiTheme="majorBidi" w:hAnsiTheme="majorBidi" w:cstheme="majorBidi"/>
        </w:rPr>
        <w:t>es</w:t>
      </w:r>
      <w:r w:rsidRPr="003A6C45">
        <w:rPr>
          <w:rFonts w:asciiTheme="majorBidi" w:hAnsiTheme="majorBidi" w:cstheme="majorBidi"/>
        </w:rPr>
        <w:t xml:space="preserve"> a</w:t>
      </w:r>
      <w:r>
        <w:rPr>
          <w:rFonts w:asciiTheme="majorBidi" w:hAnsiTheme="majorBidi" w:cstheme="majorBidi"/>
        </w:rPr>
        <w:t xml:space="preserve"> PDSCH or PUSCH on</w:t>
      </w:r>
      <w:r w:rsidRPr="003A6C45">
        <w:rPr>
          <w:rFonts w:asciiTheme="majorBidi" w:hAnsiTheme="majorBidi" w:cstheme="majorBidi"/>
        </w:rPr>
        <w:t xml:space="preserve"> serving cell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CI,2</m:t>
            </m:r>
          </m:sub>
        </m:sSub>
      </m:oMath>
      <w:r w:rsidRPr="003A6C45">
        <w:rPr>
          <w:rFonts w:asciiTheme="majorBidi" w:hAnsiTheme="majorBidi" w:cstheme="majorBidi"/>
        </w:rPr>
        <w:t xml:space="preserve">. This feature provides gNB with increased scheduling flexibility </w:t>
      </w:r>
      <w:r w:rsidR="00FB4681">
        <w:rPr>
          <w:rFonts w:asciiTheme="majorBidi" w:hAnsiTheme="majorBidi" w:cstheme="majorBidi"/>
        </w:rPr>
        <w:t>and reduced PDCCH blocking</w:t>
      </w:r>
      <w:r w:rsidRPr="003A6C45">
        <w:rPr>
          <w:rFonts w:asciiTheme="majorBidi" w:hAnsiTheme="majorBidi" w:cstheme="majorBidi"/>
        </w:rPr>
        <w:t xml:space="preserve">. With multi-cell scheduling, </w:t>
      </w:r>
      <w:bookmarkStart w:id="18" w:name="_Hlk127406380"/>
      <w:r>
        <w:rPr>
          <w:rFonts w:asciiTheme="majorBidi" w:hAnsiTheme="majorBidi" w:cstheme="majorBidi"/>
        </w:rPr>
        <w:t>“</w:t>
      </w:r>
      <w:r w:rsidRPr="009D331E">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asciiTheme="majorBidi" w:hAnsiTheme="majorBidi" w:cstheme="majorBidi"/>
        </w:rPr>
        <w:t xml:space="preserve">” in the above excerpt can be </w:t>
      </w:r>
      <w:r w:rsidR="009D331E">
        <w:rPr>
          <w:rFonts w:asciiTheme="majorBidi" w:hAnsiTheme="majorBidi" w:cstheme="majorBidi"/>
        </w:rPr>
        <w:t xml:space="preserve">extended to also include a </w:t>
      </w:r>
      <w:r>
        <w:rPr>
          <w:rFonts w:asciiTheme="majorBidi" w:hAnsiTheme="majorBidi" w:cstheme="majorBidi"/>
        </w:rPr>
        <w:t xml:space="preserve">set of cells configured for multi-cell scheduling along with the corresponding configured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CI</m:t>
            </m:r>
          </m:sub>
        </m:sSub>
      </m:oMath>
      <w:r>
        <w:rPr>
          <w:rFonts w:asciiTheme="majorBidi" w:hAnsiTheme="majorBidi" w:cstheme="majorBidi"/>
        </w:rPr>
        <w:t xml:space="preserve"> value (</w:t>
      </w:r>
      <w:proofErr w:type="spellStart"/>
      <w:r w:rsidRPr="006B3162">
        <w:rPr>
          <w:rFonts w:asciiTheme="majorBidi" w:hAnsiTheme="majorBidi" w:cstheme="majorBidi"/>
          <w:i/>
        </w:rPr>
        <w:t>nCI</w:t>
      </w:r>
      <w:proofErr w:type="spellEnd"/>
      <w:r w:rsidRPr="006B3162">
        <w:rPr>
          <w:rFonts w:asciiTheme="majorBidi" w:hAnsiTheme="majorBidi" w:cstheme="majorBidi"/>
          <w:i/>
        </w:rPr>
        <w:t>-Value</w:t>
      </w:r>
      <w:r>
        <w:rPr>
          <w:rFonts w:asciiTheme="majorBidi" w:hAnsiTheme="majorBidi" w:cstheme="majorBidi"/>
        </w:rPr>
        <w:t>)</w:t>
      </w:r>
      <w:bookmarkEnd w:id="18"/>
      <w:r>
        <w:rPr>
          <w:rFonts w:asciiTheme="majorBidi" w:hAnsiTheme="majorBidi" w:cstheme="majorBidi"/>
        </w:rPr>
        <w:t>.</w:t>
      </w:r>
    </w:p>
    <w:p w14:paraId="4AD18572" w14:textId="046AC4BC" w:rsidR="006B3162" w:rsidRDefault="006B3162" w:rsidP="006B3162">
      <w:pPr>
        <w:spacing w:before="180" w:after="0" w:line="288" w:lineRule="auto"/>
        <w:jc w:val="both"/>
        <w:rPr>
          <w:b/>
          <w:u w:val="single"/>
          <w:lang w:eastAsia="ko-KR"/>
        </w:rPr>
      </w:pPr>
      <w:r w:rsidRPr="00CD39E6">
        <w:rPr>
          <w:b/>
          <w:u w:val="single"/>
          <w:lang w:eastAsia="ko-KR"/>
        </w:rPr>
        <w:t xml:space="preserve">Proposal </w:t>
      </w:r>
      <w:r w:rsidR="0099747D">
        <w:rPr>
          <w:b/>
          <w:u w:val="single"/>
          <w:lang w:eastAsia="ko-KR"/>
        </w:rPr>
        <w:t>1</w:t>
      </w:r>
      <w:r w:rsidR="00E334AA">
        <w:rPr>
          <w:b/>
          <w:u w:val="single"/>
          <w:lang w:eastAsia="ko-KR"/>
        </w:rPr>
        <w:t>8</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sidR="00A777A0">
        <w:rPr>
          <w:b/>
          <w:u w:val="single"/>
          <w:lang w:eastAsia="ko-KR"/>
        </w:rPr>
        <w:t xml:space="preserve">include </w:t>
      </w:r>
      <w:r w:rsidRPr="003A29E5">
        <w:rPr>
          <w:b/>
          <w:u w:val="single"/>
          <w:lang w:eastAsia="ko-KR"/>
        </w:rPr>
        <w:t xml:space="preserve">“set of cells </w:t>
      </w:r>
      <w:r w:rsidR="00EC74EB" w:rsidRPr="00EC74EB">
        <w:rPr>
          <w:b/>
          <w:i/>
          <w:u w:val="single"/>
          <w:lang w:eastAsia="ko-KR"/>
        </w:rPr>
        <w:t>MC-DCI-</w:t>
      </w:r>
      <w:proofErr w:type="spellStart"/>
      <w:r w:rsidR="00EC74EB" w:rsidRPr="00EC74EB">
        <w:rPr>
          <w:b/>
          <w:i/>
          <w:u w:val="single"/>
          <w:lang w:eastAsia="ko-KR"/>
        </w:rPr>
        <w:t>SetofCells</w:t>
      </w:r>
      <w:proofErr w:type="spellEnd"/>
      <w:r w:rsidR="00EC74EB">
        <w:rPr>
          <w:b/>
          <w:u w:val="single"/>
          <w:lang w:eastAsia="ko-KR"/>
        </w:rPr>
        <w:t xml:space="preserve"> associated with </w:t>
      </w:r>
      <w:proofErr w:type="spellStart"/>
      <w:r w:rsidR="00EC74EB" w:rsidRPr="00EC74EB">
        <w:rPr>
          <w:b/>
          <w:i/>
          <w:u w:val="single"/>
          <w:lang w:eastAsia="ko-KR"/>
        </w:rPr>
        <w:t>nCI</w:t>
      </w:r>
      <w:proofErr w:type="spellEnd"/>
      <w:r w:rsidR="00EC74EB" w:rsidRPr="00EC74EB">
        <w:rPr>
          <w:b/>
          <w:i/>
          <w:u w:val="single"/>
          <w:lang w:eastAsia="ko-KR"/>
        </w:rPr>
        <w:t>-Value</w:t>
      </w:r>
      <w:r w:rsidR="00EC74EB" w:rsidRPr="00EC74EB">
        <w:rPr>
          <w:b/>
          <w:u w:val="single"/>
          <w:lang w:eastAsia="ko-KR"/>
        </w:rPr>
        <w:t xml:space="preserve"> </w:t>
      </w:r>
      <w:r w:rsidR="00EC74EB">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00EC74EB" w:rsidRPr="003A29E5">
        <w:rPr>
          <w:b/>
          <w:u w:val="single"/>
          <w:lang w:eastAsia="ko-KR"/>
        </w:rPr>
        <w:t>”</w:t>
      </w:r>
      <w:r w:rsidR="00285A65">
        <w:rPr>
          <w:b/>
          <w:u w:val="single"/>
          <w:lang w:eastAsia="ko-KR"/>
        </w:rPr>
        <w:t xml:space="preserve"> (</w:t>
      </w:r>
      <w:r w:rsidR="00285A65" w:rsidRPr="008E640B">
        <w:rPr>
          <w:b/>
          <w:u w:val="single"/>
          <w:lang w:eastAsia="ko-KR"/>
        </w:rPr>
        <w:t>TP #</w:t>
      </w:r>
      <w:r w:rsidR="00285A65">
        <w:rPr>
          <w:b/>
          <w:u w:val="single"/>
          <w:lang w:eastAsia="ko-KR"/>
        </w:rPr>
        <w:t>2</w:t>
      </w:r>
      <w:r w:rsidR="00285A65" w:rsidRPr="008E640B">
        <w:rPr>
          <w:b/>
          <w:u w:val="single"/>
          <w:lang w:eastAsia="ko-KR"/>
        </w:rPr>
        <w:t xml:space="preserve"> in Section 8</w:t>
      </w:r>
      <w:r w:rsidR="00285A65">
        <w:rPr>
          <w:b/>
          <w:u w:val="single"/>
          <w:lang w:eastAsia="ko-KR"/>
        </w:rPr>
        <w:t>)</w:t>
      </w:r>
      <w:r>
        <w:rPr>
          <w:b/>
          <w:u w:val="single"/>
          <w:lang w:eastAsia="ko-KR"/>
        </w:rPr>
        <w:t>.</w:t>
      </w:r>
    </w:p>
    <w:p w14:paraId="4C5D6411" w14:textId="300302CE" w:rsidR="00B7772E" w:rsidRPr="00BF3DE3" w:rsidRDefault="00B7772E" w:rsidP="00B7772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3DE3">
        <w:rPr>
          <w:lang w:val="en-US"/>
        </w:rPr>
        <w:t>Remaining RRC issues</w:t>
      </w:r>
    </w:p>
    <w:p w14:paraId="11D126DF" w14:textId="471410ED" w:rsidR="00397A44" w:rsidRPr="00BF3DE3" w:rsidRDefault="00397A44" w:rsidP="00397A44">
      <w:pPr>
        <w:jc w:val="both"/>
        <w:rPr>
          <w:lang w:eastAsia="ko-KR"/>
        </w:rPr>
      </w:pPr>
      <w:r w:rsidRPr="00BF3DE3">
        <w:rPr>
          <w:lang w:eastAsia="ko-KR"/>
        </w:rPr>
        <w:t xml:space="preserve">The following issues </w:t>
      </w:r>
      <w:r>
        <w:rPr>
          <w:lang w:eastAsia="ko-KR"/>
        </w:rPr>
        <w:t xml:space="preserve">related to RRC parameters </w:t>
      </w:r>
      <w:r w:rsidRPr="00BF3DE3">
        <w:rPr>
          <w:lang w:eastAsia="ko-KR"/>
        </w:rPr>
        <w:t xml:space="preserve">are discussed for </w:t>
      </w:r>
      <w:r>
        <w:rPr>
          <w:lang w:eastAsia="ko-KR"/>
        </w:rPr>
        <w:t>the MC-DCI format 0_3/1_3</w:t>
      </w:r>
      <w:r w:rsidRPr="00BF3DE3">
        <w:rPr>
          <w:lang w:eastAsia="ko-KR"/>
        </w:rPr>
        <w:t>:</w:t>
      </w:r>
    </w:p>
    <w:p w14:paraId="1E4C7A5A" w14:textId="35CF1A5D" w:rsidR="00157379" w:rsidRPr="00BF3DE3" w:rsidRDefault="00157379" w:rsidP="00157379">
      <w:pPr>
        <w:numPr>
          <w:ilvl w:val="0"/>
          <w:numId w:val="26"/>
        </w:numPr>
        <w:autoSpaceDE w:val="0"/>
        <w:autoSpaceDN w:val="0"/>
        <w:spacing w:after="0"/>
        <w:jc w:val="both"/>
      </w:pPr>
      <w:r w:rsidRPr="00BF3DE3">
        <w:t>MAC-CE based table for sub-selection of TCI state combinations (</w:t>
      </w:r>
      <w:r w:rsidRPr="0004151B">
        <w:rPr>
          <w:highlight w:val="yellow"/>
        </w:rPr>
        <w:t>MAC-CE impact</w:t>
      </w:r>
      <w:r w:rsidRPr="00BF3DE3">
        <w:t>)</w:t>
      </w:r>
    </w:p>
    <w:p w14:paraId="6B957D3F" w14:textId="2800ADEF" w:rsidR="007C08B5" w:rsidRDefault="007C08B5" w:rsidP="008B1F6D">
      <w:pPr>
        <w:numPr>
          <w:ilvl w:val="0"/>
          <w:numId w:val="26"/>
        </w:numPr>
        <w:autoSpaceDE w:val="0"/>
        <w:autoSpaceDN w:val="0"/>
        <w:spacing w:after="0"/>
        <w:jc w:val="both"/>
      </w:pPr>
      <w:r>
        <w:lastRenderedPageBreak/>
        <w:t>Applicability of SRS request and SRS offset parameters to both UL and DL MC-DCI format</w:t>
      </w:r>
      <w:r w:rsidR="00696A3B">
        <w:t>s</w:t>
      </w:r>
    </w:p>
    <w:p w14:paraId="1C4F9632" w14:textId="7D57D607" w:rsidR="00397A44" w:rsidRDefault="000F45B0" w:rsidP="008B1F6D">
      <w:pPr>
        <w:numPr>
          <w:ilvl w:val="0"/>
          <w:numId w:val="26"/>
        </w:numPr>
        <w:autoSpaceDE w:val="0"/>
        <w:autoSpaceDN w:val="0"/>
        <w:spacing w:after="0"/>
        <w:jc w:val="both"/>
      </w:pPr>
      <w:r>
        <w:t xml:space="preserve">Alignment of </w:t>
      </w:r>
      <w:r w:rsidR="00397A44">
        <w:t>RRC parameters for UCI multiplexing</w:t>
      </w:r>
      <w:r>
        <w:t xml:space="preserve"> with spec text in TS 38.213</w:t>
      </w:r>
    </w:p>
    <w:p w14:paraId="2DBAD829" w14:textId="21A56B89" w:rsidR="000F45B0" w:rsidRDefault="000F45B0" w:rsidP="008B1F6D">
      <w:pPr>
        <w:numPr>
          <w:ilvl w:val="0"/>
          <w:numId w:val="26"/>
        </w:numPr>
        <w:autoSpaceDE w:val="0"/>
        <w:autoSpaceDN w:val="0"/>
        <w:spacing w:after="0"/>
        <w:jc w:val="both"/>
      </w:pPr>
      <w:r>
        <w:t>Alignment of RRC parameters for TDRA with spec text in TS 38.214</w:t>
      </w:r>
    </w:p>
    <w:p w14:paraId="621B3D89" w14:textId="22C1B68E" w:rsidR="00012394" w:rsidRDefault="00012394" w:rsidP="008B1F6D">
      <w:pPr>
        <w:numPr>
          <w:ilvl w:val="0"/>
          <w:numId w:val="26"/>
        </w:numPr>
        <w:autoSpaceDE w:val="0"/>
        <w:autoSpaceDN w:val="0"/>
        <w:spacing w:after="0"/>
        <w:jc w:val="both"/>
      </w:pPr>
      <w:r w:rsidRPr="00012394">
        <w:t>Correction of TS 38.212 about usage of invalid FDRA</w:t>
      </w:r>
    </w:p>
    <w:p w14:paraId="43149A99" w14:textId="77777777" w:rsidR="00D13D04" w:rsidRPr="00BF3DE3" w:rsidRDefault="00D13D04" w:rsidP="00D13D04">
      <w:pPr>
        <w:autoSpaceDE w:val="0"/>
        <w:autoSpaceDN w:val="0"/>
        <w:spacing w:after="0"/>
        <w:ind w:left="720"/>
        <w:jc w:val="both"/>
        <w:rPr>
          <w:lang w:eastAsia="ko-KR"/>
        </w:rPr>
      </w:pPr>
    </w:p>
    <w:p w14:paraId="141A17F5" w14:textId="77777777" w:rsidR="0055018C" w:rsidRPr="00BF3DE3" w:rsidRDefault="00955280" w:rsidP="0055018C">
      <w:pPr>
        <w:jc w:val="both"/>
        <w:rPr>
          <w:lang w:eastAsia="zh-CN"/>
        </w:rPr>
      </w:pPr>
      <w:r w:rsidRPr="006C4092">
        <w:rPr>
          <w:b/>
          <w:u w:val="single"/>
        </w:rPr>
        <w:t>MAC-CE based table for sub-selection of TCI state combinations:</w:t>
      </w:r>
      <w:r w:rsidRPr="00BF3DE3">
        <w:rPr>
          <w:lang w:eastAsia="zh-CN"/>
        </w:rPr>
        <w:t xml:space="preserve"> </w:t>
      </w:r>
      <w:r w:rsidR="0055018C" w:rsidRPr="00BF3DE3">
        <w:rPr>
          <w:lang w:eastAsia="zh-CN"/>
        </w:rPr>
        <w:t xml:space="preserve">Per RAN1#112 agreement, the joint multi-cell table for configuration of TCI state combinations for DCI format 1_3 is provided by RRC signaling. However, unlike other Type-1B fields, entries of the joint multi-cell TCI table are not configured by RRC, rather indexes of TCI states are activated by MAC-CE commands for each cell from the set of cells. While RRC has undefined timeline in PHY specs, MAC-CE </w:t>
      </w:r>
      <w:r w:rsidR="0055018C">
        <w:rPr>
          <w:lang w:eastAsia="zh-CN"/>
        </w:rPr>
        <w:t>timeline</w:t>
      </w:r>
      <w:r w:rsidR="0055018C" w:rsidRPr="00BF3DE3">
        <w:rPr>
          <w:lang w:eastAsia="zh-CN"/>
        </w:rPr>
        <w:t xml:space="preserve"> </w:t>
      </w:r>
      <w:r w:rsidR="0055018C">
        <w:rPr>
          <w:lang w:eastAsia="zh-CN"/>
        </w:rPr>
        <w:t>is</w:t>
      </w:r>
      <w:r w:rsidR="0055018C" w:rsidRPr="00BF3DE3">
        <w:rPr>
          <w:lang w:eastAsia="zh-CN"/>
        </w:rPr>
        <w:t xml:space="preserve"> specified in TS 38.213 and TS 38.214. Therefore, per-cell MAC-CE commands that activate the TCI states for individual cells </w:t>
      </w:r>
      <w:r w:rsidR="0055018C">
        <w:rPr>
          <w:lang w:eastAsia="zh-CN"/>
        </w:rPr>
        <w:t xml:space="preserve">can </w:t>
      </w:r>
      <w:r w:rsidR="0055018C" w:rsidRPr="00BF3DE3">
        <w:rPr>
          <w:lang w:eastAsia="zh-CN"/>
        </w:rPr>
        <w:t xml:space="preserve">update the activated TCI states </w:t>
      </w:r>
      <w:r w:rsidR="0055018C">
        <w:rPr>
          <w:lang w:eastAsia="zh-CN"/>
        </w:rPr>
        <w:t>for</w:t>
      </w:r>
      <w:r w:rsidR="0055018C" w:rsidRPr="00BF3DE3">
        <w:rPr>
          <w:lang w:eastAsia="zh-CN"/>
        </w:rPr>
        <w:t xml:space="preserve"> the same RRC configuration for the joint multi-cell TCI table</w:t>
      </w:r>
      <w:r w:rsidR="0055018C">
        <w:rPr>
          <w:lang w:eastAsia="zh-CN"/>
        </w:rPr>
        <w:t>.</w:t>
      </w:r>
      <w:r w:rsidR="0055018C" w:rsidRPr="00BF3DE3">
        <w:rPr>
          <w:lang w:eastAsia="zh-CN"/>
        </w:rPr>
        <w:t xml:space="preserve"> </w:t>
      </w:r>
      <w:r w:rsidR="0055018C">
        <w:rPr>
          <w:lang w:eastAsia="zh-CN"/>
        </w:rPr>
        <w:t>That would</w:t>
      </w:r>
      <w:r w:rsidR="0055018C" w:rsidRPr="00BF3DE3">
        <w:rPr>
          <w:lang w:eastAsia="zh-CN"/>
        </w:rPr>
        <w:t xml:space="preserve"> lead to unintended or even invalid TCI state indication by the joint multi-cell TCI table. Two examples for further clarification</w:t>
      </w:r>
      <w:r w:rsidR="0055018C">
        <w:rPr>
          <w:lang w:eastAsia="zh-CN"/>
        </w:rPr>
        <w:t xml:space="preserve"> are as follows</w:t>
      </w:r>
      <w:r w:rsidR="0055018C" w:rsidRPr="00BF3DE3">
        <w:rPr>
          <w:lang w:eastAsia="zh-CN"/>
        </w:rPr>
        <w:t>:</w:t>
      </w:r>
    </w:p>
    <w:p w14:paraId="4815C4F4" w14:textId="6B353585" w:rsidR="0055018C" w:rsidRPr="00BF3DE3" w:rsidRDefault="0055018C" w:rsidP="0055018C">
      <w:pPr>
        <w:pStyle w:val="ListParagraph"/>
        <w:numPr>
          <w:ilvl w:val="0"/>
          <w:numId w:val="24"/>
        </w:numPr>
        <w:ind w:leftChars="0"/>
        <w:jc w:val="both"/>
        <w:rPr>
          <w:lang w:eastAsia="zh-CN"/>
        </w:rPr>
      </w:pPr>
      <w:r w:rsidRPr="00BF3DE3">
        <w:rPr>
          <w:noProof/>
        </w:rPr>
        <mc:AlternateContent>
          <mc:Choice Requires="wps">
            <w:drawing>
              <wp:anchor distT="45720" distB="45720" distL="114300" distR="114300" simplePos="0" relativeHeight="251680768" behindDoc="0" locked="0" layoutInCell="1" allowOverlap="1" wp14:anchorId="61D4689A" wp14:editId="2CBDBAA8">
                <wp:simplePos x="0" y="0"/>
                <wp:positionH relativeFrom="column">
                  <wp:posOffset>1973580</wp:posOffset>
                </wp:positionH>
                <wp:positionV relativeFrom="paragraph">
                  <wp:posOffset>844550</wp:posOffset>
                </wp:positionV>
                <wp:extent cx="2601595" cy="1404620"/>
                <wp:effectExtent l="0" t="0" r="8255" b="127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2BD50FFC" w14:textId="77777777" w:rsidR="00436B0B" w:rsidRPr="00787B69" w:rsidRDefault="00436B0B" w:rsidP="0055018C">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type w14:anchorId="61D4689A" id="_x0000_t202" coordsize="21600,21600" o:spt="202" path="m,l,21600r21600,l21600,xe">
                <v:stroke joinstyle="miter"/>
                <v:path gradientshapeok="t" o:connecttype="rect"/>
              </v:shapetype>
              <v:shape id="Text Box 2" o:spid="_x0000_s1026" type="#_x0000_t202" style="position:absolute;left:0;text-align:left;margin-left:155.4pt;margin-top:66.5pt;width:204.8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" stroked="f">
                <v:textbox style="mso-fit-shape-to-text:t">
                  <w:txbxContent>
                    <w:p w14:paraId="2BD50FFC" w14:textId="77777777" w:rsidR="00436B0B" w:rsidRPr="00787B69" w:rsidRDefault="00436B0B" w:rsidP="0055018C">
                      <w:pPr>
                        <w:spacing w:after="0"/>
                        <w:jc w:val="center"/>
                        <w:rPr>
                          <w:b/>
                        </w:rPr>
                      </w:pPr>
                      <w:r w:rsidRPr="00787B69">
                        <w:rPr>
                          <w:b/>
                        </w:rPr>
                        <w:t>Joint multi-cell TCI table provided by RRC</w:t>
                      </w:r>
                    </w:p>
                  </w:txbxContent>
                </v:textbox>
                <w10:wrap type="square"/>
              </v:shape>
            </w:pict>
          </mc:Fallback>
        </mc:AlternateContent>
      </w:r>
      <w:r w:rsidRPr="00BF3DE3">
        <w:rPr>
          <w:b/>
          <w:u w:val="single"/>
          <w:lang w:eastAsia="zh-CN"/>
        </w:rPr>
        <w:t>Example 1:</w:t>
      </w:r>
      <w:r w:rsidRPr="00BF3DE3">
        <w:rPr>
          <w:lang w:eastAsia="zh-CN"/>
        </w:rPr>
        <w:t xml:space="preserve"> At time T0, a first set of MAC-CEs activate a set of 8 TCI states, with codepoints 0-7, for each cell from a set of cells {1, 2, 3, 4}. Accordingly, RRC configures a joint multi-cell TCI table with up to 16 rows, with a certain row, say row #4, as follows: (</w:t>
      </w:r>
      <w:r w:rsidRPr="00BF3DE3">
        <w:rPr>
          <w:b/>
          <w:lang w:eastAsia="zh-CN"/>
        </w:rPr>
        <w:t>7</w:t>
      </w:r>
      <w:r w:rsidRPr="00BF3DE3">
        <w:rPr>
          <w:lang w:eastAsia="zh-CN"/>
        </w:rPr>
        <w:t xml:space="preserve">, 1, 2, 5). At a later time T1, a second MAC-CE updates the activated TCI states for cell #1 to include only 4 TCI states with codepoints 0-3. </w:t>
      </w:r>
      <w:r>
        <w:rPr>
          <w:lang w:eastAsia="zh-CN"/>
        </w:rPr>
        <w:t>A</w:t>
      </w:r>
      <w:r w:rsidRPr="00BF3DE3">
        <w:rPr>
          <w:lang w:eastAsia="zh-CN"/>
        </w:rPr>
        <w:t xml:space="preserve">s shown in Figure </w:t>
      </w:r>
      <w:r>
        <w:rPr>
          <w:lang w:eastAsia="zh-CN"/>
        </w:rPr>
        <w:t>2</w:t>
      </w:r>
      <w:r w:rsidRPr="00BF3DE3">
        <w:rPr>
          <w:lang w:eastAsia="zh-CN"/>
        </w:rPr>
        <w:t>, any row of the joint multi-cell TCI table that includes a TCI state index &gt;3 for cell #1, including row #4, is no</w:t>
      </w:r>
      <w:r>
        <w:rPr>
          <w:lang w:eastAsia="zh-CN"/>
        </w:rPr>
        <w:t xml:space="preserve"> longer</w:t>
      </w:r>
      <w:r w:rsidRPr="00BF3DE3">
        <w:rPr>
          <w:lang w:eastAsia="zh-CN"/>
        </w:rPr>
        <w:t xml:space="preserve"> valid.</w:t>
      </w:r>
    </w:p>
    <w:p w14:paraId="0631B244" w14:textId="77777777" w:rsidR="0055018C" w:rsidRPr="00BF3DE3" w:rsidRDefault="0055018C" w:rsidP="0055018C">
      <w:pPr>
        <w:jc w:val="both"/>
        <w:rPr>
          <w:lang w:eastAsia="zh-CN"/>
        </w:rPr>
      </w:pPr>
    </w:p>
    <w:tbl>
      <w:tblPr>
        <w:tblStyle w:val="TableGrid"/>
        <w:tblpPr w:leftFromText="180" w:rightFromText="180" w:vertAnchor="text" w:horzAnchor="page" w:tblpX="4055" w:tblpY="220"/>
        <w:tblW w:w="0" w:type="auto"/>
        <w:tblLook w:val="04A0" w:firstRow="1" w:lastRow="0" w:firstColumn="1" w:lastColumn="0" w:noHBand="0" w:noVBand="1"/>
      </w:tblPr>
      <w:tblGrid>
        <w:gridCol w:w="616"/>
        <w:gridCol w:w="934"/>
        <w:gridCol w:w="935"/>
        <w:gridCol w:w="935"/>
        <w:gridCol w:w="935"/>
      </w:tblGrid>
      <w:tr w:rsidR="0055018C" w:rsidRPr="00BF3DE3" w14:paraId="5EBCB209" w14:textId="77777777" w:rsidTr="00FF471E">
        <w:trPr>
          <w:trHeight w:val="269"/>
        </w:trPr>
        <w:tc>
          <w:tcPr>
            <w:tcW w:w="616" w:type="dxa"/>
            <w:vAlign w:val="center"/>
          </w:tcPr>
          <w:p w14:paraId="3B908437" w14:textId="77777777" w:rsidR="0055018C" w:rsidRPr="00BF3DE3" w:rsidRDefault="0055018C" w:rsidP="00FF471E">
            <w:pPr>
              <w:rPr>
                <w:sz w:val="18"/>
              </w:rPr>
            </w:pPr>
            <w:r w:rsidRPr="00BF3DE3">
              <w:rPr>
                <w:sz w:val="18"/>
              </w:rPr>
              <w:t>Row index</w:t>
            </w:r>
          </w:p>
        </w:tc>
        <w:tc>
          <w:tcPr>
            <w:tcW w:w="934" w:type="dxa"/>
            <w:vAlign w:val="center"/>
          </w:tcPr>
          <w:p w14:paraId="322CFD96" w14:textId="77777777" w:rsidR="0055018C" w:rsidRPr="00BF3DE3" w:rsidRDefault="0055018C" w:rsidP="00FF471E">
            <w:pPr>
              <w:rPr>
                <w:sz w:val="18"/>
              </w:rPr>
            </w:pPr>
            <w:r w:rsidRPr="00BF3DE3">
              <w:rPr>
                <w:sz w:val="18"/>
              </w:rPr>
              <w:t>Cell #1</w:t>
            </w:r>
          </w:p>
        </w:tc>
        <w:tc>
          <w:tcPr>
            <w:tcW w:w="935" w:type="dxa"/>
            <w:vAlign w:val="center"/>
          </w:tcPr>
          <w:p w14:paraId="03092189" w14:textId="77777777" w:rsidR="0055018C" w:rsidRPr="00BF3DE3" w:rsidRDefault="0055018C" w:rsidP="00FF471E">
            <w:pPr>
              <w:rPr>
                <w:sz w:val="18"/>
              </w:rPr>
            </w:pPr>
            <w:r w:rsidRPr="00BF3DE3">
              <w:rPr>
                <w:sz w:val="18"/>
              </w:rPr>
              <w:t>Cell #2</w:t>
            </w:r>
          </w:p>
        </w:tc>
        <w:tc>
          <w:tcPr>
            <w:tcW w:w="935" w:type="dxa"/>
            <w:vAlign w:val="center"/>
          </w:tcPr>
          <w:p w14:paraId="10584789" w14:textId="77777777" w:rsidR="0055018C" w:rsidRPr="00BF3DE3" w:rsidRDefault="0055018C" w:rsidP="00FF471E">
            <w:pPr>
              <w:rPr>
                <w:sz w:val="18"/>
              </w:rPr>
            </w:pPr>
            <w:r w:rsidRPr="00BF3DE3">
              <w:rPr>
                <w:sz w:val="18"/>
              </w:rPr>
              <w:t>Cell #3</w:t>
            </w:r>
          </w:p>
        </w:tc>
        <w:tc>
          <w:tcPr>
            <w:tcW w:w="935" w:type="dxa"/>
            <w:vAlign w:val="center"/>
          </w:tcPr>
          <w:p w14:paraId="25BD002E" w14:textId="77777777" w:rsidR="0055018C" w:rsidRPr="00BF3DE3" w:rsidRDefault="0055018C" w:rsidP="00FF471E">
            <w:pPr>
              <w:rPr>
                <w:sz w:val="18"/>
              </w:rPr>
            </w:pPr>
            <w:r w:rsidRPr="00BF3DE3">
              <w:rPr>
                <w:sz w:val="18"/>
              </w:rPr>
              <w:t>Cell #4</w:t>
            </w:r>
          </w:p>
        </w:tc>
      </w:tr>
      <w:tr w:rsidR="0055018C" w:rsidRPr="00BF3DE3" w14:paraId="57CBDA38" w14:textId="77777777" w:rsidTr="00FF471E">
        <w:trPr>
          <w:trHeight w:val="269"/>
        </w:trPr>
        <w:tc>
          <w:tcPr>
            <w:tcW w:w="616" w:type="dxa"/>
          </w:tcPr>
          <w:p w14:paraId="0806EE7F" w14:textId="77777777" w:rsidR="0055018C" w:rsidRPr="00BF3DE3" w:rsidRDefault="0055018C" w:rsidP="00FF471E">
            <w:pPr>
              <w:spacing w:after="0"/>
              <w:rPr>
                <w:sz w:val="18"/>
              </w:rPr>
            </w:pPr>
            <w:r w:rsidRPr="00BF3DE3">
              <w:rPr>
                <w:sz w:val="18"/>
              </w:rPr>
              <w:t>0</w:t>
            </w:r>
          </w:p>
        </w:tc>
        <w:tc>
          <w:tcPr>
            <w:tcW w:w="934" w:type="dxa"/>
            <w:vAlign w:val="center"/>
          </w:tcPr>
          <w:p w14:paraId="0CF82ED8" w14:textId="77777777" w:rsidR="0055018C" w:rsidRPr="00BF3DE3" w:rsidRDefault="0055018C" w:rsidP="00FF471E">
            <w:pPr>
              <w:spacing w:after="0"/>
              <w:jc w:val="center"/>
              <w:rPr>
                <w:sz w:val="18"/>
              </w:rPr>
            </w:pPr>
            <w:r w:rsidRPr="00BF3DE3">
              <w:rPr>
                <w:sz w:val="18"/>
              </w:rPr>
              <w:t>2</w:t>
            </w:r>
          </w:p>
        </w:tc>
        <w:tc>
          <w:tcPr>
            <w:tcW w:w="935" w:type="dxa"/>
            <w:vAlign w:val="center"/>
          </w:tcPr>
          <w:p w14:paraId="2829CA7E" w14:textId="77777777" w:rsidR="0055018C" w:rsidRPr="00BF3DE3" w:rsidRDefault="0055018C" w:rsidP="00FF471E">
            <w:pPr>
              <w:spacing w:after="0"/>
              <w:jc w:val="center"/>
              <w:rPr>
                <w:sz w:val="18"/>
              </w:rPr>
            </w:pPr>
            <w:r w:rsidRPr="00BF3DE3">
              <w:rPr>
                <w:sz w:val="18"/>
              </w:rPr>
              <w:t>1</w:t>
            </w:r>
          </w:p>
        </w:tc>
        <w:tc>
          <w:tcPr>
            <w:tcW w:w="935" w:type="dxa"/>
            <w:vAlign w:val="center"/>
          </w:tcPr>
          <w:p w14:paraId="664A1C30" w14:textId="77777777" w:rsidR="0055018C" w:rsidRPr="00BF3DE3" w:rsidRDefault="0055018C" w:rsidP="00FF471E">
            <w:pPr>
              <w:spacing w:after="0"/>
              <w:jc w:val="center"/>
              <w:rPr>
                <w:sz w:val="18"/>
              </w:rPr>
            </w:pPr>
            <w:r w:rsidRPr="00BF3DE3">
              <w:rPr>
                <w:sz w:val="18"/>
              </w:rPr>
              <w:t>3</w:t>
            </w:r>
          </w:p>
        </w:tc>
        <w:tc>
          <w:tcPr>
            <w:tcW w:w="935" w:type="dxa"/>
            <w:vAlign w:val="center"/>
          </w:tcPr>
          <w:p w14:paraId="4428442A" w14:textId="77777777" w:rsidR="0055018C" w:rsidRPr="00BF3DE3" w:rsidRDefault="0055018C" w:rsidP="00FF471E">
            <w:pPr>
              <w:spacing w:after="0"/>
              <w:jc w:val="center"/>
              <w:rPr>
                <w:sz w:val="18"/>
              </w:rPr>
            </w:pPr>
            <w:r w:rsidRPr="00BF3DE3">
              <w:rPr>
                <w:sz w:val="18"/>
              </w:rPr>
              <w:t>0</w:t>
            </w:r>
          </w:p>
        </w:tc>
      </w:tr>
      <w:tr w:rsidR="0055018C" w:rsidRPr="00BF3DE3" w14:paraId="4B53CE01" w14:textId="77777777" w:rsidTr="00FF471E">
        <w:trPr>
          <w:trHeight w:val="269"/>
        </w:trPr>
        <w:tc>
          <w:tcPr>
            <w:tcW w:w="616" w:type="dxa"/>
          </w:tcPr>
          <w:p w14:paraId="427F83D0" w14:textId="77777777" w:rsidR="0055018C" w:rsidRPr="00BF3DE3" w:rsidRDefault="0055018C" w:rsidP="00FF471E">
            <w:pPr>
              <w:spacing w:after="0"/>
              <w:rPr>
                <w:sz w:val="18"/>
              </w:rPr>
            </w:pPr>
            <w:r w:rsidRPr="00BF3DE3">
              <w:rPr>
                <w:sz w:val="18"/>
              </w:rPr>
              <w:t>1</w:t>
            </w:r>
          </w:p>
        </w:tc>
        <w:tc>
          <w:tcPr>
            <w:tcW w:w="934" w:type="dxa"/>
            <w:vAlign w:val="center"/>
          </w:tcPr>
          <w:p w14:paraId="30F0AADD" w14:textId="77777777" w:rsidR="0055018C" w:rsidRPr="00BF3DE3" w:rsidRDefault="0055018C" w:rsidP="00FF471E">
            <w:pPr>
              <w:spacing w:after="0"/>
              <w:jc w:val="center"/>
              <w:rPr>
                <w:sz w:val="18"/>
              </w:rPr>
            </w:pPr>
            <w:r w:rsidRPr="00BF3DE3">
              <w:rPr>
                <w:sz w:val="18"/>
              </w:rPr>
              <w:t>0</w:t>
            </w:r>
          </w:p>
        </w:tc>
        <w:tc>
          <w:tcPr>
            <w:tcW w:w="935" w:type="dxa"/>
            <w:vAlign w:val="center"/>
          </w:tcPr>
          <w:p w14:paraId="1BD7B422" w14:textId="77777777" w:rsidR="0055018C" w:rsidRPr="00BF3DE3" w:rsidRDefault="0055018C" w:rsidP="00FF471E">
            <w:pPr>
              <w:spacing w:after="0"/>
              <w:jc w:val="center"/>
              <w:rPr>
                <w:sz w:val="18"/>
              </w:rPr>
            </w:pPr>
            <w:r w:rsidRPr="00BF3DE3">
              <w:rPr>
                <w:sz w:val="18"/>
              </w:rPr>
              <w:t>3</w:t>
            </w:r>
          </w:p>
        </w:tc>
        <w:tc>
          <w:tcPr>
            <w:tcW w:w="935" w:type="dxa"/>
            <w:vAlign w:val="center"/>
          </w:tcPr>
          <w:p w14:paraId="3D2639A5" w14:textId="77777777" w:rsidR="0055018C" w:rsidRPr="00BF3DE3" w:rsidRDefault="0055018C" w:rsidP="00FF471E">
            <w:pPr>
              <w:spacing w:after="0"/>
              <w:jc w:val="center"/>
              <w:rPr>
                <w:sz w:val="18"/>
              </w:rPr>
            </w:pPr>
            <w:r w:rsidRPr="00BF3DE3">
              <w:rPr>
                <w:sz w:val="18"/>
              </w:rPr>
              <w:t>1</w:t>
            </w:r>
          </w:p>
        </w:tc>
        <w:tc>
          <w:tcPr>
            <w:tcW w:w="935" w:type="dxa"/>
            <w:vAlign w:val="center"/>
          </w:tcPr>
          <w:p w14:paraId="7E7E38BE" w14:textId="77777777" w:rsidR="0055018C" w:rsidRPr="00BF3DE3" w:rsidRDefault="0055018C" w:rsidP="00FF471E">
            <w:pPr>
              <w:spacing w:after="0"/>
              <w:jc w:val="center"/>
              <w:rPr>
                <w:sz w:val="18"/>
              </w:rPr>
            </w:pPr>
            <w:r w:rsidRPr="00BF3DE3">
              <w:rPr>
                <w:sz w:val="18"/>
              </w:rPr>
              <w:t>2</w:t>
            </w:r>
          </w:p>
        </w:tc>
      </w:tr>
      <w:tr w:rsidR="0055018C" w:rsidRPr="00BF3DE3" w14:paraId="5FA75057" w14:textId="77777777" w:rsidTr="00FF471E">
        <w:trPr>
          <w:trHeight w:val="269"/>
        </w:trPr>
        <w:tc>
          <w:tcPr>
            <w:tcW w:w="616" w:type="dxa"/>
          </w:tcPr>
          <w:p w14:paraId="6912D54D" w14:textId="77777777" w:rsidR="0055018C" w:rsidRPr="00BF3DE3" w:rsidRDefault="0055018C" w:rsidP="00FF471E">
            <w:pPr>
              <w:spacing w:after="0"/>
              <w:rPr>
                <w:sz w:val="18"/>
              </w:rPr>
            </w:pPr>
            <w:r w:rsidRPr="00BF3DE3">
              <w:rPr>
                <w:sz w:val="18"/>
              </w:rPr>
              <w:t>2</w:t>
            </w:r>
          </w:p>
        </w:tc>
        <w:tc>
          <w:tcPr>
            <w:tcW w:w="934" w:type="dxa"/>
            <w:vAlign w:val="center"/>
          </w:tcPr>
          <w:p w14:paraId="128DDC1E" w14:textId="77777777" w:rsidR="0055018C" w:rsidRPr="00BF3DE3" w:rsidRDefault="0055018C" w:rsidP="00FF471E">
            <w:pPr>
              <w:spacing w:after="0"/>
              <w:jc w:val="center"/>
              <w:rPr>
                <w:sz w:val="18"/>
              </w:rPr>
            </w:pPr>
            <w:r w:rsidRPr="00BF3DE3">
              <w:rPr>
                <w:sz w:val="18"/>
              </w:rPr>
              <w:t>3</w:t>
            </w:r>
          </w:p>
        </w:tc>
        <w:tc>
          <w:tcPr>
            <w:tcW w:w="935" w:type="dxa"/>
            <w:vAlign w:val="center"/>
          </w:tcPr>
          <w:p w14:paraId="67422903" w14:textId="77777777" w:rsidR="0055018C" w:rsidRPr="00BF3DE3" w:rsidRDefault="0055018C" w:rsidP="00FF471E">
            <w:pPr>
              <w:spacing w:after="0"/>
              <w:jc w:val="center"/>
              <w:rPr>
                <w:sz w:val="18"/>
              </w:rPr>
            </w:pPr>
            <w:r w:rsidRPr="00BF3DE3">
              <w:rPr>
                <w:sz w:val="18"/>
              </w:rPr>
              <w:t>6</w:t>
            </w:r>
          </w:p>
        </w:tc>
        <w:tc>
          <w:tcPr>
            <w:tcW w:w="935" w:type="dxa"/>
            <w:vAlign w:val="center"/>
          </w:tcPr>
          <w:p w14:paraId="702C482E" w14:textId="77777777" w:rsidR="0055018C" w:rsidRPr="00BF3DE3" w:rsidRDefault="0055018C" w:rsidP="00FF471E">
            <w:pPr>
              <w:spacing w:after="0"/>
              <w:jc w:val="center"/>
              <w:rPr>
                <w:sz w:val="18"/>
              </w:rPr>
            </w:pPr>
            <w:r w:rsidRPr="00BF3DE3">
              <w:rPr>
                <w:sz w:val="18"/>
              </w:rPr>
              <w:t>5</w:t>
            </w:r>
          </w:p>
        </w:tc>
        <w:tc>
          <w:tcPr>
            <w:tcW w:w="935" w:type="dxa"/>
            <w:vAlign w:val="center"/>
          </w:tcPr>
          <w:p w14:paraId="6DDA02B8" w14:textId="77777777" w:rsidR="0055018C" w:rsidRPr="00BF3DE3" w:rsidRDefault="0055018C" w:rsidP="00FF471E">
            <w:pPr>
              <w:spacing w:after="0"/>
              <w:jc w:val="center"/>
              <w:rPr>
                <w:sz w:val="18"/>
              </w:rPr>
            </w:pPr>
            <w:r w:rsidRPr="00BF3DE3">
              <w:rPr>
                <w:sz w:val="18"/>
              </w:rPr>
              <w:t>2</w:t>
            </w:r>
          </w:p>
        </w:tc>
      </w:tr>
      <w:tr w:rsidR="0055018C" w:rsidRPr="00BF3DE3" w14:paraId="78F69831" w14:textId="77777777" w:rsidTr="00FF471E">
        <w:trPr>
          <w:trHeight w:val="269"/>
        </w:trPr>
        <w:tc>
          <w:tcPr>
            <w:tcW w:w="616" w:type="dxa"/>
          </w:tcPr>
          <w:p w14:paraId="30C2116B" w14:textId="77777777" w:rsidR="0055018C" w:rsidRPr="00BF3DE3" w:rsidRDefault="0055018C" w:rsidP="00FF471E">
            <w:pPr>
              <w:spacing w:after="0"/>
              <w:rPr>
                <w:sz w:val="18"/>
              </w:rPr>
            </w:pPr>
            <w:r w:rsidRPr="00BF3DE3">
              <w:rPr>
                <w:sz w:val="18"/>
              </w:rPr>
              <w:t>3</w:t>
            </w:r>
          </w:p>
        </w:tc>
        <w:tc>
          <w:tcPr>
            <w:tcW w:w="934" w:type="dxa"/>
            <w:vAlign w:val="center"/>
          </w:tcPr>
          <w:p w14:paraId="2022FA5C" w14:textId="77777777" w:rsidR="0055018C" w:rsidRPr="00BF3DE3" w:rsidRDefault="0055018C" w:rsidP="00FF471E">
            <w:pPr>
              <w:spacing w:after="0"/>
              <w:jc w:val="center"/>
              <w:rPr>
                <w:sz w:val="18"/>
              </w:rPr>
            </w:pPr>
            <w:r w:rsidRPr="00BF3DE3">
              <w:rPr>
                <w:sz w:val="18"/>
              </w:rPr>
              <w:t>4</w:t>
            </w:r>
          </w:p>
        </w:tc>
        <w:tc>
          <w:tcPr>
            <w:tcW w:w="935" w:type="dxa"/>
            <w:vAlign w:val="center"/>
          </w:tcPr>
          <w:p w14:paraId="78EB4FA5" w14:textId="77777777" w:rsidR="0055018C" w:rsidRPr="00BF3DE3" w:rsidRDefault="0055018C" w:rsidP="00FF471E">
            <w:pPr>
              <w:spacing w:after="0"/>
              <w:jc w:val="center"/>
              <w:rPr>
                <w:sz w:val="18"/>
              </w:rPr>
            </w:pPr>
            <w:r w:rsidRPr="00BF3DE3">
              <w:rPr>
                <w:sz w:val="18"/>
              </w:rPr>
              <w:t>2</w:t>
            </w:r>
          </w:p>
        </w:tc>
        <w:tc>
          <w:tcPr>
            <w:tcW w:w="935" w:type="dxa"/>
            <w:vAlign w:val="center"/>
          </w:tcPr>
          <w:p w14:paraId="765B5DEE" w14:textId="77777777" w:rsidR="0055018C" w:rsidRPr="00BF3DE3" w:rsidRDefault="0055018C" w:rsidP="00FF471E">
            <w:pPr>
              <w:spacing w:after="0"/>
              <w:jc w:val="center"/>
              <w:rPr>
                <w:sz w:val="18"/>
              </w:rPr>
            </w:pPr>
            <w:r w:rsidRPr="00BF3DE3">
              <w:rPr>
                <w:sz w:val="18"/>
              </w:rPr>
              <w:t>7</w:t>
            </w:r>
          </w:p>
        </w:tc>
        <w:tc>
          <w:tcPr>
            <w:tcW w:w="935" w:type="dxa"/>
            <w:vAlign w:val="center"/>
          </w:tcPr>
          <w:p w14:paraId="2A2F705E" w14:textId="77777777" w:rsidR="0055018C" w:rsidRPr="00BF3DE3" w:rsidRDefault="0055018C" w:rsidP="00FF471E">
            <w:pPr>
              <w:spacing w:after="0"/>
              <w:jc w:val="center"/>
              <w:rPr>
                <w:sz w:val="18"/>
              </w:rPr>
            </w:pPr>
            <w:r w:rsidRPr="00BF3DE3">
              <w:rPr>
                <w:sz w:val="18"/>
              </w:rPr>
              <w:t>4</w:t>
            </w:r>
          </w:p>
        </w:tc>
      </w:tr>
      <w:tr w:rsidR="0055018C" w:rsidRPr="00BF3DE3" w14:paraId="252AD6A1" w14:textId="77777777" w:rsidTr="00FF471E">
        <w:trPr>
          <w:trHeight w:val="269"/>
        </w:trPr>
        <w:tc>
          <w:tcPr>
            <w:tcW w:w="616" w:type="dxa"/>
          </w:tcPr>
          <w:p w14:paraId="27398C09" w14:textId="77777777" w:rsidR="0055018C" w:rsidRPr="00BF3DE3" w:rsidRDefault="0055018C" w:rsidP="00FF471E">
            <w:pPr>
              <w:spacing w:after="0"/>
              <w:rPr>
                <w:b/>
                <w:sz w:val="18"/>
              </w:rPr>
            </w:pPr>
            <w:r w:rsidRPr="00BF3DE3">
              <w:rPr>
                <w:b/>
                <w:noProof/>
                <w:sz w:val="18"/>
              </w:rPr>
              <mc:AlternateContent>
                <mc:Choice Requires="wps">
                  <w:drawing>
                    <wp:anchor distT="0" distB="0" distL="114300" distR="114300" simplePos="0" relativeHeight="251684864" behindDoc="0" locked="0" layoutInCell="1" allowOverlap="1" wp14:anchorId="05AE894A" wp14:editId="13D58F96">
                      <wp:simplePos x="0" y="0"/>
                      <wp:positionH relativeFrom="column">
                        <wp:posOffset>319405</wp:posOffset>
                      </wp:positionH>
                      <wp:positionV relativeFrom="paragraph">
                        <wp:posOffset>154305</wp:posOffset>
                      </wp:positionV>
                      <wp:extent cx="629285" cy="2400300"/>
                      <wp:effectExtent l="38100" t="0" r="18415" b="57150"/>
                      <wp:wrapNone/>
                      <wp:docPr id="194" name="Freeform: Shape 194"/>
                      <wp:cNvGraphicFramePr/>
                      <a:graphic xmlns:a="http://schemas.openxmlformats.org/drawingml/2006/main">
                        <a:graphicData uri="http://schemas.microsoft.com/office/word/2010/wordprocessingShape">
                          <wps:wsp>
                            <wps:cNvSpPr/>
                            <wps:spPr>
                              <a:xfrm>
                                <a:off x="0" y="0"/>
                                <a:ext cx="629285" cy="2400300"/>
                              </a:xfrm>
                              <a:custGeom>
                                <a:avLst/>
                                <a:gdLst>
                                  <a:gd name="connsiteX0" fmla="*/ 361950 w 737308"/>
                                  <a:gd name="connsiteY0" fmla="*/ 0 h 2819400"/>
                                  <a:gd name="connsiteX1" fmla="*/ 139700 w 737308"/>
                                  <a:gd name="connsiteY1" fmla="*/ 768350 h 2819400"/>
                                  <a:gd name="connsiteX2" fmla="*/ 736600 w 737308"/>
                                  <a:gd name="connsiteY2" fmla="*/ 1416050 h 2819400"/>
                                  <a:gd name="connsiteX3" fmla="*/ 0 w 737308"/>
                                  <a:gd name="connsiteY3" fmla="*/ 2819400 h 2819400"/>
                                </a:gdLst>
                                <a:ahLst/>
                                <a:cxnLst>
                                  <a:cxn ang="0">
                                    <a:pos x="connsiteX0" y="connsiteY0"/>
                                  </a:cxn>
                                  <a:cxn ang="0">
                                    <a:pos x="connsiteX1" y="connsiteY1"/>
                                  </a:cxn>
                                  <a:cxn ang="0">
                                    <a:pos x="connsiteX2" y="connsiteY2"/>
                                  </a:cxn>
                                  <a:cxn ang="0">
                                    <a:pos x="connsiteX3" y="connsiteY3"/>
                                  </a:cxn>
                                </a:cxnLst>
                                <a:rect l="l" t="t" r="r" b="b"/>
                                <a:pathLst>
                                  <a:path w="737308" h="2819400">
                                    <a:moveTo>
                                      <a:pt x="361950" y="0"/>
                                    </a:moveTo>
                                    <a:cubicBezTo>
                                      <a:pt x="219604" y="266171"/>
                                      <a:pt x="77258" y="532342"/>
                                      <a:pt x="139700" y="768350"/>
                                    </a:cubicBezTo>
                                    <a:cubicBezTo>
                                      <a:pt x="202142" y="1004358"/>
                                      <a:pt x="759883" y="1074208"/>
                                      <a:pt x="736600" y="1416050"/>
                                    </a:cubicBezTo>
                                    <a:cubicBezTo>
                                      <a:pt x="713317" y="1757892"/>
                                      <a:pt x="102658" y="2604558"/>
                                      <a:pt x="0" y="28194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F7899" id="Freeform: Shape 194" o:spid="_x0000_s1026" style="position:absolute;margin-left:25.15pt;margin-top:12.15pt;width:49.55pt;height:18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7308,281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" path="m361950,c219604,266171,77258,532342,139700,768350v62442,236008,620183,305858,596900,647700c713317,1757892,102658,2604558,,2819400e" filled="f" strokecolor="black [3213]" strokeweight="1pt">
                      <v:stroke dashstyle="1 1" endarrow="block" joinstyle="miter"/>
                      <v:path arrowok="t" o:connecttype="custom" o:connectlocs="308921,0;119233,654136;628681,1205556;0,2400300" o:connectangles="0,0,0,0"/>
                    </v:shape>
                  </w:pict>
                </mc:Fallback>
              </mc:AlternateContent>
            </w:r>
            <w:r w:rsidRPr="00BF3DE3">
              <w:rPr>
                <w:b/>
                <w:sz w:val="18"/>
              </w:rPr>
              <w:t>4</w:t>
            </w:r>
          </w:p>
        </w:tc>
        <w:tc>
          <w:tcPr>
            <w:tcW w:w="934" w:type="dxa"/>
            <w:vAlign w:val="center"/>
          </w:tcPr>
          <w:p w14:paraId="65BDEF0A" w14:textId="77777777" w:rsidR="0055018C" w:rsidRPr="00BF3DE3" w:rsidRDefault="0055018C" w:rsidP="00FF471E">
            <w:pPr>
              <w:spacing w:after="0"/>
              <w:jc w:val="center"/>
              <w:rPr>
                <w:b/>
                <w:sz w:val="18"/>
              </w:rPr>
            </w:pPr>
            <w:r w:rsidRPr="00BF3DE3">
              <w:rPr>
                <w:b/>
                <w:noProof/>
                <w:color w:val="FF0000"/>
                <w:sz w:val="18"/>
              </w:rPr>
              <mc:AlternateContent>
                <mc:Choice Requires="wps">
                  <w:drawing>
                    <wp:anchor distT="0" distB="0" distL="114300" distR="114300" simplePos="0" relativeHeight="251685888" behindDoc="0" locked="0" layoutInCell="1" allowOverlap="1" wp14:anchorId="02F22DB6" wp14:editId="1FD045C8">
                      <wp:simplePos x="0" y="0"/>
                      <wp:positionH relativeFrom="column">
                        <wp:posOffset>300355</wp:posOffset>
                      </wp:positionH>
                      <wp:positionV relativeFrom="paragraph">
                        <wp:posOffset>139065</wp:posOffset>
                      </wp:positionV>
                      <wp:extent cx="1536700" cy="2305050"/>
                      <wp:effectExtent l="19050" t="0" r="63500" b="57150"/>
                      <wp:wrapNone/>
                      <wp:docPr id="195" name="Freeform: Shape 195"/>
                      <wp:cNvGraphicFramePr/>
                      <a:graphic xmlns:a="http://schemas.openxmlformats.org/drawingml/2006/main">
                        <a:graphicData uri="http://schemas.microsoft.com/office/word/2010/wordprocessingShape">
                          <wps:wsp>
                            <wps:cNvSpPr/>
                            <wps:spPr>
                              <a:xfrm>
                                <a:off x="0" y="0"/>
                                <a:ext cx="1536700" cy="2305050"/>
                              </a:xfrm>
                              <a:custGeom>
                                <a:avLst/>
                                <a:gdLst>
                                  <a:gd name="connsiteX0" fmla="*/ 1814 w 1405164"/>
                                  <a:gd name="connsiteY0" fmla="*/ 0 h 2527300"/>
                                  <a:gd name="connsiteX1" fmla="*/ 224064 w 1405164"/>
                                  <a:gd name="connsiteY1" fmla="*/ 723900 h 2527300"/>
                                  <a:gd name="connsiteX2" fmla="*/ 1405164 w 1405164"/>
                                  <a:gd name="connsiteY2" fmla="*/ 2527300 h 2527300"/>
                                </a:gdLst>
                                <a:ahLst/>
                                <a:cxnLst>
                                  <a:cxn ang="0">
                                    <a:pos x="connsiteX0" y="connsiteY0"/>
                                  </a:cxn>
                                  <a:cxn ang="0">
                                    <a:pos x="connsiteX1" y="connsiteY1"/>
                                  </a:cxn>
                                  <a:cxn ang="0">
                                    <a:pos x="connsiteX2" y="connsiteY2"/>
                                  </a:cxn>
                                </a:cxnLst>
                                <a:rect l="l" t="t" r="r" b="b"/>
                                <a:pathLst>
                                  <a:path w="1405164" h="2527300">
                                    <a:moveTo>
                                      <a:pt x="1814" y="0"/>
                                    </a:moveTo>
                                    <a:cubicBezTo>
                                      <a:pt x="-4007" y="151341"/>
                                      <a:pt x="-9828" y="302683"/>
                                      <a:pt x="224064" y="723900"/>
                                    </a:cubicBezTo>
                                    <a:cubicBezTo>
                                      <a:pt x="457956" y="1145117"/>
                                      <a:pt x="1201964" y="2234142"/>
                                      <a:pt x="1405164" y="2527300"/>
                                    </a:cubicBezTo>
                                  </a:path>
                                </a:pathLst>
                              </a:custGeom>
                              <a:noFill/>
                              <a:ln>
                                <a:solidFill>
                                  <a:schemeClr val="tx1"/>
                                </a:solidFill>
                                <a:prstDash val="sysDot"/>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ABEF0F" id="Freeform: Shape 195" o:spid="_x0000_s1026" style="position:absolute;margin-left:23.65pt;margin-top:10.95pt;width:121pt;height:18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05164,2527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" path="m1814,c-4007,151341,-9828,302683,224064,723900v233892,421217,977900,1510242,1181100,1803400e" filled="f" strokecolor="black [3213]" strokeweight="1pt">
                      <v:stroke dashstyle="1 1" endarrow="block" joinstyle="miter"/>
                      <v:path arrowok="t" o:connecttype="custom" o:connectlocs="1984,0;245038,660240;1536700,2305050" o:connectangles="0,0,0"/>
                    </v:shape>
                  </w:pict>
                </mc:Fallback>
              </mc:AlternateContent>
            </w:r>
            <w:r w:rsidRPr="00BF3DE3">
              <w:rPr>
                <w:b/>
                <w:color w:val="FF0000"/>
                <w:sz w:val="18"/>
              </w:rPr>
              <w:t>7</w:t>
            </w:r>
          </w:p>
        </w:tc>
        <w:tc>
          <w:tcPr>
            <w:tcW w:w="935" w:type="dxa"/>
            <w:vAlign w:val="center"/>
          </w:tcPr>
          <w:p w14:paraId="42882E32" w14:textId="77777777" w:rsidR="0055018C" w:rsidRPr="00BF3DE3" w:rsidRDefault="0055018C" w:rsidP="00FF471E">
            <w:pPr>
              <w:spacing w:after="0"/>
              <w:jc w:val="center"/>
              <w:rPr>
                <w:b/>
                <w:sz w:val="18"/>
              </w:rPr>
            </w:pPr>
            <w:r w:rsidRPr="00BF3DE3">
              <w:rPr>
                <w:b/>
                <w:sz w:val="18"/>
              </w:rPr>
              <w:t>1</w:t>
            </w:r>
          </w:p>
        </w:tc>
        <w:tc>
          <w:tcPr>
            <w:tcW w:w="935" w:type="dxa"/>
            <w:vAlign w:val="center"/>
          </w:tcPr>
          <w:p w14:paraId="7D610CA7" w14:textId="77777777" w:rsidR="0055018C" w:rsidRPr="00BF3DE3" w:rsidRDefault="0055018C" w:rsidP="00FF471E">
            <w:pPr>
              <w:spacing w:after="0"/>
              <w:jc w:val="center"/>
              <w:rPr>
                <w:b/>
                <w:sz w:val="18"/>
              </w:rPr>
            </w:pPr>
            <w:r w:rsidRPr="00BF3DE3">
              <w:rPr>
                <w:b/>
                <w:sz w:val="18"/>
              </w:rPr>
              <w:t>2</w:t>
            </w:r>
          </w:p>
        </w:tc>
        <w:tc>
          <w:tcPr>
            <w:tcW w:w="935" w:type="dxa"/>
            <w:vAlign w:val="center"/>
          </w:tcPr>
          <w:p w14:paraId="0F2F505E" w14:textId="77777777" w:rsidR="0055018C" w:rsidRPr="00BF3DE3" w:rsidRDefault="0055018C" w:rsidP="00FF471E">
            <w:pPr>
              <w:spacing w:after="0"/>
              <w:jc w:val="center"/>
              <w:rPr>
                <w:b/>
                <w:sz w:val="18"/>
              </w:rPr>
            </w:pPr>
            <w:r w:rsidRPr="00BF3DE3">
              <w:rPr>
                <w:b/>
                <w:sz w:val="18"/>
              </w:rPr>
              <w:t>5</w:t>
            </w:r>
          </w:p>
        </w:tc>
      </w:tr>
      <w:tr w:rsidR="0055018C" w:rsidRPr="00BF3DE3" w14:paraId="760292E4" w14:textId="77777777" w:rsidTr="00FF471E">
        <w:trPr>
          <w:trHeight w:val="269"/>
        </w:trPr>
        <w:tc>
          <w:tcPr>
            <w:tcW w:w="616" w:type="dxa"/>
          </w:tcPr>
          <w:p w14:paraId="7778A5F8" w14:textId="77777777" w:rsidR="0055018C" w:rsidRPr="00BF3DE3" w:rsidRDefault="0055018C" w:rsidP="00FF471E">
            <w:pPr>
              <w:spacing w:after="0"/>
              <w:rPr>
                <w:sz w:val="18"/>
              </w:rPr>
            </w:pPr>
            <w:r w:rsidRPr="00BF3DE3">
              <w:rPr>
                <w:sz w:val="18"/>
              </w:rPr>
              <w:t>…</w:t>
            </w:r>
          </w:p>
        </w:tc>
        <w:tc>
          <w:tcPr>
            <w:tcW w:w="934" w:type="dxa"/>
            <w:vAlign w:val="center"/>
          </w:tcPr>
          <w:p w14:paraId="6A83FFDF" w14:textId="77777777" w:rsidR="0055018C" w:rsidRPr="00BF3DE3" w:rsidRDefault="0055018C" w:rsidP="00FF471E">
            <w:pPr>
              <w:spacing w:after="0"/>
              <w:jc w:val="center"/>
              <w:rPr>
                <w:sz w:val="18"/>
              </w:rPr>
            </w:pPr>
            <w:r w:rsidRPr="00BF3DE3">
              <w:rPr>
                <w:sz w:val="18"/>
              </w:rPr>
              <w:t>…</w:t>
            </w:r>
          </w:p>
        </w:tc>
        <w:tc>
          <w:tcPr>
            <w:tcW w:w="935" w:type="dxa"/>
            <w:vAlign w:val="center"/>
          </w:tcPr>
          <w:p w14:paraId="64FBF3B0" w14:textId="77777777" w:rsidR="0055018C" w:rsidRPr="00BF3DE3" w:rsidRDefault="0055018C" w:rsidP="00FF471E">
            <w:pPr>
              <w:spacing w:after="0"/>
              <w:jc w:val="center"/>
              <w:rPr>
                <w:sz w:val="18"/>
              </w:rPr>
            </w:pPr>
            <w:r w:rsidRPr="00BF3DE3">
              <w:rPr>
                <w:sz w:val="18"/>
              </w:rPr>
              <w:t>…</w:t>
            </w:r>
          </w:p>
        </w:tc>
        <w:tc>
          <w:tcPr>
            <w:tcW w:w="935" w:type="dxa"/>
            <w:vAlign w:val="center"/>
          </w:tcPr>
          <w:p w14:paraId="30C0936F" w14:textId="77777777" w:rsidR="0055018C" w:rsidRPr="00BF3DE3" w:rsidRDefault="0055018C" w:rsidP="00FF471E">
            <w:pPr>
              <w:spacing w:after="0"/>
              <w:jc w:val="center"/>
              <w:rPr>
                <w:sz w:val="18"/>
              </w:rPr>
            </w:pPr>
            <w:r w:rsidRPr="00BF3DE3">
              <w:rPr>
                <w:sz w:val="18"/>
              </w:rPr>
              <w:t>…</w:t>
            </w:r>
          </w:p>
        </w:tc>
        <w:tc>
          <w:tcPr>
            <w:tcW w:w="935" w:type="dxa"/>
            <w:vAlign w:val="center"/>
          </w:tcPr>
          <w:p w14:paraId="66E4E3C3" w14:textId="77777777" w:rsidR="0055018C" w:rsidRPr="00BF3DE3" w:rsidRDefault="0055018C" w:rsidP="00FF471E">
            <w:pPr>
              <w:spacing w:after="0"/>
              <w:jc w:val="center"/>
              <w:rPr>
                <w:sz w:val="18"/>
              </w:rPr>
            </w:pPr>
            <w:r w:rsidRPr="00BF3DE3">
              <w:rPr>
                <w:sz w:val="18"/>
              </w:rPr>
              <w:t>…</w:t>
            </w:r>
          </w:p>
        </w:tc>
      </w:tr>
      <w:tr w:rsidR="0055018C" w:rsidRPr="00BF3DE3" w14:paraId="1AEF04C2" w14:textId="77777777" w:rsidTr="00FF471E">
        <w:trPr>
          <w:trHeight w:val="269"/>
        </w:trPr>
        <w:tc>
          <w:tcPr>
            <w:tcW w:w="616" w:type="dxa"/>
          </w:tcPr>
          <w:p w14:paraId="5BCA39F9" w14:textId="77777777" w:rsidR="0055018C" w:rsidRPr="00BF3DE3" w:rsidRDefault="0055018C" w:rsidP="00FF471E">
            <w:pPr>
              <w:spacing w:after="0"/>
              <w:rPr>
                <w:sz w:val="18"/>
              </w:rPr>
            </w:pPr>
            <w:r w:rsidRPr="00BF3DE3">
              <w:rPr>
                <w:sz w:val="18"/>
              </w:rPr>
              <w:t>15</w:t>
            </w:r>
          </w:p>
        </w:tc>
        <w:tc>
          <w:tcPr>
            <w:tcW w:w="934" w:type="dxa"/>
            <w:vAlign w:val="center"/>
          </w:tcPr>
          <w:p w14:paraId="781EFD1D" w14:textId="77777777" w:rsidR="0055018C" w:rsidRPr="00BF3DE3" w:rsidRDefault="0055018C" w:rsidP="00FF471E">
            <w:pPr>
              <w:spacing w:after="0"/>
              <w:jc w:val="center"/>
              <w:rPr>
                <w:sz w:val="18"/>
              </w:rPr>
            </w:pPr>
            <w:r w:rsidRPr="00BF3DE3">
              <w:rPr>
                <w:sz w:val="18"/>
              </w:rPr>
              <w:t>6</w:t>
            </w:r>
          </w:p>
        </w:tc>
        <w:tc>
          <w:tcPr>
            <w:tcW w:w="935" w:type="dxa"/>
            <w:vAlign w:val="center"/>
          </w:tcPr>
          <w:p w14:paraId="57E144CF" w14:textId="77777777" w:rsidR="0055018C" w:rsidRPr="00BF3DE3" w:rsidRDefault="0055018C" w:rsidP="00FF471E">
            <w:pPr>
              <w:spacing w:after="0"/>
              <w:jc w:val="center"/>
              <w:rPr>
                <w:sz w:val="18"/>
              </w:rPr>
            </w:pPr>
            <w:r w:rsidRPr="00BF3DE3">
              <w:rPr>
                <w:sz w:val="18"/>
              </w:rPr>
              <w:t>4</w:t>
            </w:r>
          </w:p>
        </w:tc>
        <w:tc>
          <w:tcPr>
            <w:tcW w:w="935" w:type="dxa"/>
            <w:vAlign w:val="center"/>
          </w:tcPr>
          <w:p w14:paraId="78199C07" w14:textId="77777777" w:rsidR="0055018C" w:rsidRPr="00BF3DE3" w:rsidRDefault="0055018C" w:rsidP="00FF471E">
            <w:pPr>
              <w:spacing w:after="0"/>
              <w:jc w:val="center"/>
              <w:rPr>
                <w:sz w:val="18"/>
              </w:rPr>
            </w:pPr>
            <w:r w:rsidRPr="00BF3DE3">
              <w:rPr>
                <w:sz w:val="18"/>
              </w:rPr>
              <w:t>1</w:t>
            </w:r>
          </w:p>
        </w:tc>
        <w:tc>
          <w:tcPr>
            <w:tcW w:w="935" w:type="dxa"/>
            <w:vAlign w:val="center"/>
          </w:tcPr>
          <w:p w14:paraId="0983A8CA" w14:textId="77777777" w:rsidR="0055018C" w:rsidRPr="00BF3DE3" w:rsidRDefault="0055018C" w:rsidP="00FF471E">
            <w:pPr>
              <w:spacing w:after="0"/>
              <w:jc w:val="center"/>
              <w:rPr>
                <w:sz w:val="18"/>
              </w:rPr>
            </w:pPr>
            <w:r w:rsidRPr="00BF3DE3">
              <w:rPr>
                <w:sz w:val="18"/>
              </w:rPr>
              <w:t>3</w:t>
            </w:r>
          </w:p>
        </w:tc>
      </w:tr>
    </w:tbl>
    <w:p w14:paraId="5E9642DE" w14:textId="77777777" w:rsidR="0055018C" w:rsidRPr="00BF3DE3" w:rsidRDefault="0055018C" w:rsidP="0055018C">
      <w:pPr>
        <w:rPr>
          <w:lang w:eastAsia="zh-CN"/>
        </w:rPr>
      </w:pPr>
    </w:p>
    <w:p w14:paraId="459027EC" w14:textId="77777777" w:rsidR="0055018C" w:rsidRPr="00BF3DE3" w:rsidRDefault="0055018C" w:rsidP="0055018C">
      <w:pPr>
        <w:jc w:val="both"/>
        <w:rPr>
          <w:lang w:eastAsia="zh-CN"/>
        </w:rPr>
      </w:pPr>
    </w:p>
    <w:p w14:paraId="46586A71" w14:textId="77777777" w:rsidR="0055018C" w:rsidRPr="00BF3DE3" w:rsidRDefault="0055018C" w:rsidP="0055018C">
      <w:pPr>
        <w:jc w:val="both"/>
        <w:rPr>
          <w:lang w:eastAsia="zh-CN"/>
        </w:rPr>
      </w:pPr>
    </w:p>
    <w:p w14:paraId="48F8457F" w14:textId="77777777" w:rsidR="0055018C" w:rsidRPr="00BF3DE3" w:rsidRDefault="0055018C" w:rsidP="0055018C">
      <w:pPr>
        <w:jc w:val="both"/>
        <w:rPr>
          <w:lang w:eastAsia="zh-CN"/>
        </w:rPr>
      </w:pPr>
    </w:p>
    <w:p w14:paraId="778EE7CF" w14:textId="77777777" w:rsidR="0055018C" w:rsidRPr="00BF3DE3" w:rsidRDefault="0055018C" w:rsidP="0055018C">
      <w:pPr>
        <w:jc w:val="both"/>
        <w:rPr>
          <w:lang w:eastAsia="zh-CN"/>
        </w:rPr>
      </w:pPr>
    </w:p>
    <w:tbl>
      <w:tblPr>
        <w:tblStyle w:val="TableGrid10"/>
        <w:tblpPr w:leftFromText="180" w:rightFromText="180" w:vertAnchor="text" w:horzAnchor="page" w:tblpX="2341" w:tblpY="1865"/>
        <w:tblW w:w="0" w:type="auto"/>
        <w:tblLayout w:type="fixed"/>
        <w:tblLook w:val="04A0" w:firstRow="1" w:lastRow="0" w:firstColumn="1" w:lastColumn="0" w:noHBand="0" w:noVBand="1"/>
      </w:tblPr>
      <w:tblGrid>
        <w:gridCol w:w="1075"/>
        <w:gridCol w:w="1170"/>
      </w:tblGrid>
      <w:tr w:rsidR="0055018C" w:rsidRPr="00BF3DE3" w14:paraId="6A717C24" w14:textId="77777777" w:rsidTr="00FF471E">
        <w:tc>
          <w:tcPr>
            <w:tcW w:w="1075" w:type="dxa"/>
          </w:tcPr>
          <w:p w14:paraId="405FE5C3"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39FE4388"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5018C" w:rsidRPr="00BF3DE3" w14:paraId="55A2E303" w14:textId="77777777" w:rsidTr="00FF471E">
        <w:tc>
          <w:tcPr>
            <w:tcW w:w="1075" w:type="dxa"/>
            <w:vAlign w:val="center"/>
          </w:tcPr>
          <w:p w14:paraId="1EB452B6"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06D5DD9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5018C" w:rsidRPr="00BF3DE3" w14:paraId="318F12D6" w14:textId="77777777" w:rsidTr="00FF471E">
        <w:tc>
          <w:tcPr>
            <w:tcW w:w="1075" w:type="dxa"/>
            <w:vAlign w:val="center"/>
          </w:tcPr>
          <w:p w14:paraId="64EBDF4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47</w:t>
            </w:r>
          </w:p>
        </w:tc>
        <w:tc>
          <w:tcPr>
            <w:tcW w:w="1170" w:type="dxa"/>
            <w:vAlign w:val="center"/>
          </w:tcPr>
          <w:p w14:paraId="47E183E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55018C" w:rsidRPr="00BF3DE3" w14:paraId="43148531" w14:textId="77777777" w:rsidTr="00FF471E">
        <w:tc>
          <w:tcPr>
            <w:tcW w:w="1075" w:type="dxa"/>
            <w:vAlign w:val="center"/>
          </w:tcPr>
          <w:p w14:paraId="58D25942"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c>
          <w:tcPr>
            <w:tcW w:w="1170" w:type="dxa"/>
            <w:vAlign w:val="center"/>
          </w:tcPr>
          <w:p w14:paraId="18B717B0"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5018C" w:rsidRPr="00BF3DE3" w14:paraId="7FD3714F" w14:textId="77777777" w:rsidTr="00FF471E">
        <w:tc>
          <w:tcPr>
            <w:tcW w:w="1075" w:type="dxa"/>
            <w:vAlign w:val="center"/>
          </w:tcPr>
          <w:p w14:paraId="054682D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7D173EDC"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5018C" w:rsidRPr="00BF3DE3" w14:paraId="5040FF7F" w14:textId="77777777" w:rsidTr="00FF471E">
        <w:tc>
          <w:tcPr>
            <w:tcW w:w="1075" w:type="dxa"/>
            <w:vAlign w:val="center"/>
          </w:tcPr>
          <w:p w14:paraId="6DAED96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67D778C5"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5018C" w:rsidRPr="00BF3DE3" w14:paraId="57A52687" w14:textId="77777777" w:rsidTr="00FF471E">
        <w:tc>
          <w:tcPr>
            <w:tcW w:w="1075" w:type="dxa"/>
            <w:vAlign w:val="center"/>
          </w:tcPr>
          <w:p w14:paraId="6896947C"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73CB41B8"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5018C" w:rsidRPr="00BF3DE3" w14:paraId="20F8C23C" w14:textId="77777777" w:rsidTr="00FF471E">
        <w:tc>
          <w:tcPr>
            <w:tcW w:w="1075" w:type="dxa"/>
            <w:vAlign w:val="center"/>
          </w:tcPr>
          <w:p w14:paraId="75C3FE74"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7B059A2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5018C" w:rsidRPr="00BF3DE3" w14:paraId="5DCE3019" w14:textId="77777777" w:rsidTr="00FF471E">
        <w:tc>
          <w:tcPr>
            <w:tcW w:w="1075" w:type="dxa"/>
            <w:vAlign w:val="center"/>
          </w:tcPr>
          <w:p w14:paraId="02404474"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9</w:t>
            </w:r>
          </w:p>
        </w:tc>
        <w:tc>
          <w:tcPr>
            <w:tcW w:w="1170" w:type="dxa"/>
            <w:vAlign w:val="center"/>
          </w:tcPr>
          <w:p w14:paraId="768EC2A5"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7</w:t>
            </w:r>
          </w:p>
        </w:tc>
      </w:tr>
    </w:tbl>
    <w:p w14:paraId="4A181F19" w14:textId="77777777" w:rsidR="0055018C" w:rsidRPr="00BF3DE3" w:rsidRDefault="0055018C" w:rsidP="0055018C">
      <w:pPr>
        <w:jc w:val="both"/>
        <w:rPr>
          <w:lang w:eastAsia="zh-CN"/>
        </w:rPr>
      </w:pPr>
    </w:p>
    <w:p w14:paraId="1A6DF121" w14:textId="77777777" w:rsidR="0055018C" w:rsidRPr="00BF3DE3" w:rsidRDefault="0055018C" w:rsidP="0055018C">
      <w:pPr>
        <w:jc w:val="both"/>
        <w:rPr>
          <w:lang w:eastAsia="zh-CN"/>
        </w:rPr>
      </w:pPr>
    </w:p>
    <w:p w14:paraId="06C839D0" w14:textId="77777777" w:rsidR="0055018C" w:rsidRPr="00BF3DE3" w:rsidRDefault="0055018C" w:rsidP="0055018C">
      <w:pPr>
        <w:jc w:val="both"/>
        <w:rPr>
          <w:lang w:eastAsia="zh-CN"/>
        </w:rPr>
      </w:pPr>
      <w:r w:rsidRPr="00BF3DE3">
        <w:rPr>
          <w:noProof/>
        </w:rPr>
        <mc:AlternateContent>
          <mc:Choice Requires="wps">
            <w:drawing>
              <wp:anchor distT="45720" distB="45720" distL="114300" distR="114300" simplePos="0" relativeHeight="251683840" behindDoc="0" locked="0" layoutInCell="1" allowOverlap="1" wp14:anchorId="1411D903" wp14:editId="0BBEF9EC">
                <wp:simplePos x="0" y="0"/>
                <wp:positionH relativeFrom="column">
                  <wp:posOffset>4187825</wp:posOffset>
                </wp:positionH>
                <wp:positionV relativeFrom="paragraph">
                  <wp:posOffset>264160</wp:posOffset>
                </wp:positionV>
                <wp:extent cx="1355090" cy="1404620"/>
                <wp:effectExtent l="0" t="0" r="0" b="7620"/>
                <wp:wrapSquare wrapText="bothSides"/>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631226B6" w14:textId="77777777" w:rsidR="00436B0B" w:rsidRDefault="00436B0B" w:rsidP="0055018C">
                            <w:pPr>
                              <w:spacing w:after="0"/>
                              <w:jc w:val="center"/>
                              <w:rPr>
                                <w:b/>
                              </w:rPr>
                            </w:pPr>
                            <w:r>
                              <w:rPr>
                                <w:b/>
                              </w:rPr>
                              <w:t xml:space="preserve">MAC-CE for Cell #1 </w:t>
                            </w:r>
                          </w:p>
                          <w:p w14:paraId="4A63F167" w14:textId="77777777" w:rsidR="00436B0B" w:rsidRPr="00787B69" w:rsidRDefault="00436B0B" w:rsidP="0055018C">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1411D903" id="_x0000_s1027" type="#_x0000_t202" style="position:absolute;left:0;text-align:left;margin-left:329.75pt;margin-top:20.8pt;width:106.7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" stroked="f">
                <v:textbox style="mso-fit-shape-to-text:t">
                  <w:txbxContent>
                    <w:p w14:paraId="631226B6" w14:textId="77777777" w:rsidR="00436B0B" w:rsidRDefault="00436B0B" w:rsidP="0055018C">
                      <w:pPr>
                        <w:spacing w:after="0"/>
                        <w:jc w:val="center"/>
                        <w:rPr>
                          <w:b/>
                        </w:rPr>
                      </w:pPr>
                      <w:r>
                        <w:rPr>
                          <w:b/>
                        </w:rPr>
                        <w:t xml:space="preserve">MAC-CE for Cell #1 </w:t>
                      </w:r>
                    </w:p>
                    <w:p w14:paraId="4A63F167" w14:textId="77777777" w:rsidR="00436B0B" w:rsidRPr="00787B69" w:rsidRDefault="00436B0B" w:rsidP="0055018C">
                      <w:pPr>
                        <w:spacing w:after="0"/>
                        <w:jc w:val="center"/>
                        <w:rPr>
                          <w:b/>
                        </w:rPr>
                      </w:pPr>
                      <w:r>
                        <w:rPr>
                          <w:b/>
                        </w:rPr>
                        <w:t>@ Time T1</w:t>
                      </w:r>
                    </w:p>
                  </w:txbxContent>
                </v:textbox>
                <w10:wrap type="square"/>
              </v:shape>
            </w:pict>
          </mc:Fallback>
        </mc:AlternateContent>
      </w:r>
      <w:r w:rsidRPr="00BF3DE3">
        <w:rPr>
          <w:noProof/>
        </w:rPr>
        <mc:AlternateContent>
          <mc:Choice Requires="wpg">
            <w:drawing>
              <wp:anchor distT="0" distB="0" distL="114300" distR="114300" simplePos="0" relativeHeight="251682816" behindDoc="0" locked="0" layoutInCell="1" allowOverlap="1" wp14:anchorId="38867E32" wp14:editId="1AA40521">
                <wp:simplePos x="0" y="0"/>
                <wp:positionH relativeFrom="column">
                  <wp:posOffset>607060</wp:posOffset>
                </wp:positionH>
                <wp:positionV relativeFrom="paragraph">
                  <wp:posOffset>45085</wp:posOffset>
                </wp:positionV>
                <wp:extent cx="5486400" cy="182880"/>
                <wp:effectExtent l="0" t="0" r="38100" b="26670"/>
                <wp:wrapNone/>
                <wp:docPr id="197" name="Group 197"/>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198"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D571BA7" id="Group 197" o:spid="_x0000_s1026" style="position:absolute;margin-left:47.8pt;margin-top:3.55pt;width:6in;height:14.4pt;z-index:251682816"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">
                <v:shapetype id="_x0000_t32" coordsize="21600,21600" o:spt="32" o:oned="t" path="m,l21600,21600e" filled="f">
                  <v:path arrowok="t" fillok="f" o:connecttype="none"/>
                  <o:lock v:ext="edit" shapetype="t"/>
                </v:shapetype>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" strokecolor="black [3213]" strokeweight="1pt">
                  <v:stroke joinstyle="miter"/>
                </v:line>
              </v:group>
            </w:pict>
          </mc:Fallback>
        </mc:AlternateContent>
      </w:r>
    </w:p>
    <w:p w14:paraId="4A5E843A" w14:textId="77777777" w:rsidR="0055018C" w:rsidRPr="00BF3DE3" w:rsidRDefault="0055018C" w:rsidP="0055018C">
      <w:pPr>
        <w:jc w:val="both"/>
        <w:rPr>
          <w:lang w:eastAsia="zh-CN"/>
        </w:rPr>
      </w:pPr>
      <w:r w:rsidRPr="00BF3DE3">
        <w:rPr>
          <w:noProof/>
        </w:rPr>
        <mc:AlternateContent>
          <mc:Choice Requires="wps">
            <w:drawing>
              <wp:anchor distT="45720" distB="45720" distL="114300" distR="114300" simplePos="0" relativeHeight="251681792" behindDoc="0" locked="0" layoutInCell="1" allowOverlap="1" wp14:anchorId="216588F9" wp14:editId="4F4484F5">
                <wp:simplePos x="0" y="0"/>
                <wp:positionH relativeFrom="column">
                  <wp:posOffset>717550</wp:posOffset>
                </wp:positionH>
                <wp:positionV relativeFrom="paragraph">
                  <wp:posOffset>5080</wp:posOffset>
                </wp:positionV>
                <wp:extent cx="1355090" cy="1404620"/>
                <wp:effectExtent l="0" t="0" r="0" b="7620"/>
                <wp:wrapSquare wrapText="bothSides"/>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286A4A36" w14:textId="77777777" w:rsidR="00436B0B" w:rsidRDefault="00436B0B" w:rsidP="0055018C">
                            <w:pPr>
                              <w:spacing w:after="0"/>
                              <w:jc w:val="center"/>
                              <w:rPr>
                                <w:b/>
                              </w:rPr>
                            </w:pPr>
                            <w:r>
                              <w:rPr>
                                <w:b/>
                              </w:rPr>
                              <w:t xml:space="preserve">MAC-CE for Cell #1 </w:t>
                            </w:r>
                          </w:p>
                          <w:p w14:paraId="10ADB2CA" w14:textId="77777777" w:rsidR="00436B0B" w:rsidRPr="00787B69" w:rsidRDefault="00436B0B" w:rsidP="0055018C">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216588F9" id="_x0000_s1028" type="#_x0000_t202" style="position:absolute;left:0;text-align:left;margin-left:56.5pt;margin-top:.4pt;width:106.7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" stroked="f">
                <v:textbox style="mso-fit-shape-to-text:t">
                  <w:txbxContent>
                    <w:p w14:paraId="286A4A36" w14:textId="77777777" w:rsidR="00436B0B" w:rsidRDefault="00436B0B" w:rsidP="0055018C">
                      <w:pPr>
                        <w:spacing w:after="0"/>
                        <w:jc w:val="center"/>
                        <w:rPr>
                          <w:b/>
                        </w:rPr>
                      </w:pPr>
                      <w:r>
                        <w:rPr>
                          <w:b/>
                        </w:rPr>
                        <w:t xml:space="preserve">MAC-CE for Cell #1 </w:t>
                      </w:r>
                    </w:p>
                    <w:p w14:paraId="10ADB2CA" w14:textId="77777777" w:rsidR="00436B0B" w:rsidRPr="00787B69" w:rsidRDefault="00436B0B" w:rsidP="0055018C">
                      <w:pPr>
                        <w:spacing w:after="0"/>
                        <w:jc w:val="center"/>
                        <w:rPr>
                          <w:b/>
                        </w:rPr>
                      </w:pPr>
                      <w:r>
                        <w:rPr>
                          <w:b/>
                        </w:rPr>
                        <w:t>@ Time T0</w:t>
                      </w:r>
                    </w:p>
                  </w:txbxContent>
                </v:textbox>
                <w10:wrap type="square"/>
              </v:shape>
            </w:pict>
          </mc:Fallback>
        </mc:AlternateContent>
      </w:r>
    </w:p>
    <w:p w14:paraId="27039098" w14:textId="77777777" w:rsidR="0055018C" w:rsidRPr="00BF3DE3" w:rsidRDefault="0055018C" w:rsidP="0055018C">
      <w:pPr>
        <w:jc w:val="both"/>
        <w:rPr>
          <w:lang w:eastAsia="zh-CN"/>
        </w:rPr>
      </w:pPr>
      <w:r w:rsidRPr="00BF3DE3">
        <w:rPr>
          <w:noProof/>
        </w:rPr>
        <w:drawing>
          <wp:anchor distT="0" distB="0" distL="114300" distR="114300" simplePos="0" relativeHeight="251699200" behindDoc="0" locked="0" layoutInCell="1" allowOverlap="1" wp14:anchorId="12AD964E" wp14:editId="286BE602">
            <wp:simplePos x="0" y="0"/>
            <wp:positionH relativeFrom="column">
              <wp:posOffset>4229100</wp:posOffset>
            </wp:positionH>
            <wp:positionV relativeFrom="paragraph">
              <wp:posOffset>78105</wp:posOffset>
            </wp:positionV>
            <wp:extent cx="1500505" cy="914400"/>
            <wp:effectExtent l="0" t="0" r="0" b="0"/>
            <wp:wrapSquare wrapText="bothSides"/>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5957" r="74725" b="18626"/>
                    <a:stretch/>
                  </pic:blipFill>
                  <pic:spPr bwMode="auto">
                    <a:xfrm>
                      <a:off x="0" y="0"/>
                      <a:ext cx="1500505" cy="914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ECEE3CB" w14:textId="77777777" w:rsidR="0055018C" w:rsidRPr="00BF3DE3" w:rsidRDefault="0055018C" w:rsidP="0055018C">
      <w:pPr>
        <w:jc w:val="both"/>
        <w:rPr>
          <w:lang w:eastAsia="zh-CN"/>
        </w:rPr>
      </w:pPr>
    </w:p>
    <w:p w14:paraId="7205D502" w14:textId="77777777" w:rsidR="0055018C" w:rsidRPr="00BF3DE3" w:rsidRDefault="0055018C" w:rsidP="0055018C">
      <w:pPr>
        <w:jc w:val="both"/>
        <w:rPr>
          <w:lang w:eastAsia="zh-CN"/>
        </w:rPr>
      </w:pPr>
    </w:p>
    <w:p w14:paraId="64C9AE00" w14:textId="77777777" w:rsidR="0055018C" w:rsidRPr="00BF3DE3" w:rsidRDefault="0055018C" w:rsidP="0055018C">
      <w:pPr>
        <w:jc w:val="both"/>
        <w:rPr>
          <w:lang w:eastAsia="zh-CN"/>
        </w:rPr>
      </w:pPr>
    </w:p>
    <w:p w14:paraId="28253501" w14:textId="77777777" w:rsidR="0055018C" w:rsidRPr="00BF3DE3" w:rsidRDefault="0055018C" w:rsidP="0055018C">
      <w:pPr>
        <w:jc w:val="both"/>
        <w:rPr>
          <w:lang w:eastAsia="zh-CN"/>
        </w:rPr>
      </w:pPr>
      <w:r w:rsidRPr="00BF3DE3">
        <w:rPr>
          <w:noProof/>
        </w:rPr>
        <mc:AlternateContent>
          <mc:Choice Requires="wps">
            <w:drawing>
              <wp:anchor distT="45720" distB="45720" distL="114300" distR="114300" simplePos="0" relativeHeight="251700224" behindDoc="0" locked="0" layoutInCell="1" allowOverlap="1" wp14:anchorId="4E63B2FE" wp14:editId="61D69310">
                <wp:simplePos x="0" y="0"/>
                <wp:positionH relativeFrom="column">
                  <wp:posOffset>4321810</wp:posOffset>
                </wp:positionH>
                <wp:positionV relativeFrom="paragraph">
                  <wp:posOffset>111125</wp:posOffset>
                </wp:positionV>
                <wp:extent cx="317500" cy="266700"/>
                <wp:effectExtent l="0" t="0" r="6350" b="0"/>
                <wp:wrapSquare wrapText="bothSides"/>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w="9525">
                          <a:noFill/>
                          <a:miter lim="800000"/>
                          <a:headEnd/>
                          <a:tailEnd/>
                        </a:ln>
                      </wps:spPr>
                      <wps:txbx>
                        <w:txbxContent>
                          <w:p w14:paraId="00CB9C6A" w14:textId="77777777" w:rsidR="00436B0B" w:rsidRPr="006C4E88" w:rsidRDefault="00436B0B" w:rsidP="0055018C">
                            <w:pPr>
                              <w:spacing w:after="0"/>
                              <w:jc w:val="center"/>
                              <w:rPr>
                                <w:b/>
                                <w:color w:val="FF0000"/>
                                <w:sz w:val="18"/>
                              </w:rPr>
                            </w:pPr>
                            <w:r w:rsidRPr="006C4E88">
                              <w:rPr>
                                <w:b/>
                                <w:color w:val="FF0000"/>
                                <w:sz w:val="18"/>
                              </w:rPr>
                              <w:t>??</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4E63B2FE" id="_x0000_s1029" type="#_x0000_t202" style="position:absolute;left:0;text-align:left;margin-left:340.3pt;margin-top:8.75pt;width:25pt;height:21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" stroked="f">
                <v:textbox>
                  <w:txbxContent>
                    <w:p w14:paraId="00CB9C6A" w14:textId="77777777" w:rsidR="00436B0B" w:rsidRPr="006C4E88" w:rsidRDefault="00436B0B" w:rsidP="0055018C">
                      <w:pPr>
                        <w:spacing w:after="0"/>
                        <w:jc w:val="center"/>
                        <w:rPr>
                          <w:b/>
                          <w:color w:val="FF0000"/>
                          <w:sz w:val="18"/>
                        </w:rPr>
                      </w:pPr>
                      <w:r w:rsidRPr="006C4E88">
                        <w:rPr>
                          <w:b/>
                          <w:color w:val="FF0000"/>
                          <w:sz w:val="18"/>
                        </w:rPr>
                        <w:t>??</w:t>
                      </w:r>
                    </w:p>
                  </w:txbxContent>
                </v:textbox>
                <w10:wrap type="square"/>
              </v:shape>
            </w:pict>
          </mc:Fallback>
        </mc:AlternateContent>
      </w:r>
    </w:p>
    <w:p w14:paraId="366F3CA2" w14:textId="77777777" w:rsidR="0055018C" w:rsidRPr="00BF3DE3" w:rsidRDefault="0055018C" w:rsidP="0055018C">
      <w:pPr>
        <w:jc w:val="both"/>
        <w:rPr>
          <w:lang w:eastAsia="zh-CN"/>
        </w:rPr>
      </w:pPr>
    </w:p>
    <w:p w14:paraId="6475E173" w14:textId="77777777" w:rsidR="0055018C" w:rsidRDefault="0055018C" w:rsidP="0055018C">
      <w:pPr>
        <w:jc w:val="center"/>
        <w:rPr>
          <w:b/>
          <w:lang w:eastAsia="zh-CN"/>
        </w:rPr>
      </w:pPr>
    </w:p>
    <w:p w14:paraId="1956E760" w14:textId="77777777" w:rsidR="0055018C" w:rsidRDefault="0055018C" w:rsidP="0055018C">
      <w:pPr>
        <w:jc w:val="center"/>
        <w:rPr>
          <w:b/>
          <w:lang w:eastAsia="zh-CN"/>
        </w:rPr>
      </w:pPr>
      <w:r w:rsidRPr="00BF3DE3">
        <w:rPr>
          <w:b/>
          <w:lang w:eastAsia="zh-CN"/>
        </w:rPr>
        <w:t xml:space="preserve">Figure </w:t>
      </w:r>
      <w:r>
        <w:rPr>
          <w:b/>
          <w:lang w:eastAsia="zh-CN"/>
        </w:rPr>
        <w:t>2</w:t>
      </w:r>
      <w:r w:rsidRPr="00BF3DE3">
        <w:rPr>
          <w:b/>
          <w:lang w:eastAsia="zh-CN"/>
        </w:rPr>
        <w:t>: invalid TCI state due to update of the activated TCI states</w:t>
      </w:r>
    </w:p>
    <w:p w14:paraId="35F7053F" w14:textId="77777777" w:rsidR="0055018C" w:rsidRPr="00BF3DE3" w:rsidRDefault="0055018C" w:rsidP="0055018C">
      <w:pPr>
        <w:pStyle w:val="ListParagraph"/>
        <w:numPr>
          <w:ilvl w:val="0"/>
          <w:numId w:val="24"/>
        </w:numPr>
        <w:ind w:leftChars="0"/>
        <w:jc w:val="both"/>
        <w:rPr>
          <w:lang w:eastAsia="zh-CN"/>
        </w:rPr>
      </w:pPr>
      <w:r w:rsidRPr="00BF3DE3">
        <w:rPr>
          <w:b/>
          <w:u w:val="single"/>
          <w:lang w:eastAsia="zh-CN"/>
        </w:rPr>
        <w:t>Example 2:</w:t>
      </w:r>
      <w:r w:rsidRPr="00BF3DE3">
        <w:rPr>
          <w:lang w:eastAsia="zh-CN"/>
        </w:rPr>
        <w:t xml:space="preserve"> At time T0, a first set of MAC-CEs activate a respective set of 8 TCI states, with codepoints 0-7, for each cell from a set of cells {1, 2, 3, 4}. Accordingly, RRC configures a joint multi-cell TCI table that essentially defines a ‘linkage’, in terms of beam generation and beamforming, among the TCI states of the set of cells. In the example shown in Figure </w:t>
      </w:r>
      <w:r>
        <w:rPr>
          <w:lang w:eastAsia="zh-CN"/>
        </w:rPr>
        <w:t>3</w:t>
      </w:r>
      <w:r w:rsidRPr="00BF3DE3">
        <w:rPr>
          <w:lang w:eastAsia="zh-CN"/>
        </w:rPr>
        <w:t>, row #4: (</w:t>
      </w:r>
      <w:r w:rsidRPr="00BF3DE3">
        <w:rPr>
          <w:b/>
          <w:lang w:eastAsia="zh-CN"/>
        </w:rPr>
        <w:t>7, 1,</w:t>
      </w:r>
      <w:r w:rsidRPr="00BF3DE3">
        <w:rPr>
          <w:lang w:eastAsia="zh-CN"/>
        </w:rPr>
        <w:t xml:space="preserve"> 2, 5) defines a ‘linkage’ among the TCI state index 9 of cell #1 with TCI state index 8 of cell #2. </w:t>
      </w:r>
    </w:p>
    <w:p w14:paraId="609124A4" w14:textId="48A12DA7" w:rsidR="0055018C" w:rsidRPr="00BF3DE3" w:rsidRDefault="0055018C" w:rsidP="0055018C">
      <w:pPr>
        <w:pStyle w:val="ListParagraph"/>
        <w:ind w:leftChars="0" w:left="720"/>
        <w:jc w:val="both"/>
        <w:rPr>
          <w:lang w:eastAsia="zh-CN"/>
        </w:rPr>
      </w:pPr>
      <w:r w:rsidRPr="00BF3DE3">
        <w:rPr>
          <w:lang w:eastAsia="zh-CN"/>
        </w:rPr>
        <w:t>Then, at time T1, a second (legacy</w:t>
      </w:r>
      <w:r>
        <w:rPr>
          <w:lang w:eastAsia="zh-CN"/>
        </w:rPr>
        <w:t>,</w:t>
      </w:r>
      <w:r w:rsidRPr="00BF3DE3">
        <w:rPr>
          <w:lang w:eastAsia="zh-CN"/>
        </w:rPr>
        <w:t xml:space="preserve"> per-cell) MAC-CE for cell #1 activates a different set of 8 TCI state indexes and associates them with TCI codepoints </w:t>
      </w:r>
      <w:r w:rsidR="00EC1500">
        <w:rPr>
          <w:lang w:eastAsia="zh-CN"/>
        </w:rPr>
        <w:t>0-7</w:t>
      </w:r>
      <w:r w:rsidRPr="00BF3DE3">
        <w:rPr>
          <w:lang w:eastAsia="zh-CN"/>
        </w:rPr>
        <w:t xml:space="preserve"> for cell #1, as shown in Figure </w:t>
      </w:r>
      <w:r>
        <w:rPr>
          <w:lang w:eastAsia="zh-CN"/>
        </w:rPr>
        <w:t>3</w:t>
      </w:r>
      <w:r w:rsidRPr="00BF3DE3">
        <w:rPr>
          <w:lang w:eastAsia="zh-CN"/>
        </w:rPr>
        <w:t xml:space="preserve">. If the joint multi-cell TCI table as configured by RRC is maintained, then row #4 of the TCI table would imply a ‘linkage’ between TCI state </w:t>
      </w:r>
      <w:r w:rsidRPr="00BF3DE3">
        <w:rPr>
          <w:lang w:eastAsia="zh-CN"/>
        </w:rPr>
        <w:lastRenderedPageBreak/>
        <w:t xml:space="preserve">index 25 of cell #1 with TCI state index 8 of cell #2, which may not be meaningful or applicable from physical layer / beam generation perspective.  </w:t>
      </w:r>
    </w:p>
    <w:p w14:paraId="3B3790DA" w14:textId="77777777" w:rsidR="0055018C" w:rsidRPr="00BF3DE3" w:rsidRDefault="0055018C" w:rsidP="0055018C">
      <w:pPr>
        <w:jc w:val="both"/>
        <w:rPr>
          <w:lang w:eastAsia="zh-CN"/>
        </w:rPr>
      </w:pPr>
      <w:r w:rsidRPr="00BF3DE3">
        <w:rPr>
          <w:noProof/>
        </w:rPr>
        <mc:AlternateContent>
          <mc:Choice Requires="wps">
            <w:drawing>
              <wp:anchor distT="45720" distB="45720" distL="114300" distR="114300" simplePos="0" relativeHeight="251686912" behindDoc="0" locked="0" layoutInCell="1" allowOverlap="1" wp14:anchorId="7FD4B004" wp14:editId="1D71762D">
                <wp:simplePos x="0" y="0"/>
                <wp:positionH relativeFrom="column">
                  <wp:posOffset>1924050</wp:posOffset>
                </wp:positionH>
                <wp:positionV relativeFrom="paragraph">
                  <wp:posOffset>70485</wp:posOffset>
                </wp:positionV>
                <wp:extent cx="2601595" cy="1404620"/>
                <wp:effectExtent l="0" t="0" r="8255" b="1270"/>
                <wp:wrapSquare wrapText="bothSides"/>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1404620"/>
                        </a:xfrm>
                        <a:prstGeom prst="rect">
                          <a:avLst/>
                        </a:prstGeom>
                        <a:solidFill>
                          <a:srgbClr val="FFFFFF"/>
                        </a:solidFill>
                        <a:ln w="9525">
                          <a:noFill/>
                          <a:miter lim="800000"/>
                          <a:headEnd/>
                          <a:tailEnd/>
                        </a:ln>
                      </wps:spPr>
                      <wps:txbx>
                        <w:txbxContent>
                          <w:p w14:paraId="05861736" w14:textId="77777777" w:rsidR="00436B0B" w:rsidRPr="00787B69" w:rsidRDefault="00436B0B" w:rsidP="0055018C">
                            <w:pPr>
                              <w:spacing w:after="0"/>
                              <w:jc w:val="center"/>
                              <w:rPr>
                                <w:b/>
                              </w:rPr>
                            </w:pPr>
                            <w:r w:rsidRPr="00787B69">
                              <w:rPr>
                                <w:b/>
                              </w:rPr>
                              <w:t>Joint multi-cell TCI table provided by RRC</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7FD4B004" id="_x0000_s1030" type="#_x0000_t202" style="position:absolute;left:0;text-align:left;margin-left:151.5pt;margin-top:5.55pt;width:204.8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" stroked="f">
                <v:textbox style="mso-fit-shape-to-text:t">
                  <w:txbxContent>
                    <w:p w14:paraId="05861736" w14:textId="77777777" w:rsidR="00436B0B" w:rsidRPr="00787B69" w:rsidRDefault="00436B0B" w:rsidP="0055018C">
                      <w:pPr>
                        <w:spacing w:after="0"/>
                        <w:jc w:val="center"/>
                        <w:rPr>
                          <w:b/>
                        </w:rPr>
                      </w:pPr>
                      <w:r w:rsidRPr="00787B69">
                        <w:rPr>
                          <w:b/>
                        </w:rPr>
                        <w:t>Joint multi-cell TCI table provided by RRC</w:t>
                      </w:r>
                    </w:p>
                  </w:txbxContent>
                </v:textbox>
                <w10:wrap type="square"/>
              </v:shape>
            </w:pict>
          </mc:Fallback>
        </mc:AlternateContent>
      </w:r>
    </w:p>
    <w:tbl>
      <w:tblPr>
        <w:tblStyle w:val="TableGrid"/>
        <w:tblpPr w:leftFromText="180" w:rightFromText="180" w:vertAnchor="text" w:horzAnchor="page" w:tblpX="4021" w:tblpY="134"/>
        <w:tblW w:w="0" w:type="auto"/>
        <w:tblLook w:val="04A0" w:firstRow="1" w:lastRow="0" w:firstColumn="1" w:lastColumn="0" w:noHBand="0" w:noVBand="1"/>
      </w:tblPr>
      <w:tblGrid>
        <w:gridCol w:w="616"/>
        <w:gridCol w:w="934"/>
        <w:gridCol w:w="935"/>
        <w:gridCol w:w="935"/>
        <w:gridCol w:w="935"/>
      </w:tblGrid>
      <w:tr w:rsidR="0055018C" w:rsidRPr="00BF3DE3" w14:paraId="18AF3B84" w14:textId="77777777" w:rsidTr="00FF471E">
        <w:trPr>
          <w:trHeight w:val="269"/>
        </w:trPr>
        <w:tc>
          <w:tcPr>
            <w:tcW w:w="616" w:type="dxa"/>
            <w:vAlign w:val="center"/>
          </w:tcPr>
          <w:p w14:paraId="5DBCDCE6" w14:textId="77777777" w:rsidR="0055018C" w:rsidRPr="00BF3DE3" w:rsidRDefault="0055018C" w:rsidP="00FF471E">
            <w:pPr>
              <w:rPr>
                <w:sz w:val="18"/>
              </w:rPr>
            </w:pPr>
            <w:r w:rsidRPr="00BF3DE3">
              <w:rPr>
                <w:sz w:val="18"/>
              </w:rPr>
              <w:t>Row index</w:t>
            </w:r>
          </w:p>
        </w:tc>
        <w:tc>
          <w:tcPr>
            <w:tcW w:w="934" w:type="dxa"/>
            <w:vAlign w:val="center"/>
          </w:tcPr>
          <w:p w14:paraId="31735E5D" w14:textId="77777777" w:rsidR="0055018C" w:rsidRPr="00BF3DE3" w:rsidRDefault="0055018C" w:rsidP="00FF471E">
            <w:pPr>
              <w:rPr>
                <w:sz w:val="18"/>
              </w:rPr>
            </w:pPr>
            <w:r w:rsidRPr="00BF3DE3">
              <w:rPr>
                <w:sz w:val="18"/>
              </w:rPr>
              <w:t>Cell #1</w:t>
            </w:r>
          </w:p>
        </w:tc>
        <w:tc>
          <w:tcPr>
            <w:tcW w:w="935" w:type="dxa"/>
            <w:vAlign w:val="center"/>
          </w:tcPr>
          <w:p w14:paraId="31F7E476" w14:textId="77777777" w:rsidR="0055018C" w:rsidRPr="00BF3DE3" w:rsidRDefault="0055018C" w:rsidP="00FF471E">
            <w:pPr>
              <w:rPr>
                <w:sz w:val="18"/>
              </w:rPr>
            </w:pPr>
            <w:r w:rsidRPr="00BF3DE3">
              <w:rPr>
                <w:sz w:val="18"/>
              </w:rPr>
              <w:t>Cell #2</w:t>
            </w:r>
          </w:p>
        </w:tc>
        <w:tc>
          <w:tcPr>
            <w:tcW w:w="935" w:type="dxa"/>
            <w:vAlign w:val="center"/>
          </w:tcPr>
          <w:p w14:paraId="0E045212" w14:textId="77777777" w:rsidR="0055018C" w:rsidRPr="00BF3DE3" w:rsidRDefault="0055018C" w:rsidP="00FF471E">
            <w:pPr>
              <w:rPr>
                <w:sz w:val="18"/>
              </w:rPr>
            </w:pPr>
            <w:r w:rsidRPr="00BF3DE3">
              <w:rPr>
                <w:sz w:val="18"/>
              </w:rPr>
              <w:t>Cell #3</w:t>
            </w:r>
          </w:p>
        </w:tc>
        <w:tc>
          <w:tcPr>
            <w:tcW w:w="935" w:type="dxa"/>
            <w:vAlign w:val="center"/>
          </w:tcPr>
          <w:p w14:paraId="56CD2FCA" w14:textId="77777777" w:rsidR="0055018C" w:rsidRPr="00BF3DE3" w:rsidRDefault="0055018C" w:rsidP="00FF471E">
            <w:pPr>
              <w:rPr>
                <w:sz w:val="18"/>
              </w:rPr>
            </w:pPr>
            <w:r w:rsidRPr="00BF3DE3">
              <w:rPr>
                <w:sz w:val="18"/>
              </w:rPr>
              <w:t>Cell #4</w:t>
            </w:r>
          </w:p>
        </w:tc>
      </w:tr>
      <w:tr w:rsidR="0055018C" w:rsidRPr="00BF3DE3" w14:paraId="0F6752F8" w14:textId="77777777" w:rsidTr="00FF471E">
        <w:trPr>
          <w:trHeight w:val="269"/>
        </w:trPr>
        <w:tc>
          <w:tcPr>
            <w:tcW w:w="616" w:type="dxa"/>
          </w:tcPr>
          <w:p w14:paraId="158AF658" w14:textId="77777777" w:rsidR="0055018C" w:rsidRPr="00BF3DE3" w:rsidRDefault="0055018C" w:rsidP="00FF471E">
            <w:pPr>
              <w:spacing w:after="0"/>
              <w:rPr>
                <w:sz w:val="18"/>
              </w:rPr>
            </w:pPr>
            <w:r w:rsidRPr="00BF3DE3">
              <w:rPr>
                <w:sz w:val="18"/>
              </w:rPr>
              <w:t>0</w:t>
            </w:r>
          </w:p>
        </w:tc>
        <w:tc>
          <w:tcPr>
            <w:tcW w:w="934" w:type="dxa"/>
            <w:vAlign w:val="center"/>
          </w:tcPr>
          <w:p w14:paraId="0F195B13" w14:textId="77777777" w:rsidR="0055018C" w:rsidRPr="00BF3DE3" w:rsidRDefault="0055018C" w:rsidP="00FF471E">
            <w:pPr>
              <w:spacing w:after="0"/>
              <w:jc w:val="center"/>
              <w:rPr>
                <w:sz w:val="18"/>
              </w:rPr>
            </w:pPr>
            <w:r w:rsidRPr="00BF3DE3">
              <w:rPr>
                <w:sz w:val="18"/>
              </w:rPr>
              <w:t>2</w:t>
            </w:r>
          </w:p>
        </w:tc>
        <w:tc>
          <w:tcPr>
            <w:tcW w:w="935" w:type="dxa"/>
            <w:vAlign w:val="center"/>
          </w:tcPr>
          <w:p w14:paraId="5AC797DB" w14:textId="77777777" w:rsidR="0055018C" w:rsidRPr="00BF3DE3" w:rsidRDefault="0055018C" w:rsidP="00FF471E">
            <w:pPr>
              <w:spacing w:after="0"/>
              <w:jc w:val="center"/>
              <w:rPr>
                <w:sz w:val="18"/>
              </w:rPr>
            </w:pPr>
            <w:r w:rsidRPr="00BF3DE3">
              <w:rPr>
                <w:sz w:val="18"/>
              </w:rPr>
              <w:t>1</w:t>
            </w:r>
          </w:p>
        </w:tc>
        <w:tc>
          <w:tcPr>
            <w:tcW w:w="935" w:type="dxa"/>
            <w:vAlign w:val="center"/>
          </w:tcPr>
          <w:p w14:paraId="36198FFD" w14:textId="77777777" w:rsidR="0055018C" w:rsidRPr="00BF3DE3" w:rsidRDefault="0055018C" w:rsidP="00FF471E">
            <w:pPr>
              <w:spacing w:after="0"/>
              <w:jc w:val="center"/>
              <w:rPr>
                <w:sz w:val="18"/>
              </w:rPr>
            </w:pPr>
            <w:r w:rsidRPr="00BF3DE3">
              <w:rPr>
                <w:sz w:val="18"/>
              </w:rPr>
              <w:t>3</w:t>
            </w:r>
          </w:p>
        </w:tc>
        <w:tc>
          <w:tcPr>
            <w:tcW w:w="935" w:type="dxa"/>
            <w:vAlign w:val="center"/>
          </w:tcPr>
          <w:p w14:paraId="0DB5B82D" w14:textId="77777777" w:rsidR="0055018C" w:rsidRPr="00BF3DE3" w:rsidRDefault="0055018C" w:rsidP="00FF471E">
            <w:pPr>
              <w:spacing w:after="0"/>
              <w:jc w:val="center"/>
              <w:rPr>
                <w:sz w:val="18"/>
              </w:rPr>
            </w:pPr>
            <w:r w:rsidRPr="00BF3DE3">
              <w:rPr>
                <w:sz w:val="18"/>
              </w:rPr>
              <w:t>0</w:t>
            </w:r>
          </w:p>
        </w:tc>
      </w:tr>
      <w:tr w:rsidR="0055018C" w:rsidRPr="00BF3DE3" w14:paraId="1BF4147B" w14:textId="77777777" w:rsidTr="00FF471E">
        <w:trPr>
          <w:trHeight w:val="269"/>
        </w:trPr>
        <w:tc>
          <w:tcPr>
            <w:tcW w:w="616" w:type="dxa"/>
          </w:tcPr>
          <w:p w14:paraId="09E6A58D" w14:textId="77777777" w:rsidR="0055018C" w:rsidRPr="00BF3DE3" w:rsidRDefault="0055018C" w:rsidP="00FF471E">
            <w:pPr>
              <w:spacing w:after="0"/>
              <w:rPr>
                <w:sz w:val="18"/>
              </w:rPr>
            </w:pPr>
            <w:r w:rsidRPr="00BF3DE3">
              <w:rPr>
                <w:sz w:val="18"/>
              </w:rPr>
              <w:t>1</w:t>
            </w:r>
          </w:p>
        </w:tc>
        <w:tc>
          <w:tcPr>
            <w:tcW w:w="934" w:type="dxa"/>
            <w:vAlign w:val="center"/>
          </w:tcPr>
          <w:p w14:paraId="7069C133" w14:textId="77777777" w:rsidR="0055018C" w:rsidRPr="00BF3DE3" w:rsidRDefault="0055018C" w:rsidP="00FF471E">
            <w:pPr>
              <w:spacing w:after="0"/>
              <w:jc w:val="center"/>
              <w:rPr>
                <w:sz w:val="18"/>
              </w:rPr>
            </w:pPr>
            <w:r w:rsidRPr="00BF3DE3">
              <w:rPr>
                <w:sz w:val="18"/>
              </w:rPr>
              <w:t>0</w:t>
            </w:r>
          </w:p>
        </w:tc>
        <w:tc>
          <w:tcPr>
            <w:tcW w:w="935" w:type="dxa"/>
            <w:vAlign w:val="center"/>
          </w:tcPr>
          <w:p w14:paraId="2425BD76" w14:textId="77777777" w:rsidR="0055018C" w:rsidRPr="00BF3DE3" w:rsidRDefault="0055018C" w:rsidP="00FF471E">
            <w:pPr>
              <w:spacing w:after="0"/>
              <w:jc w:val="center"/>
              <w:rPr>
                <w:sz w:val="18"/>
              </w:rPr>
            </w:pPr>
            <w:r w:rsidRPr="00BF3DE3">
              <w:rPr>
                <w:sz w:val="18"/>
              </w:rPr>
              <w:t>3</w:t>
            </w:r>
          </w:p>
        </w:tc>
        <w:tc>
          <w:tcPr>
            <w:tcW w:w="935" w:type="dxa"/>
            <w:vAlign w:val="center"/>
          </w:tcPr>
          <w:p w14:paraId="56E21C20" w14:textId="77777777" w:rsidR="0055018C" w:rsidRPr="00BF3DE3" w:rsidRDefault="0055018C" w:rsidP="00FF471E">
            <w:pPr>
              <w:spacing w:after="0"/>
              <w:jc w:val="center"/>
              <w:rPr>
                <w:sz w:val="18"/>
              </w:rPr>
            </w:pPr>
            <w:r w:rsidRPr="00BF3DE3">
              <w:rPr>
                <w:sz w:val="18"/>
              </w:rPr>
              <w:t>1</w:t>
            </w:r>
          </w:p>
        </w:tc>
        <w:tc>
          <w:tcPr>
            <w:tcW w:w="935" w:type="dxa"/>
            <w:vAlign w:val="center"/>
          </w:tcPr>
          <w:p w14:paraId="3B5DE3AC" w14:textId="77777777" w:rsidR="0055018C" w:rsidRPr="00BF3DE3" w:rsidRDefault="0055018C" w:rsidP="00FF471E">
            <w:pPr>
              <w:spacing w:after="0"/>
              <w:jc w:val="center"/>
              <w:rPr>
                <w:sz w:val="18"/>
              </w:rPr>
            </w:pPr>
            <w:r w:rsidRPr="00BF3DE3">
              <w:rPr>
                <w:sz w:val="18"/>
              </w:rPr>
              <w:t>2</w:t>
            </w:r>
          </w:p>
        </w:tc>
      </w:tr>
      <w:tr w:rsidR="0055018C" w:rsidRPr="00BF3DE3" w14:paraId="39F389AF" w14:textId="77777777" w:rsidTr="00FF471E">
        <w:trPr>
          <w:trHeight w:val="269"/>
        </w:trPr>
        <w:tc>
          <w:tcPr>
            <w:tcW w:w="616" w:type="dxa"/>
          </w:tcPr>
          <w:p w14:paraId="7DC261BC" w14:textId="77777777" w:rsidR="0055018C" w:rsidRPr="00BF3DE3" w:rsidRDefault="0055018C" w:rsidP="00FF471E">
            <w:pPr>
              <w:spacing w:after="0"/>
              <w:rPr>
                <w:sz w:val="18"/>
              </w:rPr>
            </w:pPr>
            <w:r w:rsidRPr="00BF3DE3">
              <w:rPr>
                <w:sz w:val="18"/>
              </w:rPr>
              <w:t>2</w:t>
            </w:r>
          </w:p>
        </w:tc>
        <w:tc>
          <w:tcPr>
            <w:tcW w:w="934" w:type="dxa"/>
            <w:vAlign w:val="center"/>
          </w:tcPr>
          <w:p w14:paraId="252C6C33" w14:textId="77777777" w:rsidR="0055018C" w:rsidRPr="00BF3DE3" w:rsidRDefault="0055018C" w:rsidP="00FF471E">
            <w:pPr>
              <w:spacing w:after="0"/>
              <w:jc w:val="center"/>
              <w:rPr>
                <w:sz w:val="18"/>
              </w:rPr>
            </w:pPr>
            <w:r w:rsidRPr="00BF3DE3">
              <w:rPr>
                <w:sz w:val="18"/>
              </w:rPr>
              <w:t>3</w:t>
            </w:r>
          </w:p>
        </w:tc>
        <w:tc>
          <w:tcPr>
            <w:tcW w:w="935" w:type="dxa"/>
            <w:vAlign w:val="center"/>
          </w:tcPr>
          <w:p w14:paraId="343FA098" w14:textId="77777777" w:rsidR="0055018C" w:rsidRPr="00BF3DE3" w:rsidRDefault="0055018C" w:rsidP="00FF471E">
            <w:pPr>
              <w:spacing w:after="0"/>
              <w:jc w:val="center"/>
              <w:rPr>
                <w:sz w:val="18"/>
              </w:rPr>
            </w:pPr>
            <w:r w:rsidRPr="00BF3DE3">
              <w:rPr>
                <w:sz w:val="18"/>
              </w:rPr>
              <w:t>6</w:t>
            </w:r>
          </w:p>
        </w:tc>
        <w:tc>
          <w:tcPr>
            <w:tcW w:w="935" w:type="dxa"/>
            <w:vAlign w:val="center"/>
          </w:tcPr>
          <w:p w14:paraId="0800A650" w14:textId="77777777" w:rsidR="0055018C" w:rsidRPr="00BF3DE3" w:rsidRDefault="0055018C" w:rsidP="00FF471E">
            <w:pPr>
              <w:spacing w:after="0"/>
              <w:jc w:val="center"/>
              <w:rPr>
                <w:sz w:val="18"/>
              </w:rPr>
            </w:pPr>
            <w:r w:rsidRPr="00BF3DE3">
              <w:rPr>
                <w:sz w:val="18"/>
              </w:rPr>
              <w:t>5</w:t>
            </w:r>
          </w:p>
        </w:tc>
        <w:tc>
          <w:tcPr>
            <w:tcW w:w="935" w:type="dxa"/>
            <w:vAlign w:val="center"/>
          </w:tcPr>
          <w:p w14:paraId="1BF8FC4B" w14:textId="77777777" w:rsidR="0055018C" w:rsidRPr="00BF3DE3" w:rsidRDefault="0055018C" w:rsidP="00FF471E">
            <w:pPr>
              <w:spacing w:after="0"/>
              <w:jc w:val="center"/>
              <w:rPr>
                <w:sz w:val="18"/>
              </w:rPr>
            </w:pPr>
            <w:r w:rsidRPr="00BF3DE3">
              <w:rPr>
                <w:sz w:val="18"/>
              </w:rPr>
              <w:t>2</w:t>
            </w:r>
          </w:p>
        </w:tc>
      </w:tr>
      <w:tr w:rsidR="0055018C" w:rsidRPr="00BF3DE3" w14:paraId="0F136109" w14:textId="77777777" w:rsidTr="00FF471E">
        <w:trPr>
          <w:trHeight w:val="269"/>
        </w:trPr>
        <w:tc>
          <w:tcPr>
            <w:tcW w:w="616" w:type="dxa"/>
          </w:tcPr>
          <w:p w14:paraId="4EF5E081" w14:textId="77777777" w:rsidR="0055018C" w:rsidRPr="00BF3DE3" w:rsidRDefault="0055018C" w:rsidP="00FF471E">
            <w:pPr>
              <w:spacing w:after="0"/>
              <w:rPr>
                <w:sz w:val="18"/>
              </w:rPr>
            </w:pPr>
            <w:r w:rsidRPr="00BF3DE3">
              <w:rPr>
                <w:sz w:val="18"/>
              </w:rPr>
              <w:t>3</w:t>
            </w:r>
          </w:p>
        </w:tc>
        <w:tc>
          <w:tcPr>
            <w:tcW w:w="934" w:type="dxa"/>
            <w:vAlign w:val="center"/>
          </w:tcPr>
          <w:p w14:paraId="49B29E36" w14:textId="77777777" w:rsidR="0055018C" w:rsidRPr="00BF3DE3" w:rsidRDefault="0055018C" w:rsidP="00FF471E">
            <w:pPr>
              <w:spacing w:after="0"/>
              <w:jc w:val="center"/>
              <w:rPr>
                <w:sz w:val="18"/>
              </w:rPr>
            </w:pPr>
            <w:r w:rsidRPr="00BF3DE3">
              <w:rPr>
                <w:sz w:val="18"/>
              </w:rPr>
              <w:t>4</w:t>
            </w:r>
          </w:p>
        </w:tc>
        <w:tc>
          <w:tcPr>
            <w:tcW w:w="935" w:type="dxa"/>
            <w:vAlign w:val="center"/>
          </w:tcPr>
          <w:p w14:paraId="646C664A" w14:textId="77777777" w:rsidR="0055018C" w:rsidRPr="00BF3DE3" w:rsidRDefault="0055018C" w:rsidP="00FF471E">
            <w:pPr>
              <w:spacing w:after="0"/>
              <w:jc w:val="center"/>
              <w:rPr>
                <w:sz w:val="18"/>
              </w:rPr>
            </w:pPr>
            <w:r w:rsidRPr="00BF3DE3">
              <w:rPr>
                <w:sz w:val="18"/>
              </w:rPr>
              <w:t>2</w:t>
            </w:r>
          </w:p>
        </w:tc>
        <w:tc>
          <w:tcPr>
            <w:tcW w:w="935" w:type="dxa"/>
            <w:vAlign w:val="center"/>
          </w:tcPr>
          <w:p w14:paraId="2D9D1B92" w14:textId="77777777" w:rsidR="0055018C" w:rsidRPr="00BF3DE3" w:rsidRDefault="0055018C" w:rsidP="00FF471E">
            <w:pPr>
              <w:spacing w:after="0"/>
              <w:jc w:val="center"/>
              <w:rPr>
                <w:sz w:val="18"/>
              </w:rPr>
            </w:pPr>
            <w:r w:rsidRPr="00BF3DE3">
              <w:rPr>
                <w:sz w:val="18"/>
              </w:rPr>
              <w:t>7</w:t>
            </w:r>
          </w:p>
        </w:tc>
        <w:tc>
          <w:tcPr>
            <w:tcW w:w="935" w:type="dxa"/>
            <w:vAlign w:val="center"/>
          </w:tcPr>
          <w:p w14:paraId="7F377F16" w14:textId="77777777" w:rsidR="0055018C" w:rsidRPr="00BF3DE3" w:rsidRDefault="0055018C" w:rsidP="00FF471E">
            <w:pPr>
              <w:spacing w:after="0"/>
              <w:jc w:val="center"/>
              <w:rPr>
                <w:sz w:val="18"/>
              </w:rPr>
            </w:pPr>
            <w:r w:rsidRPr="00BF3DE3">
              <w:rPr>
                <w:sz w:val="18"/>
              </w:rPr>
              <w:t>4</w:t>
            </w:r>
          </w:p>
        </w:tc>
      </w:tr>
      <w:tr w:rsidR="0055018C" w:rsidRPr="00BF3DE3" w14:paraId="451ECD28" w14:textId="77777777" w:rsidTr="00FF471E">
        <w:trPr>
          <w:trHeight w:val="269"/>
        </w:trPr>
        <w:tc>
          <w:tcPr>
            <w:tcW w:w="616" w:type="dxa"/>
          </w:tcPr>
          <w:p w14:paraId="757E5B6D" w14:textId="77777777" w:rsidR="0055018C" w:rsidRPr="00BF3DE3" w:rsidRDefault="0055018C" w:rsidP="00FF471E">
            <w:pPr>
              <w:spacing w:after="0"/>
              <w:rPr>
                <w:b/>
                <w:sz w:val="18"/>
              </w:rPr>
            </w:pPr>
            <w:r w:rsidRPr="00BF3DE3">
              <w:rPr>
                <w:b/>
                <w:sz w:val="18"/>
              </w:rPr>
              <w:t>4</w:t>
            </w:r>
          </w:p>
        </w:tc>
        <w:tc>
          <w:tcPr>
            <w:tcW w:w="934" w:type="dxa"/>
            <w:vAlign w:val="center"/>
          </w:tcPr>
          <w:p w14:paraId="0B86578B" w14:textId="77777777" w:rsidR="0055018C" w:rsidRPr="00BF3DE3" w:rsidRDefault="0055018C" w:rsidP="00FF471E">
            <w:pPr>
              <w:spacing w:after="0"/>
              <w:jc w:val="center"/>
              <w:rPr>
                <w:b/>
                <w:sz w:val="18"/>
              </w:rPr>
            </w:pPr>
            <w:r w:rsidRPr="00BF3DE3">
              <w:rPr>
                <w:b/>
                <w:color w:val="FF0000"/>
                <w:sz w:val="18"/>
              </w:rPr>
              <w:t>7</w:t>
            </w:r>
          </w:p>
        </w:tc>
        <w:tc>
          <w:tcPr>
            <w:tcW w:w="935" w:type="dxa"/>
            <w:vAlign w:val="center"/>
          </w:tcPr>
          <w:p w14:paraId="3BD91530" w14:textId="77777777" w:rsidR="0055018C" w:rsidRPr="00BF3DE3" w:rsidRDefault="0055018C" w:rsidP="00FF471E">
            <w:pPr>
              <w:spacing w:after="0"/>
              <w:jc w:val="center"/>
              <w:rPr>
                <w:b/>
                <w:sz w:val="18"/>
              </w:rPr>
            </w:pPr>
            <w:r w:rsidRPr="00BF3DE3">
              <w:rPr>
                <w:b/>
                <w:color w:val="FF0000"/>
                <w:sz w:val="18"/>
              </w:rPr>
              <w:t>1</w:t>
            </w:r>
          </w:p>
        </w:tc>
        <w:tc>
          <w:tcPr>
            <w:tcW w:w="935" w:type="dxa"/>
            <w:vAlign w:val="center"/>
          </w:tcPr>
          <w:p w14:paraId="120E93EE" w14:textId="77777777" w:rsidR="0055018C" w:rsidRPr="00BF3DE3" w:rsidRDefault="0055018C" w:rsidP="00FF471E">
            <w:pPr>
              <w:spacing w:after="0"/>
              <w:jc w:val="center"/>
              <w:rPr>
                <w:b/>
                <w:sz w:val="18"/>
              </w:rPr>
            </w:pPr>
            <w:r w:rsidRPr="00BF3DE3">
              <w:rPr>
                <w:b/>
                <w:sz w:val="18"/>
              </w:rPr>
              <w:t>2</w:t>
            </w:r>
          </w:p>
        </w:tc>
        <w:tc>
          <w:tcPr>
            <w:tcW w:w="935" w:type="dxa"/>
            <w:vAlign w:val="center"/>
          </w:tcPr>
          <w:p w14:paraId="544DBB7F" w14:textId="77777777" w:rsidR="0055018C" w:rsidRPr="00BF3DE3" w:rsidRDefault="0055018C" w:rsidP="00FF471E">
            <w:pPr>
              <w:spacing w:after="0"/>
              <w:jc w:val="center"/>
              <w:rPr>
                <w:b/>
                <w:sz w:val="18"/>
              </w:rPr>
            </w:pPr>
            <w:r w:rsidRPr="00BF3DE3">
              <w:rPr>
                <w:b/>
                <w:sz w:val="18"/>
              </w:rPr>
              <w:t>5</w:t>
            </w:r>
          </w:p>
        </w:tc>
      </w:tr>
      <w:tr w:rsidR="0055018C" w:rsidRPr="00BF3DE3" w14:paraId="3A6048C8" w14:textId="77777777" w:rsidTr="00FF471E">
        <w:trPr>
          <w:trHeight w:val="269"/>
        </w:trPr>
        <w:tc>
          <w:tcPr>
            <w:tcW w:w="616" w:type="dxa"/>
          </w:tcPr>
          <w:p w14:paraId="49B13F16" w14:textId="77777777" w:rsidR="0055018C" w:rsidRPr="00BF3DE3" w:rsidRDefault="0055018C" w:rsidP="00FF471E">
            <w:pPr>
              <w:spacing w:after="0"/>
              <w:rPr>
                <w:sz w:val="18"/>
              </w:rPr>
            </w:pPr>
            <w:r w:rsidRPr="00BF3DE3">
              <w:rPr>
                <w:sz w:val="18"/>
              </w:rPr>
              <w:t>…</w:t>
            </w:r>
          </w:p>
        </w:tc>
        <w:tc>
          <w:tcPr>
            <w:tcW w:w="934" w:type="dxa"/>
            <w:vAlign w:val="center"/>
          </w:tcPr>
          <w:p w14:paraId="2FCE1ABE" w14:textId="77777777" w:rsidR="0055018C" w:rsidRPr="00BF3DE3" w:rsidRDefault="0055018C" w:rsidP="00FF471E">
            <w:pPr>
              <w:spacing w:after="0"/>
              <w:jc w:val="center"/>
              <w:rPr>
                <w:sz w:val="18"/>
              </w:rPr>
            </w:pPr>
            <w:r w:rsidRPr="00BF3DE3">
              <w:rPr>
                <w:sz w:val="18"/>
              </w:rPr>
              <w:t>…</w:t>
            </w:r>
          </w:p>
        </w:tc>
        <w:tc>
          <w:tcPr>
            <w:tcW w:w="935" w:type="dxa"/>
            <w:vAlign w:val="center"/>
          </w:tcPr>
          <w:p w14:paraId="10E4A625" w14:textId="77777777" w:rsidR="0055018C" w:rsidRPr="00BF3DE3" w:rsidRDefault="0055018C" w:rsidP="00FF471E">
            <w:pPr>
              <w:spacing w:after="0"/>
              <w:jc w:val="center"/>
              <w:rPr>
                <w:sz w:val="18"/>
              </w:rPr>
            </w:pPr>
            <w:r w:rsidRPr="00BF3DE3">
              <w:rPr>
                <w:sz w:val="18"/>
              </w:rPr>
              <w:t>…</w:t>
            </w:r>
          </w:p>
        </w:tc>
        <w:tc>
          <w:tcPr>
            <w:tcW w:w="935" w:type="dxa"/>
            <w:vAlign w:val="center"/>
          </w:tcPr>
          <w:p w14:paraId="2EC698FB" w14:textId="77777777" w:rsidR="0055018C" w:rsidRPr="00BF3DE3" w:rsidRDefault="0055018C" w:rsidP="00FF471E">
            <w:pPr>
              <w:spacing w:after="0"/>
              <w:jc w:val="center"/>
              <w:rPr>
                <w:sz w:val="18"/>
              </w:rPr>
            </w:pPr>
            <w:r w:rsidRPr="00BF3DE3">
              <w:rPr>
                <w:sz w:val="18"/>
              </w:rPr>
              <w:t>…</w:t>
            </w:r>
          </w:p>
        </w:tc>
        <w:tc>
          <w:tcPr>
            <w:tcW w:w="935" w:type="dxa"/>
            <w:vAlign w:val="center"/>
          </w:tcPr>
          <w:p w14:paraId="13E7B039" w14:textId="77777777" w:rsidR="0055018C" w:rsidRPr="00BF3DE3" w:rsidRDefault="0055018C" w:rsidP="00FF471E">
            <w:pPr>
              <w:spacing w:after="0"/>
              <w:jc w:val="center"/>
              <w:rPr>
                <w:sz w:val="18"/>
              </w:rPr>
            </w:pPr>
            <w:r w:rsidRPr="00BF3DE3">
              <w:rPr>
                <w:sz w:val="18"/>
              </w:rPr>
              <w:t>…</w:t>
            </w:r>
          </w:p>
        </w:tc>
      </w:tr>
      <w:tr w:rsidR="0055018C" w:rsidRPr="00BF3DE3" w14:paraId="13387B82" w14:textId="77777777" w:rsidTr="00FF471E">
        <w:trPr>
          <w:trHeight w:val="269"/>
        </w:trPr>
        <w:tc>
          <w:tcPr>
            <w:tcW w:w="616" w:type="dxa"/>
          </w:tcPr>
          <w:p w14:paraId="1AD504D7" w14:textId="77777777" w:rsidR="0055018C" w:rsidRPr="00BF3DE3" w:rsidRDefault="0055018C" w:rsidP="00FF471E">
            <w:pPr>
              <w:spacing w:after="0"/>
              <w:rPr>
                <w:sz w:val="18"/>
              </w:rPr>
            </w:pPr>
            <w:r w:rsidRPr="00BF3DE3">
              <w:rPr>
                <w:sz w:val="18"/>
              </w:rPr>
              <w:t>15</w:t>
            </w:r>
          </w:p>
        </w:tc>
        <w:tc>
          <w:tcPr>
            <w:tcW w:w="934" w:type="dxa"/>
            <w:vAlign w:val="center"/>
          </w:tcPr>
          <w:p w14:paraId="792759F5" w14:textId="77777777" w:rsidR="0055018C" w:rsidRPr="00BF3DE3" w:rsidRDefault="0055018C" w:rsidP="00FF471E">
            <w:pPr>
              <w:spacing w:after="0"/>
              <w:jc w:val="center"/>
              <w:rPr>
                <w:sz w:val="18"/>
              </w:rPr>
            </w:pPr>
            <w:r w:rsidRPr="00BF3DE3">
              <w:rPr>
                <w:sz w:val="18"/>
              </w:rPr>
              <w:t>6</w:t>
            </w:r>
          </w:p>
        </w:tc>
        <w:tc>
          <w:tcPr>
            <w:tcW w:w="935" w:type="dxa"/>
            <w:vAlign w:val="center"/>
          </w:tcPr>
          <w:p w14:paraId="75B3127F" w14:textId="77777777" w:rsidR="0055018C" w:rsidRPr="00BF3DE3" w:rsidRDefault="0055018C" w:rsidP="00FF471E">
            <w:pPr>
              <w:spacing w:after="0"/>
              <w:jc w:val="center"/>
              <w:rPr>
                <w:sz w:val="18"/>
              </w:rPr>
            </w:pPr>
            <w:r w:rsidRPr="00BF3DE3">
              <w:rPr>
                <w:sz w:val="18"/>
              </w:rPr>
              <w:t>4</w:t>
            </w:r>
          </w:p>
        </w:tc>
        <w:tc>
          <w:tcPr>
            <w:tcW w:w="935" w:type="dxa"/>
            <w:vAlign w:val="center"/>
          </w:tcPr>
          <w:p w14:paraId="71D99422" w14:textId="77777777" w:rsidR="0055018C" w:rsidRPr="00BF3DE3" w:rsidRDefault="0055018C" w:rsidP="00FF471E">
            <w:pPr>
              <w:spacing w:after="0"/>
              <w:jc w:val="center"/>
              <w:rPr>
                <w:sz w:val="18"/>
              </w:rPr>
            </w:pPr>
            <w:r w:rsidRPr="00BF3DE3">
              <w:rPr>
                <w:sz w:val="18"/>
              </w:rPr>
              <w:t>1</w:t>
            </w:r>
          </w:p>
        </w:tc>
        <w:tc>
          <w:tcPr>
            <w:tcW w:w="935" w:type="dxa"/>
            <w:vAlign w:val="center"/>
          </w:tcPr>
          <w:p w14:paraId="4314E240" w14:textId="77777777" w:rsidR="0055018C" w:rsidRPr="00BF3DE3" w:rsidRDefault="0055018C" w:rsidP="00FF471E">
            <w:pPr>
              <w:spacing w:after="0"/>
              <w:jc w:val="center"/>
              <w:rPr>
                <w:sz w:val="18"/>
              </w:rPr>
            </w:pPr>
            <w:r w:rsidRPr="00BF3DE3">
              <w:rPr>
                <w:sz w:val="18"/>
              </w:rPr>
              <w:t>3</w:t>
            </w:r>
          </w:p>
        </w:tc>
      </w:tr>
    </w:tbl>
    <w:p w14:paraId="78E6DDED" w14:textId="77777777" w:rsidR="0055018C" w:rsidRPr="00BF3DE3" w:rsidRDefault="0055018C" w:rsidP="0055018C">
      <w:pPr>
        <w:pStyle w:val="ListParagraph"/>
        <w:ind w:leftChars="0" w:left="720"/>
        <w:jc w:val="both"/>
        <w:rPr>
          <w:lang w:eastAsia="zh-CN"/>
        </w:rPr>
      </w:pPr>
    </w:p>
    <w:p w14:paraId="4BDCB3AD" w14:textId="77777777" w:rsidR="0055018C" w:rsidRPr="00BF3DE3" w:rsidRDefault="0055018C" w:rsidP="0055018C">
      <w:pPr>
        <w:pStyle w:val="ListParagraph"/>
        <w:ind w:leftChars="0" w:left="720"/>
        <w:jc w:val="both"/>
        <w:rPr>
          <w:lang w:eastAsia="zh-CN"/>
        </w:rPr>
      </w:pPr>
    </w:p>
    <w:p w14:paraId="6CE5C0F2" w14:textId="77777777" w:rsidR="0055018C" w:rsidRPr="00BF3DE3" w:rsidRDefault="0055018C" w:rsidP="0055018C">
      <w:pPr>
        <w:pStyle w:val="ListParagraph"/>
        <w:ind w:leftChars="0" w:left="720"/>
        <w:jc w:val="both"/>
        <w:rPr>
          <w:lang w:eastAsia="zh-CN"/>
        </w:rPr>
      </w:pPr>
    </w:p>
    <w:p w14:paraId="45280098" w14:textId="77777777" w:rsidR="0055018C" w:rsidRPr="00BF3DE3" w:rsidRDefault="0055018C" w:rsidP="0055018C">
      <w:pPr>
        <w:pStyle w:val="ListParagraph"/>
        <w:ind w:leftChars="0" w:left="720"/>
        <w:jc w:val="both"/>
        <w:rPr>
          <w:lang w:eastAsia="zh-CN"/>
        </w:rPr>
      </w:pPr>
    </w:p>
    <w:p w14:paraId="2AABAAA6" w14:textId="77777777" w:rsidR="0055018C" w:rsidRPr="00BF3DE3" w:rsidRDefault="0055018C" w:rsidP="0055018C">
      <w:pPr>
        <w:pStyle w:val="ListParagraph"/>
        <w:ind w:leftChars="0" w:left="720"/>
        <w:jc w:val="both"/>
        <w:rPr>
          <w:lang w:eastAsia="zh-CN"/>
        </w:rPr>
      </w:pPr>
    </w:p>
    <w:p w14:paraId="16BE7D92" w14:textId="77777777" w:rsidR="0055018C" w:rsidRPr="00BF3DE3" w:rsidRDefault="0055018C" w:rsidP="0055018C">
      <w:pPr>
        <w:pStyle w:val="ListParagraph"/>
        <w:ind w:leftChars="0" w:left="720"/>
        <w:jc w:val="both"/>
        <w:rPr>
          <w:lang w:eastAsia="zh-CN"/>
        </w:rPr>
      </w:pPr>
    </w:p>
    <w:p w14:paraId="24E406A8" w14:textId="77777777" w:rsidR="0055018C" w:rsidRDefault="0055018C" w:rsidP="0055018C">
      <w:pPr>
        <w:pStyle w:val="ListParagraph"/>
        <w:ind w:leftChars="0" w:left="720"/>
        <w:jc w:val="both"/>
        <w:rPr>
          <w:lang w:eastAsia="zh-CN"/>
        </w:rPr>
      </w:pPr>
    </w:p>
    <w:p w14:paraId="5AE032D9" w14:textId="77777777" w:rsidR="0055018C" w:rsidRPr="00BF3DE3" w:rsidRDefault="0055018C" w:rsidP="0055018C">
      <w:pPr>
        <w:pStyle w:val="ListParagraph"/>
        <w:ind w:leftChars="0" w:left="720"/>
        <w:jc w:val="both"/>
        <w:rPr>
          <w:lang w:eastAsia="zh-CN"/>
        </w:rPr>
      </w:pPr>
      <w:r w:rsidRPr="00BF3DE3">
        <w:rPr>
          <w:noProof/>
        </w:rPr>
        <mc:AlternateContent>
          <mc:Choice Requires="wpg">
            <w:drawing>
              <wp:anchor distT="0" distB="0" distL="114300" distR="114300" simplePos="0" relativeHeight="251687936" behindDoc="0" locked="0" layoutInCell="1" allowOverlap="1" wp14:anchorId="24CF6568" wp14:editId="4371FE14">
                <wp:simplePos x="0" y="0"/>
                <wp:positionH relativeFrom="column">
                  <wp:posOffset>514350</wp:posOffset>
                </wp:positionH>
                <wp:positionV relativeFrom="paragraph">
                  <wp:posOffset>126365</wp:posOffset>
                </wp:positionV>
                <wp:extent cx="5486400" cy="182880"/>
                <wp:effectExtent l="0" t="0" r="38100" b="26670"/>
                <wp:wrapNone/>
                <wp:docPr id="204" name="Group 204"/>
                <wp:cNvGraphicFramePr/>
                <a:graphic xmlns:a="http://schemas.openxmlformats.org/drawingml/2006/main">
                  <a:graphicData uri="http://schemas.microsoft.com/office/word/2010/wordprocessingGroup">
                    <wpg:wgp>
                      <wpg:cNvGrpSpPr/>
                      <wpg:grpSpPr>
                        <a:xfrm>
                          <a:off x="0" y="0"/>
                          <a:ext cx="5486400" cy="182880"/>
                          <a:chOff x="0" y="0"/>
                          <a:chExt cx="5486400" cy="182880"/>
                        </a:xfrm>
                      </wpg:grpSpPr>
                      <wps:wsp>
                        <wps:cNvPr id="205" name="Straight Arrow Connector 1"/>
                        <wps:cNvCnPr/>
                        <wps:spPr>
                          <a:xfrm>
                            <a:off x="0" y="88900"/>
                            <a:ext cx="5486400"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6" name="Straight Connector 2"/>
                        <wps:cNvCnPr/>
                        <wps:spPr>
                          <a:xfrm>
                            <a:off x="7874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 name="Straight Connector 5"/>
                        <wps:cNvCnPr/>
                        <wps:spPr>
                          <a:xfrm>
                            <a:off x="4254500" y="0"/>
                            <a:ext cx="0" cy="18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5718C22" id="Group 204" o:spid="_x0000_s1026" style="position:absolute;margin-left:40.5pt;margin-top:9.95pt;width:6in;height:14.4pt;z-index:251687936" coordsize="54864,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">
                <v:shape id="Straight Arrow Connector 1" o:spid="_x0000_s1027" type="#_x0000_t32" style="position:absolute;top:889;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" strokecolor="black [3213]" strokeweight="1.5pt">
                  <v:stroke endarrow="block" joinstyle="miter"/>
                </v:shape>
                <v:line id="Straight Connector 2" o:spid="_x0000_s1028" style="position:absolute;visibility:visible;mso-wrap-style:square" from="7874,0" to="7874,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" strokecolor="black [3213]" strokeweight="1pt">
                  <v:stroke joinstyle="miter"/>
                </v:line>
                <v:line id="Straight Connector 5" o:spid="_x0000_s1029" style="position:absolute;visibility:visible;mso-wrap-style:square" from="42545,0" to="42545,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" strokecolor="black [3213]" strokeweight="1pt">
                  <v:stroke joinstyle="miter"/>
                </v:line>
              </v:group>
            </w:pict>
          </mc:Fallback>
        </mc:AlternateContent>
      </w:r>
    </w:p>
    <w:p w14:paraId="660B842C" w14:textId="77777777" w:rsidR="0055018C" w:rsidRPr="00BF3DE3" w:rsidRDefault="0055018C" w:rsidP="0055018C">
      <w:pPr>
        <w:pStyle w:val="ListParagraph"/>
        <w:ind w:leftChars="0" w:left="720"/>
        <w:jc w:val="both"/>
        <w:rPr>
          <w:lang w:eastAsia="zh-CN"/>
        </w:rPr>
      </w:pPr>
      <w:r w:rsidRPr="00BF3DE3">
        <w:rPr>
          <w:noProof/>
        </w:rPr>
        <mc:AlternateContent>
          <mc:Choice Requires="wps">
            <w:drawing>
              <wp:anchor distT="45720" distB="45720" distL="114300" distR="114300" simplePos="0" relativeHeight="251689984" behindDoc="0" locked="0" layoutInCell="1" allowOverlap="1" wp14:anchorId="072D210E" wp14:editId="6959DD1E">
                <wp:simplePos x="0" y="0"/>
                <wp:positionH relativeFrom="column">
                  <wp:posOffset>4093210</wp:posOffset>
                </wp:positionH>
                <wp:positionV relativeFrom="paragraph">
                  <wp:posOffset>248285</wp:posOffset>
                </wp:positionV>
                <wp:extent cx="1355090" cy="1404620"/>
                <wp:effectExtent l="0" t="0" r="0" b="7620"/>
                <wp:wrapSquare wrapText="bothSides"/>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090" cy="1404620"/>
                        </a:xfrm>
                        <a:prstGeom prst="rect">
                          <a:avLst/>
                        </a:prstGeom>
                        <a:solidFill>
                          <a:srgbClr val="FFFFFF"/>
                        </a:solidFill>
                        <a:ln w="9525">
                          <a:noFill/>
                          <a:miter lim="800000"/>
                          <a:headEnd/>
                          <a:tailEnd/>
                        </a:ln>
                      </wps:spPr>
                      <wps:txbx>
                        <w:txbxContent>
                          <w:p w14:paraId="061307AF" w14:textId="77777777" w:rsidR="00436B0B" w:rsidRDefault="00436B0B" w:rsidP="0055018C">
                            <w:pPr>
                              <w:spacing w:after="0"/>
                              <w:jc w:val="center"/>
                              <w:rPr>
                                <w:b/>
                              </w:rPr>
                            </w:pPr>
                            <w:r>
                              <w:rPr>
                                <w:b/>
                              </w:rPr>
                              <w:t xml:space="preserve">MAC-CE for Cell #1 </w:t>
                            </w:r>
                          </w:p>
                          <w:p w14:paraId="231A741E" w14:textId="77777777" w:rsidR="00436B0B" w:rsidRPr="00787B69" w:rsidRDefault="00436B0B" w:rsidP="0055018C">
                            <w:pPr>
                              <w:spacing w:after="0"/>
                              <w:jc w:val="center"/>
                              <w:rPr>
                                <w:b/>
                              </w:rPr>
                            </w:pPr>
                            <w:r>
                              <w:rPr>
                                <w:b/>
                              </w:rPr>
                              <w:t>@ Time T1</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072D210E" id="_x0000_s1031" type="#_x0000_t202" style="position:absolute;left:0;text-align:left;margin-left:322.3pt;margin-top:19.55pt;width:106.7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" stroked="f">
                <v:textbox style="mso-fit-shape-to-text:t">
                  <w:txbxContent>
                    <w:p w14:paraId="061307AF" w14:textId="77777777" w:rsidR="00436B0B" w:rsidRDefault="00436B0B" w:rsidP="0055018C">
                      <w:pPr>
                        <w:spacing w:after="0"/>
                        <w:jc w:val="center"/>
                        <w:rPr>
                          <w:b/>
                        </w:rPr>
                      </w:pPr>
                      <w:r>
                        <w:rPr>
                          <w:b/>
                        </w:rPr>
                        <w:t xml:space="preserve">MAC-CE for Cell #1 </w:t>
                      </w:r>
                    </w:p>
                    <w:p w14:paraId="231A741E" w14:textId="77777777" w:rsidR="00436B0B" w:rsidRPr="00787B69" w:rsidRDefault="00436B0B" w:rsidP="0055018C">
                      <w:pPr>
                        <w:spacing w:after="0"/>
                        <w:jc w:val="center"/>
                        <w:rPr>
                          <w:b/>
                        </w:rPr>
                      </w:pPr>
                      <w:r>
                        <w:rPr>
                          <w:b/>
                        </w:rPr>
                        <w:t>@ Time T1</w:t>
                      </w:r>
                    </w:p>
                  </w:txbxContent>
                </v:textbox>
                <w10:wrap type="square"/>
              </v:shape>
            </w:pict>
          </mc:Fallback>
        </mc:AlternateContent>
      </w:r>
      <w:r w:rsidRPr="00BF3DE3">
        <w:rPr>
          <w:noProof/>
        </w:rPr>
        <mc:AlternateContent>
          <mc:Choice Requires="wps">
            <w:drawing>
              <wp:anchor distT="45720" distB="45720" distL="114300" distR="114300" simplePos="0" relativeHeight="251693056" behindDoc="0" locked="0" layoutInCell="1" allowOverlap="1" wp14:anchorId="3784A93B" wp14:editId="775D1465">
                <wp:simplePos x="0" y="0"/>
                <wp:positionH relativeFrom="column">
                  <wp:posOffset>1559560</wp:posOffset>
                </wp:positionH>
                <wp:positionV relativeFrom="paragraph">
                  <wp:posOffset>248920</wp:posOffset>
                </wp:positionV>
                <wp:extent cx="1428750" cy="1404620"/>
                <wp:effectExtent l="0" t="0" r="0" b="7620"/>
                <wp:wrapSquare wrapText="bothSides"/>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404620"/>
                        </a:xfrm>
                        <a:prstGeom prst="rect">
                          <a:avLst/>
                        </a:prstGeom>
                        <a:solidFill>
                          <a:srgbClr val="FFFFFF"/>
                        </a:solidFill>
                        <a:ln w="9525">
                          <a:noFill/>
                          <a:miter lim="800000"/>
                          <a:headEnd/>
                          <a:tailEnd/>
                        </a:ln>
                      </wps:spPr>
                      <wps:txbx>
                        <w:txbxContent>
                          <w:p w14:paraId="2580B0D3" w14:textId="77777777" w:rsidR="00436B0B" w:rsidRDefault="00436B0B" w:rsidP="0055018C">
                            <w:pPr>
                              <w:spacing w:after="0"/>
                              <w:jc w:val="center"/>
                              <w:rPr>
                                <w:b/>
                              </w:rPr>
                            </w:pPr>
                            <w:r>
                              <w:rPr>
                                <w:b/>
                              </w:rPr>
                              <w:t>MAC-CEs for Cell #2</w:t>
                            </w:r>
                          </w:p>
                          <w:p w14:paraId="550C493F" w14:textId="77777777" w:rsidR="00436B0B" w:rsidRPr="00787B69" w:rsidRDefault="00436B0B" w:rsidP="0055018C">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3784A93B" id="_x0000_s1032" type="#_x0000_t202" style="position:absolute;left:0;text-align:left;margin-left:122.8pt;margin-top:19.6pt;width:112.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" stroked="f">
                <v:textbox style="mso-fit-shape-to-text:t">
                  <w:txbxContent>
                    <w:p w14:paraId="2580B0D3" w14:textId="77777777" w:rsidR="00436B0B" w:rsidRDefault="00436B0B" w:rsidP="0055018C">
                      <w:pPr>
                        <w:spacing w:after="0"/>
                        <w:jc w:val="center"/>
                        <w:rPr>
                          <w:b/>
                        </w:rPr>
                      </w:pPr>
                      <w:r>
                        <w:rPr>
                          <w:b/>
                        </w:rPr>
                        <w:t>MAC-CEs for Cell #2</w:t>
                      </w:r>
                    </w:p>
                    <w:p w14:paraId="550C493F" w14:textId="77777777" w:rsidR="00436B0B" w:rsidRPr="00787B69" w:rsidRDefault="00436B0B" w:rsidP="0055018C">
                      <w:pPr>
                        <w:spacing w:after="0"/>
                        <w:jc w:val="center"/>
                        <w:rPr>
                          <w:b/>
                        </w:rPr>
                      </w:pPr>
                      <w:r>
                        <w:rPr>
                          <w:b/>
                        </w:rPr>
                        <w:t>@ Time T0</w:t>
                      </w:r>
                    </w:p>
                  </w:txbxContent>
                </v:textbox>
                <w10:wrap type="square"/>
              </v:shape>
            </w:pict>
          </mc:Fallback>
        </mc:AlternateContent>
      </w:r>
      <w:r w:rsidRPr="00BF3DE3">
        <w:rPr>
          <w:noProof/>
        </w:rPr>
        <mc:AlternateContent>
          <mc:Choice Requires="wps">
            <w:drawing>
              <wp:anchor distT="45720" distB="45720" distL="114300" distR="114300" simplePos="0" relativeHeight="251688960" behindDoc="0" locked="0" layoutInCell="1" allowOverlap="1" wp14:anchorId="48E47056" wp14:editId="7EB660A4">
                <wp:simplePos x="0" y="0"/>
                <wp:positionH relativeFrom="column">
                  <wp:posOffset>3810</wp:posOffset>
                </wp:positionH>
                <wp:positionV relativeFrom="paragraph">
                  <wp:posOffset>248920</wp:posOffset>
                </wp:positionV>
                <wp:extent cx="1384300" cy="1404620"/>
                <wp:effectExtent l="0" t="0" r="6350" b="7620"/>
                <wp:wrapSquare wrapText="bothSides"/>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1404620"/>
                        </a:xfrm>
                        <a:prstGeom prst="rect">
                          <a:avLst/>
                        </a:prstGeom>
                        <a:solidFill>
                          <a:srgbClr val="FFFFFF"/>
                        </a:solidFill>
                        <a:ln w="9525">
                          <a:noFill/>
                          <a:miter lim="800000"/>
                          <a:headEnd/>
                          <a:tailEnd/>
                        </a:ln>
                      </wps:spPr>
                      <wps:txbx>
                        <w:txbxContent>
                          <w:p w14:paraId="11072166" w14:textId="77777777" w:rsidR="00436B0B" w:rsidRDefault="00436B0B" w:rsidP="0055018C">
                            <w:pPr>
                              <w:spacing w:after="0"/>
                              <w:jc w:val="center"/>
                              <w:rPr>
                                <w:b/>
                              </w:rPr>
                            </w:pPr>
                            <w:r>
                              <w:rPr>
                                <w:b/>
                              </w:rPr>
                              <w:t>MAC-CEs for Cell #1</w:t>
                            </w:r>
                          </w:p>
                          <w:p w14:paraId="59991182" w14:textId="77777777" w:rsidR="00436B0B" w:rsidRPr="00787B69" w:rsidRDefault="00436B0B" w:rsidP="0055018C">
                            <w:pPr>
                              <w:spacing w:after="0"/>
                              <w:jc w:val="center"/>
                              <w:rPr>
                                <w:b/>
                              </w:rPr>
                            </w:pPr>
                            <w:r>
                              <w:rPr>
                                <w:b/>
                              </w:rPr>
                              <w:t>@ Time T0</w:t>
                            </w:r>
                          </w:p>
                        </w:txbxContent>
                      </wps:txbx>
                      <wps:bodyPr rot="0" vert="horz" wrap="square" lIns="91440" tIns="45720" rIns="91440" bIns="45720" anchor="b" anchorCtr="0">
                        <a:spAutoFit/>
                      </wps:bodyPr>
                    </wps:wsp>
                  </a:graphicData>
                </a:graphic>
                <wp14:sizeRelH relativeFrom="margin">
                  <wp14:pctWidth>0</wp14:pctWidth>
                </wp14:sizeRelH>
                <wp14:sizeRelV relativeFrom="margin">
                  <wp14:pctHeight>20000</wp14:pctHeight>
                </wp14:sizeRelV>
              </wp:anchor>
            </w:drawing>
          </mc:Choice>
          <mc:Fallback>
            <w:pict>
              <v:shape w14:anchorId="48E47056" id="_x0000_s1033" type="#_x0000_t202" style="position:absolute;left:0;text-align:left;margin-left:.3pt;margin-top:19.6pt;width:109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" stroked="f">
                <v:textbox style="mso-fit-shape-to-text:t">
                  <w:txbxContent>
                    <w:p w14:paraId="11072166" w14:textId="77777777" w:rsidR="00436B0B" w:rsidRDefault="00436B0B" w:rsidP="0055018C">
                      <w:pPr>
                        <w:spacing w:after="0"/>
                        <w:jc w:val="center"/>
                        <w:rPr>
                          <w:b/>
                        </w:rPr>
                      </w:pPr>
                      <w:r>
                        <w:rPr>
                          <w:b/>
                        </w:rPr>
                        <w:t>MAC-CEs for Cell #1</w:t>
                      </w:r>
                    </w:p>
                    <w:p w14:paraId="59991182" w14:textId="77777777" w:rsidR="00436B0B" w:rsidRPr="00787B69" w:rsidRDefault="00436B0B" w:rsidP="0055018C">
                      <w:pPr>
                        <w:spacing w:after="0"/>
                        <w:jc w:val="center"/>
                        <w:rPr>
                          <w:b/>
                        </w:rPr>
                      </w:pPr>
                      <w:r>
                        <w:rPr>
                          <w:b/>
                        </w:rPr>
                        <w:t>@ Time T0</w:t>
                      </w:r>
                    </w:p>
                  </w:txbxContent>
                </v:textbox>
                <w10:wrap type="square"/>
              </v:shape>
            </w:pict>
          </mc:Fallback>
        </mc:AlternateContent>
      </w:r>
    </w:p>
    <w:p w14:paraId="62DA87EA" w14:textId="77777777" w:rsidR="0055018C" w:rsidRPr="00BF3DE3" w:rsidRDefault="0055018C" w:rsidP="0055018C">
      <w:pPr>
        <w:pStyle w:val="ListParagraph"/>
        <w:ind w:leftChars="0" w:left="720"/>
        <w:jc w:val="both"/>
        <w:rPr>
          <w:lang w:eastAsia="zh-CN"/>
        </w:rPr>
      </w:pPr>
    </w:p>
    <w:tbl>
      <w:tblPr>
        <w:tblStyle w:val="TableGrid10"/>
        <w:tblpPr w:leftFromText="180" w:rightFromText="180" w:vertAnchor="text" w:horzAnchor="margin" w:tblpY="264"/>
        <w:tblW w:w="0" w:type="auto"/>
        <w:tblLayout w:type="fixed"/>
        <w:tblLook w:val="04A0" w:firstRow="1" w:lastRow="0" w:firstColumn="1" w:lastColumn="0" w:noHBand="0" w:noVBand="1"/>
      </w:tblPr>
      <w:tblGrid>
        <w:gridCol w:w="1075"/>
        <w:gridCol w:w="1170"/>
      </w:tblGrid>
      <w:tr w:rsidR="0055018C" w:rsidRPr="00BF3DE3" w14:paraId="11899CFC" w14:textId="77777777" w:rsidTr="00FF471E">
        <w:tc>
          <w:tcPr>
            <w:tcW w:w="1075" w:type="dxa"/>
          </w:tcPr>
          <w:p w14:paraId="749D067A"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470E7ACB"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5018C" w:rsidRPr="00BF3DE3" w14:paraId="1262F022" w14:textId="77777777" w:rsidTr="00FF471E">
        <w:tc>
          <w:tcPr>
            <w:tcW w:w="1075" w:type="dxa"/>
            <w:vAlign w:val="center"/>
          </w:tcPr>
          <w:p w14:paraId="67581DDA"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3A7E17C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5018C" w:rsidRPr="00BF3DE3" w14:paraId="1430C12B" w14:textId="77777777" w:rsidTr="00FF471E">
        <w:tc>
          <w:tcPr>
            <w:tcW w:w="1075" w:type="dxa"/>
            <w:vAlign w:val="center"/>
          </w:tcPr>
          <w:p w14:paraId="78A2FCB9" w14:textId="77777777" w:rsidR="0055018C" w:rsidRPr="00BF3DE3" w:rsidRDefault="0055018C" w:rsidP="00FF471E">
            <w:pPr>
              <w:spacing w:after="0"/>
              <w:jc w:val="center"/>
              <w:rPr>
                <w:rFonts w:ascii="Times New Roman" w:eastAsia="Calibri" w:hAnsi="Times New Roman"/>
                <w:sz w:val="18"/>
                <w:szCs w:val="18"/>
              </w:rPr>
            </w:pPr>
            <w:r w:rsidRPr="00BF3DE3">
              <w:rPr>
                <w:rFonts w:eastAsia="Calibri"/>
                <w:noProof/>
                <w:sz w:val="18"/>
                <w:szCs w:val="18"/>
              </w:rPr>
              <mc:AlternateContent>
                <mc:Choice Requires="wps">
                  <w:drawing>
                    <wp:anchor distT="0" distB="0" distL="114300" distR="114300" simplePos="0" relativeHeight="251696128" behindDoc="0" locked="0" layoutInCell="1" allowOverlap="1" wp14:anchorId="35A665C5" wp14:editId="4B9B0983">
                      <wp:simplePos x="0" y="0"/>
                      <wp:positionH relativeFrom="column">
                        <wp:posOffset>319405</wp:posOffset>
                      </wp:positionH>
                      <wp:positionV relativeFrom="paragraph">
                        <wp:posOffset>118745</wp:posOffset>
                      </wp:positionV>
                      <wp:extent cx="1390650" cy="1103936"/>
                      <wp:effectExtent l="0" t="0" r="19050" b="20320"/>
                      <wp:wrapNone/>
                      <wp:docPr id="211" name="Freeform: Shape 211"/>
                      <wp:cNvGraphicFramePr/>
                      <a:graphic xmlns:a="http://schemas.openxmlformats.org/drawingml/2006/main">
                        <a:graphicData uri="http://schemas.microsoft.com/office/word/2010/wordprocessingShape">
                          <wps:wsp>
                            <wps:cNvSpPr/>
                            <wps:spPr>
                              <a:xfrm>
                                <a:off x="0" y="0"/>
                                <a:ext cx="1390650" cy="1103936"/>
                              </a:xfrm>
                              <a:custGeom>
                                <a:avLst/>
                                <a:gdLst>
                                  <a:gd name="connsiteX0" fmla="*/ 1390650 w 1390650"/>
                                  <a:gd name="connsiteY0" fmla="*/ 0 h 1103936"/>
                                  <a:gd name="connsiteX1" fmla="*/ 1155700 w 1390650"/>
                                  <a:gd name="connsiteY1" fmla="*/ 933450 h 1103936"/>
                                  <a:gd name="connsiteX2" fmla="*/ 527050 w 1390650"/>
                                  <a:gd name="connsiteY2" fmla="*/ 1098550 h 1103936"/>
                                  <a:gd name="connsiteX3" fmla="*/ 0 w 1390650"/>
                                  <a:gd name="connsiteY3" fmla="*/ 857250 h 1103936"/>
                                </a:gdLst>
                                <a:ahLst/>
                                <a:cxnLst>
                                  <a:cxn ang="0">
                                    <a:pos x="connsiteX0" y="connsiteY0"/>
                                  </a:cxn>
                                  <a:cxn ang="0">
                                    <a:pos x="connsiteX1" y="connsiteY1"/>
                                  </a:cxn>
                                  <a:cxn ang="0">
                                    <a:pos x="connsiteX2" y="connsiteY2"/>
                                  </a:cxn>
                                  <a:cxn ang="0">
                                    <a:pos x="connsiteX3" y="connsiteY3"/>
                                  </a:cxn>
                                </a:cxnLst>
                                <a:rect l="l" t="t" r="r" b="b"/>
                                <a:pathLst>
                                  <a:path w="1390650" h="1103936">
                                    <a:moveTo>
                                      <a:pt x="1390650" y="0"/>
                                    </a:moveTo>
                                    <a:cubicBezTo>
                                      <a:pt x="1345141" y="375179"/>
                                      <a:pt x="1299633" y="750358"/>
                                      <a:pt x="1155700" y="933450"/>
                                    </a:cubicBezTo>
                                    <a:cubicBezTo>
                                      <a:pt x="1011767" y="1116542"/>
                                      <a:pt x="719667" y="1111250"/>
                                      <a:pt x="527050" y="1098550"/>
                                    </a:cubicBezTo>
                                    <a:cubicBezTo>
                                      <a:pt x="334433" y="1085850"/>
                                      <a:pt x="167216" y="971550"/>
                                      <a:pt x="0" y="85725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344FB1" id="Freeform: Shape 211" o:spid="_x0000_s1026" style="position:absolute;margin-left:25.15pt;margin-top:9.35pt;width:109.5pt;height:86.9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1390650,110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" path="m1390650,v-45509,375179,-91017,750358,-234950,933450c1011767,1116542,719667,1111250,527050,1098550,334433,1085850,167216,971550,,857250e" filled="f" strokecolor="black [3213]" strokeweight="1pt">
                      <v:stroke dashstyle="1 1" joinstyle="miter"/>
                      <v:path arrowok="t" o:connecttype="custom" o:connectlocs="1390650,0;1155700,933450;527050,1098550;0,857250" o:connectangles="0,0,0,0"/>
                    </v:shape>
                  </w:pict>
                </mc:Fallback>
              </mc:AlternateContent>
            </w:r>
            <w:r w:rsidRPr="00BF3DE3">
              <w:rPr>
                <w:rFonts w:ascii="Times New Roman" w:eastAsia="Calibri" w:hAnsi="Times New Roman"/>
                <w:sz w:val="18"/>
                <w:szCs w:val="18"/>
              </w:rPr>
              <w:t>47</w:t>
            </w:r>
          </w:p>
        </w:tc>
        <w:tc>
          <w:tcPr>
            <w:tcW w:w="1170" w:type="dxa"/>
            <w:vAlign w:val="center"/>
          </w:tcPr>
          <w:p w14:paraId="1FC64423"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55018C" w:rsidRPr="00BF3DE3" w14:paraId="26AA8B8E" w14:textId="77777777" w:rsidTr="00FF471E">
        <w:tc>
          <w:tcPr>
            <w:tcW w:w="1075" w:type="dxa"/>
            <w:vAlign w:val="center"/>
          </w:tcPr>
          <w:p w14:paraId="2D6F48EB"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c>
          <w:tcPr>
            <w:tcW w:w="1170" w:type="dxa"/>
            <w:vAlign w:val="center"/>
          </w:tcPr>
          <w:p w14:paraId="214D1EFD"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5018C" w:rsidRPr="00BF3DE3" w14:paraId="243E4ACA" w14:textId="77777777" w:rsidTr="00FF471E">
        <w:tc>
          <w:tcPr>
            <w:tcW w:w="1075" w:type="dxa"/>
            <w:vAlign w:val="center"/>
          </w:tcPr>
          <w:p w14:paraId="77B8908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7E8DE2AF"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5018C" w:rsidRPr="00BF3DE3" w14:paraId="005E280D" w14:textId="77777777" w:rsidTr="00FF471E">
        <w:tc>
          <w:tcPr>
            <w:tcW w:w="1075" w:type="dxa"/>
            <w:vAlign w:val="center"/>
          </w:tcPr>
          <w:p w14:paraId="04C7DA90"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02187C1D"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5018C" w:rsidRPr="00BF3DE3" w14:paraId="0E7C58BA" w14:textId="77777777" w:rsidTr="00FF471E">
        <w:tc>
          <w:tcPr>
            <w:tcW w:w="1075" w:type="dxa"/>
            <w:vAlign w:val="center"/>
          </w:tcPr>
          <w:p w14:paraId="3733211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3F8939D4"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5018C" w:rsidRPr="00BF3DE3" w14:paraId="77FF540E" w14:textId="77777777" w:rsidTr="00FF471E">
        <w:tc>
          <w:tcPr>
            <w:tcW w:w="1075" w:type="dxa"/>
            <w:vAlign w:val="center"/>
          </w:tcPr>
          <w:p w14:paraId="5364A1D3"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56A0F5B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5018C" w:rsidRPr="00BF3DE3" w14:paraId="6F24F2AB" w14:textId="77777777" w:rsidTr="00FF471E">
        <w:tc>
          <w:tcPr>
            <w:tcW w:w="1075" w:type="dxa"/>
            <w:vAlign w:val="center"/>
          </w:tcPr>
          <w:p w14:paraId="1948907A" w14:textId="77777777" w:rsidR="0055018C" w:rsidRPr="00BF3DE3" w:rsidRDefault="0055018C" w:rsidP="00FF471E">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91008" behindDoc="0" locked="0" layoutInCell="1" allowOverlap="1" wp14:anchorId="15C8C35B" wp14:editId="51FB2897">
                      <wp:simplePos x="0" y="0"/>
                      <wp:positionH relativeFrom="column">
                        <wp:posOffset>156210</wp:posOffset>
                      </wp:positionH>
                      <wp:positionV relativeFrom="paragraph">
                        <wp:posOffset>15240</wp:posOffset>
                      </wp:positionV>
                      <wp:extent cx="215900" cy="107950"/>
                      <wp:effectExtent l="0" t="0" r="12700" b="25400"/>
                      <wp:wrapNone/>
                      <wp:docPr id="212" name="Oval 212"/>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3D380D" id="Oval 212" o:spid="_x0000_s1026" style="position:absolute;margin-left:12.3pt;margin-top:1.2pt;width:17pt;height: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" filled="f" strokecolor="black [3213]" strokeweight="1pt">
                      <v:stroke joinstyle="miter"/>
                    </v:oval>
                  </w:pict>
                </mc:Fallback>
              </mc:AlternateContent>
            </w:r>
            <w:r w:rsidRPr="00BF3DE3">
              <w:rPr>
                <w:rFonts w:ascii="Times New Roman" w:eastAsia="Calibri" w:hAnsi="Times New Roman"/>
                <w:b/>
                <w:sz w:val="18"/>
                <w:szCs w:val="18"/>
              </w:rPr>
              <w:t>9</w:t>
            </w:r>
          </w:p>
        </w:tc>
        <w:tc>
          <w:tcPr>
            <w:tcW w:w="1170" w:type="dxa"/>
            <w:vAlign w:val="center"/>
          </w:tcPr>
          <w:p w14:paraId="0FDB67AC" w14:textId="77777777" w:rsidR="0055018C" w:rsidRPr="00BF3DE3" w:rsidRDefault="0055018C" w:rsidP="00FF471E">
            <w:pPr>
              <w:spacing w:after="0"/>
              <w:jc w:val="center"/>
              <w:rPr>
                <w:rFonts w:ascii="Times New Roman" w:eastAsia="Calibri" w:hAnsi="Times New Roman"/>
                <w:b/>
                <w:sz w:val="18"/>
                <w:szCs w:val="18"/>
              </w:rPr>
            </w:pPr>
            <w:r w:rsidRPr="00BF3DE3">
              <w:rPr>
                <w:rFonts w:ascii="Times New Roman" w:eastAsia="Calibri" w:hAnsi="Times New Roman"/>
                <w:b/>
                <w:sz w:val="18"/>
                <w:szCs w:val="18"/>
              </w:rPr>
              <w:t>7</w:t>
            </w:r>
          </w:p>
        </w:tc>
      </w:tr>
    </w:tbl>
    <w:tbl>
      <w:tblPr>
        <w:tblStyle w:val="TableGrid10"/>
        <w:tblpPr w:leftFromText="180" w:rightFromText="180" w:vertAnchor="text" w:horzAnchor="page" w:tblpX="3551" w:tblpY="274"/>
        <w:tblW w:w="0" w:type="auto"/>
        <w:tblLayout w:type="fixed"/>
        <w:tblLook w:val="04A0" w:firstRow="1" w:lastRow="0" w:firstColumn="1" w:lastColumn="0" w:noHBand="0" w:noVBand="1"/>
      </w:tblPr>
      <w:tblGrid>
        <w:gridCol w:w="1075"/>
        <w:gridCol w:w="1170"/>
      </w:tblGrid>
      <w:tr w:rsidR="0055018C" w:rsidRPr="00BF3DE3" w14:paraId="6F181974" w14:textId="77777777" w:rsidTr="00FF471E">
        <w:tc>
          <w:tcPr>
            <w:tcW w:w="1075" w:type="dxa"/>
          </w:tcPr>
          <w:p w14:paraId="777E8B5F"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4CB5A21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5018C" w:rsidRPr="00BF3DE3" w14:paraId="0205C81C" w14:textId="77777777" w:rsidTr="00FF471E">
        <w:tc>
          <w:tcPr>
            <w:tcW w:w="1075" w:type="dxa"/>
            <w:vAlign w:val="center"/>
          </w:tcPr>
          <w:p w14:paraId="0A9573D3"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228922B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5018C" w:rsidRPr="00BF3DE3" w14:paraId="1869DFE0" w14:textId="77777777" w:rsidTr="00FF471E">
        <w:tc>
          <w:tcPr>
            <w:tcW w:w="1075" w:type="dxa"/>
            <w:vAlign w:val="center"/>
          </w:tcPr>
          <w:p w14:paraId="32DA96CA" w14:textId="77777777" w:rsidR="0055018C" w:rsidRPr="00BF3DE3" w:rsidRDefault="0055018C" w:rsidP="00FF471E">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98176" behindDoc="0" locked="0" layoutInCell="1" allowOverlap="1" wp14:anchorId="2B50FAFA" wp14:editId="5CB925A8">
                      <wp:simplePos x="0" y="0"/>
                      <wp:positionH relativeFrom="column">
                        <wp:posOffset>362815</wp:posOffset>
                      </wp:positionH>
                      <wp:positionV relativeFrom="paragraph">
                        <wp:posOffset>99695</wp:posOffset>
                      </wp:positionV>
                      <wp:extent cx="2454680" cy="1225561"/>
                      <wp:effectExtent l="0" t="0" r="22225" b="12700"/>
                      <wp:wrapNone/>
                      <wp:docPr id="213" name="Freeform: Shape 213"/>
                      <wp:cNvGraphicFramePr/>
                      <a:graphic xmlns:a="http://schemas.openxmlformats.org/drawingml/2006/main">
                        <a:graphicData uri="http://schemas.microsoft.com/office/word/2010/wordprocessingShape">
                          <wps:wsp>
                            <wps:cNvSpPr/>
                            <wps:spPr>
                              <a:xfrm>
                                <a:off x="0" y="0"/>
                                <a:ext cx="2454680" cy="1225561"/>
                              </a:xfrm>
                              <a:custGeom>
                                <a:avLst/>
                                <a:gdLst>
                                  <a:gd name="connsiteX0" fmla="*/ 28980 w 2454680"/>
                                  <a:gd name="connsiteY0" fmla="*/ 0 h 1225561"/>
                                  <a:gd name="connsiteX1" fmla="*/ 54380 w 2454680"/>
                                  <a:gd name="connsiteY1" fmla="*/ 863600 h 1225561"/>
                                  <a:gd name="connsiteX2" fmla="*/ 524280 w 2454680"/>
                                  <a:gd name="connsiteY2" fmla="*/ 1225550 h 1225561"/>
                                  <a:gd name="connsiteX3" fmla="*/ 2454680 w 2454680"/>
                                  <a:gd name="connsiteY3" fmla="*/ 876300 h 1225561"/>
                                </a:gdLst>
                                <a:ahLst/>
                                <a:cxnLst>
                                  <a:cxn ang="0">
                                    <a:pos x="connsiteX0" y="connsiteY0"/>
                                  </a:cxn>
                                  <a:cxn ang="0">
                                    <a:pos x="connsiteX1" y="connsiteY1"/>
                                  </a:cxn>
                                  <a:cxn ang="0">
                                    <a:pos x="connsiteX2" y="connsiteY2"/>
                                  </a:cxn>
                                  <a:cxn ang="0">
                                    <a:pos x="connsiteX3" y="connsiteY3"/>
                                  </a:cxn>
                                </a:cxnLst>
                                <a:rect l="l" t="t" r="r" b="b"/>
                                <a:pathLst>
                                  <a:path w="2454680" h="1225561">
                                    <a:moveTo>
                                      <a:pt x="28980" y="0"/>
                                    </a:moveTo>
                                    <a:cubicBezTo>
                                      <a:pt x="405" y="329671"/>
                                      <a:pt x="-28170" y="659342"/>
                                      <a:pt x="54380" y="863600"/>
                                    </a:cubicBezTo>
                                    <a:cubicBezTo>
                                      <a:pt x="136930" y="1067858"/>
                                      <a:pt x="124230" y="1223433"/>
                                      <a:pt x="524280" y="1225550"/>
                                    </a:cubicBezTo>
                                    <a:cubicBezTo>
                                      <a:pt x="924330" y="1227667"/>
                                      <a:pt x="2248305" y="927100"/>
                                      <a:pt x="2454680" y="876300"/>
                                    </a:cubicBezTo>
                                  </a:path>
                                </a:pathLst>
                              </a:cu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B186D5" id="Freeform: Shape 213" o:spid="_x0000_s1026" style="position:absolute;margin-left:28.55pt;margin-top:7.85pt;width:193.3pt;height:96.5pt;z-index:251698176;visibility:visible;mso-wrap-style:square;mso-wrap-distance-left:9pt;mso-wrap-distance-top:0;mso-wrap-distance-right:9pt;mso-wrap-distance-bottom:0;mso-position-horizontal:absolute;mso-position-horizontal-relative:text;mso-position-vertical:absolute;mso-position-vertical-relative:text;v-text-anchor:middle" coordsize="2454680,1225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" path="m28980,c405,329671,-28170,659342,54380,863600v82550,204258,69850,359833,469900,361950c924330,1227667,2248305,927100,2454680,876300e" filled="f" strokecolor="black [3213]" strokeweight="1pt">
                      <v:stroke dashstyle="1 1" joinstyle="miter"/>
                      <v:path arrowok="t" o:connecttype="custom" o:connectlocs="28980,0;54380,863600;524280,1225550;2454680,876300" o:connectangles="0,0,0,0"/>
                    </v:shape>
                  </w:pict>
                </mc:Fallback>
              </mc:AlternateContent>
            </w:r>
            <w:r w:rsidRPr="00BF3DE3">
              <w:rPr>
                <w:rFonts w:eastAsia="Calibri"/>
                <w:b/>
                <w:noProof/>
                <w:sz w:val="18"/>
                <w:szCs w:val="18"/>
              </w:rPr>
              <mc:AlternateContent>
                <mc:Choice Requires="wps">
                  <w:drawing>
                    <wp:anchor distT="0" distB="0" distL="114300" distR="114300" simplePos="0" relativeHeight="251692032" behindDoc="0" locked="0" layoutInCell="1" allowOverlap="1" wp14:anchorId="45E679E5" wp14:editId="35DF1431">
                      <wp:simplePos x="0" y="0"/>
                      <wp:positionH relativeFrom="column">
                        <wp:posOffset>163195</wp:posOffset>
                      </wp:positionH>
                      <wp:positionV relativeFrom="paragraph">
                        <wp:posOffset>17145</wp:posOffset>
                      </wp:positionV>
                      <wp:extent cx="222250" cy="101600"/>
                      <wp:effectExtent l="0" t="0" r="25400" b="12700"/>
                      <wp:wrapNone/>
                      <wp:docPr id="214" name="Oval 214"/>
                      <wp:cNvGraphicFramePr/>
                      <a:graphic xmlns:a="http://schemas.openxmlformats.org/drawingml/2006/main">
                        <a:graphicData uri="http://schemas.microsoft.com/office/word/2010/wordprocessingShape">
                          <wps:wsp>
                            <wps:cNvSpPr/>
                            <wps:spPr>
                              <a:xfrm>
                                <a:off x="0" y="0"/>
                                <a:ext cx="222250" cy="1016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5F8CD7" id="Oval 214" o:spid="_x0000_s1026" style="position:absolute;margin-left:12.85pt;margin-top:1.35pt;width:17.5pt;height: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" filled="f" strokecolor="black [3213]" strokeweight="1pt">
                      <v:stroke joinstyle="miter"/>
                    </v:oval>
                  </w:pict>
                </mc:Fallback>
              </mc:AlternateContent>
            </w:r>
            <w:r w:rsidRPr="00BF3DE3">
              <w:rPr>
                <w:rFonts w:ascii="Times New Roman" w:eastAsia="Calibri" w:hAnsi="Times New Roman"/>
                <w:b/>
                <w:sz w:val="18"/>
                <w:szCs w:val="18"/>
              </w:rPr>
              <w:t>8</w:t>
            </w:r>
          </w:p>
        </w:tc>
        <w:tc>
          <w:tcPr>
            <w:tcW w:w="1170" w:type="dxa"/>
            <w:vAlign w:val="center"/>
          </w:tcPr>
          <w:p w14:paraId="06D79B34" w14:textId="77777777" w:rsidR="0055018C" w:rsidRPr="00BF3DE3" w:rsidRDefault="0055018C" w:rsidP="00FF471E">
            <w:pPr>
              <w:spacing w:after="0"/>
              <w:jc w:val="center"/>
              <w:rPr>
                <w:rFonts w:ascii="Times New Roman" w:eastAsia="Calibri" w:hAnsi="Times New Roman"/>
                <w:b/>
                <w:sz w:val="18"/>
                <w:szCs w:val="18"/>
              </w:rPr>
            </w:pPr>
            <w:r w:rsidRPr="00BF3DE3">
              <w:rPr>
                <w:rFonts w:ascii="Times New Roman" w:eastAsia="Calibri" w:hAnsi="Times New Roman"/>
                <w:b/>
                <w:sz w:val="18"/>
                <w:szCs w:val="18"/>
              </w:rPr>
              <w:t>1</w:t>
            </w:r>
          </w:p>
        </w:tc>
      </w:tr>
      <w:tr w:rsidR="0055018C" w:rsidRPr="00BF3DE3" w14:paraId="53CB1085" w14:textId="77777777" w:rsidTr="00FF471E">
        <w:tc>
          <w:tcPr>
            <w:tcW w:w="1075" w:type="dxa"/>
            <w:vAlign w:val="center"/>
          </w:tcPr>
          <w:p w14:paraId="30BE60E1"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c>
          <w:tcPr>
            <w:tcW w:w="1170" w:type="dxa"/>
            <w:vAlign w:val="center"/>
          </w:tcPr>
          <w:p w14:paraId="12975CAD"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5018C" w:rsidRPr="00BF3DE3" w14:paraId="5FDFDC93" w14:textId="77777777" w:rsidTr="00FF471E">
        <w:tc>
          <w:tcPr>
            <w:tcW w:w="1075" w:type="dxa"/>
            <w:vAlign w:val="center"/>
          </w:tcPr>
          <w:p w14:paraId="30459695"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27</w:t>
            </w:r>
          </w:p>
        </w:tc>
        <w:tc>
          <w:tcPr>
            <w:tcW w:w="1170" w:type="dxa"/>
            <w:vAlign w:val="center"/>
          </w:tcPr>
          <w:p w14:paraId="78AEAAEA"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5018C" w:rsidRPr="00BF3DE3" w14:paraId="4C53B500" w14:textId="77777777" w:rsidTr="00FF471E">
        <w:tc>
          <w:tcPr>
            <w:tcW w:w="1075" w:type="dxa"/>
            <w:vAlign w:val="center"/>
          </w:tcPr>
          <w:p w14:paraId="2A1DE020"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39</w:t>
            </w:r>
          </w:p>
        </w:tc>
        <w:tc>
          <w:tcPr>
            <w:tcW w:w="1170" w:type="dxa"/>
            <w:vAlign w:val="center"/>
          </w:tcPr>
          <w:p w14:paraId="572BF49B"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5018C" w:rsidRPr="00BF3DE3" w14:paraId="407A5BD4" w14:textId="77777777" w:rsidTr="00FF471E">
        <w:tc>
          <w:tcPr>
            <w:tcW w:w="1075" w:type="dxa"/>
            <w:vAlign w:val="center"/>
          </w:tcPr>
          <w:p w14:paraId="4253A0E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12</w:t>
            </w:r>
          </w:p>
        </w:tc>
        <w:tc>
          <w:tcPr>
            <w:tcW w:w="1170" w:type="dxa"/>
            <w:vAlign w:val="center"/>
          </w:tcPr>
          <w:p w14:paraId="1D50D14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5018C" w:rsidRPr="00BF3DE3" w14:paraId="67F55D78" w14:textId="77777777" w:rsidTr="00FF471E">
        <w:tc>
          <w:tcPr>
            <w:tcW w:w="1075" w:type="dxa"/>
            <w:vAlign w:val="center"/>
          </w:tcPr>
          <w:p w14:paraId="31219A3A"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47</w:t>
            </w:r>
          </w:p>
        </w:tc>
        <w:tc>
          <w:tcPr>
            <w:tcW w:w="1170" w:type="dxa"/>
            <w:vAlign w:val="center"/>
          </w:tcPr>
          <w:p w14:paraId="71265E1C"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5018C" w:rsidRPr="00BF3DE3" w14:paraId="30AEAD28" w14:textId="77777777" w:rsidTr="00FF471E">
        <w:tc>
          <w:tcPr>
            <w:tcW w:w="1075" w:type="dxa"/>
            <w:vAlign w:val="center"/>
          </w:tcPr>
          <w:p w14:paraId="4B0FA3D4"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11</w:t>
            </w:r>
          </w:p>
        </w:tc>
        <w:tc>
          <w:tcPr>
            <w:tcW w:w="1170" w:type="dxa"/>
            <w:vAlign w:val="center"/>
          </w:tcPr>
          <w:p w14:paraId="320CD0B0"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7</w:t>
            </w:r>
          </w:p>
        </w:tc>
      </w:tr>
    </w:tbl>
    <w:tbl>
      <w:tblPr>
        <w:tblStyle w:val="TableGrid10"/>
        <w:tblpPr w:leftFromText="180" w:rightFromText="180" w:vertAnchor="text" w:horzAnchor="page" w:tblpX="7731" w:tblpY="274"/>
        <w:tblW w:w="0" w:type="auto"/>
        <w:tblLayout w:type="fixed"/>
        <w:tblLook w:val="04A0" w:firstRow="1" w:lastRow="0" w:firstColumn="1" w:lastColumn="0" w:noHBand="0" w:noVBand="1"/>
      </w:tblPr>
      <w:tblGrid>
        <w:gridCol w:w="1075"/>
        <w:gridCol w:w="1170"/>
      </w:tblGrid>
      <w:tr w:rsidR="0055018C" w:rsidRPr="00BF3DE3" w14:paraId="0E5FF709" w14:textId="77777777" w:rsidTr="00FF471E">
        <w:tc>
          <w:tcPr>
            <w:tcW w:w="1075" w:type="dxa"/>
          </w:tcPr>
          <w:p w14:paraId="38359A5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TCI state index</w:t>
            </w:r>
          </w:p>
        </w:tc>
        <w:tc>
          <w:tcPr>
            <w:tcW w:w="1170" w:type="dxa"/>
          </w:tcPr>
          <w:p w14:paraId="7B6FE2E2"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MAC-CE codepoint</w:t>
            </w:r>
          </w:p>
        </w:tc>
      </w:tr>
      <w:tr w:rsidR="0055018C" w:rsidRPr="00BF3DE3" w14:paraId="0CCF8576" w14:textId="77777777" w:rsidTr="00FF471E">
        <w:tc>
          <w:tcPr>
            <w:tcW w:w="1075" w:type="dxa"/>
            <w:vAlign w:val="center"/>
          </w:tcPr>
          <w:p w14:paraId="1294BC5C"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c>
          <w:tcPr>
            <w:tcW w:w="1170" w:type="dxa"/>
            <w:vAlign w:val="center"/>
          </w:tcPr>
          <w:p w14:paraId="6F0ACFB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0</w:t>
            </w:r>
          </w:p>
        </w:tc>
      </w:tr>
      <w:tr w:rsidR="0055018C" w:rsidRPr="00BF3DE3" w14:paraId="0829D4F2" w14:textId="77777777" w:rsidTr="00FF471E">
        <w:tc>
          <w:tcPr>
            <w:tcW w:w="1075" w:type="dxa"/>
            <w:vAlign w:val="center"/>
          </w:tcPr>
          <w:p w14:paraId="103FBB9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35</w:t>
            </w:r>
          </w:p>
        </w:tc>
        <w:tc>
          <w:tcPr>
            <w:tcW w:w="1170" w:type="dxa"/>
            <w:vAlign w:val="center"/>
          </w:tcPr>
          <w:p w14:paraId="780C3A6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w:t>
            </w:r>
          </w:p>
        </w:tc>
      </w:tr>
      <w:tr w:rsidR="0055018C" w:rsidRPr="00BF3DE3" w14:paraId="7810C712" w14:textId="77777777" w:rsidTr="00FF471E">
        <w:tc>
          <w:tcPr>
            <w:tcW w:w="1075" w:type="dxa"/>
            <w:vAlign w:val="center"/>
          </w:tcPr>
          <w:p w14:paraId="47DAF2B3"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17</w:t>
            </w:r>
          </w:p>
        </w:tc>
        <w:tc>
          <w:tcPr>
            <w:tcW w:w="1170" w:type="dxa"/>
            <w:vAlign w:val="center"/>
          </w:tcPr>
          <w:p w14:paraId="359D8C01"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w:t>
            </w:r>
          </w:p>
        </w:tc>
      </w:tr>
      <w:tr w:rsidR="0055018C" w:rsidRPr="00BF3DE3" w14:paraId="2755CF70" w14:textId="77777777" w:rsidTr="00FF471E">
        <w:tc>
          <w:tcPr>
            <w:tcW w:w="1075" w:type="dxa"/>
            <w:vAlign w:val="center"/>
          </w:tcPr>
          <w:p w14:paraId="36B1ED0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25</w:t>
            </w:r>
          </w:p>
        </w:tc>
        <w:tc>
          <w:tcPr>
            <w:tcW w:w="1170" w:type="dxa"/>
            <w:vAlign w:val="center"/>
          </w:tcPr>
          <w:p w14:paraId="62DF3088"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w:t>
            </w:r>
          </w:p>
        </w:tc>
      </w:tr>
      <w:tr w:rsidR="0055018C" w:rsidRPr="00BF3DE3" w14:paraId="5A8B1DC4" w14:textId="77777777" w:rsidTr="00FF471E">
        <w:tc>
          <w:tcPr>
            <w:tcW w:w="1075" w:type="dxa"/>
            <w:vAlign w:val="center"/>
          </w:tcPr>
          <w:p w14:paraId="2203C319"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36</w:t>
            </w:r>
          </w:p>
        </w:tc>
        <w:tc>
          <w:tcPr>
            <w:tcW w:w="1170" w:type="dxa"/>
            <w:vAlign w:val="center"/>
          </w:tcPr>
          <w:p w14:paraId="05604D88"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w:t>
            </w:r>
          </w:p>
        </w:tc>
      </w:tr>
      <w:tr w:rsidR="0055018C" w:rsidRPr="00BF3DE3" w14:paraId="02357C01" w14:textId="77777777" w:rsidTr="00FF471E">
        <w:tc>
          <w:tcPr>
            <w:tcW w:w="1075" w:type="dxa"/>
            <w:vAlign w:val="center"/>
          </w:tcPr>
          <w:p w14:paraId="2601CD5C"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15</w:t>
            </w:r>
          </w:p>
        </w:tc>
        <w:tc>
          <w:tcPr>
            <w:tcW w:w="1170" w:type="dxa"/>
            <w:vAlign w:val="center"/>
          </w:tcPr>
          <w:p w14:paraId="2E2FFE24"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5</w:t>
            </w:r>
          </w:p>
        </w:tc>
      </w:tr>
      <w:tr w:rsidR="0055018C" w:rsidRPr="00BF3DE3" w14:paraId="3A483B10" w14:textId="77777777" w:rsidTr="00FF471E">
        <w:tc>
          <w:tcPr>
            <w:tcW w:w="1075" w:type="dxa"/>
            <w:vAlign w:val="center"/>
          </w:tcPr>
          <w:p w14:paraId="58E2EC6E"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44</w:t>
            </w:r>
          </w:p>
        </w:tc>
        <w:tc>
          <w:tcPr>
            <w:tcW w:w="1170" w:type="dxa"/>
            <w:vAlign w:val="center"/>
          </w:tcPr>
          <w:p w14:paraId="14952F67" w14:textId="77777777" w:rsidR="0055018C" w:rsidRPr="00BF3DE3" w:rsidRDefault="0055018C" w:rsidP="00FF471E">
            <w:pPr>
              <w:spacing w:after="0"/>
              <w:jc w:val="center"/>
              <w:rPr>
                <w:rFonts w:ascii="Times New Roman" w:eastAsia="Calibri" w:hAnsi="Times New Roman"/>
                <w:sz w:val="18"/>
                <w:szCs w:val="18"/>
              </w:rPr>
            </w:pPr>
            <w:r w:rsidRPr="00BF3DE3">
              <w:rPr>
                <w:rFonts w:ascii="Times New Roman" w:eastAsia="Calibri" w:hAnsi="Times New Roman"/>
                <w:sz w:val="18"/>
                <w:szCs w:val="18"/>
              </w:rPr>
              <w:t>6</w:t>
            </w:r>
          </w:p>
        </w:tc>
      </w:tr>
      <w:tr w:rsidR="0055018C" w:rsidRPr="00BF3DE3" w14:paraId="6F01CF10" w14:textId="77777777" w:rsidTr="00FF471E">
        <w:tc>
          <w:tcPr>
            <w:tcW w:w="1075" w:type="dxa"/>
            <w:vAlign w:val="center"/>
          </w:tcPr>
          <w:p w14:paraId="000EBAF2" w14:textId="77777777" w:rsidR="0055018C" w:rsidRPr="00BF3DE3" w:rsidRDefault="0055018C" w:rsidP="00FF471E">
            <w:pPr>
              <w:spacing w:after="0"/>
              <w:jc w:val="center"/>
              <w:rPr>
                <w:rFonts w:ascii="Times New Roman" w:eastAsia="Calibri" w:hAnsi="Times New Roman"/>
                <w:b/>
                <w:sz w:val="18"/>
                <w:szCs w:val="18"/>
              </w:rPr>
            </w:pPr>
            <w:r w:rsidRPr="00BF3DE3">
              <w:rPr>
                <w:rFonts w:eastAsia="Calibri"/>
                <w:b/>
                <w:noProof/>
                <w:sz w:val="18"/>
                <w:szCs w:val="18"/>
              </w:rPr>
              <mc:AlternateContent>
                <mc:Choice Requires="wps">
                  <w:drawing>
                    <wp:anchor distT="0" distB="0" distL="114300" distR="114300" simplePos="0" relativeHeight="251694080" behindDoc="0" locked="0" layoutInCell="1" allowOverlap="1" wp14:anchorId="4A167903" wp14:editId="5B2D406E">
                      <wp:simplePos x="0" y="0"/>
                      <wp:positionH relativeFrom="column">
                        <wp:posOffset>156845</wp:posOffset>
                      </wp:positionH>
                      <wp:positionV relativeFrom="paragraph">
                        <wp:posOffset>14605</wp:posOffset>
                      </wp:positionV>
                      <wp:extent cx="215900" cy="107950"/>
                      <wp:effectExtent l="0" t="0" r="12700" b="25400"/>
                      <wp:wrapNone/>
                      <wp:docPr id="215" name="Oval 215"/>
                      <wp:cNvGraphicFramePr/>
                      <a:graphic xmlns:a="http://schemas.openxmlformats.org/drawingml/2006/main">
                        <a:graphicData uri="http://schemas.microsoft.com/office/word/2010/wordprocessingShape">
                          <wps:wsp>
                            <wps:cNvSpPr/>
                            <wps:spPr>
                              <a:xfrm>
                                <a:off x="0" y="0"/>
                                <a:ext cx="215900" cy="1079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D01ADBA" id="Oval 215" o:spid="_x0000_s1026" style="position:absolute;margin-left:12.35pt;margin-top:1.15pt;width:17pt;height: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" filled="f" strokecolor="red" strokeweight="1pt">
                      <v:stroke joinstyle="miter"/>
                    </v:oval>
                  </w:pict>
                </mc:Fallback>
              </mc:AlternateContent>
            </w:r>
            <w:r w:rsidRPr="00BF3DE3">
              <w:rPr>
                <w:rFonts w:ascii="Times New Roman" w:eastAsia="Calibri" w:hAnsi="Times New Roman"/>
                <w:b/>
                <w:sz w:val="18"/>
                <w:szCs w:val="18"/>
              </w:rPr>
              <w:t>25</w:t>
            </w:r>
          </w:p>
        </w:tc>
        <w:tc>
          <w:tcPr>
            <w:tcW w:w="1170" w:type="dxa"/>
            <w:vAlign w:val="center"/>
          </w:tcPr>
          <w:p w14:paraId="50267921" w14:textId="77777777" w:rsidR="0055018C" w:rsidRPr="00BF3DE3" w:rsidRDefault="0055018C" w:rsidP="00FF471E">
            <w:pPr>
              <w:spacing w:after="0"/>
              <w:jc w:val="center"/>
              <w:rPr>
                <w:rFonts w:ascii="Times New Roman" w:eastAsia="Calibri" w:hAnsi="Times New Roman"/>
                <w:b/>
                <w:sz w:val="18"/>
                <w:szCs w:val="18"/>
              </w:rPr>
            </w:pPr>
            <w:r w:rsidRPr="00BF3DE3">
              <w:rPr>
                <w:rFonts w:ascii="Times New Roman" w:eastAsia="Calibri" w:hAnsi="Times New Roman"/>
                <w:b/>
                <w:sz w:val="18"/>
                <w:szCs w:val="18"/>
              </w:rPr>
              <w:t>7</w:t>
            </w:r>
          </w:p>
        </w:tc>
      </w:tr>
    </w:tbl>
    <w:p w14:paraId="33718BC1" w14:textId="77777777" w:rsidR="0055018C" w:rsidRPr="00BF3DE3" w:rsidRDefault="0055018C" w:rsidP="0055018C">
      <w:pPr>
        <w:pStyle w:val="ListParagraph"/>
        <w:ind w:leftChars="0" w:left="720"/>
        <w:jc w:val="both"/>
        <w:rPr>
          <w:lang w:eastAsia="zh-CN"/>
        </w:rPr>
      </w:pPr>
    </w:p>
    <w:p w14:paraId="260B372B" w14:textId="77777777" w:rsidR="0055018C" w:rsidRPr="00BF3DE3" w:rsidRDefault="0055018C" w:rsidP="0055018C">
      <w:pPr>
        <w:pStyle w:val="ListParagraph"/>
        <w:ind w:leftChars="0" w:left="720"/>
        <w:jc w:val="both"/>
        <w:rPr>
          <w:lang w:eastAsia="zh-CN"/>
        </w:rPr>
      </w:pPr>
    </w:p>
    <w:p w14:paraId="17502E1C" w14:textId="77777777" w:rsidR="0055018C" w:rsidRPr="00BF3DE3" w:rsidRDefault="0055018C" w:rsidP="0055018C">
      <w:pPr>
        <w:pStyle w:val="ListParagraph"/>
        <w:ind w:leftChars="0" w:left="720"/>
        <w:jc w:val="both"/>
        <w:rPr>
          <w:lang w:eastAsia="zh-CN"/>
        </w:rPr>
      </w:pPr>
    </w:p>
    <w:p w14:paraId="7A05B891" w14:textId="77777777" w:rsidR="0055018C" w:rsidRPr="00BF3DE3" w:rsidRDefault="0055018C" w:rsidP="0055018C">
      <w:pPr>
        <w:pStyle w:val="ListParagraph"/>
        <w:ind w:leftChars="0" w:left="720"/>
        <w:jc w:val="both"/>
        <w:rPr>
          <w:lang w:eastAsia="zh-CN"/>
        </w:rPr>
      </w:pPr>
    </w:p>
    <w:p w14:paraId="48868F0E" w14:textId="77777777" w:rsidR="0055018C" w:rsidRPr="00BF3DE3" w:rsidRDefault="0055018C" w:rsidP="0055018C">
      <w:pPr>
        <w:pStyle w:val="ListParagraph"/>
        <w:ind w:leftChars="0" w:left="720"/>
        <w:jc w:val="both"/>
        <w:rPr>
          <w:lang w:eastAsia="zh-CN"/>
        </w:rPr>
      </w:pPr>
    </w:p>
    <w:p w14:paraId="6D2AFA01" w14:textId="77777777" w:rsidR="0055018C" w:rsidRPr="00BF3DE3" w:rsidRDefault="0055018C" w:rsidP="0055018C">
      <w:pPr>
        <w:pStyle w:val="ListParagraph"/>
        <w:ind w:leftChars="0" w:left="720"/>
        <w:jc w:val="both"/>
        <w:rPr>
          <w:lang w:eastAsia="zh-CN"/>
        </w:rPr>
      </w:pPr>
    </w:p>
    <w:p w14:paraId="24C5E41D" w14:textId="77777777" w:rsidR="0055018C" w:rsidRPr="00BF3DE3" w:rsidRDefault="0055018C" w:rsidP="0055018C">
      <w:pPr>
        <w:pStyle w:val="ListParagraph"/>
        <w:ind w:leftChars="0" w:left="720"/>
        <w:jc w:val="both"/>
        <w:rPr>
          <w:lang w:eastAsia="zh-CN"/>
        </w:rPr>
      </w:pPr>
      <w:r w:rsidRPr="00BF3DE3">
        <w:rPr>
          <w:noProof/>
        </w:rPr>
        <mc:AlternateContent>
          <mc:Choice Requires="wps">
            <w:drawing>
              <wp:anchor distT="45720" distB="45720" distL="114300" distR="114300" simplePos="0" relativeHeight="251697152" behindDoc="0" locked="0" layoutInCell="1" allowOverlap="1" wp14:anchorId="720D9BB7" wp14:editId="0F1BC0EE">
                <wp:simplePos x="0" y="0"/>
                <wp:positionH relativeFrom="column">
                  <wp:posOffset>2302510</wp:posOffset>
                </wp:positionH>
                <wp:positionV relativeFrom="paragraph">
                  <wp:posOffset>108857</wp:posOffset>
                </wp:positionV>
                <wp:extent cx="381000" cy="274320"/>
                <wp:effectExtent l="0" t="0" r="0" b="0"/>
                <wp:wrapSquare wrapText="bothSides"/>
                <wp:docPr id="2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74320"/>
                        </a:xfrm>
                        <a:prstGeom prst="rect">
                          <a:avLst/>
                        </a:prstGeom>
                        <a:solidFill>
                          <a:srgbClr val="FFFFFF"/>
                        </a:solidFill>
                        <a:ln w="9525">
                          <a:noFill/>
                          <a:miter lim="800000"/>
                          <a:headEnd/>
                          <a:tailEnd/>
                        </a:ln>
                      </wps:spPr>
                      <wps:txbx>
                        <w:txbxContent>
                          <w:p w14:paraId="4BA63DAB" w14:textId="77777777" w:rsidR="00436B0B" w:rsidRPr="00AF7DC7" w:rsidRDefault="00436B0B" w:rsidP="0055018C">
                            <w:pPr>
                              <w:rPr>
                                <w:color w:val="FF0000"/>
                                <w:sz w:val="24"/>
                              </w:rPr>
                            </w:pPr>
                            <w:r w:rsidRPr="00AF7DC7">
                              <w:rPr>
                                <w:color w:val="FF0000"/>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0D9BB7" id="_x0000_s1034" type="#_x0000_t202" style="position:absolute;left:0;text-align:left;margin-left:181.3pt;margin-top:8.55pt;width:30pt;height:21.6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" stroked="f">
                <v:textbox>
                  <w:txbxContent>
                    <w:p w14:paraId="4BA63DAB" w14:textId="77777777" w:rsidR="00436B0B" w:rsidRPr="00AF7DC7" w:rsidRDefault="00436B0B" w:rsidP="0055018C">
                      <w:pPr>
                        <w:rPr>
                          <w:color w:val="FF0000"/>
                          <w:sz w:val="24"/>
                        </w:rPr>
                      </w:pPr>
                      <w:r w:rsidRPr="00AF7DC7">
                        <w:rPr>
                          <w:color w:val="FF0000"/>
                          <w:sz w:val="24"/>
                        </w:rPr>
                        <w:t>??</w:t>
                      </w:r>
                    </w:p>
                  </w:txbxContent>
                </v:textbox>
                <w10:wrap type="square"/>
              </v:shape>
            </w:pict>
          </mc:Fallback>
        </mc:AlternateContent>
      </w:r>
      <w:r w:rsidRPr="00BF3DE3">
        <w:rPr>
          <w:noProof/>
        </w:rPr>
        <mc:AlternateContent>
          <mc:Choice Requires="wps">
            <w:drawing>
              <wp:anchor distT="45720" distB="45720" distL="114300" distR="114300" simplePos="0" relativeHeight="251695104" behindDoc="0" locked="0" layoutInCell="1" allowOverlap="1" wp14:anchorId="36C53145" wp14:editId="45FFF07E">
                <wp:simplePos x="0" y="0"/>
                <wp:positionH relativeFrom="column">
                  <wp:posOffset>854710</wp:posOffset>
                </wp:positionH>
                <wp:positionV relativeFrom="paragraph">
                  <wp:posOffset>109220</wp:posOffset>
                </wp:positionV>
                <wp:extent cx="311150" cy="274320"/>
                <wp:effectExtent l="0" t="0" r="0" b="0"/>
                <wp:wrapSquare wrapText="bothSides"/>
                <wp:docPr id="2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274320"/>
                        </a:xfrm>
                        <a:prstGeom prst="rect">
                          <a:avLst/>
                        </a:prstGeom>
                        <a:solidFill>
                          <a:srgbClr val="FFFFFF"/>
                        </a:solidFill>
                        <a:ln w="9525">
                          <a:noFill/>
                          <a:miter lim="800000"/>
                          <a:headEnd/>
                          <a:tailEnd/>
                        </a:ln>
                      </wps:spPr>
                      <wps:txbx>
                        <w:txbxContent>
                          <w:p w14:paraId="50AAF4CF" w14:textId="77777777" w:rsidR="00436B0B" w:rsidRPr="0052267B" w:rsidRDefault="00436B0B" w:rsidP="0055018C">
                            <w:pPr>
                              <w:rPr>
                                <w:sz w:val="32"/>
                              </w:rPr>
                            </w:pPr>
                            <w:r w:rsidRPr="0052267B">
                              <w:rPr>
                                <w:sz w:val="32"/>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53145" id="_x0000_s1035" type="#_x0000_t202" style="position:absolute;left:0;text-align:left;margin-left:67.3pt;margin-top:8.6pt;width:24.5pt;height:21.6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" stroked="f">
                <v:textbox>
                  <w:txbxContent>
                    <w:p w14:paraId="50AAF4CF" w14:textId="77777777" w:rsidR="00436B0B" w:rsidRPr="0052267B" w:rsidRDefault="00436B0B" w:rsidP="0055018C">
                      <w:pPr>
                        <w:rPr>
                          <w:sz w:val="32"/>
                        </w:rPr>
                      </w:pPr>
                      <w:r w:rsidRPr="0052267B">
                        <w:rPr>
                          <w:sz w:val="32"/>
                        </w:rPr>
                        <w:sym w:font="Wingdings" w:char="F0FC"/>
                      </w:r>
                    </w:p>
                  </w:txbxContent>
                </v:textbox>
                <w10:wrap type="square"/>
              </v:shape>
            </w:pict>
          </mc:Fallback>
        </mc:AlternateContent>
      </w:r>
    </w:p>
    <w:p w14:paraId="56CCE7CD" w14:textId="77777777" w:rsidR="0055018C" w:rsidRPr="00BF3DE3" w:rsidRDefault="0055018C" w:rsidP="0055018C">
      <w:pPr>
        <w:pStyle w:val="ListParagraph"/>
        <w:ind w:leftChars="0" w:left="720"/>
        <w:jc w:val="both"/>
        <w:rPr>
          <w:lang w:eastAsia="zh-CN"/>
        </w:rPr>
      </w:pPr>
    </w:p>
    <w:p w14:paraId="0DE59751" w14:textId="77777777" w:rsidR="0055018C" w:rsidRPr="00BF3DE3" w:rsidRDefault="0055018C" w:rsidP="0055018C">
      <w:pPr>
        <w:jc w:val="center"/>
        <w:rPr>
          <w:b/>
          <w:lang w:eastAsia="zh-CN"/>
        </w:rPr>
      </w:pPr>
      <w:r w:rsidRPr="00BF3DE3">
        <w:rPr>
          <w:b/>
          <w:lang w:eastAsia="zh-CN"/>
        </w:rPr>
        <w:t xml:space="preserve">Figure </w:t>
      </w:r>
      <w:r>
        <w:rPr>
          <w:b/>
          <w:lang w:eastAsia="zh-CN"/>
        </w:rPr>
        <w:t>3</w:t>
      </w:r>
      <w:r w:rsidRPr="00BF3DE3">
        <w:rPr>
          <w:b/>
          <w:lang w:eastAsia="zh-CN"/>
        </w:rPr>
        <w:t>: invalid TCI ‘linkage’ due to update of the activated TCI states</w:t>
      </w:r>
    </w:p>
    <w:p w14:paraId="3BEAAADC" w14:textId="77777777" w:rsidR="0055018C" w:rsidRPr="00BF3DE3" w:rsidRDefault="0055018C" w:rsidP="0055018C">
      <w:pPr>
        <w:spacing w:after="240" w:line="288" w:lineRule="auto"/>
        <w:jc w:val="both"/>
        <w:rPr>
          <w:i/>
          <w:u w:val="single"/>
          <w:lang w:eastAsia="ko-KR"/>
        </w:rPr>
      </w:pPr>
    </w:p>
    <w:p w14:paraId="34A988BF" w14:textId="30DC2B66" w:rsidR="0055018C" w:rsidRPr="00BF3DE3" w:rsidRDefault="0055018C" w:rsidP="0055018C">
      <w:pPr>
        <w:spacing w:after="240" w:line="288" w:lineRule="auto"/>
        <w:jc w:val="both"/>
        <w:rPr>
          <w:i/>
          <w:u w:val="single"/>
          <w:lang w:eastAsia="ko-KR"/>
        </w:rPr>
      </w:pPr>
      <w:r w:rsidRPr="00BF3DE3">
        <w:rPr>
          <w:i/>
          <w:u w:val="single"/>
          <w:lang w:eastAsia="ko-KR"/>
        </w:rPr>
        <w:t xml:space="preserve">Observation </w:t>
      </w:r>
      <w:r w:rsidR="00A8279C">
        <w:rPr>
          <w:i/>
          <w:u w:val="single"/>
          <w:lang w:eastAsia="ko-KR"/>
        </w:rPr>
        <w:t>6</w:t>
      </w:r>
      <w:r w:rsidRPr="00BF3DE3">
        <w:rPr>
          <w:i/>
          <w:u w:val="single"/>
          <w:lang w:eastAsia="ko-KR"/>
        </w:rPr>
        <w:t xml:space="preserve">: When the joint multi-cell TCI table for a set of cells is provided by RRC </w:t>
      </w:r>
      <w:r w:rsidR="00EC1500">
        <w:rPr>
          <w:i/>
          <w:u w:val="single"/>
          <w:lang w:eastAsia="ko-KR"/>
        </w:rPr>
        <w:t>while</w:t>
      </w:r>
      <w:r w:rsidR="00EC1500" w:rsidRPr="00BF3DE3">
        <w:rPr>
          <w:i/>
          <w:u w:val="single"/>
          <w:lang w:eastAsia="ko-KR"/>
        </w:rPr>
        <w:t xml:space="preserve"> </w:t>
      </w:r>
      <w:r w:rsidRPr="00BF3DE3">
        <w:rPr>
          <w:i/>
          <w:u w:val="single"/>
          <w:lang w:eastAsia="ko-KR"/>
        </w:rPr>
        <w:t xml:space="preserve">MAC-CE updates </w:t>
      </w:r>
      <w:r w:rsidR="00EC1500">
        <w:rPr>
          <w:i/>
          <w:u w:val="single"/>
          <w:lang w:eastAsia="ko-KR"/>
        </w:rPr>
        <w:t xml:space="preserve">the </w:t>
      </w:r>
      <w:r w:rsidRPr="00BF3DE3">
        <w:rPr>
          <w:i/>
          <w:u w:val="single"/>
          <w:lang w:eastAsia="ko-KR"/>
        </w:rPr>
        <w:t>activated TCI states for individual cells, the joint TCI table may point to undefined/invalid TCI states for a cell or to inapplicable ‘linkages’ among TCI states of different cells.</w:t>
      </w:r>
    </w:p>
    <w:p w14:paraId="66EFE485" w14:textId="77777777" w:rsidR="0055018C" w:rsidRPr="00BF3DE3" w:rsidRDefault="0055018C" w:rsidP="0055018C">
      <w:pPr>
        <w:jc w:val="both"/>
        <w:rPr>
          <w:lang w:eastAsia="zh-CN"/>
        </w:rPr>
      </w:pPr>
      <w:r w:rsidRPr="00BF3DE3">
        <w:rPr>
          <w:lang w:eastAsia="zh-CN"/>
        </w:rPr>
        <w:t xml:space="preserve">To avoid such inconsistency issues, MAC-CE should be adopted as the signaling method for the joint multi-cell TCI table, e.g., MAC-CE based TCI table can be used. </w:t>
      </w:r>
    </w:p>
    <w:p w14:paraId="1C1EBA0E" w14:textId="6406F00B" w:rsidR="0055018C" w:rsidRPr="00BF3DE3" w:rsidRDefault="0055018C" w:rsidP="0055018C">
      <w:pPr>
        <w:spacing w:after="0" w:line="288" w:lineRule="auto"/>
        <w:jc w:val="both"/>
        <w:rPr>
          <w:b/>
          <w:u w:val="single"/>
          <w:lang w:eastAsia="ko-KR"/>
        </w:rPr>
      </w:pPr>
      <w:r w:rsidRPr="00BF3DE3">
        <w:rPr>
          <w:b/>
          <w:u w:val="single"/>
          <w:lang w:eastAsia="ko-KR"/>
        </w:rPr>
        <w:t xml:space="preserve">Proposal </w:t>
      </w:r>
      <w:r w:rsidR="00E334AA">
        <w:rPr>
          <w:b/>
          <w:u w:val="single"/>
          <w:lang w:eastAsia="ko-KR"/>
        </w:rPr>
        <w:t>19</w:t>
      </w:r>
      <w:r>
        <w:rPr>
          <w:b/>
          <w:u w:val="single"/>
          <w:lang w:eastAsia="ko-KR"/>
        </w:rPr>
        <w:t xml:space="preserve"> (</w:t>
      </w:r>
      <w:r w:rsidRPr="006B194E">
        <w:rPr>
          <w:b/>
          <w:highlight w:val="yellow"/>
          <w:u w:val="single"/>
          <w:lang w:eastAsia="ko-KR"/>
        </w:rPr>
        <w:t>MAC-CE impact</w:t>
      </w:r>
      <w:r>
        <w:rPr>
          <w:b/>
          <w:u w:val="single"/>
          <w:lang w:eastAsia="ko-KR"/>
        </w:rPr>
        <w:t>)</w:t>
      </w:r>
      <w:r w:rsidRPr="00BF3DE3">
        <w:rPr>
          <w:b/>
          <w:u w:val="single"/>
          <w:lang w:eastAsia="ko-KR"/>
        </w:rPr>
        <w:t>: Support a new MAC-CE (</w:t>
      </w:r>
      <w:r>
        <w:rPr>
          <w:b/>
          <w:u w:val="single"/>
          <w:lang w:eastAsia="ko-KR"/>
        </w:rPr>
        <w:t>instead of</w:t>
      </w:r>
      <w:r w:rsidRPr="00BF3DE3">
        <w:rPr>
          <w:b/>
          <w:u w:val="single"/>
          <w:lang w:eastAsia="ko-KR"/>
        </w:rPr>
        <w:t xml:space="preserve"> RRC parameter </w:t>
      </w:r>
      <w:r w:rsidRPr="00BF3DE3">
        <w:rPr>
          <w:b/>
          <w:i/>
          <w:u w:val="single"/>
          <w:lang w:eastAsia="ko-KR"/>
        </w:rPr>
        <w:t>tci-ListDCI-1-3</w:t>
      </w:r>
      <w:r w:rsidRPr="00BF3DE3">
        <w:rPr>
          <w:b/>
          <w:u w:val="single"/>
          <w:lang w:eastAsia="ko-KR"/>
        </w:rPr>
        <w:t>) to indicate the joint multi-cell TCI table for DCI format 1_3.</w:t>
      </w:r>
    </w:p>
    <w:p w14:paraId="3DD52732" w14:textId="77777777" w:rsidR="002B54B6" w:rsidRDefault="002B54B6" w:rsidP="00670F89">
      <w:pPr>
        <w:jc w:val="both"/>
      </w:pPr>
    </w:p>
    <w:p w14:paraId="5ADD0CFC" w14:textId="0F620136" w:rsidR="00F934F2" w:rsidRDefault="00F934F2" w:rsidP="00670F89">
      <w:pPr>
        <w:jc w:val="both"/>
      </w:pPr>
      <w:r>
        <w:t xml:space="preserve">It was agreed in RAN1#114 and RAN1#114bis that rows of a joint multi-cell table for </w:t>
      </w:r>
      <w:r w:rsidR="00F928B6">
        <w:t xml:space="preserve">a </w:t>
      </w:r>
      <w:r>
        <w:t>Type-1B field do not provide a value for cells without any configuration for the corresponding Type-1B field.</w:t>
      </w:r>
      <w:r w:rsidR="00F928B6">
        <w:t xml:space="preserve"> For all Type-1B fields, expect for TCI state field, it was clarified in RAN1#114 that the applicable condition is to have no configuration on any DL/UL BWP. Same condition should be captured for the TCI state as well.</w:t>
      </w:r>
    </w:p>
    <w:p w14:paraId="4ACEB265" w14:textId="4F172480" w:rsidR="00F928B6" w:rsidRPr="00BF3DE3" w:rsidRDefault="00F928B6" w:rsidP="00F928B6">
      <w:pPr>
        <w:spacing w:after="0" w:line="288" w:lineRule="auto"/>
        <w:jc w:val="both"/>
        <w:rPr>
          <w:b/>
          <w:u w:val="single"/>
          <w:lang w:eastAsia="ko-KR"/>
        </w:rPr>
      </w:pPr>
      <w:r w:rsidRPr="00BF3DE3">
        <w:rPr>
          <w:b/>
          <w:u w:val="single"/>
          <w:lang w:eastAsia="ko-KR"/>
        </w:rPr>
        <w:t xml:space="preserve">Proposal </w:t>
      </w:r>
      <w:r>
        <w:rPr>
          <w:b/>
          <w:u w:val="single"/>
          <w:lang w:eastAsia="ko-KR"/>
        </w:rPr>
        <w:t>2</w:t>
      </w:r>
      <w:r w:rsidR="00E334AA">
        <w:rPr>
          <w:b/>
          <w:u w:val="single"/>
          <w:lang w:eastAsia="ko-KR"/>
        </w:rPr>
        <w:t>0</w:t>
      </w:r>
      <w:r>
        <w:rPr>
          <w:b/>
          <w:u w:val="single"/>
          <w:lang w:eastAsia="ko-KR"/>
        </w:rPr>
        <w:t xml:space="preserve">: Clarify that a joint multi-cell table for the TCI field includes a value for a cell </w:t>
      </w:r>
      <w:r w:rsidR="00C014EA">
        <w:rPr>
          <w:b/>
          <w:u w:val="single"/>
          <w:lang w:eastAsia="ko-KR"/>
        </w:rPr>
        <w:t>‘</w:t>
      </w:r>
      <w:r w:rsidRPr="00F928B6">
        <w:rPr>
          <w:b/>
          <w:u w:val="single"/>
          <w:lang w:eastAsia="ko-KR"/>
        </w:rPr>
        <w:t xml:space="preserve">that </w:t>
      </w:r>
      <w:r w:rsidR="00C014EA">
        <w:rPr>
          <w:b/>
          <w:u w:val="single"/>
          <w:lang w:eastAsia="ko-KR"/>
        </w:rPr>
        <w:t xml:space="preserve">is </w:t>
      </w:r>
      <w:r w:rsidRPr="00F928B6">
        <w:rPr>
          <w:b/>
          <w:u w:val="single"/>
          <w:lang w:eastAsia="ko-KR"/>
        </w:rPr>
        <w:t xml:space="preserve">configured with </w:t>
      </w:r>
      <w:proofErr w:type="spellStart"/>
      <w:r w:rsidRPr="00C014EA">
        <w:rPr>
          <w:b/>
          <w:i/>
          <w:u w:val="single"/>
          <w:lang w:eastAsia="ko-KR"/>
        </w:rPr>
        <w:t>tci-StatesToAddModList</w:t>
      </w:r>
      <w:proofErr w:type="spellEnd"/>
      <w:r w:rsidRPr="00F928B6">
        <w:rPr>
          <w:b/>
          <w:u w:val="single"/>
          <w:lang w:eastAsia="ko-KR"/>
        </w:rPr>
        <w:t xml:space="preserve"> </w:t>
      </w:r>
      <w:r w:rsidR="00C014EA">
        <w:rPr>
          <w:b/>
          <w:u w:val="single"/>
          <w:lang w:eastAsia="ko-KR"/>
        </w:rPr>
        <w:t>on at least one DL BWP’</w:t>
      </w:r>
      <w:r w:rsidRPr="00BF3DE3">
        <w:rPr>
          <w:b/>
          <w:u w:val="single"/>
          <w:lang w:eastAsia="ko-KR"/>
        </w:rPr>
        <w:t>.</w:t>
      </w:r>
    </w:p>
    <w:p w14:paraId="5C1FC314" w14:textId="6910FF19" w:rsidR="00F928B6" w:rsidRDefault="00F928B6" w:rsidP="00670F89">
      <w:pPr>
        <w:jc w:val="both"/>
      </w:pPr>
    </w:p>
    <w:p w14:paraId="3F594D56" w14:textId="1B056E6C" w:rsidR="000F48D4" w:rsidRDefault="000F48D4" w:rsidP="00670F89">
      <w:pPr>
        <w:jc w:val="both"/>
      </w:pPr>
      <w:r w:rsidRPr="006C4092">
        <w:rPr>
          <w:b/>
          <w:u w:val="single"/>
        </w:rPr>
        <w:lastRenderedPageBreak/>
        <w:t>Applicability of SRS request and SRS offset parameters to both UL and DL MC-DCI format</w:t>
      </w:r>
      <w:r w:rsidR="007C7BA7">
        <w:t>:</w:t>
      </w:r>
      <w:r w:rsidR="00102BD5">
        <w:t xml:space="preserve"> </w:t>
      </w:r>
      <w:r w:rsidR="00076C89">
        <w:t>According to the latest RRC list</w:t>
      </w:r>
      <w:r w:rsidR="00667F13">
        <w:t xml:space="preserve"> [1, 2]</w:t>
      </w:r>
      <w:r w:rsidR="00076C89">
        <w:t xml:space="preserve">, the parameters </w:t>
      </w:r>
      <w:r w:rsidR="00076C89" w:rsidRPr="006C4092">
        <w:rPr>
          <w:i/>
        </w:rPr>
        <w:t>SRS-</w:t>
      </w:r>
      <w:proofErr w:type="spellStart"/>
      <w:r w:rsidR="00076C89" w:rsidRPr="006C4092">
        <w:rPr>
          <w:i/>
        </w:rPr>
        <w:t>RequestCombo</w:t>
      </w:r>
      <w:proofErr w:type="spellEnd"/>
      <w:r w:rsidR="00076C89">
        <w:t xml:space="preserve"> and </w:t>
      </w:r>
      <w:r w:rsidR="00076C89" w:rsidRPr="006C4092">
        <w:rPr>
          <w:i/>
        </w:rPr>
        <w:t>SRS-</w:t>
      </w:r>
      <w:proofErr w:type="spellStart"/>
      <w:r w:rsidR="00076C89" w:rsidRPr="006C4092">
        <w:rPr>
          <w:i/>
        </w:rPr>
        <w:t>OffsetCombo</w:t>
      </w:r>
      <w:proofErr w:type="spellEnd"/>
      <w:r w:rsidR="00076C89">
        <w:t xml:space="preserve"> are applicable to both UL and DL DCI formats 0_3 and 1_3</w:t>
      </w:r>
      <w:r w:rsidR="003F5FB4">
        <w:t xml:space="preserve">, where the number and ordering of values in each row and the ordering are based on the list of UL cells and DL cells. Since no restriction or relationship was agreed between the list of cells, </w:t>
      </w:r>
      <w:r w:rsidR="003F5FB4" w:rsidRPr="003F5FB4">
        <w:rPr>
          <w:i/>
        </w:rPr>
        <w:t>ScheduledCell-ListDCI-</w:t>
      </w:r>
      <w:r w:rsidR="003F5FB4">
        <w:rPr>
          <w:i/>
        </w:rPr>
        <w:t>0</w:t>
      </w:r>
      <w:r w:rsidR="003F5FB4" w:rsidRPr="003F5FB4">
        <w:rPr>
          <w:i/>
        </w:rPr>
        <w:t>-3</w:t>
      </w:r>
      <w:r w:rsidR="003F5FB4">
        <w:t xml:space="preserve"> and </w:t>
      </w:r>
      <w:r w:rsidR="003F5FB4" w:rsidRPr="00454F42">
        <w:rPr>
          <w:i/>
        </w:rPr>
        <w:t>ScheduledCell-ListDCI-1-3</w:t>
      </w:r>
      <w:r w:rsidR="003F5FB4" w:rsidRPr="00454F42">
        <w:t>,</w:t>
      </w:r>
      <w:r w:rsidR="003F5FB4">
        <w:t xml:space="preserve"> it is not clear how the same IE can be used for both </w:t>
      </w:r>
      <w:r w:rsidR="00EC1500">
        <w:t>U</w:t>
      </w:r>
      <w:r w:rsidR="003F5FB4">
        <w:t xml:space="preserve">L and </w:t>
      </w:r>
      <w:r w:rsidR="00EC1500">
        <w:t>D</w:t>
      </w:r>
      <w:r w:rsidR="003F5FB4">
        <w:t xml:space="preserve">L. For example, it is possible to have DL list = cells {1, 2, 3, 4} while </w:t>
      </w:r>
      <w:r w:rsidR="00D7613F">
        <w:t xml:space="preserve">UL list = cells {1, 3}. Then, a second entry of </w:t>
      </w:r>
      <w:r w:rsidR="00D7613F" w:rsidRPr="00737ACD">
        <w:rPr>
          <w:i/>
        </w:rPr>
        <w:t>SRS-</w:t>
      </w:r>
      <w:proofErr w:type="spellStart"/>
      <w:r w:rsidR="00D7613F" w:rsidRPr="00737ACD">
        <w:rPr>
          <w:i/>
        </w:rPr>
        <w:t>RequestCombo</w:t>
      </w:r>
      <w:proofErr w:type="spellEnd"/>
      <w:r w:rsidR="00D7613F">
        <w:t xml:space="preserve"> </w:t>
      </w:r>
      <w:r w:rsidR="006906B9">
        <w:t>or</w:t>
      </w:r>
      <w:r w:rsidR="00D7613F">
        <w:t xml:space="preserve"> </w:t>
      </w:r>
      <w:r w:rsidR="00D7613F" w:rsidRPr="00737ACD">
        <w:rPr>
          <w:i/>
        </w:rPr>
        <w:t>SRS-</w:t>
      </w:r>
      <w:proofErr w:type="spellStart"/>
      <w:r w:rsidR="00D7613F" w:rsidRPr="00737ACD">
        <w:rPr>
          <w:i/>
        </w:rPr>
        <w:t>OffsetCombo</w:t>
      </w:r>
      <w:proofErr w:type="spellEnd"/>
      <w:r w:rsidR="00D7613F">
        <w:t xml:space="preserve"> would refer to cell #2 for DCI format 1_3, while the second entry </w:t>
      </w:r>
      <w:r w:rsidR="00C9372F">
        <w:t xml:space="preserve">would </w:t>
      </w:r>
      <w:r w:rsidR="00D7613F">
        <w:t>refer</w:t>
      </w:r>
      <w:r w:rsidR="00C9372F">
        <w:t xml:space="preserve"> </w:t>
      </w:r>
      <w:r w:rsidR="00D7613F">
        <w:t>to cell #3 for DCI format 0_3.</w:t>
      </w:r>
    </w:p>
    <w:p w14:paraId="5F808415" w14:textId="43A5F084" w:rsidR="008E286A" w:rsidRPr="00BF3DE3" w:rsidRDefault="008E286A" w:rsidP="008E286A">
      <w:pPr>
        <w:spacing w:after="0" w:line="288" w:lineRule="auto"/>
        <w:jc w:val="both"/>
        <w:rPr>
          <w:b/>
          <w:u w:val="single"/>
          <w:lang w:eastAsia="ko-KR"/>
        </w:rPr>
      </w:pPr>
      <w:r w:rsidRPr="00BF3DE3">
        <w:rPr>
          <w:b/>
          <w:u w:val="single"/>
          <w:lang w:eastAsia="ko-KR"/>
        </w:rPr>
        <w:t xml:space="preserve">Proposal </w:t>
      </w:r>
      <w:r>
        <w:rPr>
          <w:b/>
          <w:u w:val="single"/>
          <w:lang w:eastAsia="ko-KR"/>
        </w:rPr>
        <w:t>2</w:t>
      </w:r>
      <w:r w:rsidR="00E334AA">
        <w:rPr>
          <w:b/>
          <w:u w:val="single"/>
          <w:lang w:eastAsia="ko-KR"/>
        </w:rPr>
        <w:t>1</w:t>
      </w:r>
      <w:r>
        <w:rPr>
          <w:b/>
          <w:u w:val="single"/>
          <w:lang w:eastAsia="ko-KR"/>
        </w:rPr>
        <w:t xml:space="preserve">: Clarify whether/how a same parameter </w:t>
      </w:r>
      <w:r w:rsidRPr="008E286A">
        <w:rPr>
          <w:b/>
          <w:i/>
          <w:u w:val="single"/>
          <w:lang w:eastAsia="ko-KR"/>
        </w:rPr>
        <w:t>SRS-</w:t>
      </w:r>
      <w:proofErr w:type="spellStart"/>
      <w:r w:rsidRPr="008E286A">
        <w:rPr>
          <w:b/>
          <w:i/>
          <w:u w:val="single"/>
          <w:lang w:eastAsia="ko-KR"/>
        </w:rPr>
        <w:t>RequestCombo</w:t>
      </w:r>
      <w:proofErr w:type="spellEnd"/>
      <w:r w:rsidRPr="008E286A">
        <w:rPr>
          <w:b/>
          <w:u w:val="single"/>
          <w:lang w:eastAsia="ko-KR"/>
        </w:rPr>
        <w:t xml:space="preserve"> </w:t>
      </w:r>
      <w:r>
        <w:rPr>
          <w:b/>
          <w:u w:val="single"/>
          <w:lang w:eastAsia="ko-KR"/>
        </w:rPr>
        <w:t>or</w:t>
      </w:r>
      <w:r w:rsidRPr="008E286A">
        <w:rPr>
          <w:b/>
          <w:u w:val="single"/>
          <w:lang w:eastAsia="ko-KR"/>
        </w:rPr>
        <w:t xml:space="preserve"> </w:t>
      </w:r>
      <w:r w:rsidRPr="008E286A">
        <w:rPr>
          <w:b/>
          <w:i/>
          <w:u w:val="single"/>
          <w:lang w:eastAsia="ko-KR"/>
        </w:rPr>
        <w:t>SRS-</w:t>
      </w:r>
      <w:proofErr w:type="spellStart"/>
      <w:r w:rsidRPr="008E286A">
        <w:rPr>
          <w:b/>
          <w:i/>
          <w:u w:val="single"/>
          <w:lang w:eastAsia="ko-KR"/>
        </w:rPr>
        <w:t>OffsetCombo</w:t>
      </w:r>
      <w:proofErr w:type="spellEnd"/>
      <w:r w:rsidRPr="008E286A">
        <w:rPr>
          <w:b/>
          <w:u w:val="single"/>
          <w:lang w:eastAsia="ko-KR"/>
        </w:rPr>
        <w:t xml:space="preserve"> </w:t>
      </w:r>
      <w:r>
        <w:rPr>
          <w:b/>
          <w:u w:val="single"/>
          <w:lang w:eastAsia="ko-KR"/>
        </w:rPr>
        <w:t xml:space="preserve">can be applicable to </w:t>
      </w:r>
      <w:r w:rsidRPr="008E286A">
        <w:rPr>
          <w:b/>
          <w:u w:val="single"/>
          <w:lang w:eastAsia="ko-KR"/>
        </w:rPr>
        <w:t xml:space="preserve">both UL </w:t>
      </w:r>
      <w:r>
        <w:rPr>
          <w:b/>
          <w:u w:val="single"/>
          <w:lang w:eastAsia="ko-KR"/>
        </w:rPr>
        <w:t xml:space="preserve">DCI format 0_3 </w:t>
      </w:r>
      <w:r w:rsidRPr="008E286A">
        <w:rPr>
          <w:b/>
          <w:u w:val="single"/>
          <w:lang w:eastAsia="ko-KR"/>
        </w:rPr>
        <w:t>and DL DCI format 1_3</w:t>
      </w:r>
      <w:r>
        <w:rPr>
          <w:b/>
          <w:u w:val="single"/>
          <w:lang w:eastAsia="ko-KR"/>
        </w:rPr>
        <w:t xml:space="preserve"> when the list </w:t>
      </w:r>
      <w:r w:rsidRPr="008E286A">
        <w:rPr>
          <w:b/>
          <w:u w:val="single"/>
          <w:lang w:eastAsia="ko-KR"/>
        </w:rPr>
        <w:t xml:space="preserve">of </w:t>
      </w:r>
      <w:r>
        <w:rPr>
          <w:b/>
          <w:u w:val="single"/>
          <w:lang w:eastAsia="ko-KR"/>
        </w:rPr>
        <w:t xml:space="preserve">UL </w:t>
      </w:r>
      <w:r w:rsidRPr="008E286A">
        <w:rPr>
          <w:b/>
          <w:u w:val="single"/>
          <w:lang w:eastAsia="ko-KR"/>
        </w:rPr>
        <w:t xml:space="preserve">cells </w:t>
      </w:r>
      <w:r w:rsidRPr="008E286A">
        <w:rPr>
          <w:b/>
          <w:i/>
          <w:u w:val="single"/>
          <w:lang w:eastAsia="ko-KR"/>
        </w:rPr>
        <w:t>ScheduledCell-ListDCI-0-3</w:t>
      </w:r>
      <w:r w:rsidRPr="008E286A">
        <w:rPr>
          <w:b/>
          <w:u w:val="single"/>
          <w:lang w:eastAsia="ko-KR"/>
        </w:rPr>
        <w:t xml:space="preserve"> and</w:t>
      </w:r>
      <w:r>
        <w:rPr>
          <w:b/>
          <w:u w:val="single"/>
          <w:lang w:eastAsia="ko-KR"/>
        </w:rPr>
        <w:t xml:space="preserve"> DL cells</w:t>
      </w:r>
      <w:r w:rsidRPr="008E286A">
        <w:rPr>
          <w:b/>
          <w:u w:val="single"/>
          <w:lang w:eastAsia="ko-KR"/>
        </w:rPr>
        <w:t xml:space="preserve"> </w:t>
      </w:r>
      <w:r w:rsidRPr="008E286A">
        <w:rPr>
          <w:b/>
          <w:i/>
          <w:u w:val="single"/>
          <w:lang w:eastAsia="ko-KR"/>
        </w:rPr>
        <w:t>ScheduledCell-ListDCI-1-3</w:t>
      </w:r>
      <w:r w:rsidRPr="008E286A">
        <w:rPr>
          <w:b/>
          <w:u w:val="single"/>
          <w:lang w:eastAsia="ko-KR"/>
        </w:rPr>
        <w:t xml:space="preserve"> </w:t>
      </w:r>
      <w:r>
        <w:rPr>
          <w:b/>
          <w:u w:val="single"/>
          <w:lang w:eastAsia="ko-KR"/>
        </w:rPr>
        <w:t>are different</w:t>
      </w:r>
      <w:r w:rsidRPr="00BF3DE3">
        <w:rPr>
          <w:b/>
          <w:u w:val="single"/>
          <w:lang w:eastAsia="ko-KR"/>
        </w:rPr>
        <w:t>.</w:t>
      </w:r>
    </w:p>
    <w:p w14:paraId="095E3F1D" w14:textId="276534E6" w:rsidR="00E678C4" w:rsidRPr="00BF3DE3" w:rsidRDefault="00557663" w:rsidP="006C4092">
      <w:pPr>
        <w:spacing w:before="240"/>
        <w:jc w:val="both"/>
      </w:pPr>
      <w:r w:rsidRPr="00557663">
        <w:rPr>
          <w:b/>
          <w:u w:val="single"/>
        </w:rPr>
        <w:t>Alignment of RRC parameters for UCI multiplexing with spec text in TS 38.213</w:t>
      </w:r>
      <w:r w:rsidR="003B6CF3" w:rsidRPr="00BE552A">
        <w:t>:</w:t>
      </w:r>
      <w:r w:rsidR="003B6CF3" w:rsidRPr="00921C41">
        <w:t xml:space="preserve"> </w:t>
      </w:r>
      <w:r w:rsidR="00670F89" w:rsidRPr="00BF3DE3">
        <w:t xml:space="preserve">In TS 38.213 </w:t>
      </w:r>
      <w:r w:rsidR="00F65F01">
        <w:t>v18.0.0</w:t>
      </w:r>
      <w:r w:rsidR="00670F89" w:rsidRPr="00BF3DE3">
        <w:t>, the following RRC parameters are considered</w:t>
      </w:r>
      <w:r w:rsidR="00397A44">
        <w:t xml:space="preserve"> </w:t>
      </w:r>
      <w:r w:rsidR="00397A44">
        <w:rPr>
          <w:lang w:eastAsia="zh-CN"/>
        </w:rPr>
        <w:t xml:space="preserve">in </w:t>
      </w:r>
      <w:r w:rsidR="00397A44" w:rsidRPr="00BF3DE3">
        <w:rPr>
          <w:lang w:eastAsia="zh-CN"/>
        </w:rPr>
        <w:t xml:space="preserve">UE procedures related to </w:t>
      </w:r>
      <w:r w:rsidR="00397A44" w:rsidRPr="00BF3DE3">
        <w:t>UCI multiplexing</w:t>
      </w:r>
      <w:r w:rsidR="00670F89" w:rsidRPr="00BF3DE3">
        <w:t xml:space="preserve">: </w:t>
      </w:r>
      <w:r w:rsidR="00670F89" w:rsidRPr="00BF3DE3">
        <w:rPr>
          <w:i/>
          <w:iCs/>
        </w:rPr>
        <w:t>betaOffsetsCrossPri0DCI-0-3</w:t>
      </w:r>
      <w:r w:rsidR="00670F89" w:rsidRPr="00BF3DE3">
        <w:t xml:space="preserve">, </w:t>
      </w:r>
      <w:r w:rsidR="00670F89" w:rsidRPr="00BF3DE3">
        <w:rPr>
          <w:i/>
          <w:iCs/>
        </w:rPr>
        <w:t>betaOffsetsCrossPri1DCI-0-3</w:t>
      </w:r>
      <w:r w:rsidR="00670F89" w:rsidRPr="00BF3DE3">
        <w:t xml:space="preserve">, and </w:t>
      </w:r>
      <w:r w:rsidR="00670F89" w:rsidRPr="00BF3DE3">
        <w:rPr>
          <w:i/>
        </w:rPr>
        <w:t>UCI-OnPUSCH-DCI-0-3</w:t>
      </w:r>
      <w:r w:rsidR="00670F89" w:rsidRPr="00BF3DE3">
        <w:t>. However, these parameters are not currently included in the RRC parameter lists [</w:t>
      </w:r>
      <w:r w:rsidR="00EA75CD">
        <w:t xml:space="preserve">1, </w:t>
      </w:r>
      <w:r w:rsidR="00370EA9">
        <w:t>2</w:t>
      </w:r>
      <w:r w:rsidR="00670F89" w:rsidRPr="00BF3DE3">
        <w:t>]</w:t>
      </w:r>
      <w:r w:rsidR="00201171">
        <w:t>. The issue was briefly discussed in RAN1#114 without any conclusion [</w:t>
      </w:r>
      <w:r w:rsidR="00EA75CD">
        <w:t>3</w:t>
      </w:r>
      <w:r w:rsidR="00201171">
        <w:t xml:space="preserve">]. </w:t>
      </w:r>
      <w:r w:rsidR="00670F89" w:rsidRPr="00BF3DE3">
        <w:t xml:space="preserve">RAN1 can further discuss whether to introduce these new RRC parameters or whether to re-use </w:t>
      </w:r>
      <w:r w:rsidR="00912B16" w:rsidRPr="00BF3DE3">
        <w:t xml:space="preserve">the </w:t>
      </w:r>
      <w:r w:rsidR="00670F89" w:rsidRPr="00BF3DE3">
        <w:t>existing RRC parameter</w:t>
      </w:r>
      <w:r w:rsidR="00912B16" w:rsidRPr="00BF3DE3">
        <w:t>s</w:t>
      </w:r>
      <w:r w:rsidR="00670F89" w:rsidRPr="00BF3DE3">
        <w:t xml:space="preserve"> applicable to DCI format 0_1. </w:t>
      </w:r>
    </w:p>
    <w:p w14:paraId="7D476E90" w14:textId="7DDDE4FC" w:rsidR="00FB2998" w:rsidRPr="00BF3DE3" w:rsidRDefault="00FB2998" w:rsidP="00FB2998">
      <w:pPr>
        <w:spacing w:after="0" w:line="288" w:lineRule="auto"/>
        <w:jc w:val="both"/>
        <w:rPr>
          <w:lang w:eastAsia="zh-CN"/>
        </w:rPr>
      </w:pPr>
      <w:bookmarkStart w:id="19" w:name="_Hlk142646950"/>
      <w:r w:rsidRPr="00BF3DE3">
        <w:rPr>
          <w:b/>
          <w:u w:val="single"/>
          <w:lang w:eastAsia="ko-KR"/>
        </w:rPr>
        <w:t xml:space="preserve">Proposal </w:t>
      </w:r>
      <w:r w:rsidR="00DE2A03">
        <w:rPr>
          <w:b/>
          <w:u w:val="single"/>
          <w:lang w:eastAsia="ko-KR"/>
        </w:rPr>
        <w:t>2</w:t>
      </w:r>
      <w:r w:rsidR="00E334AA">
        <w:rPr>
          <w:b/>
          <w:u w:val="single"/>
          <w:lang w:eastAsia="ko-KR"/>
        </w:rPr>
        <w:t>2</w:t>
      </w:r>
      <w:r w:rsidRPr="00BF3DE3">
        <w:rPr>
          <w:b/>
          <w:u w:val="single"/>
          <w:lang w:eastAsia="ko-KR"/>
        </w:rPr>
        <w:t xml:space="preserve">: </w:t>
      </w:r>
      <w:r w:rsidR="00F65F01">
        <w:rPr>
          <w:b/>
          <w:u w:val="single"/>
          <w:lang w:eastAsia="ko-KR"/>
        </w:rPr>
        <w:t>Conclude on</w:t>
      </w:r>
      <w:r w:rsidRPr="00BF3DE3">
        <w:rPr>
          <w:b/>
          <w:u w:val="single"/>
          <w:lang w:eastAsia="ko-KR"/>
        </w:rPr>
        <w:t xml:space="preserve"> </w:t>
      </w:r>
      <w:r w:rsidR="00F65F01">
        <w:rPr>
          <w:b/>
          <w:u w:val="single"/>
          <w:lang w:eastAsia="ko-KR"/>
        </w:rPr>
        <w:t>whether or not to</w:t>
      </w:r>
      <w:r w:rsidRPr="00BF3DE3">
        <w:rPr>
          <w:b/>
          <w:u w:val="single"/>
          <w:lang w:eastAsia="ko-KR"/>
        </w:rPr>
        <w:t xml:space="preserve"> introduc</w:t>
      </w:r>
      <w:r w:rsidR="00F65F01">
        <w:rPr>
          <w:b/>
          <w:u w:val="single"/>
          <w:lang w:eastAsia="ko-KR"/>
        </w:rPr>
        <w:t>e</w:t>
      </w:r>
      <w:r w:rsidRPr="00BF3DE3">
        <w:rPr>
          <w:b/>
          <w:u w:val="single"/>
          <w:lang w:eastAsia="ko-KR"/>
        </w:rPr>
        <w:t xml:space="preserve"> the following new RRC parameters for DCI 0_3, or to reuse </w:t>
      </w:r>
      <w:r w:rsidR="00912B16" w:rsidRPr="00BF3DE3">
        <w:rPr>
          <w:b/>
          <w:u w:val="single"/>
          <w:lang w:eastAsia="ko-KR"/>
        </w:rPr>
        <w:t xml:space="preserve">the </w:t>
      </w:r>
      <w:r w:rsidRPr="00BF3DE3">
        <w:rPr>
          <w:b/>
          <w:u w:val="single"/>
          <w:lang w:eastAsia="ko-KR"/>
        </w:rPr>
        <w:t xml:space="preserve">existing RRC parameters applicable to DCI format </w:t>
      </w:r>
      <w:r w:rsidR="00FA428C" w:rsidRPr="00BF3DE3">
        <w:rPr>
          <w:b/>
          <w:u w:val="single"/>
          <w:lang w:eastAsia="ko-KR"/>
        </w:rPr>
        <w:t>0_1</w:t>
      </w:r>
      <w:r w:rsidRPr="00BF3DE3">
        <w:rPr>
          <w:b/>
          <w:u w:val="single"/>
          <w:lang w:eastAsia="ko-KR"/>
        </w:rPr>
        <w:t>:</w:t>
      </w:r>
    </w:p>
    <w:p w14:paraId="38698C3D" w14:textId="784D1173" w:rsidR="00FB2998" w:rsidRPr="00256685" w:rsidRDefault="00FB2998" w:rsidP="008B1F6D">
      <w:pPr>
        <w:pStyle w:val="ListParagraph"/>
        <w:numPr>
          <w:ilvl w:val="0"/>
          <w:numId w:val="25"/>
        </w:numPr>
        <w:spacing w:after="160" w:line="259" w:lineRule="auto"/>
        <w:ind w:leftChars="0"/>
        <w:contextualSpacing/>
        <w:rPr>
          <w:b/>
          <w:u w:val="single"/>
        </w:rPr>
      </w:pPr>
      <w:r w:rsidRPr="00BF3DE3">
        <w:rPr>
          <w:b/>
          <w:i/>
          <w:iCs/>
          <w:u w:val="single"/>
        </w:rPr>
        <w:t>betaOffsetsCrossPri0DCI-0-3</w:t>
      </w:r>
      <w:r w:rsidRPr="00BF3DE3">
        <w:rPr>
          <w:b/>
          <w:u w:val="single"/>
        </w:rPr>
        <w:t xml:space="preserve">, </w:t>
      </w:r>
      <w:r w:rsidRPr="00BF3DE3">
        <w:rPr>
          <w:b/>
          <w:i/>
          <w:iCs/>
          <w:u w:val="single"/>
        </w:rPr>
        <w:t>betaOffsetsCrossPri1DCI-0-3</w:t>
      </w:r>
      <w:r w:rsidRPr="00BF3DE3">
        <w:rPr>
          <w:b/>
          <w:u w:val="single"/>
        </w:rPr>
        <w:t xml:space="preserve">, and </w:t>
      </w:r>
      <w:r w:rsidRPr="00BF3DE3">
        <w:rPr>
          <w:b/>
          <w:i/>
          <w:u w:val="single"/>
        </w:rPr>
        <w:t>UCI-OnPUSCH-DCI-0-3</w:t>
      </w:r>
      <w:r w:rsidRPr="00BF3DE3">
        <w:rPr>
          <w:b/>
          <w:iCs/>
          <w:u w:val="single"/>
        </w:rPr>
        <w:t>.</w:t>
      </w:r>
    </w:p>
    <w:p w14:paraId="402F88D1" w14:textId="41CBD3AE" w:rsidR="00260191" w:rsidRDefault="00260191" w:rsidP="00260191">
      <w:pPr>
        <w:spacing w:after="160" w:line="259" w:lineRule="auto"/>
        <w:ind w:left="360"/>
        <w:contextualSpacing/>
        <w:rPr>
          <w:b/>
          <w:u w:val="single"/>
        </w:rPr>
      </w:pPr>
    </w:p>
    <w:p w14:paraId="53C984A4" w14:textId="51CD06E7" w:rsidR="0077423B" w:rsidRDefault="00260191" w:rsidP="00847ABD">
      <w:pPr>
        <w:spacing w:after="160" w:line="259" w:lineRule="auto"/>
        <w:contextualSpacing/>
        <w:jc w:val="both"/>
      </w:pPr>
      <w:r w:rsidRPr="00557663">
        <w:rPr>
          <w:b/>
          <w:u w:val="single"/>
        </w:rPr>
        <w:t xml:space="preserve">Alignment of RRC parameters for </w:t>
      </w:r>
      <w:r>
        <w:rPr>
          <w:b/>
          <w:u w:val="single"/>
        </w:rPr>
        <w:t>TDRA</w:t>
      </w:r>
      <w:r w:rsidRPr="00557663">
        <w:rPr>
          <w:b/>
          <w:u w:val="single"/>
        </w:rPr>
        <w:t xml:space="preserve"> with spec text in TS 38.21</w:t>
      </w:r>
      <w:r>
        <w:rPr>
          <w:b/>
          <w:u w:val="single"/>
        </w:rPr>
        <w:t>4</w:t>
      </w:r>
      <w:r w:rsidRPr="00BE552A">
        <w:t>:</w:t>
      </w:r>
      <w:r w:rsidRPr="00921C41">
        <w:t xml:space="preserve"> </w:t>
      </w:r>
      <w:r w:rsidR="00AA5B5A">
        <w:t xml:space="preserve">The </w:t>
      </w:r>
      <w:r w:rsidR="00016489">
        <w:t xml:space="preserve">TDRA </w:t>
      </w:r>
      <w:r w:rsidR="00016489" w:rsidRPr="00596CF3">
        <w:rPr>
          <w:highlight w:val="yellow"/>
        </w:rPr>
        <w:t>description</w:t>
      </w:r>
      <w:r w:rsidR="00016489">
        <w:t xml:space="preserve"> </w:t>
      </w:r>
      <w:r w:rsidR="00AA5B5A">
        <w:t>in</w:t>
      </w:r>
      <w:r w:rsidR="00E052CB">
        <w:t xml:space="preserve"> TS 38.214 v18.0.0</w:t>
      </w:r>
      <w:r w:rsidR="00AA5B5A">
        <w:t xml:space="preserve"> refers to “</w:t>
      </w:r>
      <w:r w:rsidR="00847ABD" w:rsidRPr="0049234A">
        <w:rPr>
          <w:i/>
        </w:rPr>
        <w:t>the 'Time domain resource assignment' field value m for the scheduled PUSCH on the serving cell of the DCI</w:t>
      </w:r>
      <w:r w:rsidR="00AA5B5A">
        <w:rPr>
          <w:i/>
        </w:rPr>
        <w:t>”</w:t>
      </w:r>
      <w:r w:rsidR="0049234A">
        <w:t xml:space="preserve"> </w:t>
      </w:r>
      <w:r w:rsidR="00EF4BD8">
        <w:t xml:space="preserve">which </w:t>
      </w:r>
      <w:r w:rsidR="00016489">
        <w:t xml:space="preserve">is not </w:t>
      </w:r>
      <w:r w:rsidR="0049234A">
        <w:t xml:space="preserve">aligned with </w:t>
      </w:r>
      <w:r w:rsidR="0077423B">
        <w:t xml:space="preserve">the RRC list [1, 2] or the </w:t>
      </w:r>
      <w:r w:rsidR="0077423B" w:rsidRPr="00596CF3">
        <w:rPr>
          <w:highlight w:val="green"/>
        </w:rPr>
        <w:t>description</w:t>
      </w:r>
      <w:r w:rsidR="0077423B">
        <w:t xml:space="preserve"> in TS 38.212 v18.0.0 </w:t>
      </w:r>
      <w:r w:rsidR="00EF4BD8">
        <w:t xml:space="preserve">and the CR in [4] which clarifies </w:t>
      </w:r>
      <w:r w:rsidR="005C5E1D">
        <w:t xml:space="preserve">that </w:t>
      </w:r>
      <w:r w:rsidR="00EF4BD8">
        <w:t xml:space="preserve">the </w:t>
      </w:r>
      <w:r w:rsidR="006F7F2A">
        <w:t xml:space="preserve">TDRA </w:t>
      </w:r>
      <w:r w:rsidR="00EF4BD8">
        <w:t xml:space="preserve">field </w:t>
      </w:r>
      <w:r w:rsidR="006F7F2A">
        <w:t xml:space="preserve">in DCI format 0_3/1_3 </w:t>
      </w:r>
      <w:r w:rsidR="00EF4BD8">
        <w:t xml:space="preserve">provides an entry </w:t>
      </w:r>
      <w:r w:rsidR="007B2636">
        <w:t xml:space="preserve">indicating </w:t>
      </w:r>
      <w:r w:rsidR="00EF4BD8">
        <w:t xml:space="preserve">a number of TDRA indexes. </w:t>
      </w:r>
      <w:r w:rsidR="0077423B">
        <w:t xml:space="preserve">Further alignment </w:t>
      </w:r>
      <w:r w:rsidR="00416298">
        <w:t>see</w:t>
      </w:r>
      <w:r w:rsidR="00594F76">
        <w:t>ms</w:t>
      </w:r>
      <w:r w:rsidR="0077423B">
        <w:t xml:space="preserve"> needed between the specs.</w:t>
      </w:r>
    </w:p>
    <w:p w14:paraId="418EA66E" w14:textId="77777777" w:rsidR="009965E2" w:rsidRDefault="009965E2" w:rsidP="00847ABD">
      <w:pPr>
        <w:spacing w:after="160" w:line="259" w:lineRule="auto"/>
        <w:contextualSpacing/>
        <w:jc w:val="both"/>
      </w:pPr>
    </w:p>
    <w:tbl>
      <w:tblPr>
        <w:tblStyle w:val="TableGrid"/>
        <w:tblW w:w="8995" w:type="dxa"/>
        <w:jc w:val="center"/>
        <w:tblLook w:val="04A0" w:firstRow="1" w:lastRow="0" w:firstColumn="1" w:lastColumn="0" w:noHBand="0" w:noVBand="1"/>
      </w:tblPr>
      <w:tblGrid>
        <w:gridCol w:w="8995"/>
      </w:tblGrid>
      <w:tr w:rsidR="0077423B" w:rsidRPr="00553559" w14:paraId="0A5ABA8E" w14:textId="77777777" w:rsidTr="008B3244">
        <w:trPr>
          <w:jc w:val="center"/>
        </w:trPr>
        <w:tc>
          <w:tcPr>
            <w:tcW w:w="8995" w:type="dxa"/>
          </w:tcPr>
          <w:p w14:paraId="6CCF3007" w14:textId="553BD5CB" w:rsidR="0077423B" w:rsidRPr="00026447" w:rsidRDefault="0077423B" w:rsidP="008B3244">
            <w:pPr>
              <w:spacing w:afterLines="100" w:after="240"/>
              <w:jc w:val="both"/>
              <w:rPr>
                <w:rFonts w:asciiTheme="majorBidi" w:hAnsiTheme="majorBidi" w:cstheme="majorBidi"/>
                <w:b/>
                <w:szCs w:val="24"/>
              </w:rPr>
            </w:pPr>
            <w:r w:rsidRPr="00C47253">
              <w:rPr>
                <w:rFonts w:asciiTheme="majorBidi" w:hAnsiTheme="majorBidi" w:cstheme="majorBidi"/>
                <w:b/>
                <w:szCs w:val="24"/>
              </w:rPr>
              <w:t>Excerpt from [TS 38.21</w:t>
            </w:r>
            <w:r w:rsidR="00B31E38" w:rsidRPr="00C47253">
              <w:rPr>
                <w:rFonts w:asciiTheme="majorBidi" w:hAnsiTheme="majorBidi" w:cstheme="majorBidi"/>
                <w:b/>
                <w:szCs w:val="24"/>
              </w:rPr>
              <w:t>4</w:t>
            </w:r>
            <w:r w:rsidRPr="00C47253">
              <w:rPr>
                <w:rFonts w:asciiTheme="majorBidi" w:hAnsiTheme="majorBidi" w:cstheme="majorBidi"/>
                <w:b/>
                <w:szCs w:val="24"/>
              </w:rPr>
              <w:t>, v1</w:t>
            </w:r>
            <w:r w:rsidR="00B31E38" w:rsidRPr="00C47253">
              <w:rPr>
                <w:rFonts w:asciiTheme="majorBidi" w:hAnsiTheme="majorBidi" w:cstheme="majorBidi"/>
                <w:b/>
                <w:szCs w:val="24"/>
              </w:rPr>
              <w:t>8.0.0</w:t>
            </w:r>
            <w:r w:rsidRPr="00C47253">
              <w:rPr>
                <w:rFonts w:asciiTheme="majorBidi" w:hAnsiTheme="majorBidi" w:cstheme="majorBidi"/>
                <w:b/>
                <w:szCs w:val="24"/>
              </w:rPr>
              <w:t>]</w:t>
            </w:r>
          </w:p>
          <w:p w14:paraId="2B2C6991" w14:textId="77777777" w:rsidR="00B31E38" w:rsidRPr="0048482F" w:rsidRDefault="00B31E38" w:rsidP="00B31E38">
            <w:pPr>
              <w:pStyle w:val="Heading4"/>
              <w:rPr>
                <w:color w:val="000000"/>
              </w:rPr>
            </w:pPr>
            <w:bookmarkStart w:id="20" w:name="_Toc11352143"/>
            <w:bookmarkStart w:id="21" w:name="_Toc20318033"/>
            <w:bookmarkStart w:id="22" w:name="_Toc27299931"/>
            <w:bookmarkStart w:id="23" w:name="_Toc29673204"/>
            <w:bookmarkStart w:id="24" w:name="_Toc29673345"/>
            <w:bookmarkStart w:id="25" w:name="_Toc29674338"/>
            <w:bookmarkStart w:id="26" w:name="_Toc36645568"/>
            <w:bookmarkStart w:id="27" w:name="_Toc45810613"/>
            <w:bookmarkStart w:id="28" w:name="_Toc146791822"/>
            <w:r w:rsidRPr="0048482F">
              <w:rPr>
                <w:color w:val="000000"/>
              </w:rPr>
              <w:t>6.1.2.1</w:t>
            </w:r>
            <w:r w:rsidRPr="0048482F">
              <w:rPr>
                <w:color w:val="000000"/>
              </w:rPr>
              <w:tab/>
              <w:t>Resource allocation in time domain</w:t>
            </w:r>
            <w:bookmarkEnd w:id="20"/>
            <w:bookmarkEnd w:id="21"/>
            <w:bookmarkEnd w:id="22"/>
            <w:bookmarkEnd w:id="23"/>
            <w:bookmarkEnd w:id="24"/>
            <w:bookmarkEnd w:id="25"/>
            <w:bookmarkEnd w:id="26"/>
            <w:bookmarkEnd w:id="27"/>
            <w:bookmarkEnd w:id="28"/>
          </w:p>
          <w:p w14:paraId="61DAB5D7" w14:textId="77777777" w:rsidR="00B31E38" w:rsidRDefault="00B31E38" w:rsidP="00B31E38">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C47253">
              <w:rPr>
                <w:highlight w:val="yellow"/>
              </w:rPr>
              <w:t>the '</w:t>
            </w:r>
            <w:r w:rsidRPr="00C47253">
              <w:rPr>
                <w:i/>
                <w:highlight w:val="yellow"/>
              </w:rPr>
              <w:t>Time domain resource assignment'</w:t>
            </w:r>
            <w:r w:rsidRPr="00C47253">
              <w:rPr>
                <w:highlight w:val="yellow"/>
              </w:rPr>
              <w:t xml:space="preserve"> field value </w:t>
            </w:r>
            <w:r w:rsidRPr="00C47253">
              <w:rPr>
                <w:i/>
                <w:highlight w:val="yellow"/>
              </w:rPr>
              <w:t>m</w:t>
            </w:r>
            <w:r w:rsidRPr="00C47253">
              <w:rPr>
                <w:highlight w:val="yellow"/>
              </w:rPr>
              <w:t xml:space="preserve"> for the scheduled PUSCH on the serving cell of the DCI</w:t>
            </w:r>
            <w:r w:rsidRPr="0048482F">
              <w:t xml:space="preserve"> </w:t>
            </w:r>
            <w:r>
              <w:rPr>
                <w:rFonts w:eastAsia="Yu Mincho"/>
              </w:rPr>
              <w:t xml:space="preserve">or the </w:t>
            </w:r>
            <w:r>
              <w:rPr>
                <w:rFonts w:eastAsia="Yu Mincho"/>
                <w:i/>
                <w:iCs/>
              </w:rPr>
              <w:t xml:space="preserve">PUSCH time </w:t>
            </w:r>
            <w:r w:rsidRPr="0069422C">
              <w:rPr>
                <w:rFonts w:eastAsia="Yu Mincho"/>
                <w:i/>
                <w:iCs/>
              </w:rPr>
              <w:t>resource allocation</w:t>
            </w:r>
            <w:r>
              <w:rPr>
                <w:rFonts w:eastAsia="Yu Mincho"/>
              </w:rPr>
              <w:t xml:space="preserve"> field value </w:t>
            </w:r>
            <w:r w:rsidRPr="0069422C">
              <w:rPr>
                <w:rFonts w:eastAsia="Yu Mincho"/>
                <w:i/>
                <w:iCs/>
              </w:rPr>
              <w:t>m</w:t>
            </w:r>
            <w:r>
              <w:rPr>
                <w:rFonts w:eastAsia="Yu Mincho"/>
              </w:rPr>
              <w:t xml:space="preserve"> of the RAR UL grant or of the </w:t>
            </w:r>
            <w:proofErr w:type="spellStart"/>
            <w:r>
              <w:rPr>
                <w:rFonts w:eastAsia="Yu Mincho"/>
              </w:rPr>
              <w:t>fallbackRAR</w:t>
            </w:r>
            <w:proofErr w:type="spellEnd"/>
            <w:r>
              <w:rPr>
                <w:rFonts w:eastAsia="Yu Mincho"/>
              </w:rPr>
              <w:t xml:space="preserve"> UL grant </w:t>
            </w:r>
            <w:r w:rsidRPr="0048482F">
              <w:t xml:space="preserve">provides a row index </w:t>
            </w:r>
            <w:r>
              <w:rPr>
                <w:i/>
              </w:rPr>
              <w:t xml:space="preserve">m </w:t>
            </w:r>
            <w:r w:rsidRPr="00026F1D">
              <w:t>+</w:t>
            </w:r>
            <w:r>
              <w:t xml:space="preserve"> </w:t>
            </w:r>
            <w:r w:rsidRPr="00026F1D">
              <w:t>1</w:t>
            </w:r>
            <w:r>
              <w:rPr>
                <w:i/>
              </w:rPr>
              <w:t xml:space="preserve"> </w:t>
            </w:r>
            <w:r>
              <w:t>to a resource allocation table. The determination of the used resource allocation table is defined in Clause 6.1.2.1.1.</w:t>
            </w:r>
            <w:r w:rsidRPr="0048482F">
              <w:t xml:space="preserve"> </w:t>
            </w:r>
            <w:r>
              <w:t>T</w:t>
            </w:r>
            <w:r w:rsidRPr="0048482F">
              <w:t xml:space="preserve">he indexed row defines the slot offset </w:t>
            </w:r>
            <w:r w:rsidRPr="0048482F">
              <w:rPr>
                <w:i/>
              </w:rPr>
              <w:t>K</w:t>
            </w:r>
            <w:r w:rsidRPr="0048482F">
              <w:rPr>
                <w:i/>
                <w:vertAlign w:val="subscript"/>
              </w:rPr>
              <w:t>2</w:t>
            </w:r>
            <w:r w:rsidRPr="0048482F">
              <w:t xml:space="preserve">, the start and length indicator </w:t>
            </w:r>
            <w:r w:rsidRPr="0048482F">
              <w:rPr>
                <w:i/>
              </w:rPr>
              <w:t>SLIV</w:t>
            </w:r>
            <w:r w:rsidRPr="0048482F">
              <w:t>,</w:t>
            </w:r>
            <w:r w:rsidRPr="006930B2">
              <w:t xml:space="preserve"> </w:t>
            </w:r>
            <w:r>
              <w:t xml:space="preserve">or directly the start symbol </w:t>
            </w:r>
            <w:r>
              <w:rPr>
                <w:i/>
              </w:rPr>
              <w:t>S</w:t>
            </w:r>
            <w:r>
              <w:t xml:space="preserve"> and the allocation length </w:t>
            </w:r>
            <w:r>
              <w:rPr>
                <w:i/>
              </w:rPr>
              <w:t>L</w:t>
            </w:r>
            <w:r w:rsidRPr="0048482F">
              <w:t>, the PUSCH mapping type</w:t>
            </w:r>
            <w:r>
              <w:t xml:space="preserve">, the number of slots used for TBS determination (if </w:t>
            </w:r>
            <w:proofErr w:type="spellStart"/>
            <w:r w:rsidRPr="00555985">
              <w:rPr>
                <w:i/>
                <w:iCs/>
              </w:rPr>
              <w:t>numberOfSlotsTBoMS</w:t>
            </w:r>
            <w:proofErr w:type="spellEnd"/>
            <w:r>
              <w:t xml:space="preserve"> is present in the resource allocation table), and the number of repetitions (if </w:t>
            </w:r>
            <w:proofErr w:type="spellStart"/>
            <w:r>
              <w:rPr>
                <w:i/>
                <w:iCs/>
              </w:rPr>
              <w:t>numberOfRepetitions</w:t>
            </w:r>
            <w:proofErr w:type="spellEnd"/>
            <w:r>
              <w:t xml:space="preserve"> is present in the resource allocation table)</w:t>
            </w:r>
            <w:r w:rsidRPr="0048482F">
              <w:t xml:space="preserve"> to be applied in the PUSCH </w:t>
            </w:r>
            <w:r>
              <w:t>transmission.</w:t>
            </w:r>
          </w:p>
          <w:p w14:paraId="078864E0" w14:textId="06EFAF2A" w:rsidR="00B31E38" w:rsidRDefault="00B31E38" w:rsidP="008B3244">
            <w:pPr>
              <w:contextualSpacing/>
            </w:pPr>
          </w:p>
          <w:p w14:paraId="3A6E87BC" w14:textId="0D772415" w:rsidR="00B31E38" w:rsidRPr="00026447" w:rsidRDefault="00B31E38" w:rsidP="00B31E38">
            <w:pPr>
              <w:spacing w:afterLines="100" w:after="240"/>
              <w:jc w:val="both"/>
              <w:rPr>
                <w:rFonts w:asciiTheme="majorBidi" w:hAnsiTheme="majorBidi" w:cstheme="majorBidi"/>
                <w:b/>
                <w:szCs w:val="24"/>
              </w:rPr>
            </w:pPr>
            <w:r w:rsidRPr="00C47253">
              <w:rPr>
                <w:rFonts w:asciiTheme="majorBidi" w:hAnsiTheme="majorBidi" w:cstheme="majorBidi"/>
                <w:b/>
                <w:szCs w:val="24"/>
              </w:rPr>
              <w:t>Excerpt from [TS 38.212, v18.0.0]</w:t>
            </w:r>
            <w:r w:rsidR="00EB5262" w:rsidRPr="00C47253">
              <w:rPr>
                <w:rFonts w:asciiTheme="majorBidi" w:hAnsiTheme="majorBidi" w:cstheme="majorBidi"/>
                <w:b/>
                <w:szCs w:val="24"/>
              </w:rPr>
              <w:t xml:space="preserve"> and the </w:t>
            </w:r>
            <w:r w:rsidR="008C48E6">
              <w:rPr>
                <w:rFonts w:asciiTheme="majorBidi" w:hAnsiTheme="majorBidi" w:cstheme="majorBidi"/>
                <w:b/>
                <w:szCs w:val="24"/>
              </w:rPr>
              <w:t xml:space="preserve">latest </w:t>
            </w:r>
            <w:r w:rsidR="00EB5262" w:rsidRPr="00C47253">
              <w:rPr>
                <w:rFonts w:asciiTheme="majorBidi" w:hAnsiTheme="majorBidi" w:cstheme="majorBidi"/>
                <w:b/>
                <w:szCs w:val="24"/>
              </w:rPr>
              <w:t xml:space="preserve">CR </w:t>
            </w:r>
            <w:r w:rsidR="002E2B29">
              <w:rPr>
                <w:rFonts w:asciiTheme="majorBidi" w:hAnsiTheme="majorBidi" w:cstheme="majorBidi"/>
                <w:b/>
                <w:szCs w:val="24"/>
              </w:rPr>
              <w:t>[4]</w:t>
            </w:r>
          </w:p>
          <w:p w14:paraId="341F939C" w14:textId="4C942534" w:rsidR="00B31E38" w:rsidRDefault="00EB5262" w:rsidP="00EB5262">
            <w:pPr>
              <w:pStyle w:val="B1"/>
              <w:keepNext/>
              <w:keepLines/>
              <w:rPr>
                <w:lang w:eastAsia="zh-CN"/>
              </w:rPr>
            </w:pPr>
            <w:r w:rsidRPr="000F04BF">
              <w:t>-</w:t>
            </w:r>
            <w:r w:rsidRPr="000F04BF">
              <w:rPr>
                <w:rFonts w:hint="eastAsia"/>
                <w:lang w:eastAsia="zh-CN"/>
              </w:rPr>
              <w:tab/>
              <w:t xml:space="preserve">Time domain resource assignment </w:t>
            </w:r>
            <w:r w:rsidRPr="000F04BF">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0F04BF">
              <w:t xml:space="preserve"> is the number of entries in the higher layer parameter </w:t>
            </w:r>
            <w:r w:rsidRPr="000F04BF">
              <w:rPr>
                <w:i/>
              </w:rPr>
              <w:t>TDRA-FieldIndexListDCI-0-3</w:t>
            </w:r>
            <w:r w:rsidRPr="000F04BF">
              <w:t xml:space="preserve">. This field is used to indicate an entry in the higher layer parameter </w:t>
            </w:r>
            <w:r w:rsidRPr="000F04BF">
              <w:rPr>
                <w:i/>
              </w:rPr>
              <w:t>TDRA-FieldIndexListDCI-0-3</w:t>
            </w:r>
            <w:r w:rsidRPr="000F04BF">
              <w:rPr>
                <w:rFonts w:eastAsia="Batang"/>
                <w:i/>
              </w:rPr>
              <w:t xml:space="preserve"> </w:t>
            </w:r>
            <w:r w:rsidRPr="000F04BF">
              <w:t>according to Table 7.3.1.1.4-3</w:t>
            </w:r>
            <w:r w:rsidRPr="000F04BF">
              <w:rPr>
                <w:lang w:eastAsia="zh-CN"/>
              </w:rPr>
              <w:t xml:space="preserve">. </w:t>
            </w:r>
            <w:r w:rsidRPr="00C47253">
              <w:rPr>
                <w:highlight w:val="green"/>
                <w:lang w:eastAsia="zh-CN"/>
              </w:rPr>
              <w:t xml:space="preserve">Each entry in the higher layer parameter </w:t>
            </w:r>
            <w:r w:rsidRPr="00C47253">
              <w:rPr>
                <w:i/>
                <w:highlight w:val="green"/>
              </w:rPr>
              <w:t>TDRA-FieldIndexListDCI-0-3</w:t>
            </w:r>
            <w:r w:rsidRPr="00C47253">
              <w:rPr>
                <w:highlight w:val="green"/>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w:t>
            </w:r>
            <w:bookmarkStart w:id="29" w:name="OLE_LINK14"/>
            <w:r w:rsidRPr="00C47253">
              <w:rPr>
                <w:highlight w:val="green"/>
                <w:lang w:eastAsia="zh-CN"/>
              </w:rPr>
              <w:t xml:space="preserve">, and the </w:t>
            </w:r>
            <w:r w:rsidRPr="00C47253">
              <w:rPr>
                <w:rFonts w:eastAsia="MS Mincho"/>
                <w:kern w:val="2"/>
                <w:highlight w:val="green"/>
              </w:rPr>
              <w:t>'</w:t>
            </w:r>
            <w:r w:rsidRPr="00C47253">
              <w:rPr>
                <w:highlight w:val="green"/>
                <w:lang w:eastAsia="zh-CN"/>
              </w:rPr>
              <w:t>Time domain resource assignment</w:t>
            </w:r>
            <w:r w:rsidRPr="00C47253">
              <w:rPr>
                <w:rFonts w:eastAsia="MS Mincho"/>
                <w:kern w:val="2"/>
                <w:highlight w:val="green"/>
              </w:rPr>
              <w:t>'</w:t>
            </w:r>
            <w:r w:rsidRPr="00C47253">
              <w:rPr>
                <w:highlight w:val="green"/>
                <w:lang w:eastAsia="zh-CN"/>
              </w:rPr>
              <w:t xml:space="preserve"> indexes for all the BWPs of a cell are placed according to an ascending order of </w:t>
            </w:r>
            <w:bookmarkEnd w:id="29"/>
            <w:r w:rsidRPr="00C47253">
              <w:rPr>
                <w:rFonts w:hint="eastAsia"/>
                <w:highlight w:val="green"/>
                <w:lang w:eastAsia="zh-CN"/>
              </w:rPr>
              <w:t xml:space="preserve">the higher layer parameter </w:t>
            </w:r>
            <w:r w:rsidRPr="00C47253">
              <w:rPr>
                <w:rFonts w:hint="eastAsia"/>
                <w:i/>
                <w:highlight w:val="green"/>
                <w:lang w:eastAsia="zh-CN"/>
              </w:rPr>
              <w:t>BWP-Id</w:t>
            </w:r>
            <w:r w:rsidRPr="00C47253">
              <w:rPr>
                <w:highlight w:val="green"/>
                <w:lang w:eastAsia="zh-CN"/>
              </w:rPr>
              <w:t>.</w:t>
            </w:r>
          </w:p>
          <w:p w14:paraId="507DEF86" w14:textId="1692A13F" w:rsidR="0077423B" w:rsidRPr="00E70CAE" w:rsidRDefault="0077423B" w:rsidP="008B3244">
            <w:pPr>
              <w:contextualSpacing/>
              <w:rPr>
                <w:rFonts w:eastAsia="Times New Roman"/>
                <w:bCs/>
                <w:lang w:eastAsia="zh-CN"/>
              </w:rPr>
            </w:pPr>
          </w:p>
        </w:tc>
      </w:tr>
    </w:tbl>
    <w:p w14:paraId="4D931F46" w14:textId="5E7E28FB" w:rsidR="0077423B" w:rsidRDefault="0077423B" w:rsidP="00847ABD">
      <w:pPr>
        <w:spacing w:after="160" w:line="259" w:lineRule="auto"/>
        <w:contextualSpacing/>
        <w:jc w:val="both"/>
      </w:pPr>
    </w:p>
    <w:p w14:paraId="2B9601D2" w14:textId="43161528" w:rsidR="0077423B" w:rsidRDefault="0077423B" w:rsidP="0077423B">
      <w:pPr>
        <w:spacing w:after="0" w:line="288" w:lineRule="auto"/>
        <w:jc w:val="both"/>
        <w:rPr>
          <w:b/>
          <w:u w:val="single"/>
          <w:lang w:eastAsia="ko-KR"/>
        </w:rPr>
      </w:pPr>
      <w:r w:rsidRPr="00BF3DE3">
        <w:rPr>
          <w:b/>
          <w:u w:val="single"/>
          <w:lang w:eastAsia="ko-KR"/>
        </w:rPr>
        <w:t xml:space="preserve">Proposal </w:t>
      </w:r>
      <w:r>
        <w:rPr>
          <w:b/>
          <w:u w:val="single"/>
          <w:lang w:eastAsia="ko-KR"/>
        </w:rPr>
        <w:t>2</w:t>
      </w:r>
      <w:r w:rsidR="00E334AA">
        <w:rPr>
          <w:b/>
          <w:u w:val="single"/>
          <w:lang w:eastAsia="ko-KR"/>
        </w:rPr>
        <w:t>3</w:t>
      </w:r>
      <w:r w:rsidRPr="00BF3DE3">
        <w:rPr>
          <w:b/>
          <w:u w:val="single"/>
          <w:lang w:eastAsia="ko-KR"/>
        </w:rPr>
        <w:t xml:space="preserve">: </w:t>
      </w:r>
      <w:r>
        <w:rPr>
          <w:b/>
          <w:u w:val="single"/>
          <w:lang w:eastAsia="ko-KR"/>
        </w:rPr>
        <w:t xml:space="preserve">Align the </w:t>
      </w:r>
      <w:r w:rsidR="00B63105">
        <w:rPr>
          <w:b/>
          <w:u w:val="single"/>
          <w:lang w:eastAsia="ko-KR"/>
        </w:rPr>
        <w:t>TDRA description</w:t>
      </w:r>
      <w:r>
        <w:rPr>
          <w:b/>
          <w:u w:val="single"/>
          <w:lang w:eastAsia="ko-KR"/>
        </w:rPr>
        <w:t xml:space="preserve"> in TS 38.214 v18.0.0 with </w:t>
      </w:r>
      <w:r w:rsidR="00B63105">
        <w:rPr>
          <w:b/>
          <w:u w:val="single"/>
          <w:lang w:eastAsia="ko-KR"/>
        </w:rPr>
        <w:t xml:space="preserve">that in </w:t>
      </w:r>
      <w:r>
        <w:rPr>
          <w:b/>
          <w:u w:val="single"/>
          <w:lang w:eastAsia="ko-KR"/>
        </w:rPr>
        <w:t>the RRC list and in TS 38.212 v18.0.0.</w:t>
      </w:r>
    </w:p>
    <w:p w14:paraId="1B232CE7" w14:textId="02953E27" w:rsidR="00E85D9E" w:rsidRDefault="00E85D9E" w:rsidP="0077423B">
      <w:pPr>
        <w:spacing w:after="0" w:line="288" w:lineRule="auto"/>
        <w:jc w:val="both"/>
        <w:rPr>
          <w:b/>
          <w:u w:val="single"/>
          <w:lang w:eastAsia="ko-KR"/>
        </w:rPr>
      </w:pPr>
    </w:p>
    <w:p w14:paraId="1A88F72F" w14:textId="2CBF8026" w:rsidR="000A1AB8" w:rsidRDefault="000A1AB8" w:rsidP="000A1AB8">
      <w:pPr>
        <w:pStyle w:val="CommentText"/>
        <w:jc w:val="both"/>
      </w:pPr>
      <w:r>
        <w:rPr>
          <w:b/>
          <w:u w:val="single"/>
        </w:rPr>
        <w:t>Correction of TS 38.212</w:t>
      </w:r>
      <w:r w:rsidRPr="00557663">
        <w:rPr>
          <w:b/>
          <w:u w:val="single"/>
        </w:rPr>
        <w:t xml:space="preserve"> </w:t>
      </w:r>
      <w:r>
        <w:rPr>
          <w:b/>
          <w:u w:val="single"/>
        </w:rPr>
        <w:t>about usage of invalid FDRA</w:t>
      </w:r>
      <w:r w:rsidRPr="00BE552A">
        <w:t>:</w:t>
      </w:r>
      <w:r w:rsidRPr="00921C41">
        <w:t xml:space="preserve"> </w:t>
      </w:r>
      <w:r>
        <w:t xml:space="preserve">The current </w:t>
      </w:r>
      <w:r w:rsidRPr="00BA7EA8">
        <w:t>description</w:t>
      </w:r>
      <w:r>
        <w:t xml:space="preserve"> in TS 38.212 v18.0.0 restricts the </w:t>
      </w:r>
      <w:r w:rsidR="00891835">
        <w:t xml:space="preserve">usage of </w:t>
      </w:r>
      <w:r>
        <w:t xml:space="preserve">invalid FDRA </w:t>
      </w:r>
      <w:r w:rsidR="00891835">
        <w:t xml:space="preserve">values </w:t>
      </w:r>
      <w:r w:rsidR="000028A4">
        <w:t xml:space="preserve">for DCI format 1_3 </w:t>
      </w:r>
      <w:r w:rsidR="00196610">
        <w:t xml:space="preserve">only to cases when </w:t>
      </w:r>
      <w:r w:rsidR="00082FA8" w:rsidRPr="000F04BF">
        <w:rPr>
          <w:i/>
          <w:lang w:eastAsia="zh-CN"/>
        </w:rPr>
        <w:t>ScheduledCellCombo-ListDCI-1-3</w:t>
      </w:r>
      <w:r w:rsidR="00082FA8">
        <w:rPr>
          <w:i/>
          <w:lang w:eastAsia="zh-CN"/>
        </w:rPr>
        <w:t xml:space="preserve"> </w:t>
      </w:r>
      <w:r w:rsidR="00196610">
        <w:t xml:space="preserve">is not configured. However, based on agreements in RAN1#114bis for enhanced Type-3 HARQ-ACK CB trigger and for HARQ-ACK CB retransmission, it is possible for DCI 1_3 to include invalid FDRA values even though </w:t>
      </w:r>
      <w:r w:rsidR="00B30C61" w:rsidRPr="000F04BF">
        <w:rPr>
          <w:i/>
          <w:lang w:eastAsia="zh-CN"/>
        </w:rPr>
        <w:t>ScheduledCellCombo-ListDCI-1-3</w:t>
      </w:r>
      <w:r w:rsidR="00B30C61">
        <w:rPr>
          <w:i/>
          <w:lang w:eastAsia="zh-CN"/>
        </w:rPr>
        <w:t xml:space="preserve"> </w:t>
      </w:r>
      <w:r w:rsidR="00196610">
        <w:t>is configured. Therefore, the restriction should be removed.</w:t>
      </w:r>
    </w:p>
    <w:p w14:paraId="31CC236A" w14:textId="619EA5E6" w:rsidR="002B1888" w:rsidRDefault="00196610" w:rsidP="00196610">
      <w:pPr>
        <w:spacing w:after="0" w:line="288" w:lineRule="auto"/>
        <w:jc w:val="both"/>
        <w:rPr>
          <w:b/>
          <w:u w:val="single"/>
          <w:lang w:eastAsia="ko-KR"/>
        </w:rPr>
      </w:pPr>
      <w:r w:rsidRPr="00BF3DE3">
        <w:rPr>
          <w:b/>
          <w:u w:val="single"/>
          <w:lang w:eastAsia="ko-KR"/>
        </w:rPr>
        <w:t xml:space="preserve">Proposal </w:t>
      </w:r>
      <w:r>
        <w:rPr>
          <w:b/>
          <w:u w:val="single"/>
          <w:lang w:eastAsia="ko-KR"/>
        </w:rPr>
        <w:t>2</w:t>
      </w:r>
      <w:r w:rsidR="00E334AA">
        <w:rPr>
          <w:b/>
          <w:u w:val="single"/>
          <w:lang w:eastAsia="ko-KR"/>
        </w:rPr>
        <w:t>4</w:t>
      </w:r>
      <w:r w:rsidRPr="00BF3DE3">
        <w:rPr>
          <w:b/>
          <w:u w:val="single"/>
          <w:lang w:eastAsia="ko-KR"/>
        </w:rPr>
        <w:t xml:space="preserve">: </w:t>
      </w:r>
      <w:r w:rsidR="00DC3729">
        <w:rPr>
          <w:b/>
          <w:u w:val="single"/>
          <w:lang w:eastAsia="ko-KR"/>
        </w:rPr>
        <w:t>C</w:t>
      </w:r>
      <w:r w:rsidR="002B1888">
        <w:rPr>
          <w:b/>
          <w:u w:val="single"/>
          <w:lang w:eastAsia="ko-KR"/>
        </w:rPr>
        <w:t>larify in TS 38.212 that</w:t>
      </w:r>
      <w:r w:rsidR="006A6F82">
        <w:rPr>
          <w:b/>
          <w:u w:val="single"/>
          <w:lang w:eastAsia="ko-KR"/>
        </w:rPr>
        <w:t>,</w:t>
      </w:r>
      <w:r w:rsidR="002B1888">
        <w:rPr>
          <w:b/>
          <w:u w:val="single"/>
          <w:lang w:eastAsia="ko-KR"/>
        </w:rPr>
        <w:t xml:space="preserve"> </w:t>
      </w:r>
      <w:r w:rsidR="0045013E">
        <w:rPr>
          <w:b/>
          <w:u w:val="single"/>
          <w:lang w:eastAsia="ko-KR"/>
        </w:rPr>
        <w:t xml:space="preserve">invalid FDRA values can be present </w:t>
      </w:r>
      <w:r w:rsidR="00C27F35">
        <w:rPr>
          <w:b/>
          <w:u w:val="single"/>
          <w:lang w:eastAsia="ko-KR"/>
        </w:rPr>
        <w:t xml:space="preserve">in DCI format 1_3 </w:t>
      </w:r>
      <w:r w:rsidR="0045013E">
        <w:rPr>
          <w:b/>
          <w:u w:val="single"/>
          <w:lang w:eastAsia="ko-KR"/>
        </w:rPr>
        <w:t xml:space="preserve">regardless of whether or not </w:t>
      </w:r>
      <w:r w:rsidR="0045013E" w:rsidRPr="0045013E">
        <w:rPr>
          <w:b/>
          <w:i/>
          <w:u w:val="single"/>
          <w:lang w:eastAsia="ko-KR"/>
        </w:rPr>
        <w:t xml:space="preserve">ScheduledCellCombo-ListDCI-1-3 </w:t>
      </w:r>
      <w:r w:rsidR="0045013E">
        <w:rPr>
          <w:b/>
          <w:u w:val="single"/>
          <w:lang w:eastAsia="ko-KR"/>
        </w:rPr>
        <w:t>is configured</w:t>
      </w:r>
      <w:r w:rsidR="001509D3">
        <w:rPr>
          <w:b/>
          <w:u w:val="single"/>
          <w:lang w:eastAsia="ko-KR"/>
        </w:rPr>
        <w:t xml:space="preserve"> (</w:t>
      </w:r>
      <w:r w:rsidR="001509D3" w:rsidRPr="008E640B">
        <w:rPr>
          <w:b/>
          <w:u w:val="single"/>
          <w:lang w:eastAsia="ko-KR"/>
        </w:rPr>
        <w:t>TP #</w:t>
      </w:r>
      <w:r w:rsidR="001509D3">
        <w:rPr>
          <w:b/>
          <w:u w:val="single"/>
          <w:lang w:eastAsia="ko-KR"/>
        </w:rPr>
        <w:t>3</w:t>
      </w:r>
      <w:r w:rsidR="001509D3" w:rsidRPr="008E640B">
        <w:rPr>
          <w:b/>
          <w:u w:val="single"/>
          <w:lang w:eastAsia="ko-KR"/>
        </w:rPr>
        <w:t xml:space="preserve"> in Section 8</w:t>
      </w:r>
      <w:r w:rsidR="001509D3">
        <w:rPr>
          <w:b/>
          <w:u w:val="single"/>
          <w:lang w:eastAsia="ko-KR"/>
        </w:rPr>
        <w:t>)</w:t>
      </w:r>
      <w:r w:rsidR="0045013E">
        <w:rPr>
          <w:b/>
          <w:u w:val="single"/>
          <w:lang w:eastAsia="ko-KR"/>
        </w:rPr>
        <w:t>.</w:t>
      </w:r>
    </w:p>
    <w:bookmarkEnd w:id="19"/>
    <w:p w14:paraId="308B815A" w14:textId="5651A8D6" w:rsidR="00796520" w:rsidRDefault="00796520" w:rsidP="00FC7401">
      <w:pPr>
        <w:spacing w:after="0" w:line="288" w:lineRule="auto"/>
        <w:jc w:val="both"/>
        <w:rPr>
          <w:b/>
          <w:u w:val="single"/>
          <w:lang w:eastAsia="ko-KR"/>
        </w:rPr>
      </w:pPr>
    </w:p>
    <w:p w14:paraId="0BC416A2" w14:textId="401706C7" w:rsidR="0072673F" w:rsidRPr="00BF3DE3" w:rsidRDefault="00050C31" w:rsidP="0072673F">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 xml:space="preserve">Suggested </w:t>
      </w:r>
      <w:r w:rsidR="0072673F">
        <w:rPr>
          <w:rFonts w:eastAsia="DengXian"/>
          <w:lang w:val="en-US" w:eastAsia="zh-CN"/>
        </w:rPr>
        <w:t>T</w:t>
      </w:r>
      <w:r>
        <w:rPr>
          <w:rFonts w:eastAsia="DengXian"/>
          <w:lang w:val="en-US" w:eastAsia="zh-CN"/>
        </w:rPr>
        <w:t>Ps</w:t>
      </w:r>
    </w:p>
    <w:p w14:paraId="27DD332F" w14:textId="2D61E432" w:rsidR="0072673F" w:rsidRDefault="0072673F" w:rsidP="0072673F">
      <w:pPr>
        <w:spacing w:after="0" w:line="288" w:lineRule="auto"/>
        <w:jc w:val="both"/>
        <w:rPr>
          <w:color w:val="000000" w:themeColor="text1"/>
          <w:lang w:eastAsia="ko-KR"/>
        </w:rPr>
      </w:pPr>
      <w:r w:rsidRPr="00BF3DE3">
        <w:rPr>
          <w:color w:val="000000" w:themeColor="text1"/>
          <w:lang w:eastAsia="ko-KR"/>
        </w:rPr>
        <w:t xml:space="preserve">This </w:t>
      </w:r>
      <w:r w:rsidR="00050C31">
        <w:rPr>
          <w:color w:val="000000" w:themeColor="text1"/>
          <w:lang w:eastAsia="ko-KR"/>
        </w:rPr>
        <w:t xml:space="preserve">section includes suggested TPs to </w:t>
      </w:r>
      <w:r w:rsidR="009027DA">
        <w:rPr>
          <w:color w:val="000000" w:themeColor="text1"/>
          <w:lang w:eastAsia="ko-KR"/>
        </w:rPr>
        <w:t>capture</w:t>
      </w:r>
      <w:r w:rsidR="00050C31">
        <w:rPr>
          <w:color w:val="000000" w:themeColor="text1"/>
          <w:lang w:eastAsia="ko-KR"/>
        </w:rPr>
        <w:t xml:space="preserve"> some of the proposals in the </w:t>
      </w:r>
      <w:proofErr w:type="spellStart"/>
      <w:r w:rsidR="00050C31">
        <w:rPr>
          <w:color w:val="000000" w:themeColor="text1"/>
          <w:lang w:eastAsia="ko-KR"/>
        </w:rPr>
        <w:t>Tdoc</w:t>
      </w:r>
      <w:proofErr w:type="spellEnd"/>
      <w:r w:rsidR="00050C31">
        <w:rPr>
          <w:color w:val="000000" w:themeColor="text1"/>
          <w:lang w:eastAsia="ko-KR"/>
        </w:rPr>
        <w:t>.</w:t>
      </w:r>
    </w:p>
    <w:p w14:paraId="5FF88AB2" w14:textId="77777777" w:rsidR="00F51FD6" w:rsidRDefault="00F51FD6" w:rsidP="00F02B64">
      <w:pPr>
        <w:spacing w:after="120" w:line="288" w:lineRule="auto"/>
        <w:jc w:val="both"/>
        <w:rPr>
          <w:b/>
          <w:u w:val="single"/>
          <w:lang w:eastAsia="ko-KR"/>
        </w:rPr>
      </w:pPr>
    </w:p>
    <w:p w14:paraId="09B94376" w14:textId="631A3E32" w:rsidR="00F02B64" w:rsidRDefault="00F02B64" w:rsidP="00F02B64">
      <w:pPr>
        <w:spacing w:after="120" w:line="288" w:lineRule="auto"/>
        <w:jc w:val="both"/>
        <w:rPr>
          <w:b/>
          <w:u w:val="single"/>
          <w:lang w:eastAsia="ko-KR"/>
        </w:rPr>
      </w:pPr>
      <w:r w:rsidRPr="00F24AC8">
        <w:rPr>
          <w:b/>
          <w:u w:val="single"/>
          <w:lang w:eastAsia="ko-KR"/>
        </w:rPr>
        <w:t xml:space="preserve">[TP </w:t>
      </w:r>
      <w:r w:rsidR="00D46EC3">
        <w:rPr>
          <w:b/>
          <w:u w:val="single"/>
          <w:lang w:eastAsia="ko-KR"/>
        </w:rPr>
        <w:t xml:space="preserve">#1 </w:t>
      </w:r>
      <w:r w:rsidRPr="00F24AC8">
        <w:rPr>
          <w:b/>
          <w:u w:val="single"/>
          <w:lang w:eastAsia="ko-KR"/>
        </w:rPr>
        <w:t xml:space="preserve">for Proposal </w:t>
      </w:r>
      <w:r w:rsidR="00084BDC">
        <w:rPr>
          <w:b/>
          <w:u w:val="single"/>
          <w:lang w:eastAsia="ko-KR"/>
        </w:rPr>
        <w:t>1</w:t>
      </w:r>
      <w:r w:rsidR="00E334AA">
        <w:rPr>
          <w:b/>
          <w:u w:val="single"/>
          <w:lang w:eastAsia="ko-KR"/>
        </w:rPr>
        <w:t>4</w:t>
      </w:r>
      <w:r w:rsidR="00084BDC" w:rsidRPr="00F24AC8">
        <w:rPr>
          <w:b/>
          <w:u w:val="single"/>
          <w:lang w:eastAsia="ko-KR"/>
        </w:rPr>
        <w:t xml:space="preserve"> </w:t>
      </w:r>
      <w:r w:rsidRPr="00F24AC8">
        <w:rPr>
          <w:b/>
          <w:u w:val="single"/>
          <w:lang w:eastAsia="ko-KR"/>
        </w:rPr>
        <w:t xml:space="preserve">// </w:t>
      </w:r>
      <w:r>
        <w:rPr>
          <w:b/>
          <w:u w:val="single"/>
          <w:lang w:eastAsia="ko-KR"/>
        </w:rPr>
        <w:t>PUCCH power control</w:t>
      </w:r>
      <w:r w:rsidRPr="00F24AC8">
        <w:rPr>
          <w:b/>
          <w:u w:val="single"/>
          <w:lang w:eastAsia="ko-KR"/>
        </w:rPr>
        <w:t>]</w:t>
      </w:r>
    </w:p>
    <w:tbl>
      <w:tblPr>
        <w:tblW w:w="0" w:type="auto"/>
        <w:tblCellMar>
          <w:left w:w="0" w:type="dxa"/>
          <w:right w:w="0" w:type="dxa"/>
        </w:tblCellMar>
        <w:tblLook w:val="04A0" w:firstRow="1" w:lastRow="0" w:firstColumn="1" w:lastColumn="0" w:noHBand="0" w:noVBand="1"/>
      </w:tblPr>
      <w:tblGrid>
        <w:gridCol w:w="9350"/>
      </w:tblGrid>
      <w:tr w:rsidR="00F02B64" w14:paraId="7B74691A" w14:textId="77777777" w:rsidTr="00BB587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DB41A" w14:textId="2AE13794" w:rsidR="00F02B64" w:rsidRPr="00BF6164" w:rsidRDefault="00F02B64" w:rsidP="00BB587B">
            <w:pPr>
              <w:rPr>
                <w:color w:val="0070C0"/>
                <w:u w:val="single"/>
              </w:rPr>
            </w:pPr>
            <w:r w:rsidRPr="00BF6164">
              <w:rPr>
                <w:rFonts w:hint="eastAsia"/>
                <w:color w:val="0070C0"/>
                <w:u w:val="single"/>
              </w:rPr>
              <w:t xml:space="preserve">If </w:t>
            </w:r>
            <m:oMath>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ACK</m:t>
                  </m:r>
                  <m:ctrlPr>
                    <w:rPr>
                      <w:rFonts w:ascii="Cambria Math" w:hAnsi="Cambria Math" w:cs="Calibri"/>
                      <w:color w:val="0070C0"/>
                      <w:u w:val="single"/>
                    </w:rPr>
                  </m:ctrlPr>
                </m:sub>
              </m:sSub>
              <m:r>
                <w:rPr>
                  <w:rFonts w:ascii="Cambria Math" w:hAnsi="Cambria Math"/>
                  <w:color w:val="0070C0"/>
                  <w:u w:val="single"/>
                </w:rPr>
                <m:t>+</m:t>
              </m:r>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SR</m:t>
                  </m:r>
                  <m:ctrlPr>
                    <w:rPr>
                      <w:rFonts w:ascii="Cambria Math" w:hAnsi="Cambria Math" w:cs="Calibri"/>
                      <w:color w:val="0070C0"/>
                      <w:u w:val="single"/>
                    </w:rPr>
                  </m:ctrlPr>
                </m:sub>
              </m:sSub>
              <m:r>
                <w:rPr>
                  <w:rFonts w:ascii="Cambria Math" w:hAnsi="Cambria Math"/>
                  <w:color w:val="0070C0"/>
                  <w:u w:val="single"/>
                </w:rPr>
                <m:t>+</m:t>
              </m:r>
              <m:sSub>
                <m:sSubPr>
                  <m:ctrlPr>
                    <w:rPr>
                      <w:rFonts w:ascii="Cambria Math" w:hAnsi="Cambria Math" w:cs="Calibri"/>
                      <w:i/>
                      <w:iCs/>
                      <w:color w:val="0070C0"/>
                      <w:u w:val="single"/>
                    </w:rPr>
                  </m:ctrlPr>
                </m:sSubPr>
                <m:e>
                  <m:r>
                    <w:rPr>
                      <w:rFonts w:ascii="Cambria Math" w:hAnsi="Cambria Math"/>
                      <w:color w:val="0070C0"/>
                      <w:u w:val="single"/>
                    </w:rPr>
                    <m:t>O</m:t>
                  </m:r>
                </m:e>
                <m:sub>
                  <m:r>
                    <m:rPr>
                      <m:nor/>
                    </m:rPr>
                    <w:rPr>
                      <w:rFonts w:ascii="Cambria Math" w:hAnsi="Cambria Math"/>
                      <w:color w:val="0070C0"/>
                      <w:u w:val="single"/>
                    </w:rPr>
                    <m:t>CSI</m:t>
                  </m:r>
                  <m:ctrlPr>
                    <w:rPr>
                      <w:rFonts w:ascii="Cambria Math" w:hAnsi="Cambria Math" w:cs="Calibri"/>
                      <w:color w:val="0070C0"/>
                      <w:u w:val="single"/>
                    </w:rPr>
                  </m:ctrlPr>
                </m:sub>
              </m:sSub>
              <m:r>
                <w:rPr>
                  <w:rFonts w:ascii="Cambria Math" w:hAnsi="Cambria Math" w:hint="eastAsia"/>
                  <w:color w:val="0070C0"/>
                  <w:u w:val="single"/>
                  <w:lang w:eastAsia="zh-CN"/>
                </w:rPr>
                <m:t>≤</m:t>
              </m:r>
              <m:r>
                <w:rPr>
                  <w:rFonts w:ascii="Cambria Math" w:hAnsi="Cambria Math"/>
                  <w:color w:val="0070C0"/>
                  <w:u w:val="single"/>
                </w:rPr>
                <m:t>11</m:t>
              </m:r>
            </m:oMath>
            <w:r w:rsidRPr="00BF6164">
              <w:rPr>
                <w:rFonts w:hint="eastAsia"/>
                <w:color w:val="0070C0"/>
                <w:u w:val="single"/>
              </w:rPr>
              <w:t xml:space="preserve"> and </w:t>
            </w:r>
            <m:oMath>
              <m:sSubSup>
                <m:sSubSupPr>
                  <m:ctrlPr>
                    <w:rPr>
                      <w:rFonts w:ascii="Cambria Math" w:hAnsi="Cambria Math" w:cs="Calibri"/>
                      <w:i/>
                      <w:iCs/>
                      <w:color w:val="0070C0"/>
                      <w:u w:val="single"/>
                    </w:rPr>
                  </m:ctrlPr>
                </m:sSubSupPr>
                <m:e>
                  <m:r>
                    <w:rPr>
                      <w:rFonts w:ascii="Cambria Math" w:hAnsi="Cambria Math"/>
                      <w:color w:val="0070C0"/>
                      <w:u w:val="single"/>
                    </w:rPr>
                    <m:t>N</m:t>
                  </m:r>
                </m:e>
                <m:sub>
                  <m:r>
                    <m:rPr>
                      <m:sty m:val="p"/>
                    </m:rPr>
                    <w:rPr>
                      <w:rFonts w:ascii="Cambria Math" w:hAnsi="Cambria Math"/>
                      <w:color w:val="0070C0"/>
                      <w:u w:val="single"/>
                    </w:rPr>
                    <m:t>sets</m:t>
                  </m:r>
                  <m:ctrlPr>
                    <w:rPr>
                      <w:rFonts w:ascii="Cambria Math" w:hAnsi="Cambria Math" w:cs="Calibri"/>
                      <w:color w:val="0070C0"/>
                      <w:u w:val="single"/>
                    </w:rPr>
                  </m:ctrlPr>
                </m:sub>
                <m:sup>
                  <m:r>
                    <m:rPr>
                      <m:nor/>
                    </m:rPr>
                    <w:rPr>
                      <w:rFonts w:ascii="Cambria Math" w:hAnsi="Cambria Math"/>
                      <w:color w:val="0070C0"/>
                      <w:u w:val="single"/>
                    </w:rPr>
                    <m:t>DL</m:t>
                  </m:r>
                  <m:ctrlPr>
                    <w:rPr>
                      <w:rFonts w:ascii="Cambria Math" w:hAnsi="Cambria Math" w:cs="Calibri"/>
                      <w:color w:val="0070C0"/>
                      <w:u w:val="single"/>
                    </w:rPr>
                  </m:ctrlPr>
                </m:sup>
              </m:sSubSup>
              <m:r>
                <m:rPr>
                  <m:sty m:val="p"/>
                </m:rPr>
                <w:rPr>
                  <w:rFonts w:ascii="Cambria Math" w:hAnsi="Cambria Math"/>
                  <w:color w:val="0070C0"/>
                  <w:u w:val="single"/>
                </w:rPr>
                <m:t>&gt;0</m:t>
              </m:r>
            </m:oMath>
            <w:r w:rsidRPr="00BF6164">
              <w:rPr>
                <w:rFonts w:hint="eastAsia"/>
                <w:color w:val="0070C0"/>
                <w:u w:val="single"/>
              </w:rPr>
              <w:t>, the UE also determines</w:t>
            </w:r>
            <w:r w:rsidRPr="000743CE">
              <w:rPr>
                <w:rFonts w:hint="eastAsia"/>
                <w:color w:val="0070C0"/>
              </w:rPr>
              <w:t xml:space="preserve"> </w:t>
            </w:r>
            <m:oMath>
              <m:sSub>
                <m:sSubPr>
                  <m:ctrlPr>
                    <w:rPr>
                      <w:rFonts w:ascii="Cambria Math" w:hAnsi="Cambria Math" w:cs="Calibri"/>
                      <w:i/>
                      <w:iCs/>
                      <w:color w:val="0070C0"/>
                    </w:rPr>
                  </m:ctrlPr>
                </m:sSubPr>
                <m:e>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t>
                  </m:r>
                  <m:ctrlPr>
                    <w:rPr>
                      <w:rFonts w:ascii="Cambria Math" w:hAnsi="Cambria Math" w:cs="Calibri"/>
                      <w:color w:val="0070C0"/>
                    </w:rPr>
                  </m:ctrlPr>
                </m:sub>
              </m:sSub>
              <m:sSub>
                <m:sSubPr>
                  <m:ctrlPr>
                    <w:rPr>
                      <w:rFonts w:ascii="Cambria Math" w:hAnsi="Cambria Math" w:cs="Calibri"/>
                      <w:i/>
                      <w:iCs/>
                      <w:color w:val="0070C0"/>
                    </w:rPr>
                  </m:ctrlPr>
                </m:sSubPr>
                <m:e>
                  <m:r>
                    <w:rPr>
                      <w:rFonts w:ascii="Cambria Math" w:hAnsi="Cambria Math"/>
                      <w:color w:val="0070C0"/>
                    </w:rPr>
                    <m:t>=</m:t>
                  </m:r>
                  <m:sSub>
                    <m:sSubPr>
                      <m:ctrlPr>
                        <w:rPr>
                          <w:rFonts w:ascii="Cambria Math" w:hAnsi="Cambria Math" w:cs="Calibri"/>
                          <w:i/>
                          <w:iCs/>
                          <w:color w:val="0070C0"/>
                        </w:rPr>
                      </m:ctrlPr>
                    </m:sSubPr>
                    <m:e>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t>
                      </m:r>
                      <m:r>
                        <m:rPr>
                          <m:nor/>
                        </m:rPr>
                        <w:rPr>
                          <w:rFonts w:ascii="Cambria Math" w:hAnsi="Cambria Math"/>
                          <w:color w:val="0070C0"/>
                        </w:rPr>
                        <m:t>TB</m:t>
                      </m:r>
                      <m:ctrlPr>
                        <w:rPr>
                          <w:rFonts w:ascii="Cambria Math" w:hAnsi="Cambria Math" w:cs="Calibri"/>
                          <w:color w:val="0070C0"/>
                        </w:rPr>
                      </m:ctrlPr>
                    </m:sub>
                  </m:sSub>
                  <m:r>
                    <w:rPr>
                      <w:rFonts w:ascii="Cambria Math" w:hAnsi="Cambria Math"/>
                      <w:color w:val="0070C0"/>
                    </w:rPr>
                    <m:t>+n</m:t>
                  </m:r>
                </m:e>
                <m:sub>
                  <m:r>
                    <m:rPr>
                      <m:sty m:val="p"/>
                    </m:rPr>
                    <w:rPr>
                      <w:rFonts w:ascii="Cambria Math" w:hAnsi="Cambria Math"/>
                      <w:color w:val="0070C0"/>
                    </w:rPr>
                    <m:t>HARQ</m:t>
                  </m:r>
                  <m:r>
                    <m:rPr>
                      <m:sty m:val="p"/>
                    </m:rPr>
                    <w:rPr>
                      <w:rFonts w:ascii="Cambria Math" w:eastAsia="Microsoft YaHei" w:hAnsi="Cambria Math" w:hint="eastAsia"/>
                      <w:color w:val="0070C0"/>
                      <w:lang w:eastAsia="zh-CN"/>
                    </w:rPr>
                    <m:t>-</m:t>
                  </m:r>
                  <m:r>
                    <m:rPr>
                      <m:sty m:val="p"/>
                    </m:rPr>
                    <w:rPr>
                      <w:rFonts w:ascii="Cambria Math" w:hAnsi="Cambria Math"/>
                      <w:color w:val="0070C0"/>
                    </w:rPr>
                    <m:t>ACK,MC</m:t>
                  </m:r>
                  <m:ctrlPr>
                    <w:rPr>
                      <w:rFonts w:ascii="Cambria Math" w:hAnsi="Cambria Math" w:cs="Calibri"/>
                      <w:color w:val="0070C0"/>
                    </w:rPr>
                  </m:ctrlPr>
                </m:sub>
              </m:sSub>
            </m:oMath>
            <w:r w:rsidRPr="000743CE">
              <w:rPr>
                <w:rFonts w:hint="eastAsia"/>
                <w:color w:val="0070C0"/>
              </w:rPr>
              <w:t xml:space="preserve"> </w:t>
            </w:r>
            <w:r w:rsidRPr="00BF6164">
              <w:rPr>
                <w:rFonts w:hint="eastAsia"/>
                <w:color w:val="0070C0"/>
                <w:u w:val="single"/>
              </w:rPr>
              <w:t>for obtaining a PUCCH transmission power, as described in clause 7.2.1, with</w:t>
            </w:r>
          </w:p>
          <w:p w14:paraId="5CD2FFB1" w14:textId="5DA2F6ED" w:rsidR="00F02B64" w:rsidRPr="0009523D" w:rsidRDefault="00F02B64" w:rsidP="00BB587B">
            <w:pPr>
              <w:pStyle w:val="EQ"/>
              <w:rPr>
                <w:color w:val="0070C0"/>
                <w:lang w:val="en-GB" w:eastAsia="zh-CN"/>
              </w:rPr>
            </w:pPr>
            <w:r w:rsidRPr="0009523D">
              <w:rPr>
                <w:color w:val="0070C0"/>
                <w:lang w:val="en-GB" w:eastAsia="zh-CN"/>
              </w:rPr>
              <w:t xml:space="preserve">            </w:t>
            </w:r>
            <m:oMath>
              <m:sSub>
                <m:sSubPr>
                  <m:ctrlPr>
                    <w:rPr>
                      <w:rFonts w:ascii="Cambria Math" w:eastAsiaTheme="minorHAnsi" w:hAnsi="Cambria Math"/>
                      <w:i/>
                      <w:iCs/>
                      <w:color w:val="0070C0"/>
                    </w:rPr>
                  </m:ctrlPr>
                </m:sSubPr>
                <m:e>
                  <m:r>
                    <w:rPr>
                      <w:rFonts w:ascii="Cambria Math" w:hAnsi="Cambria Math"/>
                      <w:color w:val="0070C0"/>
                      <w:lang w:val="en-GB" w:eastAsia="zh-CN"/>
                    </w:rPr>
                    <m:t>n</m:t>
                  </m:r>
                </m:e>
                <m:sub>
                  <m:r>
                    <m:rPr>
                      <m:nor/>
                    </m:rPr>
                    <w:rPr>
                      <w:color w:val="0070C0"/>
                      <w:lang w:val="en-GB" w:eastAsia="zh-CN"/>
                    </w:rPr>
                    <m:t>HARQ-ACK,</m:t>
                  </m:r>
                  <m:r>
                    <m:rPr>
                      <m:nor/>
                    </m:rPr>
                    <w:rPr>
                      <w:rFonts w:ascii="Cambria Math" w:hAnsi="Cambria Math"/>
                      <w:color w:val="0070C0"/>
                      <w:lang w:val="en-GB" w:eastAsia="zh-CN"/>
                    </w:rPr>
                    <m:t>MC</m:t>
                  </m:r>
                  <m:ctrlPr>
                    <w:rPr>
                      <w:rFonts w:ascii="Cambria Math" w:eastAsiaTheme="minorHAnsi" w:hAnsi="Cambria Math"/>
                      <w:color w:val="0070C0"/>
                    </w:rPr>
                  </m:ctrlPr>
                </m:sub>
              </m:sSub>
              <m:r>
                <w:rPr>
                  <w:rFonts w:ascii="Cambria Math" w:hAnsi="Cambria Math"/>
                  <w:color w:val="0070C0"/>
                  <w:lang w:val="en-GB" w:eastAsia="zh-CN"/>
                </w:rPr>
                <m:t>=</m:t>
              </m:r>
              <m:d>
                <m:dPr>
                  <m:ctrlPr>
                    <w:rPr>
                      <w:rFonts w:ascii="Cambria Math" w:eastAsiaTheme="minorHAnsi" w:hAnsi="Cambria Math"/>
                      <w:i/>
                      <w:iCs/>
                      <w:color w:val="0070C0"/>
                    </w:rPr>
                  </m:ctrlPr>
                </m:dPr>
                <m:e>
                  <m:d>
                    <m:dPr>
                      <m:ctrlPr>
                        <w:rPr>
                          <w:rFonts w:ascii="Cambria Math" w:eastAsiaTheme="minorHAnsi" w:hAnsi="Cambria Math"/>
                          <w:i/>
                          <w:iCs/>
                          <w:color w:val="0070C0"/>
                        </w:rPr>
                      </m:ctrlPr>
                    </m:dPr>
                    <m:e>
                      <m:sSubSup>
                        <m:sSubSupPr>
                          <m:ctrlPr>
                            <w:rPr>
                              <w:rFonts w:ascii="Cambria Math" w:eastAsiaTheme="minorHAnsi" w:hAnsi="Cambria Math"/>
                              <w:i/>
                              <w:iCs/>
                              <w:color w:val="0070C0"/>
                            </w:rPr>
                          </m:ctrlPr>
                        </m:sSubSupPr>
                        <m:e>
                          <m:r>
                            <w:rPr>
                              <w:rFonts w:ascii="Cambria Math" w:hAnsi="Cambria Math"/>
                              <w:color w:val="0070C0"/>
                              <w:lang w:val="en-GB" w:eastAsia="zh-CN"/>
                            </w:rPr>
                            <m:t>V</m:t>
                          </m:r>
                        </m:e>
                        <m:sub>
                          <m:r>
                            <m:rPr>
                              <m:nor/>
                            </m:rPr>
                            <w:rPr>
                              <w:color w:val="0070C0"/>
                              <w:lang w:val="en-GB" w:eastAsia="zh-CN"/>
                            </w:rPr>
                            <m:t>DAI</m:t>
                          </m:r>
                          <m:r>
                            <m:rPr>
                              <m:sty m:val="p"/>
                            </m:rPr>
                            <w:rPr>
                              <w:rFonts w:ascii="Cambria Math" w:hAnsi="Cambria Math"/>
                              <w:color w:val="0070C0"/>
                              <w:lang w:val="en-GB" w:eastAsia="zh-CN"/>
                            </w:rPr>
                            <m:t>,</m:t>
                          </m:r>
                          <m:sSub>
                            <m:sSubPr>
                              <m:ctrlPr>
                                <w:rPr>
                                  <w:rFonts w:ascii="Cambria Math" w:eastAsiaTheme="minorHAnsi" w:hAnsi="Cambria Math"/>
                                  <w:color w:val="0070C0"/>
                                </w:rPr>
                              </m:ctrlPr>
                            </m:sSubPr>
                            <m:e>
                              <m:r>
                                <w:rPr>
                                  <w:rFonts w:ascii="Cambria Math" w:hAnsi="Cambria Math"/>
                                  <w:color w:val="0070C0"/>
                                  <w:lang w:val="en-GB" w:eastAsia="zh-CN"/>
                                </w:rPr>
                                <m:t>m</m:t>
                              </m:r>
                            </m:e>
                            <m:sub>
                              <m:r>
                                <m:rPr>
                                  <m:nor/>
                                </m:rPr>
                                <w:rPr>
                                  <w:color w:val="0070C0"/>
                                  <w:lang w:val="en-GB" w:eastAsia="zh-CN"/>
                                </w:rPr>
                                <m:t>last</m:t>
                              </m:r>
                            </m:sub>
                          </m:sSub>
                          <m:ctrlPr>
                            <w:rPr>
                              <w:rFonts w:ascii="Cambria Math" w:eastAsiaTheme="minorHAnsi" w:hAnsi="Cambria Math"/>
                              <w:color w:val="0070C0"/>
                            </w:rPr>
                          </m:ctrlPr>
                        </m:sub>
                        <m:sup>
                          <m:r>
                            <m:rPr>
                              <m:nor/>
                            </m:rPr>
                            <w:rPr>
                              <w:color w:val="0070C0"/>
                              <w:lang w:val="en-GB" w:eastAsia="zh-CN"/>
                            </w:rPr>
                            <m:t>DL</m:t>
                          </m:r>
                          <m:r>
                            <m:rPr>
                              <m:nor/>
                            </m:rPr>
                            <w:rPr>
                              <w:rFonts w:ascii="Cambria Math" w:hAnsi="Cambria Math"/>
                              <w:color w:val="0070C0"/>
                              <w:lang w:val="en-GB" w:eastAsia="zh-CN"/>
                            </w:rPr>
                            <m:t>,MC</m:t>
                          </m:r>
                          <m:ctrlPr>
                            <w:rPr>
                              <w:rFonts w:ascii="Cambria Math" w:eastAsiaTheme="minorHAnsi" w:hAnsi="Cambria Math"/>
                              <w:color w:val="0070C0"/>
                            </w:rPr>
                          </m:ctrlPr>
                        </m:sup>
                      </m:sSubSup>
                      <m:r>
                        <w:rPr>
                          <w:rFonts w:ascii="Cambria Math" w:hAnsi="Cambria Math"/>
                          <w:color w:val="0070C0"/>
                          <w:lang w:val="en-GB" w:eastAsia="zh-CN"/>
                        </w:rPr>
                        <m:t>-</m:t>
                      </m:r>
                      <m:nary>
                        <m:naryPr>
                          <m:chr m:val="∑"/>
                          <m:ctrlPr>
                            <w:rPr>
                              <w:rFonts w:ascii="Cambria Math" w:eastAsiaTheme="minorHAnsi" w:hAnsi="Cambria Math"/>
                              <w:i/>
                              <w:iCs/>
                              <w:color w:val="0070C0"/>
                            </w:rPr>
                          </m:ctrlPr>
                        </m:naryPr>
                        <m:sub>
                          <m:r>
                            <w:rPr>
                              <w:rFonts w:ascii="Cambria Math" w:hAnsi="Cambria Math"/>
                              <w:color w:val="0070C0"/>
                              <w:lang w:val="en-GB" w:eastAsia="zh-CN"/>
                            </w:rPr>
                            <m:t>s=0</m:t>
                          </m:r>
                        </m:sub>
                        <m:sup>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DL</m:t>
                              </m:r>
                              <m:ctrlPr>
                                <w:rPr>
                                  <w:rFonts w:ascii="Cambria Math" w:eastAsiaTheme="minorHAnsi" w:hAnsi="Cambria Math"/>
                                  <w:color w:val="0070C0"/>
                                </w:rPr>
                              </m:ctrlPr>
                            </m:sup>
                          </m:sSubSup>
                          <m:r>
                            <w:rPr>
                              <w:rFonts w:ascii="Cambria Math" w:hAnsi="Cambria Math"/>
                              <w:color w:val="0070C0"/>
                              <w:lang w:val="en-GB" w:eastAsia="zh-CN"/>
                            </w:rPr>
                            <m:t>-1</m:t>
                          </m:r>
                        </m:sup>
                        <m:e>
                          <m:sSubSup>
                            <m:sSubSupPr>
                              <m:ctrlPr>
                                <w:rPr>
                                  <w:rFonts w:ascii="Cambria Math" w:eastAsiaTheme="minorHAnsi" w:hAnsi="Cambria Math"/>
                                  <w:i/>
                                  <w:iCs/>
                                  <w:color w:val="0070C0"/>
                                </w:rPr>
                              </m:ctrlPr>
                            </m:sSubSupPr>
                            <m:e>
                              <m:r>
                                <w:rPr>
                                  <w:rFonts w:ascii="Cambria Math" w:hAnsi="Cambria Math"/>
                                  <w:color w:val="0070C0"/>
                                  <w:lang w:val="en-GB" w:eastAsia="zh-CN"/>
                                </w:rPr>
                                <m:t>U</m:t>
                              </m:r>
                            </m:e>
                            <m:sub>
                              <m:r>
                                <m:rPr>
                                  <m:nor/>
                                </m:rPr>
                                <w:rPr>
                                  <w:color w:val="0070C0"/>
                                  <w:lang w:val="en-GB" w:eastAsia="zh-CN"/>
                                </w:rPr>
                                <m:t>DAI,</m:t>
                              </m:r>
                              <m:r>
                                <w:rPr>
                                  <w:rFonts w:ascii="Cambria Math" w:hAnsi="Cambria Math"/>
                                  <w:color w:val="0070C0"/>
                                  <w:lang w:val="en-GB" w:eastAsia="zh-CN"/>
                                </w:rPr>
                                <m:t>s</m:t>
                              </m:r>
                              <m:ctrlPr>
                                <w:rPr>
                                  <w:rFonts w:ascii="Cambria Math" w:eastAsiaTheme="minorHAnsi" w:hAnsi="Cambria Math"/>
                                  <w:color w:val="0070C0"/>
                                </w:rPr>
                              </m:ctrlPr>
                            </m:sub>
                            <m:sup>
                              <m:r>
                                <m:rPr>
                                  <m:sty m:val="p"/>
                                </m:rPr>
                                <w:rPr>
                                  <w:rFonts w:ascii="Cambria Math" w:hAnsi="Cambria Math"/>
                                  <w:color w:val="0070C0"/>
                                  <w:lang w:val="en-GB" w:eastAsia="zh-CN"/>
                                </w:rPr>
                                <m:t>MC</m:t>
                              </m:r>
                              <m:ctrlPr>
                                <w:rPr>
                                  <w:rFonts w:ascii="Cambria Math" w:eastAsiaTheme="minorHAnsi" w:hAnsi="Cambria Math"/>
                                  <w:color w:val="0070C0"/>
                                </w:rPr>
                              </m:ctrlPr>
                            </m:sup>
                          </m:sSubSup>
                        </m:e>
                      </m:nary>
                    </m:e>
                  </m:d>
                  <m:func>
                    <m:funcPr>
                      <m:ctrlPr>
                        <w:rPr>
                          <w:rFonts w:ascii="Cambria Math" w:eastAsiaTheme="minorHAnsi" w:hAnsi="Cambria Math"/>
                          <w:i/>
                          <w:iCs/>
                          <w:color w:val="0070C0"/>
                        </w:rPr>
                      </m:ctrlPr>
                    </m:funcPr>
                    <m:fName>
                      <m:r>
                        <w:rPr>
                          <w:rFonts w:ascii="Cambria Math" w:hAnsi="Cambria Math"/>
                          <w:color w:val="0070C0"/>
                          <w:lang w:val="en-GB" w:eastAsia="zh-CN"/>
                        </w:rPr>
                        <m:t>mod</m:t>
                      </m:r>
                    </m:fName>
                    <m:e>
                      <m:d>
                        <m:dPr>
                          <m:ctrlPr>
                            <w:rPr>
                              <w:rFonts w:ascii="Cambria Math" w:eastAsiaTheme="minorHAnsi" w:hAnsi="Cambria Math"/>
                              <w:i/>
                              <w:iCs/>
                              <w:color w:val="0070C0"/>
                            </w:rPr>
                          </m:ctrlPr>
                        </m:dPr>
                        <m:e>
                          <m:sSub>
                            <m:sSubPr>
                              <m:ctrlPr>
                                <w:rPr>
                                  <w:rFonts w:ascii="Cambria Math" w:eastAsiaTheme="minorHAnsi" w:hAnsi="Cambria Math"/>
                                  <w:i/>
                                  <w:iCs/>
                                  <w:color w:val="0070C0"/>
                                </w:rPr>
                              </m:ctrlPr>
                            </m:sSubPr>
                            <m:e>
                              <m:r>
                                <w:rPr>
                                  <w:rFonts w:ascii="Cambria Math" w:hAnsi="Cambria Math"/>
                                  <w:color w:val="0070C0"/>
                                  <w:lang w:val="en-GB"/>
                                </w:rPr>
                                <m:t>T</m:t>
                              </m:r>
                            </m:e>
                            <m:sub>
                              <m:r>
                                <w:rPr>
                                  <w:rFonts w:ascii="Cambria Math" w:hAnsi="Cambria Math"/>
                                  <w:color w:val="0070C0"/>
                                  <w:lang w:val="en-GB"/>
                                </w:rPr>
                                <m:t>D</m:t>
                              </m:r>
                            </m:sub>
                          </m:sSub>
                        </m:e>
                      </m:d>
                    </m:e>
                  </m:func>
                </m:e>
              </m:d>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r>
                <w:rPr>
                  <w:rFonts w:ascii="Cambria Math" w:hAnsi="Cambria Math"/>
                  <w:color w:val="0070C0"/>
                  <w:lang w:val="en-GB" w:eastAsia="zh-CN"/>
                </w:rPr>
                <m:t>+</m:t>
              </m:r>
              <m:nary>
                <m:naryPr>
                  <m:chr m:val="∑"/>
                  <m:ctrlPr>
                    <w:rPr>
                      <w:rFonts w:ascii="Cambria Math" w:eastAsiaTheme="minorHAnsi" w:hAnsi="Cambria Math"/>
                      <w:i/>
                      <w:iCs/>
                      <w:color w:val="0070C0"/>
                    </w:rPr>
                  </m:ctrlPr>
                </m:naryPr>
                <m:sub>
                  <m:r>
                    <w:rPr>
                      <w:rFonts w:ascii="Cambria Math" w:hAnsi="Cambria Math"/>
                      <w:color w:val="0070C0"/>
                      <w:lang w:val="en-GB" w:eastAsia="zh-CN"/>
                    </w:rPr>
                    <m:t>s=0</m:t>
                  </m:r>
                </m:sub>
                <m:sup>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DL</m:t>
                      </m:r>
                      <m:ctrlPr>
                        <w:rPr>
                          <w:rFonts w:ascii="Cambria Math" w:eastAsiaTheme="minorHAnsi" w:hAnsi="Cambria Math"/>
                          <w:color w:val="0070C0"/>
                        </w:rPr>
                      </m:ctrlPr>
                    </m:sup>
                  </m:sSubSup>
                  <m:r>
                    <w:rPr>
                      <w:rFonts w:ascii="Cambria Math" w:hAnsi="Cambria Math"/>
                      <w:color w:val="0070C0"/>
                      <w:lang w:val="en-GB" w:eastAsia="zh-CN"/>
                    </w:rPr>
                    <m:t>-1</m:t>
                  </m:r>
                </m:sup>
                <m:e>
                  <m:nary>
                    <m:naryPr>
                      <m:chr m:val="∑"/>
                      <m:ctrlPr>
                        <w:rPr>
                          <w:rFonts w:ascii="Cambria Math" w:eastAsiaTheme="minorHAnsi" w:hAnsi="Cambria Math"/>
                          <w:i/>
                          <w:iCs/>
                          <w:color w:val="0070C0"/>
                        </w:rPr>
                      </m:ctrlPr>
                    </m:naryPr>
                    <m:sub>
                      <m:r>
                        <w:rPr>
                          <w:rFonts w:ascii="Cambria Math" w:hAnsi="Cambria Math"/>
                          <w:color w:val="0070C0"/>
                          <w:lang w:val="en-GB" w:eastAsia="zh-CN"/>
                        </w:rPr>
                        <m:t>m=0</m:t>
                      </m:r>
                    </m:sub>
                    <m:sup>
                      <m:r>
                        <w:rPr>
                          <w:rFonts w:ascii="Cambria Math" w:hAnsi="Cambria Math"/>
                          <w:color w:val="0070C0"/>
                          <w:lang w:val="en-GB" w:eastAsia="zh-CN"/>
                        </w:rPr>
                        <m:t>M-1</m:t>
                      </m:r>
                    </m:sup>
                    <m:e>
                      <m:sSubSup>
                        <m:sSubSupPr>
                          <m:ctrlPr>
                            <w:rPr>
                              <w:rFonts w:ascii="Cambria Math" w:eastAsiaTheme="minorHAnsi" w:hAnsi="Cambria Math"/>
                              <w:i/>
                              <w:iCs/>
                              <w:color w:val="0070C0"/>
                            </w:rPr>
                          </m:ctrlPr>
                        </m:sSubSupPr>
                        <m:e>
                          <m:r>
                            <w:rPr>
                              <w:rFonts w:ascii="Cambria Math" w:hAnsi="Cambria Math"/>
                              <w:color w:val="0070C0"/>
                              <w:lang w:val="en-GB" w:eastAsia="zh-CN"/>
                            </w:rPr>
                            <m:t>N</m:t>
                          </m:r>
                        </m:e>
                        <m:sub>
                          <m:r>
                            <w:rPr>
                              <w:rFonts w:ascii="Cambria Math" w:hAnsi="Cambria Math"/>
                              <w:color w:val="0070C0"/>
                              <w:lang w:val="en-GB" w:eastAsia="zh-CN"/>
                            </w:rPr>
                            <m:t>m,s</m:t>
                          </m:r>
                        </m:sub>
                        <m:sup>
                          <m:r>
                            <m:rPr>
                              <m:nor/>
                            </m:rPr>
                            <w:rPr>
                              <w:color w:val="0070C0"/>
                              <w:lang w:val="en-GB" w:eastAsia="zh-CN"/>
                            </w:rPr>
                            <m:t>received,MC</m:t>
                          </m:r>
                          <m:ctrlPr>
                            <w:rPr>
                              <w:rFonts w:ascii="Cambria Math" w:eastAsiaTheme="minorHAnsi" w:hAnsi="Cambria Math"/>
                              <w:color w:val="0070C0"/>
                            </w:rPr>
                          </m:ctrlPr>
                        </m:sup>
                      </m:sSubSup>
                    </m:e>
                  </m:nary>
                </m:e>
              </m:nary>
            </m:oMath>
          </w:p>
          <w:p w14:paraId="25A816A0" w14:textId="77777777" w:rsidR="00F02B64" w:rsidRPr="00BF6164" w:rsidRDefault="00F02B64" w:rsidP="00BB587B">
            <w:pPr>
              <w:rPr>
                <w:color w:val="0070C0"/>
                <w:u w:val="single"/>
              </w:rPr>
            </w:pPr>
            <w:r w:rsidRPr="00BF6164">
              <w:rPr>
                <w:rFonts w:hint="eastAsia"/>
                <w:color w:val="0070C0"/>
                <w:u w:val="single"/>
              </w:rPr>
              <w:t>where</w:t>
            </w:r>
          </w:p>
          <w:p w14:paraId="32076862" w14:textId="76779883" w:rsidR="00991E33" w:rsidRPr="00BF6164" w:rsidRDefault="00436B0B" w:rsidP="008B1F6D">
            <w:pPr>
              <w:pStyle w:val="ListParagraph"/>
              <w:numPr>
                <w:ilvl w:val="0"/>
                <w:numId w:val="28"/>
              </w:numPr>
              <w:ind w:leftChars="0"/>
              <w:contextualSpacing/>
              <w:jc w:val="both"/>
              <w:rPr>
                <w:rFonts w:asciiTheme="majorBidi" w:hAnsiTheme="majorBidi" w:cstheme="majorBidi"/>
                <w:color w:val="0070C0"/>
                <w:u w:val="single"/>
              </w:rPr>
            </w:pPr>
            <m:oMath>
              <m:sSubSup>
                <m:sSubSupPr>
                  <m:ctrlPr>
                    <w:rPr>
                      <w:rFonts w:ascii="Cambria Math" w:hAnsi="Cambria Math" w:cstheme="majorBidi"/>
                      <w:i/>
                      <w:color w:val="0070C0"/>
                      <w:u w:val="single"/>
                      <w:lang w:val="x-none"/>
                    </w:rPr>
                  </m:ctrlPr>
                </m:sSubSupPr>
                <m:e>
                  <m:r>
                    <w:rPr>
                      <w:rFonts w:ascii="Cambria Math" w:hAnsi="Cambria Math" w:cstheme="majorBidi"/>
                      <w:color w:val="0070C0"/>
                      <w:u w:val="single"/>
                      <w:lang w:val="x-none"/>
                    </w:rPr>
                    <m:t>V</m:t>
                  </m:r>
                </m:e>
                <m:sub>
                  <m:r>
                    <m:rPr>
                      <m:sty m:val="p"/>
                    </m:rPr>
                    <w:rPr>
                      <w:rFonts w:ascii="Cambria Math" w:hAnsi="Cambria Math" w:cstheme="majorBidi"/>
                      <w:color w:val="0070C0"/>
                      <w:u w:val="single"/>
                      <w:lang w:val="x-none"/>
                    </w:rPr>
                    <m:t>DAI,</m:t>
                  </m:r>
                  <m:sSub>
                    <m:sSubPr>
                      <m:ctrlPr>
                        <w:rPr>
                          <w:rFonts w:ascii="Cambria Math" w:hAnsi="Cambria Math" w:cstheme="majorBidi"/>
                          <w:color w:val="0070C0"/>
                          <w:u w:val="single"/>
                          <w:lang w:val="x-none"/>
                        </w:rPr>
                      </m:ctrlPr>
                    </m:sSubPr>
                    <m:e>
                      <m:r>
                        <w:rPr>
                          <w:rFonts w:ascii="Cambria Math" w:hAnsi="Cambria Math" w:cstheme="majorBidi"/>
                          <w:color w:val="0070C0"/>
                          <w:u w:val="single"/>
                          <w:lang w:val="x-none"/>
                        </w:rPr>
                        <m:t>m</m:t>
                      </m:r>
                    </m:e>
                    <m:sub>
                      <m:r>
                        <m:rPr>
                          <m:sty m:val="p"/>
                        </m:rPr>
                        <w:rPr>
                          <w:rFonts w:ascii="Cambria Math" w:hAnsi="Cambria Math" w:cstheme="majorBidi"/>
                          <w:color w:val="0070C0"/>
                          <w:u w:val="single"/>
                          <w:lang w:val="x-none"/>
                        </w:rPr>
                        <m:t>last</m:t>
                      </m:r>
                    </m:sub>
                  </m:sSub>
                  <m:ctrlPr>
                    <w:rPr>
                      <w:rFonts w:ascii="Cambria Math" w:hAnsi="Cambria Math" w:cstheme="majorBidi"/>
                      <w:color w:val="0070C0"/>
                      <w:u w:val="single"/>
                      <w:lang w:val="x-none"/>
                    </w:rPr>
                  </m:ctrlPr>
                </m:sub>
                <m:sup>
                  <m:r>
                    <m:rPr>
                      <m:nor/>
                    </m:rPr>
                    <w:rPr>
                      <w:rFonts w:asciiTheme="majorBidi" w:hAnsiTheme="majorBidi" w:cstheme="majorBidi"/>
                      <w:color w:val="0070C0"/>
                      <w:u w:val="single"/>
                    </w:rPr>
                    <m:t>DL</m:t>
                  </m:r>
                  <m:r>
                    <m:rPr>
                      <m:nor/>
                    </m:rPr>
                    <w:rPr>
                      <w:rFonts w:ascii="Cambria Math" w:hAnsiTheme="majorBidi" w:cstheme="majorBidi"/>
                      <w:color w:val="0070C0"/>
                      <w:u w:val="single"/>
                    </w:rPr>
                    <m:t>,MC</m:t>
                  </m:r>
                  <m:ctrlPr>
                    <w:rPr>
                      <w:rFonts w:ascii="Cambria Math" w:hAnsi="Cambria Math" w:cstheme="majorBidi"/>
                      <w:color w:val="0070C0"/>
                      <w:u w:val="single"/>
                      <w:lang w:val="x-none"/>
                    </w:rPr>
                  </m:ctrlPr>
                </m:sup>
              </m:sSubSup>
            </m:oMath>
            <w:r w:rsidR="00991E33" w:rsidRPr="00BF6164">
              <w:rPr>
                <w:rFonts w:asciiTheme="majorBidi" w:hAnsiTheme="majorBidi" w:cstheme="majorBidi"/>
                <w:color w:val="0070C0"/>
                <w:u w:val="single"/>
                <w:lang w:val="x-none"/>
              </w:rPr>
              <w:t xml:space="preserve"> is the value </w:t>
            </w:r>
            <w:r w:rsidR="00991E33" w:rsidRPr="00BF6164">
              <w:rPr>
                <w:rFonts w:asciiTheme="majorBidi" w:hAnsiTheme="majorBidi" w:cstheme="majorBidi" w:hint="eastAsia"/>
                <w:color w:val="0070C0"/>
                <w:u w:val="single"/>
                <w:lang w:val="x-none"/>
              </w:rPr>
              <w:t xml:space="preserve">of the total DAI in </w:t>
            </w:r>
            <w:r w:rsidR="00991E33" w:rsidRPr="00BF6164">
              <w:rPr>
                <w:rFonts w:asciiTheme="majorBidi" w:hAnsiTheme="majorBidi" w:cstheme="majorBidi"/>
                <w:color w:val="0070C0"/>
                <w:u w:val="single"/>
                <w:lang w:val="x-none"/>
              </w:rPr>
              <w:t xml:space="preserve">the last DCI format </w:t>
            </w:r>
            <w:r w:rsidR="00991E33" w:rsidRPr="00BF6164">
              <w:rPr>
                <w:rFonts w:asciiTheme="majorBidi" w:hAnsiTheme="majorBidi" w:cstheme="majorBidi"/>
                <w:color w:val="0070C0"/>
                <w:u w:val="single"/>
              </w:rPr>
              <w:t xml:space="preserve">1_3 </w:t>
            </w:r>
            <w:r w:rsidR="00991E33" w:rsidRPr="00BF6164">
              <w:rPr>
                <w:rFonts w:asciiTheme="majorBidi" w:hAnsiTheme="majorBidi" w:cstheme="majorBidi" w:hint="eastAsia"/>
                <w:color w:val="0070C0"/>
                <w:u w:val="single"/>
                <w:lang w:val="x-none"/>
              </w:rPr>
              <w:t xml:space="preserve">scheduling </w:t>
            </w:r>
            <w:r w:rsidR="00991E33" w:rsidRPr="00BF6164">
              <w:rPr>
                <w:rFonts w:asciiTheme="majorBidi" w:hAnsiTheme="majorBidi" w:cstheme="majorBidi"/>
                <w:color w:val="0070C0"/>
                <w:u w:val="single"/>
                <w:lang w:val="x-none"/>
              </w:rPr>
              <w:t>more than one PDSCH reception</w:t>
            </w:r>
            <w:r w:rsidR="00991E33" w:rsidRPr="00BF6164">
              <w:rPr>
                <w:rFonts w:asciiTheme="majorBidi" w:hAnsiTheme="majorBidi" w:cstheme="majorBidi"/>
                <w:color w:val="0070C0"/>
                <w:u w:val="single"/>
              </w:rPr>
              <w:t>s</w:t>
            </w:r>
            <w:r w:rsidR="00991E33" w:rsidRPr="00BF6164">
              <w:rPr>
                <w:rFonts w:asciiTheme="majorBidi" w:hAnsiTheme="majorBidi" w:cstheme="majorBidi"/>
                <w:color w:val="0070C0"/>
                <w:u w:val="single"/>
                <w:lang w:val="x-none"/>
              </w:rPr>
              <w:t xml:space="preserve"> </w:t>
            </w:r>
            <w:r w:rsidR="00991E33" w:rsidRPr="00BF6164">
              <w:rPr>
                <w:rFonts w:asciiTheme="majorBidi" w:hAnsiTheme="majorBidi" w:cstheme="majorBidi"/>
                <w:color w:val="0070C0"/>
                <w:u w:val="single"/>
              </w:rPr>
              <w:t xml:space="preserve">on </w:t>
            </w:r>
            <w:r w:rsidR="00535B3E" w:rsidRPr="00BF6164">
              <w:rPr>
                <w:rFonts w:asciiTheme="majorBidi" w:hAnsiTheme="majorBidi" w:cstheme="majorBidi"/>
                <w:color w:val="0070C0"/>
                <w:u w:val="single"/>
              </w:rPr>
              <w:t xml:space="preserve">respective </w:t>
            </w:r>
            <w:r w:rsidR="00991E33" w:rsidRPr="00BF6164">
              <w:rPr>
                <w:rFonts w:asciiTheme="majorBidi" w:hAnsiTheme="majorBidi" w:cstheme="majorBidi"/>
                <w:color w:val="0070C0"/>
                <w:u w:val="single"/>
              </w:rPr>
              <w:t xml:space="preserve">more than one </w:t>
            </w:r>
            <w:r w:rsidR="00552732" w:rsidRPr="00BF6164">
              <w:rPr>
                <w:rFonts w:asciiTheme="majorBidi" w:hAnsiTheme="majorBidi" w:cstheme="majorBidi"/>
                <w:color w:val="0070C0"/>
                <w:u w:val="single"/>
              </w:rPr>
              <w:t xml:space="preserve">serving </w:t>
            </w:r>
            <w:r w:rsidR="00991E33" w:rsidRPr="00BF6164">
              <w:rPr>
                <w:rFonts w:asciiTheme="majorBidi" w:hAnsiTheme="majorBidi" w:cstheme="majorBidi"/>
                <w:color w:val="0070C0"/>
                <w:u w:val="single"/>
              </w:rPr>
              <w:t>cell</w:t>
            </w:r>
            <w:r w:rsidR="00552732" w:rsidRPr="00BF6164">
              <w:rPr>
                <w:rFonts w:asciiTheme="majorBidi" w:hAnsiTheme="majorBidi" w:cstheme="majorBidi"/>
                <w:color w:val="0070C0"/>
                <w:u w:val="single"/>
              </w:rPr>
              <w:t>s</w:t>
            </w:r>
            <w:r w:rsidR="00991E33" w:rsidRPr="00BF6164">
              <w:rPr>
                <w:rFonts w:asciiTheme="majorBidi" w:hAnsiTheme="majorBidi" w:cstheme="majorBidi"/>
                <w:color w:val="0070C0"/>
                <w:u w:val="single"/>
              </w:rPr>
              <w:t xml:space="preserve">, from any of </w:t>
            </w:r>
            <w:r w:rsidR="00552732" w:rsidRPr="00BF6164">
              <w:rPr>
                <w:rFonts w:asciiTheme="majorBidi" w:hAnsiTheme="majorBidi" w:cstheme="majorBidi"/>
                <w:color w:val="0070C0"/>
                <w:u w:val="single"/>
              </w:rPr>
              <w:t xml:space="preserve">the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rPr>
                    <m:t>N</m:t>
                  </m:r>
                </m:e>
                <m:sub>
                  <m:r>
                    <m:rPr>
                      <m:sty m:val="p"/>
                    </m:rPr>
                    <w:rPr>
                      <w:rFonts w:ascii="Cambria Math" w:hAnsi="Cambria Math"/>
                      <w:color w:val="0070C0"/>
                      <w:u w:val="single"/>
                      <w:lang w:val="en-GB"/>
                    </w:rPr>
                    <m:t>sets</m:t>
                  </m:r>
                  <m:ctrlPr>
                    <w:rPr>
                      <w:rFonts w:ascii="Cambria Math" w:eastAsiaTheme="minorHAnsi" w:hAnsi="Cambria Math"/>
                      <w:color w:val="0070C0"/>
                      <w:u w:val="single"/>
                    </w:rPr>
                  </m:ctrlPr>
                </m:sub>
                <m:sup>
                  <m:r>
                    <m:rPr>
                      <m:nor/>
                    </m:rPr>
                    <w:rPr>
                      <w:rFonts w:ascii="Cambria Math" w:hAnsi="Cambria Math"/>
                      <w:color w:val="0070C0"/>
                      <w:u w:val="single"/>
                    </w:rPr>
                    <m:t>DL</m:t>
                  </m:r>
                  <m:ctrlPr>
                    <w:rPr>
                      <w:rFonts w:ascii="Cambria Math" w:eastAsiaTheme="minorHAnsi" w:hAnsi="Cambria Math"/>
                      <w:color w:val="0070C0"/>
                      <w:u w:val="single"/>
                    </w:rPr>
                  </m:ctrlPr>
                </m:sup>
              </m:sSubSup>
            </m:oMath>
            <w:r w:rsidR="00D53EBC" w:rsidRPr="00BF6164">
              <w:rPr>
                <w:rFonts w:asciiTheme="majorBidi" w:hAnsiTheme="majorBidi" w:cstheme="majorBidi"/>
                <w:color w:val="0070C0"/>
                <w:u w:val="single"/>
              </w:rPr>
              <w:t xml:space="preserve"> </w:t>
            </w:r>
            <w:r w:rsidR="00552732" w:rsidRPr="00BF6164">
              <w:rPr>
                <w:rFonts w:asciiTheme="majorBidi" w:hAnsiTheme="majorBidi" w:cstheme="majorBidi"/>
                <w:color w:val="0070C0"/>
                <w:u w:val="single"/>
              </w:rPr>
              <w:t xml:space="preserve">sets of </w:t>
            </w:r>
            <w:r w:rsidR="00991E33" w:rsidRPr="00BF6164">
              <w:rPr>
                <w:rFonts w:asciiTheme="majorBidi" w:hAnsiTheme="majorBidi" w:cstheme="majorBidi"/>
                <w:color w:val="0070C0"/>
                <w:u w:val="single"/>
              </w:rPr>
              <w:t>cells</w:t>
            </w:r>
            <w:r w:rsidR="00D53EBC" w:rsidRPr="00BF6164">
              <w:rPr>
                <w:rFonts w:asciiTheme="majorBidi" w:hAnsiTheme="majorBidi" w:cstheme="majorBidi"/>
                <w:color w:val="0070C0"/>
                <w:u w:val="single"/>
              </w:rPr>
              <w:t xml:space="preserve"> </w:t>
            </w:r>
            <w:r w:rsidR="00D53EBC" w:rsidRPr="00BF6164">
              <w:rPr>
                <w:rFonts w:asciiTheme="majorBidi" w:hAnsiTheme="majorBidi" w:cstheme="majorBidi"/>
                <w:i/>
                <w:color w:val="0070C0"/>
                <w:u w:val="single"/>
              </w:rPr>
              <w:t>MC-DCI-</w:t>
            </w:r>
            <w:proofErr w:type="spellStart"/>
            <w:r w:rsidR="00D53EBC" w:rsidRPr="00BF6164">
              <w:rPr>
                <w:rFonts w:asciiTheme="majorBidi" w:hAnsiTheme="majorBidi" w:cstheme="majorBidi"/>
                <w:i/>
                <w:color w:val="0070C0"/>
                <w:u w:val="single"/>
              </w:rPr>
              <w:t>SetofCells</w:t>
            </w:r>
            <w:proofErr w:type="spellEnd"/>
            <w:r w:rsidR="00991E33" w:rsidRPr="00BF6164">
              <w:rPr>
                <w:rFonts w:asciiTheme="majorBidi" w:hAnsiTheme="majorBidi" w:cstheme="majorBidi"/>
                <w:color w:val="0070C0"/>
                <w:u w:val="single"/>
              </w:rPr>
              <w:t xml:space="preserve">, </w:t>
            </w:r>
            <w:r w:rsidR="00991E33" w:rsidRPr="00BF6164">
              <w:rPr>
                <w:rFonts w:asciiTheme="majorBidi" w:hAnsiTheme="majorBidi" w:cstheme="majorBidi"/>
                <w:color w:val="0070C0"/>
                <w:u w:val="single"/>
                <w:lang w:val="x-none"/>
              </w:rPr>
              <w:t>that the UE detects with</w:t>
            </w:r>
            <w:r w:rsidR="00991E33" w:rsidRPr="00BF6164">
              <w:rPr>
                <w:rFonts w:asciiTheme="majorBidi" w:hAnsiTheme="majorBidi" w:cstheme="majorBidi" w:hint="eastAsia"/>
                <w:color w:val="0070C0"/>
                <w:u w:val="single"/>
                <w:lang w:val="x-none"/>
              </w:rPr>
              <w:t xml:space="preserve">in </w:t>
            </w:r>
            <w:r w:rsidR="00991E33" w:rsidRPr="00BF6164">
              <w:rPr>
                <w:rFonts w:asciiTheme="majorBidi" w:hAnsiTheme="majorBidi" w:cstheme="majorBidi"/>
                <w:color w:val="0070C0"/>
                <w:u w:val="single"/>
                <w:lang w:val="x-none"/>
              </w:rPr>
              <w:t xml:space="preserve">the </w:t>
            </w:r>
            <m:oMath>
              <m:r>
                <w:rPr>
                  <w:rFonts w:ascii="Cambria Math" w:hAnsi="Cambria Math" w:cstheme="majorBidi"/>
                  <w:color w:val="0070C0"/>
                  <w:u w:val="single"/>
                  <w:lang w:val="x-none"/>
                </w:rPr>
                <m:t>M</m:t>
              </m:r>
            </m:oMath>
            <w:r w:rsidR="00991E33" w:rsidRPr="00BF6164">
              <w:rPr>
                <w:rFonts w:asciiTheme="majorBidi" w:hAnsiTheme="majorBidi" w:cstheme="majorBidi"/>
                <w:color w:val="0070C0"/>
                <w:u w:val="single"/>
                <w:lang w:val="x-none"/>
              </w:rPr>
              <w:t xml:space="preserve"> PDCCH monitoring occasions</w:t>
            </w:r>
            <w:r w:rsidR="00991E33" w:rsidRPr="00BF6164">
              <w:rPr>
                <w:rFonts w:asciiTheme="majorBidi" w:hAnsiTheme="majorBidi" w:cstheme="majorBidi"/>
                <w:color w:val="0070C0"/>
                <w:u w:val="single"/>
              </w:rPr>
              <w:t>;</w:t>
            </w:r>
          </w:p>
          <w:p w14:paraId="613C4EBE" w14:textId="77777777" w:rsidR="00991E33" w:rsidRPr="00BF6164" w:rsidRDefault="00991E33" w:rsidP="00991E33">
            <w:pPr>
              <w:pStyle w:val="ListParagraph"/>
              <w:rPr>
                <w:rFonts w:asciiTheme="majorBidi" w:hAnsiTheme="majorBidi" w:cstheme="majorBidi"/>
                <w:color w:val="0070C0"/>
                <w:u w:val="single"/>
                <w:lang w:val="x-none"/>
              </w:rPr>
            </w:pPr>
          </w:p>
          <w:p w14:paraId="7C7023B5" w14:textId="7822058F" w:rsidR="00F02B64" w:rsidRPr="00BF6164" w:rsidRDefault="00F02B64" w:rsidP="00BB587B">
            <w:pPr>
              <w:pStyle w:val="B1"/>
              <w:rPr>
                <w:color w:val="0070C0"/>
                <w:u w:val="single"/>
                <w:lang w:val="en-GB"/>
              </w:rPr>
            </w:pPr>
            <w:r w:rsidRPr="00BF6164">
              <w:rPr>
                <w:color w:val="0070C0"/>
                <w:u w:val="single"/>
                <w:lang w:val="en-GB"/>
              </w:rPr>
              <w:t xml:space="preserv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eastAsia="zh-CN"/>
                    </w:rPr>
                    <m:t>U</m:t>
                  </m:r>
                </m:e>
                <m:sub>
                  <m:r>
                    <m:rPr>
                      <m:nor/>
                    </m:rPr>
                    <w:rPr>
                      <w:color w:val="0070C0"/>
                      <w:u w:val="single"/>
                      <w:lang w:val="en-GB" w:eastAsia="zh-CN"/>
                    </w:rPr>
                    <m:t>DAI,</m:t>
                  </m:r>
                  <m:r>
                    <w:rPr>
                      <w:rFonts w:ascii="Cambria Math" w:hAnsi="Cambria Math"/>
                      <w:color w:val="0070C0"/>
                      <w:u w:val="single"/>
                      <w:lang w:val="en-GB" w:eastAsia="zh-CN"/>
                    </w:rPr>
                    <m:t>s</m:t>
                  </m:r>
                  <m:ctrlPr>
                    <w:rPr>
                      <w:rFonts w:ascii="Cambria Math" w:eastAsiaTheme="minorHAnsi" w:hAnsi="Cambria Math"/>
                      <w:color w:val="0070C0"/>
                      <w:u w:val="single"/>
                    </w:rPr>
                  </m:ctrlPr>
                </m:sub>
                <m:sup>
                  <m:r>
                    <m:rPr>
                      <m:sty m:val="p"/>
                    </m:rPr>
                    <w:rPr>
                      <w:rFonts w:ascii="Cambria Math" w:hAnsi="Cambria Math"/>
                      <w:color w:val="0070C0"/>
                      <w:u w:val="single"/>
                      <w:lang w:val="en-GB" w:eastAsia="zh-CN"/>
                    </w:rPr>
                    <m:t>MC</m:t>
                  </m:r>
                  <m:ctrlPr>
                    <w:rPr>
                      <w:rFonts w:ascii="Cambria Math" w:eastAsiaTheme="minorHAnsi" w:hAnsi="Cambria Math"/>
                      <w:color w:val="0070C0"/>
                      <w:u w:val="single"/>
                    </w:rPr>
                  </m:ctrlPr>
                </m:sup>
              </m:sSubSup>
            </m:oMath>
            <w:r w:rsidRPr="00BF6164">
              <w:rPr>
                <w:color w:val="0070C0"/>
                <w:u w:val="single"/>
                <w:lang w:val="en-GB"/>
              </w:rPr>
              <w:t xml:space="preserve"> is the total number of </w:t>
            </w:r>
            <w:r w:rsidRPr="00BF6164">
              <w:rPr>
                <w:color w:val="0070C0"/>
                <w:u w:val="single"/>
                <w:lang w:val="en-GB" w:eastAsia="zh-CN"/>
              </w:rPr>
              <w:t xml:space="preserve">DCI formats </w:t>
            </w:r>
            <w:r w:rsidR="00535B3E" w:rsidRPr="00BF6164">
              <w:rPr>
                <w:color w:val="0070C0"/>
                <w:u w:val="single"/>
                <w:lang w:val="en-GB" w:eastAsia="zh-CN"/>
              </w:rPr>
              <w:t xml:space="preserve">1_3 </w:t>
            </w:r>
            <w:r w:rsidRPr="00BF6164">
              <w:rPr>
                <w:color w:val="0070C0"/>
                <w:u w:val="single"/>
                <w:lang w:val="en-GB" w:eastAsia="zh-CN"/>
              </w:rPr>
              <w:t xml:space="preserve">scheduling </w:t>
            </w:r>
            <w:r w:rsidR="00C30C20" w:rsidRPr="00BF6164">
              <w:rPr>
                <w:color w:val="0070C0"/>
                <w:u w:val="single"/>
                <w:lang w:val="en-GB" w:eastAsia="zh-CN"/>
              </w:rPr>
              <w:t xml:space="preserve">more than one </w:t>
            </w:r>
            <w:r w:rsidRPr="00BF6164">
              <w:rPr>
                <w:color w:val="0070C0"/>
                <w:u w:val="single"/>
                <w:lang w:val="en-GB"/>
              </w:rPr>
              <w:t xml:space="preserve">PDSCH receptions on </w:t>
            </w:r>
            <w:r w:rsidR="00C30C20" w:rsidRPr="00BF6164">
              <w:rPr>
                <w:color w:val="0070C0"/>
                <w:u w:val="single"/>
                <w:lang w:val="en-GB"/>
              </w:rPr>
              <w:t xml:space="preserve">respective </w:t>
            </w:r>
            <w:r w:rsidRPr="00BF6164">
              <w:rPr>
                <w:color w:val="0070C0"/>
                <w:u w:val="single"/>
                <w:lang w:val="en-GB"/>
              </w:rPr>
              <w:t>more than one serving cells</w:t>
            </w:r>
            <w:r w:rsidR="00A077AA" w:rsidRPr="00BF6164">
              <w:rPr>
                <w:color w:val="0070C0"/>
                <w:u w:val="single"/>
                <w:lang w:val="en-GB"/>
              </w:rPr>
              <w:t xml:space="preserve">, from </w:t>
            </w:r>
            <w:r w:rsidR="00C86FBC" w:rsidRPr="00BF6164">
              <w:rPr>
                <w:color w:val="0070C0"/>
                <w:u w:val="single"/>
                <w:lang w:val="en-GB"/>
              </w:rPr>
              <w:t>a</w:t>
            </w:r>
            <w:r w:rsidR="00A077AA" w:rsidRPr="00BF6164">
              <w:rPr>
                <w:color w:val="0070C0"/>
                <w:u w:val="single"/>
                <w:lang w:val="en-GB"/>
              </w:rPr>
              <w:t xml:space="preserve"> set</w:t>
            </w:r>
            <w:r w:rsidR="00A077AA" w:rsidRPr="00BF6164">
              <w:rPr>
                <w:color w:val="0070C0"/>
                <w:sz w:val="19"/>
                <w:szCs w:val="19"/>
                <w:u w:val="single"/>
                <w:lang w:val="en-GB"/>
              </w:rPr>
              <w:t xml:space="preserve"> </w:t>
            </w:r>
            <m:oMath>
              <m:r>
                <w:rPr>
                  <w:rFonts w:ascii="Cambria Math" w:hAnsi="Cambria Math"/>
                  <w:color w:val="0070C0"/>
                  <w:u w:val="single"/>
                  <w:lang w:val="en-GB"/>
                </w:rPr>
                <m:t>s</m:t>
              </m:r>
            </m:oMath>
            <w:r w:rsidR="00A077AA"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serving cells,</w:t>
            </w:r>
            <w:r w:rsidRPr="00BF6164">
              <w:rPr>
                <w:color w:val="0070C0"/>
                <w:u w:val="single"/>
                <w:lang w:val="en-GB" w:eastAsia="zh-CN"/>
              </w:rPr>
              <w:t xml:space="preserve"> </w:t>
            </w:r>
            <w:r w:rsidRPr="00BF6164">
              <w:rPr>
                <w:color w:val="0070C0"/>
                <w:u w:val="single"/>
                <w:lang w:val="en-GB"/>
              </w:rPr>
              <w:t xml:space="preserve">that the UE detects within the </w:t>
            </w:r>
            <m:oMath>
              <m:r>
                <w:rPr>
                  <w:rFonts w:ascii="Cambria Math" w:hAnsi="Cambria Math"/>
                  <w:color w:val="0070C0"/>
                  <w:u w:val="single"/>
                  <w:lang w:val="en-GB"/>
                </w:rPr>
                <m:t>M</m:t>
              </m:r>
            </m:oMath>
            <w:r w:rsidRPr="00BF6164">
              <w:rPr>
                <w:color w:val="0070C0"/>
                <w:u w:val="single"/>
                <w:lang w:val="en-GB" w:eastAsia="zh-CN"/>
              </w:rPr>
              <w:t xml:space="preserve"> PDCCH monitoring occasions</w:t>
            </w:r>
            <w:r w:rsidR="00A077AA" w:rsidRPr="00BF6164">
              <w:rPr>
                <w:color w:val="0070C0"/>
                <w:u w:val="single"/>
                <w:lang w:val="en-GB" w:eastAsia="zh-CN"/>
              </w:rPr>
              <w:t xml:space="preserve"> for the </w:t>
            </w:r>
            <w:r w:rsidR="00A077AA" w:rsidRPr="00BF6164">
              <w:rPr>
                <w:color w:val="0070C0"/>
                <w:u w:val="single"/>
                <w:lang w:val="en-GB"/>
              </w:rPr>
              <w:t>set</w:t>
            </w:r>
            <w:r w:rsidR="00A077AA" w:rsidRPr="00BF6164">
              <w:rPr>
                <w:color w:val="0070C0"/>
                <w:sz w:val="19"/>
                <w:szCs w:val="19"/>
                <w:u w:val="single"/>
                <w:lang w:val="en-GB"/>
              </w:rPr>
              <w:t xml:space="preserve"> </w:t>
            </w:r>
            <m:oMath>
              <m:r>
                <w:rPr>
                  <w:rFonts w:ascii="Cambria Math" w:hAnsi="Cambria Math"/>
                  <w:color w:val="0070C0"/>
                  <w:u w:val="single"/>
                  <w:lang w:val="en-GB"/>
                </w:rPr>
                <m:t>s</m:t>
              </m:r>
            </m:oMath>
            <w:r w:rsidR="00A077AA"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serving cells</w:t>
            </w:r>
            <w:r w:rsidRPr="00BF6164">
              <w:rPr>
                <w:color w:val="0070C0"/>
                <w:u w:val="single"/>
                <w:lang w:val="en-GB"/>
              </w:rPr>
              <w:t xml:space="preserve">. </w:t>
            </w:r>
            <m:oMath>
              <m:sSubSup>
                <m:sSubSupPr>
                  <m:ctrlPr>
                    <w:rPr>
                      <w:rFonts w:ascii="Cambria Math" w:eastAsiaTheme="minorHAnsi" w:hAnsi="Cambria Math"/>
                      <w:i/>
                      <w:iCs/>
                      <w:color w:val="0070C0"/>
                      <w:u w:val="single"/>
                    </w:rPr>
                  </m:ctrlPr>
                </m:sSubSupPr>
                <m:e>
                  <m:r>
                    <w:rPr>
                      <w:rFonts w:ascii="Cambria Math" w:hAnsi="Cambria Math"/>
                      <w:color w:val="0070C0"/>
                      <w:u w:val="single"/>
                      <w:lang w:val="en-GB" w:eastAsia="zh-CN"/>
                    </w:rPr>
                    <m:t>U</m:t>
                  </m:r>
                </m:e>
                <m:sub>
                  <m:r>
                    <m:rPr>
                      <m:nor/>
                    </m:rPr>
                    <w:rPr>
                      <w:color w:val="0070C0"/>
                      <w:u w:val="single"/>
                      <w:lang w:val="en-GB" w:eastAsia="zh-CN"/>
                    </w:rPr>
                    <m:t>DAI,</m:t>
                  </m:r>
                  <m:r>
                    <w:rPr>
                      <w:rFonts w:ascii="Cambria Math" w:hAnsi="Cambria Math"/>
                      <w:color w:val="0070C0"/>
                      <w:u w:val="single"/>
                      <w:lang w:val="en-GB" w:eastAsia="zh-CN"/>
                    </w:rPr>
                    <m:t>s</m:t>
                  </m:r>
                  <m:ctrlPr>
                    <w:rPr>
                      <w:rFonts w:ascii="Cambria Math" w:eastAsiaTheme="minorHAnsi" w:hAnsi="Cambria Math"/>
                      <w:color w:val="0070C0"/>
                      <w:u w:val="single"/>
                    </w:rPr>
                  </m:ctrlPr>
                </m:sub>
                <m:sup>
                  <m:r>
                    <m:rPr>
                      <m:sty m:val="p"/>
                    </m:rPr>
                    <w:rPr>
                      <w:rFonts w:ascii="Cambria Math" w:hAnsi="Cambria Math"/>
                      <w:color w:val="0070C0"/>
                      <w:u w:val="single"/>
                      <w:lang w:val="en-GB" w:eastAsia="zh-CN"/>
                    </w:rPr>
                    <m:t>MC</m:t>
                  </m:r>
                  <m:ctrlPr>
                    <w:rPr>
                      <w:rFonts w:ascii="Cambria Math" w:eastAsiaTheme="minorHAnsi" w:hAnsi="Cambria Math"/>
                      <w:color w:val="0070C0"/>
                      <w:u w:val="single"/>
                    </w:rPr>
                  </m:ctrlPr>
                </m:sup>
              </m:sSubSup>
              <m:r>
                <w:rPr>
                  <w:rFonts w:ascii="Cambria Math" w:hAnsi="Cambria Math"/>
                  <w:color w:val="0070C0"/>
                  <w:u w:val="single"/>
                  <w:lang w:val="en-GB"/>
                </w:rPr>
                <m:t>=0</m:t>
              </m:r>
            </m:oMath>
            <w:r w:rsidRPr="00BF6164">
              <w:rPr>
                <w:color w:val="0070C0"/>
                <w:u w:val="single"/>
                <w:lang w:val="en-GB"/>
              </w:rPr>
              <w:t xml:space="preserve"> if the UE does not detect </w:t>
            </w:r>
            <w:r w:rsidRPr="00BF6164">
              <w:rPr>
                <w:color w:val="0070C0"/>
                <w:u w:val="single"/>
                <w:lang w:val="en-GB" w:eastAsia="zh-CN"/>
              </w:rPr>
              <w:t xml:space="preserve">any </w:t>
            </w:r>
            <w:r w:rsidRPr="00BF6164">
              <w:rPr>
                <w:color w:val="0070C0"/>
                <w:u w:val="single"/>
                <w:lang w:val="en-GB"/>
              </w:rPr>
              <w:t xml:space="preserve">DCI format </w:t>
            </w:r>
            <w:r w:rsidR="00A077AA" w:rsidRPr="00BF6164">
              <w:rPr>
                <w:color w:val="0070C0"/>
                <w:u w:val="single"/>
                <w:lang w:val="en-GB"/>
              </w:rPr>
              <w:t xml:space="preserve">1_3 </w:t>
            </w:r>
            <w:r w:rsidRPr="00BF6164">
              <w:rPr>
                <w:color w:val="0070C0"/>
                <w:u w:val="single"/>
                <w:lang w:val="en-GB" w:eastAsia="zh-CN"/>
              </w:rPr>
              <w:t xml:space="preserve">scheduling </w:t>
            </w:r>
            <w:r w:rsidR="00A077AA" w:rsidRPr="00BF6164">
              <w:rPr>
                <w:color w:val="0070C0"/>
                <w:u w:val="single"/>
                <w:lang w:val="en-GB" w:eastAsia="zh-CN"/>
              </w:rPr>
              <w:t xml:space="preserve">more than one </w:t>
            </w:r>
            <w:r w:rsidRPr="00BF6164">
              <w:rPr>
                <w:color w:val="0070C0"/>
                <w:u w:val="single"/>
                <w:lang w:val="en-GB"/>
              </w:rPr>
              <w:t xml:space="preserve">PDSCH receptions on </w:t>
            </w:r>
            <w:r w:rsidR="00A077AA" w:rsidRPr="00BF6164">
              <w:rPr>
                <w:color w:val="0070C0"/>
                <w:u w:val="single"/>
                <w:lang w:val="en-GB"/>
              </w:rPr>
              <w:t xml:space="preserve">respective </w:t>
            </w:r>
            <w:r w:rsidRPr="00BF6164">
              <w:rPr>
                <w:color w:val="0070C0"/>
                <w:u w:val="single"/>
                <w:lang w:val="en-GB"/>
              </w:rPr>
              <w:t>more than one serving cells for</w:t>
            </w:r>
            <w:r w:rsidRPr="00BF6164">
              <w:rPr>
                <w:color w:val="0070C0"/>
                <w:sz w:val="19"/>
                <w:szCs w:val="19"/>
                <w:u w:val="single"/>
                <w:lang w:val="en-GB"/>
              </w:rPr>
              <w:t xml:space="preserve"> </w:t>
            </w:r>
            <w:r w:rsidR="00A077AA" w:rsidRPr="00BF6164">
              <w:rPr>
                <w:color w:val="0070C0"/>
                <w:sz w:val="19"/>
                <w:szCs w:val="19"/>
                <w:u w:val="single"/>
                <w:lang w:val="en-GB"/>
              </w:rPr>
              <w:t xml:space="preserve">the </w:t>
            </w:r>
            <w:r w:rsidRPr="00BF6164">
              <w:rPr>
                <w:color w:val="0070C0"/>
                <w:u w:val="single"/>
                <w:lang w:val="en-GB"/>
              </w:rPr>
              <w:t>set</w:t>
            </w:r>
            <w:r w:rsidRPr="00BF6164">
              <w:rPr>
                <w:color w:val="0070C0"/>
                <w:sz w:val="19"/>
                <w:szCs w:val="19"/>
                <w:u w:val="single"/>
                <w:lang w:val="en-GB"/>
              </w:rPr>
              <w:t xml:space="preserve"> </w:t>
            </w:r>
            <m:oMath>
              <m:r>
                <w:rPr>
                  <w:rFonts w:ascii="Cambria Math" w:hAnsi="Cambria Math"/>
                  <w:color w:val="0070C0"/>
                  <w:u w:val="single"/>
                  <w:lang w:val="en-GB"/>
                </w:rPr>
                <m:t>s</m:t>
              </m:r>
            </m:oMath>
            <w:r w:rsidRPr="00BF6164">
              <w:rPr>
                <w:color w:val="0070C0"/>
                <w:u w:val="single"/>
                <w:lang w:val="en-GB" w:eastAsia="zh-CN"/>
              </w:rPr>
              <w:t xml:space="preserve"> </w:t>
            </w:r>
            <w:r w:rsidR="00A077AA" w:rsidRPr="00BF6164">
              <w:rPr>
                <w:color w:val="0070C0"/>
                <w:sz w:val="19"/>
                <w:szCs w:val="19"/>
                <w:u w:val="single"/>
                <w:lang w:val="en-GB"/>
              </w:rPr>
              <w:t xml:space="preserve">of </w:t>
            </w:r>
            <w:r w:rsidR="00A077AA" w:rsidRPr="00BF6164">
              <w:rPr>
                <w:color w:val="0070C0"/>
                <w:u w:val="single"/>
                <w:lang w:val="en-GB"/>
              </w:rPr>
              <w:t xml:space="preserve">serving cells </w:t>
            </w:r>
            <w:r w:rsidRPr="00BF6164">
              <w:rPr>
                <w:color w:val="0070C0"/>
                <w:u w:val="single"/>
                <w:lang w:val="en-GB"/>
              </w:rPr>
              <w:t xml:space="preserve">in any of the </w:t>
            </w:r>
            <m:oMath>
              <m:r>
                <w:rPr>
                  <w:rFonts w:ascii="Cambria Math" w:hAnsi="Cambria Math"/>
                  <w:color w:val="0070C0"/>
                  <w:u w:val="single"/>
                  <w:lang w:val="en-GB"/>
                </w:rPr>
                <m:t>M</m:t>
              </m:r>
            </m:oMath>
            <w:r w:rsidRPr="00BF6164">
              <w:rPr>
                <w:color w:val="0070C0"/>
                <w:u w:val="single"/>
                <w:lang w:val="en-GB"/>
              </w:rPr>
              <w:t xml:space="preserve"> PDCCH monitoring occasions</w:t>
            </w:r>
            <w:r w:rsidR="00C86FBC" w:rsidRPr="00BF6164">
              <w:rPr>
                <w:color w:val="0070C0"/>
                <w:u w:val="single"/>
                <w:lang w:val="en-GB"/>
              </w:rPr>
              <w:t>;</w:t>
            </w:r>
          </w:p>
          <w:p w14:paraId="7516E005" w14:textId="77777777" w:rsidR="00F02B64" w:rsidRPr="00BF6164" w:rsidRDefault="00F02B64" w:rsidP="00BB587B">
            <w:pPr>
              <w:pStyle w:val="B1"/>
              <w:rPr>
                <w:color w:val="0070C0"/>
                <w:u w:val="single"/>
                <w:lang w:val="en-GB" w:eastAsia="zh-CN"/>
              </w:rPr>
            </w:pPr>
            <w:r w:rsidRPr="00BF6164">
              <w:rPr>
                <w:color w:val="0070C0"/>
                <w:u w:val="single"/>
                <w:lang w:val="en-GB"/>
              </w:rPr>
              <w:t xml:space="preserve">-     if </w:t>
            </w:r>
            <w:proofErr w:type="spellStart"/>
            <w:r w:rsidRPr="00BF6164">
              <w:rPr>
                <w:i/>
                <w:iCs/>
                <w:color w:val="0070C0"/>
                <w:u w:val="single"/>
                <w:lang w:val="en-GB"/>
              </w:rPr>
              <w:t>harq</w:t>
            </w:r>
            <w:proofErr w:type="spellEnd"/>
            <w:r w:rsidRPr="00BF6164">
              <w:rPr>
                <w:i/>
                <w:iCs/>
                <w:color w:val="0070C0"/>
                <w:u w:val="single"/>
                <w:lang w:val="en-GB"/>
              </w:rPr>
              <w:t>-ACK-</w:t>
            </w:r>
            <w:proofErr w:type="spellStart"/>
            <w:r w:rsidRPr="00BF6164">
              <w:rPr>
                <w:i/>
                <w:iCs/>
                <w:color w:val="0070C0"/>
                <w:u w:val="single"/>
                <w:lang w:val="en-GB"/>
              </w:rPr>
              <w:t>SpatialBundlingPUCCH</w:t>
            </w:r>
            <w:proofErr w:type="spellEnd"/>
            <w:r w:rsidRPr="00BF6164">
              <w:rPr>
                <w:color w:val="0070C0"/>
                <w:u w:val="single"/>
                <w:lang w:val="en-GB" w:eastAsia="zh-CN"/>
              </w:rPr>
              <w:t xml:space="preserve"> is provided,</w:t>
            </w:r>
          </w:p>
          <w:p w14:paraId="099D1708" w14:textId="4DB8B6D2" w:rsidR="00F02B64" w:rsidRPr="000743CE" w:rsidRDefault="00F02B64" w:rsidP="00BB587B">
            <w:pPr>
              <w:pStyle w:val="B1"/>
              <w:rPr>
                <w:color w:val="0070C0"/>
                <w:lang w:val="en-GB" w:eastAsia="zh-CN"/>
              </w:rPr>
            </w:pPr>
            <w:r w:rsidRPr="000743CE">
              <w:rPr>
                <w:color w:val="0070C0"/>
                <w:lang w:val="en-GB" w:eastAsia="zh-CN"/>
              </w:rPr>
              <w:t>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oMath>
            <w:r w:rsidRPr="000743CE">
              <w:rPr>
                <w:color w:val="0070C0"/>
                <w:lang w:val="en-GB"/>
              </w:rPr>
              <w:t xml:space="preserve">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cells,set</m:t>
                  </m:r>
                  <m:ctrlPr>
                    <w:rPr>
                      <w:rFonts w:ascii="Cambria Math" w:eastAsiaTheme="minorHAnsi" w:hAnsi="Cambria Math"/>
                      <w:color w:val="0070C0"/>
                    </w:rPr>
                  </m:ctrlPr>
                </m:sub>
                <m:sup>
                  <m:r>
                    <m:rPr>
                      <m:nor/>
                    </m:rPr>
                    <w:rPr>
                      <w:rFonts w:ascii="Cambria Math" w:hAnsi="Cambria Math"/>
                      <w:color w:val="0070C0"/>
                    </w:rPr>
                    <m:t>DL,max</m:t>
                  </m:r>
                  <m:ctrlPr>
                    <w:rPr>
                      <w:rFonts w:ascii="Cambria Math" w:eastAsiaTheme="minorHAnsi" w:hAnsi="Cambria Math"/>
                      <w:color w:val="0070C0"/>
                    </w:rPr>
                  </m:ctrlPr>
                </m:sup>
              </m:sSubSup>
            </m:oMath>
          </w:p>
          <w:p w14:paraId="6A894114" w14:textId="76A69FEA" w:rsidR="00F02B64" w:rsidRPr="00BF6164" w:rsidRDefault="00F02B64" w:rsidP="00BB587B">
            <w:pPr>
              <w:pStyle w:val="B2"/>
              <w:ind w:left="800"/>
              <w:rPr>
                <w:color w:val="0070C0"/>
                <w:u w:val="single"/>
                <w:lang w:val="x-none"/>
              </w:rPr>
            </w:pPr>
            <w:r w:rsidRPr="00BF6164">
              <w:rPr>
                <w:rFonts w:hint="eastAsia"/>
                <w:color w:val="0070C0"/>
                <w:u w:val="single"/>
                <w:lang w:val="x-none"/>
              </w:rPr>
              <w:t xml:space="preserve">-     </w:t>
            </w:r>
            <m:oMath>
              <m:sSubSup>
                <m:sSubSupPr>
                  <m:ctrlPr>
                    <w:rPr>
                      <w:rFonts w:ascii="Cambria Math" w:eastAsia="SimSun" w:hAnsi="Cambria Math" w:cs="Calibri"/>
                      <w:i/>
                      <w:iCs/>
                      <w:color w:val="0070C0"/>
                      <w:u w:val="single"/>
                    </w:rPr>
                  </m:ctrlPr>
                </m:sSubSupPr>
                <m:e>
                  <m:r>
                    <w:rPr>
                      <w:rFonts w:ascii="Cambria Math" w:hAnsi="Cambria Math"/>
                      <w:color w:val="0070C0"/>
                      <w:u w:val="single"/>
                      <w:lang w:val="x-none" w:eastAsia="zh-CN"/>
                    </w:rPr>
                    <m:t>N</m:t>
                  </m:r>
                </m:e>
                <m:sub>
                  <m:r>
                    <w:rPr>
                      <w:rFonts w:ascii="Cambria Math" w:hAnsi="Cambria Math"/>
                      <w:color w:val="0070C0"/>
                      <w:u w:val="single"/>
                      <w:lang w:val="x-none" w:eastAsia="zh-CN"/>
                    </w:rPr>
                    <m:t>m,s</m:t>
                  </m:r>
                </m:sub>
                <m:sup>
                  <m:r>
                    <m:rPr>
                      <m:nor/>
                    </m:rPr>
                    <w:rPr>
                      <w:rFonts w:hint="eastAsia"/>
                      <w:color w:val="0070C0"/>
                      <w:u w:val="single"/>
                      <w:lang w:val="x-none" w:eastAsia="zh-CN"/>
                    </w:rPr>
                    <m:t>received,MC</m:t>
                  </m:r>
                  <m:ctrlPr>
                    <w:rPr>
                      <w:rFonts w:ascii="Cambria Math" w:eastAsia="SimSun" w:hAnsi="Cambria Math" w:cs="Calibri"/>
                      <w:color w:val="0070C0"/>
                      <w:u w:val="single"/>
                    </w:rPr>
                  </m:ctrlPr>
                </m:sup>
              </m:sSubSup>
            </m:oMath>
            <w:r w:rsidRPr="00BF6164">
              <w:rPr>
                <w:rFonts w:hint="eastAsia"/>
                <w:color w:val="0070C0"/>
                <w:u w:val="single"/>
                <w:lang w:val="x-none"/>
              </w:rPr>
              <w:t xml:space="preserve"> is the number of PDSCHs</w:t>
            </w:r>
            <w:r w:rsidR="00DA5966">
              <w:rPr>
                <w:color w:val="0070C0"/>
                <w:u w:val="single"/>
              </w:rPr>
              <w:t>,</w:t>
            </w:r>
            <w:r w:rsidRPr="00BF6164">
              <w:rPr>
                <w:rFonts w:hint="eastAsia"/>
                <w:color w:val="0070C0"/>
                <w:u w:val="single"/>
                <w:lang w:val="x-none"/>
              </w:rPr>
              <w:t xml:space="preserve"> not overlapping with a UL symbol indicated by </w:t>
            </w:r>
            <w:proofErr w:type="spellStart"/>
            <w:r w:rsidRPr="00BF6164">
              <w:rPr>
                <w:rFonts w:hint="eastAsia"/>
                <w:i/>
                <w:iCs/>
                <w:color w:val="0070C0"/>
                <w:u w:val="single"/>
                <w:lang w:val="x-none"/>
              </w:rPr>
              <w:t>tdd</w:t>
            </w:r>
            <w:proofErr w:type="spellEnd"/>
            <w:r w:rsidRPr="00BF6164">
              <w:rPr>
                <w:rFonts w:hint="eastAsia"/>
                <w:i/>
                <w:iCs/>
                <w:color w:val="0070C0"/>
                <w:u w:val="single"/>
                <w:lang w:val="x-none"/>
              </w:rPr>
              <w:t>-UL-DL-</w:t>
            </w:r>
            <w:proofErr w:type="spellStart"/>
            <w:r w:rsidRPr="00BF6164">
              <w:rPr>
                <w:rFonts w:hint="eastAsia"/>
                <w:i/>
                <w:iCs/>
                <w:color w:val="0070C0"/>
                <w:u w:val="single"/>
                <w:lang w:val="x-none"/>
              </w:rPr>
              <w:t>ConfigurationCommon</w:t>
            </w:r>
            <w:proofErr w:type="spellEnd"/>
            <w:r w:rsidRPr="00BF6164">
              <w:rPr>
                <w:rFonts w:hint="eastAsia"/>
                <w:color w:val="0070C0"/>
                <w:u w:val="single"/>
              </w:rPr>
              <w:t xml:space="preserve">, </w:t>
            </w:r>
            <w:r w:rsidRPr="00BF6164">
              <w:rPr>
                <w:rFonts w:hint="eastAsia"/>
                <w:color w:val="0070C0"/>
                <w:u w:val="single"/>
                <w:lang w:val="x-none"/>
              </w:rPr>
              <w:t xml:space="preserve">or </w:t>
            </w:r>
            <w:proofErr w:type="spellStart"/>
            <w:r w:rsidRPr="00BF6164">
              <w:rPr>
                <w:rFonts w:hint="eastAsia"/>
                <w:i/>
                <w:iCs/>
                <w:color w:val="0070C0"/>
                <w:u w:val="single"/>
                <w:lang w:val="x-none"/>
              </w:rPr>
              <w:t>tdd</w:t>
            </w:r>
            <w:proofErr w:type="spellEnd"/>
            <w:r w:rsidRPr="00BF6164">
              <w:rPr>
                <w:rFonts w:hint="eastAsia"/>
                <w:i/>
                <w:iCs/>
                <w:color w:val="0070C0"/>
                <w:u w:val="single"/>
                <w:lang w:val="x-none"/>
              </w:rPr>
              <w:t>-UL-DL-</w:t>
            </w:r>
            <w:proofErr w:type="spellStart"/>
            <w:r w:rsidRPr="00BF6164">
              <w:rPr>
                <w:rFonts w:hint="eastAsia"/>
                <w:i/>
                <w:iCs/>
                <w:color w:val="0070C0"/>
                <w:u w:val="single"/>
                <w:lang w:val="x-none"/>
              </w:rPr>
              <w:t>ConfigurationDedicated</w:t>
            </w:r>
            <w:proofErr w:type="spellEnd"/>
            <w:r w:rsidRPr="00BF6164">
              <w:rPr>
                <w:rFonts w:hint="eastAsia"/>
                <w:i/>
                <w:iCs/>
                <w:color w:val="0070C0"/>
                <w:u w:val="single"/>
                <w:lang w:val="x-none"/>
              </w:rPr>
              <w:t xml:space="preserve"> </w:t>
            </w:r>
            <w:r w:rsidRPr="00BF6164">
              <w:rPr>
                <w:rFonts w:hint="eastAsia"/>
                <w:color w:val="0070C0"/>
                <w:u w:val="single"/>
                <w:lang w:val="x-none"/>
              </w:rPr>
              <w:t>if provided</w:t>
            </w:r>
            <w:r w:rsidRPr="00BF6164">
              <w:rPr>
                <w:rFonts w:hint="eastAsia"/>
                <w:color w:val="0070C0"/>
                <w:u w:val="single"/>
              </w:rPr>
              <w:t>, that</w:t>
            </w:r>
            <w:r w:rsidRPr="00BF6164">
              <w:rPr>
                <w:rFonts w:hint="eastAsia"/>
                <w:color w:val="0070C0"/>
                <w:u w:val="single"/>
                <w:lang w:val="x-none"/>
              </w:rPr>
              <w:t xml:space="preserve"> the UE receives on serving cells of set </w:t>
            </w:r>
            <w:r w:rsidRPr="00BF6164">
              <w:rPr>
                <w:rFonts w:hint="eastAsia"/>
                <w:i/>
                <w:iCs/>
                <w:color w:val="0070C0"/>
                <w:u w:val="single"/>
                <w:lang w:val="x-none"/>
              </w:rPr>
              <w:t>s</w:t>
            </w:r>
            <w:r w:rsidRPr="00BF6164">
              <w:rPr>
                <w:rFonts w:hint="eastAsia"/>
                <w:color w:val="0070C0"/>
                <w:u w:val="single"/>
                <w:lang w:val="x-none" w:eastAsia="ko-KR"/>
              </w:rPr>
              <w:t xml:space="preserve"> in PDCCH monitoring occasion </w:t>
            </w:r>
            <m:oMath>
              <m:r>
                <w:rPr>
                  <w:rFonts w:ascii="Cambria Math" w:hAnsi="Cambria Math"/>
                  <w:color w:val="0070C0"/>
                  <w:u w:val="single"/>
                  <w:lang w:val="x-none"/>
                </w:rPr>
                <m:t>m</m:t>
              </m:r>
            </m:oMath>
            <w:r w:rsidRPr="00BF6164">
              <w:rPr>
                <w:rFonts w:hint="eastAsia"/>
                <w:color w:val="0070C0"/>
                <w:u w:val="single"/>
                <w:lang w:val="x-none"/>
              </w:rPr>
              <w:t xml:space="preserve"> </w:t>
            </w:r>
            <w:r w:rsidRPr="00BF6164">
              <w:rPr>
                <w:rFonts w:hint="eastAsia"/>
                <w:color w:val="0070C0"/>
                <w:u w:val="single"/>
              </w:rPr>
              <w:t xml:space="preserve">and </w:t>
            </w:r>
            <w:r w:rsidRPr="00BF6164">
              <w:rPr>
                <w:rFonts w:hint="eastAsia"/>
                <w:color w:val="0070C0"/>
                <w:u w:val="single"/>
                <w:lang w:val="x-none"/>
              </w:rPr>
              <w:t>the UE reports corresponding HARQ-ACK information in the PUCCH</w:t>
            </w:r>
          </w:p>
          <w:p w14:paraId="2E929ECB" w14:textId="77777777" w:rsidR="00F02B64" w:rsidRPr="00BF6164" w:rsidRDefault="00F02B64" w:rsidP="00BB587B">
            <w:pPr>
              <w:pStyle w:val="B1"/>
              <w:rPr>
                <w:color w:val="0070C0"/>
                <w:u w:val="single"/>
                <w:lang w:val="en-GB" w:eastAsia="zh-CN"/>
              </w:rPr>
            </w:pPr>
            <w:r w:rsidRPr="00BF6164">
              <w:rPr>
                <w:color w:val="0070C0"/>
                <w:u w:val="single"/>
                <w:lang w:val="en-GB"/>
              </w:rPr>
              <w:t xml:space="preserve">-     if </w:t>
            </w:r>
            <w:proofErr w:type="spellStart"/>
            <w:r w:rsidRPr="00BF6164">
              <w:rPr>
                <w:i/>
                <w:color w:val="0070C0"/>
                <w:u w:val="single"/>
                <w:lang w:val="en-GB"/>
              </w:rPr>
              <w:t>harq</w:t>
            </w:r>
            <w:proofErr w:type="spellEnd"/>
            <w:r w:rsidRPr="00BF6164">
              <w:rPr>
                <w:i/>
                <w:color w:val="0070C0"/>
                <w:u w:val="single"/>
                <w:lang w:val="en-GB"/>
              </w:rPr>
              <w:t>-ACK-</w:t>
            </w:r>
            <w:proofErr w:type="spellStart"/>
            <w:r w:rsidRPr="00BF6164">
              <w:rPr>
                <w:i/>
                <w:color w:val="0070C0"/>
                <w:u w:val="single"/>
                <w:lang w:val="en-GB"/>
              </w:rPr>
              <w:t>SpatialBundlingPUCCH</w:t>
            </w:r>
            <w:proofErr w:type="spellEnd"/>
            <w:r w:rsidRPr="00BF6164">
              <w:rPr>
                <w:color w:val="0070C0"/>
                <w:u w:val="single"/>
                <w:lang w:val="en-GB" w:eastAsia="zh-CN"/>
              </w:rPr>
              <w:t xml:space="preserve"> is not provided,</w:t>
            </w:r>
          </w:p>
          <w:p w14:paraId="49E29542" w14:textId="53E7CFB5" w:rsidR="00F02B64" w:rsidRPr="000743CE" w:rsidRDefault="00F02B64" w:rsidP="00BB587B">
            <w:pPr>
              <w:pStyle w:val="B1"/>
              <w:rPr>
                <w:color w:val="0070C0"/>
                <w:lang w:val="en-GB" w:eastAsia="zh-CN"/>
              </w:rPr>
            </w:pPr>
            <w:r w:rsidRPr="000743CE">
              <w:rPr>
                <w:color w:val="0070C0"/>
                <w:lang w:val="en-GB" w:eastAsia="zh-CN"/>
              </w:rPr>
              <w:t>      -   </w:t>
            </w:r>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nor/>
                    </m:rPr>
                    <w:rPr>
                      <w:rFonts w:asciiTheme="majorBidi" w:hAnsiTheme="majorBidi" w:cstheme="majorBidi"/>
                      <w:color w:val="0070C0"/>
                      <w:lang w:val="en-GB"/>
                    </w:rPr>
                    <m:t>HARQ</m:t>
                  </m:r>
                  <m:r>
                    <m:rPr>
                      <m:sty m:val="p"/>
                    </m:rPr>
                    <w:rPr>
                      <w:rFonts w:ascii="Cambria Math" w:hAnsi="Cambria Math" w:cstheme="majorBidi"/>
                      <w:color w:val="0070C0"/>
                      <w:lang w:val="en-GB"/>
                    </w:rPr>
                    <m:t>-</m:t>
                  </m:r>
                  <m:r>
                    <m:rPr>
                      <m:nor/>
                    </m:rPr>
                    <w:rPr>
                      <w:rFonts w:asciiTheme="majorBidi" w:hAnsiTheme="majorBidi" w:cstheme="majorBidi"/>
                      <w:color w:val="0070C0"/>
                      <w:lang w:val="en-GB"/>
                    </w:rPr>
                    <m:t>ACK,max</m:t>
                  </m:r>
                  <m:ctrlPr>
                    <w:rPr>
                      <w:rFonts w:ascii="Cambria Math" w:eastAsiaTheme="minorHAnsi" w:hAnsi="Cambria Math"/>
                      <w:color w:val="0070C0"/>
                    </w:rPr>
                  </m:ctrlPr>
                </m:sub>
                <m:sup>
                  <m:r>
                    <m:rPr>
                      <m:nor/>
                    </m:rPr>
                    <w:rPr>
                      <w:rFonts w:ascii="Cambria Math" w:hAnsi="Cambria Math"/>
                      <w:color w:val="0070C0"/>
                    </w:rPr>
                    <m:t>MC,max</m:t>
                  </m:r>
                  <m:ctrlPr>
                    <w:rPr>
                      <w:rFonts w:ascii="Cambria Math" w:eastAsiaTheme="minorHAnsi" w:hAnsi="Cambria Math"/>
                      <w:color w:val="0070C0"/>
                    </w:rPr>
                  </m:ctrlPr>
                </m:sup>
              </m:sSubSup>
            </m:oMath>
            <w:r w:rsidRPr="000743CE">
              <w:rPr>
                <w:color w:val="0070C0"/>
                <w:lang w:val="en-GB"/>
              </w:rPr>
              <w:t xml:space="preserve"> = </w:t>
            </w:r>
            <w:bookmarkStart w:id="30" w:name="_Hlk146013034"/>
            <m:oMath>
              <m:sSubSup>
                <m:sSubSupPr>
                  <m:ctrlPr>
                    <w:rPr>
                      <w:rFonts w:ascii="Cambria Math" w:eastAsiaTheme="minorHAnsi" w:hAnsi="Cambria Math"/>
                      <w:i/>
                      <w:iCs/>
                      <w:color w:val="0070C0"/>
                    </w:rPr>
                  </m:ctrlPr>
                </m:sSubSupPr>
                <m:e>
                  <m:r>
                    <w:rPr>
                      <w:rFonts w:ascii="Cambria Math" w:hAnsi="Cambria Math"/>
                      <w:color w:val="0070C0"/>
                      <w:lang w:val="en-GB"/>
                    </w:rPr>
                    <m:t>N</m:t>
                  </m:r>
                </m:e>
                <m:sub>
                  <m:r>
                    <m:rPr>
                      <m:sty m:val="p"/>
                    </m:rPr>
                    <w:rPr>
                      <w:rFonts w:ascii="Cambria Math" w:hAnsi="Cambria Math"/>
                      <w:color w:val="0070C0"/>
                      <w:lang w:val="en-GB"/>
                    </w:rPr>
                    <m:t>sets</m:t>
                  </m:r>
                  <m:ctrlPr>
                    <w:rPr>
                      <w:rFonts w:ascii="Cambria Math" w:eastAsiaTheme="minorHAnsi" w:hAnsi="Cambria Math"/>
                      <w:color w:val="0070C0"/>
                    </w:rPr>
                  </m:ctrlPr>
                </m:sub>
                <m:sup>
                  <m:r>
                    <m:rPr>
                      <m:nor/>
                    </m:rPr>
                    <w:rPr>
                      <w:rFonts w:ascii="Cambria Math" w:hAnsi="Cambria Math"/>
                      <w:color w:val="0070C0"/>
                    </w:rPr>
                    <m:t>TB,max</m:t>
                  </m:r>
                  <m:ctrlPr>
                    <w:rPr>
                      <w:rFonts w:ascii="Cambria Math" w:eastAsiaTheme="minorHAnsi" w:hAnsi="Cambria Math"/>
                      <w:color w:val="0070C0"/>
                    </w:rPr>
                  </m:ctrlPr>
                </m:sup>
              </m:sSubSup>
            </m:oMath>
            <w:bookmarkEnd w:id="30"/>
            <w:r w:rsidRPr="000743CE">
              <w:rPr>
                <w:color w:val="0070C0"/>
                <w:lang w:eastAsia="zh-CN"/>
              </w:rPr>
              <w:t xml:space="preserve"> </w:t>
            </w:r>
          </w:p>
          <w:p w14:paraId="466DC03B" w14:textId="7151BA82" w:rsidR="00F02B64" w:rsidRPr="00D96789" w:rsidRDefault="00F02B64" w:rsidP="00EB5362">
            <w:pPr>
              <w:pStyle w:val="B2"/>
              <w:ind w:left="800"/>
              <w:rPr>
                <w:lang w:val="x-none"/>
              </w:rPr>
            </w:pPr>
            <w:r w:rsidRPr="00BF6164">
              <w:rPr>
                <w:rFonts w:hint="eastAsia"/>
                <w:color w:val="0070C0"/>
                <w:u w:val="single"/>
                <w:lang w:val="x-none"/>
              </w:rPr>
              <w:t xml:space="preserve">-     </w:t>
            </w:r>
            <m:oMath>
              <m:sSubSup>
                <m:sSubSupPr>
                  <m:ctrlPr>
                    <w:rPr>
                      <w:rFonts w:ascii="Cambria Math" w:eastAsia="SimSun" w:hAnsi="Cambria Math" w:cs="Calibri"/>
                      <w:i/>
                      <w:iCs/>
                      <w:color w:val="0070C0"/>
                      <w:u w:val="single"/>
                    </w:rPr>
                  </m:ctrlPr>
                </m:sSubSupPr>
                <m:e>
                  <m:r>
                    <w:rPr>
                      <w:rFonts w:ascii="Cambria Math" w:hAnsi="Cambria Math"/>
                      <w:color w:val="0070C0"/>
                      <w:u w:val="single"/>
                      <w:lang w:val="x-none" w:eastAsia="zh-CN"/>
                    </w:rPr>
                    <m:t>N</m:t>
                  </m:r>
                </m:e>
                <m:sub>
                  <m:r>
                    <w:rPr>
                      <w:rFonts w:ascii="Cambria Math" w:hAnsi="Cambria Math"/>
                      <w:color w:val="0070C0"/>
                      <w:u w:val="single"/>
                      <w:lang w:val="x-none" w:eastAsia="zh-CN"/>
                    </w:rPr>
                    <m:t>m,s</m:t>
                  </m:r>
                </m:sub>
                <m:sup>
                  <m:r>
                    <m:rPr>
                      <m:nor/>
                    </m:rPr>
                    <w:rPr>
                      <w:rFonts w:hint="eastAsia"/>
                      <w:color w:val="0070C0"/>
                      <w:u w:val="single"/>
                      <w:lang w:val="x-none" w:eastAsia="zh-CN"/>
                    </w:rPr>
                    <m:t>received,MC</m:t>
                  </m:r>
                  <m:ctrlPr>
                    <w:rPr>
                      <w:rFonts w:ascii="Cambria Math" w:eastAsia="SimSun" w:hAnsi="Cambria Math" w:cs="Calibri"/>
                      <w:color w:val="0070C0"/>
                      <w:u w:val="single"/>
                    </w:rPr>
                  </m:ctrlPr>
                </m:sup>
              </m:sSubSup>
            </m:oMath>
            <w:r w:rsidRPr="00BF6164">
              <w:rPr>
                <w:rFonts w:hint="eastAsia"/>
                <w:color w:val="0070C0"/>
                <w:u w:val="single"/>
                <w:lang w:val="x-none"/>
              </w:rPr>
              <w:t xml:space="preserve"> is the number of </w:t>
            </w:r>
            <w:r w:rsidRPr="00BF6164">
              <w:rPr>
                <w:rFonts w:hint="eastAsia"/>
                <w:color w:val="0070C0"/>
                <w:u w:val="single"/>
              </w:rPr>
              <w:t>transport blocks in</w:t>
            </w:r>
            <w:r w:rsidRPr="00BF6164">
              <w:rPr>
                <w:rFonts w:hint="eastAsia"/>
                <w:color w:val="0070C0"/>
                <w:u w:val="single"/>
                <w:lang w:val="x-none"/>
              </w:rPr>
              <w:t xml:space="preserve"> PDSCH</w:t>
            </w:r>
            <w:r w:rsidRPr="00BF6164">
              <w:rPr>
                <w:rFonts w:hint="eastAsia"/>
                <w:color w:val="0070C0"/>
                <w:u w:val="single"/>
              </w:rPr>
              <w:t>s</w:t>
            </w:r>
            <w:r w:rsidR="00DA5966">
              <w:rPr>
                <w:color w:val="0070C0"/>
                <w:u w:val="single"/>
              </w:rPr>
              <w:t>,</w:t>
            </w:r>
            <w:r w:rsidRPr="00BF6164">
              <w:rPr>
                <w:rFonts w:hint="eastAsia"/>
                <w:color w:val="0070C0"/>
                <w:u w:val="single"/>
              </w:rPr>
              <w:t xml:space="preserve"> </w:t>
            </w:r>
            <w:r w:rsidR="006654D0" w:rsidRPr="00BF6164">
              <w:rPr>
                <w:rFonts w:hint="eastAsia"/>
                <w:color w:val="0070C0"/>
                <w:u w:val="single"/>
                <w:lang w:val="x-none"/>
              </w:rPr>
              <w:t xml:space="preserve">not overlapping with a UL symbol indicated by </w:t>
            </w:r>
            <w:proofErr w:type="spellStart"/>
            <w:r w:rsidR="006654D0" w:rsidRPr="00BF6164">
              <w:rPr>
                <w:rFonts w:hint="eastAsia"/>
                <w:i/>
                <w:iCs/>
                <w:color w:val="0070C0"/>
                <w:u w:val="single"/>
                <w:lang w:val="x-none"/>
              </w:rPr>
              <w:t>tdd</w:t>
            </w:r>
            <w:proofErr w:type="spellEnd"/>
            <w:r w:rsidR="006654D0" w:rsidRPr="00BF6164">
              <w:rPr>
                <w:rFonts w:hint="eastAsia"/>
                <w:i/>
                <w:iCs/>
                <w:color w:val="0070C0"/>
                <w:u w:val="single"/>
                <w:lang w:val="x-none"/>
              </w:rPr>
              <w:t>-UL-DL-</w:t>
            </w:r>
            <w:proofErr w:type="spellStart"/>
            <w:r w:rsidR="006654D0" w:rsidRPr="00BF6164">
              <w:rPr>
                <w:rFonts w:hint="eastAsia"/>
                <w:i/>
                <w:iCs/>
                <w:color w:val="0070C0"/>
                <w:u w:val="single"/>
                <w:lang w:val="x-none"/>
              </w:rPr>
              <w:t>ConfigurationCommon</w:t>
            </w:r>
            <w:proofErr w:type="spellEnd"/>
            <w:r w:rsidR="006654D0" w:rsidRPr="00BF6164">
              <w:rPr>
                <w:rFonts w:hint="eastAsia"/>
                <w:color w:val="0070C0"/>
                <w:u w:val="single"/>
              </w:rPr>
              <w:t xml:space="preserve">, </w:t>
            </w:r>
            <w:r w:rsidR="006654D0" w:rsidRPr="00BF6164">
              <w:rPr>
                <w:rFonts w:hint="eastAsia"/>
                <w:color w:val="0070C0"/>
                <w:u w:val="single"/>
                <w:lang w:val="x-none"/>
              </w:rPr>
              <w:t xml:space="preserve">or </w:t>
            </w:r>
            <w:proofErr w:type="spellStart"/>
            <w:r w:rsidR="006654D0" w:rsidRPr="00BF6164">
              <w:rPr>
                <w:rFonts w:hint="eastAsia"/>
                <w:i/>
                <w:iCs/>
                <w:color w:val="0070C0"/>
                <w:u w:val="single"/>
                <w:lang w:val="x-none"/>
              </w:rPr>
              <w:t>tdd</w:t>
            </w:r>
            <w:proofErr w:type="spellEnd"/>
            <w:r w:rsidR="006654D0" w:rsidRPr="00BF6164">
              <w:rPr>
                <w:rFonts w:hint="eastAsia"/>
                <w:i/>
                <w:iCs/>
                <w:color w:val="0070C0"/>
                <w:u w:val="single"/>
                <w:lang w:val="x-none"/>
              </w:rPr>
              <w:t>-UL-DL-</w:t>
            </w:r>
            <w:proofErr w:type="spellStart"/>
            <w:r w:rsidR="006654D0" w:rsidRPr="00BF6164">
              <w:rPr>
                <w:rFonts w:hint="eastAsia"/>
                <w:i/>
                <w:iCs/>
                <w:color w:val="0070C0"/>
                <w:u w:val="single"/>
                <w:lang w:val="x-none"/>
              </w:rPr>
              <w:t>ConfigurationDedicated</w:t>
            </w:r>
            <w:proofErr w:type="spellEnd"/>
            <w:r w:rsidR="006654D0" w:rsidRPr="00BF6164">
              <w:rPr>
                <w:rFonts w:hint="eastAsia"/>
                <w:i/>
                <w:iCs/>
                <w:color w:val="0070C0"/>
                <w:u w:val="single"/>
                <w:lang w:val="x-none"/>
              </w:rPr>
              <w:t xml:space="preserve"> </w:t>
            </w:r>
            <w:r w:rsidR="006654D0" w:rsidRPr="00BF6164">
              <w:rPr>
                <w:rFonts w:hint="eastAsia"/>
                <w:color w:val="0070C0"/>
                <w:u w:val="single"/>
                <w:lang w:val="x-none"/>
              </w:rPr>
              <w:t>if provided</w:t>
            </w:r>
            <w:r w:rsidR="006654D0" w:rsidRPr="00BF6164">
              <w:rPr>
                <w:rFonts w:hint="eastAsia"/>
                <w:color w:val="0070C0"/>
                <w:u w:val="single"/>
              </w:rPr>
              <w:t>,</w:t>
            </w:r>
            <w:r w:rsidR="006654D0" w:rsidRPr="00BF6164">
              <w:rPr>
                <w:color w:val="0070C0"/>
                <w:u w:val="single"/>
              </w:rPr>
              <w:t xml:space="preserve"> </w:t>
            </w:r>
            <w:r w:rsidRPr="00BF6164">
              <w:rPr>
                <w:rFonts w:hint="eastAsia"/>
                <w:color w:val="0070C0"/>
                <w:u w:val="single"/>
              </w:rPr>
              <w:t>that</w:t>
            </w:r>
            <w:r w:rsidRPr="00BF6164">
              <w:rPr>
                <w:rFonts w:hint="eastAsia"/>
                <w:color w:val="0070C0"/>
                <w:u w:val="single"/>
                <w:lang w:val="x-none"/>
              </w:rPr>
              <w:t xml:space="preserve"> the UE receives on serving cells of set </w:t>
            </w:r>
            <w:r w:rsidRPr="00BF6164">
              <w:rPr>
                <w:rFonts w:hint="eastAsia"/>
                <w:i/>
                <w:iCs/>
                <w:color w:val="0070C0"/>
                <w:u w:val="single"/>
                <w:lang w:val="x-none"/>
              </w:rPr>
              <w:t>s</w:t>
            </w:r>
            <w:r w:rsidRPr="00BF6164">
              <w:rPr>
                <w:rFonts w:hint="eastAsia"/>
                <w:color w:val="0070C0"/>
                <w:u w:val="single"/>
                <w:lang w:val="x-none" w:eastAsia="ko-KR"/>
              </w:rPr>
              <w:t xml:space="preserve"> in PDCCH monitoring occasion </w:t>
            </w:r>
            <m:oMath>
              <m:r>
                <w:rPr>
                  <w:rFonts w:ascii="Cambria Math" w:hAnsi="Cambria Math"/>
                  <w:color w:val="0070C0"/>
                  <w:u w:val="single"/>
                  <w:lang w:val="x-none"/>
                </w:rPr>
                <m:t>m</m:t>
              </m:r>
            </m:oMath>
            <w:r w:rsidRPr="00BF6164">
              <w:rPr>
                <w:rFonts w:hint="eastAsia"/>
                <w:color w:val="0070C0"/>
                <w:u w:val="single"/>
                <w:lang w:val="x-none"/>
              </w:rPr>
              <w:t xml:space="preserve"> </w:t>
            </w:r>
            <w:r w:rsidRPr="00BF6164">
              <w:rPr>
                <w:rFonts w:hint="eastAsia"/>
                <w:color w:val="0070C0"/>
                <w:u w:val="single"/>
              </w:rPr>
              <w:t xml:space="preserve">and </w:t>
            </w:r>
            <w:r w:rsidRPr="00BF6164">
              <w:rPr>
                <w:rFonts w:hint="eastAsia"/>
                <w:color w:val="0070C0"/>
                <w:u w:val="single"/>
                <w:lang w:val="x-none"/>
              </w:rPr>
              <w:t>the UE reports corresponding HARQ-ACK information in the PUCCH</w:t>
            </w:r>
          </w:p>
        </w:tc>
      </w:tr>
    </w:tbl>
    <w:p w14:paraId="569BA0AF" w14:textId="16B8A215" w:rsidR="00F02B64" w:rsidRDefault="00F02B64" w:rsidP="0072673F">
      <w:pPr>
        <w:spacing w:after="0" w:line="288" w:lineRule="auto"/>
        <w:jc w:val="both"/>
        <w:rPr>
          <w:b/>
          <w:u w:val="single"/>
          <w:lang w:eastAsia="ko-KR"/>
        </w:rPr>
      </w:pPr>
    </w:p>
    <w:p w14:paraId="7A9BD8EE" w14:textId="6B1A98EB" w:rsidR="00B048AF" w:rsidRDefault="00B048AF" w:rsidP="00C166C6">
      <w:pPr>
        <w:spacing w:after="120" w:line="288" w:lineRule="auto"/>
        <w:jc w:val="both"/>
        <w:rPr>
          <w:b/>
          <w:u w:val="single"/>
          <w:lang w:eastAsia="ko-KR"/>
        </w:rPr>
      </w:pPr>
      <w:r w:rsidRPr="00F24AC8">
        <w:rPr>
          <w:b/>
          <w:u w:val="single"/>
          <w:lang w:eastAsia="ko-KR"/>
        </w:rPr>
        <w:t>[</w:t>
      </w:r>
      <w:r w:rsidR="00F24AC8" w:rsidRPr="00F24AC8">
        <w:rPr>
          <w:b/>
          <w:u w:val="single"/>
          <w:lang w:eastAsia="ko-KR"/>
        </w:rPr>
        <w:t>TP</w:t>
      </w:r>
      <w:r w:rsidR="00D46EC3">
        <w:rPr>
          <w:b/>
          <w:u w:val="single"/>
          <w:lang w:eastAsia="ko-KR"/>
        </w:rPr>
        <w:t xml:space="preserve"> #2 </w:t>
      </w:r>
      <w:r w:rsidR="00F24AC8" w:rsidRPr="00F24AC8">
        <w:rPr>
          <w:b/>
          <w:u w:val="single"/>
          <w:lang w:eastAsia="ko-KR"/>
        </w:rPr>
        <w:t xml:space="preserve">for Proposal </w:t>
      </w:r>
      <w:r w:rsidR="00C63807">
        <w:rPr>
          <w:b/>
          <w:u w:val="single"/>
          <w:lang w:eastAsia="ko-KR"/>
        </w:rPr>
        <w:t>1</w:t>
      </w:r>
      <w:r w:rsidR="00E334AA">
        <w:rPr>
          <w:b/>
          <w:u w:val="single"/>
          <w:lang w:eastAsia="ko-KR"/>
        </w:rPr>
        <w:t>8</w:t>
      </w:r>
      <w:r w:rsidR="00F24AC8" w:rsidRPr="00F24AC8">
        <w:rPr>
          <w:b/>
          <w:u w:val="single"/>
          <w:lang w:eastAsia="ko-KR"/>
        </w:rPr>
        <w:t xml:space="preserve"> // Search space sharing</w:t>
      </w:r>
      <w:r w:rsidRPr="00F24AC8">
        <w:rPr>
          <w:b/>
          <w:u w:val="single"/>
          <w:lang w:eastAsia="ko-KR"/>
        </w:rPr>
        <w:t>]</w:t>
      </w:r>
    </w:p>
    <w:tbl>
      <w:tblPr>
        <w:tblStyle w:val="TableGrid"/>
        <w:tblW w:w="0" w:type="auto"/>
        <w:tblLook w:val="04A0" w:firstRow="1" w:lastRow="0" w:firstColumn="1" w:lastColumn="0" w:noHBand="0" w:noVBand="1"/>
      </w:tblPr>
      <w:tblGrid>
        <w:gridCol w:w="9350"/>
      </w:tblGrid>
      <w:tr w:rsidR="00366D9A" w14:paraId="262A31F1" w14:textId="77777777" w:rsidTr="002D4DF3">
        <w:tc>
          <w:tcPr>
            <w:tcW w:w="9350" w:type="dxa"/>
          </w:tcPr>
          <w:p w14:paraId="203C1523" w14:textId="40E866AA" w:rsidR="00366D9A" w:rsidRPr="00EE3DDA" w:rsidRDefault="00EE3DDA" w:rsidP="002D4DF3">
            <w:pPr>
              <w:spacing w:afterLines="100" w:after="240"/>
              <w:rPr>
                <w:rFonts w:asciiTheme="majorBidi" w:hAnsiTheme="majorBidi" w:cstheme="majorBidi"/>
                <w:b/>
                <w:szCs w:val="24"/>
              </w:rPr>
            </w:pPr>
            <w:r w:rsidRPr="00EE3DDA">
              <w:rPr>
                <w:rFonts w:asciiTheme="majorBidi" w:hAnsiTheme="majorBidi" w:cstheme="majorBidi"/>
                <w:b/>
                <w:szCs w:val="24"/>
              </w:rPr>
              <w:t>[</w:t>
            </w:r>
            <w:r w:rsidR="00366D9A" w:rsidRPr="00EE3DDA">
              <w:rPr>
                <w:rFonts w:asciiTheme="majorBidi" w:hAnsiTheme="majorBidi" w:cstheme="majorBidi"/>
                <w:b/>
                <w:szCs w:val="24"/>
              </w:rPr>
              <w:t>TS 38.213 V1</w:t>
            </w:r>
            <w:r w:rsidR="00FF1CFC">
              <w:rPr>
                <w:rFonts w:asciiTheme="majorBidi" w:hAnsiTheme="majorBidi" w:cstheme="majorBidi"/>
                <w:b/>
                <w:szCs w:val="24"/>
              </w:rPr>
              <w:t>8.0.0</w:t>
            </w:r>
            <w:r w:rsidRPr="00EE3DDA">
              <w:rPr>
                <w:rFonts w:asciiTheme="majorBidi" w:hAnsiTheme="majorBidi" w:cstheme="majorBidi"/>
                <w:b/>
                <w:szCs w:val="24"/>
              </w:rPr>
              <w:t>]</w:t>
            </w:r>
          </w:p>
          <w:p w14:paraId="3C039045" w14:textId="77777777" w:rsidR="00366D9A" w:rsidRDefault="00366D9A" w:rsidP="002D4DF3">
            <w:r>
              <w:t xml:space="preserve">A UE that </w:t>
            </w:r>
          </w:p>
          <w:p w14:paraId="6FC27584" w14:textId="77777777" w:rsidR="00366D9A" w:rsidRDefault="00366D9A" w:rsidP="002D4DF3">
            <w:pPr>
              <w:pStyle w:val="B1"/>
            </w:pPr>
            <w:r>
              <w:lastRenderedPageBreak/>
              <w:t>-</w:t>
            </w:r>
            <w:r>
              <w:tab/>
              <w:t xml:space="preserve">is configured for operation with carrier aggregation, and </w:t>
            </w:r>
          </w:p>
          <w:p w14:paraId="1223299D" w14:textId="77777777" w:rsidR="00366D9A" w:rsidRDefault="00366D9A" w:rsidP="002D4DF3">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6A002BCC" w14:textId="77777777" w:rsidR="00366D9A" w:rsidRDefault="00366D9A" w:rsidP="002D4DF3">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t xml:space="preserve">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t xml:space="preserve">of a scheduling cell for </w:t>
            </w:r>
            <w:r w:rsidRPr="00F415B1">
              <w:t>detection of</w:t>
            </w:r>
            <w:r>
              <w:t xml:space="preserve"> a </w:t>
            </w:r>
            <w:r w:rsidRPr="00EE027F">
              <w:t>first DCI format</w:t>
            </w:r>
            <w:r w:rsidRPr="00F415B1">
              <w:t>, other than DCI format 0_0 or DCI format 1_0,</w:t>
            </w:r>
            <w:r w:rsidRPr="00EE027F">
              <w:t xml:space="preserve"> </w:t>
            </w:r>
            <w:r w:rsidRPr="00F415B1">
              <w:t xml:space="preserve">having a first size and </w:t>
            </w:r>
            <w:r w:rsidRPr="00EE027F">
              <w:t xml:space="preserve">scheduling </w:t>
            </w:r>
          </w:p>
          <w:p w14:paraId="3E57E3B3" w14:textId="22CC7EAC" w:rsidR="008B6688" w:rsidRDefault="008B6688" w:rsidP="008B6688">
            <w:pPr>
              <w:pStyle w:val="B2"/>
            </w:pPr>
            <w:r>
              <w:t>-</w:t>
            </w:r>
            <w:r>
              <w:tab/>
            </w:r>
            <w:r w:rsidRPr="00EE027F">
              <w:t>PUSCH transmission</w:t>
            </w:r>
            <w:r>
              <w:t xml:space="preserve"> or </w:t>
            </w:r>
            <w:r w:rsidRPr="00F415B1">
              <w:t>configured</w:t>
            </w:r>
            <w:r>
              <w:t xml:space="preserve"> grant Type 2 PUSCH release</w:t>
            </w:r>
            <w:r>
              <w:rPr>
                <w:lang w:val="en-GB"/>
              </w:rPr>
              <w:t xml:space="preserve"> </w:t>
            </w:r>
            <w:r w:rsidRPr="00F415B1">
              <w:t xml:space="preserve">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CA34AA">
              <w:rPr>
                <w:b/>
                <w:color w:val="0070C0"/>
                <w:lang w:eastAsia="ko-KR"/>
              </w:rPr>
              <w:t xml:space="preserve"> </w:t>
            </w:r>
            <w:r w:rsidRPr="0036163E">
              <w:rPr>
                <w:color w:val="0070C0"/>
                <w:u w:val="single"/>
                <w:lang w:eastAsia="ko-KR"/>
              </w:rPr>
              <w:t xml:space="preserve">or a set of cells </w:t>
            </w:r>
            <w:r w:rsidRPr="0036163E">
              <w:rPr>
                <w:i/>
                <w:color w:val="0070C0"/>
                <w:u w:val="single"/>
                <w:lang w:eastAsia="ko-KR"/>
              </w:rPr>
              <w:t>MC-DCI-</w:t>
            </w:r>
            <w:proofErr w:type="spellStart"/>
            <w:r w:rsidRPr="0036163E">
              <w:rPr>
                <w:i/>
                <w:color w:val="0070C0"/>
                <w:u w:val="single"/>
                <w:lang w:eastAsia="ko-KR"/>
              </w:rPr>
              <w:t>SetofCells</w:t>
            </w:r>
            <w:proofErr w:type="spellEnd"/>
            <w:r w:rsidRPr="0036163E">
              <w:rPr>
                <w:color w:val="0070C0"/>
                <w:u w:val="single"/>
                <w:lang w:eastAsia="ko-KR"/>
              </w:rPr>
              <w:t xml:space="preserve"> associated with </w:t>
            </w:r>
            <w:proofErr w:type="spellStart"/>
            <w:r w:rsidRPr="0036163E">
              <w:rPr>
                <w:i/>
                <w:color w:val="0070C0"/>
                <w:u w:val="single"/>
                <w:lang w:eastAsia="ko-KR"/>
              </w:rPr>
              <w:t>nCI</w:t>
            </w:r>
            <w:proofErr w:type="spellEnd"/>
            <w:r w:rsidRPr="0036163E">
              <w:rPr>
                <w:i/>
                <w:color w:val="0070C0"/>
                <w:u w:val="single"/>
                <w:lang w:eastAsia="ko-KR"/>
              </w:rPr>
              <w:t>-Value</w:t>
            </w:r>
            <w:r w:rsidRPr="0036163E">
              <w:rPr>
                <w:color w:val="0070C0"/>
                <w:u w:val="single"/>
                <w:lang w:eastAsia="ko-KR"/>
              </w:rPr>
              <w:t xml:space="preserve"> having value</w:t>
            </w:r>
            <w:r w:rsidR="00B541C7" w:rsidRPr="0036163E">
              <w:rPr>
                <w:color w:val="0070C0"/>
                <w:u w:val="single"/>
                <w:lang w:eastAsia="ko-KR"/>
              </w:rPr>
              <w:t xml:space="preserv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CI,2</m:t>
                  </m:r>
                </m:sub>
              </m:sSub>
            </m:oMath>
            <w:r w:rsidR="000D3F1D" w:rsidRPr="00EE027F">
              <w:t>,</w:t>
            </w:r>
            <w:r w:rsidR="000D3F1D">
              <w:t xml:space="preserve"> </w:t>
            </w:r>
            <w:r>
              <w:t xml:space="preserve">or </w:t>
            </w:r>
          </w:p>
          <w:p w14:paraId="4CC72870" w14:textId="74CB2A23" w:rsidR="008B6688" w:rsidRDefault="008B6688" w:rsidP="008B6688">
            <w:pPr>
              <w:pStyle w:val="B2"/>
            </w:pPr>
            <w:r>
              <w:t>-</w:t>
            </w:r>
            <w:r>
              <w:tab/>
            </w:r>
            <w:r w:rsidRPr="00EE027F">
              <w:t xml:space="preserve">PDSCH reception or </w:t>
            </w:r>
            <w:r w:rsidRPr="00F415B1">
              <w:rPr>
                <w:lang w:eastAsia="x-none"/>
              </w:rPr>
              <w:t xml:space="preserve">having associated HARQ-ACK information </w:t>
            </w:r>
            <w:r>
              <w:t>without scheduling PDSCH</w:t>
            </w:r>
            <w:r w:rsidRPr="00F415B1">
              <w:t xml:space="preserve"> reception on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r w:rsidRPr="0036163E">
              <w:rPr>
                <w:color w:val="0070C0"/>
                <w:u w:val="single"/>
                <w:lang w:eastAsia="ko-KR"/>
              </w:rPr>
              <w:t xml:space="preserve">or a set of cells </w:t>
            </w:r>
            <w:r w:rsidRPr="0036163E">
              <w:rPr>
                <w:i/>
                <w:color w:val="0070C0"/>
                <w:u w:val="single"/>
                <w:lang w:eastAsia="ko-KR"/>
              </w:rPr>
              <w:t>MC-DCI-</w:t>
            </w:r>
            <w:proofErr w:type="spellStart"/>
            <w:r w:rsidRPr="0036163E">
              <w:rPr>
                <w:i/>
                <w:color w:val="0070C0"/>
                <w:u w:val="single"/>
                <w:lang w:eastAsia="ko-KR"/>
              </w:rPr>
              <w:t>SetofCells</w:t>
            </w:r>
            <w:proofErr w:type="spellEnd"/>
            <w:r w:rsidRPr="0036163E">
              <w:rPr>
                <w:color w:val="0070C0"/>
                <w:u w:val="single"/>
                <w:lang w:eastAsia="ko-KR"/>
              </w:rPr>
              <w:t xml:space="preserve"> associated with </w:t>
            </w:r>
            <w:proofErr w:type="spellStart"/>
            <w:r w:rsidRPr="0036163E">
              <w:rPr>
                <w:i/>
                <w:color w:val="0070C0"/>
                <w:u w:val="single"/>
                <w:lang w:eastAsia="ko-KR"/>
              </w:rPr>
              <w:t>nCI</w:t>
            </w:r>
            <w:proofErr w:type="spellEnd"/>
            <w:r w:rsidRPr="0036163E">
              <w:rPr>
                <w:i/>
                <w:color w:val="0070C0"/>
                <w:u w:val="single"/>
                <w:lang w:eastAsia="ko-KR"/>
              </w:rPr>
              <w:t>-Value</w:t>
            </w:r>
            <w:r w:rsidRPr="0036163E">
              <w:rPr>
                <w:color w:val="0070C0"/>
                <w:u w:val="single"/>
                <w:lang w:eastAsia="ko-KR"/>
              </w:rPr>
              <w:t xml:space="preserve"> having value</w:t>
            </w:r>
            <w:r w:rsidR="00F87454" w:rsidRPr="0036163E">
              <w:rPr>
                <w:color w:val="0070C0"/>
                <w:u w:val="single"/>
                <w:lang w:eastAsia="ko-KR"/>
              </w:rPr>
              <w:t xml:space="preserv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CI,2</m:t>
                  </m:r>
                </m:sub>
              </m:sSub>
            </m:oMath>
          </w:p>
          <w:p w14:paraId="7005B629" w14:textId="77A6CFE9" w:rsidR="00366D9A" w:rsidRPr="00861E42" w:rsidRDefault="00366D9A" w:rsidP="00861E42">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associated with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00C2702C">
              <w:t xml:space="preserve"> </w:t>
            </w:r>
            <w:r w:rsidR="00F76567" w:rsidRPr="0036163E">
              <w:rPr>
                <w:color w:val="0070C0"/>
                <w:u w:val="single"/>
                <w:lang w:eastAsia="ko-KR"/>
              </w:rPr>
              <w:t xml:space="preserve">or a set of cells </w:t>
            </w:r>
            <w:r w:rsidR="00F76567" w:rsidRPr="0036163E">
              <w:rPr>
                <w:i/>
                <w:color w:val="0070C0"/>
                <w:u w:val="single"/>
                <w:lang w:eastAsia="ko-KR"/>
              </w:rPr>
              <w:t>MC-DCI-</w:t>
            </w:r>
            <w:proofErr w:type="spellStart"/>
            <w:r w:rsidR="00F76567" w:rsidRPr="0036163E">
              <w:rPr>
                <w:i/>
                <w:color w:val="0070C0"/>
                <w:u w:val="single"/>
                <w:lang w:eastAsia="ko-KR"/>
              </w:rPr>
              <w:t>SetofCells</w:t>
            </w:r>
            <w:proofErr w:type="spellEnd"/>
            <w:r w:rsidR="00F76567" w:rsidRPr="0036163E">
              <w:rPr>
                <w:color w:val="0070C0"/>
                <w:u w:val="single"/>
                <w:lang w:eastAsia="ko-KR"/>
              </w:rPr>
              <w:t xml:space="preserve"> associated with </w:t>
            </w:r>
            <w:proofErr w:type="spellStart"/>
            <w:r w:rsidR="00F76567" w:rsidRPr="0036163E">
              <w:rPr>
                <w:i/>
                <w:color w:val="0070C0"/>
                <w:u w:val="single"/>
                <w:lang w:eastAsia="ko-KR"/>
              </w:rPr>
              <w:t>nCI</w:t>
            </w:r>
            <w:proofErr w:type="spellEnd"/>
            <w:r w:rsidR="00F76567" w:rsidRPr="0036163E">
              <w:rPr>
                <w:i/>
                <w:color w:val="0070C0"/>
                <w:u w:val="single"/>
                <w:lang w:eastAsia="ko-KR"/>
              </w:rPr>
              <w:t>-Value</w:t>
            </w:r>
            <w:r w:rsidR="00F76567" w:rsidRPr="0036163E">
              <w:rPr>
                <w:color w:val="0070C0"/>
                <w:u w:val="single"/>
                <w:lang w:eastAsia="ko-KR"/>
              </w:rPr>
              <w:t xml:space="preserve"> having value </w:t>
            </w:r>
            <m:oMath>
              <m:sSub>
                <m:sSubPr>
                  <m:ctrlPr>
                    <w:rPr>
                      <w:rFonts w:ascii="Cambria Math" w:hAnsi="Cambria Math"/>
                      <w:i/>
                      <w:color w:val="0070C0"/>
                      <w:u w:val="single"/>
                    </w:rPr>
                  </m:ctrlPr>
                </m:sSubPr>
                <m:e>
                  <m:r>
                    <w:rPr>
                      <w:rFonts w:ascii="Cambria Math" w:hAnsi="Cambria Math"/>
                      <w:color w:val="0070C0"/>
                      <w:u w:val="single"/>
                    </w:rPr>
                    <m:t>n</m:t>
                  </m:r>
                </m:e>
                <m:sub>
                  <m:r>
                    <w:rPr>
                      <w:rFonts w:ascii="Cambria Math" w:hAnsi="Cambria Math"/>
                      <w:color w:val="0070C0"/>
                      <w:u w:val="single"/>
                    </w:rPr>
                    <m:t>CI,1</m:t>
                  </m:r>
                </m:sub>
              </m:sSub>
            </m:oMath>
            <w:r w:rsidR="00C2702C">
              <w:t xml:space="preserve">, </w:t>
            </w:r>
            <w:r w:rsidRPr="00F415B1">
              <w:t xml:space="preserve">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r>
              <w:rPr>
                <w:i/>
              </w:rPr>
              <w:t>Id</w:t>
            </w:r>
            <w:proofErr w:type="spellEnd"/>
            <w:r w:rsidRPr="00F415B1">
              <w:t>.</w:t>
            </w:r>
            <w:r>
              <w:t xml:space="preserve"> </w:t>
            </w:r>
          </w:p>
        </w:tc>
      </w:tr>
    </w:tbl>
    <w:p w14:paraId="139175AE" w14:textId="726A9B63" w:rsidR="00366D9A" w:rsidRDefault="00366D9A" w:rsidP="0072673F">
      <w:pPr>
        <w:spacing w:after="0" w:line="288" w:lineRule="auto"/>
        <w:jc w:val="both"/>
        <w:rPr>
          <w:b/>
          <w:u w:val="single"/>
          <w:lang w:eastAsia="ko-KR"/>
        </w:rPr>
      </w:pPr>
    </w:p>
    <w:p w14:paraId="77D37047" w14:textId="41134F5A" w:rsidR="007117F2" w:rsidRDefault="007117F2" w:rsidP="007117F2">
      <w:pPr>
        <w:spacing w:after="120" w:line="288" w:lineRule="auto"/>
        <w:jc w:val="both"/>
        <w:rPr>
          <w:b/>
          <w:u w:val="single"/>
          <w:lang w:eastAsia="ko-KR"/>
        </w:rPr>
      </w:pPr>
      <w:r w:rsidRPr="00F24AC8">
        <w:rPr>
          <w:b/>
          <w:u w:val="single"/>
          <w:lang w:eastAsia="ko-KR"/>
        </w:rPr>
        <w:t xml:space="preserve">[TP </w:t>
      </w:r>
      <w:r>
        <w:rPr>
          <w:b/>
          <w:u w:val="single"/>
          <w:lang w:eastAsia="ko-KR"/>
        </w:rPr>
        <w:t xml:space="preserve">#3 </w:t>
      </w:r>
      <w:r w:rsidRPr="00F24AC8">
        <w:rPr>
          <w:b/>
          <w:u w:val="single"/>
          <w:lang w:eastAsia="ko-KR"/>
        </w:rPr>
        <w:t xml:space="preserve">for Proposal </w:t>
      </w:r>
      <w:r>
        <w:rPr>
          <w:b/>
          <w:u w:val="single"/>
          <w:lang w:eastAsia="ko-KR"/>
        </w:rPr>
        <w:t>2</w:t>
      </w:r>
      <w:r w:rsidR="00E334AA">
        <w:rPr>
          <w:b/>
          <w:u w:val="single"/>
          <w:lang w:eastAsia="ko-KR"/>
        </w:rPr>
        <w:t>4</w:t>
      </w:r>
      <w:r w:rsidRPr="00F24AC8">
        <w:rPr>
          <w:b/>
          <w:u w:val="single"/>
          <w:lang w:eastAsia="ko-KR"/>
        </w:rPr>
        <w:t xml:space="preserve"> // </w:t>
      </w:r>
      <w:r>
        <w:rPr>
          <w:b/>
          <w:u w:val="single"/>
          <w:lang w:eastAsia="ko-KR"/>
        </w:rPr>
        <w:t>Invalid FDRA value</w:t>
      </w:r>
      <w:r w:rsidR="00934800">
        <w:rPr>
          <w:b/>
          <w:u w:val="single"/>
          <w:lang w:eastAsia="ko-KR"/>
        </w:rPr>
        <w:t xml:space="preserve"> for DCI format 1_3</w:t>
      </w:r>
      <w:r w:rsidRPr="00F24AC8">
        <w:rPr>
          <w:b/>
          <w:u w:val="single"/>
          <w:lang w:eastAsia="ko-KR"/>
        </w:rPr>
        <w:t>]</w:t>
      </w:r>
    </w:p>
    <w:tbl>
      <w:tblPr>
        <w:tblW w:w="0" w:type="auto"/>
        <w:tblCellMar>
          <w:left w:w="0" w:type="dxa"/>
          <w:right w:w="0" w:type="dxa"/>
        </w:tblCellMar>
        <w:tblLook w:val="04A0" w:firstRow="1" w:lastRow="0" w:firstColumn="1" w:lastColumn="0" w:noHBand="0" w:noVBand="1"/>
      </w:tblPr>
      <w:tblGrid>
        <w:gridCol w:w="9350"/>
      </w:tblGrid>
      <w:tr w:rsidR="007117F2" w14:paraId="031E4948" w14:textId="77777777" w:rsidTr="0092098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F45EB" w14:textId="77777777" w:rsidR="007117F2" w:rsidRPr="004A41CF" w:rsidRDefault="004A41CF" w:rsidP="004A41CF">
            <w:pPr>
              <w:pStyle w:val="B2"/>
              <w:ind w:left="0" w:firstLine="0"/>
              <w:rPr>
                <w:b/>
              </w:rPr>
            </w:pPr>
            <w:r w:rsidRPr="004A41CF">
              <w:rPr>
                <w:b/>
              </w:rPr>
              <w:t>TS 38.212 v18.0.0</w:t>
            </w:r>
          </w:p>
          <w:p w14:paraId="214A370B" w14:textId="77777777" w:rsidR="004A41CF" w:rsidRPr="000F04BF" w:rsidRDefault="004A41CF" w:rsidP="004A41CF">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number of bits determined by the following</w:t>
            </w:r>
            <w:r w:rsidRPr="000F04BF">
              <w:rPr>
                <w:lang w:eastAsia="zh-CN"/>
              </w:rPr>
              <w:t>:</w:t>
            </w:r>
          </w:p>
          <w:p w14:paraId="372E5F56" w14:textId="77777777" w:rsidR="004A41CF" w:rsidRPr="000F04BF" w:rsidRDefault="004A41CF" w:rsidP="004A41CF">
            <w:pPr>
              <w:pStyle w:val="B2"/>
              <w:rPr>
                <w:i/>
              </w:rPr>
            </w:pPr>
            <w:r w:rsidRPr="000F04BF">
              <w:t>-</w:t>
            </w:r>
            <w:r w:rsidRPr="000F04BF">
              <w:rPr>
                <w:rFonts w:hint="eastAsia"/>
                <w:lang w:eastAsia="zh-CN"/>
              </w:rPr>
              <w:tab/>
              <w:t xml:space="preserve">block </w:t>
            </w:r>
            <w:r w:rsidRPr="000F04BF">
              <w:t xml:space="preserve">number 1, </w:t>
            </w:r>
            <w:r w:rsidRPr="000F04BF">
              <w:rPr>
                <w:rFonts w:hint="eastAsia"/>
                <w:lang w:eastAsia="zh-CN"/>
              </w:rPr>
              <w:t>block</w:t>
            </w:r>
            <w:r w:rsidRPr="000F04BF">
              <w:t xml:space="preserve"> number </w:t>
            </w:r>
            <w:proofErr w:type="gramStart"/>
            <w:r w:rsidRPr="000F04BF">
              <w:t>2,…</w:t>
            </w:r>
            <w:proofErr w:type="gramEnd"/>
            <w:r w:rsidRPr="000F04BF">
              <w:t xml:space="preserve">,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090C44E1" w14:textId="77777777" w:rsidR="004A41CF" w:rsidRPr="000F04BF" w:rsidRDefault="004A41CF" w:rsidP="004A41CF">
            <w:pPr>
              <w:ind w:left="568" w:hanging="1"/>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with more than one entry, </w:t>
            </w:r>
            <w:bookmarkStart w:id="31"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31"/>
            <w:r w:rsidRPr="000F04BF">
              <w:rPr>
                <w:lang w:eastAsia="zh-CN"/>
              </w:rPr>
              <w:t xml:space="preserve"> is the number of scheduled cells indicated by Scheduled cells indicator field; if </w:t>
            </w:r>
            <w:r w:rsidRPr="000F04BF">
              <w:rPr>
                <w:i/>
                <w:lang w:eastAsia="zh-CN"/>
              </w:rPr>
              <w:t>ScheduledCellCombo-ListDCI-1-3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ScheduledCellCombo-ListDCI-1-3</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 xml:space="preserve">is the number of cells in the scheduled cell set configured by higher layer parameter </w:t>
            </w:r>
            <w:r w:rsidRPr="000F04BF">
              <w:rPr>
                <w:i/>
                <w:lang w:eastAsia="zh-CN"/>
              </w:rPr>
              <w:t>ScheduledCell-ListDCI-1-3</w:t>
            </w:r>
            <w:r w:rsidRPr="000F04BF">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39996E75" w14:textId="0DEC484C" w:rsidR="004A41CF" w:rsidRPr="00BB4708" w:rsidRDefault="004A41CF" w:rsidP="009630B6">
            <w:pPr>
              <w:pStyle w:val="B2"/>
              <w:rPr>
                <w:color w:val="0070C0"/>
                <w:lang w:eastAsia="zh-CN"/>
              </w:rPr>
            </w:pPr>
            <w:r w:rsidRPr="00BB4708">
              <w:rPr>
                <w:rFonts w:hint="eastAsia"/>
                <w:color w:val="0070C0"/>
                <w:lang w:eastAsia="zh-CN"/>
              </w:rPr>
              <w:t>-</w:t>
            </w:r>
            <w:r w:rsidRPr="00BB4708">
              <w:rPr>
                <w:rFonts w:hint="eastAsia"/>
                <w:color w:val="0070C0"/>
                <w:lang w:eastAsia="zh-CN"/>
              </w:rPr>
              <w:tab/>
            </w:r>
            <w:r w:rsidR="00BB4708" w:rsidRPr="00BB4708">
              <w:rPr>
                <w:color w:val="0070C0"/>
                <w:lang w:eastAsia="zh-CN"/>
              </w:rPr>
              <w:t>&lt; unchanged part omitted &gt;</w:t>
            </w:r>
          </w:p>
          <w:p w14:paraId="4E2F642E" w14:textId="77777777" w:rsidR="004A41CF" w:rsidRPr="000F04BF" w:rsidRDefault="004A41CF" w:rsidP="004A41CF">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for the indicated bandwidth part, the UE assumes resource allocation type 0 for the indicated bandwidth part if the </w:t>
            </w:r>
            <w:proofErr w:type="spellStart"/>
            <w:r w:rsidRPr="000F04BF">
              <w:rPr>
                <w:rFonts w:hint="eastAsia"/>
                <w:lang w:eastAsia="zh-CN"/>
              </w:rPr>
              <w:t>bitwidth</w:t>
            </w:r>
            <w:proofErr w:type="spellEnd"/>
            <w:r w:rsidRPr="000F04BF">
              <w:rPr>
                <w:rFonts w:hint="eastAsia"/>
                <w:lang w:eastAsia="zh-CN"/>
              </w:rPr>
              <w:t xml:space="preserve">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w:t>
            </w:r>
            <w:proofErr w:type="spellStart"/>
            <w:r w:rsidRPr="000F04BF">
              <w:rPr>
                <w:rFonts w:hint="eastAsia"/>
                <w:lang w:eastAsia="zh-CN"/>
              </w:rPr>
              <w:t>bitwidth</w:t>
            </w:r>
            <w:proofErr w:type="spellEnd"/>
            <w:r w:rsidRPr="000F04BF">
              <w:rPr>
                <w:rFonts w:hint="eastAsia"/>
                <w:lang w:eastAsia="zh-CN"/>
              </w:rPr>
              <w:t xml:space="preserve">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0B232536" w14:textId="77777777" w:rsidR="004A41CF" w:rsidRPr="000F04BF" w:rsidRDefault="004A41CF" w:rsidP="004A41CF">
            <w:pPr>
              <w:ind w:left="567"/>
              <w:rPr>
                <w:lang w:eastAsia="zh-CN"/>
              </w:rPr>
            </w:pPr>
            <w:r w:rsidRPr="009630B6">
              <w:rPr>
                <w:strike/>
                <w:color w:val="0070C0"/>
                <w:lang w:eastAsia="zh-CN"/>
              </w:rPr>
              <w:t xml:space="preserve">If the higher layer parameter </w:t>
            </w:r>
            <w:r w:rsidRPr="009630B6">
              <w:rPr>
                <w:i/>
                <w:strike/>
                <w:color w:val="0070C0"/>
                <w:lang w:eastAsia="zh-CN"/>
              </w:rPr>
              <w:t>ScheduledCellCombo-ListDCI-1-3</w:t>
            </w:r>
            <w:r w:rsidRPr="009630B6">
              <w:rPr>
                <w:strike/>
                <w:color w:val="0070C0"/>
                <w:lang w:eastAsia="zh-CN"/>
              </w:rPr>
              <w:t xml:space="preserve"> for the scheduled cell set is not configured,</w:t>
            </w:r>
            <w:r w:rsidRPr="009630B6">
              <w:rPr>
                <w:color w:val="0070C0"/>
                <w:lang w:eastAsia="zh-CN"/>
              </w:rPr>
              <w:t xml:space="preserve"> </w:t>
            </w:r>
            <w:r w:rsidRPr="000F04BF">
              <w:rPr>
                <w:lang w:eastAsia="zh-CN"/>
              </w:rPr>
              <w:t>each block is also used to indicate whether the corresponding cell is scheduled or not as follows:</w:t>
            </w:r>
          </w:p>
          <w:p w14:paraId="5E573CB1" w14:textId="77777777" w:rsidR="004A41CF" w:rsidRPr="000F04BF" w:rsidRDefault="004A41CF" w:rsidP="004A41CF">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r w:rsidRPr="000F04BF">
              <w:rPr>
                <w:lang w:eastAsia="zh-CN"/>
              </w:rPr>
              <w:t xml:space="preserve"> or set to 1 for resource allocation type 1 or set to 0 or 1 for dynamic switch resource allocation type, the cell corresponding to the block is not scheduled; </w:t>
            </w:r>
          </w:p>
          <w:p w14:paraId="032A26C7" w14:textId="0FCBC2D9" w:rsidR="004A41CF" w:rsidRPr="004A41CF" w:rsidRDefault="004A41CF" w:rsidP="004A41CF">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otherwise, the cell corresponding to the block is scheduled. </w:t>
            </w:r>
          </w:p>
        </w:tc>
      </w:tr>
    </w:tbl>
    <w:p w14:paraId="7ED817C0" w14:textId="77777777" w:rsidR="007117F2" w:rsidRPr="00BF3DE3" w:rsidRDefault="007117F2" w:rsidP="0072673F">
      <w:pPr>
        <w:spacing w:after="0" w:line="288" w:lineRule="auto"/>
        <w:jc w:val="both"/>
        <w:rPr>
          <w:b/>
          <w:u w:val="single"/>
          <w:lang w:eastAsia="ko-KR"/>
        </w:rPr>
      </w:pPr>
    </w:p>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lastRenderedPageBreak/>
        <w:t>Conclusion</w:t>
      </w:r>
      <w:r w:rsidR="006A06B1" w:rsidRPr="00BF3DE3">
        <w:rPr>
          <w:rFonts w:eastAsia="DengXian"/>
          <w:lang w:val="en-US" w:eastAsia="zh-CN"/>
        </w:rPr>
        <w:t>s</w:t>
      </w:r>
    </w:p>
    <w:p w14:paraId="73D0C7EE" w14:textId="76DB2C3A"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CB3804">
        <w:rPr>
          <w:color w:val="000000" w:themeColor="text1"/>
          <w:lang w:eastAsia="ko-KR"/>
        </w:rPr>
        <w:t xml:space="preserve">remaining issues </w:t>
      </w:r>
      <w:r w:rsidR="00DA7860" w:rsidRPr="00BF3DE3">
        <w:rPr>
          <w:color w:val="000000" w:themeColor="text1"/>
          <w:lang w:eastAsia="ko-KR"/>
        </w:rPr>
        <w:t xml:space="preserve">for </w:t>
      </w:r>
      <w:r w:rsidR="00B57ED8" w:rsidRPr="00BF3DE3">
        <w:rPr>
          <w:lang w:eastAsia="ko-KR"/>
        </w:rPr>
        <w:t>multi-cell scheduling of PDSCHs/PUSCHs using a single DCI format</w:t>
      </w:r>
      <w:r w:rsidR="00B57ED8" w:rsidRPr="00BF3DE3">
        <w:rPr>
          <w:color w:val="000000" w:themeColor="text1"/>
          <w:lang w:eastAsia="ko-KR"/>
        </w:rPr>
        <w:t xml:space="preserve"> </w:t>
      </w:r>
      <w:r w:rsidRPr="00BF3DE3">
        <w:rPr>
          <w:color w:val="000000" w:themeColor="text1"/>
          <w:lang w:eastAsia="ko-KR"/>
        </w:rPr>
        <w:t xml:space="preserve">and </w:t>
      </w:r>
      <w:r w:rsidR="008124E7">
        <w:rPr>
          <w:color w:val="000000" w:themeColor="text1"/>
          <w:lang w:eastAsia="ko-KR"/>
        </w:rPr>
        <w:t>provided</w:t>
      </w:r>
      <w:r w:rsidR="008124E7" w:rsidRPr="00BF3DE3">
        <w:rPr>
          <w:color w:val="000000" w:themeColor="text1"/>
          <w:lang w:eastAsia="ko-KR"/>
        </w:rPr>
        <w:t xml:space="preserve"> </w:t>
      </w:r>
      <w:r w:rsidRPr="00BF3DE3">
        <w:rPr>
          <w:color w:val="000000" w:themeColor="text1"/>
          <w:lang w:eastAsia="ko-KR"/>
        </w:rPr>
        <w:t>the following</w:t>
      </w:r>
      <w:r w:rsidR="008124E7">
        <w:rPr>
          <w:color w:val="000000" w:themeColor="text1"/>
          <w:lang w:eastAsia="ko-KR"/>
        </w:rPr>
        <w:t xml:space="preserve"> observations</w:t>
      </w:r>
      <w:r w:rsidR="00D90020">
        <w:rPr>
          <w:color w:val="000000" w:themeColor="text1"/>
          <w:lang w:eastAsia="ko-KR"/>
        </w:rPr>
        <w:t xml:space="preserve"> and </w:t>
      </w:r>
      <w:r w:rsidR="00DF5A1F">
        <w:rPr>
          <w:color w:val="000000" w:themeColor="text1"/>
          <w:lang w:eastAsia="ko-KR"/>
        </w:rPr>
        <w:t>proposals</w:t>
      </w:r>
      <w:r w:rsidRPr="00BF3DE3">
        <w:rPr>
          <w:color w:val="000000" w:themeColor="text1"/>
          <w:lang w:eastAsia="ko-KR"/>
        </w:rPr>
        <w:t>.</w:t>
      </w:r>
    </w:p>
    <w:p w14:paraId="6A5EC43E" w14:textId="77777777" w:rsidR="002E2D88" w:rsidRDefault="002E2D88" w:rsidP="002E2D88">
      <w:pPr>
        <w:spacing w:after="240" w:line="288" w:lineRule="auto"/>
        <w:jc w:val="both"/>
        <w:rPr>
          <w:lang w:eastAsia="ko-KR"/>
        </w:rPr>
      </w:pPr>
      <w:r w:rsidRPr="00BF3DE3">
        <w:rPr>
          <w:i/>
          <w:u w:val="single"/>
          <w:lang w:eastAsia="ko-KR"/>
        </w:rPr>
        <w:t xml:space="preserve">Observation </w:t>
      </w:r>
      <w:r>
        <w:rPr>
          <w:i/>
          <w:u w:val="single"/>
          <w:lang w:eastAsia="ko-KR"/>
        </w:rPr>
        <w:t>1</w:t>
      </w:r>
      <w:r w:rsidRPr="00BF3DE3">
        <w:rPr>
          <w:i/>
          <w:u w:val="single"/>
          <w:lang w:eastAsia="ko-KR"/>
        </w:rPr>
        <w:t xml:space="preserve">: </w:t>
      </w:r>
      <w:r>
        <w:rPr>
          <w:i/>
          <w:u w:val="single"/>
          <w:lang w:eastAsia="ko-KR"/>
        </w:rPr>
        <w:t xml:space="preserve">Having the explicit (Case 1) </w:t>
      </w:r>
      <w:proofErr w:type="spellStart"/>
      <w:r>
        <w:rPr>
          <w:i/>
          <w:u w:val="single"/>
          <w:lang w:eastAsia="ko-KR"/>
        </w:rPr>
        <w:t>SCell</w:t>
      </w:r>
      <w:proofErr w:type="spellEnd"/>
      <w:r>
        <w:rPr>
          <w:i/>
          <w:u w:val="single"/>
          <w:lang w:eastAsia="ko-KR"/>
        </w:rPr>
        <w:t xml:space="preserve"> dormancy indication rely on a DCI format 0_3/1_3 with only </w:t>
      </w:r>
      <w:proofErr w:type="spellStart"/>
      <w:r>
        <w:rPr>
          <w:i/>
          <w:u w:val="single"/>
          <w:lang w:eastAsia="ko-KR"/>
        </w:rPr>
        <w:t>PCell</w:t>
      </w:r>
      <w:proofErr w:type="spellEnd"/>
      <w:r>
        <w:rPr>
          <w:i/>
          <w:u w:val="single"/>
          <w:lang w:eastAsia="ko-KR"/>
        </w:rPr>
        <w:t xml:space="preserve"> self-scheduling is unnecessarily restrictive.</w:t>
      </w:r>
    </w:p>
    <w:p w14:paraId="509B6C71"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 xml:space="preserve">A DCI format 0_3/1_3 with the explicit (Case 1) </w:t>
      </w:r>
      <w:proofErr w:type="spellStart"/>
      <w:r>
        <w:rPr>
          <w:b/>
          <w:u w:val="single"/>
          <w:lang w:eastAsia="ko-KR"/>
        </w:rPr>
        <w:t>SCell</w:t>
      </w:r>
      <w:proofErr w:type="spellEnd"/>
      <w:r>
        <w:rPr>
          <w:b/>
          <w:u w:val="single"/>
          <w:lang w:eastAsia="ko-KR"/>
        </w:rPr>
        <w:t xml:space="preserve"> dormancy field:</w:t>
      </w:r>
    </w:p>
    <w:p w14:paraId="759C16CB"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00237198"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may or may not co-schedule the </w:t>
      </w:r>
      <w:proofErr w:type="spellStart"/>
      <w:r>
        <w:rPr>
          <w:b/>
          <w:u w:val="single"/>
          <w:lang w:eastAsia="ko-KR"/>
        </w:rPr>
        <w:t>PCell</w:t>
      </w:r>
      <w:proofErr w:type="spellEnd"/>
      <w:r>
        <w:rPr>
          <w:b/>
          <w:u w:val="single"/>
          <w:lang w:eastAsia="ko-KR"/>
        </w:rPr>
        <w:t>;</w:t>
      </w:r>
    </w:p>
    <w:p w14:paraId="6AC993D5"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can co-schedule cells other than the </w:t>
      </w:r>
      <w:proofErr w:type="spellStart"/>
      <w:r>
        <w:rPr>
          <w:b/>
          <w:u w:val="single"/>
          <w:lang w:eastAsia="ko-KR"/>
        </w:rPr>
        <w:t>PCell</w:t>
      </w:r>
      <w:proofErr w:type="spellEnd"/>
      <w:r>
        <w:rPr>
          <w:b/>
          <w:u w:val="single"/>
          <w:lang w:eastAsia="ko-KR"/>
        </w:rPr>
        <w:t>;</w:t>
      </w:r>
    </w:p>
    <w:p w14:paraId="52393463" w14:textId="7401CF5B"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to switch to dormant BWP (value ‘0’ in the bitmap) when the </w:t>
      </w:r>
      <w:r w:rsidRPr="006A7C0D">
        <w:rPr>
          <w:b/>
          <w:u w:val="single"/>
          <w:lang w:eastAsia="ko-KR"/>
        </w:rPr>
        <w:t>dormancy cell group</w:t>
      </w:r>
      <w:r>
        <w:rPr>
          <w:b/>
          <w:u w:val="single"/>
          <w:lang w:eastAsia="ko-KR"/>
        </w:rPr>
        <w:t xml:space="preserve"> includes non-dormant cell(s) that are co-scheduled (with valid FDRA value) by DCI format 0_3/1_3.</w:t>
      </w:r>
    </w:p>
    <w:p w14:paraId="047CC435" w14:textId="77777777" w:rsidR="008841C5" w:rsidRDefault="008841C5" w:rsidP="008841C5">
      <w:pPr>
        <w:pStyle w:val="ListParagraph"/>
        <w:spacing w:after="120"/>
        <w:ind w:leftChars="0" w:left="720"/>
        <w:jc w:val="both"/>
        <w:rPr>
          <w:b/>
          <w:u w:val="single"/>
          <w:lang w:eastAsia="ko-KR"/>
        </w:rPr>
      </w:pPr>
    </w:p>
    <w:p w14:paraId="26489A19" w14:textId="77777777" w:rsidR="002E2D88" w:rsidRDefault="002E2D88" w:rsidP="002E2D88">
      <w:pPr>
        <w:spacing w:after="240" w:line="288" w:lineRule="auto"/>
        <w:jc w:val="both"/>
        <w:rPr>
          <w:lang w:eastAsia="ko-KR"/>
        </w:rPr>
      </w:pPr>
      <w:r w:rsidRPr="00BF3DE3">
        <w:rPr>
          <w:i/>
          <w:u w:val="single"/>
          <w:lang w:eastAsia="ko-KR"/>
        </w:rPr>
        <w:t xml:space="preserve">Observation </w:t>
      </w:r>
      <w:r>
        <w:rPr>
          <w:i/>
          <w:u w:val="single"/>
          <w:lang w:eastAsia="ko-KR"/>
        </w:rPr>
        <w:t>2</w:t>
      </w:r>
      <w:r w:rsidRPr="00BF3DE3">
        <w:rPr>
          <w:i/>
          <w:u w:val="single"/>
          <w:lang w:eastAsia="ko-KR"/>
        </w:rPr>
        <w:t xml:space="preserve">: </w:t>
      </w:r>
      <w:r>
        <w:rPr>
          <w:i/>
          <w:u w:val="single"/>
          <w:lang w:eastAsia="ko-KR"/>
        </w:rPr>
        <w:t>I</w:t>
      </w:r>
      <w:r w:rsidRPr="009928C8">
        <w:rPr>
          <w:i/>
          <w:u w:val="single"/>
          <w:lang w:eastAsia="ko-KR"/>
        </w:rPr>
        <w:t xml:space="preserve">t is not efficient </w:t>
      </w:r>
      <w:r>
        <w:rPr>
          <w:i/>
          <w:u w:val="single"/>
          <w:lang w:eastAsia="ko-KR"/>
        </w:rPr>
        <w:t>to use</w:t>
      </w:r>
      <w:r w:rsidRPr="009928C8">
        <w:rPr>
          <w:i/>
          <w:u w:val="single"/>
          <w:lang w:eastAsia="ko-KR"/>
        </w:rPr>
        <w:t xml:space="preserve"> MC-DCI</w:t>
      </w:r>
      <w:r>
        <w:rPr>
          <w:i/>
          <w:u w:val="single"/>
          <w:lang w:eastAsia="ko-KR"/>
        </w:rPr>
        <w:t xml:space="preserve"> 1_3</w:t>
      </w:r>
      <w:r w:rsidRPr="009928C8">
        <w:rPr>
          <w:i/>
          <w:u w:val="single"/>
          <w:lang w:eastAsia="ko-KR"/>
        </w:rPr>
        <w:t xml:space="preserve"> format </w:t>
      </w:r>
      <w:r>
        <w:rPr>
          <w:i/>
          <w:u w:val="single"/>
          <w:lang w:eastAsia="ko-KR"/>
        </w:rPr>
        <w:t>only</w:t>
      </w:r>
      <w:r w:rsidRPr="009928C8">
        <w:rPr>
          <w:i/>
          <w:u w:val="single"/>
          <w:lang w:eastAsia="ko-KR"/>
        </w:rPr>
        <w:t xml:space="preserve"> for </w:t>
      </w:r>
      <w:r>
        <w:rPr>
          <w:i/>
          <w:u w:val="single"/>
          <w:lang w:eastAsia="ko-KR"/>
        </w:rPr>
        <w:t xml:space="preserve">implicit (Case 2)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 xml:space="preserve"> without any DL assignment – as for enhanced Type-3 CB trigger or HARQ-ACK CB retransmission, the </w:t>
      </w:r>
      <w:r w:rsidRPr="009928C8">
        <w:rPr>
          <w:i/>
          <w:u w:val="single"/>
          <w:lang w:eastAsia="ko-KR"/>
        </w:rPr>
        <w:t xml:space="preserve">MC-DCI format </w:t>
      </w:r>
      <w:r>
        <w:rPr>
          <w:i/>
          <w:u w:val="single"/>
          <w:lang w:eastAsia="ko-KR"/>
        </w:rPr>
        <w:t>0_3/1_3 should be able</w:t>
      </w:r>
      <w:r w:rsidRPr="009928C8">
        <w:rPr>
          <w:i/>
          <w:u w:val="single"/>
          <w:lang w:eastAsia="ko-KR"/>
        </w:rPr>
        <w:t xml:space="preserve"> </w:t>
      </w:r>
      <w:r>
        <w:rPr>
          <w:i/>
          <w:u w:val="single"/>
          <w:lang w:eastAsia="ko-KR"/>
        </w:rPr>
        <w:t xml:space="preserve">to </w:t>
      </w:r>
      <w:r w:rsidRPr="009928C8">
        <w:rPr>
          <w:i/>
          <w:u w:val="single"/>
          <w:lang w:eastAsia="ko-KR"/>
        </w:rPr>
        <w:t>schedule some cells from the set of cells</w:t>
      </w:r>
      <w:r>
        <w:rPr>
          <w:i/>
          <w:u w:val="single"/>
          <w:lang w:eastAsia="ko-KR"/>
        </w:rPr>
        <w:t xml:space="preserve"> while</w:t>
      </w:r>
      <w:r w:rsidRPr="009928C8">
        <w:rPr>
          <w:i/>
          <w:u w:val="single"/>
          <w:lang w:eastAsia="ko-KR"/>
        </w:rPr>
        <w:t xml:space="preserve"> repurpos</w:t>
      </w:r>
      <w:r>
        <w:rPr>
          <w:i/>
          <w:u w:val="single"/>
          <w:lang w:eastAsia="ko-KR"/>
        </w:rPr>
        <w:t>ing</w:t>
      </w:r>
      <w:r w:rsidRPr="009928C8">
        <w:rPr>
          <w:i/>
          <w:u w:val="single"/>
          <w:lang w:eastAsia="ko-KR"/>
        </w:rPr>
        <w:t xml:space="preserve"> fields </w:t>
      </w:r>
      <w:r>
        <w:rPr>
          <w:i/>
          <w:u w:val="single"/>
          <w:lang w:eastAsia="ko-KR"/>
        </w:rPr>
        <w:t>corresponding to</w:t>
      </w:r>
      <w:r w:rsidRPr="009928C8">
        <w:rPr>
          <w:i/>
          <w:u w:val="single"/>
          <w:lang w:eastAsia="ko-KR"/>
        </w:rPr>
        <w:t xml:space="preserve"> non-scheduled cells for </w:t>
      </w:r>
      <w:proofErr w:type="spellStart"/>
      <w:r w:rsidRPr="009928C8">
        <w:rPr>
          <w:i/>
          <w:u w:val="single"/>
          <w:lang w:eastAsia="ko-KR"/>
        </w:rPr>
        <w:t>SCell</w:t>
      </w:r>
      <w:proofErr w:type="spellEnd"/>
      <w:r w:rsidRPr="009928C8">
        <w:rPr>
          <w:i/>
          <w:u w:val="single"/>
          <w:lang w:eastAsia="ko-KR"/>
        </w:rPr>
        <w:t xml:space="preserve"> dormancy indication</w:t>
      </w:r>
      <w:r>
        <w:rPr>
          <w:i/>
          <w:u w:val="single"/>
          <w:lang w:eastAsia="ko-KR"/>
        </w:rPr>
        <w:t>.</w:t>
      </w:r>
    </w:p>
    <w:p w14:paraId="4A4C69F4" w14:textId="77777777" w:rsidR="002E2D88" w:rsidRPr="009C6DC4" w:rsidRDefault="002E2D88" w:rsidP="002E2D88">
      <w:pPr>
        <w:spacing w:after="240" w:line="288" w:lineRule="auto"/>
        <w:jc w:val="both"/>
        <w:rPr>
          <w:u w:val="single"/>
          <w:lang w:eastAsia="ko-KR"/>
        </w:rPr>
      </w:pPr>
      <w:r w:rsidRPr="009C6DC4">
        <w:rPr>
          <w:i/>
          <w:u w:val="single"/>
          <w:lang w:eastAsia="ko-KR"/>
        </w:rPr>
        <w:t xml:space="preserve">Observation </w:t>
      </w:r>
      <w:r>
        <w:rPr>
          <w:i/>
          <w:u w:val="single"/>
          <w:lang w:eastAsia="ko-KR"/>
        </w:rPr>
        <w:t>3</w:t>
      </w:r>
      <w:r w:rsidRPr="009C6DC4">
        <w:rPr>
          <w:i/>
          <w:u w:val="single"/>
          <w:lang w:eastAsia="ko-KR"/>
        </w:rPr>
        <w:t xml:space="preserve">: When ScheduledCellCombo-ListDCI-1-3 is not configured, a same </w:t>
      </w:r>
      <w:r>
        <w:rPr>
          <w:i/>
          <w:u w:val="single"/>
          <w:lang w:eastAsia="ko-KR"/>
        </w:rPr>
        <w:t>invalid FDRA</w:t>
      </w:r>
      <w:r w:rsidRPr="009C6DC4">
        <w:rPr>
          <w:i/>
          <w:u w:val="single"/>
          <w:lang w:eastAsia="ko-KR"/>
        </w:rPr>
        <w:t xml:space="preserve"> value </w:t>
      </w:r>
      <w:r>
        <w:rPr>
          <w:i/>
          <w:u w:val="single"/>
          <w:lang w:eastAsia="ko-KR"/>
        </w:rPr>
        <w:t xml:space="preserve">cannot be used </w:t>
      </w:r>
      <w:r w:rsidRPr="009C6DC4">
        <w:rPr>
          <w:i/>
          <w:u w:val="single"/>
          <w:lang w:eastAsia="ko-KR"/>
        </w:rPr>
        <w:t xml:space="preserve">for validation of </w:t>
      </w:r>
      <w:proofErr w:type="spellStart"/>
      <w:r w:rsidRPr="009C6DC4">
        <w:rPr>
          <w:i/>
          <w:u w:val="single"/>
          <w:lang w:eastAsia="ko-KR"/>
        </w:rPr>
        <w:t>SCell</w:t>
      </w:r>
      <w:proofErr w:type="spellEnd"/>
      <w:r w:rsidRPr="009C6DC4">
        <w:rPr>
          <w:i/>
          <w:u w:val="single"/>
          <w:lang w:eastAsia="ko-KR"/>
        </w:rPr>
        <w:t xml:space="preserve"> dormancy </w:t>
      </w:r>
      <w:r>
        <w:rPr>
          <w:i/>
          <w:u w:val="single"/>
          <w:lang w:eastAsia="ko-KR"/>
        </w:rPr>
        <w:t>and</w:t>
      </w:r>
      <w:r w:rsidRPr="009C6DC4">
        <w:rPr>
          <w:i/>
          <w:u w:val="single"/>
          <w:lang w:eastAsia="ko-KR"/>
        </w:rPr>
        <w:t xml:space="preserve"> for determination of non-scheduled cells</w:t>
      </w:r>
      <w:r>
        <w:rPr>
          <w:i/>
          <w:u w:val="single"/>
          <w:lang w:eastAsia="ko-KR"/>
        </w:rPr>
        <w:t xml:space="preserve"> unless further restrictions are imposed</w:t>
      </w:r>
      <w:r w:rsidRPr="009C6DC4">
        <w:rPr>
          <w:i/>
          <w:u w:val="single"/>
          <w:lang w:eastAsia="ko-KR"/>
        </w:rPr>
        <w:t>.</w:t>
      </w:r>
    </w:p>
    <w:p w14:paraId="70898A4F"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 xml:space="preserve">A DCI format 1_3 providing implicit (Case 2) </w:t>
      </w:r>
      <w:proofErr w:type="spellStart"/>
      <w:r>
        <w:rPr>
          <w:b/>
          <w:u w:val="single"/>
          <w:lang w:eastAsia="ko-KR"/>
        </w:rPr>
        <w:t>SCell</w:t>
      </w:r>
      <w:proofErr w:type="spellEnd"/>
      <w:r>
        <w:rPr>
          <w:b/>
          <w:u w:val="single"/>
          <w:lang w:eastAsia="ko-KR"/>
        </w:rPr>
        <w:t xml:space="preserve"> dormancy indication:</w:t>
      </w:r>
    </w:p>
    <w:p w14:paraId="678BDC47"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is provided by a PDCCH on the </w:t>
      </w:r>
      <w:proofErr w:type="spellStart"/>
      <w:r>
        <w:rPr>
          <w:b/>
          <w:u w:val="single"/>
          <w:lang w:eastAsia="ko-KR"/>
        </w:rPr>
        <w:t>PCell</w:t>
      </w:r>
      <w:proofErr w:type="spellEnd"/>
      <w:r>
        <w:rPr>
          <w:b/>
          <w:u w:val="single"/>
          <w:lang w:eastAsia="ko-KR"/>
        </w:rPr>
        <w:t>;</w:t>
      </w:r>
    </w:p>
    <w:p w14:paraId="7B8E7910"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 xml:space="preserve">can co-schedule (with valid FDRA) the </w:t>
      </w:r>
      <w:proofErr w:type="spellStart"/>
      <w:r>
        <w:rPr>
          <w:b/>
          <w:u w:val="single"/>
          <w:lang w:eastAsia="ko-KR"/>
        </w:rPr>
        <w:t>PCell</w:t>
      </w:r>
      <w:proofErr w:type="spellEnd"/>
      <w:r>
        <w:rPr>
          <w:b/>
          <w:u w:val="single"/>
          <w:lang w:eastAsia="ko-KR"/>
        </w:rPr>
        <w:t xml:space="preserve"> and/or other cells from the set of cells;</w:t>
      </w:r>
    </w:p>
    <w:p w14:paraId="23C762E2"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repurposes fields corresponding to all non-scheduled cells (with invalid FDRA value) in ascending order of cell index;</w:t>
      </w:r>
    </w:p>
    <w:p w14:paraId="33294C8C" w14:textId="77777777" w:rsidR="002E2D88" w:rsidRDefault="002E2D88" w:rsidP="002E2D88">
      <w:pPr>
        <w:pStyle w:val="ListParagraph"/>
        <w:numPr>
          <w:ilvl w:val="1"/>
          <w:numId w:val="27"/>
        </w:numPr>
        <w:spacing w:after="120"/>
        <w:ind w:leftChars="0"/>
        <w:jc w:val="both"/>
        <w:rPr>
          <w:b/>
          <w:u w:val="single"/>
          <w:lang w:eastAsia="ko-KR"/>
        </w:rPr>
      </w:pPr>
      <w:r w:rsidRPr="00EA21F5">
        <w:rPr>
          <w:b/>
          <w:u w:val="single"/>
          <w:lang w:eastAsia="ko-KR"/>
        </w:rPr>
        <w:t>{MCS, RV, HPN</w:t>
      </w:r>
      <w:r>
        <w:rPr>
          <w:b/>
          <w:u w:val="single"/>
          <w:lang w:eastAsia="ko-KR"/>
        </w:rPr>
        <w:t>, AP (if Type-2)</w:t>
      </w:r>
      <w:r w:rsidRPr="00EA21F5">
        <w:rPr>
          <w:b/>
          <w:u w:val="single"/>
          <w:lang w:eastAsia="ko-KR"/>
        </w:rPr>
        <w:t>} fields</w:t>
      </w:r>
      <w:r>
        <w:rPr>
          <w:b/>
          <w:u w:val="single"/>
          <w:lang w:eastAsia="ko-KR"/>
        </w:rPr>
        <w:t xml:space="preserve"> provide </w:t>
      </w:r>
      <w:r w:rsidRPr="00EA21F5">
        <w:rPr>
          <w:b/>
          <w:u w:val="single"/>
          <w:lang w:eastAsia="ko-KR"/>
        </w:rPr>
        <w:t xml:space="preserve">the bitmap for </w:t>
      </w:r>
      <w:proofErr w:type="spellStart"/>
      <w:r w:rsidRPr="00EA21F5">
        <w:rPr>
          <w:b/>
          <w:u w:val="single"/>
          <w:lang w:eastAsia="ko-KR"/>
        </w:rPr>
        <w:t>SCell</w:t>
      </w:r>
      <w:proofErr w:type="spellEnd"/>
      <w:r w:rsidRPr="00EA21F5">
        <w:rPr>
          <w:b/>
          <w:u w:val="single"/>
          <w:lang w:eastAsia="ko-KR"/>
        </w:rPr>
        <w:t xml:space="preserve"> dormancy indication</w:t>
      </w:r>
      <w:r>
        <w:rPr>
          <w:b/>
          <w:u w:val="single"/>
          <w:lang w:eastAsia="ko-KR"/>
        </w:rPr>
        <w:t>;</w:t>
      </w:r>
    </w:p>
    <w:p w14:paraId="526A6589" w14:textId="77777777" w:rsidR="002E2D88" w:rsidRDefault="002E2D88" w:rsidP="002E2D88">
      <w:pPr>
        <w:pStyle w:val="ListParagraph"/>
        <w:numPr>
          <w:ilvl w:val="1"/>
          <w:numId w:val="27"/>
        </w:numPr>
        <w:spacing w:after="120"/>
        <w:ind w:leftChars="0"/>
        <w:jc w:val="both"/>
        <w:rPr>
          <w:b/>
          <w:u w:val="single"/>
          <w:lang w:eastAsia="ko-KR"/>
        </w:rPr>
      </w:pPr>
      <w:r w:rsidRPr="00937C0E">
        <w:rPr>
          <w:b/>
          <w:u w:val="single"/>
          <w:lang w:eastAsia="ko-KR"/>
        </w:rPr>
        <w:t>{FDRA</w:t>
      </w:r>
      <w:r>
        <w:rPr>
          <w:b/>
          <w:u w:val="single"/>
          <w:lang w:eastAsia="ko-KR"/>
        </w:rPr>
        <w:t>, NDI,</w:t>
      </w:r>
      <w:r w:rsidRPr="00937C0E">
        <w:rPr>
          <w:b/>
          <w:u w:val="single"/>
          <w:lang w:eastAsia="ko-KR"/>
        </w:rPr>
        <w:t xml:space="preserve"> </w:t>
      </w:r>
      <w:r>
        <w:rPr>
          <w:b/>
          <w:u w:val="single"/>
          <w:lang w:eastAsia="ko-KR"/>
        </w:rPr>
        <w:t>o</w:t>
      </w:r>
      <w:r w:rsidRPr="00937C0E">
        <w:rPr>
          <w:b/>
          <w:u w:val="single"/>
          <w:lang w:eastAsia="ko-KR"/>
        </w:rPr>
        <w:t xml:space="preserve">ne-shot HARQ ACK request, </w:t>
      </w:r>
      <w:r w:rsidRPr="0014219A">
        <w:rPr>
          <w:b/>
          <w:bCs/>
          <w:u w:val="single"/>
          <w:lang w:eastAsia="ko-KR"/>
        </w:rPr>
        <w:t>HARQ-ACK retransmission indicator</w:t>
      </w:r>
      <w:r w:rsidRPr="00937C0E">
        <w:rPr>
          <w:b/>
          <w:u w:val="single"/>
          <w:lang w:eastAsia="ko-KR"/>
        </w:rPr>
        <w:t xml:space="preserve">} fields </w:t>
      </w:r>
      <w:r>
        <w:rPr>
          <w:b/>
          <w:u w:val="single"/>
          <w:lang w:eastAsia="ko-KR"/>
        </w:rPr>
        <w:t>are used for validation;</w:t>
      </w:r>
    </w:p>
    <w:p w14:paraId="56C607F8" w14:textId="77777777" w:rsidR="002E2D88" w:rsidRPr="000D609E" w:rsidRDefault="002E2D88" w:rsidP="002E2D88">
      <w:pPr>
        <w:pStyle w:val="ListParagraph"/>
        <w:numPr>
          <w:ilvl w:val="0"/>
          <w:numId w:val="27"/>
        </w:numPr>
        <w:spacing w:after="120"/>
        <w:ind w:leftChars="0"/>
        <w:jc w:val="both"/>
        <w:rPr>
          <w:b/>
          <w:u w:val="single"/>
          <w:lang w:eastAsia="ko-KR"/>
        </w:rPr>
      </w:pPr>
      <w:r>
        <w:rPr>
          <w:b/>
          <w:u w:val="single"/>
          <w:lang w:eastAsia="ko-KR"/>
        </w:rPr>
        <w:t xml:space="preserve">does not indicate a </w:t>
      </w:r>
      <w:r w:rsidRPr="006A7C0D">
        <w:rPr>
          <w:b/>
          <w:u w:val="single"/>
          <w:lang w:eastAsia="ko-KR"/>
        </w:rPr>
        <w:t>dormancy cell group</w:t>
      </w:r>
      <w:r>
        <w:rPr>
          <w:b/>
          <w:u w:val="single"/>
          <w:lang w:eastAsia="ko-KR"/>
        </w:rPr>
        <w:t xml:space="preserve"> to switch to dormant BWP (value ‘0’ in the bitmap) when the </w:t>
      </w:r>
      <w:r w:rsidRPr="006A7C0D">
        <w:rPr>
          <w:b/>
          <w:u w:val="single"/>
          <w:lang w:eastAsia="ko-KR"/>
        </w:rPr>
        <w:t>dormancy cell group</w:t>
      </w:r>
      <w:r>
        <w:rPr>
          <w:b/>
          <w:u w:val="single"/>
          <w:lang w:eastAsia="ko-KR"/>
        </w:rPr>
        <w:t xml:space="preserve"> includes non-dormant cell(s) that are co-scheduled (with valid FDRA value) by DCI format 1_3</w:t>
      </w:r>
      <w:r w:rsidRPr="000D609E">
        <w:rPr>
          <w:b/>
          <w:u w:val="single"/>
          <w:lang w:eastAsia="ko-KR"/>
        </w:rPr>
        <w:t>.</w:t>
      </w:r>
    </w:p>
    <w:p w14:paraId="062C8EB6" w14:textId="77777777" w:rsidR="002E2D88" w:rsidRDefault="002E2D88" w:rsidP="002E2D88"/>
    <w:p w14:paraId="766B98E2" w14:textId="77777777" w:rsidR="002E2D88" w:rsidRDefault="002E2D88" w:rsidP="002E2D88">
      <w:pPr>
        <w:spacing w:before="180" w:after="0"/>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Clarify the UE behavior w</w:t>
      </w:r>
      <w:r w:rsidRPr="00CA3A2F">
        <w:rPr>
          <w:b/>
          <w:u w:val="single"/>
          <w:lang w:eastAsia="ko-KR"/>
        </w:rPr>
        <w:t xml:space="preserve">hen a </w:t>
      </w:r>
      <w:r>
        <w:rPr>
          <w:b/>
          <w:u w:val="single"/>
          <w:lang w:eastAsia="ko-KR"/>
        </w:rPr>
        <w:t xml:space="preserve">BWP indicator field of a </w:t>
      </w:r>
      <w:r w:rsidRPr="00CA3A2F">
        <w:rPr>
          <w:b/>
          <w:u w:val="single"/>
          <w:lang w:eastAsia="ko-KR"/>
        </w:rPr>
        <w:t>DCI format 0_</w:t>
      </w:r>
      <w:r>
        <w:rPr>
          <w:b/>
          <w:u w:val="single"/>
          <w:lang w:eastAsia="ko-KR"/>
        </w:rPr>
        <w:t>3</w:t>
      </w:r>
      <w:r w:rsidRPr="00CA3A2F">
        <w:rPr>
          <w:b/>
          <w:u w:val="single"/>
          <w:lang w:eastAsia="ko-KR"/>
        </w:rPr>
        <w:t>/1_</w:t>
      </w:r>
      <w:r>
        <w:rPr>
          <w:b/>
          <w:u w:val="single"/>
          <w:lang w:eastAsia="ko-KR"/>
        </w:rPr>
        <w:t>3</w:t>
      </w:r>
      <w:r w:rsidRPr="00CA3A2F">
        <w:rPr>
          <w:b/>
          <w:u w:val="single"/>
          <w:lang w:eastAsia="ko-KR"/>
        </w:rPr>
        <w:t xml:space="preserve"> </w:t>
      </w:r>
      <w:r>
        <w:rPr>
          <w:b/>
          <w:u w:val="single"/>
          <w:lang w:eastAsia="ko-KR"/>
        </w:rPr>
        <w:t>indicates a BWP that is a dormant BWP for a non-dormant cell from the co-scheduled cells.</w:t>
      </w:r>
    </w:p>
    <w:p w14:paraId="3DCECDCF" w14:textId="77777777" w:rsidR="002E2D88" w:rsidRPr="004B05F8" w:rsidRDefault="002E2D88" w:rsidP="008841C5">
      <w:pPr>
        <w:spacing w:before="240" w:after="60"/>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w:t>
      </w:r>
      <w:r>
        <w:rPr>
          <w:b/>
          <w:u w:val="single"/>
          <w:lang w:eastAsia="ko-KR"/>
        </w:rPr>
        <w:t xml:space="preserve"> When a cell from a set of cells </w:t>
      </w:r>
      <w:r w:rsidRPr="003A2A4E">
        <w:rPr>
          <w:b/>
          <w:i/>
          <w:u w:val="single"/>
          <w:lang w:eastAsia="ko-KR"/>
        </w:rPr>
        <w:t>MC-DCI-</w:t>
      </w:r>
      <w:proofErr w:type="spellStart"/>
      <w:r w:rsidRPr="003A2A4E">
        <w:rPr>
          <w:b/>
          <w:i/>
          <w:u w:val="single"/>
          <w:lang w:eastAsia="ko-KR"/>
        </w:rPr>
        <w:t>SetofCells</w:t>
      </w:r>
      <w:proofErr w:type="spellEnd"/>
      <w:r w:rsidRPr="003A2A4E">
        <w:rPr>
          <w:b/>
          <w:u w:val="single"/>
          <w:lang w:eastAsia="ko-KR"/>
        </w:rPr>
        <w:t xml:space="preserve"> </w:t>
      </w:r>
      <w:r>
        <w:rPr>
          <w:b/>
          <w:u w:val="single"/>
          <w:lang w:eastAsia="ko-KR"/>
        </w:rPr>
        <w:t>is deactivated or dormant, the UE determines sizes of DCI fields of a DCI format 0_3/1_3, when applicable, based on a reference BWP as in Rel-17 DSS.</w:t>
      </w:r>
    </w:p>
    <w:p w14:paraId="265FD755" w14:textId="77777777" w:rsidR="002E2D88" w:rsidRDefault="002E2D88" w:rsidP="008841C5">
      <w:pPr>
        <w:spacing w:before="240" w:after="60"/>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w:t>
      </w:r>
      <w:r>
        <w:rPr>
          <w:b/>
          <w:u w:val="single"/>
          <w:lang w:eastAsia="ko-KR"/>
        </w:rPr>
        <w:t xml:space="preserve"> At least for MC-DCI-capable UEs not supporting cross-carrier scheduling, conclude on whether/how to support CG/SPS activation or release for cells in a set of cells other than the scheduling cell.</w:t>
      </w:r>
    </w:p>
    <w:p w14:paraId="06464FFC"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6</w:t>
      </w:r>
      <w:r w:rsidRPr="00A93755">
        <w:rPr>
          <w:b/>
          <w:u w:val="single"/>
          <w:lang w:eastAsia="ko-KR"/>
        </w:rPr>
        <w:t xml:space="preserve">: </w:t>
      </w:r>
      <w:r>
        <w:rPr>
          <w:b/>
          <w:u w:val="single"/>
          <w:lang w:eastAsia="ko-KR"/>
        </w:rPr>
        <w:t>The BWP indicator field of a DCI format 0_3/1_3 applies only to co-scheduled cells (with valid FDRA) from a set of cells indicated by the DCI format 0_3/1_3 – The indicated BWP switching does not apply to non-scheduled cells from the set of cells.</w:t>
      </w:r>
    </w:p>
    <w:p w14:paraId="52772527" w14:textId="77777777" w:rsidR="002E2D88" w:rsidRPr="00AF1F8E" w:rsidRDefault="002E2D88" w:rsidP="008841C5">
      <w:pPr>
        <w:spacing w:before="240" w:after="0" w:line="288" w:lineRule="auto"/>
        <w:jc w:val="both"/>
        <w:rPr>
          <w:lang w:eastAsia="ko-KR"/>
        </w:rPr>
      </w:pPr>
      <w:r w:rsidRPr="00BF3DE3">
        <w:rPr>
          <w:i/>
          <w:u w:val="single"/>
          <w:lang w:eastAsia="ko-KR"/>
        </w:rPr>
        <w:t xml:space="preserve">Observation </w:t>
      </w:r>
      <w:r>
        <w:rPr>
          <w:i/>
          <w:u w:val="single"/>
          <w:lang w:eastAsia="ko-KR"/>
        </w:rPr>
        <w:t>4</w:t>
      </w:r>
      <w:r w:rsidRPr="00BF3DE3">
        <w:rPr>
          <w:i/>
          <w:u w:val="single"/>
          <w:lang w:eastAsia="ko-KR"/>
        </w:rPr>
        <w:t xml:space="preserve">: </w:t>
      </w:r>
      <w:r>
        <w:rPr>
          <w:i/>
          <w:u w:val="single"/>
          <w:lang w:eastAsia="ko-KR"/>
        </w:rPr>
        <w:t>Support for DWS by DCI format 0_3 is not essential – waveform switching is possible by other means.</w:t>
      </w:r>
    </w:p>
    <w:p w14:paraId="080416B2" w14:textId="77777777" w:rsidR="002E2D88" w:rsidRDefault="002E2D88" w:rsidP="002E2D88">
      <w:pPr>
        <w:spacing w:before="180" w:after="0" w:line="288" w:lineRule="auto"/>
        <w:jc w:val="both"/>
        <w:rPr>
          <w:b/>
          <w:u w:val="single"/>
          <w:lang w:eastAsia="ko-KR"/>
        </w:rPr>
      </w:pPr>
      <w:r w:rsidRPr="00CD39E6">
        <w:rPr>
          <w:b/>
          <w:u w:val="single"/>
          <w:lang w:eastAsia="ko-KR"/>
        </w:rPr>
        <w:lastRenderedPageBreak/>
        <w:t xml:space="preserve">Proposal </w:t>
      </w:r>
      <w:r>
        <w:rPr>
          <w:b/>
          <w:u w:val="single"/>
          <w:lang w:eastAsia="ko-KR"/>
        </w:rPr>
        <w:t>7</w:t>
      </w:r>
      <w:r w:rsidRPr="00CD39E6">
        <w:rPr>
          <w:b/>
          <w:u w:val="single"/>
          <w:lang w:eastAsia="ko-KR"/>
        </w:rPr>
        <w:t xml:space="preserve">: </w:t>
      </w:r>
      <w:r>
        <w:rPr>
          <w:b/>
          <w:u w:val="single"/>
          <w:lang w:eastAsia="ko-KR"/>
        </w:rPr>
        <w:t>Clarify in TS 38.213 v18.0.0 that the existing procedure for DCI field parsing (via truncation or zero-padding) also applies to “row entries” of a Type-1B field (other than TDRA) and “blocks” of a Type-2 field of a DCI format 0_3/1_3.</w:t>
      </w:r>
    </w:p>
    <w:p w14:paraId="1FE7608A" w14:textId="77777777" w:rsidR="002E2D88" w:rsidRDefault="002E2D88" w:rsidP="002E2D88">
      <w:pPr>
        <w:pStyle w:val="ListParagraph"/>
        <w:numPr>
          <w:ilvl w:val="0"/>
          <w:numId w:val="30"/>
        </w:numPr>
        <w:spacing w:before="180" w:after="0" w:line="288" w:lineRule="auto"/>
        <w:ind w:leftChars="0"/>
        <w:jc w:val="both"/>
        <w:rPr>
          <w:b/>
          <w:u w:val="single"/>
          <w:lang w:eastAsia="ko-KR"/>
        </w:rPr>
      </w:pPr>
      <w:r>
        <w:rPr>
          <w:b/>
          <w:u w:val="single"/>
          <w:lang w:eastAsia="ko-KR"/>
        </w:rPr>
        <w:t>Note: The existing procedure is already applicable to Type-1A fields</w:t>
      </w:r>
      <w:r w:rsidRPr="00D27200">
        <w:rPr>
          <w:b/>
          <w:u w:val="single"/>
          <w:lang w:eastAsia="ko-KR"/>
        </w:rPr>
        <w:t>.</w:t>
      </w:r>
    </w:p>
    <w:p w14:paraId="6CA747A3" w14:textId="77777777" w:rsidR="002E2D88" w:rsidRDefault="002E2D88" w:rsidP="002E2D88">
      <w:pPr>
        <w:spacing w:before="180"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When a DCI format 0_3/1_3 provides a value for a Type-1A/1B that is invalid / not applicable for a cell</w:t>
      </w:r>
      <w:r w:rsidRPr="00CB5D10">
        <w:rPr>
          <w:b/>
          <w:u w:val="single"/>
          <w:lang w:eastAsia="ko-KR"/>
        </w:rPr>
        <w:t>,</w:t>
      </w:r>
      <w:r>
        <w:rPr>
          <w:b/>
          <w:u w:val="single"/>
          <w:lang w:eastAsia="ko-KR"/>
        </w:rPr>
        <w:t xml:space="preserve"> the UE applies a reference value for the cell (e.g., BWP ID = 0 or SRI = 0).</w:t>
      </w:r>
    </w:p>
    <w:p w14:paraId="4DB391E5" w14:textId="77777777" w:rsidR="002E2D88" w:rsidRPr="00BF3DE3" w:rsidRDefault="002E2D88" w:rsidP="008841C5">
      <w:pPr>
        <w:spacing w:before="240" w:after="0" w:line="288" w:lineRule="auto"/>
        <w:jc w:val="both"/>
        <w:rPr>
          <w:b/>
          <w:u w:val="single"/>
          <w:lang w:eastAsia="ko-KR"/>
        </w:rPr>
      </w:pPr>
      <w:r w:rsidRPr="00BF3DE3">
        <w:rPr>
          <w:b/>
          <w:u w:val="single"/>
          <w:lang w:eastAsia="ko-KR"/>
        </w:rPr>
        <w:t xml:space="preserve">Proposal </w:t>
      </w:r>
      <w:r>
        <w:rPr>
          <w:b/>
          <w:u w:val="single"/>
          <w:lang w:eastAsia="ko-KR"/>
        </w:rPr>
        <w:t>9</w:t>
      </w:r>
      <w:r w:rsidRPr="00BF3DE3">
        <w:rPr>
          <w:b/>
          <w:u w:val="single"/>
          <w:lang w:eastAsia="ko-KR"/>
        </w:rPr>
        <w:t>: Clarify the following in TS 38.214</w:t>
      </w:r>
      <w:r>
        <w:rPr>
          <w:b/>
          <w:u w:val="single"/>
          <w:lang w:eastAsia="ko-KR"/>
        </w:rPr>
        <w:t xml:space="preserve"> v18.0.0</w:t>
      </w:r>
      <w:r w:rsidRPr="00BF3DE3">
        <w:rPr>
          <w:b/>
          <w:u w:val="single"/>
          <w:lang w:eastAsia="ko-KR"/>
        </w:rPr>
        <w:t xml:space="preserve"> in case of Rel-17 unified framework:</w:t>
      </w:r>
    </w:p>
    <w:p w14:paraId="7CF0E956" w14:textId="77777777" w:rsidR="002E2D88" w:rsidRPr="00BF3DE3" w:rsidRDefault="002E2D88" w:rsidP="002E2D88">
      <w:pPr>
        <w:pStyle w:val="ListParagraph"/>
        <w:numPr>
          <w:ilvl w:val="0"/>
          <w:numId w:val="24"/>
        </w:numPr>
        <w:spacing w:after="0" w:line="288" w:lineRule="auto"/>
        <w:ind w:leftChars="0"/>
        <w:jc w:val="both"/>
        <w:rPr>
          <w:b/>
          <w:u w:val="single"/>
          <w:lang w:eastAsia="ko-KR"/>
        </w:rPr>
      </w:pPr>
      <w:r w:rsidRPr="00BF3DE3">
        <w:rPr>
          <w:b/>
          <w:u w:val="single"/>
          <w:lang w:eastAsia="ko-KR"/>
        </w:rPr>
        <w:t xml:space="preserve">When a DCI format 1_3 indicates a row of the joint multi-cell TCI table, the row entries corresponding to </w:t>
      </w:r>
      <w:r>
        <w:rPr>
          <w:b/>
          <w:u w:val="single"/>
          <w:lang w:eastAsia="ko-KR"/>
        </w:rPr>
        <w:t xml:space="preserve">both scheduled and </w:t>
      </w:r>
      <w:r w:rsidRPr="00BF3DE3">
        <w:rPr>
          <w:b/>
          <w:u w:val="single"/>
          <w:lang w:eastAsia="ko-KR"/>
        </w:rPr>
        <w:t xml:space="preserve">non-scheduled cells provide </w:t>
      </w:r>
      <w:r>
        <w:rPr>
          <w:b/>
          <w:u w:val="single"/>
          <w:lang w:eastAsia="ko-KR"/>
        </w:rPr>
        <w:t>“</w:t>
      </w:r>
      <w:r w:rsidRPr="00BF3DE3">
        <w:rPr>
          <w:b/>
          <w:u w:val="single"/>
          <w:lang w:eastAsia="ko-KR"/>
        </w:rPr>
        <w:t>indicated</w:t>
      </w:r>
      <w:r>
        <w:rPr>
          <w:b/>
          <w:u w:val="single"/>
          <w:lang w:eastAsia="ko-KR"/>
        </w:rPr>
        <w:t>”</w:t>
      </w:r>
      <w:r w:rsidRPr="00BF3DE3">
        <w:rPr>
          <w:b/>
          <w:u w:val="single"/>
          <w:lang w:eastAsia="ko-KR"/>
        </w:rPr>
        <w:t xml:space="preserve"> TCI states for the corresponding cells.</w:t>
      </w:r>
    </w:p>
    <w:p w14:paraId="15ED9FFA" w14:textId="77777777" w:rsidR="002E2D88" w:rsidRPr="00564807"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10</w:t>
      </w:r>
      <w:r w:rsidRPr="00A93755">
        <w:rPr>
          <w:b/>
          <w:u w:val="single"/>
          <w:lang w:eastAsia="ko-KR"/>
        </w:rPr>
        <w:t xml:space="preserve">: </w:t>
      </w:r>
      <w:r>
        <w:rPr>
          <w:b/>
          <w:u w:val="single"/>
          <w:lang w:eastAsia="ko-KR"/>
        </w:rPr>
        <w:t>For TCI state field in DCI format 1_3, clarify the following in TS 38.214 v18.0.0:</w:t>
      </w:r>
    </w:p>
    <w:p w14:paraId="581EF277" w14:textId="77777777" w:rsidR="002E2D88" w:rsidRPr="00B220FD" w:rsidRDefault="002E2D88" w:rsidP="002E2D88">
      <w:pPr>
        <w:pStyle w:val="ListParagraph"/>
        <w:numPr>
          <w:ilvl w:val="0"/>
          <w:numId w:val="27"/>
        </w:numPr>
        <w:spacing w:after="120"/>
        <w:ind w:leftChars="0"/>
        <w:jc w:val="both"/>
        <w:rPr>
          <w:b/>
          <w:u w:val="single"/>
          <w:lang w:eastAsia="ko-KR"/>
        </w:rPr>
      </w:pPr>
      <w:r>
        <w:rPr>
          <w:b/>
          <w:u w:val="single"/>
          <w:lang w:eastAsia="ko-KR"/>
        </w:rPr>
        <w:t xml:space="preserve">A value of the TCI state field in DCI format 1_3 provides </w:t>
      </w:r>
      <w:r w:rsidRPr="009862A3">
        <w:rPr>
          <w:b/>
          <w:u w:val="single"/>
          <w:lang w:eastAsia="ko-KR"/>
        </w:rPr>
        <w:t>new indicated DL/UL/joint TCI state</w:t>
      </w:r>
      <w:r>
        <w:rPr>
          <w:b/>
          <w:u w:val="single"/>
          <w:lang w:eastAsia="ko-KR"/>
        </w:rPr>
        <w:t>s</w:t>
      </w:r>
      <w:r w:rsidRPr="009862A3">
        <w:rPr>
          <w:b/>
          <w:u w:val="single"/>
          <w:lang w:eastAsia="ko-KR"/>
        </w:rPr>
        <w:t xml:space="preserve"> </w:t>
      </w:r>
      <w:r>
        <w:rPr>
          <w:b/>
          <w:u w:val="single"/>
          <w:lang w:eastAsia="ko-KR"/>
        </w:rPr>
        <w:t>for</w:t>
      </w:r>
      <w:r w:rsidRPr="00B235DF">
        <w:rPr>
          <w:b/>
          <w:u w:val="single"/>
          <w:lang w:eastAsia="ko-KR"/>
        </w:rPr>
        <w:t xml:space="preserve"> the co-scheduled cells </w:t>
      </w:r>
      <w:r>
        <w:rPr>
          <w:b/>
          <w:u w:val="single"/>
          <w:lang w:eastAsia="ko-KR"/>
        </w:rPr>
        <w:t>and for cells in corresponding lists of cells indicated by</w:t>
      </w:r>
      <w:r w:rsidRPr="001E2BC5">
        <w:rPr>
          <w:b/>
          <w:u w:val="single"/>
          <w:lang w:eastAsia="ko-KR"/>
        </w:rPr>
        <w:t xml:space="preserve"> </w:t>
      </w:r>
      <w:proofErr w:type="spellStart"/>
      <w:r w:rsidRPr="001E2BC5">
        <w:rPr>
          <w:b/>
          <w:i/>
          <w:u w:val="single"/>
          <w:lang w:eastAsia="ko-KR"/>
        </w:rPr>
        <w:t>simultaneous</w:t>
      </w:r>
      <w:r>
        <w:rPr>
          <w:b/>
          <w:i/>
          <w:u w:val="single"/>
          <w:lang w:eastAsia="ko-KR"/>
        </w:rPr>
        <w:t>U</w:t>
      </w:r>
      <w:proofErr w:type="spellEnd"/>
      <w:r>
        <w:rPr>
          <w:b/>
          <w:i/>
          <w:u w:val="single"/>
          <w:lang w:eastAsia="ko-KR"/>
        </w:rPr>
        <w:t>-</w:t>
      </w:r>
      <w:r w:rsidRPr="001E2BC5">
        <w:rPr>
          <w:b/>
          <w:i/>
          <w:u w:val="single"/>
          <w:lang w:eastAsia="ko-KR"/>
        </w:rPr>
        <w:t>TCI-</w:t>
      </w:r>
      <w:proofErr w:type="spellStart"/>
      <w:r w:rsidRPr="001E2BC5">
        <w:rPr>
          <w:b/>
          <w:i/>
          <w:u w:val="single"/>
          <w:lang w:eastAsia="ko-KR"/>
        </w:rPr>
        <w:t>UpdateList</w:t>
      </w:r>
      <w:proofErr w:type="spellEnd"/>
      <w:r>
        <w:rPr>
          <w:b/>
          <w:i/>
          <w:u w:val="single"/>
          <w:lang w:eastAsia="ko-KR"/>
        </w:rPr>
        <w:t>.</w:t>
      </w:r>
    </w:p>
    <w:p w14:paraId="3648A55C" w14:textId="77777777" w:rsidR="002E2D88" w:rsidRDefault="002E2D88" w:rsidP="002E2D88">
      <w:pPr>
        <w:pStyle w:val="ListParagraph"/>
        <w:numPr>
          <w:ilvl w:val="0"/>
          <w:numId w:val="27"/>
        </w:numPr>
        <w:spacing w:after="120"/>
        <w:ind w:leftChars="0"/>
        <w:jc w:val="both"/>
        <w:rPr>
          <w:b/>
          <w:u w:val="single"/>
          <w:lang w:eastAsia="ko-KR"/>
        </w:rPr>
      </w:pPr>
      <w:r>
        <w:rPr>
          <w:b/>
          <w:u w:val="single"/>
          <w:lang w:eastAsia="ko-KR"/>
        </w:rPr>
        <w:t>Same holds for non-scheduled cells if Proposal 9 is agreed.</w:t>
      </w:r>
    </w:p>
    <w:p w14:paraId="4160DC13"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11</w:t>
      </w:r>
      <w:r w:rsidRPr="00A93755">
        <w:rPr>
          <w:b/>
          <w:u w:val="single"/>
          <w:lang w:eastAsia="ko-KR"/>
        </w:rPr>
        <w:t xml:space="preserve">: </w:t>
      </w:r>
      <w:r>
        <w:rPr>
          <w:b/>
          <w:u w:val="single"/>
          <w:lang w:eastAsia="ko-KR"/>
        </w:rPr>
        <w:t xml:space="preserve">Revert the RAN1#112 agreement on configuration of two SRS resource sets for DCI 0_3 (it is against the RAN#97 Conclusion) and </w:t>
      </w:r>
      <w:r w:rsidRPr="00E03DE7">
        <w:rPr>
          <w:b/>
          <w:u w:val="single"/>
          <w:lang w:eastAsia="ko-KR"/>
        </w:rPr>
        <w:t>adopt the following in TS 38.214</w:t>
      </w:r>
      <w:r>
        <w:rPr>
          <w:b/>
          <w:u w:val="single"/>
          <w:lang w:eastAsia="ko-KR"/>
        </w:rPr>
        <w:t xml:space="preserve"> v18.0.0</w:t>
      </w:r>
      <w:r w:rsidRPr="00E03DE7">
        <w:rPr>
          <w:b/>
          <w:u w:val="single"/>
          <w:lang w:eastAsia="ko-KR"/>
        </w:rPr>
        <w:t>:</w:t>
      </w:r>
      <w:r w:rsidRPr="002B1359">
        <w:rPr>
          <w:lang w:eastAsia="ko-KR"/>
        </w:rPr>
        <w:t xml:space="preserve"> </w:t>
      </w:r>
    </w:p>
    <w:p w14:paraId="3BE7AA35" w14:textId="77777777" w:rsidR="002E2D88" w:rsidRDefault="002E2D88" w:rsidP="002E2D88">
      <w:pPr>
        <w:pStyle w:val="ListParagraph"/>
        <w:numPr>
          <w:ilvl w:val="0"/>
          <w:numId w:val="38"/>
        </w:numPr>
        <w:spacing w:before="180" w:after="60" w:line="288" w:lineRule="auto"/>
        <w:ind w:leftChars="0"/>
        <w:jc w:val="both"/>
        <w:rPr>
          <w:b/>
          <w:u w:val="single"/>
          <w:lang w:eastAsia="ko-KR"/>
        </w:rPr>
      </w:pPr>
      <w:r w:rsidRPr="002B1359">
        <w:rPr>
          <w:b/>
          <w:u w:val="single"/>
          <w:lang w:eastAsia="ko-KR"/>
        </w:rPr>
        <w:t>A UE does not expect to be configured more than one SRS resource set with ‘codebook’ or ‘non-codebook’ for DCI format 0_3.</w:t>
      </w:r>
    </w:p>
    <w:p w14:paraId="6CB9BF53"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12</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the Type-2 HARQ-ACK codebook, the set index parameter </w:t>
      </w:r>
      <w:r w:rsidRPr="0005507E">
        <w:rPr>
          <w:b/>
          <w:i/>
          <w:u w:val="single"/>
          <w:lang w:eastAsia="ko-KR"/>
        </w:rPr>
        <w:t>s</w:t>
      </w:r>
      <w:r>
        <w:rPr>
          <w:b/>
          <w:u w:val="single"/>
          <w:lang w:eastAsia="ko-KR"/>
        </w:rPr>
        <w:t xml:space="preserve"> is assigned such that agreed ordering of counter DAI / HARQ-ACK bits based on smallest cell index is preserved. Clarify in TS 38.213 v18.0.0 or in 38.331 that:</w:t>
      </w:r>
    </w:p>
    <w:p w14:paraId="2CEDB456" w14:textId="77777777" w:rsidR="002E2D88" w:rsidRPr="0005507E" w:rsidRDefault="002E2D88" w:rsidP="002E2D88">
      <w:pPr>
        <w:pStyle w:val="ListParagraph"/>
        <w:numPr>
          <w:ilvl w:val="0"/>
          <w:numId w:val="24"/>
        </w:numPr>
        <w:spacing w:before="180" w:after="60" w:line="288" w:lineRule="auto"/>
        <w:ind w:leftChars="0"/>
        <w:jc w:val="both"/>
        <w:rPr>
          <w:b/>
          <w:u w:val="single"/>
          <w:lang w:eastAsia="ko-KR"/>
        </w:rPr>
      </w:pPr>
      <w:r>
        <w:rPr>
          <w:b/>
          <w:u w:val="single"/>
          <w:lang w:eastAsia="ko-KR"/>
        </w:rPr>
        <w:t>T</w:t>
      </w:r>
      <w:r w:rsidRPr="00D71E6F">
        <w:rPr>
          <w:b/>
          <w:u w:val="single"/>
          <w:lang w:eastAsia="ko-KR"/>
        </w:rPr>
        <w:t>he UE expects that serving cells in a first set of cells have smaller cell indexes than serving cells in a second set of cells, when the first set has a smaller set index than the second set.</w:t>
      </w:r>
    </w:p>
    <w:p w14:paraId="53A24F75"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13</w:t>
      </w:r>
      <w:r w:rsidRPr="00A93755">
        <w:rPr>
          <w:b/>
          <w:u w:val="single"/>
          <w:lang w:eastAsia="ko-KR"/>
        </w:rPr>
        <w:t xml:space="preserve">: </w:t>
      </w:r>
      <w:r>
        <w:rPr>
          <w:b/>
          <w:u w:val="single"/>
          <w:lang w:eastAsia="ko-KR"/>
        </w:rPr>
        <w:t>When a PDCCH MO for a PDCCH reception that provides a DCI format 1_3 is before an active DL BWP change on a serving cell from a set of cells, and the DCI format 1_3 does not trigger the DL BWP change for the serving cell, down-select from the following options:</w:t>
      </w:r>
    </w:p>
    <w:p w14:paraId="14CF2A53" w14:textId="77777777" w:rsidR="002E2D88" w:rsidRDefault="002E2D88" w:rsidP="002E2D88">
      <w:pPr>
        <w:pStyle w:val="ListParagraph"/>
        <w:numPr>
          <w:ilvl w:val="0"/>
          <w:numId w:val="24"/>
        </w:numPr>
        <w:spacing w:before="180" w:after="60" w:line="288" w:lineRule="auto"/>
        <w:ind w:leftChars="0"/>
        <w:jc w:val="both"/>
        <w:rPr>
          <w:b/>
          <w:u w:val="single"/>
          <w:lang w:eastAsia="ko-KR"/>
        </w:rPr>
      </w:pPr>
      <w:r>
        <w:rPr>
          <w:b/>
          <w:u w:val="single"/>
          <w:lang w:eastAsia="ko-KR"/>
        </w:rPr>
        <w:t>Option 1: HARQ-ACK information bits corresponding to the serving cell are skipped;</w:t>
      </w:r>
    </w:p>
    <w:p w14:paraId="6A977E6D" w14:textId="77777777" w:rsidR="002E2D88" w:rsidRDefault="002E2D88" w:rsidP="002E2D88">
      <w:pPr>
        <w:pStyle w:val="ListParagraph"/>
        <w:numPr>
          <w:ilvl w:val="0"/>
          <w:numId w:val="24"/>
        </w:numPr>
        <w:spacing w:before="180" w:after="60" w:line="288" w:lineRule="auto"/>
        <w:ind w:leftChars="0"/>
        <w:jc w:val="both"/>
        <w:rPr>
          <w:b/>
          <w:u w:val="single"/>
          <w:lang w:eastAsia="ko-KR"/>
        </w:rPr>
      </w:pPr>
      <w:r>
        <w:rPr>
          <w:b/>
          <w:u w:val="single"/>
          <w:lang w:eastAsia="ko-KR"/>
        </w:rPr>
        <w:t>Option 2: HARQ-ACK information bits corresponding to the entire DCI format 1_3 are skipped.</w:t>
      </w:r>
    </w:p>
    <w:p w14:paraId="50DA185A" w14:textId="77777777" w:rsidR="002E2D88" w:rsidRDefault="002E2D88" w:rsidP="002E2D88">
      <w:pPr>
        <w:spacing w:before="180" w:after="60" w:line="288" w:lineRule="auto"/>
        <w:jc w:val="both"/>
        <w:rPr>
          <w:b/>
          <w:u w:val="single"/>
          <w:lang w:eastAsia="ko-KR"/>
        </w:rPr>
      </w:pPr>
      <w:r>
        <w:rPr>
          <w:b/>
          <w:u w:val="single"/>
          <w:lang w:eastAsia="ko-KR"/>
        </w:rPr>
        <w:t>Also, conclude on similar issue for the case of UL BWP switching for the cell with PUCCH transmission.</w:t>
      </w:r>
    </w:p>
    <w:p w14:paraId="45E6B2DC" w14:textId="77777777" w:rsidR="002E2D88"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14</w:t>
      </w:r>
      <w:r w:rsidRPr="00A93755">
        <w:rPr>
          <w:b/>
          <w:u w:val="single"/>
          <w:lang w:eastAsia="ko-KR"/>
        </w:rPr>
        <w:t xml:space="preserve">: </w:t>
      </w:r>
      <w:r>
        <w:rPr>
          <w:b/>
          <w:u w:val="single"/>
          <w:lang w:eastAsia="ko-KR"/>
        </w:rPr>
        <w:t>For</w:t>
      </w:r>
      <w:r w:rsidRPr="0005507E">
        <w:rPr>
          <w:b/>
          <w:u w:val="single"/>
          <w:lang w:eastAsia="ko-KR"/>
        </w:rPr>
        <w:t xml:space="preserve"> </w:t>
      </w:r>
      <w:r>
        <w:rPr>
          <w:b/>
          <w:u w:val="single"/>
          <w:lang w:eastAsia="ko-KR"/>
        </w:rPr>
        <w:t xml:space="preserve">a UE configured with DCI format 1_3, a transmit power of a PUCCH with UCI payload size </w:t>
      </w:r>
      <m:oMath>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ACK</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SR</m:t>
            </m:r>
            <m:ctrlPr>
              <w:rPr>
                <w:rFonts w:ascii="Cambria Math" w:hAnsi="Cambria Math"/>
                <w:b/>
                <w:u w:val="single"/>
                <w:lang w:eastAsia="ko-KR"/>
              </w:rPr>
            </m:ctrlPr>
          </m:sub>
        </m:sSub>
        <m:r>
          <m:rPr>
            <m:sty m:val="bi"/>
          </m:rPr>
          <w:rPr>
            <w:rFonts w:ascii="Cambria Math" w:hAnsi="Cambria Math"/>
            <w:u w:val="single"/>
            <w:lang w:eastAsia="ko-KR"/>
          </w:rPr>
          <m:t>+</m:t>
        </m:r>
        <m:sSub>
          <m:sSubPr>
            <m:ctrlPr>
              <w:rPr>
                <w:rFonts w:ascii="Cambria Math" w:hAnsi="Cambria Math"/>
                <w:b/>
                <w:i/>
                <w:u w:val="single"/>
                <w:lang w:eastAsia="ko-KR"/>
              </w:rPr>
            </m:ctrlPr>
          </m:sSubPr>
          <m:e>
            <m:r>
              <m:rPr>
                <m:sty m:val="bi"/>
              </m:rPr>
              <w:rPr>
                <w:rFonts w:ascii="Cambria Math" w:hAnsi="Cambria Math"/>
                <w:u w:val="single"/>
                <w:lang w:eastAsia="ko-KR"/>
              </w:rPr>
              <m:t>O</m:t>
            </m:r>
          </m:e>
          <m:sub>
            <m:r>
              <m:rPr>
                <m:nor/>
              </m:rPr>
              <w:rPr>
                <w:b/>
                <w:u w:val="single"/>
                <w:lang w:eastAsia="ko-KR"/>
              </w:rPr>
              <m:t>CSI</m:t>
            </m:r>
            <m:ctrlPr>
              <w:rPr>
                <w:rFonts w:ascii="Cambria Math" w:hAnsi="Cambria Math"/>
                <w:b/>
                <w:u w:val="single"/>
                <w:lang w:eastAsia="ko-KR"/>
              </w:rPr>
            </m:ctrlPr>
          </m:sub>
        </m:sSub>
        <m:r>
          <m:rPr>
            <m:sty m:val="bi"/>
          </m:rPr>
          <w:rPr>
            <w:rFonts w:ascii="Cambria Math" w:hAnsi="Cambria Math"/>
            <w:u w:val="single"/>
            <w:lang w:eastAsia="ko-KR"/>
          </w:rPr>
          <m:t>≤11</m:t>
        </m:r>
      </m:oMath>
      <w:r>
        <w:rPr>
          <w:b/>
          <w:u w:val="single"/>
          <w:lang w:eastAsia="ko-KR"/>
        </w:rPr>
        <w:t xml:space="preserve"> </w:t>
      </w:r>
      <w:r w:rsidRPr="007D13C1">
        <w:rPr>
          <w:b/>
          <w:u w:val="single"/>
          <w:lang w:eastAsia="ko-KR"/>
        </w:rPr>
        <w:t>is determined based on</w:t>
      </w:r>
      <w:r w:rsidRPr="008E640B">
        <w:rPr>
          <w:b/>
          <w:u w:val="single"/>
          <w:lang w:eastAsia="ko-KR"/>
        </w:rPr>
        <w:t xml:space="preserve"> </w:t>
      </w:r>
      <m:oMath>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HARQ-ACK</m:t>
            </m:r>
            <m:ctrlPr>
              <w:rPr>
                <w:rFonts w:ascii="Cambria Math" w:hAnsi="Cambria Math"/>
                <w:b/>
                <w:u w:val="single"/>
                <w:lang w:val="en-GB" w:eastAsia="ko-KR"/>
              </w:rPr>
            </m:ctrlPr>
          </m:sub>
        </m:sSub>
        <m:sSub>
          <m:sSubPr>
            <m:ctrlPr>
              <w:rPr>
                <w:rFonts w:ascii="Cambria Math" w:hAnsi="Cambria Math"/>
                <w:b/>
                <w:i/>
                <w:u w:val="single"/>
                <w:lang w:val="en-GB" w:eastAsia="ko-KR"/>
              </w:rPr>
            </m:ctrlPr>
          </m:sSubPr>
          <m:e>
            <m:r>
              <m:rPr>
                <m:sty m:val="bi"/>
              </m:rPr>
              <w:rPr>
                <w:rFonts w:ascii="Cambria Math" w:hAnsi="Cambria Math"/>
                <w:u w:val="single"/>
                <w:lang w:val="en-GB" w:eastAsia="ko-KR"/>
              </w:rPr>
              <m:t>=</m:t>
            </m:r>
            <m:sSub>
              <m:sSubPr>
                <m:ctrlPr>
                  <w:rPr>
                    <w:rFonts w:ascii="Cambria Math" w:hAnsi="Cambria Math"/>
                    <w:b/>
                    <w:i/>
                    <w:u w:val="single"/>
                    <w:lang w:val="en-GB" w:eastAsia="ko-KR"/>
                  </w:rPr>
                </m:ctrlPr>
              </m:sSubPr>
              <m:e>
                <m:r>
                  <m:rPr>
                    <m:sty m:val="bi"/>
                  </m:rPr>
                  <w:rPr>
                    <w:rFonts w:ascii="Cambria Math" w:hAnsi="Cambria Math"/>
                    <w:u w:val="single"/>
                    <w:lang w:val="en-GB" w:eastAsia="ko-KR"/>
                  </w:rPr>
                  <m:t>n</m:t>
                </m:r>
              </m:e>
              <m:sub>
                <m:r>
                  <m:rPr>
                    <m:nor/>
                  </m:rPr>
                  <w:rPr>
                    <w:b/>
                    <w:u w:val="single"/>
                    <w:lang w:val="en-GB" w:eastAsia="ko-KR"/>
                  </w:rPr>
                  <m:t>HARQ-</m:t>
                </m:r>
                <w:proofErr w:type="gramStart"/>
                <m:r>
                  <m:rPr>
                    <m:nor/>
                  </m:rPr>
                  <w:rPr>
                    <w:b/>
                    <w:u w:val="single"/>
                    <w:lang w:val="en-GB" w:eastAsia="ko-KR"/>
                  </w:rPr>
                  <m:t>ACK,</m:t>
                </m:r>
                <m:r>
                  <m:rPr>
                    <m:nor/>
                  </m:rPr>
                  <w:rPr>
                    <w:b/>
                    <w:u w:val="single"/>
                    <w:lang w:eastAsia="ko-KR"/>
                  </w:rPr>
                  <m:t>T</m:t>
                </m:r>
                <m:r>
                  <m:rPr>
                    <m:nor/>
                  </m:rPr>
                  <w:rPr>
                    <w:b/>
                    <w:u w:val="single"/>
                    <w:lang w:val="en-GB" w:eastAsia="ko-KR"/>
                  </w:rPr>
                  <m:t>B</m:t>
                </m:r>
                <w:proofErr w:type="gramEnd"/>
                <m:ctrlPr>
                  <w:rPr>
                    <w:rFonts w:ascii="Cambria Math" w:hAnsi="Cambria Math"/>
                    <w:b/>
                    <w:u w:val="single"/>
                    <w:lang w:val="en-GB" w:eastAsia="ko-KR"/>
                  </w:rPr>
                </m:ctrlPr>
              </m:sub>
            </m:sSub>
            <m:r>
              <m:rPr>
                <m:sty m:val="bi"/>
              </m:rPr>
              <w:rPr>
                <w:rFonts w:ascii="Cambria Math" w:hAnsi="Cambria Math"/>
                <w:u w:val="single"/>
                <w:lang w:val="en-GB" w:eastAsia="ko-KR"/>
              </w:rPr>
              <m:t>+n</m:t>
            </m:r>
          </m:e>
          <m:sub>
            <m:r>
              <m:rPr>
                <m:nor/>
              </m:rPr>
              <w:rPr>
                <w:b/>
                <w:u w:val="single"/>
                <w:lang w:val="en-GB" w:eastAsia="ko-KR"/>
              </w:rPr>
              <m:t>HARQ-ACK,</m:t>
            </m:r>
            <m:r>
              <m:rPr>
                <m:nor/>
              </m:rPr>
              <w:rPr>
                <w:b/>
                <w:u w:val="single"/>
                <w:lang w:eastAsia="ko-KR"/>
              </w:rPr>
              <m:t>M</m:t>
            </m:r>
            <m:r>
              <m:rPr>
                <m:nor/>
              </m:rPr>
              <w:rPr>
                <w:rFonts w:ascii="Cambria Math"/>
                <w:b/>
                <w:u w:val="single"/>
                <w:lang w:eastAsia="ko-KR"/>
              </w:rPr>
              <m:t>C</m:t>
            </m:r>
            <m:ctrlPr>
              <w:rPr>
                <w:rFonts w:ascii="Cambria Math" w:hAnsi="Cambria Math"/>
                <w:b/>
                <w:u w:val="single"/>
                <w:lang w:val="en-GB" w:eastAsia="ko-KR"/>
              </w:rPr>
            </m:ctrlPr>
          </m:sub>
        </m:sSub>
      </m:oMath>
      <w:r w:rsidRPr="008E640B">
        <w:rPr>
          <w:b/>
          <w:u w:val="single"/>
          <w:lang w:eastAsia="ko-KR"/>
        </w:rPr>
        <w:t>, with details as described in the TP #1 in Section 8.</w:t>
      </w:r>
    </w:p>
    <w:p w14:paraId="4ACDC916" w14:textId="77777777" w:rsidR="002E2D88" w:rsidRPr="00BF3DE3" w:rsidRDefault="002E2D88" w:rsidP="008841C5">
      <w:pPr>
        <w:spacing w:before="240" w:after="240" w:line="288" w:lineRule="auto"/>
        <w:jc w:val="both"/>
        <w:rPr>
          <w:i/>
          <w:u w:val="single"/>
          <w:lang w:eastAsia="ko-KR"/>
        </w:rPr>
      </w:pPr>
      <w:r w:rsidRPr="00BF3DE3">
        <w:rPr>
          <w:i/>
          <w:u w:val="single"/>
          <w:lang w:eastAsia="ko-KR"/>
        </w:rPr>
        <w:t xml:space="preserve">Observation </w:t>
      </w:r>
      <w:r>
        <w:rPr>
          <w:i/>
          <w:u w:val="single"/>
          <w:lang w:eastAsia="ko-KR"/>
        </w:rPr>
        <w:t>5</w:t>
      </w:r>
      <w:r w:rsidRPr="00BF3DE3">
        <w:rPr>
          <w:i/>
          <w:u w:val="single"/>
          <w:lang w:eastAsia="ko-KR"/>
        </w:rPr>
        <w:t xml:space="preserve">: </w:t>
      </w:r>
      <w:r>
        <w:rPr>
          <w:i/>
          <w:u w:val="single"/>
          <w:lang w:eastAsia="ko-KR"/>
        </w:rPr>
        <w:t xml:space="preserve">In order to avoid HARQ buffer corruption for a PUSCH due to missed detection of a </w:t>
      </w:r>
      <w:r w:rsidRPr="00AA07F9">
        <w:rPr>
          <w:i/>
          <w:u w:val="single"/>
          <w:lang w:eastAsia="ko-KR"/>
        </w:rPr>
        <w:t>DCI format 1_3</w:t>
      </w:r>
      <w:r>
        <w:rPr>
          <w:i/>
          <w:u w:val="single"/>
          <w:lang w:eastAsia="ko-KR"/>
        </w:rPr>
        <w:t xml:space="preserve"> as in </w:t>
      </w:r>
      <w:r w:rsidRPr="00AA07F9">
        <w:rPr>
          <w:i/>
          <w:u w:val="single"/>
          <w:lang w:eastAsia="ko-KR"/>
        </w:rPr>
        <w:t>Rel-15</w:t>
      </w:r>
      <w:r>
        <w:rPr>
          <w:i/>
          <w:u w:val="single"/>
          <w:lang w:eastAsia="ko-KR"/>
        </w:rPr>
        <w:t>, the number of HARQ-ACK bits to switch between puncturing and rate matching should be the maximum number of HARQ-ACK bits associated with a DCI format 1_3</w:t>
      </w:r>
      <w:r w:rsidRPr="00BF3DE3">
        <w:rPr>
          <w:i/>
          <w:u w:val="single"/>
          <w:lang w:eastAsia="ko-KR"/>
        </w:rPr>
        <w:t>.</w:t>
      </w:r>
    </w:p>
    <w:p w14:paraId="53A83818" w14:textId="77777777" w:rsidR="002E2D88" w:rsidRPr="009E236A" w:rsidRDefault="002E2D88" w:rsidP="002E2D88">
      <w:pPr>
        <w:spacing w:before="180" w:after="60" w:line="288" w:lineRule="auto"/>
        <w:jc w:val="both"/>
        <w:rPr>
          <w:b/>
          <w:u w:val="single"/>
          <w:lang w:eastAsia="ko-KR"/>
        </w:rPr>
      </w:pPr>
      <w:r w:rsidRPr="00A93755">
        <w:rPr>
          <w:b/>
          <w:u w:val="single"/>
          <w:lang w:eastAsia="ko-KR"/>
        </w:rPr>
        <w:t xml:space="preserve">Proposal </w:t>
      </w:r>
      <w:r>
        <w:rPr>
          <w:b/>
          <w:u w:val="single"/>
          <w:lang w:eastAsia="ko-KR"/>
        </w:rPr>
        <w:t>15</w:t>
      </w:r>
      <w:r w:rsidRPr="00A93755">
        <w:rPr>
          <w:b/>
          <w:u w:val="single"/>
          <w:lang w:eastAsia="ko-KR"/>
        </w:rPr>
        <w:t xml:space="preserve">: </w:t>
      </w:r>
      <w:r>
        <w:rPr>
          <w:b/>
          <w:u w:val="single"/>
          <w:lang w:eastAsia="ko-KR"/>
        </w:rPr>
        <w:t>For HARQ-ACK multiplexing on a PUSCH scheduled by a DCI format 1_3, the threshold for switching between puncturing and rate matching is the maximum number of HARQ-ACK bits associated with a DCI format 1_3.</w:t>
      </w:r>
    </w:p>
    <w:p w14:paraId="0917A5C3" w14:textId="77777777" w:rsidR="002E2D88" w:rsidRDefault="002E2D88" w:rsidP="008841C5">
      <w:pPr>
        <w:spacing w:before="240"/>
        <w:jc w:val="both"/>
        <w:rPr>
          <w:b/>
          <w:bCs/>
          <w:u w:val="single"/>
        </w:rPr>
      </w:pPr>
      <w:r w:rsidRPr="00A77406">
        <w:rPr>
          <w:b/>
          <w:bCs/>
          <w:u w:val="single"/>
        </w:rPr>
        <w:t xml:space="preserve">Proposal </w:t>
      </w:r>
      <w:r>
        <w:rPr>
          <w:b/>
          <w:bCs/>
          <w:u w:val="single"/>
        </w:rPr>
        <w:t>16</w:t>
      </w:r>
      <w:r w:rsidRPr="00A77406">
        <w:rPr>
          <w:b/>
          <w:bCs/>
          <w:u w:val="single"/>
        </w:rPr>
        <w:t>: If a PUCCH overlaps with PUSCH</w:t>
      </w:r>
      <w:r>
        <w:rPr>
          <w:b/>
          <w:bCs/>
          <w:u w:val="single"/>
        </w:rPr>
        <w:t>s</w:t>
      </w:r>
      <w:r w:rsidRPr="00A77406">
        <w:rPr>
          <w:b/>
          <w:bCs/>
          <w:u w:val="single"/>
        </w:rPr>
        <w:t xml:space="preserve"> scheduled by SC-DCI format</w:t>
      </w:r>
      <w:r>
        <w:rPr>
          <w:b/>
          <w:bCs/>
          <w:u w:val="single"/>
        </w:rPr>
        <w:t>s</w:t>
      </w:r>
      <w:r w:rsidRPr="00A77406">
        <w:rPr>
          <w:b/>
          <w:bCs/>
          <w:u w:val="single"/>
        </w:rPr>
        <w:t xml:space="preserve"> and PUSCH</w:t>
      </w:r>
      <w:r>
        <w:rPr>
          <w:b/>
          <w:bCs/>
          <w:u w:val="single"/>
        </w:rPr>
        <w:t>s</w:t>
      </w:r>
      <w:r w:rsidRPr="00A77406">
        <w:rPr>
          <w:b/>
          <w:bCs/>
          <w:u w:val="single"/>
        </w:rPr>
        <w:t xml:space="preserve"> scheduled by a DCI format 0_</w:t>
      </w:r>
      <w:r>
        <w:rPr>
          <w:b/>
          <w:bCs/>
          <w:u w:val="single"/>
        </w:rPr>
        <w:t>3</w:t>
      </w:r>
      <w:r w:rsidRPr="00A77406">
        <w:rPr>
          <w:b/>
          <w:bCs/>
          <w:u w:val="single"/>
        </w:rPr>
        <w:t>, the UE multiplexes the UCI in a PUSCH scheduled by an SC-DCI format</w:t>
      </w:r>
      <w:r>
        <w:rPr>
          <w:b/>
          <w:bCs/>
          <w:u w:val="single"/>
        </w:rPr>
        <w:t xml:space="preserve"> as in Rel-17</w:t>
      </w:r>
      <w:r w:rsidRPr="00A77406">
        <w:rPr>
          <w:b/>
          <w:bCs/>
          <w:u w:val="single"/>
        </w:rPr>
        <w:t>.</w:t>
      </w:r>
    </w:p>
    <w:p w14:paraId="6B3EEDCC" w14:textId="77777777" w:rsidR="002E2D88" w:rsidRDefault="002E2D88" w:rsidP="002E2D88">
      <w:pPr>
        <w:spacing w:before="240"/>
        <w:jc w:val="both"/>
        <w:rPr>
          <w:b/>
          <w:bCs/>
          <w:u w:val="single"/>
        </w:rPr>
      </w:pPr>
      <w:r w:rsidRPr="00A77406">
        <w:rPr>
          <w:b/>
          <w:bCs/>
          <w:u w:val="single"/>
        </w:rPr>
        <w:lastRenderedPageBreak/>
        <w:t xml:space="preserve">Proposal </w:t>
      </w:r>
      <w:r>
        <w:rPr>
          <w:b/>
          <w:bCs/>
          <w:u w:val="single"/>
        </w:rPr>
        <w:t>17</w:t>
      </w:r>
      <w:r w:rsidRPr="00A77406">
        <w:rPr>
          <w:b/>
          <w:bCs/>
          <w:u w:val="single"/>
        </w:rPr>
        <w:t>:</w:t>
      </w:r>
      <w:r w:rsidRPr="006E02A5">
        <w:rPr>
          <w:b/>
          <w:bCs/>
          <w:u w:val="single"/>
        </w:rPr>
        <w:t xml:space="preserve"> For multi-PUSCHs scheduled by DCI format 0_</w:t>
      </w:r>
      <w:r>
        <w:rPr>
          <w:b/>
          <w:bCs/>
          <w:u w:val="single"/>
        </w:rPr>
        <w:t>3</w:t>
      </w:r>
      <w:r w:rsidRPr="006E02A5">
        <w:rPr>
          <w:b/>
          <w:bCs/>
          <w:u w:val="single"/>
        </w:rPr>
        <w:t>, when the corresponding UL grant indicates UL DAI but a PUCCH with HARQ-ACK is absent throughout the multi-PUSCHs, the UE does not multiplex HARQ-ACK on any of the PUSCHs.</w:t>
      </w:r>
    </w:p>
    <w:p w14:paraId="6835A1A5" w14:textId="77777777" w:rsidR="002E2D88" w:rsidRDefault="002E2D88" w:rsidP="002E2D88">
      <w:pPr>
        <w:spacing w:before="180" w:after="0" w:line="288" w:lineRule="auto"/>
        <w:jc w:val="both"/>
        <w:rPr>
          <w:b/>
          <w:u w:val="single"/>
          <w:lang w:eastAsia="ko-KR"/>
        </w:rPr>
      </w:pPr>
      <w:r w:rsidRPr="00CD39E6">
        <w:rPr>
          <w:b/>
          <w:u w:val="single"/>
          <w:lang w:eastAsia="ko-KR"/>
        </w:rPr>
        <w:t xml:space="preserve">Proposal </w:t>
      </w:r>
      <w:r>
        <w:rPr>
          <w:b/>
          <w:u w:val="single"/>
          <w:lang w:eastAsia="ko-KR"/>
        </w:rPr>
        <w:t>18</w:t>
      </w:r>
      <w:r w:rsidRPr="00CD39E6">
        <w:rPr>
          <w:b/>
          <w:u w:val="single"/>
          <w:lang w:eastAsia="ko-KR"/>
        </w:rPr>
        <w:t xml:space="preserve">: </w:t>
      </w:r>
      <w:r>
        <w:rPr>
          <w:b/>
          <w:u w:val="single"/>
          <w:lang w:eastAsia="ko-KR"/>
        </w:rPr>
        <w:t xml:space="preserve">For a UE with search space sharing capability, clarify that </w:t>
      </w:r>
      <w:r w:rsidRPr="003A29E5">
        <w:rPr>
          <w:b/>
          <w:u w:val="single"/>
          <w:lang w:eastAsia="ko-KR"/>
        </w:rPr>
        <w:t xml:space="preserve">“serving cell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 xml:space="preserve">” can </w:t>
      </w:r>
      <w:r>
        <w:rPr>
          <w:b/>
          <w:u w:val="single"/>
          <w:lang w:eastAsia="ko-KR"/>
        </w:rPr>
        <w:t xml:space="preserve">include </w:t>
      </w:r>
      <w:r w:rsidRPr="003A29E5">
        <w:rPr>
          <w:b/>
          <w:u w:val="single"/>
          <w:lang w:eastAsia="ko-KR"/>
        </w:rPr>
        <w:t xml:space="preserve">“set of cells </w:t>
      </w:r>
      <w:r w:rsidRPr="00EC74EB">
        <w:rPr>
          <w:b/>
          <w:i/>
          <w:u w:val="single"/>
          <w:lang w:eastAsia="ko-KR"/>
        </w:rPr>
        <w:t>MC-DCI-</w:t>
      </w:r>
      <w:proofErr w:type="spellStart"/>
      <w:r w:rsidRPr="00EC74EB">
        <w:rPr>
          <w:b/>
          <w:i/>
          <w:u w:val="single"/>
          <w:lang w:eastAsia="ko-KR"/>
        </w:rPr>
        <w:t>SetofCells</w:t>
      </w:r>
      <w:proofErr w:type="spellEnd"/>
      <w:r>
        <w:rPr>
          <w:b/>
          <w:u w:val="single"/>
          <w:lang w:eastAsia="ko-KR"/>
        </w:rPr>
        <w:t xml:space="preserve"> associated with </w:t>
      </w:r>
      <w:proofErr w:type="spellStart"/>
      <w:r w:rsidRPr="00EC74EB">
        <w:rPr>
          <w:b/>
          <w:i/>
          <w:u w:val="single"/>
          <w:lang w:eastAsia="ko-KR"/>
        </w:rPr>
        <w:t>nCI</w:t>
      </w:r>
      <w:proofErr w:type="spellEnd"/>
      <w:r w:rsidRPr="00EC74EB">
        <w:rPr>
          <w:b/>
          <w:i/>
          <w:u w:val="single"/>
          <w:lang w:eastAsia="ko-KR"/>
        </w:rPr>
        <w:t>-Value</w:t>
      </w:r>
      <w:r w:rsidRPr="00EC74EB">
        <w:rPr>
          <w:b/>
          <w:u w:val="single"/>
          <w:lang w:eastAsia="ko-KR"/>
        </w:rPr>
        <w:t xml:space="preserve"> </w:t>
      </w:r>
      <w:r>
        <w:rPr>
          <w:b/>
          <w:u w:val="single"/>
          <w:lang w:eastAsia="ko-KR"/>
        </w:rPr>
        <w:t xml:space="preserve">having value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CI</m:t>
            </m:r>
          </m:sub>
        </m:sSub>
      </m:oMath>
      <w:r w:rsidRPr="003A29E5">
        <w:rPr>
          <w:b/>
          <w:u w:val="single"/>
          <w:lang w:eastAsia="ko-KR"/>
        </w:rPr>
        <w:t>”</w:t>
      </w:r>
      <w:r>
        <w:rPr>
          <w:b/>
          <w:u w:val="single"/>
          <w:lang w:eastAsia="ko-KR"/>
        </w:rPr>
        <w:t xml:space="preserve"> (</w:t>
      </w:r>
      <w:r w:rsidRPr="008E640B">
        <w:rPr>
          <w:b/>
          <w:u w:val="single"/>
          <w:lang w:eastAsia="ko-KR"/>
        </w:rPr>
        <w:t>TP #</w:t>
      </w:r>
      <w:r>
        <w:rPr>
          <w:b/>
          <w:u w:val="single"/>
          <w:lang w:eastAsia="ko-KR"/>
        </w:rPr>
        <w:t>2</w:t>
      </w:r>
      <w:r w:rsidRPr="008E640B">
        <w:rPr>
          <w:b/>
          <w:u w:val="single"/>
          <w:lang w:eastAsia="ko-KR"/>
        </w:rPr>
        <w:t xml:space="preserve"> in Section 8</w:t>
      </w:r>
      <w:r>
        <w:rPr>
          <w:b/>
          <w:u w:val="single"/>
          <w:lang w:eastAsia="ko-KR"/>
        </w:rPr>
        <w:t>).</w:t>
      </w:r>
    </w:p>
    <w:p w14:paraId="16AC8289" w14:textId="77777777" w:rsidR="002E2D88" w:rsidRPr="00BF3DE3" w:rsidRDefault="002E2D88" w:rsidP="008841C5">
      <w:pPr>
        <w:spacing w:before="240" w:after="240" w:line="288" w:lineRule="auto"/>
        <w:jc w:val="both"/>
        <w:rPr>
          <w:i/>
          <w:u w:val="single"/>
          <w:lang w:eastAsia="ko-KR"/>
        </w:rPr>
      </w:pPr>
      <w:r w:rsidRPr="00BF3DE3">
        <w:rPr>
          <w:i/>
          <w:u w:val="single"/>
          <w:lang w:eastAsia="ko-KR"/>
        </w:rPr>
        <w:t xml:space="preserve">Observation </w:t>
      </w:r>
      <w:r>
        <w:rPr>
          <w:i/>
          <w:u w:val="single"/>
          <w:lang w:eastAsia="ko-KR"/>
        </w:rPr>
        <w:t>6</w:t>
      </w:r>
      <w:r w:rsidRPr="00BF3DE3">
        <w:rPr>
          <w:i/>
          <w:u w:val="single"/>
          <w:lang w:eastAsia="ko-KR"/>
        </w:rPr>
        <w:t xml:space="preserve">: When the joint multi-cell TCI table for a set of cells is provided by RRC </w:t>
      </w:r>
      <w:r>
        <w:rPr>
          <w:i/>
          <w:u w:val="single"/>
          <w:lang w:eastAsia="ko-KR"/>
        </w:rPr>
        <w:t>while</w:t>
      </w:r>
      <w:r w:rsidRPr="00BF3DE3">
        <w:rPr>
          <w:i/>
          <w:u w:val="single"/>
          <w:lang w:eastAsia="ko-KR"/>
        </w:rPr>
        <w:t xml:space="preserve"> MAC-CE updates </w:t>
      </w:r>
      <w:r>
        <w:rPr>
          <w:i/>
          <w:u w:val="single"/>
          <w:lang w:eastAsia="ko-KR"/>
        </w:rPr>
        <w:t xml:space="preserve">the </w:t>
      </w:r>
      <w:r w:rsidRPr="00BF3DE3">
        <w:rPr>
          <w:i/>
          <w:u w:val="single"/>
          <w:lang w:eastAsia="ko-KR"/>
        </w:rPr>
        <w:t>activated TCI states for individual cells, the joint TCI table may point to undefined/invalid TCI states for a cell or to inapplicabl</w:t>
      </w:r>
      <w:bookmarkStart w:id="32" w:name="_GoBack"/>
      <w:bookmarkEnd w:id="32"/>
      <w:r w:rsidRPr="00BF3DE3">
        <w:rPr>
          <w:i/>
          <w:u w:val="single"/>
          <w:lang w:eastAsia="ko-KR"/>
        </w:rPr>
        <w:t>e ‘linkages’ among TCI states of different cells.</w:t>
      </w:r>
    </w:p>
    <w:p w14:paraId="73187DEF" w14:textId="77777777" w:rsidR="002E2D88" w:rsidRPr="00BF3DE3" w:rsidRDefault="002E2D88" w:rsidP="002E2D88">
      <w:pPr>
        <w:spacing w:after="0" w:line="288" w:lineRule="auto"/>
        <w:jc w:val="both"/>
        <w:rPr>
          <w:b/>
          <w:u w:val="single"/>
          <w:lang w:eastAsia="ko-KR"/>
        </w:rPr>
      </w:pPr>
      <w:r w:rsidRPr="00BF3DE3">
        <w:rPr>
          <w:b/>
          <w:u w:val="single"/>
          <w:lang w:eastAsia="ko-KR"/>
        </w:rPr>
        <w:t xml:space="preserve">Proposal </w:t>
      </w:r>
      <w:r>
        <w:rPr>
          <w:b/>
          <w:u w:val="single"/>
          <w:lang w:eastAsia="ko-KR"/>
        </w:rPr>
        <w:t>19 (</w:t>
      </w:r>
      <w:r w:rsidRPr="006B194E">
        <w:rPr>
          <w:b/>
          <w:highlight w:val="yellow"/>
          <w:u w:val="single"/>
          <w:lang w:eastAsia="ko-KR"/>
        </w:rPr>
        <w:t>MAC-CE impact</w:t>
      </w:r>
      <w:r>
        <w:rPr>
          <w:b/>
          <w:u w:val="single"/>
          <w:lang w:eastAsia="ko-KR"/>
        </w:rPr>
        <w:t>)</w:t>
      </w:r>
      <w:r w:rsidRPr="00BF3DE3">
        <w:rPr>
          <w:b/>
          <w:u w:val="single"/>
          <w:lang w:eastAsia="ko-KR"/>
        </w:rPr>
        <w:t>: Support a new MAC-CE (</w:t>
      </w:r>
      <w:r>
        <w:rPr>
          <w:b/>
          <w:u w:val="single"/>
          <w:lang w:eastAsia="ko-KR"/>
        </w:rPr>
        <w:t>instead of</w:t>
      </w:r>
      <w:r w:rsidRPr="00BF3DE3">
        <w:rPr>
          <w:b/>
          <w:u w:val="single"/>
          <w:lang w:eastAsia="ko-KR"/>
        </w:rPr>
        <w:t xml:space="preserve"> RRC parameter </w:t>
      </w:r>
      <w:r w:rsidRPr="00BF3DE3">
        <w:rPr>
          <w:b/>
          <w:i/>
          <w:u w:val="single"/>
          <w:lang w:eastAsia="ko-KR"/>
        </w:rPr>
        <w:t>tci-ListDCI-1-3</w:t>
      </w:r>
      <w:r w:rsidRPr="00BF3DE3">
        <w:rPr>
          <w:b/>
          <w:u w:val="single"/>
          <w:lang w:eastAsia="ko-KR"/>
        </w:rPr>
        <w:t>) to indicate the joint multi-cell TCI table for DCI format 1_3.</w:t>
      </w:r>
    </w:p>
    <w:p w14:paraId="6F8119CE" w14:textId="77777777" w:rsidR="002E2D88" w:rsidRPr="00BF3DE3" w:rsidRDefault="002E2D88" w:rsidP="008841C5">
      <w:pPr>
        <w:spacing w:before="240" w:after="0" w:line="288" w:lineRule="auto"/>
        <w:jc w:val="both"/>
        <w:rPr>
          <w:b/>
          <w:u w:val="single"/>
          <w:lang w:eastAsia="ko-KR"/>
        </w:rPr>
      </w:pPr>
      <w:r w:rsidRPr="00BF3DE3">
        <w:rPr>
          <w:b/>
          <w:u w:val="single"/>
          <w:lang w:eastAsia="ko-KR"/>
        </w:rPr>
        <w:t xml:space="preserve">Proposal </w:t>
      </w:r>
      <w:r>
        <w:rPr>
          <w:b/>
          <w:u w:val="single"/>
          <w:lang w:eastAsia="ko-KR"/>
        </w:rPr>
        <w:t>20: Clarify that a joint multi-cell table for the TCI field includes a value for a cell ‘</w:t>
      </w:r>
      <w:r w:rsidRPr="00F928B6">
        <w:rPr>
          <w:b/>
          <w:u w:val="single"/>
          <w:lang w:eastAsia="ko-KR"/>
        </w:rPr>
        <w:t xml:space="preserve">that </w:t>
      </w:r>
      <w:r>
        <w:rPr>
          <w:b/>
          <w:u w:val="single"/>
          <w:lang w:eastAsia="ko-KR"/>
        </w:rPr>
        <w:t xml:space="preserve">is </w:t>
      </w:r>
      <w:r w:rsidRPr="00F928B6">
        <w:rPr>
          <w:b/>
          <w:u w:val="single"/>
          <w:lang w:eastAsia="ko-KR"/>
        </w:rPr>
        <w:t xml:space="preserve">configured with </w:t>
      </w:r>
      <w:proofErr w:type="spellStart"/>
      <w:r w:rsidRPr="00C014EA">
        <w:rPr>
          <w:b/>
          <w:i/>
          <w:u w:val="single"/>
          <w:lang w:eastAsia="ko-KR"/>
        </w:rPr>
        <w:t>tci-StatesToAddModList</w:t>
      </w:r>
      <w:proofErr w:type="spellEnd"/>
      <w:r w:rsidRPr="00F928B6">
        <w:rPr>
          <w:b/>
          <w:u w:val="single"/>
          <w:lang w:eastAsia="ko-KR"/>
        </w:rPr>
        <w:t xml:space="preserve"> </w:t>
      </w:r>
      <w:r>
        <w:rPr>
          <w:b/>
          <w:u w:val="single"/>
          <w:lang w:eastAsia="ko-KR"/>
        </w:rPr>
        <w:t>on at least one DL BWP’</w:t>
      </w:r>
      <w:r w:rsidRPr="00BF3DE3">
        <w:rPr>
          <w:b/>
          <w:u w:val="single"/>
          <w:lang w:eastAsia="ko-KR"/>
        </w:rPr>
        <w:t>.</w:t>
      </w:r>
    </w:p>
    <w:p w14:paraId="7B46CADD" w14:textId="77777777" w:rsidR="002E2D88" w:rsidRPr="00BF3DE3" w:rsidRDefault="002E2D88" w:rsidP="00AD4805">
      <w:pPr>
        <w:spacing w:before="240" w:after="0" w:line="288" w:lineRule="auto"/>
        <w:jc w:val="both"/>
        <w:rPr>
          <w:b/>
          <w:u w:val="single"/>
          <w:lang w:eastAsia="ko-KR"/>
        </w:rPr>
      </w:pPr>
      <w:r w:rsidRPr="00BF3DE3">
        <w:rPr>
          <w:b/>
          <w:u w:val="single"/>
          <w:lang w:eastAsia="ko-KR"/>
        </w:rPr>
        <w:t xml:space="preserve">Proposal </w:t>
      </w:r>
      <w:r>
        <w:rPr>
          <w:b/>
          <w:u w:val="single"/>
          <w:lang w:eastAsia="ko-KR"/>
        </w:rPr>
        <w:t xml:space="preserve">21: Clarify whether/how a same parameter </w:t>
      </w:r>
      <w:r w:rsidRPr="008E286A">
        <w:rPr>
          <w:b/>
          <w:i/>
          <w:u w:val="single"/>
          <w:lang w:eastAsia="ko-KR"/>
        </w:rPr>
        <w:t>SRS-</w:t>
      </w:r>
      <w:proofErr w:type="spellStart"/>
      <w:r w:rsidRPr="008E286A">
        <w:rPr>
          <w:b/>
          <w:i/>
          <w:u w:val="single"/>
          <w:lang w:eastAsia="ko-KR"/>
        </w:rPr>
        <w:t>RequestCombo</w:t>
      </w:r>
      <w:proofErr w:type="spellEnd"/>
      <w:r w:rsidRPr="008E286A">
        <w:rPr>
          <w:b/>
          <w:u w:val="single"/>
          <w:lang w:eastAsia="ko-KR"/>
        </w:rPr>
        <w:t xml:space="preserve"> </w:t>
      </w:r>
      <w:r>
        <w:rPr>
          <w:b/>
          <w:u w:val="single"/>
          <w:lang w:eastAsia="ko-KR"/>
        </w:rPr>
        <w:t>or</w:t>
      </w:r>
      <w:r w:rsidRPr="008E286A">
        <w:rPr>
          <w:b/>
          <w:u w:val="single"/>
          <w:lang w:eastAsia="ko-KR"/>
        </w:rPr>
        <w:t xml:space="preserve"> </w:t>
      </w:r>
      <w:r w:rsidRPr="008E286A">
        <w:rPr>
          <w:b/>
          <w:i/>
          <w:u w:val="single"/>
          <w:lang w:eastAsia="ko-KR"/>
        </w:rPr>
        <w:t>SRS-</w:t>
      </w:r>
      <w:proofErr w:type="spellStart"/>
      <w:r w:rsidRPr="008E286A">
        <w:rPr>
          <w:b/>
          <w:i/>
          <w:u w:val="single"/>
          <w:lang w:eastAsia="ko-KR"/>
        </w:rPr>
        <w:t>OffsetCombo</w:t>
      </w:r>
      <w:proofErr w:type="spellEnd"/>
      <w:r w:rsidRPr="008E286A">
        <w:rPr>
          <w:b/>
          <w:u w:val="single"/>
          <w:lang w:eastAsia="ko-KR"/>
        </w:rPr>
        <w:t xml:space="preserve"> </w:t>
      </w:r>
      <w:r>
        <w:rPr>
          <w:b/>
          <w:u w:val="single"/>
          <w:lang w:eastAsia="ko-KR"/>
        </w:rPr>
        <w:t xml:space="preserve">can be applicable to </w:t>
      </w:r>
      <w:r w:rsidRPr="008E286A">
        <w:rPr>
          <w:b/>
          <w:u w:val="single"/>
          <w:lang w:eastAsia="ko-KR"/>
        </w:rPr>
        <w:t xml:space="preserve">both UL </w:t>
      </w:r>
      <w:r>
        <w:rPr>
          <w:b/>
          <w:u w:val="single"/>
          <w:lang w:eastAsia="ko-KR"/>
        </w:rPr>
        <w:t xml:space="preserve">DCI format 0_3 </w:t>
      </w:r>
      <w:r w:rsidRPr="008E286A">
        <w:rPr>
          <w:b/>
          <w:u w:val="single"/>
          <w:lang w:eastAsia="ko-KR"/>
        </w:rPr>
        <w:t>and DL DCI format 1_3</w:t>
      </w:r>
      <w:r>
        <w:rPr>
          <w:b/>
          <w:u w:val="single"/>
          <w:lang w:eastAsia="ko-KR"/>
        </w:rPr>
        <w:t xml:space="preserve"> when the list </w:t>
      </w:r>
      <w:r w:rsidRPr="008E286A">
        <w:rPr>
          <w:b/>
          <w:u w:val="single"/>
          <w:lang w:eastAsia="ko-KR"/>
        </w:rPr>
        <w:t xml:space="preserve">of </w:t>
      </w:r>
      <w:r>
        <w:rPr>
          <w:b/>
          <w:u w:val="single"/>
          <w:lang w:eastAsia="ko-KR"/>
        </w:rPr>
        <w:t xml:space="preserve">UL </w:t>
      </w:r>
      <w:r w:rsidRPr="008E286A">
        <w:rPr>
          <w:b/>
          <w:u w:val="single"/>
          <w:lang w:eastAsia="ko-KR"/>
        </w:rPr>
        <w:t xml:space="preserve">cells </w:t>
      </w:r>
      <w:r w:rsidRPr="008E286A">
        <w:rPr>
          <w:b/>
          <w:i/>
          <w:u w:val="single"/>
          <w:lang w:eastAsia="ko-KR"/>
        </w:rPr>
        <w:t>ScheduledCell-ListDCI-0-3</w:t>
      </w:r>
      <w:r w:rsidRPr="008E286A">
        <w:rPr>
          <w:b/>
          <w:u w:val="single"/>
          <w:lang w:eastAsia="ko-KR"/>
        </w:rPr>
        <w:t xml:space="preserve"> and</w:t>
      </w:r>
      <w:r>
        <w:rPr>
          <w:b/>
          <w:u w:val="single"/>
          <w:lang w:eastAsia="ko-KR"/>
        </w:rPr>
        <w:t xml:space="preserve"> DL cells</w:t>
      </w:r>
      <w:r w:rsidRPr="008E286A">
        <w:rPr>
          <w:b/>
          <w:u w:val="single"/>
          <w:lang w:eastAsia="ko-KR"/>
        </w:rPr>
        <w:t xml:space="preserve"> </w:t>
      </w:r>
      <w:r w:rsidRPr="008E286A">
        <w:rPr>
          <w:b/>
          <w:i/>
          <w:u w:val="single"/>
          <w:lang w:eastAsia="ko-KR"/>
        </w:rPr>
        <w:t>ScheduledCell-ListDCI-1-3</w:t>
      </w:r>
      <w:r w:rsidRPr="008E286A">
        <w:rPr>
          <w:b/>
          <w:u w:val="single"/>
          <w:lang w:eastAsia="ko-KR"/>
        </w:rPr>
        <w:t xml:space="preserve"> </w:t>
      </w:r>
      <w:r>
        <w:rPr>
          <w:b/>
          <w:u w:val="single"/>
          <w:lang w:eastAsia="ko-KR"/>
        </w:rPr>
        <w:t>are different</w:t>
      </w:r>
      <w:r w:rsidRPr="00BF3DE3">
        <w:rPr>
          <w:b/>
          <w:u w:val="single"/>
          <w:lang w:eastAsia="ko-KR"/>
        </w:rPr>
        <w:t>.</w:t>
      </w:r>
    </w:p>
    <w:p w14:paraId="65E1759F" w14:textId="77777777" w:rsidR="002E2D88" w:rsidRDefault="002E2D88" w:rsidP="002E2D88">
      <w:pPr>
        <w:spacing w:after="0" w:line="288" w:lineRule="auto"/>
        <w:jc w:val="both"/>
        <w:rPr>
          <w:b/>
          <w:u w:val="single"/>
          <w:lang w:eastAsia="ko-KR"/>
        </w:rPr>
      </w:pPr>
    </w:p>
    <w:p w14:paraId="156A3FFD" w14:textId="77777777" w:rsidR="002E2D88" w:rsidRPr="00BF3DE3" w:rsidRDefault="002E2D88" w:rsidP="002E2D88">
      <w:pPr>
        <w:spacing w:after="0" w:line="288" w:lineRule="auto"/>
        <w:jc w:val="both"/>
        <w:rPr>
          <w:lang w:eastAsia="zh-CN"/>
        </w:rPr>
      </w:pPr>
      <w:r w:rsidRPr="00BF3DE3">
        <w:rPr>
          <w:b/>
          <w:u w:val="single"/>
          <w:lang w:eastAsia="ko-KR"/>
        </w:rPr>
        <w:t xml:space="preserve">Proposal </w:t>
      </w:r>
      <w:r>
        <w:rPr>
          <w:b/>
          <w:u w:val="single"/>
          <w:lang w:eastAsia="ko-KR"/>
        </w:rPr>
        <w:t>22</w:t>
      </w:r>
      <w:r w:rsidRPr="00BF3DE3">
        <w:rPr>
          <w:b/>
          <w:u w:val="single"/>
          <w:lang w:eastAsia="ko-KR"/>
        </w:rPr>
        <w:t xml:space="preserve">: </w:t>
      </w:r>
      <w:r>
        <w:rPr>
          <w:b/>
          <w:u w:val="single"/>
          <w:lang w:eastAsia="ko-KR"/>
        </w:rPr>
        <w:t>Conclude on</w:t>
      </w:r>
      <w:r w:rsidRPr="00BF3DE3">
        <w:rPr>
          <w:b/>
          <w:u w:val="single"/>
          <w:lang w:eastAsia="ko-KR"/>
        </w:rPr>
        <w:t xml:space="preserve"> </w:t>
      </w:r>
      <w:r>
        <w:rPr>
          <w:b/>
          <w:u w:val="single"/>
          <w:lang w:eastAsia="ko-KR"/>
        </w:rPr>
        <w:t>whether or not to</w:t>
      </w:r>
      <w:r w:rsidRPr="00BF3DE3">
        <w:rPr>
          <w:b/>
          <w:u w:val="single"/>
          <w:lang w:eastAsia="ko-KR"/>
        </w:rPr>
        <w:t xml:space="preserve"> introduc</w:t>
      </w:r>
      <w:r>
        <w:rPr>
          <w:b/>
          <w:u w:val="single"/>
          <w:lang w:eastAsia="ko-KR"/>
        </w:rPr>
        <w:t>e</w:t>
      </w:r>
      <w:r w:rsidRPr="00BF3DE3">
        <w:rPr>
          <w:b/>
          <w:u w:val="single"/>
          <w:lang w:eastAsia="ko-KR"/>
        </w:rPr>
        <w:t xml:space="preserve"> the following new RRC parameters for DCI 0_3, or to reuse the existing RRC parameters applicable to DCI format 0_1:</w:t>
      </w:r>
    </w:p>
    <w:p w14:paraId="28257D9E" w14:textId="77777777" w:rsidR="002E2D88" w:rsidRPr="00256685" w:rsidRDefault="002E2D88" w:rsidP="002E2D88">
      <w:pPr>
        <w:pStyle w:val="ListParagraph"/>
        <w:numPr>
          <w:ilvl w:val="0"/>
          <w:numId w:val="25"/>
        </w:numPr>
        <w:spacing w:after="160" w:line="259" w:lineRule="auto"/>
        <w:ind w:leftChars="0"/>
        <w:contextualSpacing/>
        <w:rPr>
          <w:b/>
          <w:u w:val="single"/>
        </w:rPr>
      </w:pPr>
      <w:r w:rsidRPr="00BF3DE3">
        <w:rPr>
          <w:b/>
          <w:i/>
          <w:iCs/>
          <w:u w:val="single"/>
        </w:rPr>
        <w:t>betaOffsetsCrossPri0DCI-0-3</w:t>
      </w:r>
      <w:r w:rsidRPr="00BF3DE3">
        <w:rPr>
          <w:b/>
          <w:u w:val="single"/>
        </w:rPr>
        <w:t xml:space="preserve">, </w:t>
      </w:r>
      <w:r w:rsidRPr="00BF3DE3">
        <w:rPr>
          <w:b/>
          <w:i/>
          <w:iCs/>
          <w:u w:val="single"/>
        </w:rPr>
        <w:t>betaOffsetsCrossPri1DCI-0-3</w:t>
      </w:r>
      <w:r w:rsidRPr="00BF3DE3">
        <w:rPr>
          <w:b/>
          <w:u w:val="single"/>
        </w:rPr>
        <w:t xml:space="preserve">, and </w:t>
      </w:r>
      <w:r w:rsidRPr="00BF3DE3">
        <w:rPr>
          <w:b/>
          <w:i/>
          <w:u w:val="single"/>
        </w:rPr>
        <w:t>UCI-OnPUSCH-DCI-0-3</w:t>
      </w:r>
      <w:r w:rsidRPr="00BF3DE3">
        <w:rPr>
          <w:b/>
          <w:iCs/>
          <w:u w:val="single"/>
        </w:rPr>
        <w:t>.</w:t>
      </w:r>
    </w:p>
    <w:p w14:paraId="53BF23A6" w14:textId="77777777" w:rsidR="002E2D88" w:rsidRDefault="002E2D88" w:rsidP="008841C5">
      <w:pPr>
        <w:spacing w:before="240" w:after="0" w:line="288" w:lineRule="auto"/>
        <w:jc w:val="both"/>
        <w:rPr>
          <w:b/>
          <w:u w:val="single"/>
          <w:lang w:eastAsia="ko-KR"/>
        </w:rPr>
      </w:pPr>
      <w:r w:rsidRPr="00BF3DE3">
        <w:rPr>
          <w:b/>
          <w:u w:val="single"/>
          <w:lang w:eastAsia="ko-KR"/>
        </w:rPr>
        <w:t xml:space="preserve">Proposal </w:t>
      </w:r>
      <w:r>
        <w:rPr>
          <w:b/>
          <w:u w:val="single"/>
          <w:lang w:eastAsia="ko-KR"/>
        </w:rPr>
        <w:t>23</w:t>
      </w:r>
      <w:r w:rsidRPr="00BF3DE3">
        <w:rPr>
          <w:b/>
          <w:u w:val="single"/>
          <w:lang w:eastAsia="ko-KR"/>
        </w:rPr>
        <w:t xml:space="preserve">: </w:t>
      </w:r>
      <w:r>
        <w:rPr>
          <w:b/>
          <w:u w:val="single"/>
          <w:lang w:eastAsia="ko-KR"/>
        </w:rPr>
        <w:t>Align the TDRA description in TS 38.214 v18.0.0 with that in the RRC list and in TS 38.212 v18.0.0.</w:t>
      </w:r>
    </w:p>
    <w:p w14:paraId="66C77E08" w14:textId="77777777" w:rsidR="002E2D88" w:rsidRDefault="002E2D88" w:rsidP="002E2D88">
      <w:pPr>
        <w:spacing w:after="0" w:line="288" w:lineRule="auto"/>
        <w:jc w:val="both"/>
        <w:rPr>
          <w:b/>
          <w:u w:val="single"/>
          <w:lang w:eastAsia="ko-KR"/>
        </w:rPr>
      </w:pPr>
    </w:p>
    <w:p w14:paraId="0E3AD3DF" w14:textId="77777777" w:rsidR="002E2D88" w:rsidRDefault="002E2D88" w:rsidP="002E2D88">
      <w:pPr>
        <w:spacing w:after="0" w:line="288" w:lineRule="auto"/>
        <w:jc w:val="both"/>
        <w:rPr>
          <w:b/>
          <w:u w:val="single"/>
          <w:lang w:eastAsia="ko-KR"/>
        </w:rPr>
      </w:pPr>
      <w:r w:rsidRPr="00BF3DE3">
        <w:rPr>
          <w:b/>
          <w:u w:val="single"/>
          <w:lang w:eastAsia="ko-KR"/>
        </w:rPr>
        <w:t xml:space="preserve">Proposal </w:t>
      </w:r>
      <w:r>
        <w:rPr>
          <w:b/>
          <w:u w:val="single"/>
          <w:lang w:eastAsia="ko-KR"/>
        </w:rPr>
        <w:t>24</w:t>
      </w:r>
      <w:r w:rsidRPr="00BF3DE3">
        <w:rPr>
          <w:b/>
          <w:u w:val="single"/>
          <w:lang w:eastAsia="ko-KR"/>
        </w:rPr>
        <w:t xml:space="preserve">: </w:t>
      </w:r>
      <w:r>
        <w:rPr>
          <w:b/>
          <w:u w:val="single"/>
          <w:lang w:eastAsia="ko-KR"/>
        </w:rPr>
        <w:t xml:space="preserve">Clarify in TS 38.212 that, invalid FDRA values can be present in DCI format 1_3 regardless of whether or not </w:t>
      </w:r>
      <w:r w:rsidRPr="0045013E">
        <w:rPr>
          <w:b/>
          <w:i/>
          <w:u w:val="single"/>
          <w:lang w:eastAsia="ko-KR"/>
        </w:rPr>
        <w:t xml:space="preserve">ScheduledCellCombo-ListDCI-1-3 </w:t>
      </w:r>
      <w:r>
        <w:rPr>
          <w:b/>
          <w:u w:val="single"/>
          <w:lang w:eastAsia="ko-KR"/>
        </w:rPr>
        <w:t>is configured (</w:t>
      </w:r>
      <w:r w:rsidRPr="008E640B">
        <w:rPr>
          <w:b/>
          <w:u w:val="single"/>
          <w:lang w:eastAsia="ko-KR"/>
        </w:rPr>
        <w:t>TP #</w:t>
      </w:r>
      <w:r>
        <w:rPr>
          <w:b/>
          <w:u w:val="single"/>
          <w:lang w:eastAsia="ko-KR"/>
        </w:rPr>
        <w:t>3</w:t>
      </w:r>
      <w:r w:rsidRPr="008E640B">
        <w:rPr>
          <w:b/>
          <w:u w:val="single"/>
          <w:lang w:eastAsia="ko-KR"/>
        </w:rPr>
        <w:t xml:space="preserve"> in Section 8</w:t>
      </w:r>
      <w:r>
        <w:rPr>
          <w:b/>
          <w:u w:val="single"/>
          <w:lang w:eastAsia="ko-KR"/>
        </w:rPr>
        <w:t>).</w:t>
      </w:r>
    </w:p>
    <w:p w14:paraId="01DED91F" w14:textId="77777777" w:rsidR="002E2D88" w:rsidRDefault="002E2D88" w:rsidP="002E2D88"/>
    <w:p w14:paraId="571CBB40" w14:textId="77777777" w:rsidR="00062DE4" w:rsidRDefault="00062DE4" w:rsidP="00B74807">
      <w:pPr>
        <w:spacing w:after="240" w:line="288" w:lineRule="auto"/>
        <w:jc w:val="both"/>
        <w:rPr>
          <w:lang w:eastAsia="ko-KR"/>
        </w:rPr>
      </w:pPr>
    </w:p>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72D08FC0" w14:textId="7F356CB3" w:rsidR="002F3F0E" w:rsidRPr="00BF3DE3" w:rsidRDefault="002F3F0E" w:rsidP="002F3F0E">
      <w:pPr>
        <w:pStyle w:val="Reference0"/>
        <w:numPr>
          <w:ilvl w:val="0"/>
          <w:numId w:val="11"/>
        </w:numPr>
        <w:spacing w:after="60"/>
      </w:pPr>
      <w:r w:rsidRPr="00BF3DE3">
        <w:t>R1-</w:t>
      </w:r>
      <w:r w:rsidR="00D35607" w:rsidRPr="00BF3DE3">
        <w:t>23</w:t>
      </w:r>
      <w:r w:rsidR="00D35607">
        <w:t>10695</w:t>
      </w:r>
      <w:r w:rsidRPr="00BF3DE3">
        <w:t xml:space="preserve">, Collection of higher layers parameter list for Rel-18, </w:t>
      </w:r>
      <w:r w:rsidR="008E4A6A">
        <w:t>RAN1#114</w:t>
      </w:r>
      <w:r w:rsidR="00E17F61">
        <w:t>bis</w:t>
      </w:r>
      <w:r w:rsidR="008E4A6A">
        <w:t xml:space="preserve">, </w:t>
      </w:r>
      <w:r w:rsidRPr="00BF3DE3">
        <w:t>Moderator (Ericsson)</w:t>
      </w:r>
    </w:p>
    <w:p w14:paraId="46279E0E" w14:textId="79C27B16" w:rsidR="002F3F0E" w:rsidRPr="00BF3DE3" w:rsidRDefault="002F3F0E" w:rsidP="002F3F0E">
      <w:pPr>
        <w:pStyle w:val="Reference0"/>
        <w:numPr>
          <w:ilvl w:val="0"/>
          <w:numId w:val="11"/>
        </w:numPr>
        <w:spacing w:after="60"/>
      </w:pPr>
      <w:r w:rsidRPr="00BF3DE3">
        <w:t>R1-</w:t>
      </w:r>
      <w:r w:rsidR="001606C2" w:rsidRPr="00BF3DE3">
        <w:t>23</w:t>
      </w:r>
      <w:r w:rsidR="001606C2">
        <w:t>10692</w:t>
      </w:r>
      <w:r w:rsidRPr="00BF3DE3">
        <w:t xml:space="preserve">, Consolidated higher layers parameter list for Rel-18, </w:t>
      </w:r>
      <w:r w:rsidR="008E4A6A">
        <w:t>RAN1#114</w:t>
      </w:r>
      <w:r w:rsidR="00E17F61">
        <w:t>bis</w:t>
      </w:r>
      <w:r w:rsidR="008E4A6A">
        <w:t xml:space="preserve">, </w:t>
      </w:r>
      <w:r w:rsidRPr="00BF3DE3">
        <w:t>Moderator (Ericsson)</w:t>
      </w:r>
    </w:p>
    <w:p w14:paraId="1448E3AD" w14:textId="2C508BB1" w:rsidR="005B6FE9" w:rsidRDefault="00E05059" w:rsidP="00171738">
      <w:pPr>
        <w:pStyle w:val="Reference0"/>
        <w:numPr>
          <w:ilvl w:val="0"/>
          <w:numId w:val="11"/>
        </w:numPr>
        <w:spacing w:after="60"/>
      </w:pPr>
      <w:r>
        <w:t xml:space="preserve">R1-2308626, </w:t>
      </w:r>
      <w:r w:rsidRPr="00B015C4">
        <w:t xml:space="preserve">Summary of discussion on higher layer </w:t>
      </w:r>
      <w:proofErr w:type="spellStart"/>
      <w:r w:rsidRPr="00B015C4">
        <w:t>signalling</w:t>
      </w:r>
      <w:proofErr w:type="spellEnd"/>
      <w:r w:rsidRPr="00B015C4">
        <w:t xml:space="preserve"> for MC-</w:t>
      </w:r>
      <w:proofErr w:type="spellStart"/>
      <w:r w:rsidRPr="00B015C4">
        <w:t>Enh</w:t>
      </w:r>
      <w:proofErr w:type="spellEnd"/>
      <w:r>
        <w:t xml:space="preserve">, RAN1#114, </w:t>
      </w:r>
      <w:r w:rsidRPr="00BF3DE3">
        <w:t>Moderator (DOCOMO)</w:t>
      </w:r>
    </w:p>
    <w:p w14:paraId="4BB08D4F" w14:textId="71DCF62A" w:rsidR="00D216B1" w:rsidRPr="00BF3DE3" w:rsidRDefault="00D216B1" w:rsidP="00171738">
      <w:pPr>
        <w:pStyle w:val="Reference0"/>
        <w:numPr>
          <w:ilvl w:val="0"/>
          <w:numId w:val="11"/>
        </w:numPr>
        <w:spacing w:after="60"/>
      </w:pPr>
      <w:r>
        <w:t xml:space="preserve">R1-2130749, </w:t>
      </w:r>
      <w:r w:rsidRPr="00D216B1">
        <w:t>Corrections on Rel-18 Multi-carrier enhancements in 38.212</w:t>
      </w:r>
      <w:r>
        <w:t xml:space="preserve">, </w:t>
      </w:r>
      <w:r w:rsidR="006A7A16" w:rsidRPr="006A7A16">
        <w:t xml:space="preserve">RAN1#114bis, </w:t>
      </w:r>
      <w:r>
        <w:t>Huawei</w:t>
      </w:r>
    </w:p>
    <w:sectPr w:rsidR="00D216B1" w:rsidRPr="00BF3DE3"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68A0C" w14:textId="77777777" w:rsidR="00F511BC" w:rsidRDefault="00F511BC">
      <w:r>
        <w:separator/>
      </w:r>
    </w:p>
  </w:endnote>
  <w:endnote w:type="continuationSeparator" w:id="0">
    <w:p w14:paraId="1D190784" w14:textId="77777777" w:rsidR="00F511BC" w:rsidRDefault="00F5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7A0DB" w14:textId="77777777" w:rsidR="00F511BC" w:rsidRDefault="00F511BC">
      <w:r>
        <w:separator/>
      </w:r>
    </w:p>
  </w:footnote>
  <w:footnote w:type="continuationSeparator" w:id="0">
    <w:p w14:paraId="24E19436" w14:textId="77777777" w:rsidR="00F511BC" w:rsidRDefault="00F5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436B0B" w:rsidRDefault="00436B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022F4D"/>
    <w:multiLevelType w:val="hybridMultilevel"/>
    <w:tmpl w:val="C756E37C"/>
    <w:lvl w:ilvl="0" w:tplc="1320F6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C0C43"/>
    <w:multiLevelType w:val="hybridMultilevel"/>
    <w:tmpl w:val="E4BCA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B23774A"/>
    <w:multiLevelType w:val="hybridMultilevel"/>
    <w:tmpl w:val="9BB4BF2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A95799D"/>
    <w:multiLevelType w:val="hybridMultilevel"/>
    <w:tmpl w:val="48DE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97A60"/>
    <w:multiLevelType w:val="hybridMultilevel"/>
    <w:tmpl w:val="1CD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073F19"/>
    <w:multiLevelType w:val="hybridMultilevel"/>
    <w:tmpl w:val="A9F23F52"/>
    <w:lvl w:ilvl="0" w:tplc="AB882A4E">
      <w:start w:val="1"/>
      <w:numFmt w:val="bullet"/>
      <w:lvlText w:val=""/>
      <w:lvlJc w:val="left"/>
      <w:pPr>
        <w:tabs>
          <w:tab w:val="num" w:pos="720"/>
        </w:tabs>
        <w:ind w:left="720" w:hanging="360"/>
      </w:pPr>
      <w:rPr>
        <w:rFonts w:ascii="Wingdings" w:hAnsi="Wingdings" w:hint="default"/>
      </w:rPr>
    </w:lvl>
    <w:lvl w:ilvl="1" w:tplc="5E660A86">
      <w:start w:val="87"/>
      <w:numFmt w:val="bullet"/>
      <w:lvlText w:val=""/>
      <w:lvlJc w:val="left"/>
      <w:pPr>
        <w:tabs>
          <w:tab w:val="num" w:pos="1440"/>
        </w:tabs>
        <w:ind w:left="1440" w:hanging="360"/>
      </w:pPr>
      <w:rPr>
        <w:rFonts w:ascii="Wingdings" w:hAnsi="Wingdings" w:hint="default"/>
      </w:rPr>
    </w:lvl>
    <w:lvl w:ilvl="2" w:tplc="1D54AA80">
      <w:start w:val="1"/>
      <w:numFmt w:val="bullet"/>
      <w:lvlText w:val=""/>
      <w:lvlJc w:val="left"/>
      <w:pPr>
        <w:tabs>
          <w:tab w:val="num" w:pos="2160"/>
        </w:tabs>
        <w:ind w:left="2160" w:hanging="360"/>
      </w:pPr>
      <w:rPr>
        <w:rFonts w:ascii="Wingdings" w:hAnsi="Wingdings" w:hint="default"/>
      </w:rPr>
    </w:lvl>
    <w:lvl w:ilvl="3" w:tplc="6938232E">
      <w:start w:val="1"/>
      <w:numFmt w:val="bullet"/>
      <w:lvlText w:val=""/>
      <w:lvlJc w:val="left"/>
      <w:pPr>
        <w:tabs>
          <w:tab w:val="num" w:pos="2880"/>
        </w:tabs>
        <w:ind w:left="2880" w:hanging="360"/>
      </w:pPr>
      <w:rPr>
        <w:rFonts w:ascii="Wingdings" w:hAnsi="Wingdings" w:hint="default"/>
      </w:rPr>
    </w:lvl>
    <w:lvl w:ilvl="4" w:tplc="22EACFB0">
      <w:start w:val="1"/>
      <w:numFmt w:val="bullet"/>
      <w:lvlText w:val=""/>
      <w:lvlJc w:val="left"/>
      <w:pPr>
        <w:tabs>
          <w:tab w:val="num" w:pos="3600"/>
        </w:tabs>
        <w:ind w:left="3600" w:hanging="360"/>
      </w:pPr>
      <w:rPr>
        <w:rFonts w:ascii="Wingdings" w:hAnsi="Wingdings" w:hint="default"/>
      </w:rPr>
    </w:lvl>
    <w:lvl w:ilvl="5" w:tplc="16586CE0">
      <w:start w:val="1"/>
      <w:numFmt w:val="bullet"/>
      <w:lvlText w:val=""/>
      <w:lvlJc w:val="left"/>
      <w:pPr>
        <w:tabs>
          <w:tab w:val="num" w:pos="4320"/>
        </w:tabs>
        <w:ind w:left="4320" w:hanging="360"/>
      </w:pPr>
      <w:rPr>
        <w:rFonts w:ascii="Wingdings" w:hAnsi="Wingdings" w:hint="default"/>
      </w:rPr>
    </w:lvl>
    <w:lvl w:ilvl="6" w:tplc="2550F32C">
      <w:start w:val="1"/>
      <w:numFmt w:val="bullet"/>
      <w:lvlText w:val=""/>
      <w:lvlJc w:val="left"/>
      <w:pPr>
        <w:tabs>
          <w:tab w:val="num" w:pos="5040"/>
        </w:tabs>
        <w:ind w:left="5040" w:hanging="360"/>
      </w:pPr>
      <w:rPr>
        <w:rFonts w:ascii="Wingdings" w:hAnsi="Wingdings" w:hint="default"/>
      </w:rPr>
    </w:lvl>
    <w:lvl w:ilvl="7" w:tplc="659EDC44">
      <w:start w:val="1"/>
      <w:numFmt w:val="bullet"/>
      <w:lvlText w:val=""/>
      <w:lvlJc w:val="left"/>
      <w:pPr>
        <w:tabs>
          <w:tab w:val="num" w:pos="5760"/>
        </w:tabs>
        <w:ind w:left="5760" w:hanging="360"/>
      </w:pPr>
      <w:rPr>
        <w:rFonts w:ascii="Wingdings" w:hAnsi="Wingdings" w:hint="default"/>
      </w:rPr>
    </w:lvl>
    <w:lvl w:ilvl="8" w:tplc="D45EBFE2">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68558B"/>
    <w:multiLevelType w:val="hybridMultilevel"/>
    <w:tmpl w:val="CF2A262C"/>
    <w:lvl w:ilvl="0" w:tplc="8954CA6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2820F7"/>
    <w:multiLevelType w:val="hybridMultilevel"/>
    <w:tmpl w:val="46EE90A0"/>
    <w:lvl w:ilvl="0" w:tplc="135AC14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87657"/>
    <w:multiLevelType w:val="hybridMultilevel"/>
    <w:tmpl w:val="60EC9480"/>
    <w:lvl w:ilvl="0" w:tplc="BFE08060">
      <w:start w:val="21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834CCA"/>
    <w:multiLevelType w:val="hybridMultilevel"/>
    <w:tmpl w:val="4066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01769D"/>
    <w:multiLevelType w:val="hybridMultilevel"/>
    <w:tmpl w:val="6C520F78"/>
    <w:lvl w:ilvl="0" w:tplc="2006F8F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0476BB"/>
    <w:multiLevelType w:val="hybridMultilevel"/>
    <w:tmpl w:val="7F78C0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1"/>
  </w:num>
  <w:num w:numId="3">
    <w:abstractNumId w:val="23"/>
  </w:num>
  <w:num w:numId="4">
    <w:abstractNumId w:val="32"/>
  </w:num>
  <w:num w:numId="5">
    <w:abstractNumId w:val="21"/>
  </w:num>
  <w:num w:numId="6">
    <w:abstractNumId w:val="29"/>
  </w:num>
  <w:num w:numId="7">
    <w:abstractNumId w:val="9"/>
  </w:num>
  <w:num w:numId="8">
    <w:abstractNumId w:val="20"/>
  </w:num>
  <w:num w:numId="9">
    <w:abstractNumId w:val="5"/>
  </w:num>
  <w:num w:numId="10">
    <w:abstractNumId w:val="34"/>
  </w:num>
  <w:num w:numId="11">
    <w:abstractNumId w:val="35"/>
  </w:num>
  <w:num w:numId="12">
    <w:abstractNumId w:val="0"/>
  </w:num>
  <w:num w:numId="13">
    <w:abstractNumId w:val="13"/>
  </w:num>
  <w:num w:numId="14">
    <w:abstractNumId w:val="4"/>
  </w:num>
  <w:num w:numId="15">
    <w:abstractNumId w:val="12"/>
  </w:num>
  <w:num w:numId="16">
    <w:abstractNumId w:val="37"/>
  </w:num>
  <w:num w:numId="17">
    <w:abstractNumId w:val="8"/>
  </w:num>
  <w:num w:numId="18">
    <w:abstractNumId w:val="36"/>
  </w:num>
  <w:num w:numId="19">
    <w:abstractNumId w:val="10"/>
  </w:num>
  <w:num w:numId="20">
    <w:abstractNumId w:val="18"/>
  </w:num>
  <w:num w:numId="21">
    <w:abstractNumId w:val="14"/>
  </w:num>
  <w:num w:numId="22">
    <w:abstractNumId w:val="15"/>
  </w:num>
  <w:num w:numId="23">
    <w:abstractNumId w:val="17"/>
  </w:num>
  <w:num w:numId="24">
    <w:abstractNumId w:val="30"/>
  </w:num>
  <w:num w:numId="25">
    <w:abstractNumId w:val="3"/>
  </w:num>
  <w:num w:numId="26">
    <w:abstractNumId w:val="24"/>
  </w:num>
  <w:num w:numId="27">
    <w:abstractNumId w:val="6"/>
  </w:num>
  <w:num w:numId="28">
    <w:abstractNumId w:val="31"/>
  </w:num>
  <w:num w:numId="29">
    <w:abstractNumId w:val="25"/>
  </w:num>
  <w:num w:numId="30">
    <w:abstractNumId w:val="19"/>
  </w:num>
  <w:num w:numId="31">
    <w:abstractNumId w:val="22"/>
  </w:num>
  <w:num w:numId="32">
    <w:abstractNumId w:val="33"/>
  </w:num>
  <w:num w:numId="33">
    <w:abstractNumId w:val="16"/>
  </w:num>
  <w:num w:numId="34">
    <w:abstractNumId w:val="1"/>
  </w:num>
  <w:num w:numId="35">
    <w:abstractNumId w:val="26"/>
  </w:num>
  <w:num w:numId="36">
    <w:abstractNumId w:val="27"/>
  </w:num>
  <w:num w:numId="37">
    <w:abstractNumId w:val="7"/>
  </w:num>
  <w:num w:numId="38">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897"/>
    <w:rsid w:val="000028A4"/>
    <w:rsid w:val="00002A92"/>
    <w:rsid w:val="00002B13"/>
    <w:rsid w:val="00002BD9"/>
    <w:rsid w:val="00002D3B"/>
    <w:rsid w:val="000033A8"/>
    <w:rsid w:val="000035D5"/>
    <w:rsid w:val="00003675"/>
    <w:rsid w:val="00003736"/>
    <w:rsid w:val="00003814"/>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25B"/>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394"/>
    <w:rsid w:val="00012445"/>
    <w:rsid w:val="0001298A"/>
    <w:rsid w:val="00012A3A"/>
    <w:rsid w:val="00012CC8"/>
    <w:rsid w:val="00012CD3"/>
    <w:rsid w:val="00012D3C"/>
    <w:rsid w:val="00012E75"/>
    <w:rsid w:val="00013478"/>
    <w:rsid w:val="000134E9"/>
    <w:rsid w:val="00013559"/>
    <w:rsid w:val="00013E01"/>
    <w:rsid w:val="0001401B"/>
    <w:rsid w:val="0001431F"/>
    <w:rsid w:val="0001464B"/>
    <w:rsid w:val="00014818"/>
    <w:rsid w:val="00015806"/>
    <w:rsid w:val="0001645B"/>
    <w:rsid w:val="00016489"/>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776"/>
    <w:rsid w:val="0002085B"/>
    <w:rsid w:val="0002096F"/>
    <w:rsid w:val="000209B7"/>
    <w:rsid w:val="00020A28"/>
    <w:rsid w:val="00020A8B"/>
    <w:rsid w:val="000210FF"/>
    <w:rsid w:val="0002111F"/>
    <w:rsid w:val="000213AE"/>
    <w:rsid w:val="000214D8"/>
    <w:rsid w:val="00021CA4"/>
    <w:rsid w:val="00022194"/>
    <w:rsid w:val="000223F7"/>
    <w:rsid w:val="00022677"/>
    <w:rsid w:val="00022C4C"/>
    <w:rsid w:val="00022E33"/>
    <w:rsid w:val="000230C2"/>
    <w:rsid w:val="00023655"/>
    <w:rsid w:val="00023A61"/>
    <w:rsid w:val="00023B43"/>
    <w:rsid w:val="00024264"/>
    <w:rsid w:val="00024824"/>
    <w:rsid w:val="00024CED"/>
    <w:rsid w:val="00025078"/>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AFD"/>
    <w:rsid w:val="00032E69"/>
    <w:rsid w:val="00033449"/>
    <w:rsid w:val="000337AE"/>
    <w:rsid w:val="0003450A"/>
    <w:rsid w:val="000346B4"/>
    <w:rsid w:val="00034B68"/>
    <w:rsid w:val="00034E56"/>
    <w:rsid w:val="000354AC"/>
    <w:rsid w:val="000359C4"/>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5B0A"/>
    <w:rsid w:val="00046004"/>
    <w:rsid w:val="000461A2"/>
    <w:rsid w:val="000467C2"/>
    <w:rsid w:val="00046941"/>
    <w:rsid w:val="00046AB8"/>
    <w:rsid w:val="00046EDE"/>
    <w:rsid w:val="0005019A"/>
    <w:rsid w:val="00050286"/>
    <w:rsid w:val="00050412"/>
    <w:rsid w:val="000507A7"/>
    <w:rsid w:val="00050C31"/>
    <w:rsid w:val="00050EA6"/>
    <w:rsid w:val="00051293"/>
    <w:rsid w:val="0005161E"/>
    <w:rsid w:val="00051665"/>
    <w:rsid w:val="0005197F"/>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3BD"/>
    <w:rsid w:val="00070432"/>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43CE"/>
    <w:rsid w:val="0007525E"/>
    <w:rsid w:val="000755B5"/>
    <w:rsid w:val="000756CC"/>
    <w:rsid w:val="00075AB0"/>
    <w:rsid w:val="00075B7A"/>
    <w:rsid w:val="00075DCD"/>
    <w:rsid w:val="00075EE1"/>
    <w:rsid w:val="00075FFB"/>
    <w:rsid w:val="00076003"/>
    <w:rsid w:val="00076188"/>
    <w:rsid w:val="00076426"/>
    <w:rsid w:val="0007650C"/>
    <w:rsid w:val="0007685F"/>
    <w:rsid w:val="00076C44"/>
    <w:rsid w:val="00076C89"/>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0F25"/>
    <w:rsid w:val="00081372"/>
    <w:rsid w:val="0008144D"/>
    <w:rsid w:val="000818BC"/>
    <w:rsid w:val="00081A2B"/>
    <w:rsid w:val="00081AE7"/>
    <w:rsid w:val="00081E63"/>
    <w:rsid w:val="00082094"/>
    <w:rsid w:val="00082250"/>
    <w:rsid w:val="0008228C"/>
    <w:rsid w:val="0008253D"/>
    <w:rsid w:val="00082558"/>
    <w:rsid w:val="00082627"/>
    <w:rsid w:val="00082FA8"/>
    <w:rsid w:val="0008313C"/>
    <w:rsid w:val="00083211"/>
    <w:rsid w:val="00083457"/>
    <w:rsid w:val="000834B8"/>
    <w:rsid w:val="00083DE3"/>
    <w:rsid w:val="0008404D"/>
    <w:rsid w:val="0008461C"/>
    <w:rsid w:val="00084BBC"/>
    <w:rsid w:val="00084BDC"/>
    <w:rsid w:val="00084F49"/>
    <w:rsid w:val="0008557F"/>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3E9C"/>
    <w:rsid w:val="000948FB"/>
    <w:rsid w:val="00094B22"/>
    <w:rsid w:val="00094E01"/>
    <w:rsid w:val="0009523D"/>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DA8"/>
    <w:rsid w:val="000A0E91"/>
    <w:rsid w:val="000A0FAC"/>
    <w:rsid w:val="000A18A9"/>
    <w:rsid w:val="000A1AB8"/>
    <w:rsid w:val="000A1D31"/>
    <w:rsid w:val="000A210F"/>
    <w:rsid w:val="000A24FA"/>
    <w:rsid w:val="000A2611"/>
    <w:rsid w:val="000A26F4"/>
    <w:rsid w:val="000A2833"/>
    <w:rsid w:val="000A29F3"/>
    <w:rsid w:val="000A2D18"/>
    <w:rsid w:val="000A2D74"/>
    <w:rsid w:val="000A2E2C"/>
    <w:rsid w:val="000A2F39"/>
    <w:rsid w:val="000A358A"/>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2DC"/>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446"/>
    <w:rsid w:val="000B55CE"/>
    <w:rsid w:val="000B56DE"/>
    <w:rsid w:val="000B59A8"/>
    <w:rsid w:val="000B606D"/>
    <w:rsid w:val="000B669E"/>
    <w:rsid w:val="000B698D"/>
    <w:rsid w:val="000B72A3"/>
    <w:rsid w:val="000B72B6"/>
    <w:rsid w:val="000B7B48"/>
    <w:rsid w:val="000C018E"/>
    <w:rsid w:val="000C0574"/>
    <w:rsid w:val="000C074E"/>
    <w:rsid w:val="000C0B9D"/>
    <w:rsid w:val="000C0F99"/>
    <w:rsid w:val="000C1015"/>
    <w:rsid w:val="000C1169"/>
    <w:rsid w:val="000C118A"/>
    <w:rsid w:val="000C1243"/>
    <w:rsid w:val="000C14C1"/>
    <w:rsid w:val="000C1541"/>
    <w:rsid w:val="000C15EF"/>
    <w:rsid w:val="000C1774"/>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AD4"/>
    <w:rsid w:val="000C5FD0"/>
    <w:rsid w:val="000C650F"/>
    <w:rsid w:val="000C66E2"/>
    <w:rsid w:val="000C6954"/>
    <w:rsid w:val="000C6B7A"/>
    <w:rsid w:val="000C6E9D"/>
    <w:rsid w:val="000C75F0"/>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3FD"/>
    <w:rsid w:val="000D24E6"/>
    <w:rsid w:val="000D2590"/>
    <w:rsid w:val="000D25AC"/>
    <w:rsid w:val="000D2A60"/>
    <w:rsid w:val="000D2CF0"/>
    <w:rsid w:val="000D2EFE"/>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4FDC"/>
    <w:rsid w:val="000D5200"/>
    <w:rsid w:val="000D53DD"/>
    <w:rsid w:val="000D5538"/>
    <w:rsid w:val="000D5578"/>
    <w:rsid w:val="000D5A14"/>
    <w:rsid w:val="000D5A35"/>
    <w:rsid w:val="000D5AF5"/>
    <w:rsid w:val="000D5FED"/>
    <w:rsid w:val="000D609E"/>
    <w:rsid w:val="000D64E4"/>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9E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334"/>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3FB"/>
    <w:rsid w:val="000F1981"/>
    <w:rsid w:val="000F19B4"/>
    <w:rsid w:val="000F19E1"/>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5B0"/>
    <w:rsid w:val="000F48D4"/>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2BD5"/>
    <w:rsid w:val="001032E7"/>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35A"/>
    <w:rsid w:val="001075C1"/>
    <w:rsid w:val="001077EB"/>
    <w:rsid w:val="00107C3A"/>
    <w:rsid w:val="00107CA6"/>
    <w:rsid w:val="00110296"/>
    <w:rsid w:val="001106BD"/>
    <w:rsid w:val="00110856"/>
    <w:rsid w:val="00110DBB"/>
    <w:rsid w:val="00110DBC"/>
    <w:rsid w:val="00110FC5"/>
    <w:rsid w:val="001111C4"/>
    <w:rsid w:val="0011124E"/>
    <w:rsid w:val="0011140D"/>
    <w:rsid w:val="00111454"/>
    <w:rsid w:val="001114B5"/>
    <w:rsid w:val="00111581"/>
    <w:rsid w:val="00111B43"/>
    <w:rsid w:val="00111C3F"/>
    <w:rsid w:val="00111F3A"/>
    <w:rsid w:val="00112108"/>
    <w:rsid w:val="00112197"/>
    <w:rsid w:val="00112502"/>
    <w:rsid w:val="001125F5"/>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4B5"/>
    <w:rsid w:val="001236F0"/>
    <w:rsid w:val="0012398D"/>
    <w:rsid w:val="001239C8"/>
    <w:rsid w:val="00123A53"/>
    <w:rsid w:val="00123B51"/>
    <w:rsid w:val="00123D4E"/>
    <w:rsid w:val="00123DC5"/>
    <w:rsid w:val="00123F98"/>
    <w:rsid w:val="00124203"/>
    <w:rsid w:val="001243A7"/>
    <w:rsid w:val="001244BC"/>
    <w:rsid w:val="001248A9"/>
    <w:rsid w:val="001249CC"/>
    <w:rsid w:val="00124E36"/>
    <w:rsid w:val="00125667"/>
    <w:rsid w:val="00125748"/>
    <w:rsid w:val="00125A9A"/>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B6A"/>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797"/>
    <w:rsid w:val="00135850"/>
    <w:rsid w:val="001358FE"/>
    <w:rsid w:val="001359F3"/>
    <w:rsid w:val="00135EB0"/>
    <w:rsid w:val="001367B6"/>
    <w:rsid w:val="00136809"/>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5EF"/>
    <w:rsid w:val="00141DDC"/>
    <w:rsid w:val="00141F04"/>
    <w:rsid w:val="0014219A"/>
    <w:rsid w:val="0014272C"/>
    <w:rsid w:val="00142BA5"/>
    <w:rsid w:val="00142C5A"/>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9D3"/>
    <w:rsid w:val="00150BAE"/>
    <w:rsid w:val="00150ED7"/>
    <w:rsid w:val="001510B6"/>
    <w:rsid w:val="00151B1F"/>
    <w:rsid w:val="00152221"/>
    <w:rsid w:val="00152648"/>
    <w:rsid w:val="00152E1F"/>
    <w:rsid w:val="00152FAA"/>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379"/>
    <w:rsid w:val="00157675"/>
    <w:rsid w:val="00157C42"/>
    <w:rsid w:val="00160317"/>
    <w:rsid w:val="001606C2"/>
    <w:rsid w:val="0016099E"/>
    <w:rsid w:val="00160D57"/>
    <w:rsid w:val="001613B1"/>
    <w:rsid w:val="0016161E"/>
    <w:rsid w:val="001618AA"/>
    <w:rsid w:val="00161E34"/>
    <w:rsid w:val="00161F80"/>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5634"/>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71"/>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5E4"/>
    <w:rsid w:val="00174BBD"/>
    <w:rsid w:val="00174CF6"/>
    <w:rsid w:val="00174D1E"/>
    <w:rsid w:val="0017534D"/>
    <w:rsid w:val="00175430"/>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2"/>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10"/>
    <w:rsid w:val="001966A4"/>
    <w:rsid w:val="00196817"/>
    <w:rsid w:val="00196848"/>
    <w:rsid w:val="00196998"/>
    <w:rsid w:val="001969D2"/>
    <w:rsid w:val="00196AB4"/>
    <w:rsid w:val="00196AE6"/>
    <w:rsid w:val="00196AFD"/>
    <w:rsid w:val="00196B28"/>
    <w:rsid w:val="00196ECB"/>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81C"/>
    <w:rsid w:val="001B1D24"/>
    <w:rsid w:val="001B1FAD"/>
    <w:rsid w:val="001B20F8"/>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5DF"/>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38"/>
    <w:rsid w:val="001E01A3"/>
    <w:rsid w:val="001E030C"/>
    <w:rsid w:val="001E049F"/>
    <w:rsid w:val="001E04A9"/>
    <w:rsid w:val="001E083E"/>
    <w:rsid w:val="001E0954"/>
    <w:rsid w:val="001E0BE9"/>
    <w:rsid w:val="001E1229"/>
    <w:rsid w:val="001E18B1"/>
    <w:rsid w:val="001E19A5"/>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536"/>
    <w:rsid w:val="001F5654"/>
    <w:rsid w:val="001F59AA"/>
    <w:rsid w:val="001F613C"/>
    <w:rsid w:val="001F63C6"/>
    <w:rsid w:val="001F642A"/>
    <w:rsid w:val="001F656C"/>
    <w:rsid w:val="001F6E32"/>
    <w:rsid w:val="001F6F91"/>
    <w:rsid w:val="001F739C"/>
    <w:rsid w:val="001F73C2"/>
    <w:rsid w:val="001F79C1"/>
    <w:rsid w:val="001F7A00"/>
    <w:rsid w:val="001F7C2B"/>
    <w:rsid w:val="002002D7"/>
    <w:rsid w:val="002005DA"/>
    <w:rsid w:val="0020060B"/>
    <w:rsid w:val="00200A2C"/>
    <w:rsid w:val="00200B04"/>
    <w:rsid w:val="00200C33"/>
    <w:rsid w:val="00201171"/>
    <w:rsid w:val="00201192"/>
    <w:rsid w:val="0020139A"/>
    <w:rsid w:val="00201CCE"/>
    <w:rsid w:val="00202049"/>
    <w:rsid w:val="0020208C"/>
    <w:rsid w:val="00202279"/>
    <w:rsid w:val="002025A5"/>
    <w:rsid w:val="002027F2"/>
    <w:rsid w:val="00202B8F"/>
    <w:rsid w:val="00202BE0"/>
    <w:rsid w:val="002033F5"/>
    <w:rsid w:val="002035EA"/>
    <w:rsid w:val="00203732"/>
    <w:rsid w:val="00203839"/>
    <w:rsid w:val="00203B06"/>
    <w:rsid w:val="00204187"/>
    <w:rsid w:val="002043D0"/>
    <w:rsid w:val="002044FD"/>
    <w:rsid w:val="002047E9"/>
    <w:rsid w:val="00204A41"/>
    <w:rsid w:val="00204AB3"/>
    <w:rsid w:val="00204AD8"/>
    <w:rsid w:val="00204B7E"/>
    <w:rsid w:val="00204C00"/>
    <w:rsid w:val="00204C3B"/>
    <w:rsid w:val="002051F8"/>
    <w:rsid w:val="002055C6"/>
    <w:rsid w:val="00205913"/>
    <w:rsid w:val="00205D0F"/>
    <w:rsid w:val="00205DF1"/>
    <w:rsid w:val="002062B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1937"/>
    <w:rsid w:val="002122EB"/>
    <w:rsid w:val="00212341"/>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01D"/>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B9C"/>
    <w:rsid w:val="00221E3E"/>
    <w:rsid w:val="0022242C"/>
    <w:rsid w:val="00222AA7"/>
    <w:rsid w:val="00222B5E"/>
    <w:rsid w:val="00222D86"/>
    <w:rsid w:val="00223005"/>
    <w:rsid w:val="002234ED"/>
    <w:rsid w:val="002237FD"/>
    <w:rsid w:val="00223B78"/>
    <w:rsid w:val="00223BC8"/>
    <w:rsid w:val="00223C6E"/>
    <w:rsid w:val="00224170"/>
    <w:rsid w:val="002243D2"/>
    <w:rsid w:val="0022484C"/>
    <w:rsid w:val="00225263"/>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C90"/>
    <w:rsid w:val="00231E23"/>
    <w:rsid w:val="00232052"/>
    <w:rsid w:val="00232108"/>
    <w:rsid w:val="00232345"/>
    <w:rsid w:val="00232608"/>
    <w:rsid w:val="00232A18"/>
    <w:rsid w:val="00232B73"/>
    <w:rsid w:val="00232BC0"/>
    <w:rsid w:val="00232E0C"/>
    <w:rsid w:val="002336DA"/>
    <w:rsid w:val="00233868"/>
    <w:rsid w:val="002338DC"/>
    <w:rsid w:val="00233BDE"/>
    <w:rsid w:val="0023401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D8A"/>
    <w:rsid w:val="00250E9E"/>
    <w:rsid w:val="00250FB5"/>
    <w:rsid w:val="00251244"/>
    <w:rsid w:val="002514DC"/>
    <w:rsid w:val="002514E8"/>
    <w:rsid w:val="002519B9"/>
    <w:rsid w:val="00251C82"/>
    <w:rsid w:val="00251DAC"/>
    <w:rsid w:val="00251FE3"/>
    <w:rsid w:val="0025229F"/>
    <w:rsid w:val="002522F7"/>
    <w:rsid w:val="0025249A"/>
    <w:rsid w:val="00252559"/>
    <w:rsid w:val="002525F6"/>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C"/>
    <w:rsid w:val="0025541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191"/>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341"/>
    <w:rsid w:val="002665A7"/>
    <w:rsid w:val="00266640"/>
    <w:rsid w:val="00266890"/>
    <w:rsid w:val="002668BF"/>
    <w:rsid w:val="00266901"/>
    <w:rsid w:val="00266985"/>
    <w:rsid w:val="002669E5"/>
    <w:rsid w:val="00266A3B"/>
    <w:rsid w:val="00266A6D"/>
    <w:rsid w:val="00266B9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39D"/>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787"/>
    <w:rsid w:val="00276823"/>
    <w:rsid w:val="00276FE3"/>
    <w:rsid w:val="00277131"/>
    <w:rsid w:val="00277368"/>
    <w:rsid w:val="0027740D"/>
    <w:rsid w:val="002778D6"/>
    <w:rsid w:val="002779F6"/>
    <w:rsid w:val="00277E4B"/>
    <w:rsid w:val="00277F82"/>
    <w:rsid w:val="00280698"/>
    <w:rsid w:val="002807ED"/>
    <w:rsid w:val="002809DE"/>
    <w:rsid w:val="00280A79"/>
    <w:rsid w:val="00280D04"/>
    <w:rsid w:val="00280DD7"/>
    <w:rsid w:val="00280DEA"/>
    <w:rsid w:val="0028151F"/>
    <w:rsid w:val="002818BF"/>
    <w:rsid w:val="00281A0D"/>
    <w:rsid w:val="00281E8D"/>
    <w:rsid w:val="0028200F"/>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62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671"/>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359"/>
    <w:rsid w:val="002B143A"/>
    <w:rsid w:val="002B1888"/>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4B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997"/>
    <w:rsid w:val="002C0D28"/>
    <w:rsid w:val="002C1230"/>
    <w:rsid w:val="002C13A7"/>
    <w:rsid w:val="002C15F9"/>
    <w:rsid w:val="002C1789"/>
    <w:rsid w:val="002C182F"/>
    <w:rsid w:val="002C1928"/>
    <w:rsid w:val="002C1FF4"/>
    <w:rsid w:val="002C25DB"/>
    <w:rsid w:val="002C2892"/>
    <w:rsid w:val="002C294D"/>
    <w:rsid w:val="002C296C"/>
    <w:rsid w:val="002C2BAD"/>
    <w:rsid w:val="002C300C"/>
    <w:rsid w:val="002C323F"/>
    <w:rsid w:val="002C3317"/>
    <w:rsid w:val="002C3F56"/>
    <w:rsid w:val="002C3F9B"/>
    <w:rsid w:val="002C4299"/>
    <w:rsid w:val="002C4386"/>
    <w:rsid w:val="002C43C8"/>
    <w:rsid w:val="002C4534"/>
    <w:rsid w:val="002C46A5"/>
    <w:rsid w:val="002C47DB"/>
    <w:rsid w:val="002C4A7E"/>
    <w:rsid w:val="002C4D67"/>
    <w:rsid w:val="002C4DCB"/>
    <w:rsid w:val="002C4E19"/>
    <w:rsid w:val="002C52FA"/>
    <w:rsid w:val="002C5B3F"/>
    <w:rsid w:val="002C5BC4"/>
    <w:rsid w:val="002C5D50"/>
    <w:rsid w:val="002C62DC"/>
    <w:rsid w:val="002C6363"/>
    <w:rsid w:val="002C64CC"/>
    <w:rsid w:val="002C6806"/>
    <w:rsid w:val="002C6EC9"/>
    <w:rsid w:val="002C7731"/>
    <w:rsid w:val="002C7AAD"/>
    <w:rsid w:val="002C7C3C"/>
    <w:rsid w:val="002C7D6A"/>
    <w:rsid w:val="002C7E1E"/>
    <w:rsid w:val="002D0737"/>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E6"/>
    <w:rsid w:val="002D2EF7"/>
    <w:rsid w:val="002D306C"/>
    <w:rsid w:val="002D3289"/>
    <w:rsid w:val="002D3412"/>
    <w:rsid w:val="002D3528"/>
    <w:rsid w:val="002D3938"/>
    <w:rsid w:val="002D3FE7"/>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5B3"/>
    <w:rsid w:val="002D78BB"/>
    <w:rsid w:val="002D7E7B"/>
    <w:rsid w:val="002E0841"/>
    <w:rsid w:val="002E0C7C"/>
    <w:rsid w:val="002E11B9"/>
    <w:rsid w:val="002E16C5"/>
    <w:rsid w:val="002E1950"/>
    <w:rsid w:val="002E2446"/>
    <w:rsid w:val="002E24B0"/>
    <w:rsid w:val="002E26FB"/>
    <w:rsid w:val="002E2B29"/>
    <w:rsid w:val="002E2C90"/>
    <w:rsid w:val="002E2CB4"/>
    <w:rsid w:val="002E2D88"/>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BF9"/>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6CA"/>
    <w:rsid w:val="003008BA"/>
    <w:rsid w:val="00300951"/>
    <w:rsid w:val="00300A8B"/>
    <w:rsid w:val="00300DE1"/>
    <w:rsid w:val="00300EFD"/>
    <w:rsid w:val="0030121A"/>
    <w:rsid w:val="003012ED"/>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DA1"/>
    <w:rsid w:val="00315EF0"/>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23"/>
    <w:rsid w:val="00320B55"/>
    <w:rsid w:val="00320E2F"/>
    <w:rsid w:val="003214AE"/>
    <w:rsid w:val="00321592"/>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11"/>
    <w:rsid w:val="003256DD"/>
    <w:rsid w:val="00325902"/>
    <w:rsid w:val="00325AB8"/>
    <w:rsid w:val="00325B78"/>
    <w:rsid w:val="00325BF7"/>
    <w:rsid w:val="00325E47"/>
    <w:rsid w:val="00325EBF"/>
    <w:rsid w:val="00326441"/>
    <w:rsid w:val="003264AA"/>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D4B"/>
    <w:rsid w:val="00333EDD"/>
    <w:rsid w:val="0033400C"/>
    <w:rsid w:val="003342B5"/>
    <w:rsid w:val="00334462"/>
    <w:rsid w:val="003351B5"/>
    <w:rsid w:val="0033544D"/>
    <w:rsid w:val="00335943"/>
    <w:rsid w:val="00336575"/>
    <w:rsid w:val="00337211"/>
    <w:rsid w:val="0033724B"/>
    <w:rsid w:val="00337623"/>
    <w:rsid w:val="003377C3"/>
    <w:rsid w:val="00337C4F"/>
    <w:rsid w:val="00337FE9"/>
    <w:rsid w:val="00340002"/>
    <w:rsid w:val="00340486"/>
    <w:rsid w:val="003404A8"/>
    <w:rsid w:val="003406B4"/>
    <w:rsid w:val="00340B28"/>
    <w:rsid w:val="00340E67"/>
    <w:rsid w:val="00341180"/>
    <w:rsid w:val="003414BD"/>
    <w:rsid w:val="003415FE"/>
    <w:rsid w:val="003416FB"/>
    <w:rsid w:val="00341C90"/>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47F29"/>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384"/>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16"/>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2F4"/>
    <w:rsid w:val="00370542"/>
    <w:rsid w:val="00370AFE"/>
    <w:rsid w:val="00370C21"/>
    <w:rsid w:val="00370EA9"/>
    <w:rsid w:val="003711A1"/>
    <w:rsid w:val="0037132D"/>
    <w:rsid w:val="003715F5"/>
    <w:rsid w:val="00371946"/>
    <w:rsid w:val="00371B0C"/>
    <w:rsid w:val="00371CB6"/>
    <w:rsid w:val="0037239C"/>
    <w:rsid w:val="003725FE"/>
    <w:rsid w:val="00372974"/>
    <w:rsid w:val="00372E29"/>
    <w:rsid w:val="00372FEC"/>
    <w:rsid w:val="00373280"/>
    <w:rsid w:val="00373290"/>
    <w:rsid w:val="003732AC"/>
    <w:rsid w:val="003737F0"/>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79E"/>
    <w:rsid w:val="00376C72"/>
    <w:rsid w:val="00376CA1"/>
    <w:rsid w:val="00377031"/>
    <w:rsid w:val="0037703E"/>
    <w:rsid w:val="003773A4"/>
    <w:rsid w:val="00377875"/>
    <w:rsid w:val="00377A49"/>
    <w:rsid w:val="00377D5D"/>
    <w:rsid w:val="00380384"/>
    <w:rsid w:val="0038042F"/>
    <w:rsid w:val="003804A0"/>
    <w:rsid w:val="00380543"/>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BFC"/>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BA5"/>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059"/>
    <w:rsid w:val="003A5563"/>
    <w:rsid w:val="003A584E"/>
    <w:rsid w:val="003A5945"/>
    <w:rsid w:val="003A59CB"/>
    <w:rsid w:val="003A5B55"/>
    <w:rsid w:val="003A68D3"/>
    <w:rsid w:val="003A6C09"/>
    <w:rsid w:val="003A6C0F"/>
    <w:rsid w:val="003A6C45"/>
    <w:rsid w:val="003A6DCB"/>
    <w:rsid w:val="003A708C"/>
    <w:rsid w:val="003A70AF"/>
    <w:rsid w:val="003A7188"/>
    <w:rsid w:val="003A71C1"/>
    <w:rsid w:val="003A72F6"/>
    <w:rsid w:val="003A730C"/>
    <w:rsid w:val="003A7CDB"/>
    <w:rsid w:val="003A7CDF"/>
    <w:rsid w:val="003A7E26"/>
    <w:rsid w:val="003B0031"/>
    <w:rsid w:val="003B015F"/>
    <w:rsid w:val="003B01C1"/>
    <w:rsid w:val="003B01C5"/>
    <w:rsid w:val="003B0A5A"/>
    <w:rsid w:val="003B0AC6"/>
    <w:rsid w:val="003B0BE7"/>
    <w:rsid w:val="003B0D4C"/>
    <w:rsid w:val="003B0DE1"/>
    <w:rsid w:val="003B10E5"/>
    <w:rsid w:val="003B1CF8"/>
    <w:rsid w:val="003B1D15"/>
    <w:rsid w:val="003B1E06"/>
    <w:rsid w:val="003B1EC4"/>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CF3"/>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0C1"/>
    <w:rsid w:val="003C26DC"/>
    <w:rsid w:val="003C27F4"/>
    <w:rsid w:val="003C286F"/>
    <w:rsid w:val="003C2AF9"/>
    <w:rsid w:val="003C2B35"/>
    <w:rsid w:val="003C2C5D"/>
    <w:rsid w:val="003C2CC7"/>
    <w:rsid w:val="003C2F52"/>
    <w:rsid w:val="003C32F0"/>
    <w:rsid w:val="003C34B0"/>
    <w:rsid w:val="003C3D90"/>
    <w:rsid w:val="003C3EDF"/>
    <w:rsid w:val="003C4051"/>
    <w:rsid w:val="003C4C55"/>
    <w:rsid w:val="003C53D6"/>
    <w:rsid w:val="003C5A7F"/>
    <w:rsid w:val="003C5BAF"/>
    <w:rsid w:val="003C5ED0"/>
    <w:rsid w:val="003C6058"/>
    <w:rsid w:val="003C60DB"/>
    <w:rsid w:val="003C6BDD"/>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614"/>
    <w:rsid w:val="003D3785"/>
    <w:rsid w:val="003D3B9C"/>
    <w:rsid w:val="003D3BBB"/>
    <w:rsid w:val="003D3E2E"/>
    <w:rsid w:val="003D4043"/>
    <w:rsid w:val="003D4117"/>
    <w:rsid w:val="003D4477"/>
    <w:rsid w:val="003D44EF"/>
    <w:rsid w:val="003D48D8"/>
    <w:rsid w:val="003D4A4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598"/>
    <w:rsid w:val="003E1753"/>
    <w:rsid w:val="003E19F8"/>
    <w:rsid w:val="003E251A"/>
    <w:rsid w:val="003E2679"/>
    <w:rsid w:val="003E2779"/>
    <w:rsid w:val="003E2BC0"/>
    <w:rsid w:val="003E358F"/>
    <w:rsid w:val="003E35D1"/>
    <w:rsid w:val="003E3839"/>
    <w:rsid w:val="003E3873"/>
    <w:rsid w:val="003E3EE3"/>
    <w:rsid w:val="003E44F5"/>
    <w:rsid w:val="003E48E3"/>
    <w:rsid w:val="003E48FC"/>
    <w:rsid w:val="003E5647"/>
    <w:rsid w:val="003E57C2"/>
    <w:rsid w:val="003E590D"/>
    <w:rsid w:val="003E5B2C"/>
    <w:rsid w:val="003E5F68"/>
    <w:rsid w:val="003E625E"/>
    <w:rsid w:val="003E633B"/>
    <w:rsid w:val="003E65D3"/>
    <w:rsid w:val="003E6730"/>
    <w:rsid w:val="003E678E"/>
    <w:rsid w:val="003E6A7B"/>
    <w:rsid w:val="003E7120"/>
    <w:rsid w:val="003E7374"/>
    <w:rsid w:val="003E7520"/>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5FB4"/>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5938"/>
    <w:rsid w:val="00406115"/>
    <w:rsid w:val="004061C5"/>
    <w:rsid w:val="004062C7"/>
    <w:rsid w:val="0040633D"/>
    <w:rsid w:val="0040639A"/>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298"/>
    <w:rsid w:val="00416744"/>
    <w:rsid w:val="00416B1A"/>
    <w:rsid w:val="00416BC1"/>
    <w:rsid w:val="00416CFA"/>
    <w:rsid w:val="0041763E"/>
    <w:rsid w:val="00417D5C"/>
    <w:rsid w:val="00420846"/>
    <w:rsid w:val="00420853"/>
    <w:rsid w:val="00420884"/>
    <w:rsid w:val="004209AD"/>
    <w:rsid w:val="00420A52"/>
    <w:rsid w:val="00420A7F"/>
    <w:rsid w:val="00420DB2"/>
    <w:rsid w:val="004211BE"/>
    <w:rsid w:val="00421355"/>
    <w:rsid w:val="00421653"/>
    <w:rsid w:val="004216FD"/>
    <w:rsid w:val="0042186B"/>
    <w:rsid w:val="004218F7"/>
    <w:rsid w:val="00421E04"/>
    <w:rsid w:val="0042208A"/>
    <w:rsid w:val="004220A2"/>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8B0"/>
    <w:rsid w:val="004329A0"/>
    <w:rsid w:val="00432D00"/>
    <w:rsid w:val="00432ECC"/>
    <w:rsid w:val="00433006"/>
    <w:rsid w:val="00433489"/>
    <w:rsid w:val="004335E5"/>
    <w:rsid w:val="00433CAB"/>
    <w:rsid w:val="00433FAB"/>
    <w:rsid w:val="0043405C"/>
    <w:rsid w:val="00434176"/>
    <w:rsid w:val="0043467F"/>
    <w:rsid w:val="00434AFF"/>
    <w:rsid w:val="00434BB8"/>
    <w:rsid w:val="00434BC2"/>
    <w:rsid w:val="0043514C"/>
    <w:rsid w:val="004351C1"/>
    <w:rsid w:val="00435554"/>
    <w:rsid w:val="0043582A"/>
    <w:rsid w:val="00435855"/>
    <w:rsid w:val="00435B5C"/>
    <w:rsid w:val="00435EE6"/>
    <w:rsid w:val="00436177"/>
    <w:rsid w:val="00436984"/>
    <w:rsid w:val="00436AEE"/>
    <w:rsid w:val="00436B0B"/>
    <w:rsid w:val="00436F7E"/>
    <w:rsid w:val="0043706E"/>
    <w:rsid w:val="00437386"/>
    <w:rsid w:val="00437630"/>
    <w:rsid w:val="004378E5"/>
    <w:rsid w:val="00437AF6"/>
    <w:rsid w:val="00440276"/>
    <w:rsid w:val="00440291"/>
    <w:rsid w:val="00440B84"/>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54C"/>
    <w:rsid w:val="00446732"/>
    <w:rsid w:val="0044695B"/>
    <w:rsid w:val="00446A96"/>
    <w:rsid w:val="00446E64"/>
    <w:rsid w:val="0044702F"/>
    <w:rsid w:val="004471CE"/>
    <w:rsid w:val="00447A89"/>
    <w:rsid w:val="00447B66"/>
    <w:rsid w:val="0045013E"/>
    <w:rsid w:val="00450295"/>
    <w:rsid w:val="00450544"/>
    <w:rsid w:val="00450AE2"/>
    <w:rsid w:val="00450C48"/>
    <w:rsid w:val="00450C7F"/>
    <w:rsid w:val="0045167F"/>
    <w:rsid w:val="00451F27"/>
    <w:rsid w:val="00451F64"/>
    <w:rsid w:val="00451FF6"/>
    <w:rsid w:val="0045222D"/>
    <w:rsid w:val="004524E7"/>
    <w:rsid w:val="004526A6"/>
    <w:rsid w:val="0045291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42"/>
    <w:rsid w:val="00454F76"/>
    <w:rsid w:val="00455591"/>
    <w:rsid w:val="004557A3"/>
    <w:rsid w:val="00455965"/>
    <w:rsid w:val="00455E7A"/>
    <w:rsid w:val="00455EC1"/>
    <w:rsid w:val="00455F1D"/>
    <w:rsid w:val="00456447"/>
    <w:rsid w:val="004567CE"/>
    <w:rsid w:val="00456E98"/>
    <w:rsid w:val="004572EA"/>
    <w:rsid w:val="00457509"/>
    <w:rsid w:val="004576EA"/>
    <w:rsid w:val="00457713"/>
    <w:rsid w:val="00457BE2"/>
    <w:rsid w:val="0046026D"/>
    <w:rsid w:val="004608B7"/>
    <w:rsid w:val="004608CC"/>
    <w:rsid w:val="00460AB7"/>
    <w:rsid w:val="00460C40"/>
    <w:rsid w:val="004610EC"/>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6AEE"/>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637"/>
    <w:rsid w:val="00487D96"/>
    <w:rsid w:val="004903CC"/>
    <w:rsid w:val="00490458"/>
    <w:rsid w:val="004905D4"/>
    <w:rsid w:val="00490744"/>
    <w:rsid w:val="00491688"/>
    <w:rsid w:val="004918F3"/>
    <w:rsid w:val="004918F7"/>
    <w:rsid w:val="00491A37"/>
    <w:rsid w:val="00491BB4"/>
    <w:rsid w:val="00491C4E"/>
    <w:rsid w:val="004922F4"/>
    <w:rsid w:val="0049234A"/>
    <w:rsid w:val="00492781"/>
    <w:rsid w:val="0049293D"/>
    <w:rsid w:val="00492A23"/>
    <w:rsid w:val="00492A2B"/>
    <w:rsid w:val="00492CD8"/>
    <w:rsid w:val="004931A6"/>
    <w:rsid w:val="0049325B"/>
    <w:rsid w:val="00493411"/>
    <w:rsid w:val="00493687"/>
    <w:rsid w:val="0049388E"/>
    <w:rsid w:val="00493A37"/>
    <w:rsid w:val="004940AD"/>
    <w:rsid w:val="0049417F"/>
    <w:rsid w:val="004943CC"/>
    <w:rsid w:val="00494CD7"/>
    <w:rsid w:val="00494E34"/>
    <w:rsid w:val="004951DD"/>
    <w:rsid w:val="0049551E"/>
    <w:rsid w:val="004956C1"/>
    <w:rsid w:val="00495765"/>
    <w:rsid w:val="0049581A"/>
    <w:rsid w:val="004958A6"/>
    <w:rsid w:val="00495C66"/>
    <w:rsid w:val="00495C88"/>
    <w:rsid w:val="00495EB7"/>
    <w:rsid w:val="00495F17"/>
    <w:rsid w:val="0049613D"/>
    <w:rsid w:val="004966B9"/>
    <w:rsid w:val="00496784"/>
    <w:rsid w:val="004975D8"/>
    <w:rsid w:val="004977FE"/>
    <w:rsid w:val="00497D37"/>
    <w:rsid w:val="004A02A5"/>
    <w:rsid w:val="004A0549"/>
    <w:rsid w:val="004A064A"/>
    <w:rsid w:val="004A085E"/>
    <w:rsid w:val="004A0A28"/>
    <w:rsid w:val="004A0CF6"/>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41CF"/>
    <w:rsid w:val="004A43B9"/>
    <w:rsid w:val="004A450C"/>
    <w:rsid w:val="004A45C2"/>
    <w:rsid w:val="004A4659"/>
    <w:rsid w:val="004A48CF"/>
    <w:rsid w:val="004A4968"/>
    <w:rsid w:val="004A4B50"/>
    <w:rsid w:val="004A5660"/>
    <w:rsid w:val="004A574A"/>
    <w:rsid w:val="004A5A2F"/>
    <w:rsid w:val="004A5AC5"/>
    <w:rsid w:val="004A5E85"/>
    <w:rsid w:val="004A652C"/>
    <w:rsid w:val="004A6826"/>
    <w:rsid w:val="004A68E8"/>
    <w:rsid w:val="004A6A0D"/>
    <w:rsid w:val="004A70BE"/>
    <w:rsid w:val="004A70C4"/>
    <w:rsid w:val="004A73B7"/>
    <w:rsid w:val="004A75CF"/>
    <w:rsid w:val="004A76A5"/>
    <w:rsid w:val="004A7805"/>
    <w:rsid w:val="004B02A2"/>
    <w:rsid w:val="004B05F8"/>
    <w:rsid w:val="004B0763"/>
    <w:rsid w:val="004B0927"/>
    <w:rsid w:val="004B1B19"/>
    <w:rsid w:val="004B1B82"/>
    <w:rsid w:val="004B216D"/>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5BD"/>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534"/>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ABE"/>
    <w:rsid w:val="004D1E75"/>
    <w:rsid w:val="004D1EEB"/>
    <w:rsid w:val="004D2A90"/>
    <w:rsid w:val="004D2E8E"/>
    <w:rsid w:val="004D2F8E"/>
    <w:rsid w:val="004D3628"/>
    <w:rsid w:val="004D363D"/>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30E"/>
    <w:rsid w:val="004F27C1"/>
    <w:rsid w:val="004F3084"/>
    <w:rsid w:val="004F32D6"/>
    <w:rsid w:val="004F3814"/>
    <w:rsid w:val="004F38B8"/>
    <w:rsid w:val="004F39CC"/>
    <w:rsid w:val="004F3DE2"/>
    <w:rsid w:val="004F4200"/>
    <w:rsid w:val="004F43E7"/>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6F63"/>
    <w:rsid w:val="00507091"/>
    <w:rsid w:val="0050732F"/>
    <w:rsid w:val="005074C4"/>
    <w:rsid w:val="0050784D"/>
    <w:rsid w:val="00507893"/>
    <w:rsid w:val="00507997"/>
    <w:rsid w:val="005079CC"/>
    <w:rsid w:val="005101D2"/>
    <w:rsid w:val="005109A0"/>
    <w:rsid w:val="00511295"/>
    <w:rsid w:val="0051171D"/>
    <w:rsid w:val="0051188E"/>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2C6"/>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2DFF"/>
    <w:rsid w:val="0052348B"/>
    <w:rsid w:val="00523529"/>
    <w:rsid w:val="00523B1E"/>
    <w:rsid w:val="00523BAE"/>
    <w:rsid w:val="00523C2E"/>
    <w:rsid w:val="005244D5"/>
    <w:rsid w:val="005247E6"/>
    <w:rsid w:val="00524818"/>
    <w:rsid w:val="00524A75"/>
    <w:rsid w:val="00525043"/>
    <w:rsid w:val="005251C5"/>
    <w:rsid w:val="005255D1"/>
    <w:rsid w:val="005259A9"/>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905"/>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5261"/>
    <w:rsid w:val="005456FD"/>
    <w:rsid w:val="005458EA"/>
    <w:rsid w:val="00546127"/>
    <w:rsid w:val="0054689D"/>
    <w:rsid w:val="00547B53"/>
    <w:rsid w:val="00547D83"/>
    <w:rsid w:val="0055018C"/>
    <w:rsid w:val="005501BF"/>
    <w:rsid w:val="00550691"/>
    <w:rsid w:val="005506F9"/>
    <w:rsid w:val="00550812"/>
    <w:rsid w:val="005508BC"/>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5B9"/>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B26"/>
    <w:rsid w:val="00556CAB"/>
    <w:rsid w:val="005575B5"/>
    <w:rsid w:val="00557635"/>
    <w:rsid w:val="00557663"/>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29"/>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523"/>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2F5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5D"/>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3D7F"/>
    <w:rsid w:val="00594211"/>
    <w:rsid w:val="0059426E"/>
    <w:rsid w:val="00594308"/>
    <w:rsid w:val="00594318"/>
    <w:rsid w:val="00594340"/>
    <w:rsid w:val="005945A2"/>
    <w:rsid w:val="00594757"/>
    <w:rsid w:val="005947E1"/>
    <w:rsid w:val="00594841"/>
    <w:rsid w:val="0059498F"/>
    <w:rsid w:val="00594AAF"/>
    <w:rsid w:val="00594C3E"/>
    <w:rsid w:val="00594F76"/>
    <w:rsid w:val="00595038"/>
    <w:rsid w:val="0059514C"/>
    <w:rsid w:val="00595583"/>
    <w:rsid w:val="0059568C"/>
    <w:rsid w:val="0059579A"/>
    <w:rsid w:val="00595A7F"/>
    <w:rsid w:val="00595A9F"/>
    <w:rsid w:val="00595B38"/>
    <w:rsid w:val="00595DF1"/>
    <w:rsid w:val="00596027"/>
    <w:rsid w:val="00596458"/>
    <w:rsid w:val="00596913"/>
    <w:rsid w:val="00596BF8"/>
    <w:rsid w:val="00596CF3"/>
    <w:rsid w:val="00597143"/>
    <w:rsid w:val="00597179"/>
    <w:rsid w:val="0059730E"/>
    <w:rsid w:val="0059743F"/>
    <w:rsid w:val="005976E6"/>
    <w:rsid w:val="005976EC"/>
    <w:rsid w:val="00597A50"/>
    <w:rsid w:val="00597DB6"/>
    <w:rsid w:val="00597F38"/>
    <w:rsid w:val="005A02B8"/>
    <w:rsid w:val="005A02F5"/>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D93"/>
    <w:rsid w:val="005A3FFC"/>
    <w:rsid w:val="005A4302"/>
    <w:rsid w:val="005A490C"/>
    <w:rsid w:val="005A4ACC"/>
    <w:rsid w:val="005A4C2A"/>
    <w:rsid w:val="005A4CF4"/>
    <w:rsid w:val="005A55FF"/>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E1D"/>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6A2"/>
    <w:rsid w:val="005D374F"/>
    <w:rsid w:val="005D37AB"/>
    <w:rsid w:val="005D3C4F"/>
    <w:rsid w:val="005D4008"/>
    <w:rsid w:val="005D4039"/>
    <w:rsid w:val="005D46FD"/>
    <w:rsid w:val="005D49E0"/>
    <w:rsid w:val="005D4A0D"/>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AE9"/>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8E"/>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97E"/>
    <w:rsid w:val="00602BA9"/>
    <w:rsid w:val="00602D9D"/>
    <w:rsid w:val="00602F37"/>
    <w:rsid w:val="00603039"/>
    <w:rsid w:val="00603052"/>
    <w:rsid w:val="00603253"/>
    <w:rsid w:val="00603351"/>
    <w:rsid w:val="00603605"/>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307E"/>
    <w:rsid w:val="006233CB"/>
    <w:rsid w:val="006235BF"/>
    <w:rsid w:val="0062388F"/>
    <w:rsid w:val="006238F3"/>
    <w:rsid w:val="00623FCD"/>
    <w:rsid w:val="00624027"/>
    <w:rsid w:val="0062432F"/>
    <w:rsid w:val="006248DD"/>
    <w:rsid w:val="00624901"/>
    <w:rsid w:val="00624A06"/>
    <w:rsid w:val="00624BCE"/>
    <w:rsid w:val="00624DA9"/>
    <w:rsid w:val="00625492"/>
    <w:rsid w:val="006255CB"/>
    <w:rsid w:val="006259C7"/>
    <w:rsid w:val="00625A19"/>
    <w:rsid w:val="00625B69"/>
    <w:rsid w:val="00626199"/>
    <w:rsid w:val="00626241"/>
    <w:rsid w:val="006264AC"/>
    <w:rsid w:val="00626617"/>
    <w:rsid w:val="00626753"/>
    <w:rsid w:val="00626E2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4358"/>
    <w:rsid w:val="0063477E"/>
    <w:rsid w:val="0063489D"/>
    <w:rsid w:val="00634B47"/>
    <w:rsid w:val="00634B5C"/>
    <w:rsid w:val="00634E4E"/>
    <w:rsid w:val="00634FDC"/>
    <w:rsid w:val="006355F1"/>
    <w:rsid w:val="006357D7"/>
    <w:rsid w:val="00635989"/>
    <w:rsid w:val="00635F5D"/>
    <w:rsid w:val="006360A7"/>
    <w:rsid w:val="00636335"/>
    <w:rsid w:val="00636C08"/>
    <w:rsid w:val="006377B8"/>
    <w:rsid w:val="0063798E"/>
    <w:rsid w:val="00637AB1"/>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8C0"/>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C0B"/>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4D0"/>
    <w:rsid w:val="00665921"/>
    <w:rsid w:val="00665A5C"/>
    <w:rsid w:val="00665B1A"/>
    <w:rsid w:val="006663DD"/>
    <w:rsid w:val="00666A1E"/>
    <w:rsid w:val="00666C02"/>
    <w:rsid w:val="006670A4"/>
    <w:rsid w:val="00667377"/>
    <w:rsid w:val="00667695"/>
    <w:rsid w:val="006676C8"/>
    <w:rsid w:val="006678AE"/>
    <w:rsid w:val="00667961"/>
    <w:rsid w:val="00667E83"/>
    <w:rsid w:val="00667F13"/>
    <w:rsid w:val="006706D6"/>
    <w:rsid w:val="00670862"/>
    <w:rsid w:val="00670E86"/>
    <w:rsid w:val="00670EED"/>
    <w:rsid w:val="00670F1B"/>
    <w:rsid w:val="00670F89"/>
    <w:rsid w:val="006710BE"/>
    <w:rsid w:val="00671453"/>
    <w:rsid w:val="00671C58"/>
    <w:rsid w:val="00671DBE"/>
    <w:rsid w:val="00672BEB"/>
    <w:rsid w:val="00672C86"/>
    <w:rsid w:val="00672E52"/>
    <w:rsid w:val="00672EF6"/>
    <w:rsid w:val="00673128"/>
    <w:rsid w:val="006731FE"/>
    <w:rsid w:val="006735B3"/>
    <w:rsid w:val="00673BF4"/>
    <w:rsid w:val="00673D46"/>
    <w:rsid w:val="00673D5E"/>
    <w:rsid w:val="00674261"/>
    <w:rsid w:val="006744F5"/>
    <w:rsid w:val="00674542"/>
    <w:rsid w:val="00674695"/>
    <w:rsid w:val="00674974"/>
    <w:rsid w:val="00675415"/>
    <w:rsid w:val="00675433"/>
    <w:rsid w:val="00675513"/>
    <w:rsid w:val="00675848"/>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7F"/>
    <w:rsid w:val="00681E18"/>
    <w:rsid w:val="00682001"/>
    <w:rsid w:val="0068213F"/>
    <w:rsid w:val="006826A1"/>
    <w:rsid w:val="006826B6"/>
    <w:rsid w:val="00682AF5"/>
    <w:rsid w:val="00682B1F"/>
    <w:rsid w:val="00682C54"/>
    <w:rsid w:val="00682E04"/>
    <w:rsid w:val="0068307F"/>
    <w:rsid w:val="006832B9"/>
    <w:rsid w:val="0068335B"/>
    <w:rsid w:val="0068344C"/>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6B9"/>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6206"/>
    <w:rsid w:val="0069646E"/>
    <w:rsid w:val="006965A5"/>
    <w:rsid w:val="0069691B"/>
    <w:rsid w:val="00696A3B"/>
    <w:rsid w:val="00696D88"/>
    <w:rsid w:val="00696E55"/>
    <w:rsid w:val="00697313"/>
    <w:rsid w:val="00697446"/>
    <w:rsid w:val="006975BC"/>
    <w:rsid w:val="00697739"/>
    <w:rsid w:val="00697B5F"/>
    <w:rsid w:val="00697DC6"/>
    <w:rsid w:val="00697F90"/>
    <w:rsid w:val="006A04C3"/>
    <w:rsid w:val="006A066D"/>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D4D"/>
    <w:rsid w:val="006A6F82"/>
    <w:rsid w:val="006A6FAD"/>
    <w:rsid w:val="006A77DC"/>
    <w:rsid w:val="006A7A16"/>
    <w:rsid w:val="006A7B16"/>
    <w:rsid w:val="006A7C0D"/>
    <w:rsid w:val="006B0092"/>
    <w:rsid w:val="006B012D"/>
    <w:rsid w:val="006B0423"/>
    <w:rsid w:val="006B04FA"/>
    <w:rsid w:val="006B0BA6"/>
    <w:rsid w:val="006B0EE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556"/>
    <w:rsid w:val="006B7E61"/>
    <w:rsid w:val="006C006C"/>
    <w:rsid w:val="006C01A0"/>
    <w:rsid w:val="006C0965"/>
    <w:rsid w:val="006C09F3"/>
    <w:rsid w:val="006C1191"/>
    <w:rsid w:val="006C145C"/>
    <w:rsid w:val="006C2237"/>
    <w:rsid w:val="006C2385"/>
    <w:rsid w:val="006C257D"/>
    <w:rsid w:val="006C292A"/>
    <w:rsid w:val="006C29F0"/>
    <w:rsid w:val="006C2AF9"/>
    <w:rsid w:val="006C2C6F"/>
    <w:rsid w:val="006C2CEB"/>
    <w:rsid w:val="006C30B0"/>
    <w:rsid w:val="006C3264"/>
    <w:rsid w:val="006C32F1"/>
    <w:rsid w:val="006C357B"/>
    <w:rsid w:val="006C3AAF"/>
    <w:rsid w:val="006C3CA1"/>
    <w:rsid w:val="006C4072"/>
    <w:rsid w:val="006C4092"/>
    <w:rsid w:val="006C41DE"/>
    <w:rsid w:val="006C4640"/>
    <w:rsid w:val="006C4E88"/>
    <w:rsid w:val="006C54D7"/>
    <w:rsid w:val="006C57EA"/>
    <w:rsid w:val="006C5BD2"/>
    <w:rsid w:val="006C5D6D"/>
    <w:rsid w:val="006C5F60"/>
    <w:rsid w:val="006C6267"/>
    <w:rsid w:val="006C6505"/>
    <w:rsid w:val="006C65B4"/>
    <w:rsid w:val="006C6915"/>
    <w:rsid w:val="006C6973"/>
    <w:rsid w:val="006C6F0F"/>
    <w:rsid w:val="006C7131"/>
    <w:rsid w:val="006C7BB2"/>
    <w:rsid w:val="006C7DCD"/>
    <w:rsid w:val="006C7E15"/>
    <w:rsid w:val="006D0183"/>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131"/>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C8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7E4"/>
    <w:rsid w:val="006F6EF9"/>
    <w:rsid w:val="006F7978"/>
    <w:rsid w:val="006F79DA"/>
    <w:rsid w:val="006F79E1"/>
    <w:rsid w:val="006F7BCF"/>
    <w:rsid w:val="006F7F2A"/>
    <w:rsid w:val="007001E6"/>
    <w:rsid w:val="00700227"/>
    <w:rsid w:val="0070041D"/>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7F2"/>
    <w:rsid w:val="00711976"/>
    <w:rsid w:val="00711AB1"/>
    <w:rsid w:val="00711C10"/>
    <w:rsid w:val="00712071"/>
    <w:rsid w:val="00712282"/>
    <w:rsid w:val="00712C65"/>
    <w:rsid w:val="00712D00"/>
    <w:rsid w:val="007130BE"/>
    <w:rsid w:val="0071310D"/>
    <w:rsid w:val="007133F8"/>
    <w:rsid w:val="00713530"/>
    <w:rsid w:val="007136AB"/>
    <w:rsid w:val="00713804"/>
    <w:rsid w:val="00713D88"/>
    <w:rsid w:val="00714030"/>
    <w:rsid w:val="00714177"/>
    <w:rsid w:val="007143BD"/>
    <w:rsid w:val="007147D7"/>
    <w:rsid w:val="00714902"/>
    <w:rsid w:val="00714B9D"/>
    <w:rsid w:val="00714DB1"/>
    <w:rsid w:val="00715018"/>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CED"/>
    <w:rsid w:val="0072114C"/>
    <w:rsid w:val="0072135C"/>
    <w:rsid w:val="0072161A"/>
    <w:rsid w:val="0072162A"/>
    <w:rsid w:val="0072166D"/>
    <w:rsid w:val="007217AF"/>
    <w:rsid w:val="0072196A"/>
    <w:rsid w:val="00721B2F"/>
    <w:rsid w:val="00722397"/>
    <w:rsid w:val="007223A9"/>
    <w:rsid w:val="007223FC"/>
    <w:rsid w:val="00722B28"/>
    <w:rsid w:val="00722F10"/>
    <w:rsid w:val="007232D0"/>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4F4"/>
    <w:rsid w:val="0072673F"/>
    <w:rsid w:val="00726816"/>
    <w:rsid w:val="00727135"/>
    <w:rsid w:val="007271B1"/>
    <w:rsid w:val="0072726C"/>
    <w:rsid w:val="0072772C"/>
    <w:rsid w:val="007302AA"/>
    <w:rsid w:val="007306F0"/>
    <w:rsid w:val="00730C7C"/>
    <w:rsid w:val="00730DB7"/>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5A18"/>
    <w:rsid w:val="0073657E"/>
    <w:rsid w:val="007365B0"/>
    <w:rsid w:val="00736C17"/>
    <w:rsid w:val="00736E7F"/>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3B0"/>
    <w:rsid w:val="00763569"/>
    <w:rsid w:val="00763674"/>
    <w:rsid w:val="007638EA"/>
    <w:rsid w:val="00763992"/>
    <w:rsid w:val="00763E23"/>
    <w:rsid w:val="00763EB4"/>
    <w:rsid w:val="0076436F"/>
    <w:rsid w:val="00764C96"/>
    <w:rsid w:val="007651A0"/>
    <w:rsid w:val="007651C7"/>
    <w:rsid w:val="00765662"/>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E3C"/>
    <w:rsid w:val="00772E92"/>
    <w:rsid w:val="00772EBF"/>
    <w:rsid w:val="007730A7"/>
    <w:rsid w:val="00773110"/>
    <w:rsid w:val="007734D3"/>
    <w:rsid w:val="00773A15"/>
    <w:rsid w:val="0077423B"/>
    <w:rsid w:val="0077429E"/>
    <w:rsid w:val="007744E9"/>
    <w:rsid w:val="007745DB"/>
    <w:rsid w:val="00775006"/>
    <w:rsid w:val="0077503A"/>
    <w:rsid w:val="0077593E"/>
    <w:rsid w:val="00775996"/>
    <w:rsid w:val="00775B27"/>
    <w:rsid w:val="00776233"/>
    <w:rsid w:val="0077678F"/>
    <w:rsid w:val="0077688F"/>
    <w:rsid w:val="00776BB2"/>
    <w:rsid w:val="00776BC4"/>
    <w:rsid w:val="00776D43"/>
    <w:rsid w:val="00776FB7"/>
    <w:rsid w:val="00776FFB"/>
    <w:rsid w:val="00777306"/>
    <w:rsid w:val="00777367"/>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0DA"/>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989"/>
    <w:rsid w:val="007A7D70"/>
    <w:rsid w:val="007B00DE"/>
    <w:rsid w:val="007B0893"/>
    <w:rsid w:val="007B0BAA"/>
    <w:rsid w:val="007B0F78"/>
    <w:rsid w:val="007B1A8F"/>
    <w:rsid w:val="007B1D85"/>
    <w:rsid w:val="007B2102"/>
    <w:rsid w:val="007B23CD"/>
    <w:rsid w:val="007B255C"/>
    <w:rsid w:val="007B2636"/>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8B5"/>
    <w:rsid w:val="007C0DCF"/>
    <w:rsid w:val="007C0F93"/>
    <w:rsid w:val="007C14E8"/>
    <w:rsid w:val="007C1590"/>
    <w:rsid w:val="007C1728"/>
    <w:rsid w:val="007C17AD"/>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0A"/>
    <w:rsid w:val="007C6943"/>
    <w:rsid w:val="007C6C1E"/>
    <w:rsid w:val="007C742F"/>
    <w:rsid w:val="007C755C"/>
    <w:rsid w:val="007C7BA7"/>
    <w:rsid w:val="007C7CD0"/>
    <w:rsid w:val="007D0228"/>
    <w:rsid w:val="007D027C"/>
    <w:rsid w:val="007D056F"/>
    <w:rsid w:val="007D0717"/>
    <w:rsid w:val="007D0C26"/>
    <w:rsid w:val="007D13C1"/>
    <w:rsid w:val="007D161E"/>
    <w:rsid w:val="007D1725"/>
    <w:rsid w:val="007D19BA"/>
    <w:rsid w:val="007D1AAB"/>
    <w:rsid w:val="007D1F64"/>
    <w:rsid w:val="007D2B91"/>
    <w:rsid w:val="007D2D5E"/>
    <w:rsid w:val="007D30BD"/>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7D0"/>
    <w:rsid w:val="007E581A"/>
    <w:rsid w:val="007E59C1"/>
    <w:rsid w:val="007E5A1B"/>
    <w:rsid w:val="007E5B33"/>
    <w:rsid w:val="007E5F19"/>
    <w:rsid w:val="007E5F46"/>
    <w:rsid w:val="007E6062"/>
    <w:rsid w:val="007E6360"/>
    <w:rsid w:val="007E63F4"/>
    <w:rsid w:val="007E64F8"/>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4B2"/>
    <w:rsid w:val="007F3873"/>
    <w:rsid w:val="007F3974"/>
    <w:rsid w:val="007F400E"/>
    <w:rsid w:val="007F4244"/>
    <w:rsid w:val="007F4368"/>
    <w:rsid w:val="007F4630"/>
    <w:rsid w:val="007F493A"/>
    <w:rsid w:val="007F49D7"/>
    <w:rsid w:val="007F4B0B"/>
    <w:rsid w:val="007F505C"/>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223"/>
    <w:rsid w:val="00807B70"/>
    <w:rsid w:val="0081007A"/>
    <w:rsid w:val="0081009B"/>
    <w:rsid w:val="008106E4"/>
    <w:rsid w:val="00810744"/>
    <w:rsid w:val="0081079D"/>
    <w:rsid w:val="00810FF3"/>
    <w:rsid w:val="008110E7"/>
    <w:rsid w:val="00811823"/>
    <w:rsid w:val="008124E6"/>
    <w:rsid w:val="008124E7"/>
    <w:rsid w:val="008125F1"/>
    <w:rsid w:val="00812707"/>
    <w:rsid w:val="008128AD"/>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4F07"/>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BFA"/>
    <w:rsid w:val="00821E7E"/>
    <w:rsid w:val="00822071"/>
    <w:rsid w:val="008220C0"/>
    <w:rsid w:val="0082217A"/>
    <w:rsid w:val="00822185"/>
    <w:rsid w:val="00822B88"/>
    <w:rsid w:val="008231FF"/>
    <w:rsid w:val="0082351B"/>
    <w:rsid w:val="0082386F"/>
    <w:rsid w:val="00823E6D"/>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2"/>
    <w:rsid w:val="008328E5"/>
    <w:rsid w:val="00832930"/>
    <w:rsid w:val="00832F4F"/>
    <w:rsid w:val="0083301D"/>
    <w:rsid w:val="00833180"/>
    <w:rsid w:val="00833193"/>
    <w:rsid w:val="008332E3"/>
    <w:rsid w:val="00833946"/>
    <w:rsid w:val="00833EE5"/>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35A"/>
    <w:rsid w:val="008463AC"/>
    <w:rsid w:val="00846CFF"/>
    <w:rsid w:val="00846ED5"/>
    <w:rsid w:val="00847775"/>
    <w:rsid w:val="00847ABD"/>
    <w:rsid w:val="00847D21"/>
    <w:rsid w:val="00847EDF"/>
    <w:rsid w:val="008500A7"/>
    <w:rsid w:val="008503EC"/>
    <w:rsid w:val="00850922"/>
    <w:rsid w:val="00850FB5"/>
    <w:rsid w:val="008510DD"/>
    <w:rsid w:val="008513F5"/>
    <w:rsid w:val="0085153B"/>
    <w:rsid w:val="00851584"/>
    <w:rsid w:val="00851614"/>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2F70"/>
    <w:rsid w:val="00863535"/>
    <w:rsid w:val="00863961"/>
    <w:rsid w:val="00863975"/>
    <w:rsid w:val="00863F05"/>
    <w:rsid w:val="0086401C"/>
    <w:rsid w:val="008640F9"/>
    <w:rsid w:val="00864600"/>
    <w:rsid w:val="00864925"/>
    <w:rsid w:val="00864A10"/>
    <w:rsid w:val="00864CE0"/>
    <w:rsid w:val="00864E80"/>
    <w:rsid w:val="0086540E"/>
    <w:rsid w:val="0086550A"/>
    <w:rsid w:val="0086554D"/>
    <w:rsid w:val="00865559"/>
    <w:rsid w:val="008658FF"/>
    <w:rsid w:val="00865ABE"/>
    <w:rsid w:val="00865F0A"/>
    <w:rsid w:val="00865F4D"/>
    <w:rsid w:val="008662F6"/>
    <w:rsid w:val="00866E62"/>
    <w:rsid w:val="00866F70"/>
    <w:rsid w:val="008677FE"/>
    <w:rsid w:val="00867AF5"/>
    <w:rsid w:val="00867C33"/>
    <w:rsid w:val="00867CA8"/>
    <w:rsid w:val="00867ECE"/>
    <w:rsid w:val="0087059F"/>
    <w:rsid w:val="00870637"/>
    <w:rsid w:val="008708E0"/>
    <w:rsid w:val="00870DBD"/>
    <w:rsid w:val="00870F3D"/>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3EDC"/>
    <w:rsid w:val="008744C2"/>
    <w:rsid w:val="0087480B"/>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1C5"/>
    <w:rsid w:val="00884784"/>
    <w:rsid w:val="00884972"/>
    <w:rsid w:val="00884BC7"/>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699"/>
    <w:rsid w:val="0089084D"/>
    <w:rsid w:val="00890B01"/>
    <w:rsid w:val="00890CB0"/>
    <w:rsid w:val="00891393"/>
    <w:rsid w:val="00891556"/>
    <w:rsid w:val="00891835"/>
    <w:rsid w:val="00891853"/>
    <w:rsid w:val="00891A37"/>
    <w:rsid w:val="00891BD3"/>
    <w:rsid w:val="00892057"/>
    <w:rsid w:val="0089242D"/>
    <w:rsid w:val="0089268C"/>
    <w:rsid w:val="0089287A"/>
    <w:rsid w:val="008928D4"/>
    <w:rsid w:val="00892EF8"/>
    <w:rsid w:val="00893197"/>
    <w:rsid w:val="00893B0C"/>
    <w:rsid w:val="00893E4F"/>
    <w:rsid w:val="00894089"/>
    <w:rsid w:val="0089415D"/>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44"/>
    <w:rsid w:val="008B3273"/>
    <w:rsid w:val="008B32C7"/>
    <w:rsid w:val="008B3AEE"/>
    <w:rsid w:val="008B3EEA"/>
    <w:rsid w:val="008B42B5"/>
    <w:rsid w:val="008B4835"/>
    <w:rsid w:val="008B494B"/>
    <w:rsid w:val="008B4969"/>
    <w:rsid w:val="008B49FD"/>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DA0"/>
    <w:rsid w:val="008B716C"/>
    <w:rsid w:val="008B72A9"/>
    <w:rsid w:val="008B770A"/>
    <w:rsid w:val="008B777E"/>
    <w:rsid w:val="008B7C78"/>
    <w:rsid w:val="008B7E19"/>
    <w:rsid w:val="008C006E"/>
    <w:rsid w:val="008C07BC"/>
    <w:rsid w:val="008C0962"/>
    <w:rsid w:val="008C0AE4"/>
    <w:rsid w:val="008C0C9B"/>
    <w:rsid w:val="008C0EAA"/>
    <w:rsid w:val="008C124B"/>
    <w:rsid w:val="008C124E"/>
    <w:rsid w:val="008C13E8"/>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8E6"/>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BA"/>
    <w:rsid w:val="008D62C1"/>
    <w:rsid w:val="008D6308"/>
    <w:rsid w:val="008D6493"/>
    <w:rsid w:val="008D6BEF"/>
    <w:rsid w:val="008D6F61"/>
    <w:rsid w:val="008D7130"/>
    <w:rsid w:val="008D72C3"/>
    <w:rsid w:val="008D7B25"/>
    <w:rsid w:val="008D7B27"/>
    <w:rsid w:val="008D7BDC"/>
    <w:rsid w:val="008D7E4B"/>
    <w:rsid w:val="008E0448"/>
    <w:rsid w:val="008E0543"/>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86A"/>
    <w:rsid w:val="008E293C"/>
    <w:rsid w:val="008E2942"/>
    <w:rsid w:val="008E2E86"/>
    <w:rsid w:val="008E3051"/>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567"/>
    <w:rsid w:val="008F0F88"/>
    <w:rsid w:val="008F1103"/>
    <w:rsid w:val="008F11EB"/>
    <w:rsid w:val="008F146E"/>
    <w:rsid w:val="008F156F"/>
    <w:rsid w:val="008F1C82"/>
    <w:rsid w:val="008F1D1C"/>
    <w:rsid w:val="008F1D7E"/>
    <w:rsid w:val="008F1DD1"/>
    <w:rsid w:val="008F22BE"/>
    <w:rsid w:val="008F263C"/>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DA"/>
    <w:rsid w:val="0090279F"/>
    <w:rsid w:val="009027DA"/>
    <w:rsid w:val="00902885"/>
    <w:rsid w:val="00902C87"/>
    <w:rsid w:val="00902F8A"/>
    <w:rsid w:val="009038A9"/>
    <w:rsid w:val="00903B43"/>
    <w:rsid w:val="00903C57"/>
    <w:rsid w:val="00903C9B"/>
    <w:rsid w:val="009040FC"/>
    <w:rsid w:val="00904908"/>
    <w:rsid w:val="00904C06"/>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69E"/>
    <w:rsid w:val="009128AB"/>
    <w:rsid w:val="0091290D"/>
    <w:rsid w:val="00912B16"/>
    <w:rsid w:val="00912CD9"/>
    <w:rsid w:val="00912D20"/>
    <w:rsid w:val="0091321B"/>
    <w:rsid w:val="0091338F"/>
    <w:rsid w:val="00913442"/>
    <w:rsid w:val="0091365E"/>
    <w:rsid w:val="00913AB1"/>
    <w:rsid w:val="00913CBB"/>
    <w:rsid w:val="00913D3A"/>
    <w:rsid w:val="00913F6D"/>
    <w:rsid w:val="009141D7"/>
    <w:rsid w:val="00914211"/>
    <w:rsid w:val="0091490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84"/>
    <w:rsid w:val="009209BC"/>
    <w:rsid w:val="0092133D"/>
    <w:rsid w:val="00921A41"/>
    <w:rsid w:val="00921BB8"/>
    <w:rsid w:val="00921C41"/>
    <w:rsid w:val="00921C98"/>
    <w:rsid w:val="00922847"/>
    <w:rsid w:val="00922926"/>
    <w:rsid w:val="009229B5"/>
    <w:rsid w:val="00922CBC"/>
    <w:rsid w:val="00922F41"/>
    <w:rsid w:val="00923131"/>
    <w:rsid w:val="00923404"/>
    <w:rsid w:val="00923585"/>
    <w:rsid w:val="00923B1A"/>
    <w:rsid w:val="00923D28"/>
    <w:rsid w:val="00923FCA"/>
    <w:rsid w:val="0092403F"/>
    <w:rsid w:val="009242C5"/>
    <w:rsid w:val="0092436E"/>
    <w:rsid w:val="0092441A"/>
    <w:rsid w:val="00924707"/>
    <w:rsid w:val="009247B4"/>
    <w:rsid w:val="00924B3C"/>
    <w:rsid w:val="00924D7B"/>
    <w:rsid w:val="00924F5C"/>
    <w:rsid w:val="009250DB"/>
    <w:rsid w:val="0092530C"/>
    <w:rsid w:val="00925F9B"/>
    <w:rsid w:val="00926424"/>
    <w:rsid w:val="00926803"/>
    <w:rsid w:val="0092698D"/>
    <w:rsid w:val="00927410"/>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A1A"/>
    <w:rsid w:val="00933BB5"/>
    <w:rsid w:val="00933CAB"/>
    <w:rsid w:val="00934255"/>
    <w:rsid w:val="0093464A"/>
    <w:rsid w:val="00934800"/>
    <w:rsid w:val="00934811"/>
    <w:rsid w:val="00934A55"/>
    <w:rsid w:val="00934B60"/>
    <w:rsid w:val="00934C1D"/>
    <w:rsid w:val="00934DC1"/>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1D6"/>
    <w:rsid w:val="009412C6"/>
    <w:rsid w:val="00941415"/>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194"/>
    <w:rsid w:val="0095026D"/>
    <w:rsid w:val="009502CE"/>
    <w:rsid w:val="0095037F"/>
    <w:rsid w:val="00950493"/>
    <w:rsid w:val="00950672"/>
    <w:rsid w:val="00950A4F"/>
    <w:rsid w:val="00950D8F"/>
    <w:rsid w:val="0095100D"/>
    <w:rsid w:val="009512BA"/>
    <w:rsid w:val="00951676"/>
    <w:rsid w:val="00951A47"/>
    <w:rsid w:val="00951C30"/>
    <w:rsid w:val="00951CE4"/>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280"/>
    <w:rsid w:val="00955359"/>
    <w:rsid w:val="009555BA"/>
    <w:rsid w:val="00955A0D"/>
    <w:rsid w:val="00955A86"/>
    <w:rsid w:val="00955C77"/>
    <w:rsid w:val="00955EF5"/>
    <w:rsid w:val="00956049"/>
    <w:rsid w:val="009560BF"/>
    <w:rsid w:val="00956200"/>
    <w:rsid w:val="009564A8"/>
    <w:rsid w:val="00956705"/>
    <w:rsid w:val="00956AAC"/>
    <w:rsid w:val="00956C8A"/>
    <w:rsid w:val="0095722A"/>
    <w:rsid w:val="00957416"/>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1F15"/>
    <w:rsid w:val="009621F2"/>
    <w:rsid w:val="0096225A"/>
    <w:rsid w:val="00962DE7"/>
    <w:rsid w:val="00962E40"/>
    <w:rsid w:val="009630B6"/>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3A8"/>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7A3"/>
    <w:rsid w:val="009718CF"/>
    <w:rsid w:val="00972234"/>
    <w:rsid w:val="00972356"/>
    <w:rsid w:val="00972D16"/>
    <w:rsid w:val="00972D29"/>
    <w:rsid w:val="00972D70"/>
    <w:rsid w:val="009735EC"/>
    <w:rsid w:val="0097379A"/>
    <w:rsid w:val="00973AD4"/>
    <w:rsid w:val="00973DAC"/>
    <w:rsid w:val="0097429C"/>
    <w:rsid w:val="00974595"/>
    <w:rsid w:val="00974B4D"/>
    <w:rsid w:val="00975028"/>
    <w:rsid w:val="0097506E"/>
    <w:rsid w:val="00975276"/>
    <w:rsid w:val="009753BE"/>
    <w:rsid w:val="009755B2"/>
    <w:rsid w:val="009758C7"/>
    <w:rsid w:val="00975CC7"/>
    <w:rsid w:val="00976128"/>
    <w:rsid w:val="00976472"/>
    <w:rsid w:val="009764E0"/>
    <w:rsid w:val="009765B7"/>
    <w:rsid w:val="009765F3"/>
    <w:rsid w:val="00976A71"/>
    <w:rsid w:val="00976EA2"/>
    <w:rsid w:val="00976F41"/>
    <w:rsid w:val="00976F8B"/>
    <w:rsid w:val="00977730"/>
    <w:rsid w:val="0097797C"/>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52D"/>
    <w:rsid w:val="00993AA0"/>
    <w:rsid w:val="00993DE4"/>
    <w:rsid w:val="00993FA9"/>
    <w:rsid w:val="00994467"/>
    <w:rsid w:val="00994809"/>
    <w:rsid w:val="00994DEB"/>
    <w:rsid w:val="00994F10"/>
    <w:rsid w:val="00995128"/>
    <w:rsid w:val="0099527E"/>
    <w:rsid w:val="009965E2"/>
    <w:rsid w:val="00996650"/>
    <w:rsid w:val="00996D1C"/>
    <w:rsid w:val="009971FB"/>
    <w:rsid w:val="00997351"/>
    <w:rsid w:val="0099747D"/>
    <w:rsid w:val="009977E9"/>
    <w:rsid w:val="00997807"/>
    <w:rsid w:val="0099796B"/>
    <w:rsid w:val="00997E44"/>
    <w:rsid w:val="009A03D7"/>
    <w:rsid w:val="009A0467"/>
    <w:rsid w:val="009A067C"/>
    <w:rsid w:val="009A1506"/>
    <w:rsid w:val="009A20C6"/>
    <w:rsid w:val="009A2447"/>
    <w:rsid w:val="009A2456"/>
    <w:rsid w:val="009A24E5"/>
    <w:rsid w:val="009A2585"/>
    <w:rsid w:val="009A25D2"/>
    <w:rsid w:val="009A2D78"/>
    <w:rsid w:val="009A2DC4"/>
    <w:rsid w:val="009A2F9A"/>
    <w:rsid w:val="009A31DB"/>
    <w:rsid w:val="009A36E4"/>
    <w:rsid w:val="009A3856"/>
    <w:rsid w:val="009A3A67"/>
    <w:rsid w:val="009A4121"/>
    <w:rsid w:val="009A416A"/>
    <w:rsid w:val="009A4E5A"/>
    <w:rsid w:val="009A4E8B"/>
    <w:rsid w:val="009A546A"/>
    <w:rsid w:val="009A58C2"/>
    <w:rsid w:val="009A59E6"/>
    <w:rsid w:val="009A64A9"/>
    <w:rsid w:val="009A6640"/>
    <w:rsid w:val="009A6CB9"/>
    <w:rsid w:val="009A6D69"/>
    <w:rsid w:val="009A70CB"/>
    <w:rsid w:val="009A74D9"/>
    <w:rsid w:val="009A7616"/>
    <w:rsid w:val="009A7EB0"/>
    <w:rsid w:val="009B006F"/>
    <w:rsid w:val="009B025F"/>
    <w:rsid w:val="009B0630"/>
    <w:rsid w:val="009B0A63"/>
    <w:rsid w:val="009B0E53"/>
    <w:rsid w:val="009B1469"/>
    <w:rsid w:val="009B14C5"/>
    <w:rsid w:val="009B1857"/>
    <w:rsid w:val="009B189F"/>
    <w:rsid w:val="009B1901"/>
    <w:rsid w:val="009B1DCA"/>
    <w:rsid w:val="009B1DD1"/>
    <w:rsid w:val="009B200F"/>
    <w:rsid w:val="009B2052"/>
    <w:rsid w:val="009B22BC"/>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7D5"/>
    <w:rsid w:val="009C1B11"/>
    <w:rsid w:val="009C211A"/>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DC4"/>
    <w:rsid w:val="009C6F49"/>
    <w:rsid w:val="009C7129"/>
    <w:rsid w:val="009C7149"/>
    <w:rsid w:val="009C74CA"/>
    <w:rsid w:val="009C7501"/>
    <w:rsid w:val="009C7E91"/>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BD7"/>
    <w:rsid w:val="009E0C0D"/>
    <w:rsid w:val="009E0E48"/>
    <w:rsid w:val="009E0FA2"/>
    <w:rsid w:val="009E16D2"/>
    <w:rsid w:val="009E17C2"/>
    <w:rsid w:val="009E1850"/>
    <w:rsid w:val="009E21F8"/>
    <w:rsid w:val="009E236A"/>
    <w:rsid w:val="009E2872"/>
    <w:rsid w:val="009E2904"/>
    <w:rsid w:val="009E2E46"/>
    <w:rsid w:val="009E2F0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A53"/>
    <w:rsid w:val="009F5B4F"/>
    <w:rsid w:val="009F5B65"/>
    <w:rsid w:val="009F64F4"/>
    <w:rsid w:val="009F6B54"/>
    <w:rsid w:val="009F6B7C"/>
    <w:rsid w:val="009F710C"/>
    <w:rsid w:val="009F774D"/>
    <w:rsid w:val="009F7946"/>
    <w:rsid w:val="009F7A6C"/>
    <w:rsid w:val="009F7D1B"/>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D7D"/>
    <w:rsid w:val="00A04FA2"/>
    <w:rsid w:val="00A04FCB"/>
    <w:rsid w:val="00A05174"/>
    <w:rsid w:val="00A051AA"/>
    <w:rsid w:val="00A057D2"/>
    <w:rsid w:val="00A0592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4BB"/>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21B"/>
    <w:rsid w:val="00A17343"/>
    <w:rsid w:val="00A17773"/>
    <w:rsid w:val="00A1787C"/>
    <w:rsid w:val="00A1795A"/>
    <w:rsid w:val="00A17A1B"/>
    <w:rsid w:val="00A17E65"/>
    <w:rsid w:val="00A17F1D"/>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4F24"/>
    <w:rsid w:val="00A251FC"/>
    <w:rsid w:val="00A252F2"/>
    <w:rsid w:val="00A25317"/>
    <w:rsid w:val="00A25D06"/>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749"/>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99B"/>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05E"/>
    <w:rsid w:val="00A4626E"/>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635"/>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184"/>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24E"/>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C02"/>
    <w:rsid w:val="00A8107A"/>
    <w:rsid w:val="00A8111C"/>
    <w:rsid w:val="00A81495"/>
    <w:rsid w:val="00A81873"/>
    <w:rsid w:val="00A81B80"/>
    <w:rsid w:val="00A81B88"/>
    <w:rsid w:val="00A81CB0"/>
    <w:rsid w:val="00A81E8C"/>
    <w:rsid w:val="00A8208F"/>
    <w:rsid w:val="00A82297"/>
    <w:rsid w:val="00A8279C"/>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277"/>
    <w:rsid w:val="00A854A1"/>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5"/>
    <w:rsid w:val="00A90F38"/>
    <w:rsid w:val="00A9141D"/>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5FD1"/>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642"/>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B5A"/>
    <w:rsid w:val="00AA60CF"/>
    <w:rsid w:val="00AA649D"/>
    <w:rsid w:val="00AA6FB1"/>
    <w:rsid w:val="00AA729C"/>
    <w:rsid w:val="00AA76E3"/>
    <w:rsid w:val="00AA7913"/>
    <w:rsid w:val="00AA7A6F"/>
    <w:rsid w:val="00AA7D69"/>
    <w:rsid w:val="00AB0837"/>
    <w:rsid w:val="00AB0A10"/>
    <w:rsid w:val="00AB0F4C"/>
    <w:rsid w:val="00AB124D"/>
    <w:rsid w:val="00AB1763"/>
    <w:rsid w:val="00AB1DAE"/>
    <w:rsid w:val="00AB1DC3"/>
    <w:rsid w:val="00AB1FF9"/>
    <w:rsid w:val="00AB2163"/>
    <w:rsid w:val="00AB217A"/>
    <w:rsid w:val="00AB22F0"/>
    <w:rsid w:val="00AB2351"/>
    <w:rsid w:val="00AB2514"/>
    <w:rsid w:val="00AB256E"/>
    <w:rsid w:val="00AB265D"/>
    <w:rsid w:val="00AB2843"/>
    <w:rsid w:val="00AB2B1E"/>
    <w:rsid w:val="00AB2B7D"/>
    <w:rsid w:val="00AB2BAE"/>
    <w:rsid w:val="00AB2C93"/>
    <w:rsid w:val="00AB2CAA"/>
    <w:rsid w:val="00AB2ECE"/>
    <w:rsid w:val="00AB2EF7"/>
    <w:rsid w:val="00AB3069"/>
    <w:rsid w:val="00AB3513"/>
    <w:rsid w:val="00AB3896"/>
    <w:rsid w:val="00AB3957"/>
    <w:rsid w:val="00AB39FE"/>
    <w:rsid w:val="00AB3AA1"/>
    <w:rsid w:val="00AB3B1C"/>
    <w:rsid w:val="00AB3F96"/>
    <w:rsid w:val="00AB40B6"/>
    <w:rsid w:val="00AB465B"/>
    <w:rsid w:val="00AB49EC"/>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B1"/>
    <w:rsid w:val="00AB6DF8"/>
    <w:rsid w:val="00AB6ED7"/>
    <w:rsid w:val="00AB6EF6"/>
    <w:rsid w:val="00AB6FD2"/>
    <w:rsid w:val="00AB7107"/>
    <w:rsid w:val="00AB75B5"/>
    <w:rsid w:val="00AB76F7"/>
    <w:rsid w:val="00AB775B"/>
    <w:rsid w:val="00AB79A9"/>
    <w:rsid w:val="00AB79F7"/>
    <w:rsid w:val="00AB7BDC"/>
    <w:rsid w:val="00AC043B"/>
    <w:rsid w:val="00AC058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A67"/>
    <w:rsid w:val="00AD2F06"/>
    <w:rsid w:val="00AD3048"/>
    <w:rsid w:val="00AD3342"/>
    <w:rsid w:val="00AD36F6"/>
    <w:rsid w:val="00AD3DB5"/>
    <w:rsid w:val="00AD3DE0"/>
    <w:rsid w:val="00AD3E7C"/>
    <w:rsid w:val="00AD40B8"/>
    <w:rsid w:val="00AD4224"/>
    <w:rsid w:val="00AD4756"/>
    <w:rsid w:val="00AD4771"/>
    <w:rsid w:val="00AD4805"/>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1A"/>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1F8E"/>
    <w:rsid w:val="00AF20A2"/>
    <w:rsid w:val="00AF2132"/>
    <w:rsid w:val="00AF2653"/>
    <w:rsid w:val="00AF26BF"/>
    <w:rsid w:val="00AF284D"/>
    <w:rsid w:val="00AF2884"/>
    <w:rsid w:val="00AF2D87"/>
    <w:rsid w:val="00AF2E68"/>
    <w:rsid w:val="00AF337A"/>
    <w:rsid w:val="00AF3637"/>
    <w:rsid w:val="00AF36C9"/>
    <w:rsid w:val="00AF384D"/>
    <w:rsid w:val="00AF38FE"/>
    <w:rsid w:val="00AF3989"/>
    <w:rsid w:val="00AF3BA7"/>
    <w:rsid w:val="00AF3E30"/>
    <w:rsid w:val="00AF44C1"/>
    <w:rsid w:val="00AF49EF"/>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751"/>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5F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1F38"/>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6A75"/>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554"/>
    <w:rsid w:val="00B215FF"/>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3D3"/>
    <w:rsid w:val="00B235DF"/>
    <w:rsid w:val="00B23883"/>
    <w:rsid w:val="00B23DA8"/>
    <w:rsid w:val="00B243D1"/>
    <w:rsid w:val="00B24B87"/>
    <w:rsid w:val="00B24ED3"/>
    <w:rsid w:val="00B24FAF"/>
    <w:rsid w:val="00B25060"/>
    <w:rsid w:val="00B25282"/>
    <w:rsid w:val="00B256C0"/>
    <w:rsid w:val="00B259E1"/>
    <w:rsid w:val="00B25B89"/>
    <w:rsid w:val="00B25FAF"/>
    <w:rsid w:val="00B26520"/>
    <w:rsid w:val="00B26644"/>
    <w:rsid w:val="00B2681C"/>
    <w:rsid w:val="00B26B46"/>
    <w:rsid w:val="00B26D21"/>
    <w:rsid w:val="00B26F09"/>
    <w:rsid w:val="00B270CF"/>
    <w:rsid w:val="00B271C3"/>
    <w:rsid w:val="00B273F6"/>
    <w:rsid w:val="00B2781C"/>
    <w:rsid w:val="00B27C69"/>
    <w:rsid w:val="00B3025F"/>
    <w:rsid w:val="00B30323"/>
    <w:rsid w:val="00B303C8"/>
    <w:rsid w:val="00B30BF6"/>
    <w:rsid w:val="00B30C1D"/>
    <w:rsid w:val="00B30C61"/>
    <w:rsid w:val="00B3114C"/>
    <w:rsid w:val="00B311D4"/>
    <w:rsid w:val="00B31247"/>
    <w:rsid w:val="00B31274"/>
    <w:rsid w:val="00B315D1"/>
    <w:rsid w:val="00B316C5"/>
    <w:rsid w:val="00B31A8E"/>
    <w:rsid w:val="00B31E38"/>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4E2C"/>
    <w:rsid w:val="00B354B0"/>
    <w:rsid w:val="00B35606"/>
    <w:rsid w:val="00B364AD"/>
    <w:rsid w:val="00B3662F"/>
    <w:rsid w:val="00B36993"/>
    <w:rsid w:val="00B36AD5"/>
    <w:rsid w:val="00B36CC3"/>
    <w:rsid w:val="00B36D43"/>
    <w:rsid w:val="00B36D58"/>
    <w:rsid w:val="00B36DB4"/>
    <w:rsid w:val="00B36E7B"/>
    <w:rsid w:val="00B370ED"/>
    <w:rsid w:val="00B37191"/>
    <w:rsid w:val="00B371EC"/>
    <w:rsid w:val="00B3723D"/>
    <w:rsid w:val="00B37278"/>
    <w:rsid w:val="00B37333"/>
    <w:rsid w:val="00B37526"/>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CB4"/>
    <w:rsid w:val="00B51D88"/>
    <w:rsid w:val="00B51FD8"/>
    <w:rsid w:val="00B524A4"/>
    <w:rsid w:val="00B526B9"/>
    <w:rsid w:val="00B526D0"/>
    <w:rsid w:val="00B52A35"/>
    <w:rsid w:val="00B52FDC"/>
    <w:rsid w:val="00B53281"/>
    <w:rsid w:val="00B53802"/>
    <w:rsid w:val="00B53A5A"/>
    <w:rsid w:val="00B53AC5"/>
    <w:rsid w:val="00B53B8E"/>
    <w:rsid w:val="00B541C7"/>
    <w:rsid w:val="00B5483D"/>
    <w:rsid w:val="00B54BF8"/>
    <w:rsid w:val="00B5526D"/>
    <w:rsid w:val="00B553F7"/>
    <w:rsid w:val="00B55645"/>
    <w:rsid w:val="00B5567C"/>
    <w:rsid w:val="00B556E3"/>
    <w:rsid w:val="00B5582B"/>
    <w:rsid w:val="00B558B9"/>
    <w:rsid w:val="00B55A7C"/>
    <w:rsid w:val="00B55CBA"/>
    <w:rsid w:val="00B55E80"/>
    <w:rsid w:val="00B565D9"/>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5F5"/>
    <w:rsid w:val="00B61D56"/>
    <w:rsid w:val="00B62011"/>
    <w:rsid w:val="00B62015"/>
    <w:rsid w:val="00B620AE"/>
    <w:rsid w:val="00B63105"/>
    <w:rsid w:val="00B6310B"/>
    <w:rsid w:val="00B6315E"/>
    <w:rsid w:val="00B631B0"/>
    <w:rsid w:val="00B634EE"/>
    <w:rsid w:val="00B63574"/>
    <w:rsid w:val="00B63A49"/>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62F"/>
    <w:rsid w:val="00B72991"/>
    <w:rsid w:val="00B72EC7"/>
    <w:rsid w:val="00B72F68"/>
    <w:rsid w:val="00B730EB"/>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87C78"/>
    <w:rsid w:val="00B900E3"/>
    <w:rsid w:val="00B90553"/>
    <w:rsid w:val="00B908A1"/>
    <w:rsid w:val="00B90B44"/>
    <w:rsid w:val="00B90B9B"/>
    <w:rsid w:val="00B91202"/>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525"/>
    <w:rsid w:val="00BA1535"/>
    <w:rsid w:val="00BA1560"/>
    <w:rsid w:val="00BA1782"/>
    <w:rsid w:val="00BA181A"/>
    <w:rsid w:val="00BA1E7F"/>
    <w:rsid w:val="00BA1EE6"/>
    <w:rsid w:val="00BA1F7C"/>
    <w:rsid w:val="00BA2143"/>
    <w:rsid w:val="00BA2467"/>
    <w:rsid w:val="00BA267A"/>
    <w:rsid w:val="00BA2829"/>
    <w:rsid w:val="00BA2A53"/>
    <w:rsid w:val="00BA2B0D"/>
    <w:rsid w:val="00BA3230"/>
    <w:rsid w:val="00BA325C"/>
    <w:rsid w:val="00BA3595"/>
    <w:rsid w:val="00BA3638"/>
    <w:rsid w:val="00BA366B"/>
    <w:rsid w:val="00BA3A0E"/>
    <w:rsid w:val="00BA3C5D"/>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A7EA8"/>
    <w:rsid w:val="00BB01E0"/>
    <w:rsid w:val="00BB0244"/>
    <w:rsid w:val="00BB02EB"/>
    <w:rsid w:val="00BB0750"/>
    <w:rsid w:val="00BB078F"/>
    <w:rsid w:val="00BB0BFA"/>
    <w:rsid w:val="00BB0CAF"/>
    <w:rsid w:val="00BB0D30"/>
    <w:rsid w:val="00BB11D4"/>
    <w:rsid w:val="00BB1356"/>
    <w:rsid w:val="00BB13A8"/>
    <w:rsid w:val="00BB1748"/>
    <w:rsid w:val="00BB17D9"/>
    <w:rsid w:val="00BB1BA9"/>
    <w:rsid w:val="00BB1BCC"/>
    <w:rsid w:val="00BB23B7"/>
    <w:rsid w:val="00BB308A"/>
    <w:rsid w:val="00BB31C7"/>
    <w:rsid w:val="00BB3536"/>
    <w:rsid w:val="00BB35C4"/>
    <w:rsid w:val="00BB3744"/>
    <w:rsid w:val="00BB3C1A"/>
    <w:rsid w:val="00BB40C7"/>
    <w:rsid w:val="00BB4363"/>
    <w:rsid w:val="00BB446C"/>
    <w:rsid w:val="00BB4708"/>
    <w:rsid w:val="00BB4744"/>
    <w:rsid w:val="00BB4764"/>
    <w:rsid w:val="00BB4A54"/>
    <w:rsid w:val="00BB4B5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8FF"/>
    <w:rsid w:val="00BB7AC7"/>
    <w:rsid w:val="00BC0397"/>
    <w:rsid w:val="00BC053F"/>
    <w:rsid w:val="00BC0609"/>
    <w:rsid w:val="00BC064F"/>
    <w:rsid w:val="00BC0738"/>
    <w:rsid w:val="00BC0C41"/>
    <w:rsid w:val="00BC0DC6"/>
    <w:rsid w:val="00BC0E07"/>
    <w:rsid w:val="00BC1072"/>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D9A"/>
    <w:rsid w:val="00BC5ECA"/>
    <w:rsid w:val="00BC5F82"/>
    <w:rsid w:val="00BC5FA2"/>
    <w:rsid w:val="00BC6B61"/>
    <w:rsid w:val="00BC744E"/>
    <w:rsid w:val="00BD0257"/>
    <w:rsid w:val="00BD03C8"/>
    <w:rsid w:val="00BD05CA"/>
    <w:rsid w:val="00BD064A"/>
    <w:rsid w:val="00BD0932"/>
    <w:rsid w:val="00BD09A4"/>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13B"/>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4E27"/>
    <w:rsid w:val="00BE5030"/>
    <w:rsid w:val="00BE5300"/>
    <w:rsid w:val="00BE552A"/>
    <w:rsid w:val="00BE576B"/>
    <w:rsid w:val="00BE57F0"/>
    <w:rsid w:val="00BE58DD"/>
    <w:rsid w:val="00BE592A"/>
    <w:rsid w:val="00BE5D62"/>
    <w:rsid w:val="00BE5DC0"/>
    <w:rsid w:val="00BE5DD9"/>
    <w:rsid w:val="00BE601E"/>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05"/>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4C"/>
    <w:rsid w:val="00BF4D60"/>
    <w:rsid w:val="00BF542E"/>
    <w:rsid w:val="00BF56A1"/>
    <w:rsid w:val="00BF5C32"/>
    <w:rsid w:val="00BF5DF2"/>
    <w:rsid w:val="00BF5E14"/>
    <w:rsid w:val="00BF6164"/>
    <w:rsid w:val="00BF61B5"/>
    <w:rsid w:val="00BF6311"/>
    <w:rsid w:val="00BF63FA"/>
    <w:rsid w:val="00BF655B"/>
    <w:rsid w:val="00BF6678"/>
    <w:rsid w:val="00BF6775"/>
    <w:rsid w:val="00BF6980"/>
    <w:rsid w:val="00BF6ACB"/>
    <w:rsid w:val="00BF6F67"/>
    <w:rsid w:val="00BF7307"/>
    <w:rsid w:val="00BF73D9"/>
    <w:rsid w:val="00BF75E2"/>
    <w:rsid w:val="00BF76E3"/>
    <w:rsid w:val="00BF7BCE"/>
    <w:rsid w:val="00BF7D1A"/>
    <w:rsid w:val="00C00413"/>
    <w:rsid w:val="00C004E9"/>
    <w:rsid w:val="00C00684"/>
    <w:rsid w:val="00C00A3F"/>
    <w:rsid w:val="00C00D5F"/>
    <w:rsid w:val="00C00E96"/>
    <w:rsid w:val="00C014EA"/>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6A1"/>
    <w:rsid w:val="00C13880"/>
    <w:rsid w:val="00C13FFC"/>
    <w:rsid w:val="00C14172"/>
    <w:rsid w:val="00C14ABD"/>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848"/>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27F35"/>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401"/>
    <w:rsid w:val="00C35641"/>
    <w:rsid w:val="00C35867"/>
    <w:rsid w:val="00C359D2"/>
    <w:rsid w:val="00C35B2C"/>
    <w:rsid w:val="00C35B9E"/>
    <w:rsid w:val="00C35EDA"/>
    <w:rsid w:val="00C365A5"/>
    <w:rsid w:val="00C3691E"/>
    <w:rsid w:val="00C3698C"/>
    <w:rsid w:val="00C36B17"/>
    <w:rsid w:val="00C37205"/>
    <w:rsid w:val="00C3734F"/>
    <w:rsid w:val="00C37512"/>
    <w:rsid w:val="00C375AF"/>
    <w:rsid w:val="00C375DA"/>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E5"/>
    <w:rsid w:val="00C45AB0"/>
    <w:rsid w:val="00C45B2A"/>
    <w:rsid w:val="00C45BF6"/>
    <w:rsid w:val="00C45C2A"/>
    <w:rsid w:val="00C46602"/>
    <w:rsid w:val="00C466FB"/>
    <w:rsid w:val="00C46926"/>
    <w:rsid w:val="00C46A98"/>
    <w:rsid w:val="00C46ACF"/>
    <w:rsid w:val="00C47253"/>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300"/>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807"/>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5CB1"/>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0CB"/>
    <w:rsid w:val="00C772D4"/>
    <w:rsid w:val="00C77726"/>
    <w:rsid w:val="00C777BC"/>
    <w:rsid w:val="00C777EB"/>
    <w:rsid w:val="00C779B7"/>
    <w:rsid w:val="00C77C10"/>
    <w:rsid w:val="00C77CB8"/>
    <w:rsid w:val="00C8004E"/>
    <w:rsid w:val="00C80084"/>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1A"/>
    <w:rsid w:val="00C847BC"/>
    <w:rsid w:val="00C84855"/>
    <w:rsid w:val="00C852E7"/>
    <w:rsid w:val="00C854F0"/>
    <w:rsid w:val="00C85BA7"/>
    <w:rsid w:val="00C85EBB"/>
    <w:rsid w:val="00C85F77"/>
    <w:rsid w:val="00C8628A"/>
    <w:rsid w:val="00C86578"/>
    <w:rsid w:val="00C865CD"/>
    <w:rsid w:val="00C865E0"/>
    <w:rsid w:val="00C86DDA"/>
    <w:rsid w:val="00C86FBC"/>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9C1"/>
    <w:rsid w:val="00C92AB9"/>
    <w:rsid w:val="00C92AE3"/>
    <w:rsid w:val="00C92E8C"/>
    <w:rsid w:val="00C93568"/>
    <w:rsid w:val="00C9365F"/>
    <w:rsid w:val="00C9372F"/>
    <w:rsid w:val="00C93759"/>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97CF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3C0"/>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58C"/>
    <w:rsid w:val="00CB3804"/>
    <w:rsid w:val="00CB3975"/>
    <w:rsid w:val="00CB3CD2"/>
    <w:rsid w:val="00CB3F33"/>
    <w:rsid w:val="00CB3FA8"/>
    <w:rsid w:val="00CB4002"/>
    <w:rsid w:val="00CB402F"/>
    <w:rsid w:val="00CB40D2"/>
    <w:rsid w:val="00CB414B"/>
    <w:rsid w:val="00CB47F8"/>
    <w:rsid w:val="00CB496E"/>
    <w:rsid w:val="00CB4E62"/>
    <w:rsid w:val="00CB50AC"/>
    <w:rsid w:val="00CB5991"/>
    <w:rsid w:val="00CB5D10"/>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878"/>
    <w:rsid w:val="00CE1F1F"/>
    <w:rsid w:val="00CE29BC"/>
    <w:rsid w:val="00CE29FE"/>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34B"/>
    <w:rsid w:val="00CE6665"/>
    <w:rsid w:val="00CE7326"/>
    <w:rsid w:val="00CE7370"/>
    <w:rsid w:val="00CE7998"/>
    <w:rsid w:val="00CE7CB4"/>
    <w:rsid w:val="00CE7E8B"/>
    <w:rsid w:val="00CE7F74"/>
    <w:rsid w:val="00CF01AC"/>
    <w:rsid w:val="00CF0260"/>
    <w:rsid w:val="00CF02A1"/>
    <w:rsid w:val="00CF03A8"/>
    <w:rsid w:val="00CF0496"/>
    <w:rsid w:val="00CF0789"/>
    <w:rsid w:val="00CF08C1"/>
    <w:rsid w:val="00CF0C5D"/>
    <w:rsid w:val="00CF0DBE"/>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1DE"/>
    <w:rsid w:val="00CF54DE"/>
    <w:rsid w:val="00CF54E2"/>
    <w:rsid w:val="00CF57C7"/>
    <w:rsid w:val="00CF59B4"/>
    <w:rsid w:val="00CF59F0"/>
    <w:rsid w:val="00CF6652"/>
    <w:rsid w:val="00CF675C"/>
    <w:rsid w:val="00CF6AD3"/>
    <w:rsid w:val="00CF6BDC"/>
    <w:rsid w:val="00CF6F28"/>
    <w:rsid w:val="00CF7537"/>
    <w:rsid w:val="00CF7976"/>
    <w:rsid w:val="00CF7C58"/>
    <w:rsid w:val="00CF7DCA"/>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BE2"/>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17B9B"/>
    <w:rsid w:val="00D20061"/>
    <w:rsid w:val="00D204A7"/>
    <w:rsid w:val="00D209F8"/>
    <w:rsid w:val="00D21563"/>
    <w:rsid w:val="00D216B1"/>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07"/>
    <w:rsid w:val="00D3567C"/>
    <w:rsid w:val="00D35A89"/>
    <w:rsid w:val="00D35B6B"/>
    <w:rsid w:val="00D35C84"/>
    <w:rsid w:val="00D3601D"/>
    <w:rsid w:val="00D3618E"/>
    <w:rsid w:val="00D3628B"/>
    <w:rsid w:val="00D36D59"/>
    <w:rsid w:val="00D37319"/>
    <w:rsid w:val="00D3734B"/>
    <w:rsid w:val="00D374E2"/>
    <w:rsid w:val="00D375C1"/>
    <w:rsid w:val="00D37A26"/>
    <w:rsid w:val="00D40860"/>
    <w:rsid w:val="00D40C40"/>
    <w:rsid w:val="00D40C61"/>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3EBC"/>
    <w:rsid w:val="00D542CF"/>
    <w:rsid w:val="00D54839"/>
    <w:rsid w:val="00D54C6D"/>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2D33"/>
    <w:rsid w:val="00D63046"/>
    <w:rsid w:val="00D63EEF"/>
    <w:rsid w:val="00D63FFE"/>
    <w:rsid w:val="00D642AF"/>
    <w:rsid w:val="00D6482D"/>
    <w:rsid w:val="00D64903"/>
    <w:rsid w:val="00D64A10"/>
    <w:rsid w:val="00D64A9F"/>
    <w:rsid w:val="00D64B7B"/>
    <w:rsid w:val="00D64CD8"/>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55D"/>
    <w:rsid w:val="00D7079D"/>
    <w:rsid w:val="00D71076"/>
    <w:rsid w:val="00D712EA"/>
    <w:rsid w:val="00D71842"/>
    <w:rsid w:val="00D71B1D"/>
    <w:rsid w:val="00D71B8B"/>
    <w:rsid w:val="00D71C6F"/>
    <w:rsid w:val="00D71E6F"/>
    <w:rsid w:val="00D7213C"/>
    <w:rsid w:val="00D721B4"/>
    <w:rsid w:val="00D72338"/>
    <w:rsid w:val="00D7237B"/>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9B2"/>
    <w:rsid w:val="00D7613F"/>
    <w:rsid w:val="00D7633E"/>
    <w:rsid w:val="00D7640F"/>
    <w:rsid w:val="00D764BA"/>
    <w:rsid w:val="00D76A8A"/>
    <w:rsid w:val="00D76B78"/>
    <w:rsid w:val="00D76F3E"/>
    <w:rsid w:val="00D77056"/>
    <w:rsid w:val="00D775FF"/>
    <w:rsid w:val="00D77850"/>
    <w:rsid w:val="00D77A09"/>
    <w:rsid w:val="00D77CFE"/>
    <w:rsid w:val="00D77FC9"/>
    <w:rsid w:val="00D8023F"/>
    <w:rsid w:val="00D80530"/>
    <w:rsid w:val="00D80595"/>
    <w:rsid w:val="00D80950"/>
    <w:rsid w:val="00D80E46"/>
    <w:rsid w:val="00D812DA"/>
    <w:rsid w:val="00D812F1"/>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020"/>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74"/>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5D5"/>
    <w:rsid w:val="00DA7835"/>
    <w:rsid w:val="00DA7860"/>
    <w:rsid w:val="00DA7E5B"/>
    <w:rsid w:val="00DB072C"/>
    <w:rsid w:val="00DB097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420"/>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C05D5"/>
    <w:rsid w:val="00DC0CAD"/>
    <w:rsid w:val="00DC10BA"/>
    <w:rsid w:val="00DC145D"/>
    <w:rsid w:val="00DC1896"/>
    <w:rsid w:val="00DC19D1"/>
    <w:rsid w:val="00DC1C78"/>
    <w:rsid w:val="00DC1D4C"/>
    <w:rsid w:val="00DC26A1"/>
    <w:rsid w:val="00DC2CF5"/>
    <w:rsid w:val="00DC2ED4"/>
    <w:rsid w:val="00DC3442"/>
    <w:rsid w:val="00DC3729"/>
    <w:rsid w:val="00DC3D08"/>
    <w:rsid w:val="00DC3F52"/>
    <w:rsid w:val="00DC43C5"/>
    <w:rsid w:val="00DC457B"/>
    <w:rsid w:val="00DC4A9D"/>
    <w:rsid w:val="00DC4BF7"/>
    <w:rsid w:val="00DC4C3C"/>
    <w:rsid w:val="00DC4EE4"/>
    <w:rsid w:val="00DC50DB"/>
    <w:rsid w:val="00DC54EE"/>
    <w:rsid w:val="00DC5B50"/>
    <w:rsid w:val="00DC5DB3"/>
    <w:rsid w:val="00DC5E68"/>
    <w:rsid w:val="00DC66F7"/>
    <w:rsid w:val="00DC6876"/>
    <w:rsid w:val="00DC68F0"/>
    <w:rsid w:val="00DC6D68"/>
    <w:rsid w:val="00DC6E98"/>
    <w:rsid w:val="00DC6F10"/>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19"/>
    <w:rsid w:val="00DD1FD7"/>
    <w:rsid w:val="00DD2039"/>
    <w:rsid w:val="00DD209D"/>
    <w:rsid w:val="00DD2445"/>
    <w:rsid w:val="00DD2809"/>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02F"/>
    <w:rsid w:val="00DD51BA"/>
    <w:rsid w:val="00DD5B4C"/>
    <w:rsid w:val="00DD602C"/>
    <w:rsid w:val="00DD6237"/>
    <w:rsid w:val="00DD64D9"/>
    <w:rsid w:val="00DD6565"/>
    <w:rsid w:val="00DD696A"/>
    <w:rsid w:val="00DD6AD1"/>
    <w:rsid w:val="00DD6CF5"/>
    <w:rsid w:val="00DD6EF8"/>
    <w:rsid w:val="00DD6FBA"/>
    <w:rsid w:val="00DD71C1"/>
    <w:rsid w:val="00DD7C17"/>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A03"/>
    <w:rsid w:val="00DE2BA6"/>
    <w:rsid w:val="00DE31AD"/>
    <w:rsid w:val="00DE3368"/>
    <w:rsid w:val="00DE3373"/>
    <w:rsid w:val="00DE33B8"/>
    <w:rsid w:val="00DE3B44"/>
    <w:rsid w:val="00DE3B7D"/>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A1F"/>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664"/>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945"/>
    <w:rsid w:val="00E03A61"/>
    <w:rsid w:val="00E03B86"/>
    <w:rsid w:val="00E03DE7"/>
    <w:rsid w:val="00E04450"/>
    <w:rsid w:val="00E044C9"/>
    <w:rsid w:val="00E0455D"/>
    <w:rsid w:val="00E04581"/>
    <w:rsid w:val="00E04C80"/>
    <w:rsid w:val="00E04DA1"/>
    <w:rsid w:val="00E05059"/>
    <w:rsid w:val="00E052CB"/>
    <w:rsid w:val="00E052E0"/>
    <w:rsid w:val="00E05A2F"/>
    <w:rsid w:val="00E05F42"/>
    <w:rsid w:val="00E063DF"/>
    <w:rsid w:val="00E06505"/>
    <w:rsid w:val="00E06F14"/>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17F61"/>
    <w:rsid w:val="00E20014"/>
    <w:rsid w:val="00E203DA"/>
    <w:rsid w:val="00E20598"/>
    <w:rsid w:val="00E20A17"/>
    <w:rsid w:val="00E20E41"/>
    <w:rsid w:val="00E20EC0"/>
    <w:rsid w:val="00E212F3"/>
    <w:rsid w:val="00E213AF"/>
    <w:rsid w:val="00E21452"/>
    <w:rsid w:val="00E216E5"/>
    <w:rsid w:val="00E21A13"/>
    <w:rsid w:val="00E21CC7"/>
    <w:rsid w:val="00E21FCC"/>
    <w:rsid w:val="00E222E9"/>
    <w:rsid w:val="00E22DCF"/>
    <w:rsid w:val="00E23211"/>
    <w:rsid w:val="00E2338F"/>
    <w:rsid w:val="00E237D1"/>
    <w:rsid w:val="00E23915"/>
    <w:rsid w:val="00E239CE"/>
    <w:rsid w:val="00E23D41"/>
    <w:rsid w:val="00E23EF1"/>
    <w:rsid w:val="00E23F36"/>
    <w:rsid w:val="00E2410B"/>
    <w:rsid w:val="00E244B4"/>
    <w:rsid w:val="00E249B4"/>
    <w:rsid w:val="00E24E23"/>
    <w:rsid w:val="00E24FE3"/>
    <w:rsid w:val="00E2520C"/>
    <w:rsid w:val="00E2524C"/>
    <w:rsid w:val="00E253D9"/>
    <w:rsid w:val="00E25445"/>
    <w:rsid w:val="00E256A5"/>
    <w:rsid w:val="00E25C21"/>
    <w:rsid w:val="00E26103"/>
    <w:rsid w:val="00E26239"/>
    <w:rsid w:val="00E27117"/>
    <w:rsid w:val="00E27178"/>
    <w:rsid w:val="00E271B6"/>
    <w:rsid w:val="00E271BB"/>
    <w:rsid w:val="00E271FA"/>
    <w:rsid w:val="00E27574"/>
    <w:rsid w:val="00E276F5"/>
    <w:rsid w:val="00E2793E"/>
    <w:rsid w:val="00E27D26"/>
    <w:rsid w:val="00E27F58"/>
    <w:rsid w:val="00E30AEB"/>
    <w:rsid w:val="00E310B4"/>
    <w:rsid w:val="00E31113"/>
    <w:rsid w:val="00E3135B"/>
    <w:rsid w:val="00E313B2"/>
    <w:rsid w:val="00E313BE"/>
    <w:rsid w:val="00E31558"/>
    <w:rsid w:val="00E318A1"/>
    <w:rsid w:val="00E31D54"/>
    <w:rsid w:val="00E31EEB"/>
    <w:rsid w:val="00E320E8"/>
    <w:rsid w:val="00E32153"/>
    <w:rsid w:val="00E32430"/>
    <w:rsid w:val="00E325F9"/>
    <w:rsid w:val="00E32BE6"/>
    <w:rsid w:val="00E32E53"/>
    <w:rsid w:val="00E330AD"/>
    <w:rsid w:val="00E3341B"/>
    <w:rsid w:val="00E334AA"/>
    <w:rsid w:val="00E3384C"/>
    <w:rsid w:val="00E3397F"/>
    <w:rsid w:val="00E33A02"/>
    <w:rsid w:val="00E33E04"/>
    <w:rsid w:val="00E33E4A"/>
    <w:rsid w:val="00E34306"/>
    <w:rsid w:val="00E346F0"/>
    <w:rsid w:val="00E346FD"/>
    <w:rsid w:val="00E347AC"/>
    <w:rsid w:val="00E348FB"/>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5"/>
    <w:rsid w:val="00E6105F"/>
    <w:rsid w:val="00E61112"/>
    <w:rsid w:val="00E61418"/>
    <w:rsid w:val="00E614BB"/>
    <w:rsid w:val="00E615B5"/>
    <w:rsid w:val="00E61668"/>
    <w:rsid w:val="00E62038"/>
    <w:rsid w:val="00E62B70"/>
    <w:rsid w:val="00E62E2C"/>
    <w:rsid w:val="00E63323"/>
    <w:rsid w:val="00E63C80"/>
    <w:rsid w:val="00E64767"/>
    <w:rsid w:val="00E64C06"/>
    <w:rsid w:val="00E64C46"/>
    <w:rsid w:val="00E64D5E"/>
    <w:rsid w:val="00E65071"/>
    <w:rsid w:val="00E65088"/>
    <w:rsid w:val="00E653EF"/>
    <w:rsid w:val="00E654FF"/>
    <w:rsid w:val="00E65859"/>
    <w:rsid w:val="00E6594E"/>
    <w:rsid w:val="00E65D5F"/>
    <w:rsid w:val="00E65EE0"/>
    <w:rsid w:val="00E66160"/>
    <w:rsid w:val="00E6649E"/>
    <w:rsid w:val="00E664AA"/>
    <w:rsid w:val="00E66524"/>
    <w:rsid w:val="00E6658F"/>
    <w:rsid w:val="00E66A19"/>
    <w:rsid w:val="00E66C6F"/>
    <w:rsid w:val="00E67498"/>
    <w:rsid w:val="00E6781E"/>
    <w:rsid w:val="00E678C4"/>
    <w:rsid w:val="00E67926"/>
    <w:rsid w:val="00E67B41"/>
    <w:rsid w:val="00E67BEC"/>
    <w:rsid w:val="00E67C20"/>
    <w:rsid w:val="00E67DC0"/>
    <w:rsid w:val="00E67F31"/>
    <w:rsid w:val="00E70408"/>
    <w:rsid w:val="00E70583"/>
    <w:rsid w:val="00E70C02"/>
    <w:rsid w:val="00E70CAE"/>
    <w:rsid w:val="00E70DE5"/>
    <w:rsid w:val="00E70FC0"/>
    <w:rsid w:val="00E7163D"/>
    <w:rsid w:val="00E71698"/>
    <w:rsid w:val="00E718C2"/>
    <w:rsid w:val="00E718E0"/>
    <w:rsid w:val="00E719AF"/>
    <w:rsid w:val="00E71A2D"/>
    <w:rsid w:val="00E71A2F"/>
    <w:rsid w:val="00E71BE0"/>
    <w:rsid w:val="00E71E31"/>
    <w:rsid w:val="00E7230F"/>
    <w:rsid w:val="00E725B1"/>
    <w:rsid w:val="00E729AE"/>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053"/>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40B7"/>
    <w:rsid w:val="00E84296"/>
    <w:rsid w:val="00E844A1"/>
    <w:rsid w:val="00E845F3"/>
    <w:rsid w:val="00E84AF3"/>
    <w:rsid w:val="00E84B03"/>
    <w:rsid w:val="00E84E01"/>
    <w:rsid w:val="00E84FCE"/>
    <w:rsid w:val="00E85170"/>
    <w:rsid w:val="00E851C8"/>
    <w:rsid w:val="00E851F9"/>
    <w:rsid w:val="00E855E8"/>
    <w:rsid w:val="00E85A5A"/>
    <w:rsid w:val="00E85D9E"/>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F8"/>
    <w:rsid w:val="00E91E07"/>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58B5"/>
    <w:rsid w:val="00E959BC"/>
    <w:rsid w:val="00E95A55"/>
    <w:rsid w:val="00E95A75"/>
    <w:rsid w:val="00E95AD0"/>
    <w:rsid w:val="00E95B2A"/>
    <w:rsid w:val="00E95E4E"/>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1F5"/>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4A7"/>
    <w:rsid w:val="00EA58E6"/>
    <w:rsid w:val="00EA593D"/>
    <w:rsid w:val="00EA5F56"/>
    <w:rsid w:val="00EA614D"/>
    <w:rsid w:val="00EA633E"/>
    <w:rsid w:val="00EA664C"/>
    <w:rsid w:val="00EA665E"/>
    <w:rsid w:val="00EA66A3"/>
    <w:rsid w:val="00EA6792"/>
    <w:rsid w:val="00EA67FE"/>
    <w:rsid w:val="00EA6A18"/>
    <w:rsid w:val="00EA6C38"/>
    <w:rsid w:val="00EA6F05"/>
    <w:rsid w:val="00EA6FB2"/>
    <w:rsid w:val="00EA75C1"/>
    <w:rsid w:val="00EA75CD"/>
    <w:rsid w:val="00EA76B8"/>
    <w:rsid w:val="00EA773E"/>
    <w:rsid w:val="00EA79A3"/>
    <w:rsid w:val="00EA7A98"/>
    <w:rsid w:val="00EA7F02"/>
    <w:rsid w:val="00EB0232"/>
    <w:rsid w:val="00EB03CC"/>
    <w:rsid w:val="00EB0458"/>
    <w:rsid w:val="00EB0B4E"/>
    <w:rsid w:val="00EB12AC"/>
    <w:rsid w:val="00EB1514"/>
    <w:rsid w:val="00EB1546"/>
    <w:rsid w:val="00EB1CC6"/>
    <w:rsid w:val="00EB25B1"/>
    <w:rsid w:val="00EB2751"/>
    <w:rsid w:val="00EB2896"/>
    <w:rsid w:val="00EB2BFF"/>
    <w:rsid w:val="00EB3120"/>
    <w:rsid w:val="00EB33C5"/>
    <w:rsid w:val="00EB3579"/>
    <w:rsid w:val="00EB376A"/>
    <w:rsid w:val="00EB3D50"/>
    <w:rsid w:val="00EB45BB"/>
    <w:rsid w:val="00EB4961"/>
    <w:rsid w:val="00EB4B9A"/>
    <w:rsid w:val="00EB4E5D"/>
    <w:rsid w:val="00EB4FEF"/>
    <w:rsid w:val="00EB5262"/>
    <w:rsid w:val="00EB5362"/>
    <w:rsid w:val="00EB5778"/>
    <w:rsid w:val="00EB57AE"/>
    <w:rsid w:val="00EB5893"/>
    <w:rsid w:val="00EB601C"/>
    <w:rsid w:val="00EB6884"/>
    <w:rsid w:val="00EB68FF"/>
    <w:rsid w:val="00EB6BFD"/>
    <w:rsid w:val="00EB6D5C"/>
    <w:rsid w:val="00EB721A"/>
    <w:rsid w:val="00EB74E6"/>
    <w:rsid w:val="00EB77F5"/>
    <w:rsid w:val="00EB78FF"/>
    <w:rsid w:val="00EB794C"/>
    <w:rsid w:val="00EB7C6B"/>
    <w:rsid w:val="00EC0147"/>
    <w:rsid w:val="00EC03BE"/>
    <w:rsid w:val="00EC04C9"/>
    <w:rsid w:val="00EC0792"/>
    <w:rsid w:val="00EC0893"/>
    <w:rsid w:val="00EC09FE"/>
    <w:rsid w:val="00EC1500"/>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4EB"/>
    <w:rsid w:val="00EC76EF"/>
    <w:rsid w:val="00EC7943"/>
    <w:rsid w:val="00EC7B50"/>
    <w:rsid w:val="00EC7BAA"/>
    <w:rsid w:val="00EC7FEB"/>
    <w:rsid w:val="00ED00DE"/>
    <w:rsid w:val="00ED044B"/>
    <w:rsid w:val="00ED048F"/>
    <w:rsid w:val="00ED0609"/>
    <w:rsid w:val="00ED0A8D"/>
    <w:rsid w:val="00ED1474"/>
    <w:rsid w:val="00ED1964"/>
    <w:rsid w:val="00ED1F9E"/>
    <w:rsid w:val="00ED219D"/>
    <w:rsid w:val="00ED2452"/>
    <w:rsid w:val="00ED2486"/>
    <w:rsid w:val="00ED2492"/>
    <w:rsid w:val="00ED2688"/>
    <w:rsid w:val="00ED269A"/>
    <w:rsid w:val="00ED294D"/>
    <w:rsid w:val="00ED2A10"/>
    <w:rsid w:val="00ED2A34"/>
    <w:rsid w:val="00ED2BEC"/>
    <w:rsid w:val="00ED2D50"/>
    <w:rsid w:val="00ED309B"/>
    <w:rsid w:val="00ED30DE"/>
    <w:rsid w:val="00ED348B"/>
    <w:rsid w:val="00ED3BD5"/>
    <w:rsid w:val="00ED4419"/>
    <w:rsid w:val="00ED4D8A"/>
    <w:rsid w:val="00ED52C5"/>
    <w:rsid w:val="00ED5339"/>
    <w:rsid w:val="00ED54A9"/>
    <w:rsid w:val="00ED5C49"/>
    <w:rsid w:val="00ED5D8C"/>
    <w:rsid w:val="00ED5EAB"/>
    <w:rsid w:val="00ED6107"/>
    <w:rsid w:val="00ED6404"/>
    <w:rsid w:val="00ED692B"/>
    <w:rsid w:val="00ED6B42"/>
    <w:rsid w:val="00ED76EE"/>
    <w:rsid w:val="00EE01F2"/>
    <w:rsid w:val="00EE082D"/>
    <w:rsid w:val="00EE08C5"/>
    <w:rsid w:val="00EE0938"/>
    <w:rsid w:val="00EE0B9A"/>
    <w:rsid w:val="00EE0FC9"/>
    <w:rsid w:val="00EE1027"/>
    <w:rsid w:val="00EE1146"/>
    <w:rsid w:val="00EE14C1"/>
    <w:rsid w:val="00EE17A3"/>
    <w:rsid w:val="00EE1CF9"/>
    <w:rsid w:val="00EE1FE3"/>
    <w:rsid w:val="00EE2107"/>
    <w:rsid w:val="00EE21A3"/>
    <w:rsid w:val="00EE2497"/>
    <w:rsid w:val="00EE2931"/>
    <w:rsid w:val="00EE2F0E"/>
    <w:rsid w:val="00EE313E"/>
    <w:rsid w:val="00EE372A"/>
    <w:rsid w:val="00EE3C10"/>
    <w:rsid w:val="00EE3DDA"/>
    <w:rsid w:val="00EE4007"/>
    <w:rsid w:val="00EE415B"/>
    <w:rsid w:val="00EE4674"/>
    <w:rsid w:val="00EE468A"/>
    <w:rsid w:val="00EE4712"/>
    <w:rsid w:val="00EE4827"/>
    <w:rsid w:val="00EE4AB0"/>
    <w:rsid w:val="00EE4D35"/>
    <w:rsid w:val="00EE4E5B"/>
    <w:rsid w:val="00EE4EC6"/>
    <w:rsid w:val="00EE57FD"/>
    <w:rsid w:val="00EE5CD2"/>
    <w:rsid w:val="00EE5F83"/>
    <w:rsid w:val="00EE663A"/>
    <w:rsid w:val="00EE6A6E"/>
    <w:rsid w:val="00EE6A81"/>
    <w:rsid w:val="00EE6F49"/>
    <w:rsid w:val="00EE6F4C"/>
    <w:rsid w:val="00EE6F7A"/>
    <w:rsid w:val="00EE730C"/>
    <w:rsid w:val="00EE7980"/>
    <w:rsid w:val="00EE79D7"/>
    <w:rsid w:val="00EE7EF3"/>
    <w:rsid w:val="00EE7FA8"/>
    <w:rsid w:val="00EF062E"/>
    <w:rsid w:val="00EF0701"/>
    <w:rsid w:val="00EF0913"/>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4BD8"/>
    <w:rsid w:val="00EF5268"/>
    <w:rsid w:val="00EF5504"/>
    <w:rsid w:val="00EF5623"/>
    <w:rsid w:val="00EF5B2F"/>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C30"/>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1EEC"/>
    <w:rsid w:val="00F1210F"/>
    <w:rsid w:val="00F1237B"/>
    <w:rsid w:val="00F12564"/>
    <w:rsid w:val="00F12642"/>
    <w:rsid w:val="00F126FE"/>
    <w:rsid w:val="00F12867"/>
    <w:rsid w:val="00F12C27"/>
    <w:rsid w:val="00F12C2D"/>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2E"/>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884"/>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47E91"/>
    <w:rsid w:val="00F50018"/>
    <w:rsid w:val="00F5006F"/>
    <w:rsid w:val="00F5037A"/>
    <w:rsid w:val="00F5055B"/>
    <w:rsid w:val="00F5081E"/>
    <w:rsid w:val="00F50AEA"/>
    <w:rsid w:val="00F50EF1"/>
    <w:rsid w:val="00F510F0"/>
    <w:rsid w:val="00F511BC"/>
    <w:rsid w:val="00F51280"/>
    <w:rsid w:val="00F513F0"/>
    <w:rsid w:val="00F51AE4"/>
    <w:rsid w:val="00F51CE6"/>
    <w:rsid w:val="00F51FD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5F6"/>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4ED0"/>
    <w:rsid w:val="00F6537B"/>
    <w:rsid w:val="00F65382"/>
    <w:rsid w:val="00F65F01"/>
    <w:rsid w:val="00F6606C"/>
    <w:rsid w:val="00F667C4"/>
    <w:rsid w:val="00F66C95"/>
    <w:rsid w:val="00F66D2F"/>
    <w:rsid w:val="00F66F60"/>
    <w:rsid w:val="00F675A4"/>
    <w:rsid w:val="00F67727"/>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80B"/>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DDA"/>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8"/>
    <w:rsid w:val="00F87454"/>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8B6"/>
    <w:rsid w:val="00F92923"/>
    <w:rsid w:val="00F92B60"/>
    <w:rsid w:val="00F92D4B"/>
    <w:rsid w:val="00F92DBB"/>
    <w:rsid w:val="00F92E2D"/>
    <w:rsid w:val="00F9306F"/>
    <w:rsid w:val="00F931A1"/>
    <w:rsid w:val="00F934F2"/>
    <w:rsid w:val="00F9389E"/>
    <w:rsid w:val="00F9397F"/>
    <w:rsid w:val="00F93BAB"/>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64"/>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1CEB"/>
    <w:rsid w:val="00FA20D6"/>
    <w:rsid w:val="00FA2159"/>
    <w:rsid w:val="00FA22F4"/>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C69"/>
    <w:rsid w:val="00FA4D29"/>
    <w:rsid w:val="00FA4F49"/>
    <w:rsid w:val="00FA5428"/>
    <w:rsid w:val="00FA5516"/>
    <w:rsid w:val="00FA56AE"/>
    <w:rsid w:val="00FA56B6"/>
    <w:rsid w:val="00FA56D1"/>
    <w:rsid w:val="00FA5EB6"/>
    <w:rsid w:val="00FA5EF6"/>
    <w:rsid w:val="00FA65B1"/>
    <w:rsid w:val="00FA6CFE"/>
    <w:rsid w:val="00FA7C6D"/>
    <w:rsid w:val="00FB03EA"/>
    <w:rsid w:val="00FB05B8"/>
    <w:rsid w:val="00FB0B3C"/>
    <w:rsid w:val="00FB157D"/>
    <w:rsid w:val="00FB1962"/>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81"/>
    <w:rsid w:val="00FB474C"/>
    <w:rsid w:val="00FB4B05"/>
    <w:rsid w:val="00FB4B0F"/>
    <w:rsid w:val="00FB4B69"/>
    <w:rsid w:val="00FB4E6A"/>
    <w:rsid w:val="00FB4F22"/>
    <w:rsid w:val="00FB4F84"/>
    <w:rsid w:val="00FB5004"/>
    <w:rsid w:val="00FB501C"/>
    <w:rsid w:val="00FB5149"/>
    <w:rsid w:val="00FB52F3"/>
    <w:rsid w:val="00FB5466"/>
    <w:rsid w:val="00FB56F0"/>
    <w:rsid w:val="00FB5852"/>
    <w:rsid w:val="00FB5898"/>
    <w:rsid w:val="00FB5A43"/>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E1A"/>
    <w:rsid w:val="00FD01D7"/>
    <w:rsid w:val="00FD04F0"/>
    <w:rsid w:val="00FD07EF"/>
    <w:rsid w:val="00FD0D2E"/>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3FC6"/>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D7E87"/>
    <w:rsid w:val="00FE073E"/>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694"/>
    <w:rsid w:val="00FE47A3"/>
    <w:rsid w:val="00FE4882"/>
    <w:rsid w:val="00FE4A53"/>
    <w:rsid w:val="00FE5356"/>
    <w:rsid w:val="00FE547E"/>
    <w:rsid w:val="00FE55DE"/>
    <w:rsid w:val="00FE5C15"/>
    <w:rsid w:val="00FE5D4B"/>
    <w:rsid w:val="00FE658A"/>
    <w:rsid w:val="00FE6B7C"/>
    <w:rsid w:val="00FE6FE9"/>
    <w:rsid w:val="00FE76AA"/>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71E"/>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6"/>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7"/>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8"/>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9"/>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1"/>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2"/>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3"/>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677016">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70550-344B-4275-94B0-67C98B2E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17</Pages>
  <Words>8622</Words>
  <Characters>49152</Characters>
  <Application>Microsoft Office Word</Application>
  <DocSecurity>0</DocSecurity>
  <Lines>409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Ebrahim4</cp:lastModifiedBy>
  <cp:revision>130</cp:revision>
  <cp:lastPrinted>2012-03-15T10:36:00Z</cp:lastPrinted>
  <dcterms:created xsi:type="dcterms:W3CDTF">2023-11-01T23:51:00Z</dcterms:created>
  <dcterms:modified xsi:type="dcterms:W3CDTF">2023-11-03T22:13:00Z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