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60338EC1" w:rsidR="003A2C99" w:rsidRPr="001A3D5B" w:rsidRDefault="003A2C99" w:rsidP="00FC7E3B">
      <w:pPr>
        <w:tabs>
          <w:tab w:val="left" w:pos="4590"/>
          <w:tab w:val="right" w:pos="10000"/>
        </w:tabs>
        <w:spacing w:before="0" w:beforeAutospacing="0" w:after="0"/>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694259">
        <w:rPr>
          <w:rFonts w:ascii="Arial" w:hAnsi="Arial" w:cs="Arial"/>
          <w:b/>
          <w:bCs/>
          <w:lang w:val="de-DE"/>
        </w:rPr>
        <w:t>5</w:t>
      </w:r>
      <w:r w:rsidRPr="001A3D5B">
        <w:rPr>
          <w:rFonts w:ascii="Arial" w:hAnsi="Arial" w:cs="Arial"/>
          <w:b/>
          <w:lang w:val="de-DE"/>
        </w:rPr>
        <w:tab/>
      </w:r>
      <w:r w:rsidRPr="001A3D5B">
        <w:rPr>
          <w:rFonts w:ascii="Arial" w:hAnsi="Arial" w:cs="Arial"/>
          <w:b/>
          <w:lang w:val="de-DE"/>
        </w:rPr>
        <w:tab/>
      </w:r>
      <w:r w:rsidR="00694259" w:rsidRPr="00694259">
        <w:rPr>
          <w:rFonts w:ascii="Arial" w:hAnsi="Arial" w:cs="Arial"/>
          <w:b/>
          <w:color w:val="000000" w:themeColor="text1"/>
          <w:lang w:val="de-DE"/>
        </w:rPr>
        <w:t>R1-2311661</w:t>
      </w:r>
    </w:p>
    <w:p w14:paraId="4724D95F" w14:textId="77777777" w:rsidR="00694259" w:rsidRPr="00694259" w:rsidRDefault="00694259" w:rsidP="00694259">
      <w:pPr>
        <w:tabs>
          <w:tab w:val="center" w:pos="4536"/>
          <w:tab w:val="right" w:pos="9072"/>
        </w:tabs>
        <w:overflowPunct/>
        <w:autoSpaceDE/>
        <w:autoSpaceDN/>
        <w:adjustRightInd/>
        <w:spacing w:before="0" w:beforeAutospacing="0" w:after="0"/>
        <w:textAlignment w:val="auto"/>
        <w:rPr>
          <w:rFonts w:ascii="Arial" w:hAnsi="Arial" w:cs="Arial"/>
          <w:b/>
          <w:lang w:val="de-DE"/>
        </w:rPr>
      </w:pPr>
      <w:r w:rsidRPr="00694259">
        <w:rPr>
          <w:rFonts w:ascii="Arial" w:hAnsi="Arial" w:cs="Arial"/>
          <w:b/>
          <w:lang w:val="de-DE"/>
        </w:rPr>
        <w:t>Chicago, USA, November 13</w:t>
      </w:r>
      <w:r w:rsidRPr="00694259">
        <w:rPr>
          <w:rFonts w:ascii="Arial" w:hAnsi="Arial" w:cs="Arial" w:hint="eastAsia"/>
          <w:b/>
          <w:vertAlign w:val="superscript"/>
          <w:lang w:val="de-DE"/>
        </w:rPr>
        <w:t>th</w:t>
      </w:r>
      <w:r w:rsidRPr="00694259">
        <w:rPr>
          <w:rFonts w:ascii="Arial" w:hAnsi="Arial" w:cs="Arial"/>
          <w:b/>
          <w:lang w:val="de-DE"/>
        </w:rPr>
        <w:t xml:space="preserve"> – November 17</w:t>
      </w:r>
      <w:r w:rsidRPr="00694259">
        <w:rPr>
          <w:rFonts w:ascii="Arial" w:hAnsi="Arial" w:cs="Arial"/>
          <w:b/>
          <w:vertAlign w:val="superscript"/>
          <w:lang w:val="de-DE"/>
        </w:rPr>
        <w:t>th</w:t>
      </w:r>
      <w:r w:rsidRPr="00694259">
        <w:rPr>
          <w:rFonts w:ascii="Arial" w:hAnsi="Arial" w:cs="Arial"/>
          <w:b/>
          <w:lang w:val="de-DE"/>
        </w:rPr>
        <w:t>, 2023</w:t>
      </w:r>
    </w:p>
    <w:p w14:paraId="7F817D1E" w14:textId="77777777" w:rsidR="00FC7E3B" w:rsidRDefault="00FC7E3B" w:rsidP="00FC7E3B">
      <w:pPr>
        <w:tabs>
          <w:tab w:val="left" w:pos="1985"/>
        </w:tabs>
        <w:spacing w:before="0" w:beforeAutospacing="0" w:after="0"/>
        <w:jc w:val="both"/>
        <w:rPr>
          <w:rFonts w:ascii="Arial" w:hAnsi="Arial" w:cs="Arial"/>
          <w:b/>
          <w:lang w:val="de-DE"/>
        </w:rPr>
      </w:pPr>
    </w:p>
    <w:p w14:paraId="4E210BBB" w14:textId="1291D412" w:rsidR="00B975F2" w:rsidRPr="00404C4B" w:rsidRDefault="00B975F2" w:rsidP="00FC7E3B">
      <w:pPr>
        <w:tabs>
          <w:tab w:val="left" w:pos="1985"/>
        </w:tabs>
        <w:spacing w:before="0" w:beforeAutospacing="0" w:after="0"/>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49A3B9B1" w:rsidR="000017D8" w:rsidRDefault="00B975F2" w:rsidP="00FC7E3B">
      <w:pPr>
        <w:spacing w:before="0" w:beforeAutospacing="0" w:after="0"/>
        <w:ind w:left="2015" w:hangingChars="823" w:hanging="2015"/>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546FED" w:rsidRPr="00546FED">
        <w:rPr>
          <w:rFonts w:ascii="Arial" w:hAnsi="Arial" w:cs="Arial"/>
          <w:b/>
        </w:rPr>
        <w:t>Discussion on RAN2 LS on L1 measurements for LTM</w:t>
      </w:r>
    </w:p>
    <w:p w14:paraId="7B288F5E" w14:textId="03B30CF3" w:rsidR="00B975F2" w:rsidRPr="00404C4B" w:rsidRDefault="00B975F2" w:rsidP="00FC7E3B">
      <w:pPr>
        <w:spacing w:before="0" w:beforeAutospacing="0" w:after="0"/>
        <w:ind w:left="2015" w:hangingChars="823" w:hanging="2015"/>
        <w:jc w:val="both"/>
        <w:rPr>
          <w:rFonts w:ascii="Arial" w:hAnsi="Arial" w:cs="Arial"/>
        </w:rPr>
      </w:pPr>
      <w:r w:rsidRPr="00404C4B">
        <w:rPr>
          <w:rFonts w:ascii="Arial" w:hAnsi="Arial" w:cs="Arial"/>
          <w:b/>
        </w:rPr>
        <w:t>Agenda item:</w:t>
      </w:r>
      <w:bookmarkStart w:id="0" w:name="Source"/>
      <w:bookmarkEnd w:id="0"/>
      <w:r w:rsidR="00656EFC">
        <w:rPr>
          <w:rFonts w:ascii="Arial" w:hAnsi="Arial" w:cs="Arial"/>
          <w:b/>
        </w:rPr>
        <w:t xml:space="preserve">       </w:t>
      </w:r>
      <w:r w:rsidR="00412E26">
        <w:rPr>
          <w:rFonts w:ascii="Arial" w:hAnsi="Arial" w:cs="Arial"/>
          <w:b/>
        </w:rPr>
        <w:t>5</w:t>
      </w:r>
    </w:p>
    <w:p w14:paraId="5E110048" w14:textId="77777777" w:rsidR="00B975F2" w:rsidRPr="00404C4B" w:rsidRDefault="00B975F2" w:rsidP="00FC7E3B">
      <w:pPr>
        <w:spacing w:before="0" w:beforeAutospacing="0" w:after="0"/>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064AC5A7" w14:textId="1213996E" w:rsidR="00EB38B6" w:rsidRPr="00412E26" w:rsidRDefault="00412E26" w:rsidP="00412E26">
      <w:pPr>
        <w:pStyle w:val="BodyText"/>
      </w:pPr>
      <w:r w:rsidRPr="00412E26">
        <w:rPr>
          <w:sz w:val="20"/>
          <w:szCs w:val="20"/>
        </w:rPr>
        <w:t>This contribution contains a discussion on</w:t>
      </w:r>
      <w:r w:rsidR="00546FED">
        <w:rPr>
          <w:sz w:val="20"/>
          <w:szCs w:val="20"/>
        </w:rPr>
        <w:t xml:space="preserve"> a LS from</w:t>
      </w:r>
      <w:r w:rsidRPr="00412E26">
        <w:rPr>
          <w:sz w:val="20"/>
          <w:szCs w:val="20"/>
        </w:rPr>
        <w:t xml:space="preserve"> RAN</w:t>
      </w:r>
      <w:r w:rsidR="00E07691">
        <w:rPr>
          <w:sz w:val="20"/>
          <w:szCs w:val="20"/>
        </w:rPr>
        <w:t>2</w:t>
      </w:r>
      <w:r w:rsidRPr="00412E26">
        <w:rPr>
          <w:sz w:val="20"/>
          <w:szCs w:val="20"/>
        </w:rPr>
        <w:t xml:space="preserve"> </w:t>
      </w:r>
      <w:r w:rsidR="00546FED" w:rsidRPr="00546FED">
        <w:rPr>
          <w:sz w:val="20"/>
          <w:szCs w:val="20"/>
        </w:rPr>
        <w:t xml:space="preserve">on L1 measurements for LTM </w:t>
      </w:r>
      <w:r w:rsidRPr="00BA5A7E">
        <w:rPr>
          <w:sz w:val="20"/>
          <w:szCs w:val="20"/>
        </w:rPr>
        <w:t>[1]</w:t>
      </w:r>
      <w:r w:rsidR="00BA5A7E" w:rsidRPr="00BA5A7E">
        <w:rPr>
          <w:sz w:val="20"/>
          <w:szCs w:val="20"/>
        </w:rPr>
        <w:t>. We als</w:t>
      </w:r>
      <w:r w:rsidR="00BA5A7E">
        <w:rPr>
          <w:sz w:val="20"/>
          <w:szCs w:val="20"/>
        </w:rPr>
        <w:t>o provide a draft LS reply to RAN</w:t>
      </w:r>
      <w:r w:rsidR="00E07691">
        <w:rPr>
          <w:sz w:val="20"/>
          <w:szCs w:val="20"/>
        </w:rPr>
        <w:t>2</w:t>
      </w:r>
      <w:r w:rsidR="00BA5A7E">
        <w:rPr>
          <w:sz w:val="20"/>
          <w:szCs w:val="20"/>
        </w:rPr>
        <w:t xml:space="preserve"> in [2]. </w:t>
      </w:r>
    </w:p>
    <w:p w14:paraId="45401190" w14:textId="2D061D07" w:rsidR="00412E26" w:rsidRPr="002A3F32" w:rsidRDefault="00EB38B6" w:rsidP="002A3F32">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9F747B">
        <w:rPr>
          <w:rFonts w:cs="Arial"/>
          <w:lang w:val="en-US"/>
        </w:rPr>
        <w:t>Discussions</w:t>
      </w:r>
      <w:r>
        <w:rPr>
          <w:rFonts w:cs="Arial"/>
          <w:lang w:val="en-US"/>
        </w:rPr>
        <w:t xml:space="preserve"> </w:t>
      </w:r>
    </w:p>
    <w:p w14:paraId="2768B752" w14:textId="19DBD06E" w:rsidR="00FA67FA" w:rsidRDefault="00FA67FA" w:rsidP="00BD1FB9">
      <w:pPr>
        <w:rPr>
          <w:rFonts w:ascii="Arial" w:hAnsi="Arial" w:cs="Arial"/>
          <w:sz w:val="20"/>
          <w:szCs w:val="20"/>
          <w:lang w:val="en-GB" w:eastAsia="ja-JP"/>
        </w:rPr>
      </w:pPr>
      <w:r>
        <w:rPr>
          <w:rFonts w:ascii="Arial" w:hAnsi="Arial" w:cs="Arial"/>
          <w:sz w:val="20"/>
          <w:szCs w:val="20"/>
          <w:lang w:val="en-GB" w:eastAsia="ja-JP"/>
        </w:rPr>
        <w:t>The following was agreed in RAN4 108 meeting [</w:t>
      </w:r>
      <w:r w:rsidR="00E07691">
        <w:rPr>
          <w:rFonts w:ascii="Arial" w:hAnsi="Arial" w:cs="Arial"/>
          <w:sz w:val="20"/>
          <w:szCs w:val="20"/>
          <w:lang w:val="en-GB" w:eastAsia="ja-JP"/>
        </w:rPr>
        <w:t>3</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962"/>
      </w:tblGrid>
      <w:tr w:rsidR="00FA67FA" w14:paraId="2A81B1D4" w14:textId="77777777" w:rsidTr="00FA67FA">
        <w:tc>
          <w:tcPr>
            <w:tcW w:w="9962" w:type="dxa"/>
          </w:tcPr>
          <w:p w14:paraId="26DBB4E0" w14:textId="77777777" w:rsidR="00FA67FA" w:rsidRPr="00963DCF" w:rsidRDefault="00FA67FA" w:rsidP="00FA67FA">
            <w:pPr>
              <w:spacing w:before="0" w:beforeAutospacing="0" w:after="0"/>
              <w:rPr>
                <w:sz w:val="20"/>
                <w:szCs w:val="20"/>
              </w:rPr>
            </w:pPr>
            <w:r w:rsidRPr="00963DCF">
              <w:rPr>
                <w:b/>
                <w:sz w:val="20"/>
                <w:szCs w:val="20"/>
              </w:rPr>
              <w:t>&lt; Agreement&gt;</w:t>
            </w:r>
          </w:p>
          <w:p w14:paraId="55B6ABD9" w14:textId="77777777" w:rsidR="00FA67FA" w:rsidRPr="00963DCF" w:rsidRDefault="00FA67FA" w:rsidP="00FA67FA">
            <w:pPr>
              <w:pStyle w:val="ListParagraph"/>
              <w:numPr>
                <w:ilvl w:val="1"/>
                <w:numId w:val="53"/>
              </w:numPr>
              <w:overflowPunct/>
              <w:autoSpaceDE/>
              <w:autoSpaceDN/>
              <w:adjustRightInd/>
              <w:spacing w:before="0" w:beforeAutospacing="0" w:after="0"/>
              <w:ind w:left="1440"/>
              <w:contextualSpacing w:val="0"/>
              <w:textAlignment w:val="auto"/>
              <w:rPr>
                <w:rFonts w:eastAsia="SimSun"/>
                <w:sz w:val="20"/>
                <w:szCs w:val="20"/>
              </w:rPr>
            </w:pPr>
            <w:r w:rsidRPr="00963DCF">
              <w:rPr>
                <w:rFonts w:eastAsia="SimSun" w:hint="eastAsia"/>
                <w:sz w:val="20"/>
                <w:szCs w:val="20"/>
              </w:rPr>
              <w:t>U</w:t>
            </w:r>
            <w:r w:rsidRPr="00963DCF">
              <w:rPr>
                <w:rFonts w:eastAsia="SimSun"/>
                <w:sz w:val="20"/>
                <w:szCs w:val="20"/>
              </w:rPr>
              <w:t>E is not required to perform L1 measurements on unknown cell.</w:t>
            </w:r>
          </w:p>
          <w:p w14:paraId="5BAE0FB5" w14:textId="77777777" w:rsidR="00FA67FA" w:rsidRPr="00963DCF" w:rsidRDefault="00FA67FA" w:rsidP="00FA67FA">
            <w:pPr>
              <w:spacing w:before="0" w:beforeAutospacing="0" w:after="0"/>
              <w:rPr>
                <w:sz w:val="20"/>
                <w:szCs w:val="20"/>
              </w:rPr>
            </w:pPr>
            <w:r w:rsidRPr="00963DCF">
              <w:rPr>
                <w:b/>
                <w:sz w:val="20"/>
                <w:szCs w:val="20"/>
              </w:rPr>
              <w:t>&lt; Agreement&gt;</w:t>
            </w:r>
          </w:p>
          <w:p w14:paraId="3F9D8C23" w14:textId="77777777" w:rsidR="00FA67FA" w:rsidRPr="00963DCF" w:rsidRDefault="00FA67FA" w:rsidP="00FA67FA">
            <w:pPr>
              <w:pStyle w:val="ListParagraph"/>
              <w:numPr>
                <w:ilvl w:val="1"/>
                <w:numId w:val="53"/>
              </w:numPr>
              <w:overflowPunct/>
              <w:autoSpaceDE/>
              <w:autoSpaceDN/>
              <w:adjustRightInd/>
              <w:spacing w:before="0" w:beforeAutospacing="0" w:after="0"/>
              <w:ind w:left="1440"/>
              <w:contextualSpacing w:val="0"/>
              <w:textAlignment w:val="auto"/>
              <w:rPr>
                <w:rFonts w:eastAsia="SimSun"/>
                <w:sz w:val="20"/>
                <w:szCs w:val="20"/>
              </w:rPr>
            </w:pPr>
            <w:r w:rsidRPr="00963DCF">
              <w:rPr>
                <w:rFonts w:eastAsia="SimSun"/>
                <w:sz w:val="20"/>
                <w:szCs w:val="20"/>
              </w:rPr>
              <w:t>In L1-RSRP measurement for neighbour cell, target cell is considered as known if the following conditions are met in this requirement:</w:t>
            </w:r>
          </w:p>
          <w:p w14:paraId="1A15FE72" w14:textId="77777777" w:rsidR="00FA67FA" w:rsidRPr="00963DCF" w:rsidRDefault="00FA67FA" w:rsidP="00FA67FA">
            <w:pPr>
              <w:pStyle w:val="ListParagraph"/>
              <w:numPr>
                <w:ilvl w:val="2"/>
                <w:numId w:val="53"/>
              </w:numPr>
              <w:spacing w:before="0" w:beforeAutospacing="0" w:after="0"/>
              <w:contextualSpacing w:val="0"/>
              <w:rPr>
                <w:rFonts w:eastAsia="SimSun"/>
                <w:sz w:val="20"/>
                <w:szCs w:val="20"/>
              </w:rPr>
            </w:pPr>
            <w:r w:rsidRPr="00963DCF">
              <w:rPr>
                <w:rFonts w:eastAsia="SimSun"/>
                <w:sz w:val="20"/>
                <w:szCs w:val="20"/>
              </w:rPr>
              <w:t>The UE has performed L3 measurement on the target cell, and</w:t>
            </w:r>
          </w:p>
          <w:p w14:paraId="58CF2C30" w14:textId="77777777" w:rsidR="00FA67FA" w:rsidRPr="00963DCF" w:rsidRDefault="00FA67FA" w:rsidP="00FA67FA">
            <w:pPr>
              <w:pStyle w:val="ListParagraph"/>
              <w:numPr>
                <w:ilvl w:val="3"/>
                <w:numId w:val="53"/>
              </w:numPr>
              <w:spacing w:before="0" w:beforeAutospacing="0" w:after="0"/>
              <w:contextualSpacing w:val="0"/>
              <w:rPr>
                <w:rFonts w:eastAsia="SimSun"/>
                <w:sz w:val="20"/>
                <w:szCs w:val="20"/>
              </w:rPr>
            </w:pPr>
            <w:r w:rsidRPr="00963DCF">
              <w:rPr>
                <w:rFonts w:eastAsia="SimSun"/>
                <w:sz w:val="20"/>
                <w:szCs w:val="20"/>
              </w:rPr>
              <w:t>FFS whether to add time constraint e.g. during the last [5] seconds</w:t>
            </w:r>
          </w:p>
          <w:p w14:paraId="1EDEFFF0" w14:textId="77777777" w:rsidR="00FA67FA" w:rsidRPr="00963DCF" w:rsidRDefault="00FA67FA" w:rsidP="00FA67FA">
            <w:pPr>
              <w:pStyle w:val="ListParagraph"/>
              <w:numPr>
                <w:ilvl w:val="2"/>
                <w:numId w:val="53"/>
              </w:numPr>
              <w:spacing w:before="0" w:beforeAutospacing="0" w:after="0"/>
              <w:contextualSpacing w:val="0"/>
              <w:rPr>
                <w:rFonts w:eastAsia="SimSun"/>
                <w:sz w:val="20"/>
                <w:szCs w:val="20"/>
              </w:rPr>
            </w:pPr>
            <w:r w:rsidRPr="00963DCF">
              <w:rPr>
                <w:rFonts w:eastAsia="SimSun"/>
                <w:sz w:val="20"/>
                <w:szCs w:val="20"/>
              </w:rPr>
              <w:t xml:space="preserve">The SSB from the target cell </w:t>
            </w:r>
            <w:r w:rsidRPr="00963DCF">
              <w:rPr>
                <w:sz w:val="20"/>
                <w:szCs w:val="20"/>
              </w:rPr>
              <w:t>configured for L1 measurement</w:t>
            </w:r>
            <w:r w:rsidRPr="00963DCF">
              <w:rPr>
                <w:b/>
                <w:bCs/>
                <w:sz w:val="20"/>
                <w:szCs w:val="20"/>
              </w:rPr>
              <w:t xml:space="preserve"> </w:t>
            </w:r>
            <w:r w:rsidRPr="00963DCF">
              <w:rPr>
                <w:rFonts w:eastAsia="SimSun"/>
                <w:sz w:val="20"/>
                <w:szCs w:val="20"/>
              </w:rPr>
              <w:t>remains detectable according to the cell identification requirements specified in clause 9.2 and 9.3.</w:t>
            </w:r>
          </w:p>
          <w:p w14:paraId="724DB766" w14:textId="5BBA1185" w:rsidR="00FA67FA" w:rsidRPr="00FA67FA" w:rsidRDefault="00FA67FA" w:rsidP="00BD1FB9">
            <w:pPr>
              <w:pStyle w:val="ListParagraph"/>
              <w:numPr>
                <w:ilvl w:val="1"/>
                <w:numId w:val="53"/>
              </w:numPr>
              <w:overflowPunct/>
              <w:autoSpaceDE/>
              <w:autoSpaceDN/>
              <w:adjustRightInd/>
              <w:spacing w:before="0" w:beforeAutospacing="0" w:after="0"/>
              <w:ind w:left="1440"/>
              <w:contextualSpacing w:val="0"/>
              <w:textAlignment w:val="auto"/>
              <w:rPr>
                <w:rFonts w:eastAsia="SimSun"/>
              </w:rPr>
            </w:pPr>
            <w:r w:rsidRPr="00963DCF">
              <w:rPr>
                <w:rFonts w:eastAsia="SimSun"/>
                <w:sz w:val="20"/>
                <w:szCs w:val="20"/>
              </w:rPr>
              <w:t>Otherwise, it is unknown</w:t>
            </w:r>
          </w:p>
        </w:tc>
      </w:tr>
    </w:tbl>
    <w:p w14:paraId="31879771" w14:textId="237A1313" w:rsidR="00E90A1C" w:rsidRDefault="00FA67FA" w:rsidP="00E90A1C">
      <w:pPr>
        <w:spacing w:before="0" w:beforeAutospacing="0" w:after="0"/>
        <w:rPr>
          <w:rFonts w:ascii="Arial" w:hAnsi="Arial" w:cs="Arial"/>
          <w:sz w:val="20"/>
          <w:szCs w:val="20"/>
          <w:lang w:val="en-GB" w:eastAsia="ja-JP"/>
        </w:rPr>
      </w:pPr>
      <w:r>
        <w:rPr>
          <w:rFonts w:ascii="Arial" w:hAnsi="Arial" w:cs="Arial"/>
          <w:sz w:val="20"/>
          <w:szCs w:val="20"/>
          <w:lang w:val="en-GB" w:eastAsia="ja-JP"/>
        </w:rPr>
        <w:t xml:space="preserve">Based on these agreement, it can be assumed that L1 measurement for LTM is only configured on a candiate cell configured with L3 measurement. In the L3 measurement, </w:t>
      </w:r>
      <w:r w:rsidR="00E90A1C">
        <w:rPr>
          <w:rFonts w:ascii="Arial" w:hAnsi="Arial" w:cs="Arial"/>
          <w:sz w:val="20"/>
          <w:szCs w:val="20"/>
          <w:lang w:val="en-GB" w:eastAsia="ja-JP"/>
        </w:rPr>
        <w:t xml:space="preserve">the following information is provided in SMTC configuration: </w:t>
      </w:r>
    </w:p>
    <w:p w14:paraId="7416EBE1" w14:textId="6EF1EBB8" w:rsidR="00F35D06" w:rsidRDefault="00E90A1C" w:rsidP="00E90A1C">
      <w:pPr>
        <w:pStyle w:val="ListParagraph"/>
        <w:numPr>
          <w:ilvl w:val="0"/>
          <w:numId w:val="54"/>
        </w:numPr>
        <w:spacing w:before="120" w:beforeAutospacing="0" w:after="0"/>
        <w:ind w:left="778"/>
        <w:contextualSpacing w:val="0"/>
        <w:rPr>
          <w:rFonts w:ascii="Arial" w:hAnsi="Arial" w:cs="Arial"/>
          <w:sz w:val="20"/>
          <w:szCs w:val="20"/>
          <w:lang w:val="en-GB" w:eastAsia="ja-JP"/>
        </w:rPr>
      </w:pPr>
      <w:r>
        <w:rPr>
          <w:rFonts w:ascii="Arial" w:hAnsi="Arial" w:cs="Arial"/>
          <w:sz w:val="20"/>
          <w:szCs w:val="20"/>
          <w:lang w:val="en-GB" w:eastAsia="ja-JP"/>
        </w:rPr>
        <w:t xml:space="preserve">Periodicity and offset value. </w:t>
      </w:r>
    </w:p>
    <w:p w14:paraId="39CCB07C" w14:textId="625DAE3A" w:rsidR="004806F4" w:rsidRPr="00E90A1C" w:rsidRDefault="004806F4" w:rsidP="004806F4">
      <w:pPr>
        <w:pStyle w:val="ListParagraph"/>
        <w:numPr>
          <w:ilvl w:val="0"/>
          <w:numId w:val="54"/>
        </w:numPr>
        <w:spacing w:before="120" w:beforeAutospacing="0" w:after="120"/>
        <w:ind w:left="778"/>
        <w:contextualSpacing w:val="0"/>
        <w:rPr>
          <w:rFonts w:ascii="Arial" w:hAnsi="Arial" w:cs="Arial"/>
          <w:sz w:val="20"/>
          <w:szCs w:val="20"/>
          <w:lang w:val="en-GB" w:eastAsia="ja-JP"/>
        </w:rPr>
      </w:pPr>
      <w:r>
        <w:rPr>
          <w:rFonts w:ascii="Arial" w:hAnsi="Arial" w:cs="Arial"/>
          <w:sz w:val="20"/>
          <w:szCs w:val="20"/>
          <w:lang w:val="en-GB" w:eastAsia="ja-JP"/>
        </w:rPr>
        <w:t>Duration</w:t>
      </w:r>
    </w:p>
    <w:tbl>
      <w:tblPr>
        <w:tblStyle w:val="TableGrid"/>
        <w:tblW w:w="0" w:type="auto"/>
        <w:tblLook w:val="04A0" w:firstRow="1" w:lastRow="0" w:firstColumn="1" w:lastColumn="0" w:noHBand="0" w:noVBand="1"/>
      </w:tblPr>
      <w:tblGrid>
        <w:gridCol w:w="9962"/>
      </w:tblGrid>
      <w:tr w:rsidR="004806F4" w14:paraId="192E113C" w14:textId="77777777" w:rsidTr="004806F4">
        <w:tc>
          <w:tcPr>
            <w:tcW w:w="9962" w:type="dxa"/>
          </w:tcPr>
          <w:p w14:paraId="3F04F794" w14:textId="77777777" w:rsidR="004806F4" w:rsidRDefault="004806F4" w:rsidP="00BD1FB9">
            <w:pP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4A9485A5" wp14:editId="5A9F6F32">
                  <wp:extent cx="6028266" cy="1500121"/>
                  <wp:effectExtent l="0" t="0" r="4445" b="0"/>
                  <wp:docPr id="887772237" name="Picture 1" descr="A close-up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772237" name="Picture 1" descr="A close-up of a computer cod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062425" cy="1508621"/>
                          </a:xfrm>
                          <a:prstGeom prst="rect">
                            <a:avLst/>
                          </a:prstGeom>
                        </pic:spPr>
                      </pic:pic>
                    </a:graphicData>
                  </a:graphic>
                </wp:inline>
              </w:drawing>
            </w:r>
          </w:p>
          <w:p w14:paraId="4C23EC53" w14:textId="3C9ABA37" w:rsidR="004806F4" w:rsidRDefault="004806F4" w:rsidP="00BD1FB9">
            <w:pP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16E69478" wp14:editId="313B73E8">
                  <wp:extent cx="6155266" cy="630835"/>
                  <wp:effectExtent l="0" t="0" r="0" b="4445"/>
                  <wp:docPr id="16036483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648341" name="Picture 16036483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86952" cy="634082"/>
                          </a:xfrm>
                          <a:prstGeom prst="rect">
                            <a:avLst/>
                          </a:prstGeom>
                        </pic:spPr>
                      </pic:pic>
                    </a:graphicData>
                  </a:graphic>
                </wp:inline>
              </w:drawing>
            </w:r>
          </w:p>
        </w:tc>
      </w:tr>
    </w:tbl>
    <w:p w14:paraId="2DEBAEAB" w14:textId="7A2F2D6A" w:rsidR="00E55025" w:rsidRDefault="0066710F" w:rsidP="00BD1FB9">
      <w:pPr>
        <w:rPr>
          <w:rFonts w:ascii="Arial" w:hAnsi="Arial" w:cs="Arial"/>
          <w:sz w:val="20"/>
          <w:szCs w:val="20"/>
          <w:lang w:val="en-GB" w:eastAsia="ja-JP"/>
        </w:rPr>
      </w:pPr>
      <w:r>
        <w:rPr>
          <w:rFonts w:ascii="Arial" w:hAnsi="Arial" w:cs="Arial"/>
          <w:sz w:val="20"/>
          <w:szCs w:val="20"/>
          <w:lang w:val="en-GB" w:eastAsia="ja-JP"/>
        </w:rPr>
        <w:lastRenderedPageBreak/>
        <w:t xml:space="preserve">The following agreements were made regarding how to determine the time-domain information for the measured SSBs of candidate cells: </w:t>
      </w:r>
    </w:p>
    <w:tbl>
      <w:tblPr>
        <w:tblStyle w:val="TableGrid"/>
        <w:tblW w:w="0" w:type="auto"/>
        <w:tblLook w:val="04A0" w:firstRow="1" w:lastRow="0" w:firstColumn="1" w:lastColumn="0" w:noHBand="0" w:noVBand="1"/>
      </w:tblPr>
      <w:tblGrid>
        <w:gridCol w:w="9962"/>
      </w:tblGrid>
      <w:tr w:rsidR="0066710F" w14:paraId="006F4FE7" w14:textId="77777777" w:rsidTr="0066710F">
        <w:tc>
          <w:tcPr>
            <w:tcW w:w="9962" w:type="dxa"/>
          </w:tcPr>
          <w:p w14:paraId="4958F495" w14:textId="3767AD2F" w:rsidR="0066710F" w:rsidRPr="0066710F" w:rsidRDefault="0066710F" w:rsidP="0066710F">
            <w:pPr>
              <w:spacing w:before="0" w:beforeAutospacing="0" w:after="0"/>
              <w:rPr>
                <w:rFonts w:ascii="DengXian Light" w:hAnsi="DengXian Light"/>
                <w:sz w:val="20"/>
                <w:szCs w:val="20"/>
                <w:highlight w:val="green"/>
                <w:lang w:eastAsia="ja-JP"/>
              </w:rPr>
            </w:pPr>
            <w:r w:rsidRPr="0066710F">
              <w:rPr>
                <w:sz w:val="20"/>
                <w:szCs w:val="20"/>
                <w:highlight w:val="green"/>
              </w:rPr>
              <w:t>Agreement</w:t>
            </w:r>
            <w:r>
              <w:rPr>
                <w:sz w:val="20"/>
                <w:szCs w:val="20"/>
                <w:highlight w:val="green"/>
              </w:rPr>
              <w:t xml:space="preserve"> (RAN1 112 meeting)</w:t>
            </w:r>
          </w:p>
          <w:p w14:paraId="74ABE3A6" w14:textId="77777777" w:rsidR="0066710F" w:rsidRPr="0066710F" w:rsidRDefault="0066710F" w:rsidP="0066710F">
            <w:pPr>
              <w:pStyle w:val="ListParagraph"/>
              <w:numPr>
                <w:ilvl w:val="0"/>
                <w:numId w:val="55"/>
              </w:numPr>
              <w:overflowPunct/>
              <w:autoSpaceDE/>
              <w:autoSpaceDN/>
              <w:adjustRightInd/>
              <w:snapToGrid w:val="0"/>
              <w:spacing w:before="0" w:beforeAutospacing="0" w:after="0"/>
              <w:contextualSpacing w:val="0"/>
              <w:jc w:val="both"/>
              <w:textAlignment w:val="auto"/>
              <w:rPr>
                <w:sz w:val="20"/>
                <w:szCs w:val="20"/>
              </w:rPr>
            </w:pPr>
            <w:r w:rsidRPr="0066710F">
              <w:rPr>
                <w:sz w:val="20"/>
                <w:szCs w:val="20"/>
              </w:rPr>
              <w:t>For L1-RSRP measurement RS configuration</w:t>
            </w:r>
          </w:p>
          <w:p w14:paraId="014955B6" w14:textId="77777777" w:rsidR="0066710F" w:rsidRPr="0066710F" w:rsidRDefault="0066710F" w:rsidP="0066710F">
            <w:pPr>
              <w:pStyle w:val="ListParagraph"/>
              <w:numPr>
                <w:ilvl w:val="1"/>
                <w:numId w:val="55"/>
              </w:numPr>
              <w:overflowPunct/>
              <w:autoSpaceDE/>
              <w:autoSpaceDN/>
              <w:adjustRightInd/>
              <w:snapToGrid w:val="0"/>
              <w:spacing w:before="0" w:beforeAutospacing="0" w:after="0"/>
              <w:contextualSpacing w:val="0"/>
              <w:jc w:val="both"/>
              <w:textAlignment w:val="auto"/>
              <w:rPr>
                <w:sz w:val="20"/>
                <w:szCs w:val="20"/>
              </w:rPr>
            </w:pPr>
            <w:r w:rsidRPr="0066710F">
              <w:rPr>
                <w:sz w:val="20"/>
                <w:szCs w:val="20"/>
              </w:rPr>
              <w:t xml:space="preserve">For SSB based L1-RSRP measurement: </w:t>
            </w:r>
          </w:p>
          <w:p w14:paraId="7569EB13" w14:textId="77777777" w:rsidR="0066710F" w:rsidRPr="0066710F" w:rsidRDefault="0066710F" w:rsidP="0066710F">
            <w:pPr>
              <w:pStyle w:val="ListParagraph"/>
              <w:numPr>
                <w:ilvl w:val="2"/>
                <w:numId w:val="55"/>
              </w:numPr>
              <w:overflowPunct/>
              <w:autoSpaceDE/>
              <w:autoSpaceDN/>
              <w:adjustRightInd/>
              <w:snapToGrid w:val="0"/>
              <w:spacing w:before="0" w:beforeAutospacing="0" w:after="0"/>
              <w:contextualSpacing w:val="0"/>
              <w:jc w:val="both"/>
              <w:textAlignment w:val="auto"/>
              <w:rPr>
                <w:sz w:val="20"/>
                <w:szCs w:val="20"/>
              </w:rPr>
            </w:pPr>
            <w:r w:rsidRPr="0066710F">
              <w:rPr>
                <w:sz w:val="20"/>
                <w:szCs w:val="20"/>
              </w:rPr>
              <w:t>As a starting point, at least the following information needs to be provided to a UE, e.g.</w:t>
            </w:r>
          </w:p>
          <w:p w14:paraId="7B6C2E70" w14:textId="77777777" w:rsidR="0066710F" w:rsidRPr="0066710F" w:rsidRDefault="0066710F" w:rsidP="0066710F">
            <w:pPr>
              <w:pStyle w:val="ListParagraph"/>
              <w:numPr>
                <w:ilvl w:val="3"/>
                <w:numId w:val="55"/>
              </w:numPr>
              <w:overflowPunct/>
              <w:autoSpaceDE/>
              <w:autoSpaceDN/>
              <w:adjustRightInd/>
              <w:snapToGrid w:val="0"/>
              <w:spacing w:before="0" w:beforeAutospacing="0" w:after="0"/>
              <w:contextualSpacing w:val="0"/>
              <w:jc w:val="both"/>
              <w:textAlignment w:val="auto"/>
              <w:rPr>
                <w:sz w:val="20"/>
                <w:szCs w:val="20"/>
                <w:highlight w:val="yellow"/>
              </w:rPr>
            </w:pPr>
            <w:r w:rsidRPr="0066710F">
              <w:rPr>
                <w:sz w:val="20"/>
                <w:szCs w:val="20"/>
              </w:rPr>
              <w:t xml:space="preserve">For intra- and inter- frequency: PCI or logical ID (e.g., as being defined in R17 ICBM), </w:t>
            </w:r>
            <w:r w:rsidRPr="0066710F">
              <w:rPr>
                <w:sz w:val="20"/>
                <w:szCs w:val="20"/>
                <w:highlight w:val="yellow"/>
              </w:rPr>
              <w:t xml:space="preserve">time domain (e.g. SMTC or periodicity and SSB position in burst) </w:t>
            </w:r>
          </w:p>
          <w:p w14:paraId="003E71B5" w14:textId="77777777" w:rsidR="0066710F" w:rsidRPr="0066710F" w:rsidRDefault="0066710F" w:rsidP="0066710F">
            <w:pPr>
              <w:pStyle w:val="ListParagraph"/>
              <w:numPr>
                <w:ilvl w:val="3"/>
                <w:numId w:val="55"/>
              </w:numPr>
              <w:overflowPunct/>
              <w:autoSpaceDE/>
              <w:autoSpaceDN/>
              <w:adjustRightInd/>
              <w:snapToGrid w:val="0"/>
              <w:spacing w:before="0" w:beforeAutospacing="0" w:after="0"/>
              <w:contextualSpacing w:val="0"/>
              <w:jc w:val="both"/>
              <w:textAlignment w:val="auto"/>
              <w:rPr>
                <w:sz w:val="20"/>
                <w:szCs w:val="20"/>
              </w:rPr>
            </w:pPr>
            <w:r w:rsidRPr="0066710F">
              <w:rPr>
                <w:sz w:val="20"/>
                <w:szCs w:val="20"/>
              </w:rPr>
              <w:t>For inter-frequency: frequency domain location (e.g. center frequency), SCS</w:t>
            </w:r>
          </w:p>
          <w:p w14:paraId="769CD955" w14:textId="77777777" w:rsidR="0066710F" w:rsidRPr="0066710F" w:rsidRDefault="0066710F" w:rsidP="0066710F">
            <w:pPr>
              <w:pStyle w:val="ListParagraph"/>
              <w:numPr>
                <w:ilvl w:val="3"/>
                <w:numId w:val="55"/>
              </w:numPr>
              <w:overflowPunct/>
              <w:autoSpaceDE/>
              <w:autoSpaceDN/>
              <w:adjustRightInd/>
              <w:snapToGrid w:val="0"/>
              <w:spacing w:before="0" w:beforeAutospacing="0" w:after="0"/>
              <w:contextualSpacing w:val="0"/>
              <w:jc w:val="both"/>
              <w:textAlignment w:val="auto"/>
              <w:rPr>
                <w:sz w:val="20"/>
                <w:szCs w:val="20"/>
              </w:rPr>
            </w:pPr>
            <w:r w:rsidRPr="0066710F">
              <w:rPr>
                <w:sz w:val="20"/>
                <w:szCs w:val="20"/>
              </w:rPr>
              <w:t>FFS: transmission power (for pathloss calculation)</w:t>
            </w:r>
          </w:p>
          <w:p w14:paraId="7A4A9500" w14:textId="77777777" w:rsidR="0066710F" w:rsidRPr="0066710F" w:rsidRDefault="0066710F" w:rsidP="0066710F">
            <w:pPr>
              <w:pStyle w:val="ListParagraph"/>
              <w:numPr>
                <w:ilvl w:val="2"/>
                <w:numId w:val="55"/>
              </w:numPr>
              <w:overflowPunct/>
              <w:autoSpaceDE/>
              <w:autoSpaceDN/>
              <w:adjustRightInd/>
              <w:snapToGrid w:val="0"/>
              <w:spacing w:before="0" w:beforeAutospacing="0" w:after="0"/>
              <w:contextualSpacing w:val="0"/>
              <w:jc w:val="both"/>
              <w:textAlignment w:val="auto"/>
              <w:rPr>
                <w:sz w:val="20"/>
                <w:szCs w:val="20"/>
              </w:rPr>
            </w:pPr>
            <w:r w:rsidRPr="0066710F">
              <w:rPr>
                <w:sz w:val="20"/>
                <w:szCs w:val="20"/>
              </w:rPr>
              <w:t>Note: other parameters included in the configuration can be further discussed</w:t>
            </w:r>
          </w:p>
          <w:p w14:paraId="1A432AA5" w14:textId="77777777" w:rsidR="0066710F" w:rsidRPr="0066710F" w:rsidRDefault="0066710F" w:rsidP="0066710F">
            <w:pPr>
              <w:pStyle w:val="ListParagraph"/>
              <w:numPr>
                <w:ilvl w:val="2"/>
                <w:numId w:val="55"/>
              </w:numPr>
              <w:overflowPunct/>
              <w:autoSpaceDE/>
              <w:autoSpaceDN/>
              <w:adjustRightInd/>
              <w:snapToGrid w:val="0"/>
              <w:spacing w:before="0" w:beforeAutospacing="0" w:after="0"/>
              <w:contextualSpacing w:val="0"/>
              <w:jc w:val="both"/>
              <w:textAlignment w:val="auto"/>
              <w:rPr>
                <w:sz w:val="20"/>
                <w:szCs w:val="20"/>
              </w:rPr>
            </w:pPr>
            <w:r w:rsidRPr="0066710F">
              <w:rPr>
                <w:rFonts w:eastAsia="DengXian" w:hint="eastAsia"/>
                <w:sz w:val="20"/>
                <w:szCs w:val="20"/>
              </w:rPr>
              <w:t>I</w:t>
            </w:r>
            <w:r w:rsidRPr="0066710F">
              <w:rPr>
                <w:rFonts w:eastAsia="DengXian"/>
                <w:sz w:val="20"/>
                <w:szCs w:val="20"/>
              </w:rPr>
              <w:t>ncluding above agreement into the LS</w:t>
            </w:r>
          </w:p>
          <w:p w14:paraId="0641C027" w14:textId="09CC414B" w:rsidR="0066710F" w:rsidRPr="0066710F" w:rsidRDefault="0066710F" w:rsidP="0066710F">
            <w:pPr>
              <w:spacing w:before="0" w:beforeAutospacing="0" w:after="0"/>
              <w:rPr>
                <w:rFonts w:eastAsia="DengXian"/>
                <w:sz w:val="20"/>
                <w:szCs w:val="20"/>
                <w:highlight w:val="green"/>
              </w:rPr>
            </w:pPr>
            <w:r w:rsidRPr="0066710F">
              <w:rPr>
                <w:rFonts w:eastAsia="DengXian" w:hint="eastAsia"/>
                <w:sz w:val="20"/>
                <w:szCs w:val="20"/>
                <w:highlight w:val="green"/>
              </w:rPr>
              <w:t>A</w:t>
            </w:r>
            <w:r w:rsidRPr="0066710F">
              <w:rPr>
                <w:rFonts w:eastAsia="DengXian"/>
                <w:sz w:val="20"/>
                <w:szCs w:val="20"/>
                <w:highlight w:val="green"/>
              </w:rPr>
              <w:t>greement</w:t>
            </w:r>
            <w:r w:rsidR="00963DCF">
              <w:rPr>
                <w:rFonts w:eastAsia="DengXian"/>
                <w:sz w:val="20"/>
                <w:szCs w:val="20"/>
                <w:highlight w:val="green"/>
              </w:rPr>
              <w:t xml:space="preserve"> </w:t>
            </w:r>
            <w:r w:rsidR="00963DCF">
              <w:rPr>
                <w:sz w:val="20"/>
                <w:szCs w:val="20"/>
                <w:highlight w:val="green"/>
              </w:rPr>
              <w:t>(RAN1 113 meeting)</w:t>
            </w:r>
          </w:p>
          <w:p w14:paraId="23755B75" w14:textId="77777777" w:rsidR="0066710F" w:rsidRPr="0066710F" w:rsidRDefault="0066710F" w:rsidP="0066710F">
            <w:pPr>
              <w:pStyle w:val="ListParagraph"/>
              <w:numPr>
                <w:ilvl w:val="0"/>
                <w:numId w:val="56"/>
              </w:numPr>
              <w:overflowPunct/>
              <w:autoSpaceDE/>
              <w:autoSpaceDN/>
              <w:adjustRightInd/>
              <w:snapToGrid w:val="0"/>
              <w:spacing w:before="0" w:beforeAutospacing="0" w:after="0"/>
              <w:contextualSpacing w:val="0"/>
              <w:jc w:val="both"/>
              <w:textAlignment w:val="auto"/>
              <w:rPr>
                <w:sz w:val="20"/>
                <w:szCs w:val="20"/>
              </w:rPr>
            </w:pPr>
            <w:r w:rsidRPr="0066710F">
              <w:rPr>
                <w:sz w:val="20"/>
                <w:szCs w:val="20"/>
              </w:rPr>
              <w:t xml:space="preserve">For the configuration of SSB based L1-RSRP measurement, </w:t>
            </w:r>
          </w:p>
          <w:p w14:paraId="249EF024" w14:textId="2B5ED5CC" w:rsidR="0066710F" w:rsidRPr="00963DCF" w:rsidRDefault="0066710F" w:rsidP="00BD1FB9">
            <w:pPr>
              <w:pStyle w:val="ListParagraph"/>
              <w:numPr>
                <w:ilvl w:val="1"/>
                <w:numId w:val="56"/>
              </w:numPr>
              <w:overflowPunct/>
              <w:autoSpaceDE/>
              <w:autoSpaceDN/>
              <w:adjustRightInd/>
              <w:snapToGrid w:val="0"/>
              <w:spacing w:before="0" w:beforeAutospacing="0" w:after="0"/>
              <w:contextualSpacing w:val="0"/>
              <w:jc w:val="both"/>
              <w:textAlignment w:val="auto"/>
              <w:rPr>
                <w:sz w:val="20"/>
                <w:szCs w:val="20"/>
              </w:rPr>
            </w:pPr>
            <w:r w:rsidRPr="0066710F">
              <w:rPr>
                <w:sz w:val="20"/>
                <w:szCs w:val="20"/>
              </w:rPr>
              <w:t>periodicity of SSB, SSB position in burst are provided as time domain information for intra- and inter- frequency.</w:t>
            </w:r>
          </w:p>
        </w:tc>
      </w:tr>
    </w:tbl>
    <w:p w14:paraId="71998CBB" w14:textId="221D9A13" w:rsidR="00963DCF" w:rsidRDefault="00963DCF" w:rsidP="00F67C29">
      <w:pPr>
        <w:jc w:val="both"/>
        <w:rPr>
          <w:rFonts w:ascii="Arial" w:hAnsi="Arial" w:cs="Arial"/>
          <w:sz w:val="20"/>
          <w:szCs w:val="20"/>
          <w:lang w:val="en-GB" w:eastAsia="ja-JP"/>
        </w:rPr>
      </w:pPr>
      <w:r>
        <w:rPr>
          <w:rFonts w:ascii="Arial" w:hAnsi="Arial" w:cs="Arial"/>
          <w:sz w:val="20"/>
          <w:szCs w:val="20"/>
          <w:lang w:val="en-GB" w:eastAsia="ja-JP"/>
        </w:rPr>
        <w:t>Referring to the agreement</w:t>
      </w:r>
      <w:r w:rsidR="00F67C29">
        <w:rPr>
          <w:rFonts w:ascii="Arial" w:hAnsi="Arial" w:cs="Arial"/>
          <w:sz w:val="20"/>
          <w:szCs w:val="20"/>
          <w:lang w:val="en-GB" w:eastAsia="ja-JP"/>
        </w:rPr>
        <w:t>s</w:t>
      </w:r>
      <w:r>
        <w:rPr>
          <w:rFonts w:ascii="Arial" w:hAnsi="Arial" w:cs="Arial"/>
          <w:sz w:val="20"/>
          <w:szCs w:val="20"/>
          <w:lang w:val="en-GB" w:eastAsia="ja-JP"/>
        </w:rPr>
        <w:t xml:space="preserve"> above, RAN1 </w:t>
      </w:r>
      <w:r w:rsidR="00F67C29">
        <w:rPr>
          <w:rFonts w:ascii="Arial" w:hAnsi="Arial" w:cs="Arial"/>
          <w:sz w:val="20"/>
          <w:szCs w:val="20"/>
          <w:lang w:val="en-GB" w:eastAsia="ja-JP"/>
        </w:rPr>
        <w:t>already</w:t>
      </w:r>
      <w:r>
        <w:rPr>
          <w:rFonts w:ascii="Arial" w:hAnsi="Arial" w:cs="Arial"/>
          <w:sz w:val="20"/>
          <w:szCs w:val="20"/>
          <w:lang w:val="en-GB" w:eastAsia="ja-JP"/>
        </w:rPr>
        <w:t xml:space="preserve"> made an explicit agreement that only periodicity and SSB position in burst are provided for time domain indication under the assumption that the offset value indicated in the L3 measurement can be reused for L1 measurement. This is fully aligned with RAN4 agreement that L1 measurment for LTM is only conducted on a known cell that UE already performed L3 measurement. </w:t>
      </w:r>
    </w:p>
    <w:p w14:paraId="636AA7AB" w14:textId="562DA383" w:rsidR="00963DCF" w:rsidRDefault="00963DCF" w:rsidP="00F67C29">
      <w:pPr>
        <w:jc w:val="both"/>
        <w:rPr>
          <w:rFonts w:ascii="Arial" w:hAnsi="Arial" w:cs="Arial"/>
          <w:sz w:val="20"/>
          <w:szCs w:val="20"/>
          <w:lang w:val="en-GB" w:eastAsia="ja-JP"/>
        </w:rPr>
      </w:pPr>
      <w:r>
        <w:rPr>
          <w:rFonts w:ascii="Arial" w:hAnsi="Arial" w:cs="Arial"/>
          <w:sz w:val="20"/>
          <w:szCs w:val="20"/>
          <w:lang w:val="en-GB" w:eastAsia="ja-JP"/>
        </w:rPr>
        <w:t xml:space="preserve">Given the SSB configuration (i.e., periodicity and SSB position in burst) is provided as part of LTM CSI measurement RRC configuration as part of LTM configuration, we do not see the need of SMTC configuation for L1 measurement as already concluded in RAN1.  </w:t>
      </w:r>
    </w:p>
    <w:p w14:paraId="2E3C0C4D" w14:textId="05BFD96B" w:rsidR="00BD1FB9" w:rsidRPr="005A1067" w:rsidRDefault="005A1067" w:rsidP="00BD1FB9">
      <w:pPr>
        <w:rPr>
          <w:rFonts w:ascii="Arial" w:hAnsi="Arial" w:cs="Arial"/>
          <w:b/>
          <w:bCs/>
          <w:color w:val="000000"/>
          <w:sz w:val="20"/>
          <w:szCs w:val="20"/>
        </w:rPr>
      </w:pPr>
      <w:r w:rsidRPr="005A1067">
        <w:rPr>
          <w:rFonts w:ascii="Arial" w:hAnsi="Arial" w:cs="Arial"/>
          <w:b/>
          <w:bCs/>
          <w:color w:val="000000"/>
          <w:sz w:val="20"/>
          <w:szCs w:val="20"/>
        </w:rPr>
        <w:t>Proposal 1</w:t>
      </w:r>
      <w:r w:rsidRPr="005A1067">
        <w:rPr>
          <w:rFonts w:ascii="Arial" w:hAnsi="Arial" w:cs="Arial"/>
          <w:b/>
          <w:bCs/>
          <w:color w:val="000000"/>
          <w:sz w:val="20"/>
          <w:szCs w:val="20"/>
        </w:rPr>
        <w:tab/>
        <w:t xml:space="preserve">RAN1 </w:t>
      </w:r>
      <w:r>
        <w:rPr>
          <w:rFonts w:ascii="Arial" w:hAnsi="Arial" w:cs="Arial"/>
          <w:b/>
          <w:bCs/>
          <w:color w:val="000000"/>
          <w:sz w:val="20"/>
          <w:szCs w:val="20"/>
        </w:rPr>
        <w:t>provides the following response</w:t>
      </w:r>
      <w:r w:rsidRPr="005A1067">
        <w:rPr>
          <w:rFonts w:ascii="Arial" w:hAnsi="Arial" w:cs="Arial"/>
          <w:b/>
          <w:bCs/>
          <w:color w:val="000000"/>
          <w:sz w:val="20"/>
          <w:szCs w:val="20"/>
        </w:rPr>
        <w:t>.</w:t>
      </w:r>
    </w:p>
    <w:tbl>
      <w:tblPr>
        <w:tblStyle w:val="TableGrid"/>
        <w:tblW w:w="0" w:type="auto"/>
        <w:tblLook w:val="04A0" w:firstRow="1" w:lastRow="0" w:firstColumn="1" w:lastColumn="0" w:noHBand="0" w:noVBand="1"/>
      </w:tblPr>
      <w:tblGrid>
        <w:gridCol w:w="9962"/>
      </w:tblGrid>
      <w:tr w:rsidR="005A1067" w14:paraId="451C4B3F" w14:textId="77777777" w:rsidTr="005A1067">
        <w:tc>
          <w:tcPr>
            <w:tcW w:w="9962" w:type="dxa"/>
          </w:tcPr>
          <w:p w14:paraId="1E86CA67" w14:textId="77777777" w:rsidR="001A2574" w:rsidRDefault="00963DCF" w:rsidP="00BD1FB9">
            <w:pPr>
              <w:rPr>
                <w:rFonts w:ascii="Arial" w:hAnsi="Arial" w:cs="Arial"/>
                <w:sz w:val="20"/>
                <w:szCs w:val="20"/>
                <w:lang w:val="en-GB" w:eastAsia="ja-JP"/>
              </w:rPr>
            </w:pPr>
            <w:r>
              <w:rPr>
                <w:rFonts w:ascii="Arial" w:hAnsi="Arial" w:cs="Arial"/>
                <w:sz w:val="20"/>
                <w:szCs w:val="20"/>
                <w:lang w:val="en-GB" w:eastAsia="ja-JP"/>
              </w:rPr>
              <w:t xml:space="preserve">The following was agreed in RAN1 113 meeting on the time information of SSB resources to perform L1 measurement on candidate cells: </w:t>
            </w:r>
          </w:p>
          <w:tbl>
            <w:tblPr>
              <w:tblStyle w:val="TableGrid"/>
              <w:tblW w:w="0" w:type="auto"/>
              <w:tblLook w:val="04A0" w:firstRow="1" w:lastRow="0" w:firstColumn="1" w:lastColumn="0" w:noHBand="0" w:noVBand="1"/>
            </w:tblPr>
            <w:tblGrid>
              <w:gridCol w:w="9736"/>
            </w:tblGrid>
            <w:tr w:rsidR="00963DCF" w14:paraId="20241F59" w14:textId="77777777" w:rsidTr="00963DCF">
              <w:tc>
                <w:tcPr>
                  <w:tcW w:w="9736" w:type="dxa"/>
                </w:tcPr>
                <w:p w14:paraId="05758328" w14:textId="77777777" w:rsidR="00963DCF" w:rsidRPr="0066710F" w:rsidRDefault="00963DCF" w:rsidP="00963DCF">
                  <w:pPr>
                    <w:spacing w:before="0" w:beforeAutospacing="0" w:after="0"/>
                    <w:rPr>
                      <w:rFonts w:eastAsia="DengXian"/>
                      <w:sz w:val="20"/>
                      <w:szCs w:val="20"/>
                      <w:highlight w:val="green"/>
                    </w:rPr>
                  </w:pPr>
                  <w:r w:rsidRPr="0066710F">
                    <w:rPr>
                      <w:rFonts w:eastAsia="DengXian" w:hint="eastAsia"/>
                      <w:sz w:val="20"/>
                      <w:szCs w:val="20"/>
                      <w:highlight w:val="green"/>
                    </w:rPr>
                    <w:t>A</w:t>
                  </w:r>
                  <w:r w:rsidRPr="0066710F">
                    <w:rPr>
                      <w:rFonts w:eastAsia="DengXian"/>
                      <w:sz w:val="20"/>
                      <w:szCs w:val="20"/>
                      <w:highlight w:val="green"/>
                    </w:rPr>
                    <w:t>greement</w:t>
                  </w:r>
                  <w:r>
                    <w:rPr>
                      <w:rFonts w:eastAsia="DengXian"/>
                      <w:sz w:val="20"/>
                      <w:szCs w:val="20"/>
                      <w:highlight w:val="green"/>
                    </w:rPr>
                    <w:t xml:space="preserve"> </w:t>
                  </w:r>
                  <w:r>
                    <w:rPr>
                      <w:sz w:val="20"/>
                      <w:szCs w:val="20"/>
                      <w:highlight w:val="green"/>
                    </w:rPr>
                    <w:t>(RAN1 113 meeting)</w:t>
                  </w:r>
                </w:p>
                <w:p w14:paraId="03B2E1B5" w14:textId="77777777" w:rsidR="00963DCF" w:rsidRDefault="00963DCF" w:rsidP="0023643A">
                  <w:pPr>
                    <w:pStyle w:val="ListParagraph"/>
                    <w:numPr>
                      <w:ilvl w:val="0"/>
                      <w:numId w:val="56"/>
                    </w:numPr>
                    <w:overflowPunct/>
                    <w:autoSpaceDE/>
                    <w:autoSpaceDN/>
                    <w:adjustRightInd/>
                    <w:snapToGrid w:val="0"/>
                    <w:spacing w:before="0" w:beforeAutospacing="0" w:after="0"/>
                    <w:contextualSpacing w:val="0"/>
                    <w:textAlignment w:val="auto"/>
                    <w:rPr>
                      <w:sz w:val="20"/>
                      <w:szCs w:val="20"/>
                    </w:rPr>
                  </w:pPr>
                  <w:r w:rsidRPr="0066710F">
                    <w:rPr>
                      <w:sz w:val="20"/>
                      <w:szCs w:val="20"/>
                    </w:rPr>
                    <w:t>For the configuration of SSB based L1-RSRP measurement,</w:t>
                  </w:r>
                </w:p>
                <w:p w14:paraId="461148D6" w14:textId="79C13248" w:rsidR="00963DCF" w:rsidRPr="00963DCF" w:rsidRDefault="00963DCF" w:rsidP="0023643A">
                  <w:pPr>
                    <w:pStyle w:val="ListParagraph"/>
                    <w:numPr>
                      <w:ilvl w:val="1"/>
                      <w:numId w:val="56"/>
                    </w:numPr>
                    <w:overflowPunct/>
                    <w:autoSpaceDE/>
                    <w:autoSpaceDN/>
                    <w:adjustRightInd/>
                    <w:snapToGrid w:val="0"/>
                    <w:spacing w:before="0" w:beforeAutospacing="0" w:after="0"/>
                    <w:contextualSpacing w:val="0"/>
                    <w:textAlignment w:val="auto"/>
                    <w:rPr>
                      <w:sz w:val="20"/>
                      <w:szCs w:val="20"/>
                    </w:rPr>
                  </w:pPr>
                  <w:r w:rsidRPr="00963DCF">
                    <w:rPr>
                      <w:sz w:val="20"/>
                      <w:szCs w:val="20"/>
                    </w:rPr>
                    <w:t>periodicity of SSB, SSB position in burst are provided as time domain information for intra- and inter- frequency.</w:t>
                  </w:r>
                </w:p>
              </w:tc>
            </w:tr>
          </w:tbl>
          <w:p w14:paraId="03934DCC" w14:textId="460CD8B4" w:rsidR="00963DCF" w:rsidRPr="00F35D06" w:rsidRDefault="0023643A" w:rsidP="00BD1FB9">
            <w:pPr>
              <w:rPr>
                <w:rFonts w:ascii="Arial" w:hAnsi="Arial" w:cs="Arial"/>
                <w:sz w:val="20"/>
                <w:szCs w:val="20"/>
                <w:lang w:val="en-GB" w:eastAsia="ja-JP"/>
              </w:rPr>
            </w:pPr>
            <w:r>
              <w:rPr>
                <w:rFonts w:ascii="Arial" w:hAnsi="Arial" w:cs="Arial"/>
                <w:sz w:val="20"/>
                <w:szCs w:val="20"/>
                <w:lang w:val="en-GB" w:eastAsia="ja-JP"/>
              </w:rPr>
              <w:t>As a UE performs the L1 measurment on a known candidate cell only where t</w:t>
            </w:r>
            <w:r w:rsidRPr="0023643A">
              <w:rPr>
                <w:rFonts w:ascii="Arial" w:hAnsi="Arial" w:cs="Arial"/>
                <w:sz w:val="20"/>
                <w:szCs w:val="20"/>
                <w:lang w:val="en-GB" w:eastAsia="ja-JP"/>
              </w:rPr>
              <w:t>he UE has performed L3 measurement</w:t>
            </w:r>
            <w:r>
              <w:rPr>
                <w:rFonts w:ascii="Arial" w:hAnsi="Arial" w:cs="Arial"/>
                <w:sz w:val="20"/>
                <w:szCs w:val="20"/>
                <w:lang w:val="en-GB" w:eastAsia="ja-JP"/>
              </w:rPr>
              <w:t xml:space="preserve"> and the periodicity/SSB position in burst informations are provided by ‘</w:t>
            </w:r>
            <w:r w:rsidRPr="0023643A">
              <w:rPr>
                <w:rFonts w:ascii="Arial" w:hAnsi="Arial" w:cs="Arial"/>
                <w:sz w:val="20"/>
                <w:szCs w:val="20"/>
                <w:lang w:val="en-GB" w:eastAsia="ja-JP"/>
              </w:rPr>
              <w:t>LTM-SSB-Config-r18</w:t>
            </w:r>
            <w:r>
              <w:rPr>
                <w:rFonts w:ascii="Arial" w:hAnsi="Arial" w:cs="Arial"/>
                <w:sz w:val="20"/>
                <w:szCs w:val="20"/>
                <w:lang w:val="en-GB" w:eastAsia="ja-JP"/>
              </w:rPr>
              <w:t xml:space="preserve">’ through dedicated RRC signaling, there is no need to provide SMTC of LTM candidate cells for L1 measurement.  </w:t>
            </w:r>
          </w:p>
        </w:tc>
      </w:tr>
    </w:tbl>
    <w:p w14:paraId="43125DC4" w14:textId="02C8249D" w:rsidR="00F701A2" w:rsidRDefault="00F701A2" w:rsidP="00714D09">
      <w:pPr>
        <w:rPr>
          <w:rFonts w:ascii="Arial" w:hAnsi="Arial" w:cs="Arial"/>
          <w:sz w:val="20"/>
          <w:szCs w:val="20"/>
          <w:lang w:val="en-GB" w:eastAsia="ja-JP"/>
        </w:rPr>
      </w:pPr>
    </w:p>
    <w:p w14:paraId="3206E439" w14:textId="77777777" w:rsidR="0023643A" w:rsidRDefault="0023643A" w:rsidP="00714D09">
      <w:pPr>
        <w:rPr>
          <w:rFonts w:ascii="Arial" w:hAnsi="Arial" w:cs="Arial"/>
          <w:sz w:val="20"/>
          <w:szCs w:val="20"/>
          <w:lang w:val="en-GB" w:eastAsia="ja-JP"/>
        </w:rPr>
      </w:pPr>
    </w:p>
    <w:p w14:paraId="160C6099" w14:textId="77777777" w:rsidR="0023643A" w:rsidRDefault="0023643A" w:rsidP="00714D09">
      <w:pPr>
        <w:rPr>
          <w:rFonts w:ascii="Arial" w:hAnsi="Arial" w:cs="Arial"/>
          <w:sz w:val="20"/>
          <w:szCs w:val="20"/>
          <w:lang w:val="en-GB" w:eastAsia="ja-JP"/>
        </w:rPr>
      </w:pPr>
    </w:p>
    <w:p w14:paraId="5535BA55" w14:textId="77777777" w:rsidR="0023643A" w:rsidRPr="00F701A2" w:rsidRDefault="0023643A" w:rsidP="00714D09">
      <w:pPr>
        <w:rPr>
          <w:rFonts w:ascii="Arial" w:hAnsi="Arial" w:cs="Arial"/>
          <w:sz w:val="20"/>
          <w:szCs w:val="20"/>
          <w:lang w:val="en-GB" w:eastAsia="ja-JP"/>
        </w:rPr>
      </w:pPr>
    </w:p>
    <w:p w14:paraId="40028204" w14:textId="322A0E46" w:rsidR="006E2C0F" w:rsidRPr="00404C4B" w:rsidRDefault="00412E26"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01E8EED7" w14:textId="7DF3EE92" w:rsidR="00134C67" w:rsidRPr="00134C67" w:rsidRDefault="00412E26" w:rsidP="00412E26">
      <w:pPr>
        <w:rPr>
          <w:rFonts w:ascii="Arial" w:hAnsi="Arial" w:cs="Arial"/>
          <w:b/>
          <w:bCs/>
          <w:sz w:val="20"/>
          <w:szCs w:val="20"/>
        </w:rPr>
      </w:pPr>
      <w:r w:rsidRPr="00412E26">
        <w:rPr>
          <w:rFonts w:ascii="Arial" w:hAnsi="Arial" w:cs="Arial"/>
          <w:sz w:val="20"/>
          <w:szCs w:val="20"/>
        </w:rPr>
        <w:t>Based on the discussion in the previous sections we propose the following:</w:t>
      </w:r>
      <w:r w:rsidR="00134C67">
        <w:rPr>
          <w:rFonts w:ascii="Arial" w:hAnsi="Arial" w:cs="Arial"/>
          <w:b/>
          <w:bCs/>
          <w:sz w:val="20"/>
          <w:szCs w:val="20"/>
        </w:rPr>
        <w:t xml:space="preserve"> </w:t>
      </w:r>
    </w:p>
    <w:p w14:paraId="1C3D4055" w14:textId="7B901244" w:rsidR="00D5411B" w:rsidRPr="005A1067" w:rsidRDefault="00D5411B" w:rsidP="00D5411B">
      <w:pPr>
        <w:rPr>
          <w:rFonts w:ascii="Arial" w:hAnsi="Arial" w:cs="Arial"/>
          <w:b/>
          <w:bCs/>
          <w:color w:val="000000"/>
          <w:sz w:val="20"/>
          <w:szCs w:val="20"/>
        </w:rPr>
      </w:pPr>
      <w:r w:rsidRPr="005A1067">
        <w:rPr>
          <w:rFonts w:ascii="Arial" w:hAnsi="Arial" w:cs="Arial"/>
          <w:b/>
          <w:bCs/>
          <w:color w:val="000000"/>
          <w:sz w:val="20"/>
          <w:szCs w:val="20"/>
        </w:rPr>
        <w:lastRenderedPageBreak/>
        <w:t>Proposal 1</w:t>
      </w:r>
      <w:r w:rsidRPr="005A1067">
        <w:rPr>
          <w:rFonts w:ascii="Arial" w:hAnsi="Arial" w:cs="Arial"/>
          <w:b/>
          <w:bCs/>
          <w:color w:val="000000"/>
          <w:sz w:val="20"/>
          <w:szCs w:val="20"/>
        </w:rPr>
        <w:tab/>
        <w:t xml:space="preserve">RAN1 </w:t>
      </w:r>
      <w:r>
        <w:rPr>
          <w:rFonts w:ascii="Arial" w:hAnsi="Arial" w:cs="Arial"/>
          <w:b/>
          <w:bCs/>
          <w:color w:val="000000"/>
          <w:sz w:val="20"/>
          <w:szCs w:val="20"/>
        </w:rPr>
        <w:t xml:space="preserve">provides the following response </w:t>
      </w:r>
    </w:p>
    <w:tbl>
      <w:tblPr>
        <w:tblStyle w:val="TableGrid"/>
        <w:tblW w:w="0" w:type="auto"/>
        <w:tblLook w:val="04A0" w:firstRow="1" w:lastRow="0" w:firstColumn="1" w:lastColumn="0" w:noHBand="0" w:noVBand="1"/>
      </w:tblPr>
      <w:tblGrid>
        <w:gridCol w:w="9962"/>
      </w:tblGrid>
      <w:tr w:rsidR="0023643A" w14:paraId="5D033A5F" w14:textId="77777777" w:rsidTr="00DF432D">
        <w:tc>
          <w:tcPr>
            <w:tcW w:w="9962" w:type="dxa"/>
          </w:tcPr>
          <w:p w14:paraId="056BC254" w14:textId="77777777" w:rsidR="0023643A" w:rsidRDefault="0023643A" w:rsidP="00DF432D">
            <w:pPr>
              <w:rPr>
                <w:rFonts w:ascii="Arial" w:hAnsi="Arial" w:cs="Arial"/>
                <w:sz w:val="20"/>
                <w:szCs w:val="20"/>
                <w:lang w:val="en-GB" w:eastAsia="ja-JP"/>
              </w:rPr>
            </w:pPr>
            <w:r>
              <w:rPr>
                <w:rFonts w:ascii="Arial" w:hAnsi="Arial" w:cs="Arial"/>
                <w:sz w:val="20"/>
                <w:szCs w:val="20"/>
                <w:lang w:val="en-GB" w:eastAsia="ja-JP"/>
              </w:rPr>
              <w:t xml:space="preserve">The following was agreed in RAN1 113 meeting on the time information of SSB resources to perform L1 measurement on candidate cells: </w:t>
            </w:r>
          </w:p>
          <w:tbl>
            <w:tblPr>
              <w:tblStyle w:val="TableGrid"/>
              <w:tblW w:w="0" w:type="auto"/>
              <w:tblLook w:val="04A0" w:firstRow="1" w:lastRow="0" w:firstColumn="1" w:lastColumn="0" w:noHBand="0" w:noVBand="1"/>
            </w:tblPr>
            <w:tblGrid>
              <w:gridCol w:w="9736"/>
            </w:tblGrid>
            <w:tr w:rsidR="0023643A" w14:paraId="14F4FF9A" w14:textId="77777777" w:rsidTr="00DF432D">
              <w:tc>
                <w:tcPr>
                  <w:tcW w:w="9736" w:type="dxa"/>
                </w:tcPr>
                <w:p w14:paraId="120ACFD5" w14:textId="77777777" w:rsidR="0023643A" w:rsidRPr="0066710F" w:rsidRDefault="0023643A" w:rsidP="00DF432D">
                  <w:pPr>
                    <w:spacing w:before="0" w:beforeAutospacing="0" w:after="0"/>
                    <w:rPr>
                      <w:rFonts w:eastAsia="DengXian"/>
                      <w:sz w:val="20"/>
                      <w:szCs w:val="20"/>
                      <w:highlight w:val="green"/>
                    </w:rPr>
                  </w:pPr>
                  <w:r w:rsidRPr="0066710F">
                    <w:rPr>
                      <w:rFonts w:eastAsia="DengXian" w:hint="eastAsia"/>
                      <w:sz w:val="20"/>
                      <w:szCs w:val="20"/>
                      <w:highlight w:val="green"/>
                    </w:rPr>
                    <w:t>A</w:t>
                  </w:r>
                  <w:r w:rsidRPr="0066710F">
                    <w:rPr>
                      <w:rFonts w:eastAsia="DengXian"/>
                      <w:sz w:val="20"/>
                      <w:szCs w:val="20"/>
                      <w:highlight w:val="green"/>
                    </w:rPr>
                    <w:t>greement</w:t>
                  </w:r>
                  <w:r>
                    <w:rPr>
                      <w:rFonts w:eastAsia="DengXian"/>
                      <w:sz w:val="20"/>
                      <w:szCs w:val="20"/>
                      <w:highlight w:val="green"/>
                    </w:rPr>
                    <w:t xml:space="preserve"> </w:t>
                  </w:r>
                  <w:r>
                    <w:rPr>
                      <w:sz w:val="20"/>
                      <w:szCs w:val="20"/>
                      <w:highlight w:val="green"/>
                    </w:rPr>
                    <w:t>(RAN1 113 meeting)</w:t>
                  </w:r>
                </w:p>
                <w:p w14:paraId="43D3E483" w14:textId="77777777" w:rsidR="0023643A" w:rsidRDefault="0023643A" w:rsidP="00DF432D">
                  <w:pPr>
                    <w:pStyle w:val="ListParagraph"/>
                    <w:numPr>
                      <w:ilvl w:val="0"/>
                      <w:numId w:val="56"/>
                    </w:numPr>
                    <w:overflowPunct/>
                    <w:autoSpaceDE/>
                    <w:autoSpaceDN/>
                    <w:adjustRightInd/>
                    <w:snapToGrid w:val="0"/>
                    <w:spacing w:before="0" w:beforeAutospacing="0" w:after="0"/>
                    <w:contextualSpacing w:val="0"/>
                    <w:textAlignment w:val="auto"/>
                    <w:rPr>
                      <w:sz w:val="20"/>
                      <w:szCs w:val="20"/>
                    </w:rPr>
                  </w:pPr>
                  <w:r w:rsidRPr="0066710F">
                    <w:rPr>
                      <w:sz w:val="20"/>
                      <w:szCs w:val="20"/>
                    </w:rPr>
                    <w:t>For the configuration of SSB based L1-RSRP measurement,</w:t>
                  </w:r>
                </w:p>
                <w:p w14:paraId="32F25008" w14:textId="77777777" w:rsidR="0023643A" w:rsidRPr="00963DCF" w:rsidRDefault="0023643A" w:rsidP="00DF432D">
                  <w:pPr>
                    <w:pStyle w:val="ListParagraph"/>
                    <w:numPr>
                      <w:ilvl w:val="1"/>
                      <w:numId w:val="56"/>
                    </w:numPr>
                    <w:overflowPunct/>
                    <w:autoSpaceDE/>
                    <w:autoSpaceDN/>
                    <w:adjustRightInd/>
                    <w:snapToGrid w:val="0"/>
                    <w:spacing w:before="0" w:beforeAutospacing="0" w:after="0"/>
                    <w:contextualSpacing w:val="0"/>
                    <w:textAlignment w:val="auto"/>
                    <w:rPr>
                      <w:sz w:val="20"/>
                      <w:szCs w:val="20"/>
                    </w:rPr>
                  </w:pPr>
                  <w:r w:rsidRPr="00963DCF">
                    <w:rPr>
                      <w:sz w:val="20"/>
                      <w:szCs w:val="20"/>
                    </w:rPr>
                    <w:t>periodicity of SSB, SSB position in burst are provided as time domain information for intra- and inter- frequency.</w:t>
                  </w:r>
                </w:p>
              </w:tc>
            </w:tr>
          </w:tbl>
          <w:p w14:paraId="15FE6F5F" w14:textId="77777777" w:rsidR="0023643A" w:rsidRPr="00F35D06" w:rsidRDefault="0023643A" w:rsidP="00DF432D">
            <w:pPr>
              <w:rPr>
                <w:rFonts w:ascii="Arial" w:hAnsi="Arial" w:cs="Arial"/>
                <w:sz w:val="20"/>
                <w:szCs w:val="20"/>
                <w:lang w:val="en-GB" w:eastAsia="ja-JP"/>
              </w:rPr>
            </w:pPr>
            <w:r>
              <w:rPr>
                <w:rFonts w:ascii="Arial" w:hAnsi="Arial" w:cs="Arial"/>
                <w:sz w:val="20"/>
                <w:szCs w:val="20"/>
                <w:lang w:val="en-GB" w:eastAsia="ja-JP"/>
              </w:rPr>
              <w:t>As a UE performs the L1 measurment on a known candidate cell only where t</w:t>
            </w:r>
            <w:r w:rsidRPr="0023643A">
              <w:rPr>
                <w:rFonts w:ascii="Arial" w:hAnsi="Arial" w:cs="Arial"/>
                <w:sz w:val="20"/>
                <w:szCs w:val="20"/>
                <w:lang w:val="en-GB" w:eastAsia="ja-JP"/>
              </w:rPr>
              <w:t>he UE has performed L3 measurement</w:t>
            </w:r>
            <w:r>
              <w:rPr>
                <w:rFonts w:ascii="Arial" w:hAnsi="Arial" w:cs="Arial"/>
                <w:sz w:val="20"/>
                <w:szCs w:val="20"/>
                <w:lang w:val="en-GB" w:eastAsia="ja-JP"/>
              </w:rPr>
              <w:t xml:space="preserve"> and the periodicity/SSB position in burst informations are provided by ‘</w:t>
            </w:r>
            <w:r w:rsidRPr="0023643A">
              <w:rPr>
                <w:rFonts w:ascii="Arial" w:hAnsi="Arial" w:cs="Arial"/>
                <w:sz w:val="20"/>
                <w:szCs w:val="20"/>
                <w:lang w:val="en-GB" w:eastAsia="ja-JP"/>
              </w:rPr>
              <w:t>LTM-SSB-Config-r18</w:t>
            </w:r>
            <w:r>
              <w:rPr>
                <w:rFonts w:ascii="Arial" w:hAnsi="Arial" w:cs="Arial"/>
                <w:sz w:val="20"/>
                <w:szCs w:val="20"/>
                <w:lang w:val="en-GB" w:eastAsia="ja-JP"/>
              </w:rPr>
              <w:t xml:space="preserve">’ through dedicated RRC signaling, there is no need to provide SMTC of LTM candidate cells for L1 measurement.  </w:t>
            </w:r>
          </w:p>
        </w:tc>
      </w:tr>
    </w:tbl>
    <w:p w14:paraId="710DC0F7" w14:textId="77777777" w:rsidR="005365EB" w:rsidRPr="0023643A" w:rsidRDefault="005365EB" w:rsidP="0023643A">
      <w:pPr>
        <w:rPr>
          <w:rFonts w:ascii="Arial" w:hAnsi="Arial" w:cs="Arial"/>
          <w:sz w:val="20"/>
          <w:szCs w:val="2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3A25D6E4" w14:textId="68FB24CE" w:rsidR="00412E26" w:rsidRDefault="00B11785" w:rsidP="00412E26">
      <w:pPr>
        <w:pStyle w:val="ListParagraph"/>
        <w:numPr>
          <w:ilvl w:val="0"/>
          <w:numId w:val="1"/>
        </w:numPr>
        <w:rPr>
          <w:rFonts w:ascii="Arial" w:hAnsi="Arial" w:cs="Arial"/>
          <w:sz w:val="20"/>
          <w:szCs w:val="20"/>
        </w:rPr>
      </w:pPr>
      <w:r w:rsidRPr="00B11785">
        <w:rPr>
          <w:rFonts w:ascii="Arial" w:hAnsi="Arial" w:cs="Arial"/>
          <w:sz w:val="20"/>
          <w:szCs w:val="20"/>
        </w:rPr>
        <w:t>R1-2310809</w:t>
      </w:r>
      <w:r w:rsidR="00656EFC">
        <w:rPr>
          <w:rFonts w:ascii="Arial" w:hAnsi="Arial" w:cs="Arial"/>
          <w:sz w:val="20"/>
          <w:szCs w:val="20"/>
        </w:rPr>
        <w:tab/>
      </w:r>
      <w:r w:rsidRPr="00B11785">
        <w:rPr>
          <w:rFonts w:ascii="Arial" w:hAnsi="Arial" w:cs="Arial"/>
          <w:sz w:val="20"/>
          <w:szCs w:val="20"/>
        </w:rPr>
        <w:t>LS on L1 measurements for LTM</w:t>
      </w:r>
      <w:r w:rsidR="00656EFC">
        <w:rPr>
          <w:rFonts w:ascii="Arial" w:hAnsi="Arial" w:cs="Arial"/>
          <w:sz w:val="20"/>
          <w:szCs w:val="20"/>
        </w:rPr>
        <w:tab/>
      </w:r>
      <w:r w:rsidR="00656EFC">
        <w:rPr>
          <w:rFonts w:ascii="Arial" w:hAnsi="Arial" w:cs="Arial"/>
          <w:sz w:val="20"/>
          <w:szCs w:val="20"/>
        </w:rPr>
        <w:tab/>
        <w:t>RAN</w:t>
      </w:r>
      <w:r>
        <w:rPr>
          <w:rFonts w:ascii="Arial" w:hAnsi="Arial" w:cs="Arial"/>
          <w:sz w:val="20"/>
          <w:szCs w:val="20"/>
        </w:rPr>
        <w:t>2</w:t>
      </w:r>
    </w:p>
    <w:p w14:paraId="13E88E8C" w14:textId="77D54FE9" w:rsidR="00E07691" w:rsidRDefault="00E07691" w:rsidP="00412E26">
      <w:pPr>
        <w:pStyle w:val="ListParagraph"/>
        <w:numPr>
          <w:ilvl w:val="0"/>
          <w:numId w:val="1"/>
        </w:numPr>
        <w:rPr>
          <w:rFonts w:ascii="Arial" w:hAnsi="Arial" w:cs="Arial"/>
          <w:sz w:val="20"/>
          <w:szCs w:val="20"/>
        </w:rPr>
      </w:pPr>
      <w:r w:rsidRPr="00E07691">
        <w:rPr>
          <w:rFonts w:ascii="Arial" w:hAnsi="Arial" w:cs="Arial"/>
          <w:sz w:val="20"/>
          <w:szCs w:val="20"/>
        </w:rPr>
        <w:t xml:space="preserve">R1-2311660 </w:t>
      </w:r>
      <w:r>
        <w:rPr>
          <w:rFonts w:ascii="Arial" w:hAnsi="Arial" w:cs="Arial"/>
          <w:sz w:val="20"/>
          <w:szCs w:val="20"/>
        </w:rPr>
        <w:tab/>
      </w:r>
      <w:r w:rsidRPr="00E07691">
        <w:rPr>
          <w:rFonts w:ascii="Arial" w:hAnsi="Arial" w:cs="Arial"/>
          <w:sz w:val="20"/>
          <w:szCs w:val="20"/>
        </w:rPr>
        <w:t>[Draft] Reply LS on L1 measurements for LTM</w:t>
      </w:r>
    </w:p>
    <w:p w14:paraId="4E500838" w14:textId="6C9804DF" w:rsidR="00FA67FA" w:rsidRPr="00B11785" w:rsidRDefault="00FA67FA" w:rsidP="00412E26">
      <w:pPr>
        <w:pStyle w:val="ListParagraph"/>
        <w:numPr>
          <w:ilvl w:val="0"/>
          <w:numId w:val="1"/>
        </w:numPr>
        <w:rPr>
          <w:rFonts w:ascii="Arial" w:hAnsi="Arial" w:cs="Arial"/>
          <w:sz w:val="20"/>
          <w:szCs w:val="20"/>
        </w:rPr>
      </w:pPr>
      <w:r>
        <w:rPr>
          <w:rFonts w:ascii="Arial" w:hAnsi="Arial" w:cs="Arial"/>
          <w:sz w:val="20"/>
          <w:szCs w:val="20"/>
        </w:rPr>
        <w:t>Chairman note of RAN4 108bis meeting</w:t>
      </w:r>
    </w:p>
    <w:p w14:paraId="380CDA35" w14:textId="77777777" w:rsidR="00412E26" w:rsidRDefault="00412E26" w:rsidP="00412E26">
      <w:pPr>
        <w:rPr>
          <w:rFonts w:ascii="Arial" w:hAnsi="Arial" w:cs="Arial"/>
          <w:sz w:val="20"/>
          <w:szCs w:val="20"/>
        </w:rPr>
      </w:pPr>
    </w:p>
    <w:p w14:paraId="29373C85" w14:textId="77777777" w:rsidR="00412E26" w:rsidRDefault="00412E26" w:rsidP="00412E26">
      <w:pPr>
        <w:rPr>
          <w:rFonts w:ascii="Arial" w:hAnsi="Arial" w:cs="Arial"/>
          <w:sz w:val="20"/>
          <w:szCs w:val="20"/>
        </w:rPr>
      </w:pPr>
    </w:p>
    <w:p w14:paraId="36704C97" w14:textId="77777777" w:rsidR="00412E26" w:rsidRDefault="00412E26" w:rsidP="00412E26">
      <w:pPr>
        <w:rPr>
          <w:rFonts w:ascii="Arial" w:hAnsi="Arial" w:cs="Arial"/>
          <w:sz w:val="20"/>
          <w:szCs w:val="20"/>
        </w:rPr>
      </w:pPr>
    </w:p>
    <w:p w14:paraId="332115B8" w14:textId="7F58BA0E" w:rsidR="00D34B04" w:rsidRPr="00656EFC" w:rsidRDefault="00D34B04" w:rsidP="00656EFC">
      <w:pPr>
        <w:spacing w:after="160" w:line="259" w:lineRule="auto"/>
        <w:rPr>
          <w:rFonts w:ascii="Arial" w:eastAsia="SimSun" w:hAnsi="Arial"/>
          <w:sz w:val="36"/>
          <w:szCs w:val="20"/>
          <w:lang w:val="en-GB" w:eastAsia="en-US"/>
        </w:rPr>
      </w:pPr>
    </w:p>
    <w:sectPr w:rsidR="00D34B04" w:rsidRPr="00656EFC"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7B41B" w14:textId="77777777" w:rsidR="00D73BCE" w:rsidRDefault="00D73BCE">
      <w:r>
        <w:separator/>
      </w:r>
    </w:p>
  </w:endnote>
  <w:endnote w:type="continuationSeparator" w:id="0">
    <w:p w14:paraId="62E1F7F0" w14:textId="77777777" w:rsidR="00D73BCE" w:rsidRDefault="00D7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8AB79" w14:textId="77777777" w:rsidR="00D73BCE" w:rsidRDefault="00D73BCE">
      <w:r>
        <w:separator/>
      </w:r>
    </w:p>
  </w:footnote>
  <w:footnote w:type="continuationSeparator" w:id="0">
    <w:p w14:paraId="6F2EB166" w14:textId="77777777" w:rsidR="00D73BCE" w:rsidRDefault="00D73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B06A65"/>
    <w:multiLevelType w:val="hybridMultilevel"/>
    <w:tmpl w:val="82821E14"/>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7A2AA7"/>
    <w:multiLevelType w:val="hybridMultilevel"/>
    <w:tmpl w:val="1BE46E5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C578A1"/>
    <w:multiLevelType w:val="hybridMultilevel"/>
    <w:tmpl w:val="2850C882"/>
    <w:lvl w:ilvl="0" w:tplc="5C6C2CFC">
      <w:numFmt w:val="bullet"/>
      <w:lvlText w:val="-"/>
      <w:lvlJc w:val="left"/>
      <w:pPr>
        <w:ind w:left="772" w:hanging="360"/>
      </w:pPr>
      <w:rPr>
        <w:rFonts w:ascii="Times New Roman" w:eastAsia="Times New Roman"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82B2A85"/>
    <w:multiLevelType w:val="hybridMultilevel"/>
    <w:tmpl w:val="B134857E"/>
    <w:lvl w:ilvl="0" w:tplc="5C6C2CFC">
      <w:numFmt w:val="bullet"/>
      <w:lvlText w:val="-"/>
      <w:lvlJc w:val="left"/>
      <w:pPr>
        <w:ind w:left="830" w:hanging="360"/>
      </w:pPr>
      <w:rPr>
        <w:rFonts w:ascii="Times New Roman" w:eastAsia="Times New Roman" w:hAnsi="Times New Roman"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1" w15:restartNumberingAfterBreak="0">
    <w:nsid w:val="2B2A3148"/>
    <w:multiLevelType w:val="hybridMultilevel"/>
    <w:tmpl w:val="B0BA5B5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CF01A8"/>
    <w:multiLevelType w:val="hybridMultilevel"/>
    <w:tmpl w:val="6130025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D34D92"/>
    <w:multiLevelType w:val="hybridMultilevel"/>
    <w:tmpl w:val="6BFAC28E"/>
    <w:lvl w:ilvl="0" w:tplc="97A8924E">
      <w:start w:val="1"/>
      <w:numFmt w:val="bullet"/>
      <w:lvlText w:val="-"/>
      <w:lvlJc w:val="left"/>
      <w:pPr>
        <w:ind w:left="720" w:hanging="360"/>
      </w:pPr>
      <w:rPr>
        <w:rFonts w:ascii="Calibri" w:eastAsia="DengXian" w:hAnsi="Calibri" w:cs="Calibri"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544DE5"/>
    <w:multiLevelType w:val="hybridMultilevel"/>
    <w:tmpl w:val="1E9CD04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685E81"/>
    <w:multiLevelType w:val="hybridMultilevel"/>
    <w:tmpl w:val="8842CF0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2"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3"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51409599">
    <w:abstractNumId w:val="46"/>
  </w:num>
  <w:num w:numId="2" w16cid:durableId="775950945">
    <w:abstractNumId w:val="34"/>
  </w:num>
  <w:num w:numId="3" w16cid:durableId="1829443946">
    <w:abstractNumId w:val="9"/>
  </w:num>
  <w:num w:numId="4" w16cid:durableId="774908576">
    <w:abstractNumId w:val="52"/>
  </w:num>
  <w:num w:numId="5" w16cid:durableId="1080978509">
    <w:abstractNumId w:val="7"/>
  </w:num>
  <w:num w:numId="6" w16cid:durableId="1963072101">
    <w:abstractNumId w:val="51"/>
  </w:num>
  <w:num w:numId="7" w16cid:durableId="5251911">
    <w:abstractNumId w:val="40"/>
  </w:num>
  <w:num w:numId="8" w16cid:durableId="468136793">
    <w:abstractNumId w:val="3"/>
  </w:num>
  <w:num w:numId="9" w16cid:durableId="955254518">
    <w:abstractNumId w:val="24"/>
  </w:num>
  <w:num w:numId="10" w16cid:durableId="1102454232">
    <w:abstractNumId w:val="31"/>
  </w:num>
  <w:num w:numId="11" w16cid:durableId="249388093">
    <w:abstractNumId w:val="37"/>
  </w:num>
  <w:num w:numId="12" w16cid:durableId="1617564302">
    <w:abstractNumId w:val="36"/>
  </w:num>
  <w:num w:numId="13" w16cid:durableId="774445314">
    <w:abstractNumId w:val="18"/>
  </w:num>
  <w:num w:numId="14" w16cid:durableId="1478840111">
    <w:abstractNumId w:val="10"/>
  </w:num>
  <w:num w:numId="15" w16cid:durableId="523714013">
    <w:abstractNumId w:val="38"/>
  </w:num>
  <w:num w:numId="16" w16cid:durableId="2131432209">
    <w:abstractNumId w:val="25"/>
  </w:num>
  <w:num w:numId="17" w16cid:durableId="30425370">
    <w:abstractNumId w:val="53"/>
  </w:num>
  <w:num w:numId="18" w16cid:durableId="857357148">
    <w:abstractNumId w:val="47"/>
  </w:num>
  <w:num w:numId="19" w16cid:durableId="1185168470">
    <w:abstractNumId w:val="2"/>
  </w:num>
  <w:num w:numId="20" w16cid:durableId="572620473">
    <w:abstractNumId w:val="11"/>
  </w:num>
  <w:num w:numId="21" w16cid:durableId="1696540518">
    <w:abstractNumId w:val="0"/>
  </w:num>
  <w:num w:numId="22" w16cid:durableId="561990774">
    <w:abstractNumId w:val="45"/>
  </w:num>
  <w:num w:numId="23" w16cid:durableId="1321424776">
    <w:abstractNumId w:val="23"/>
  </w:num>
  <w:num w:numId="24" w16cid:durableId="642588540">
    <w:abstractNumId w:val="17"/>
  </w:num>
  <w:num w:numId="25" w16cid:durableId="227309444">
    <w:abstractNumId w:val="35"/>
  </w:num>
  <w:num w:numId="26" w16cid:durableId="721289497">
    <w:abstractNumId w:val="29"/>
  </w:num>
  <w:num w:numId="27" w16cid:durableId="411045378">
    <w:abstractNumId w:val="15"/>
  </w:num>
  <w:num w:numId="28" w16cid:durableId="1573344447">
    <w:abstractNumId w:val="19"/>
  </w:num>
  <w:num w:numId="29" w16cid:durableId="204371133">
    <w:abstractNumId w:val="27"/>
  </w:num>
  <w:num w:numId="30" w16cid:durableId="402263810">
    <w:abstractNumId w:val="50"/>
  </w:num>
  <w:num w:numId="31" w16cid:durableId="510224783">
    <w:abstractNumId w:val="41"/>
  </w:num>
  <w:num w:numId="32" w16cid:durableId="853501122">
    <w:abstractNumId w:val="39"/>
  </w:num>
  <w:num w:numId="33" w16cid:durableId="1195923195">
    <w:abstractNumId w:val="49"/>
  </w:num>
  <w:num w:numId="34" w16cid:durableId="47609914">
    <w:abstractNumId w:val="14"/>
  </w:num>
  <w:num w:numId="35" w16cid:durableId="1210724604">
    <w:abstractNumId w:val="1"/>
  </w:num>
  <w:num w:numId="36" w16cid:durableId="1607225224">
    <w:abstractNumId w:val="45"/>
  </w:num>
  <w:num w:numId="37" w16cid:durableId="2025937412">
    <w:abstractNumId w:val="32"/>
  </w:num>
  <w:num w:numId="38" w16cid:durableId="1630889743">
    <w:abstractNumId w:val="6"/>
  </w:num>
  <w:num w:numId="39" w16cid:durableId="1112554586">
    <w:abstractNumId w:val="4"/>
  </w:num>
  <w:num w:numId="40" w16cid:durableId="1116800964">
    <w:abstractNumId w:val="44"/>
  </w:num>
  <w:num w:numId="41" w16cid:durableId="75832992">
    <w:abstractNumId w:val="5"/>
  </w:num>
  <w:num w:numId="42" w16cid:durableId="1193959520">
    <w:abstractNumId w:val="16"/>
  </w:num>
  <w:num w:numId="43" w16cid:durableId="160778494">
    <w:abstractNumId w:val="30"/>
  </w:num>
  <w:num w:numId="44" w16cid:durableId="962690694">
    <w:abstractNumId w:val="21"/>
  </w:num>
  <w:num w:numId="45" w16cid:durableId="2093550059">
    <w:abstractNumId w:val="22"/>
  </w:num>
  <w:num w:numId="46" w16cid:durableId="356934657">
    <w:abstractNumId w:val="33"/>
  </w:num>
  <w:num w:numId="47" w16cid:durableId="268245504">
    <w:abstractNumId w:val="20"/>
  </w:num>
  <w:num w:numId="48" w16cid:durableId="1385982407">
    <w:abstractNumId w:val="28"/>
  </w:num>
  <w:num w:numId="49" w16cid:durableId="103156215">
    <w:abstractNumId w:val="8"/>
  </w:num>
  <w:num w:numId="50" w16cid:durableId="1272737773">
    <w:abstractNumId w:val="54"/>
  </w:num>
  <w:num w:numId="51" w16cid:durableId="979458893">
    <w:abstractNumId w:val="48"/>
  </w:num>
  <w:num w:numId="52" w16cid:durableId="1710183920">
    <w:abstractNumId w:val="12"/>
  </w:num>
  <w:num w:numId="53" w16cid:durableId="239566257">
    <w:abstractNumId w:val="43"/>
  </w:num>
  <w:num w:numId="54" w16cid:durableId="1355617559">
    <w:abstractNumId w:val="42"/>
  </w:num>
  <w:num w:numId="55" w16cid:durableId="1826700159">
    <w:abstractNumId w:val="26"/>
  </w:num>
  <w:num w:numId="56" w16cid:durableId="133707934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355"/>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944"/>
    <w:rsid w:val="00054A17"/>
    <w:rsid w:val="0005558B"/>
    <w:rsid w:val="00055D9E"/>
    <w:rsid w:val="00057030"/>
    <w:rsid w:val="000602C9"/>
    <w:rsid w:val="000617C2"/>
    <w:rsid w:val="000620E1"/>
    <w:rsid w:val="00062579"/>
    <w:rsid w:val="00062A03"/>
    <w:rsid w:val="00063FE0"/>
    <w:rsid w:val="00064366"/>
    <w:rsid w:val="00064D01"/>
    <w:rsid w:val="00065514"/>
    <w:rsid w:val="0006735F"/>
    <w:rsid w:val="00067A06"/>
    <w:rsid w:val="00067F48"/>
    <w:rsid w:val="00067FD7"/>
    <w:rsid w:val="00070448"/>
    <w:rsid w:val="00070B61"/>
    <w:rsid w:val="0007198B"/>
    <w:rsid w:val="000722C9"/>
    <w:rsid w:val="000729CD"/>
    <w:rsid w:val="0007538E"/>
    <w:rsid w:val="00075A03"/>
    <w:rsid w:val="00075D7F"/>
    <w:rsid w:val="00076042"/>
    <w:rsid w:val="0007709B"/>
    <w:rsid w:val="00077AAF"/>
    <w:rsid w:val="00080F63"/>
    <w:rsid w:val="00081549"/>
    <w:rsid w:val="000815E9"/>
    <w:rsid w:val="00081727"/>
    <w:rsid w:val="000826FA"/>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1C93"/>
    <w:rsid w:val="000B2B28"/>
    <w:rsid w:val="000B309B"/>
    <w:rsid w:val="000B3A78"/>
    <w:rsid w:val="000B658A"/>
    <w:rsid w:val="000C0C40"/>
    <w:rsid w:val="000C10B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34D"/>
    <w:rsid w:val="00110569"/>
    <w:rsid w:val="00112563"/>
    <w:rsid w:val="00112BCA"/>
    <w:rsid w:val="001134AA"/>
    <w:rsid w:val="00113889"/>
    <w:rsid w:val="0011531B"/>
    <w:rsid w:val="001156E0"/>
    <w:rsid w:val="00116BF5"/>
    <w:rsid w:val="001176DD"/>
    <w:rsid w:val="001202FA"/>
    <w:rsid w:val="00120D6A"/>
    <w:rsid w:val="0012288A"/>
    <w:rsid w:val="001236CC"/>
    <w:rsid w:val="00123BBD"/>
    <w:rsid w:val="001258B7"/>
    <w:rsid w:val="00126F4F"/>
    <w:rsid w:val="00127542"/>
    <w:rsid w:val="00131A36"/>
    <w:rsid w:val="00131EDC"/>
    <w:rsid w:val="001333E9"/>
    <w:rsid w:val="00134C67"/>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AF8"/>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B50"/>
    <w:rsid w:val="00192292"/>
    <w:rsid w:val="00192DAB"/>
    <w:rsid w:val="00194872"/>
    <w:rsid w:val="001949AF"/>
    <w:rsid w:val="00197DDB"/>
    <w:rsid w:val="00197F6D"/>
    <w:rsid w:val="001A000F"/>
    <w:rsid w:val="001A028F"/>
    <w:rsid w:val="001A05A3"/>
    <w:rsid w:val="001A1186"/>
    <w:rsid w:val="001A255D"/>
    <w:rsid w:val="001A2574"/>
    <w:rsid w:val="001A3D5B"/>
    <w:rsid w:val="001A3E05"/>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30A52"/>
    <w:rsid w:val="00231D54"/>
    <w:rsid w:val="00233D51"/>
    <w:rsid w:val="0023553D"/>
    <w:rsid w:val="0023643A"/>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5E80"/>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34B"/>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3F32"/>
    <w:rsid w:val="002A63ED"/>
    <w:rsid w:val="002B18C2"/>
    <w:rsid w:val="002B3BC5"/>
    <w:rsid w:val="002B3BD7"/>
    <w:rsid w:val="002B3C32"/>
    <w:rsid w:val="002B459E"/>
    <w:rsid w:val="002C0D9B"/>
    <w:rsid w:val="002C111B"/>
    <w:rsid w:val="002C1749"/>
    <w:rsid w:val="002C37C6"/>
    <w:rsid w:val="002C4184"/>
    <w:rsid w:val="002C576D"/>
    <w:rsid w:val="002C5C74"/>
    <w:rsid w:val="002C5EFD"/>
    <w:rsid w:val="002D14A1"/>
    <w:rsid w:val="002D3515"/>
    <w:rsid w:val="002D55B3"/>
    <w:rsid w:val="002D6ACE"/>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38F5"/>
    <w:rsid w:val="003071EC"/>
    <w:rsid w:val="003103EE"/>
    <w:rsid w:val="00310E5C"/>
    <w:rsid w:val="00311566"/>
    <w:rsid w:val="0031205C"/>
    <w:rsid w:val="00312618"/>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47626"/>
    <w:rsid w:val="0035380E"/>
    <w:rsid w:val="003545E1"/>
    <w:rsid w:val="003545EE"/>
    <w:rsid w:val="003561A1"/>
    <w:rsid w:val="003577A8"/>
    <w:rsid w:val="00360055"/>
    <w:rsid w:val="00360306"/>
    <w:rsid w:val="0036069D"/>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472"/>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575E"/>
    <w:rsid w:val="003A7EF8"/>
    <w:rsid w:val="003B03BE"/>
    <w:rsid w:val="003B0E02"/>
    <w:rsid w:val="003B30E4"/>
    <w:rsid w:val="003B3132"/>
    <w:rsid w:val="003B32E0"/>
    <w:rsid w:val="003B38EA"/>
    <w:rsid w:val="003B3CDC"/>
    <w:rsid w:val="003B62F0"/>
    <w:rsid w:val="003B6437"/>
    <w:rsid w:val="003B6CDF"/>
    <w:rsid w:val="003B7BE8"/>
    <w:rsid w:val="003C21F0"/>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BF4"/>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B81"/>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26"/>
    <w:rsid w:val="0041403C"/>
    <w:rsid w:val="00414A70"/>
    <w:rsid w:val="00414F5D"/>
    <w:rsid w:val="0041601D"/>
    <w:rsid w:val="00416BBA"/>
    <w:rsid w:val="00420296"/>
    <w:rsid w:val="00420A2E"/>
    <w:rsid w:val="004229CC"/>
    <w:rsid w:val="0042460F"/>
    <w:rsid w:val="00424F8C"/>
    <w:rsid w:val="00425A8E"/>
    <w:rsid w:val="00427854"/>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06F4"/>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D6351"/>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6E87"/>
    <w:rsid w:val="004F79E4"/>
    <w:rsid w:val="00500649"/>
    <w:rsid w:val="0050071A"/>
    <w:rsid w:val="00501D54"/>
    <w:rsid w:val="00503198"/>
    <w:rsid w:val="0050499B"/>
    <w:rsid w:val="005054DE"/>
    <w:rsid w:val="00507777"/>
    <w:rsid w:val="005077DB"/>
    <w:rsid w:val="00510C1E"/>
    <w:rsid w:val="00512C6C"/>
    <w:rsid w:val="005135D9"/>
    <w:rsid w:val="00513DB4"/>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65EB"/>
    <w:rsid w:val="00537476"/>
    <w:rsid w:val="00540A66"/>
    <w:rsid w:val="0054284B"/>
    <w:rsid w:val="00543C26"/>
    <w:rsid w:val="00544BEC"/>
    <w:rsid w:val="00545457"/>
    <w:rsid w:val="00546FED"/>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1067"/>
    <w:rsid w:val="005A2578"/>
    <w:rsid w:val="005A29B3"/>
    <w:rsid w:val="005A3B69"/>
    <w:rsid w:val="005A4056"/>
    <w:rsid w:val="005A40CA"/>
    <w:rsid w:val="005A5140"/>
    <w:rsid w:val="005A736F"/>
    <w:rsid w:val="005A777D"/>
    <w:rsid w:val="005A7F97"/>
    <w:rsid w:val="005B16BD"/>
    <w:rsid w:val="005B1E97"/>
    <w:rsid w:val="005B2E60"/>
    <w:rsid w:val="005B59E9"/>
    <w:rsid w:val="005B67A0"/>
    <w:rsid w:val="005B69FF"/>
    <w:rsid w:val="005C0784"/>
    <w:rsid w:val="005C2A5F"/>
    <w:rsid w:val="005C3219"/>
    <w:rsid w:val="005C3F94"/>
    <w:rsid w:val="005C3FD7"/>
    <w:rsid w:val="005C4910"/>
    <w:rsid w:val="005C4F14"/>
    <w:rsid w:val="005C60B7"/>
    <w:rsid w:val="005C62C7"/>
    <w:rsid w:val="005C73AD"/>
    <w:rsid w:val="005C7A06"/>
    <w:rsid w:val="005D0604"/>
    <w:rsid w:val="005D181D"/>
    <w:rsid w:val="005D1CA8"/>
    <w:rsid w:val="005D1EA9"/>
    <w:rsid w:val="005D28FF"/>
    <w:rsid w:val="005D3395"/>
    <w:rsid w:val="005D4FB0"/>
    <w:rsid w:val="005D79A4"/>
    <w:rsid w:val="005E0E1C"/>
    <w:rsid w:val="005E148B"/>
    <w:rsid w:val="005E185A"/>
    <w:rsid w:val="005E3610"/>
    <w:rsid w:val="005E3FB2"/>
    <w:rsid w:val="005E3FD3"/>
    <w:rsid w:val="005E4196"/>
    <w:rsid w:val="005E4217"/>
    <w:rsid w:val="005E44EC"/>
    <w:rsid w:val="005E4C99"/>
    <w:rsid w:val="005E4FF5"/>
    <w:rsid w:val="005E502F"/>
    <w:rsid w:val="005E6175"/>
    <w:rsid w:val="005F0AC8"/>
    <w:rsid w:val="005F0E6B"/>
    <w:rsid w:val="005F11E3"/>
    <w:rsid w:val="005F2273"/>
    <w:rsid w:val="005F2943"/>
    <w:rsid w:val="005F3048"/>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1D0"/>
    <w:rsid w:val="0065556E"/>
    <w:rsid w:val="00655AF2"/>
    <w:rsid w:val="00656AAA"/>
    <w:rsid w:val="00656ECE"/>
    <w:rsid w:val="00656EFC"/>
    <w:rsid w:val="00662020"/>
    <w:rsid w:val="006622E5"/>
    <w:rsid w:val="00662B4D"/>
    <w:rsid w:val="00662BD1"/>
    <w:rsid w:val="00662C09"/>
    <w:rsid w:val="0066447A"/>
    <w:rsid w:val="00664DC4"/>
    <w:rsid w:val="00665B7C"/>
    <w:rsid w:val="0066710F"/>
    <w:rsid w:val="00667384"/>
    <w:rsid w:val="0067092D"/>
    <w:rsid w:val="0067188D"/>
    <w:rsid w:val="00673060"/>
    <w:rsid w:val="006749E4"/>
    <w:rsid w:val="0067541B"/>
    <w:rsid w:val="00676CA6"/>
    <w:rsid w:val="00680A87"/>
    <w:rsid w:val="006815D4"/>
    <w:rsid w:val="00682D7B"/>
    <w:rsid w:val="00683E86"/>
    <w:rsid w:val="006843A4"/>
    <w:rsid w:val="006844BD"/>
    <w:rsid w:val="006844BE"/>
    <w:rsid w:val="00684FC8"/>
    <w:rsid w:val="006856D6"/>
    <w:rsid w:val="00685B8E"/>
    <w:rsid w:val="0068700F"/>
    <w:rsid w:val="006901EA"/>
    <w:rsid w:val="00690810"/>
    <w:rsid w:val="00691128"/>
    <w:rsid w:val="006917B9"/>
    <w:rsid w:val="0069307A"/>
    <w:rsid w:val="00694259"/>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A7F00"/>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0A6E"/>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D09"/>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417D"/>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0D11"/>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44BB"/>
    <w:rsid w:val="007B5653"/>
    <w:rsid w:val="007B6F3A"/>
    <w:rsid w:val="007C037F"/>
    <w:rsid w:val="007C0770"/>
    <w:rsid w:val="007C0BF2"/>
    <w:rsid w:val="007C0EDE"/>
    <w:rsid w:val="007C1BB7"/>
    <w:rsid w:val="007C3B78"/>
    <w:rsid w:val="007C3BF9"/>
    <w:rsid w:val="007C47BA"/>
    <w:rsid w:val="007C5738"/>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73"/>
    <w:rsid w:val="00865197"/>
    <w:rsid w:val="0086554A"/>
    <w:rsid w:val="00865E88"/>
    <w:rsid w:val="00866596"/>
    <w:rsid w:val="00866DA4"/>
    <w:rsid w:val="008701E7"/>
    <w:rsid w:val="00870E2C"/>
    <w:rsid w:val="00871072"/>
    <w:rsid w:val="00871A99"/>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3C1"/>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454"/>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5AF"/>
    <w:rsid w:val="008F6C71"/>
    <w:rsid w:val="00901A73"/>
    <w:rsid w:val="009023FC"/>
    <w:rsid w:val="00902BA7"/>
    <w:rsid w:val="00904B19"/>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3DCF"/>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2D95"/>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9F747B"/>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2E4B"/>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216A"/>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1026D"/>
    <w:rsid w:val="00B11785"/>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5A7E"/>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1FB9"/>
    <w:rsid w:val="00BD3904"/>
    <w:rsid w:val="00BD3E1B"/>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489B"/>
    <w:rsid w:val="00C058EA"/>
    <w:rsid w:val="00C05926"/>
    <w:rsid w:val="00C06272"/>
    <w:rsid w:val="00C071AE"/>
    <w:rsid w:val="00C07A86"/>
    <w:rsid w:val="00C10536"/>
    <w:rsid w:val="00C10DED"/>
    <w:rsid w:val="00C11223"/>
    <w:rsid w:val="00C116A7"/>
    <w:rsid w:val="00C116BD"/>
    <w:rsid w:val="00C12097"/>
    <w:rsid w:val="00C14696"/>
    <w:rsid w:val="00C151B7"/>
    <w:rsid w:val="00C16998"/>
    <w:rsid w:val="00C23D66"/>
    <w:rsid w:val="00C24439"/>
    <w:rsid w:val="00C273F8"/>
    <w:rsid w:val="00C3095C"/>
    <w:rsid w:val="00C323CA"/>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2C3A"/>
    <w:rsid w:val="00C53F64"/>
    <w:rsid w:val="00C54279"/>
    <w:rsid w:val="00C54F24"/>
    <w:rsid w:val="00C5563C"/>
    <w:rsid w:val="00C56535"/>
    <w:rsid w:val="00C60A87"/>
    <w:rsid w:val="00C64C60"/>
    <w:rsid w:val="00C64D4D"/>
    <w:rsid w:val="00C668E3"/>
    <w:rsid w:val="00C67171"/>
    <w:rsid w:val="00C70484"/>
    <w:rsid w:val="00C71168"/>
    <w:rsid w:val="00C73521"/>
    <w:rsid w:val="00C73CCD"/>
    <w:rsid w:val="00C760A7"/>
    <w:rsid w:val="00C7610E"/>
    <w:rsid w:val="00C77335"/>
    <w:rsid w:val="00C7749A"/>
    <w:rsid w:val="00C77EE1"/>
    <w:rsid w:val="00C82A0A"/>
    <w:rsid w:val="00C841B2"/>
    <w:rsid w:val="00C84656"/>
    <w:rsid w:val="00C86C6F"/>
    <w:rsid w:val="00C86E00"/>
    <w:rsid w:val="00C87901"/>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43D"/>
    <w:rsid w:val="00D13533"/>
    <w:rsid w:val="00D139FB"/>
    <w:rsid w:val="00D1459C"/>
    <w:rsid w:val="00D145E6"/>
    <w:rsid w:val="00D15177"/>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B04"/>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11B"/>
    <w:rsid w:val="00D54CE7"/>
    <w:rsid w:val="00D562D7"/>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3BCE"/>
    <w:rsid w:val="00D75A2B"/>
    <w:rsid w:val="00D77C0E"/>
    <w:rsid w:val="00D80854"/>
    <w:rsid w:val="00D80922"/>
    <w:rsid w:val="00D80D93"/>
    <w:rsid w:val="00D82BC4"/>
    <w:rsid w:val="00D82EAB"/>
    <w:rsid w:val="00D82EFA"/>
    <w:rsid w:val="00D82FB3"/>
    <w:rsid w:val="00D83DD9"/>
    <w:rsid w:val="00D845C7"/>
    <w:rsid w:val="00D84A38"/>
    <w:rsid w:val="00D850CB"/>
    <w:rsid w:val="00D86150"/>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0C5"/>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1F3"/>
    <w:rsid w:val="00E049A0"/>
    <w:rsid w:val="00E04BC6"/>
    <w:rsid w:val="00E0606F"/>
    <w:rsid w:val="00E074D6"/>
    <w:rsid w:val="00E0755D"/>
    <w:rsid w:val="00E07691"/>
    <w:rsid w:val="00E07B16"/>
    <w:rsid w:val="00E100E8"/>
    <w:rsid w:val="00E10514"/>
    <w:rsid w:val="00E10C10"/>
    <w:rsid w:val="00E11FAD"/>
    <w:rsid w:val="00E127DE"/>
    <w:rsid w:val="00E13930"/>
    <w:rsid w:val="00E13A0A"/>
    <w:rsid w:val="00E14702"/>
    <w:rsid w:val="00E15292"/>
    <w:rsid w:val="00E15E34"/>
    <w:rsid w:val="00E17247"/>
    <w:rsid w:val="00E20FAB"/>
    <w:rsid w:val="00E21AFB"/>
    <w:rsid w:val="00E2299C"/>
    <w:rsid w:val="00E22BCC"/>
    <w:rsid w:val="00E23D3F"/>
    <w:rsid w:val="00E25ABB"/>
    <w:rsid w:val="00E26B06"/>
    <w:rsid w:val="00E271C0"/>
    <w:rsid w:val="00E31CBD"/>
    <w:rsid w:val="00E3234E"/>
    <w:rsid w:val="00E32500"/>
    <w:rsid w:val="00E340A5"/>
    <w:rsid w:val="00E34420"/>
    <w:rsid w:val="00E349D4"/>
    <w:rsid w:val="00E40B01"/>
    <w:rsid w:val="00E40B42"/>
    <w:rsid w:val="00E412AF"/>
    <w:rsid w:val="00E41AAE"/>
    <w:rsid w:val="00E41B41"/>
    <w:rsid w:val="00E42C1D"/>
    <w:rsid w:val="00E434ED"/>
    <w:rsid w:val="00E44359"/>
    <w:rsid w:val="00E44AE2"/>
    <w:rsid w:val="00E4507A"/>
    <w:rsid w:val="00E461F1"/>
    <w:rsid w:val="00E46E76"/>
    <w:rsid w:val="00E503A2"/>
    <w:rsid w:val="00E504FB"/>
    <w:rsid w:val="00E51406"/>
    <w:rsid w:val="00E517A9"/>
    <w:rsid w:val="00E522E7"/>
    <w:rsid w:val="00E55025"/>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3FF"/>
    <w:rsid w:val="00E876D5"/>
    <w:rsid w:val="00E90A1C"/>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5C45"/>
    <w:rsid w:val="00F35D06"/>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46E8"/>
    <w:rsid w:val="00F56388"/>
    <w:rsid w:val="00F57CE7"/>
    <w:rsid w:val="00F6029C"/>
    <w:rsid w:val="00F6116F"/>
    <w:rsid w:val="00F6149A"/>
    <w:rsid w:val="00F614DF"/>
    <w:rsid w:val="00F61E59"/>
    <w:rsid w:val="00F62AC8"/>
    <w:rsid w:val="00F63559"/>
    <w:rsid w:val="00F6432A"/>
    <w:rsid w:val="00F65BD0"/>
    <w:rsid w:val="00F6708A"/>
    <w:rsid w:val="00F67C29"/>
    <w:rsid w:val="00F701A2"/>
    <w:rsid w:val="00F7111F"/>
    <w:rsid w:val="00F71400"/>
    <w:rsid w:val="00F722B7"/>
    <w:rsid w:val="00F726FD"/>
    <w:rsid w:val="00F7584F"/>
    <w:rsid w:val="00F75FEE"/>
    <w:rsid w:val="00F76A71"/>
    <w:rsid w:val="00F76F97"/>
    <w:rsid w:val="00F77593"/>
    <w:rsid w:val="00F77D15"/>
    <w:rsid w:val="00F8014D"/>
    <w:rsid w:val="00F811AA"/>
    <w:rsid w:val="00F81B17"/>
    <w:rsid w:val="00F820B6"/>
    <w:rsid w:val="00F825A1"/>
    <w:rsid w:val="00F825E6"/>
    <w:rsid w:val="00F826A1"/>
    <w:rsid w:val="00F82EF6"/>
    <w:rsid w:val="00F8312C"/>
    <w:rsid w:val="00F842A8"/>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A67FA"/>
    <w:rsid w:val="00FB0183"/>
    <w:rsid w:val="00FB0B18"/>
    <w:rsid w:val="00FB1816"/>
    <w:rsid w:val="00FB1E95"/>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E3B"/>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34B"/>
    <w:pPr>
      <w:overflowPunct w:val="0"/>
      <w:autoSpaceDE w:val="0"/>
      <w:autoSpaceDN w:val="0"/>
      <w:adjustRightInd w:val="0"/>
      <w:spacing w:before="100" w:beforeAutospacing="1" w:after="180" w:line="240" w:lineRule="auto"/>
      <w:textAlignment w:val="baseline"/>
    </w:pPr>
    <w:rPr>
      <w:rFonts w:ascii="Times New Roman" w:eastAsia="Arial Unicode MS"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35"/>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35"/>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ListParagraphChar1">
    <w:name w:val="List Paragraph Char1"/>
    <w:uiPriority w:val="34"/>
    <w:qFormat/>
    <w:locked/>
    <w:rsid w:val="00FA67F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271882">
      <w:bodyDiv w:val="1"/>
      <w:marLeft w:val="0"/>
      <w:marRight w:val="0"/>
      <w:marTop w:val="0"/>
      <w:marBottom w:val="0"/>
      <w:divBdr>
        <w:top w:val="none" w:sz="0" w:space="0" w:color="auto"/>
        <w:left w:val="none" w:sz="0" w:space="0" w:color="auto"/>
        <w:bottom w:val="none" w:sz="0" w:space="0" w:color="auto"/>
        <w:right w:val="none" w:sz="0" w:space="0" w:color="auto"/>
      </w:divBdr>
      <w:divsChild>
        <w:div w:id="9583353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38663496">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0539386">
      <w:bodyDiv w:val="1"/>
      <w:marLeft w:val="0"/>
      <w:marRight w:val="0"/>
      <w:marTop w:val="0"/>
      <w:marBottom w:val="0"/>
      <w:divBdr>
        <w:top w:val="none" w:sz="0" w:space="0" w:color="auto"/>
        <w:left w:val="none" w:sz="0" w:space="0" w:color="auto"/>
        <w:bottom w:val="none" w:sz="0" w:space="0" w:color="auto"/>
        <w:right w:val="none" w:sz="0" w:space="0" w:color="auto"/>
      </w:divBdr>
      <w:divsChild>
        <w:div w:id="265430095">
          <w:marLeft w:val="0"/>
          <w:marRight w:val="0"/>
          <w:marTop w:val="0"/>
          <w:marBottom w:val="0"/>
          <w:divBdr>
            <w:top w:val="none" w:sz="0" w:space="0" w:color="auto"/>
            <w:left w:val="none" w:sz="0" w:space="0" w:color="auto"/>
            <w:bottom w:val="none" w:sz="0" w:space="0" w:color="auto"/>
            <w:right w:val="none" w:sz="0" w:space="0" w:color="auto"/>
          </w:divBdr>
        </w:div>
        <w:div w:id="1978411343">
          <w:marLeft w:val="0"/>
          <w:marRight w:val="0"/>
          <w:marTop w:val="0"/>
          <w:marBottom w:val="0"/>
          <w:divBdr>
            <w:top w:val="none" w:sz="0" w:space="0" w:color="auto"/>
            <w:left w:val="none" w:sz="0" w:space="0" w:color="auto"/>
            <w:bottom w:val="none" w:sz="0" w:space="0" w:color="auto"/>
            <w:right w:val="none" w:sz="0" w:space="0" w:color="auto"/>
          </w:divBdr>
        </w:div>
        <w:div w:id="1186870986">
          <w:marLeft w:val="0"/>
          <w:marRight w:val="0"/>
          <w:marTop w:val="0"/>
          <w:marBottom w:val="0"/>
          <w:divBdr>
            <w:top w:val="none" w:sz="0" w:space="0" w:color="auto"/>
            <w:left w:val="none" w:sz="0" w:space="0" w:color="auto"/>
            <w:bottom w:val="none" w:sz="0" w:space="0" w:color="auto"/>
            <w:right w:val="none" w:sz="0" w:space="0" w:color="auto"/>
          </w:divBdr>
        </w:div>
        <w:div w:id="211844198">
          <w:marLeft w:val="0"/>
          <w:marRight w:val="0"/>
          <w:marTop w:val="0"/>
          <w:marBottom w:val="0"/>
          <w:divBdr>
            <w:top w:val="none" w:sz="0" w:space="0" w:color="auto"/>
            <w:left w:val="none" w:sz="0" w:space="0" w:color="auto"/>
            <w:bottom w:val="none" w:sz="0" w:space="0" w:color="auto"/>
            <w:right w:val="none" w:sz="0" w:space="0" w:color="auto"/>
          </w:divBdr>
        </w:div>
        <w:div w:id="2084719250">
          <w:marLeft w:val="0"/>
          <w:marRight w:val="0"/>
          <w:marTop w:val="0"/>
          <w:marBottom w:val="0"/>
          <w:divBdr>
            <w:top w:val="none" w:sz="0" w:space="0" w:color="auto"/>
            <w:left w:val="none" w:sz="0" w:space="0" w:color="auto"/>
            <w:bottom w:val="none" w:sz="0" w:space="0" w:color="auto"/>
            <w:right w:val="none" w:sz="0" w:space="0" w:color="auto"/>
          </w:divBdr>
        </w:div>
        <w:div w:id="1374427977">
          <w:marLeft w:val="0"/>
          <w:marRight w:val="0"/>
          <w:marTop w:val="0"/>
          <w:marBottom w:val="0"/>
          <w:divBdr>
            <w:top w:val="none" w:sz="0" w:space="0" w:color="auto"/>
            <w:left w:val="none" w:sz="0" w:space="0" w:color="auto"/>
            <w:bottom w:val="none" w:sz="0" w:space="0" w:color="auto"/>
            <w:right w:val="none" w:sz="0" w:space="0" w:color="auto"/>
          </w:divBdr>
        </w:div>
        <w:div w:id="1636135972">
          <w:marLeft w:val="0"/>
          <w:marRight w:val="0"/>
          <w:marTop w:val="0"/>
          <w:marBottom w:val="0"/>
          <w:divBdr>
            <w:top w:val="none" w:sz="0" w:space="0" w:color="auto"/>
            <w:left w:val="none" w:sz="0" w:space="0" w:color="auto"/>
            <w:bottom w:val="none" w:sz="0" w:space="0" w:color="auto"/>
            <w:right w:val="none" w:sz="0" w:space="0" w:color="auto"/>
          </w:divBdr>
        </w:div>
        <w:div w:id="772016727">
          <w:marLeft w:val="0"/>
          <w:marRight w:val="0"/>
          <w:marTop w:val="0"/>
          <w:marBottom w:val="0"/>
          <w:divBdr>
            <w:top w:val="none" w:sz="0" w:space="0" w:color="auto"/>
            <w:left w:val="none" w:sz="0" w:space="0" w:color="auto"/>
            <w:bottom w:val="none" w:sz="0" w:space="0" w:color="auto"/>
            <w:right w:val="none" w:sz="0" w:space="0" w:color="auto"/>
          </w:divBdr>
        </w:div>
        <w:div w:id="983775395">
          <w:marLeft w:val="0"/>
          <w:marRight w:val="0"/>
          <w:marTop w:val="0"/>
          <w:marBottom w:val="0"/>
          <w:divBdr>
            <w:top w:val="none" w:sz="0" w:space="0" w:color="auto"/>
            <w:left w:val="none" w:sz="0" w:space="0" w:color="auto"/>
            <w:bottom w:val="none" w:sz="0" w:space="0" w:color="auto"/>
            <w:right w:val="none" w:sz="0" w:space="0" w:color="auto"/>
          </w:divBdr>
        </w:div>
        <w:div w:id="1781686363">
          <w:marLeft w:val="0"/>
          <w:marRight w:val="0"/>
          <w:marTop w:val="0"/>
          <w:marBottom w:val="0"/>
          <w:divBdr>
            <w:top w:val="none" w:sz="0" w:space="0" w:color="auto"/>
            <w:left w:val="none" w:sz="0" w:space="0" w:color="auto"/>
            <w:bottom w:val="none" w:sz="0" w:space="0" w:color="auto"/>
            <w:right w:val="none" w:sz="0" w:space="0" w:color="auto"/>
          </w:divBdr>
        </w:div>
        <w:div w:id="438913991">
          <w:marLeft w:val="0"/>
          <w:marRight w:val="0"/>
          <w:marTop w:val="0"/>
          <w:marBottom w:val="0"/>
          <w:divBdr>
            <w:top w:val="none" w:sz="0" w:space="0" w:color="auto"/>
            <w:left w:val="none" w:sz="0" w:space="0" w:color="auto"/>
            <w:bottom w:val="none" w:sz="0" w:space="0" w:color="auto"/>
            <w:right w:val="none" w:sz="0" w:space="0" w:color="auto"/>
          </w:divBdr>
        </w:div>
      </w:divsChild>
    </w:div>
    <w:div w:id="784033450">
      <w:bodyDiv w:val="1"/>
      <w:marLeft w:val="0"/>
      <w:marRight w:val="0"/>
      <w:marTop w:val="0"/>
      <w:marBottom w:val="0"/>
      <w:divBdr>
        <w:top w:val="none" w:sz="0" w:space="0" w:color="auto"/>
        <w:left w:val="none" w:sz="0" w:space="0" w:color="auto"/>
        <w:bottom w:val="none" w:sz="0" w:space="0" w:color="auto"/>
        <w:right w:val="none" w:sz="0" w:space="0" w:color="auto"/>
      </w:divBdr>
      <w:divsChild>
        <w:div w:id="1926113391">
          <w:marLeft w:val="0"/>
          <w:marRight w:val="0"/>
          <w:marTop w:val="0"/>
          <w:marBottom w:val="0"/>
          <w:divBdr>
            <w:top w:val="none" w:sz="0" w:space="0" w:color="auto"/>
            <w:left w:val="none" w:sz="0" w:space="0" w:color="auto"/>
            <w:bottom w:val="none" w:sz="0" w:space="0" w:color="auto"/>
            <w:right w:val="none" w:sz="0" w:space="0" w:color="auto"/>
          </w:divBdr>
        </w:div>
        <w:div w:id="817191883">
          <w:marLeft w:val="0"/>
          <w:marRight w:val="0"/>
          <w:marTop w:val="0"/>
          <w:marBottom w:val="0"/>
          <w:divBdr>
            <w:top w:val="none" w:sz="0" w:space="0" w:color="auto"/>
            <w:left w:val="none" w:sz="0" w:space="0" w:color="auto"/>
            <w:bottom w:val="none" w:sz="0" w:space="0" w:color="auto"/>
            <w:right w:val="none" w:sz="0" w:space="0" w:color="auto"/>
          </w:divBdr>
        </w:div>
      </w:divsChild>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30676450">
      <w:bodyDiv w:val="1"/>
      <w:marLeft w:val="0"/>
      <w:marRight w:val="0"/>
      <w:marTop w:val="0"/>
      <w:marBottom w:val="0"/>
      <w:divBdr>
        <w:top w:val="none" w:sz="0" w:space="0" w:color="auto"/>
        <w:left w:val="none" w:sz="0" w:space="0" w:color="auto"/>
        <w:bottom w:val="none" w:sz="0" w:space="0" w:color="auto"/>
        <w:right w:val="none" w:sz="0" w:space="0" w:color="auto"/>
      </w:divBdr>
      <w:divsChild>
        <w:div w:id="381684488">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00755">
      <w:bodyDiv w:val="1"/>
      <w:marLeft w:val="0"/>
      <w:marRight w:val="0"/>
      <w:marTop w:val="0"/>
      <w:marBottom w:val="0"/>
      <w:divBdr>
        <w:top w:val="none" w:sz="0" w:space="0" w:color="auto"/>
        <w:left w:val="none" w:sz="0" w:space="0" w:color="auto"/>
        <w:bottom w:val="none" w:sz="0" w:space="0" w:color="auto"/>
        <w:right w:val="none" w:sz="0" w:space="0" w:color="auto"/>
      </w:divBdr>
      <w:divsChild>
        <w:div w:id="970399794">
          <w:marLeft w:val="0"/>
          <w:marRight w:val="0"/>
          <w:marTop w:val="0"/>
          <w:marBottom w:val="0"/>
          <w:divBdr>
            <w:top w:val="none" w:sz="0" w:space="0" w:color="auto"/>
            <w:left w:val="none" w:sz="0" w:space="0" w:color="auto"/>
            <w:bottom w:val="none" w:sz="0" w:space="0" w:color="auto"/>
            <w:right w:val="none" w:sz="0" w:space="0" w:color="auto"/>
          </w:divBdr>
        </w:div>
        <w:div w:id="841970381">
          <w:marLeft w:val="0"/>
          <w:marRight w:val="0"/>
          <w:marTop w:val="0"/>
          <w:marBottom w:val="0"/>
          <w:divBdr>
            <w:top w:val="none" w:sz="0" w:space="0" w:color="auto"/>
            <w:left w:val="none" w:sz="0" w:space="0" w:color="auto"/>
            <w:bottom w:val="none" w:sz="0" w:space="0" w:color="auto"/>
            <w:right w:val="none" w:sz="0" w:space="0" w:color="auto"/>
          </w:divBdr>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13173654">
      <w:bodyDiv w:val="1"/>
      <w:marLeft w:val="0"/>
      <w:marRight w:val="0"/>
      <w:marTop w:val="0"/>
      <w:marBottom w:val="0"/>
      <w:divBdr>
        <w:top w:val="none" w:sz="0" w:space="0" w:color="auto"/>
        <w:left w:val="none" w:sz="0" w:space="0" w:color="auto"/>
        <w:bottom w:val="none" w:sz="0" w:space="0" w:color="auto"/>
        <w:right w:val="none" w:sz="0" w:space="0" w:color="auto"/>
      </w:divBdr>
      <w:divsChild>
        <w:div w:id="471600777">
          <w:marLeft w:val="0"/>
          <w:marRight w:val="0"/>
          <w:marTop w:val="0"/>
          <w:marBottom w:val="0"/>
          <w:divBdr>
            <w:top w:val="none" w:sz="0" w:space="0" w:color="auto"/>
            <w:left w:val="none" w:sz="0" w:space="0" w:color="auto"/>
            <w:bottom w:val="none" w:sz="0" w:space="0" w:color="auto"/>
            <w:right w:val="none" w:sz="0" w:space="0" w:color="auto"/>
          </w:divBdr>
        </w:div>
        <w:div w:id="803154859">
          <w:marLeft w:val="0"/>
          <w:marRight w:val="0"/>
          <w:marTop w:val="0"/>
          <w:marBottom w:val="0"/>
          <w:divBdr>
            <w:top w:val="none" w:sz="0" w:space="0" w:color="auto"/>
            <w:left w:val="none" w:sz="0" w:space="0" w:color="auto"/>
            <w:bottom w:val="none" w:sz="0" w:space="0" w:color="auto"/>
            <w:right w:val="none" w:sz="0" w:space="0" w:color="auto"/>
          </w:divBdr>
        </w:div>
      </w:divsChild>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7490387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02541010">
      <w:bodyDiv w:val="1"/>
      <w:marLeft w:val="0"/>
      <w:marRight w:val="0"/>
      <w:marTop w:val="0"/>
      <w:marBottom w:val="0"/>
      <w:divBdr>
        <w:top w:val="none" w:sz="0" w:space="0" w:color="auto"/>
        <w:left w:val="none" w:sz="0" w:space="0" w:color="auto"/>
        <w:bottom w:val="none" w:sz="0" w:space="0" w:color="auto"/>
        <w:right w:val="none" w:sz="0" w:space="0" w:color="auto"/>
      </w:divBdr>
      <w:divsChild>
        <w:div w:id="1862891227">
          <w:marLeft w:val="0"/>
          <w:marRight w:val="0"/>
          <w:marTop w:val="0"/>
          <w:marBottom w:val="0"/>
          <w:divBdr>
            <w:top w:val="none" w:sz="0" w:space="0" w:color="auto"/>
            <w:left w:val="none" w:sz="0" w:space="0" w:color="auto"/>
            <w:bottom w:val="none" w:sz="0" w:space="0" w:color="auto"/>
            <w:right w:val="none" w:sz="0" w:space="0" w:color="auto"/>
          </w:divBdr>
        </w:div>
        <w:div w:id="1626544371">
          <w:marLeft w:val="0"/>
          <w:marRight w:val="0"/>
          <w:marTop w:val="0"/>
          <w:marBottom w:val="0"/>
          <w:divBdr>
            <w:top w:val="none" w:sz="0" w:space="0" w:color="auto"/>
            <w:left w:val="none" w:sz="0" w:space="0" w:color="auto"/>
            <w:bottom w:val="none" w:sz="0" w:space="0" w:color="auto"/>
            <w:right w:val="none" w:sz="0" w:space="0" w:color="auto"/>
          </w:divBdr>
        </w:div>
        <w:div w:id="915284674">
          <w:marLeft w:val="0"/>
          <w:marRight w:val="0"/>
          <w:marTop w:val="0"/>
          <w:marBottom w:val="0"/>
          <w:divBdr>
            <w:top w:val="none" w:sz="0" w:space="0" w:color="auto"/>
            <w:left w:val="none" w:sz="0" w:space="0" w:color="auto"/>
            <w:bottom w:val="none" w:sz="0" w:space="0" w:color="auto"/>
            <w:right w:val="none" w:sz="0" w:space="0" w:color="auto"/>
          </w:divBdr>
        </w:div>
      </w:divsChild>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9262</TotalTime>
  <Pages>3</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714</cp:revision>
  <cp:lastPrinted>2022-11-05T23:23:00Z</cp:lastPrinted>
  <dcterms:created xsi:type="dcterms:W3CDTF">2020-08-06T15:21:00Z</dcterms:created>
  <dcterms:modified xsi:type="dcterms:W3CDTF">2023-11-03T20:49:00Z</dcterms:modified>
</cp:coreProperties>
</file>