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76BE0" w14:textId="2C3CE943" w:rsidR="005A3F6A" w:rsidRPr="00CF34AD" w:rsidRDefault="005A3F6A" w:rsidP="005A3F6A">
      <w:pPr>
        <w:tabs>
          <w:tab w:val="right" w:pos="9781"/>
        </w:tabs>
        <w:snapToGrid w:val="0"/>
        <w:rPr>
          <w:rFonts w:ascii="Arial" w:eastAsia="SimSun" w:hAnsi="Arial" w:cs="Arial"/>
          <w:b/>
          <w:sz w:val="24"/>
          <w:szCs w:val="24"/>
        </w:rPr>
      </w:pPr>
      <w:bookmarkStart w:id="0" w:name="OLE_LINK3"/>
      <w:r w:rsidRPr="00CF34AD">
        <w:rPr>
          <w:rFonts w:ascii="Arial" w:eastAsia="SimSun" w:hAnsi="Arial" w:cs="Arial"/>
          <w:b/>
          <w:sz w:val="24"/>
          <w:szCs w:val="24"/>
        </w:rPr>
        <w:t>3GPP TSG RAN WG1</w:t>
      </w:r>
      <w:r w:rsidRPr="00CF34AD">
        <w:rPr>
          <w:rFonts w:ascii="Arial" w:eastAsia="ＭＳ 明朝" w:hAnsi="Arial" w:cs="Arial"/>
          <w:b/>
          <w:sz w:val="24"/>
          <w:szCs w:val="24"/>
          <w:lang w:eastAsia="ja-JP"/>
        </w:rPr>
        <w:t xml:space="preserve"> </w:t>
      </w:r>
      <w:r w:rsidRPr="00CF34AD">
        <w:rPr>
          <w:rFonts w:ascii="Arial" w:eastAsia="SimSun" w:hAnsi="Arial" w:cs="Arial"/>
          <w:b/>
          <w:sz w:val="24"/>
          <w:szCs w:val="24"/>
        </w:rPr>
        <w:t>#11</w:t>
      </w:r>
      <w:r>
        <w:rPr>
          <w:rFonts w:ascii="Arial" w:eastAsia="SimSun" w:hAnsi="Arial" w:cs="Arial"/>
          <w:b/>
          <w:sz w:val="24"/>
          <w:szCs w:val="24"/>
        </w:rPr>
        <w:t>5</w:t>
      </w:r>
      <w:r w:rsidRPr="00CF34AD">
        <w:rPr>
          <w:rFonts w:ascii="Arial" w:eastAsia="SimSun" w:hAnsi="Arial" w:cs="Arial"/>
          <w:b/>
          <w:sz w:val="24"/>
          <w:szCs w:val="24"/>
        </w:rPr>
        <w:tab/>
      </w:r>
      <w:r w:rsidRPr="00CF34AD">
        <w:rPr>
          <w:rFonts w:ascii="Arial" w:eastAsia="ＭＳ 明朝" w:hAnsi="Arial" w:cs="Arial"/>
          <w:b/>
          <w:sz w:val="24"/>
          <w:szCs w:val="24"/>
          <w:lang w:eastAsia="ja-JP"/>
        </w:rPr>
        <w:t xml:space="preserve">           </w:t>
      </w:r>
      <w:r w:rsidRPr="006F4123">
        <w:rPr>
          <w:rFonts w:ascii="Arial" w:eastAsia="SimSun" w:hAnsi="Arial" w:cs="Arial"/>
          <w:b/>
          <w:sz w:val="24"/>
          <w:szCs w:val="24"/>
        </w:rPr>
        <w:t>R1-23</w:t>
      </w:r>
      <w:r w:rsidR="006F4123" w:rsidRPr="006F4123">
        <w:rPr>
          <w:rFonts w:ascii="Arial" w:eastAsia="SimSun" w:hAnsi="Arial" w:cs="Arial"/>
          <w:b/>
          <w:sz w:val="24"/>
          <w:szCs w:val="24"/>
        </w:rPr>
        <w:t>11</w:t>
      </w:r>
      <w:r w:rsidR="006F4123">
        <w:rPr>
          <w:rFonts w:ascii="Arial" w:eastAsia="SimSun" w:hAnsi="Arial" w:cs="Arial"/>
          <w:b/>
          <w:sz w:val="24"/>
          <w:szCs w:val="24"/>
        </w:rPr>
        <w:t>648</w:t>
      </w:r>
    </w:p>
    <w:p w14:paraId="5C82547A" w14:textId="6970AB0E" w:rsidR="005A3F6A" w:rsidRPr="00CF34AD" w:rsidRDefault="005A3F6A" w:rsidP="005A3F6A">
      <w:pPr>
        <w:tabs>
          <w:tab w:val="right" w:pos="9781"/>
        </w:tabs>
        <w:snapToGrid w:val="0"/>
        <w:rPr>
          <w:rFonts w:ascii="Arial" w:eastAsia="SimSun" w:hAnsi="Arial" w:cs="Arial"/>
          <w:b/>
          <w:sz w:val="24"/>
          <w:szCs w:val="24"/>
        </w:rPr>
      </w:pPr>
      <w:r>
        <w:rPr>
          <w:rFonts w:ascii="Arial" w:eastAsia="SimSun" w:hAnsi="Arial" w:cs="Arial"/>
          <w:b/>
          <w:sz w:val="24"/>
          <w:szCs w:val="24"/>
        </w:rPr>
        <w:t>Chicago</w:t>
      </w:r>
      <w:r w:rsidRPr="00CF34AD">
        <w:rPr>
          <w:rFonts w:ascii="Arial" w:eastAsia="SimSun" w:hAnsi="Arial" w:cs="Arial"/>
          <w:b/>
          <w:sz w:val="24"/>
          <w:szCs w:val="24"/>
        </w:rPr>
        <w:t xml:space="preserve">, </w:t>
      </w:r>
      <w:r>
        <w:rPr>
          <w:rFonts w:ascii="Arial" w:eastAsia="SimSun" w:hAnsi="Arial" w:cs="Arial"/>
          <w:b/>
          <w:sz w:val="24"/>
          <w:szCs w:val="24"/>
        </w:rPr>
        <w:t>USA</w:t>
      </w:r>
      <w:r w:rsidRPr="00CF34AD">
        <w:rPr>
          <w:rFonts w:ascii="Arial" w:eastAsia="SimSun" w:hAnsi="Arial" w:cs="Arial"/>
          <w:b/>
          <w:sz w:val="24"/>
          <w:szCs w:val="24"/>
        </w:rPr>
        <w:t xml:space="preserve">, </w:t>
      </w:r>
      <w:r>
        <w:rPr>
          <w:rFonts w:ascii="Arial" w:eastAsia="SimSun" w:hAnsi="Arial" w:cs="Arial"/>
          <w:b/>
          <w:sz w:val="24"/>
          <w:szCs w:val="24"/>
        </w:rPr>
        <w:t>Nov</w:t>
      </w:r>
      <w:r w:rsidRPr="00CF34AD">
        <w:rPr>
          <w:rFonts w:ascii="Arial" w:eastAsia="SimSun" w:hAnsi="Arial" w:cs="Arial"/>
          <w:b/>
          <w:sz w:val="24"/>
          <w:szCs w:val="24"/>
        </w:rPr>
        <w:t xml:space="preserve"> </w:t>
      </w:r>
      <w:r>
        <w:rPr>
          <w:rFonts w:ascii="Arial" w:eastAsia="SimSun" w:hAnsi="Arial" w:cs="Arial"/>
          <w:b/>
          <w:sz w:val="24"/>
          <w:szCs w:val="24"/>
        </w:rPr>
        <w:t>13</w:t>
      </w:r>
      <w:r w:rsidRPr="00CF34AD">
        <w:rPr>
          <w:rFonts w:ascii="Arial" w:eastAsia="SimSun" w:hAnsi="Arial" w:cs="Arial"/>
          <w:b/>
          <w:sz w:val="24"/>
          <w:szCs w:val="24"/>
        </w:rPr>
        <w:t>th – 1</w:t>
      </w:r>
      <w:r>
        <w:rPr>
          <w:rFonts w:ascii="Arial" w:eastAsia="SimSun" w:hAnsi="Arial" w:cs="Arial"/>
          <w:b/>
          <w:sz w:val="24"/>
          <w:szCs w:val="24"/>
        </w:rPr>
        <w:t>7</w:t>
      </w:r>
      <w:r w:rsidRPr="00CF34AD">
        <w:rPr>
          <w:rFonts w:ascii="Arial" w:eastAsia="SimSun" w:hAnsi="Arial" w:cs="Arial"/>
          <w:b/>
          <w:sz w:val="24"/>
          <w:szCs w:val="24"/>
        </w:rPr>
        <w:t>th, 2023</w:t>
      </w:r>
    </w:p>
    <w:p w14:paraId="4D689D51" w14:textId="5CE9DB43" w:rsidR="00942BD3" w:rsidRPr="00B67FB9" w:rsidRDefault="00942BD3" w:rsidP="00942BD3">
      <w:pPr>
        <w:pStyle w:val="a8"/>
        <w:ind w:left="1800" w:hanging="1800"/>
        <w:rPr>
          <w:rFonts w:eastAsia="ＭＳ ゴシック" w:cs="Arial"/>
          <w:noProof w:val="0"/>
          <w:sz w:val="24"/>
          <w:szCs w:val="24"/>
        </w:rPr>
      </w:pPr>
      <w:r w:rsidRPr="00B67FB9">
        <w:rPr>
          <w:rFonts w:eastAsia="ＭＳ ゴシック" w:cs="Arial"/>
          <w:noProof w:val="0"/>
          <w:sz w:val="24"/>
          <w:szCs w:val="24"/>
        </w:rPr>
        <w:t>Source:</w:t>
      </w:r>
      <w:r w:rsidRPr="00B67FB9">
        <w:rPr>
          <w:rFonts w:eastAsia="ＭＳ ゴシック" w:cs="Arial"/>
          <w:noProof w:val="0"/>
          <w:sz w:val="24"/>
          <w:szCs w:val="24"/>
        </w:rPr>
        <w:tab/>
      </w:r>
      <w:r w:rsidR="00456A2E" w:rsidRPr="00B67FB9">
        <w:rPr>
          <w:rFonts w:eastAsia="ＭＳ ゴシック" w:cs="Arial"/>
          <w:noProof w:val="0"/>
          <w:sz w:val="24"/>
          <w:szCs w:val="24"/>
        </w:rPr>
        <w:t>NTT DOCOMO, INC</w:t>
      </w:r>
      <w:r w:rsidR="0073600C" w:rsidRPr="00B67FB9">
        <w:rPr>
          <w:rFonts w:eastAsia="ＭＳ ゴシック" w:cs="Arial"/>
          <w:noProof w:val="0"/>
          <w:sz w:val="24"/>
          <w:szCs w:val="24"/>
        </w:rPr>
        <w:t>.</w:t>
      </w:r>
    </w:p>
    <w:bookmarkEnd w:id="0"/>
    <w:p w14:paraId="41680584" w14:textId="650B3E8A" w:rsidR="00942BD3" w:rsidRPr="00B67FB9" w:rsidRDefault="00942BD3" w:rsidP="00942BD3">
      <w:pPr>
        <w:pStyle w:val="a8"/>
        <w:ind w:left="1800" w:hanging="1800"/>
        <w:jc w:val="both"/>
        <w:rPr>
          <w:rFonts w:eastAsia="SimSun" w:cs="Arial"/>
          <w:noProof w:val="0"/>
          <w:sz w:val="24"/>
          <w:szCs w:val="24"/>
          <w:lang w:eastAsia="zh-CN"/>
        </w:rPr>
      </w:pPr>
      <w:r w:rsidRPr="00B67FB9">
        <w:rPr>
          <w:rFonts w:eastAsia="ＭＳ ゴシック" w:cs="Arial"/>
          <w:noProof w:val="0"/>
          <w:sz w:val="24"/>
          <w:szCs w:val="24"/>
        </w:rPr>
        <w:t>Title:</w:t>
      </w:r>
      <w:r w:rsidRPr="00B67FB9">
        <w:rPr>
          <w:rFonts w:eastAsia="ＭＳ ゴシック" w:cs="Arial"/>
          <w:noProof w:val="0"/>
          <w:sz w:val="24"/>
          <w:szCs w:val="24"/>
        </w:rPr>
        <w:tab/>
      </w:r>
      <w:r w:rsidR="008A15CE" w:rsidRPr="00B67FB9">
        <w:rPr>
          <w:rFonts w:eastAsia="ＭＳ ゴシック" w:cs="Arial"/>
          <w:noProof w:val="0"/>
          <w:sz w:val="24"/>
          <w:szCs w:val="24"/>
        </w:rPr>
        <w:t xml:space="preserve">Discussion on </w:t>
      </w:r>
      <w:r w:rsidR="006E29D4" w:rsidRPr="00B67FB9">
        <w:rPr>
          <w:rFonts w:eastAsia="ＭＳ ゴシック" w:cs="Arial"/>
          <w:noProof w:val="0"/>
          <w:sz w:val="24"/>
          <w:szCs w:val="24"/>
        </w:rPr>
        <w:t xml:space="preserve">UE features for </w:t>
      </w:r>
      <w:r w:rsidR="001861CE" w:rsidRPr="001861CE">
        <w:rPr>
          <w:rFonts w:eastAsia="ＭＳ ゴシック" w:cs="Arial"/>
          <w:noProof w:val="0"/>
          <w:sz w:val="24"/>
          <w:szCs w:val="24"/>
        </w:rPr>
        <w:t>NR mobility enhancements</w:t>
      </w:r>
    </w:p>
    <w:p w14:paraId="4EA871AB" w14:textId="7C3F2FBD" w:rsidR="00942BD3" w:rsidRPr="00B67FB9" w:rsidRDefault="00942BD3" w:rsidP="00942BD3">
      <w:pPr>
        <w:pStyle w:val="a8"/>
        <w:tabs>
          <w:tab w:val="left" w:pos="1800"/>
        </w:tabs>
        <w:ind w:left="1800" w:hanging="1800"/>
        <w:rPr>
          <w:rFonts w:eastAsia="SimSun" w:cs="Arial"/>
          <w:noProof w:val="0"/>
          <w:sz w:val="24"/>
          <w:szCs w:val="24"/>
          <w:lang w:eastAsia="zh-CN"/>
        </w:rPr>
      </w:pPr>
      <w:r w:rsidRPr="00A50480">
        <w:rPr>
          <w:rFonts w:eastAsia="ＭＳ ゴシック" w:cs="Arial"/>
          <w:noProof w:val="0"/>
          <w:sz w:val="24"/>
          <w:szCs w:val="24"/>
        </w:rPr>
        <w:t>Agenda Item:</w:t>
      </w:r>
      <w:bookmarkStart w:id="1" w:name="Source"/>
      <w:bookmarkEnd w:id="1"/>
      <w:r w:rsidRPr="00A50480">
        <w:rPr>
          <w:rFonts w:eastAsia="ＭＳ ゴシック" w:cs="Arial"/>
          <w:noProof w:val="0"/>
          <w:sz w:val="24"/>
          <w:szCs w:val="24"/>
        </w:rPr>
        <w:tab/>
      </w:r>
      <w:r w:rsidR="00A50480" w:rsidRPr="00870167">
        <w:rPr>
          <w:rFonts w:eastAsia="ＭＳ ゴシック" w:cs="Arial"/>
          <w:noProof w:val="0"/>
          <w:sz w:val="24"/>
          <w:szCs w:val="24"/>
        </w:rPr>
        <w:t>8</w:t>
      </w:r>
      <w:r w:rsidR="00437C54" w:rsidRPr="00870167">
        <w:rPr>
          <w:rFonts w:eastAsia="ＭＳ ゴシック" w:cs="Arial"/>
          <w:noProof w:val="0"/>
          <w:sz w:val="24"/>
          <w:szCs w:val="24"/>
        </w:rPr>
        <w:t>.</w:t>
      </w:r>
      <w:r w:rsidR="00C603C3" w:rsidRPr="00870167">
        <w:rPr>
          <w:rFonts w:eastAsia="ＭＳ ゴシック" w:cs="Arial"/>
          <w:noProof w:val="0"/>
          <w:sz w:val="24"/>
          <w:szCs w:val="24"/>
        </w:rPr>
        <w:t>1</w:t>
      </w:r>
      <w:r w:rsidR="006734BF" w:rsidRPr="00870167">
        <w:rPr>
          <w:rFonts w:eastAsia="ＭＳ ゴシック" w:cs="Arial"/>
          <w:noProof w:val="0"/>
          <w:sz w:val="24"/>
          <w:szCs w:val="24"/>
        </w:rPr>
        <w:t>6</w:t>
      </w:r>
      <w:r w:rsidR="00437C54" w:rsidRPr="00870167">
        <w:rPr>
          <w:rFonts w:eastAsia="ＭＳ ゴシック" w:cs="Arial"/>
          <w:noProof w:val="0"/>
          <w:sz w:val="24"/>
          <w:szCs w:val="24"/>
        </w:rPr>
        <w:t>.</w:t>
      </w:r>
      <w:r w:rsidR="00A50480" w:rsidRPr="00870167">
        <w:rPr>
          <w:rFonts w:eastAsia="ＭＳ ゴシック" w:cs="Arial"/>
          <w:noProof w:val="0"/>
          <w:sz w:val="24"/>
          <w:szCs w:val="24"/>
        </w:rPr>
        <w:t>7</w:t>
      </w:r>
    </w:p>
    <w:p w14:paraId="2F1D895C" w14:textId="3CAA04B9" w:rsidR="00942BD3" w:rsidRPr="00B67FB9" w:rsidRDefault="00942BD3" w:rsidP="00942BD3">
      <w:pPr>
        <w:pBdr>
          <w:bottom w:val="single" w:sz="6" w:space="1" w:color="auto"/>
        </w:pBdr>
        <w:ind w:left="1800" w:hanging="1800"/>
        <w:rPr>
          <w:rFonts w:ascii="Arial" w:eastAsia="SimSun" w:hAnsi="Arial" w:cs="Arial"/>
          <w:b/>
          <w:sz w:val="24"/>
          <w:szCs w:val="24"/>
        </w:rPr>
      </w:pPr>
      <w:r w:rsidRPr="00B67FB9">
        <w:rPr>
          <w:rFonts w:ascii="Arial" w:hAnsi="Arial" w:cs="Arial"/>
          <w:b/>
          <w:sz w:val="24"/>
          <w:szCs w:val="24"/>
        </w:rPr>
        <w:t>Document for:</w:t>
      </w:r>
      <w:bookmarkStart w:id="2" w:name="DocumentFor"/>
      <w:bookmarkEnd w:id="2"/>
      <w:r w:rsidR="00745EB9" w:rsidRPr="00B67FB9">
        <w:rPr>
          <w:rFonts w:ascii="Arial" w:hAnsi="Arial" w:cs="Arial"/>
          <w:b/>
          <w:sz w:val="24"/>
          <w:szCs w:val="24"/>
        </w:rPr>
        <w:t xml:space="preserve"> </w:t>
      </w:r>
      <w:r w:rsidR="00745EB9" w:rsidRPr="00B67FB9">
        <w:rPr>
          <w:rFonts w:ascii="Arial" w:hAnsi="Arial" w:cs="Arial"/>
          <w:b/>
          <w:sz w:val="24"/>
          <w:szCs w:val="24"/>
        </w:rPr>
        <w:tab/>
        <w:t>Discussion and Decision</w:t>
      </w:r>
    </w:p>
    <w:p w14:paraId="50DA5EDD" w14:textId="77777777" w:rsidR="009832B1" w:rsidRPr="00575C11" w:rsidRDefault="009832B1" w:rsidP="009832B1">
      <w:pPr>
        <w:pStyle w:val="10"/>
        <w:rPr>
          <w:rFonts w:ascii="Times New Roman" w:hAnsi="Times New Roman" w:cs="Times New Roman"/>
          <w:bCs w:val="0"/>
          <w:lang w:val="en-US"/>
        </w:rPr>
      </w:pPr>
      <w:r w:rsidRPr="00575C11">
        <w:rPr>
          <w:rFonts w:ascii="Times New Roman" w:hAnsi="Times New Roman" w:cs="Times New Roman"/>
          <w:bCs w:val="0"/>
          <w:lang w:val="en-US"/>
        </w:rPr>
        <w:t>Introduction</w:t>
      </w:r>
    </w:p>
    <w:p w14:paraId="477734E9" w14:textId="660FFC84" w:rsidR="00D62C82" w:rsidRPr="00E935FB" w:rsidRDefault="00302CD4" w:rsidP="00BF6FED">
      <w:pPr>
        <w:spacing w:beforeLines="50" w:before="120" w:afterLines="50" w:after="120"/>
        <w:jc w:val="both"/>
        <w:rPr>
          <w:rFonts w:ascii="Times New Roman" w:eastAsiaTheme="minorEastAsia" w:hAnsi="Times New Roman" w:cs="Times New Roman"/>
          <w:bCs/>
          <w:color w:val="000000"/>
        </w:rPr>
      </w:pPr>
      <w:r w:rsidRPr="00E935FB">
        <w:rPr>
          <w:rFonts w:ascii="Times New Roman" w:eastAsiaTheme="minorEastAsia" w:hAnsi="Times New Roman" w:cs="Times New Roman"/>
          <w:bCs/>
          <w:color w:val="000000"/>
        </w:rPr>
        <w:t xml:space="preserve">Updated </w:t>
      </w:r>
      <w:r w:rsidR="00D27AE0" w:rsidRPr="00E935FB">
        <w:rPr>
          <w:rFonts w:ascii="Times New Roman" w:eastAsiaTheme="minorEastAsia" w:hAnsi="Times New Roman" w:cs="Times New Roman"/>
          <w:bCs/>
          <w:color w:val="000000"/>
        </w:rPr>
        <w:t>RAN1 UE features list for Rel-18 NR after RAN1#</w:t>
      </w:r>
      <w:r w:rsidR="00886161" w:rsidRPr="00E935FB">
        <w:rPr>
          <w:rFonts w:ascii="Times New Roman" w:eastAsiaTheme="minorEastAsia" w:hAnsi="Times New Roman" w:cs="Times New Roman"/>
          <w:bCs/>
          <w:color w:val="000000"/>
        </w:rPr>
        <w:t>11</w:t>
      </w:r>
      <w:r w:rsidR="00886161">
        <w:rPr>
          <w:rFonts w:ascii="Times New Roman" w:eastAsiaTheme="minorEastAsia" w:hAnsi="Times New Roman" w:cs="Times New Roman"/>
          <w:bCs/>
          <w:color w:val="000000"/>
        </w:rPr>
        <w:t>4</w:t>
      </w:r>
      <w:r w:rsidR="000126C8">
        <w:rPr>
          <w:rFonts w:ascii="Times New Roman" w:eastAsiaTheme="minorEastAsia" w:hAnsi="Times New Roman" w:cs="Times New Roman"/>
          <w:bCs/>
          <w:color w:val="000000"/>
        </w:rPr>
        <w:t>bis</w:t>
      </w:r>
      <w:r w:rsidR="00886161" w:rsidRPr="00E935FB">
        <w:rPr>
          <w:rFonts w:ascii="Times New Roman" w:eastAsiaTheme="minorEastAsia" w:hAnsi="Times New Roman" w:cs="Times New Roman"/>
          <w:bCs/>
          <w:color w:val="000000"/>
        </w:rPr>
        <w:t xml:space="preserve"> </w:t>
      </w:r>
      <w:r w:rsidR="000B14BC" w:rsidRPr="00E935FB">
        <w:rPr>
          <w:rFonts w:ascii="Times New Roman" w:eastAsiaTheme="minorEastAsia" w:hAnsi="Times New Roman" w:cs="Times New Roman"/>
          <w:bCs/>
          <w:color w:val="000000"/>
        </w:rPr>
        <w:t xml:space="preserve">is captured in </w:t>
      </w:r>
      <w:r w:rsidR="000126C8">
        <w:rPr>
          <w:rFonts w:ascii="Times New Roman" w:eastAsiaTheme="minorEastAsia" w:hAnsi="Times New Roman" w:cs="Times New Roman"/>
          <w:bCs/>
          <w:color w:val="000000"/>
        </w:rPr>
        <w:t>R1-</w:t>
      </w:r>
      <w:r w:rsidR="000126C8" w:rsidRPr="000126C8">
        <w:rPr>
          <w:rFonts w:ascii="Times New Roman" w:eastAsiaTheme="minorEastAsia" w:hAnsi="Times New Roman" w:cs="Times New Roman"/>
          <w:bCs/>
          <w:color w:val="000000"/>
        </w:rPr>
        <w:t>2310635</w:t>
      </w:r>
      <w:r w:rsidR="00886161" w:rsidRPr="00E935FB">
        <w:rPr>
          <w:rFonts w:ascii="Times New Roman" w:eastAsiaTheme="minorEastAsia" w:hAnsi="Times New Roman" w:cs="Times New Roman"/>
          <w:bCs/>
          <w:color w:val="000000"/>
        </w:rPr>
        <w:t xml:space="preserve"> </w:t>
      </w:r>
      <w:r w:rsidR="00D27AE0" w:rsidRPr="00E935FB">
        <w:rPr>
          <w:rFonts w:ascii="Times New Roman" w:eastAsiaTheme="minorEastAsia" w:hAnsi="Times New Roman" w:cs="Times New Roman"/>
          <w:bCs/>
          <w:color w:val="000000"/>
        </w:rPr>
        <w:t>[1]</w:t>
      </w:r>
      <w:r w:rsidR="00BF6FED" w:rsidRPr="00E935FB">
        <w:rPr>
          <w:rFonts w:ascii="Times New Roman" w:eastAsiaTheme="minorEastAsia" w:hAnsi="Times New Roman" w:cs="Times New Roman"/>
          <w:bCs/>
          <w:color w:val="000000"/>
        </w:rPr>
        <w:t xml:space="preserve">. </w:t>
      </w:r>
      <w:r w:rsidR="009832B1" w:rsidRPr="00E935FB">
        <w:rPr>
          <w:rFonts w:ascii="Times New Roman" w:eastAsiaTheme="minorEastAsia" w:hAnsi="Times New Roman" w:cs="Times New Roman"/>
          <w:bCs/>
          <w:color w:val="000000"/>
        </w:rPr>
        <w:t xml:space="preserve">In this contribution, we </w:t>
      </w:r>
      <w:r w:rsidR="00BF6FED" w:rsidRPr="00E935FB">
        <w:rPr>
          <w:rFonts w:ascii="Times New Roman" w:eastAsiaTheme="minorEastAsia" w:hAnsi="Times New Roman" w:cs="Times New Roman"/>
          <w:bCs/>
          <w:color w:val="000000"/>
        </w:rPr>
        <w:t>provide our views on UE feature</w:t>
      </w:r>
      <w:r w:rsidR="0054006D" w:rsidRPr="00E935FB">
        <w:rPr>
          <w:rFonts w:ascii="Times New Roman" w:eastAsiaTheme="minorEastAsia" w:hAnsi="Times New Roman" w:cs="Times New Roman"/>
          <w:bCs/>
          <w:color w:val="000000"/>
        </w:rPr>
        <w:t>s</w:t>
      </w:r>
      <w:r w:rsidR="00304ADC" w:rsidRPr="00E935FB">
        <w:rPr>
          <w:rFonts w:ascii="Times New Roman" w:eastAsiaTheme="minorEastAsia" w:hAnsi="Times New Roman" w:cs="Times New Roman"/>
          <w:bCs/>
          <w:color w:val="000000"/>
        </w:rPr>
        <w:t xml:space="preserve"> for </w:t>
      </w:r>
      <w:r w:rsidR="001861CE" w:rsidRPr="001861CE">
        <w:rPr>
          <w:rFonts w:ascii="Times New Roman" w:eastAsiaTheme="minorEastAsia" w:hAnsi="Times New Roman" w:cs="Times New Roman"/>
          <w:bCs/>
          <w:color w:val="000000"/>
        </w:rPr>
        <w:t>NR mobility enhancements</w:t>
      </w:r>
      <w:r w:rsidR="00903A58" w:rsidRPr="00E935FB">
        <w:rPr>
          <w:rFonts w:ascii="Times New Roman" w:eastAsiaTheme="minorEastAsia" w:hAnsi="Times New Roman" w:cs="Times New Roman"/>
          <w:bCs/>
          <w:color w:val="000000"/>
        </w:rPr>
        <w:t>.</w:t>
      </w:r>
    </w:p>
    <w:p w14:paraId="76FDF802" w14:textId="77777777" w:rsidR="00487811" w:rsidRPr="00E935FB" w:rsidRDefault="00487811" w:rsidP="00BF6FED">
      <w:pPr>
        <w:spacing w:beforeLines="50" w:before="120" w:afterLines="50" w:after="120"/>
        <w:jc w:val="both"/>
        <w:rPr>
          <w:rFonts w:ascii="Times New Roman" w:eastAsiaTheme="minorEastAsia" w:hAnsi="Times New Roman" w:cs="Times New Roman"/>
          <w:bCs/>
          <w:color w:val="000000"/>
        </w:rPr>
      </w:pPr>
    </w:p>
    <w:p w14:paraId="3DD61E8B" w14:textId="77777777" w:rsidR="002A42FD" w:rsidRDefault="002A42FD" w:rsidP="003F2BF8">
      <w:pPr>
        <w:pStyle w:val="10"/>
        <w:spacing w:beforeLines="50" w:before="120" w:afterLines="50" w:after="120"/>
        <w:jc w:val="both"/>
        <w:rPr>
          <w:rFonts w:ascii="Times New Roman" w:hAnsi="Times New Roman" w:cs="Times New Roman"/>
          <w:bCs w:val="0"/>
          <w:lang w:val="en-US"/>
        </w:rPr>
      </w:pPr>
      <w:r w:rsidRPr="00DC5155">
        <w:rPr>
          <w:rFonts w:ascii="Times New Roman" w:hAnsi="Times New Roman" w:cs="Times New Roman"/>
          <w:bCs w:val="0"/>
          <w:lang w:val="en-US"/>
        </w:rPr>
        <w:t>D</w:t>
      </w:r>
      <w:r w:rsidRPr="00DC5155">
        <w:rPr>
          <w:rFonts w:ascii="Times New Roman" w:hAnsi="Times New Roman" w:cs="Times New Roman"/>
          <w:bCs w:val="0"/>
          <w:lang w:val="en-US" w:eastAsia="zh-CN"/>
        </w:rPr>
        <w:t>is</w:t>
      </w:r>
      <w:r w:rsidRPr="00DC5155">
        <w:rPr>
          <w:rFonts w:ascii="Times New Roman" w:hAnsi="Times New Roman" w:cs="Times New Roman"/>
          <w:bCs w:val="0"/>
          <w:lang w:val="en-US"/>
        </w:rPr>
        <w:t>cussions</w:t>
      </w:r>
    </w:p>
    <w:p w14:paraId="5A5E7CCE" w14:textId="3D30F1B0" w:rsidR="00F63AFE" w:rsidRPr="000511F6" w:rsidRDefault="00F63AFE" w:rsidP="00F63AFE">
      <w:pPr>
        <w:pStyle w:val="20"/>
        <w:spacing w:before="240" w:after="120"/>
        <w:rPr>
          <w:rFonts w:ascii="Times New Roman" w:eastAsiaTheme="minorEastAsia" w:hAnsi="Times New Roman" w:cs="Times New Roman"/>
          <w:b/>
        </w:rPr>
      </w:pPr>
      <w:r>
        <w:rPr>
          <w:rFonts w:ascii="Times New Roman" w:eastAsiaTheme="minorEastAsia" w:hAnsi="Times New Roman" w:cs="Times New Roman"/>
          <w:b/>
        </w:rPr>
        <w:t>L1</w:t>
      </w:r>
      <w:r w:rsidRPr="000511F6">
        <w:rPr>
          <w:rFonts w:ascii="Times New Roman" w:eastAsiaTheme="minorEastAsia" w:hAnsi="Times New Roman" w:cs="Times New Roman"/>
          <w:b/>
        </w:rPr>
        <w:t xml:space="preserve"> </w:t>
      </w:r>
      <w:r w:rsidRPr="000511F6">
        <w:rPr>
          <w:rFonts w:ascii="Times New Roman" w:eastAsiaTheme="minorEastAsia" w:hAnsi="Times New Roman" w:cs="Times New Roman" w:hint="eastAsia"/>
          <w:b/>
        </w:rPr>
        <w:t>enhancements</w:t>
      </w:r>
    </w:p>
    <w:p w14:paraId="6773824B" w14:textId="27AA8102" w:rsidR="00F63AFE" w:rsidRPr="00F63AFE" w:rsidRDefault="00F63AFE" w:rsidP="00F63AFE">
      <w:pPr>
        <w:rPr>
          <w:rFonts w:eastAsia="ＭＳ 明朝"/>
          <w:lang w:eastAsia="ja-JP"/>
        </w:rPr>
        <w:sectPr w:rsidR="00F63AFE" w:rsidRPr="00F63AFE" w:rsidSect="00487811">
          <w:pgSz w:w="11906" w:h="16838" w:code="9"/>
          <w:pgMar w:top="851" w:right="1134" w:bottom="567" w:left="1134" w:header="720" w:footer="720"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87"/>
        <w:gridCol w:w="1782"/>
        <w:gridCol w:w="2256"/>
        <w:gridCol w:w="1357"/>
        <w:gridCol w:w="1302"/>
        <w:gridCol w:w="1476"/>
        <w:gridCol w:w="1750"/>
        <w:gridCol w:w="1792"/>
        <w:gridCol w:w="1505"/>
        <w:gridCol w:w="1502"/>
        <w:gridCol w:w="1627"/>
        <w:gridCol w:w="1940"/>
        <w:gridCol w:w="1962"/>
      </w:tblGrid>
      <w:tr w:rsidR="00FA5B23" w14:paraId="341003FF" w14:textId="77777777" w:rsidTr="00FA5B23">
        <w:trPr>
          <w:trHeight w:val="20"/>
        </w:trPr>
        <w:tc>
          <w:tcPr>
            <w:tcW w:w="0" w:type="auto"/>
            <w:tcBorders>
              <w:top w:val="single" w:sz="4" w:space="0" w:color="auto"/>
              <w:left w:val="single" w:sz="4" w:space="0" w:color="auto"/>
              <w:bottom w:val="single" w:sz="4" w:space="0" w:color="auto"/>
              <w:right w:val="single" w:sz="4" w:space="0" w:color="auto"/>
            </w:tcBorders>
            <w:hideMark/>
          </w:tcPr>
          <w:p w14:paraId="756E67AD" w14:textId="77777777" w:rsidR="00FA5B23" w:rsidRDefault="00FA5B23">
            <w:pPr>
              <w:pStyle w:val="TAH"/>
              <w:rPr>
                <w:rFonts w:cs="Arial"/>
                <w:color w:val="000000" w:themeColor="text1"/>
                <w:szCs w:val="18"/>
              </w:rPr>
            </w:pPr>
            <w:r>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78C6072" w14:textId="77777777" w:rsidR="00FA5B23" w:rsidRDefault="00FA5B23">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F5CADFC" w14:textId="77777777" w:rsidR="00FA5B23" w:rsidRDefault="00FA5B23">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8B7BB5" w14:textId="77777777" w:rsidR="00FA5B23" w:rsidRDefault="00FA5B23">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159C74" w14:textId="77777777" w:rsidR="00FA5B23" w:rsidRDefault="00FA5B23">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1FF5D8" w14:textId="77777777" w:rsidR="00FA5B23" w:rsidRDefault="00FA5B23">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42721EE" w14:textId="77777777" w:rsidR="00FA5B23" w:rsidRDefault="00FA5B23">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C4D85B8" w14:textId="77777777" w:rsidR="00FA5B23" w:rsidRDefault="00FA5B23">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0FD103" w14:textId="77777777" w:rsidR="00FA5B23" w:rsidRDefault="00FA5B23">
            <w:pPr>
              <w:pStyle w:val="TAN"/>
              <w:ind w:left="0" w:firstLine="0"/>
              <w:rPr>
                <w:rFonts w:cs="Arial"/>
                <w:b/>
                <w:color w:val="000000" w:themeColor="text1"/>
                <w:szCs w:val="18"/>
                <w:lang w:eastAsia="ja-JP"/>
              </w:rPr>
            </w:pPr>
            <w:r>
              <w:rPr>
                <w:rFonts w:cs="Arial"/>
                <w:b/>
                <w:color w:val="000000" w:themeColor="text1"/>
                <w:szCs w:val="18"/>
                <w:lang w:eastAsia="ja-JP"/>
              </w:rPr>
              <w:t>Type</w:t>
            </w:r>
          </w:p>
          <w:p w14:paraId="5AD252E1" w14:textId="77777777" w:rsidR="00FA5B23" w:rsidRDefault="00FA5B23">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1C26611" w14:textId="77777777" w:rsidR="00FA5B23" w:rsidRDefault="00FA5B23">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9D27C55" w14:textId="77777777" w:rsidR="00FA5B23" w:rsidRDefault="00FA5B23">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AF8A0C6" w14:textId="77777777" w:rsidR="00FA5B23" w:rsidRDefault="00FA5B23">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3C81E0" w14:textId="77777777" w:rsidR="00FA5B23" w:rsidRDefault="00FA5B23">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F4F662F" w14:textId="77777777" w:rsidR="00FA5B23" w:rsidRDefault="00FA5B23">
            <w:pPr>
              <w:pStyle w:val="TAH"/>
              <w:rPr>
                <w:rFonts w:cs="Arial"/>
                <w:color w:val="000000" w:themeColor="text1"/>
                <w:szCs w:val="18"/>
              </w:rPr>
            </w:pPr>
            <w:r>
              <w:rPr>
                <w:rFonts w:cs="Arial"/>
                <w:color w:val="000000" w:themeColor="text1"/>
                <w:szCs w:val="18"/>
              </w:rPr>
              <w:t>Mandatory/Optional</w:t>
            </w:r>
          </w:p>
        </w:tc>
      </w:tr>
      <w:tr w:rsidR="00FA5B23" w14:paraId="3FCB1406" w14:textId="77777777" w:rsidTr="00FA5B23">
        <w:trPr>
          <w:trHeight w:val="20"/>
        </w:trPr>
        <w:tc>
          <w:tcPr>
            <w:tcW w:w="0" w:type="auto"/>
            <w:tcBorders>
              <w:top w:val="single" w:sz="4" w:space="0" w:color="auto"/>
              <w:left w:val="single" w:sz="4" w:space="0" w:color="auto"/>
              <w:bottom w:val="single" w:sz="4" w:space="0" w:color="auto"/>
              <w:right w:val="single" w:sz="4" w:space="0" w:color="auto"/>
            </w:tcBorders>
            <w:hideMark/>
          </w:tcPr>
          <w:p w14:paraId="65762F31" w14:textId="77777777" w:rsidR="00FA5B23" w:rsidRDefault="00FA5B23">
            <w:pPr>
              <w:pStyle w:val="TAL"/>
              <w:rPr>
                <w:rFonts w:cs="Arial"/>
                <w:color w:val="000000" w:themeColor="text1"/>
                <w:szCs w:val="18"/>
                <w:lang w:eastAsia="ja-JP"/>
              </w:rPr>
            </w:pPr>
            <w:r>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01FD57AD" w14:textId="77777777" w:rsidR="00FA5B23" w:rsidRDefault="00FA5B23">
            <w:pPr>
              <w:pStyle w:val="TAL"/>
              <w:rPr>
                <w:rFonts w:eastAsia="ＭＳ 明朝" w:cs="Arial"/>
                <w:color w:val="000000" w:themeColor="text1"/>
                <w:szCs w:val="18"/>
                <w:lang w:eastAsia="ja-JP"/>
              </w:rPr>
            </w:pPr>
            <w:r>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hideMark/>
          </w:tcPr>
          <w:p w14:paraId="6F193866" w14:textId="77777777" w:rsidR="00FA5B23" w:rsidRDefault="00FA5B23">
            <w:pPr>
              <w:pStyle w:val="TAL"/>
              <w:rPr>
                <w:rFonts w:cs="Arial"/>
                <w:color w:val="000000" w:themeColor="text1"/>
                <w:szCs w:val="18"/>
              </w:rPr>
            </w:pPr>
            <w:r>
              <w:rPr>
                <w:rFonts w:cs="Arial"/>
                <w:color w:val="000000" w:themeColor="text1"/>
                <w:szCs w:val="18"/>
                <w:lang w:val="en-US"/>
              </w:rPr>
              <w:t xml:space="preserve">Intra-frequency </w:t>
            </w:r>
            <w:r>
              <w:rPr>
                <w:rFonts w:cs="Arial"/>
                <w:color w:val="000000" w:themeColor="text1"/>
                <w:szCs w:val="18"/>
              </w:rPr>
              <w:t xml:space="preserve">L1 measurement and reports for L1-L2 Triggered Mobility (LTM) </w:t>
            </w:r>
            <w:proofErr w:type="gramStart"/>
            <w:r>
              <w:rPr>
                <w:rFonts w:cs="Arial"/>
                <w:color w:val="000000" w:themeColor="text1"/>
                <w:szCs w:val="18"/>
              </w:rPr>
              <w:t>procedure</w:t>
            </w:r>
            <w:r>
              <w:rPr>
                <w:rFonts w:cs="Arial"/>
                <w:color w:val="000000" w:themeColor="text1"/>
                <w:szCs w:val="18"/>
                <w:highlight w:val="yellow"/>
              </w:rPr>
              <w:t>[</w:t>
            </w:r>
            <w:proofErr w:type="gramEnd"/>
            <w:r>
              <w:rPr>
                <w:rFonts w:cs="Arial"/>
                <w:color w:val="000000" w:themeColor="text1"/>
                <w:szCs w:val="18"/>
                <w:highlight w:val="yellow"/>
              </w:rPr>
              <w:t>—processing capability]</w:t>
            </w:r>
          </w:p>
        </w:tc>
        <w:tc>
          <w:tcPr>
            <w:tcW w:w="0" w:type="auto"/>
            <w:tcBorders>
              <w:top w:val="single" w:sz="4" w:space="0" w:color="auto"/>
              <w:left w:val="single" w:sz="4" w:space="0" w:color="auto"/>
              <w:bottom w:val="single" w:sz="4" w:space="0" w:color="auto"/>
              <w:right w:val="single" w:sz="4" w:space="0" w:color="auto"/>
            </w:tcBorders>
            <w:hideMark/>
          </w:tcPr>
          <w:p w14:paraId="359595DF" w14:textId="1B7528C2" w:rsidR="00FA5B23" w:rsidRDefault="00FA5B23">
            <w:pPr>
              <w:rPr>
                <w:rFonts w:ascii="Arial" w:eastAsia="ＭＳ ゴシック" w:hAnsi="Arial" w:cs="Arial"/>
                <w:color w:val="000000" w:themeColor="text1"/>
                <w:sz w:val="18"/>
                <w:szCs w:val="18"/>
                <w:lang w:eastAsia="ja-JP"/>
              </w:rPr>
            </w:pPr>
            <w:r>
              <w:rPr>
                <w:rFonts w:ascii="Arial" w:hAnsi="Arial" w:cs="Arial"/>
                <w:color w:val="000000" w:themeColor="text1"/>
                <w:sz w:val="18"/>
                <w:szCs w:val="18"/>
              </w:rPr>
              <w:t xml:space="preserve">1. Support of </w:t>
            </w:r>
            <w:r>
              <w:rPr>
                <w:rFonts w:ascii="Arial" w:hAnsi="Arial" w:cs="Arial"/>
                <w:color w:val="000000" w:themeColor="text1"/>
                <w:sz w:val="18"/>
                <w:szCs w:val="18"/>
                <w:highlight w:val="yellow"/>
              </w:rPr>
              <w:t>[RTD &gt; CP and RTD &lt;= CP]</w:t>
            </w:r>
            <w:r>
              <w:rPr>
                <w:rFonts w:ascii="Arial" w:hAnsi="Arial" w:cs="Arial"/>
                <w:color w:val="000000" w:themeColor="text1"/>
                <w:sz w:val="18"/>
                <w:szCs w:val="18"/>
              </w:rPr>
              <w:t xml:space="preserve"> intra-frequency L1- RSRP measurement and reporting based on SSB(s) of candidate cell(s) </w:t>
            </w:r>
          </w:p>
          <w:p w14:paraId="46A35D4F" w14:textId="14062576" w:rsidR="00FA5B23" w:rsidRDefault="00FA5B23">
            <w:pPr>
              <w:rPr>
                <w:rFonts w:ascii="Arial" w:hAnsi="Arial" w:cs="Arial"/>
                <w:color w:val="000000" w:themeColor="text1"/>
                <w:sz w:val="18"/>
                <w:szCs w:val="18"/>
              </w:rPr>
            </w:pPr>
            <w:r>
              <w:rPr>
                <w:rFonts w:ascii="Arial" w:hAnsi="Arial" w:cs="Arial"/>
                <w:color w:val="000000" w:themeColor="text1"/>
                <w:sz w:val="18"/>
                <w:szCs w:val="18"/>
              </w:rPr>
              <w:t>2. Maximum number of RRC configured candidate cells for intra-frequency L1-RSRP measurement</w:t>
            </w:r>
          </w:p>
          <w:p w14:paraId="043F7C9D"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129C4F81" w14:textId="4AD7CD0C"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4. Support of up to L candidate cells and M beams in one report where a SSBRI-RSRP pair is used for each beam report for intra-frequency L1-RSRP measurement  </w:t>
            </w:r>
          </w:p>
          <w:p w14:paraId="2E55439C" w14:textId="3AC9968C" w:rsidR="00FA5B23" w:rsidRDefault="00FA5B23">
            <w:pPr>
              <w:rPr>
                <w:rFonts w:ascii="Arial" w:hAnsi="Arial" w:cs="Arial"/>
                <w:color w:val="000000" w:themeColor="text1"/>
                <w:sz w:val="18"/>
                <w:szCs w:val="18"/>
              </w:rPr>
            </w:pPr>
            <w:r>
              <w:rPr>
                <w:rFonts w:ascii="Arial" w:hAnsi="Arial" w:cs="Arial"/>
                <w:color w:val="000000" w:themeColor="text1"/>
                <w:sz w:val="18"/>
                <w:szCs w:val="18"/>
                <w:highlight w:val="yellow"/>
              </w:rPr>
              <w:t xml:space="preserve">[5. The max number of SSB resources configured to measure L1-RSRP within a slot with candidate cells and serving cell across all </w:t>
            </w:r>
            <w:proofErr w:type="gramStart"/>
            <w:r>
              <w:rPr>
                <w:rFonts w:ascii="Arial" w:hAnsi="Arial" w:cs="Arial"/>
                <w:color w:val="000000" w:themeColor="text1"/>
                <w:sz w:val="18"/>
                <w:szCs w:val="18"/>
                <w:highlight w:val="yellow"/>
              </w:rPr>
              <w:t>CC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180F8C7E" w14:textId="77777777" w:rsidR="00FA5B23" w:rsidRDefault="00FA5B23">
            <w:pPr>
              <w:pStyle w:val="TAL"/>
              <w:rPr>
                <w:rFonts w:eastAsia="ＭＳ 明朝" w:cs="Arial"/>
                <w:color w:val="000000" w:themeColor="text1"/>
                <w:szCs w:val="18"/>
                <w:lang w:eastAsia="ja-JP"/>
              </w:rPr>
            </w:pPr>
            <w:r>
              <w:rPr>
                <w:rFonts w:eastAsia="ＭＳ 明朝"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hideMark/>
          </w:tcPr>
          <w:p w14:paraId="278D88EE" w14:textId="77777777" w:rsidR="00FA5B23" w:rsidRDefault="00FA5B23">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BCACD0D"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E296D93" w14:textId="77777777" w:rsidR="00FA5B23" w:rsidRDefault="00FA5B23">
            <w:pPr>
              <w:pStyle w:val="TAL"/>
              <w:rPr>
                <w:rFonts w:cs="Arial"/>
                <w:color w:val="000000" w:themeColor="text1"/>
                <w:szCs w:val="18"/>
                <w:lang w:val="en-US"/>
              </w:rPr>
            </w:pPr>
            <w:r>
              <w:rPr>
                <w:rFonts w:cs="Arial"/>
                <w:color w:val="000000" w:themeColor="text1"/>
                <w:szCs w:val="18"/>
                <w:lang w:val="en-US"/>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hideMark/>
          </w:tcPr>
          <w:p w14:paraId="065D7201" w14:textId="77777777" w:rsidR="00FA5B23" w:rsidRDefault="00FA5B23">
            <w:pPr>
              <w:pStyle w:val="TAL"/>
              <w:rPr>
                <w:rFonts w:cs="Arial"/>
                <w:color w:val="000000" w:themeColor="text1"/>
                <w:szCs w:val="18"/>
              </w:rPr>
            </w:pPr>
            <w:r>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hideMark/>
          </w:tcPr>
          <w:p w14:paraId="49EB3C6C"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079CD94" w14:textId="77777777" w:rsidR="00FA5B23" w:rsidRDefault="00FA5B2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BD09882" w14:textId="77777777" w:rsidR="00FA5B23" w:rsidRDefault="00FA5B23">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7782BA" w14:textId="60871EDD" w:rsidR="00FA5B23" w:rsidRDefault="00FA5B23">
            <w:pPr>
              <w:rPr>
                <w:rFonts w:ascii="Arial" w:hAnsi="Arial" w:cs="Arial"/>
                <w:color w:val="000000" w:themeColor="text1"/>
                <w:sz w:val="18"/>
                <w:szCs w:val="18"/>
                <w:lang w:eastAsia="ja-JP"/>
              </w:rPr>
            </w:pPr>
            <w:r>
              <w:rPr>
                <w:rFonts w:ascii="Arial" w:hAnsi="Arial" w:cs="Arial"/>
                <w:color w:val="000000" w:themeColor="text1"/>
                <w:sz w:val="18"/>
                <w:szCs w:val="18"/>
              </w:rPr>
              <w:t>Component 2 candidate values: {1,2,3,4,5,6,7,8}</w:t>
            </w:r>
          </w:p>
          <w:p w14:paraId="1FDEE8B2" w14:textId="77777777" w:rsidR="00FA5B23" w:rsidRDefault="00FA5B23">
            <w:pPr>
              <w:rPr>
                <w:rFonts w:ascii="Arial" w:hAnsi="Arial" w:cs="Arial"/>
                <w:color w:val="000000" w:themeColor="text1"/>
                <w:sz w:val="18"/>
                <w:szCs w:val="18"/>
              </w:rPr>
            </w:pPr>
          </w:p>
          <w:p w14:paraId="4591C74F" w14:textId="3AB7EE16" w:rsidR="00FA5B23" w:rsidRDefault="00FA5B23">
            <w:pPr>
              <w:rPr>
                <w:rFonts w:ascii="Arial" w:hAnsi="Arial" w:cs="Arial"/>
                <w:color w:val="000000" w:themeColor="text1"/>
                <w:sz w:val="18"/>
                <w:szCs w:val="18"/>
              </w:rPr>
            </w:pPr>
            <w:r>
              <w:rPr>
                <w:rFonts w:ascii="Arial" w:hAnsi="Arial" w:cs="Arial"/>
                <w:color w:val="000000" w:themeColor="text1"/>
                <w:sz w:val="18"/>
                <w:szCs w:val="18"/>
                <w:highlight w:val="yellow"/>
              </w:rPr>
              <w:t>[Component 3 candidate values: {1,2,3,4,5,6,7, 8}]</w:t>
            </w:r>
          </w:p>
          <w:p w14:paraId="049808F4" w14:textId="77777777" w:rsidR="00FA5B23" w:rsidRDefault="00FA5B23">
            <w:pPr>
              <w:rPr>
                <w:rFonts w:ascii="Arial" w:hAnsi="Arial" w:cs="Arial"/>
                <w:color w:val="000000" w:themeColor="text1"/>
                <w:sz w:val="18"/>
                <w:szCs w:val="18"/>
              </w:rPr>
            </w:pPr>
          </w:p>
          <w:p w14:paraId="579C37A7"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Component 4 candidate values: </w:t>
            </w:r>
          </w:p>
          <w:p w14:paraId="1F0FF8A8" w14:textId="742C4D69" w:rsidR="00FA5B23" w:rsidRDefault="00FA5B23">
            <w:pPr>
              <w:rPr>
                <w:rFonts w:ascii="Arial" w:hAnsi="Arial" w:cs="Arial"/>
                <w:color w:val="000000" w:themeColor="text1"/>
                <w:sz w:val="18"/>
                <w:szCs w:val="18"/>
              </w:rPr>
            </w:pPr>
            <w:r>
              <w:rPr>
                <w:rFonts w:ascii="Arial" w:hAnsi="Arial" w:cs="Arial"/>
                <w:color w:val="000000" w:themeColor="text1"/>
                <w:sz w:val="18"/>
                <w:szCs w:val="18"/>
              </w:rPr>
              <w:t>L: {1, 2,3,4}</w:t>
            </w:r>
          </w:p>
          <w:p w14:paraId="42C30997" w14:textId="62A2B86B" w:rsidR="00FA5B23" w:rsidRDefault="00FA5B23">
            <w:pPr>
              <w:rPr>
                <w:rFonts w:ascii="Arial" w:hAnsi="Arial" w:cs="Arial"/>
                <w:color w:val="000000" w:themeColor="text1"/>
                <w:sz w:val="18"/>
                <w:szCs w:val="18"/>
              </w:rPr>
            </w:pPr>
            <w:r>
              <w:rPr>
                <w:rFonts w:ascii="Arial" w:hAnsi="Arial" w:cs="Arial"/>
                <w:color w:val="000000" w:themeColor="text1"/>
                <w:sz w:val="18"/>
                <w:szCs w:val="18"/>
              </w:rPr>
              <w:t>M: {1, 2,3,4}</w:t>
            </w:r>
          </w:p>
          <w:p w14:paraId="4F53C769" w14:textId="1789C3B4" w:rsidR="00FA5B23" w:rsidRDefault="00FA5B23">
            <w:pPr>
              <w:rPr>
                <w:rFonts w:ascii="Arial" w:hAnsi="Arial" w:cs="Arial"/>
                <w:color w:val="000000" w:themeColor="text1"/>
                <w:sz w:val="18"/>
                <w:szCs w:val="18"/>
              </w:rPr>
            </w:pPr>
            <w:bookmarkStart w:id="3" w:name="_Hlk149305414"/>
            <w:r>
              <w:rPr>
                <w:rFonts w:ascii="Arial" w:hAnsi="Arial" w:cs="Arial"/>
                <w:color w:val="000000" w:themeColor="text1"/>
                <w:sz w:val="18"/>
                <w:szCs w:val="18"/>
              </w:rPr>
              <w:t xml:space="preserve">M </w:t>
            </w:r>
            <w:r>
              <w:rPr>
                <w:rFonts w:ascii="Arial" w:hAnsi="Arial" w:cs="Arial"/>
                <w:color w:val="000000" w:themeColor="text1"/>
                <w:sz w:val="18"/>
                <w:szCs w:val="18"/>
              </w:rPr>
              <w:sym w:font="Symbol" w:char="F0B4"/>
            </w:r>
            <w:r>
              <w:rPr>
                <w:rFonts w:ascii="Arial" w:hAnsi="Arial" w:cs="Arial"/>
                <w:color w:val="000000" w:themeColor="text1"/>
                <w:sz w:val="18"/>
                <w:szCs w:val="18"/>
              </w:rPr>
              <w:t xml:space="preserve"> L: {1,2,3,4</w:t>
            </w:r>
            <w:r>
              <w:rPr>
                <w:rFonts w:ascii="Arial" w:hAnsi="Arial" w:cs="Arial"/>
                <w:color w:val="000000" w:themeColor="text1"/>
                <w:sz w:val="18"/>
                <w:szCs w:val="18"/>
                <w:highlight w:val="yellow"/>
              </w:rPr>
              <w:t>[, 6, 8, 9, 12, 16]</w:t>
            </w:r>
            <w:r>
              <w:rPr>
                <w:rFonts w:ascii="Arial" w:hAnsi="Arial" w:cs="Arial"/>
                <w:color w:val="000000" w:themeColor="text1"/>
                <w:sz w:val="18"/>
                <w:szCs w:val="18"/>
              </w:rPr>
              <w:t>}</w:t>
            </w:r>
          </w:p>
          <w:bookmarkEnd w:id="3"/>
          <w:p w14:paraId="5C15F404" w14:textId="77777777" w:rsidR="00FA5B23" w:rsidRDefault="00FA5B23">
            <w:pPr>
              <w:pStyle w:val="TAL"/>
              <w:rPr>
                <w:rFonts w:cs="Arial"/>
                <w:color w:val="000000" w:themeColor="text1"/>
                <w:szCs w:val="18"/>
                <w:highlight w:val="yellow"/>
              </w:rPr>
            </w:pPr>
          </w:p>
          <w:p w14:paraId="513F145F" w14:textId="77777777" w:rsidR="00FA5B23" w:rsidRDefault="00FA5B23">
            <w:pPr>
              <w:pStyle w:val="TAL"/>
              <w:rPr>
                <w:rFonts w:cs="Arial"/>
                <w:color w:val="000000" w:themeColor="text1"/>
                <w:szCs w:val="18"/>
              </w:rPr>
            </w:pPr>
            <w:r>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hideMark/>
          </w:tcPr>
          <w:p w14:paraId="7BFD4EF5" w14:textId="77777777" w:rsidR="00FA5B23" w:rsidRDefault="00FA5B23">
            <w:pPr>
              <w:pStyle w:val="TAL"/>
              <w:rPr>
                <w:rFonts w:cs="Arial"/>
                <w:color w:val="000000" w:themeColor="text1"/>
                <w:szCs w:val="18"/>
                <w:lang w:eastAsia="ja-JP"/>
              </w:rPr>
            </w:pPr>
            <w:r>
              <w:rPr>
                <w:rFonts w:cs="Arial"/>
                <w:color w:val="000000" w:themeColor="text1"/>
                <w:szCs w:val="18"/>
              </w:rPr>
              <w:t>Optional with capability signalling</w:t>
            </w:r>
          </w:p>
        </w:tc>
      </w:tr>
      <w:tr w:rsidR="00FA5B23" w14:paraId="169BD2D5" w14:textId="77777777" w:rsidTr="00FA5B23">
        <w:trPr>
          <w:trHeight w:val="20"/>
        </w:trPr>
        <w:tc>
          <w:tcPr>
            <w:tcW w:w="0" w:type="auto"/>
            <w:tcBorders>
              <w:top w:val="single" w:sz="4" w:space="0" w:color="auto"/>
              <w:left w:val="single" w:sz="4" w:space="0" w:color="auto"/>
              <w:bottom w:val="single" w:sz="4" w:space="0" w:color="auto"/>
              <w:right w:val="single" w:sz="4" w:space="0" w:color="auto"/>
            </w:tcBorders>
            <w:hideMark/>
          </w:tcPr>
          <w:p w14:paraId="6CCC104E" w14:textId="77777777" w:rsidR="00FA5B23" w:rsidRDefault="00FA5B23">
            <w:pPr>
              <w:pStyle w:val="TAL"/>
              <w:rPr>
                <w:rFonts w:cs="Arial"/>
                <w:color w:val="000000" w:themeColor="text1"/>
                <w:szCs w:val="18"/>
                <w:lang w:eastAsia="ja-JP"/>
              </w:rPr>
            </w:pPr>
            <w:r>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hideMark/>
          </w:tcPr>
          <w:p w14:paraId="6B9A7047" w14:textId="77777777" w:rsidR="00FA5B23" w:rsidRDefault="00FA5B23">
            <w:pPr>
              <w:pStyle w:val="TAL"/>
              <w:rPr>
                <w:rFonts w:eastAsia="ＭＳ 明朝" w:cs="Arial"/>
                <w:color w:val="000000" w:themeColor="text1"/>
                <w:szCs w:val="18"/>
                <w:lang w:eastAsia="ja-JP"/>
              </w:rPr>
            </w:pPr>
            <w:r>
              <w:rPr>
                <w:rFonts w:eastAsia="ＭＳ 明朝"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hideMark/>
          </w:tcPr>
          <w:p w14:paraId="1ED23C05" w14:textId="77777777" w:rsidR="00FA5B23" w:rsidRDefault="00FA5B23">
            <w:pPr>
              <w:pStyle w:val="TAL"/>
              <w:rPr>
                <w:rFonts w:cs="Arial"/>
                <w:color w:val="000000" w:themeColor="text1"/>
                <w:szCs w:val="18"/>
                <w:lang w:val="en-US"/>
              </w:rPr>
            </w:pPr>
            <w:r>
              <w:rPr>
                <w:rFonts w:cs="Arial"/>
                <w:color w:val="000000" w:themeColor="text1"/>
                <w:szCs w:val="18"/>
              </w:rPr>
              <w:t xml:space="preserve">Inter-frequency L1 measurement and reports for L1-L2 Triggered Mobility (LTM) </w:t>
            </w:r>
            <w:proofErr w:type="gramStart"/>
            <w:r>
              <w:rPr>
                <w:rFonts w:cs="Arial"/>
                <w:color w:val="000000" w:themeColor="text1"/>
                <w:szCs w:val="18"/>
              </w:rPr>
              <w:t>procedure</w:t>
            </w:r>
            <w:r>
              <w:rPr>
                <w:rFonts w:cs="Arial"/>
                <w:color w:val="000000" w:themeColor="text1"/>
                <w:szCs w:val="18"/>
                <w:highlight w:val="yellow"/>
              </w:rPr>
              <w:t>[</w:t>
            </w:r>
            <w:proofErr w:type="gramEnd"/>
            <w:r>
              <w:rPr>
                <w:rFonts w:cs="Arial"/>
                <w:color w:val="000000" w:themeColor="text1"/>
                <w:szCs w:val="18"/>
                <w:highlight w:val="yellow"/>
              </w:rPr>
              <w:t>—processing capability]</w:t>
            </w:r>
          </w:p>
        </w:tc>
        <w:tc>
          <w:tcPr>
            <w:tcW w:w="0" w:type="auto"/>
            <w:tcBorders>
              <w:top w:val="single" w:sz="4" w:space="0" w:color="auto"/>
              <w:left w:val="single" w:sz="4" w:space="0" w:color="auto"/>
              <w:bottom w:val="single" w:sz="4" w:space="0" w:color="auto"/>
              <w:right w:val="single" w:sz="4" w:space="0" w:color="auto"/>
            </w:tcBorders>
          </w:tcPr>
          <w:p w14:paraId="025558C6" w14:textId="77777777" w:rsidR="00FA5B23" w:rsidRDefault="00FA5B23">
            <w:pPr>
              <w:rPr>
                <w:rFonts w:ascii="Arial" w:eastAsia="ＭＳ ゴシック" w:hAnsi="Arial" w:cs="Arial"/>
                <w:color w:val="000000" w:themeColor="text1"/>
                <w:sz w:val="18"/>
                <w:szCs w:val="18"/>
                <w:lang w:val="en-GB" w:eastAsia="ja-JP"/>
              </w:rPr>
            </w:pPr>
            <w:r>
              <w:rPr>
                <w:rFonts w:ascii="Arial" w:hAnsi="Arial" w:cs="Arial"/>
                <w:color w:val="000000" w:themeColor="text1"/>
                <w:sz w:val="18"/>
                <w:szCs w:val="18"/>
              </w:rPr>
              <w:t xml:space="preserve">1. Support of inter- frequency L1- RSRP measurement </w:t>
            </w:r>
            <w:bookmarkStart w:id="4" w:name="_Hlk149305636"/>
            <w:r>
              <w:rPr>
                <w:rFonts w:ascii="Arial" w:hAnsi="Arial" w:cs="Arial"/>
                <w:color w:val="000000" w:themeColor="text1"/>
                <w:sz w:val="18"/>
                <w:szCs w:val="18"/>
                <w:highlight w:val="yellow"/>
              </w:rPr>
              <w:t>[with and/or without gap]</w:t>
            </w:r>
            <w:bookmarkEnd w:id="4"/>
            <w:r>
              <w:rPr>
                <w:rFonts w:ascii="Arial" w:hAnsi="Arial" w:cs="Arial"/>
                <w:color w:val="000000" w:themeColor="text1"/>
                <w:sz w:val="18"/>
                <w:szCs w:val="18"/>
              </w:rPr>
              <w:t xml:space="preserve"> and reporting based on SSB(s) of candidate cell(s) </w:t>
            </w:r>
          </w:p>
          <w:p w14:paraId="1F3B45F3" w14:textId="77777777" w:rsidR="00FA5B23" w:rsidRDefault="00FA5B23">
            <w:pPr>
              <w:rPr>
                <w:rFonts w:ascii="Arial" w:hAnsi="Arial" w:cs="Arial"/>
                <w:strike/>
                <w:color w:val="000000" w:themeColor="text1"/>
                <w:sz w:val="18"/>
                <w:szCs w:val="18"/>
              </w:rPr>
            </w:pPr>
            <w:r>
              <w:rPr>
                <w:rFonts w:ascii="Arial" w:hAnsi="Arial" w:cs="Arial"/>
                <w:color w:val="000000" w:themeColor="text1"/>
                <w:sz w:val="18"/>
                <w:szCs w:val="18"/>
              </w:rPr>
              <w:t>2. Maximum number of RRC configured candidate cells for intra- and inter-frequency L1-RSRP measurement</w:t>
            </w:r>
          </w:p>
          <w:p w14:paraId="3FF74097"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 for intra- and inter-frequency L1-RSRP measurement]</w:t>
            </w:r>
          </w:p>
          <w:p w14:paraId="0B75AC03"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p w14:paraId="3C54A9AF" w14:textId="77777777" w:rsidR="00FA5B23" w:rsidRDefault="00FA5B23">
            <w:pPr>
              <w:rPr>
                <w:rFonts w:ascii="Arial" w:hAnsi="Arial" w:cs="Arial"/>
                <w:color w:val="000000" w:themeColor="text1"/>
                <w:sz w:val="18"/>
                <w:szCs w:val="18"/>
                <w:highlight w:val="yellow"/>
              </w:rPr>
            </w:pPr>
            <w:r>
              <w:rPr>
                <w:rFonts w:ascii="Arial" w:hAnsi="Arial" w:cs="Arial"/>
                <w:color w:val="000000" w:themeColor="text1"/>
                <w:sz w:val="18"/>
                <w:szCs w:val="18"/>
                <w:highlight w:val="yellow"/>
              </w:rPr>
              <w:t xml:space="preserve">[5. The max number of SSB resources configured to measure L1-RSRP within a slot with candidate cells and serving cells across all CC for intra- and inter-frequency L1-RSRP </w:t>
            </w:r>
            <w:proofErr w:type="gramStart"/>
            <w:r>
              <w:rPr>
                <w:rFonts w:ascii="Arial" w:hAnsi="Arial" w:cs="Arial"/>
                <w:color w:val="000000" w:themeColor="text1"/>
                <w:sz w:val="18"/>
                <w:szCs w:val="18"/>
                <w:highlight w:val="yellow"/>
              </w:rPr>
              <w:t>measurement</w:t>
            </w:r>
            <w:proofErr w:type="gramEnd"/>
          </w:p>
          <w:p w14:paraId="16FE7A11"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highlight w:val="yellow"/>
              </w:rPr>
              <w:t>6. The max number of SSB resources configured to measure L1-RSRP across all the candidate cells and serving cells for intra- and inter-frequency L1-RSRP measurement]</w:t>
            </w:r>
          </w:p>
          <w:p w14:paraId="3B9D8956" w14:textId="77777777" w:rsidR="00FA5B23" w:rsidRDefault="00FA5B2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5AA73B2" w14:textId="77777777" w:rsidR="00FA5B23" w:rsidRDefault="00FA5B23">
            <w:pPr>
              <w:pStyle w:val="TAL"/>
              <w:rPr>
                <w:rFonts w:eastAsia="ＭＳ 明朝" w:cs="Arial"/>
                <w:color w:val="000000" w:themeColor="text1"/>
                <w:szCs w:val="18"/>
                <w:lang w:val="en-US" w:eastAsia="ja-JP"/>
              </w:rPr>
            </w:pPr>
            <w:r>
              <w:rPr>
                <w:rFonts w:eastAsia="ＭＳ 明朝"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hideMark/>
          </w:tcPr>
          <w:p w14:paraId="17254A22" w14:textId="77777777" w:rsidR="00FA5B23" w:rsidRDefault="00FA5B23">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C99C55C"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2350715" w14:textId="77777777" w:rsidR="00FA5B23" w:rsidRDefault="00FA5B23">
            <w:pPr>
              <w:pStyle w:val="TAL"/>
              <w:rPr>
                <w:rFonts w:cs="Arial"/>
                <w:color w:val="000000" w:themeColor="text1"/>
                <w:szCs w:val="18"/>
                <w:lang w:val="en-US"/>
              </w:rPr>
            </w:pPr>
            <w:r>
              <w:rPr>
                <w:rFonts w:cs="Arial"/>
                <w:color w:val="000000" w:themeColor="text1"/>
                <w:szCs w:val="18"/>
                <w:lang w:val="en-US"/>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hideMark/>
          </w:tcPr>
          <w:p w14:paraId="475D6DFF" w14:textId="77777777" w:rsidR="00FA5B23" w:rsidRDefault="00FA5B23">
            <w:pPr>
              <w:pStyle w:val="TAL"/>
              <w:rPr>
                <w:rFonts w:cs="Arial"/>
                <w:color w:val="000000" w:themeColor="text1"/>
                <w:szCs w:val="18"/>
                <w:highlight w:val="yellow"/>
              </w:rPr>
            </w:pPr>
            <w:r>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hideMark/>
          </w:tcPr>
          <w:p w14:paraId="6651A069"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483C5A4" w14:textId="77777777" w:rsidR="00FA5B23" w:rsidRDefault="00FA5B2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E421B31" w14:textId="77777777" w:rsidR="00FA5B23" w:rsidRDefault="00FA5B23">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19EEE2" w14:textId="77777777" w:rsidR="00FA5B23" w:rsidRDefault="00FA5B23">
            <w:pPr>
              <w:rPr>
                <w:rFonts w:ascii="Arial" w:hAnsi="Arial" w:cs="Arial"/>
                <w:color w:val="000000" w:themeColor="text1"/>
                <w:sz w:val="18"/>
                <w:szCs w:val="18"/>
                <w:lang w:eastAsia="ja-JP"/>
              </w:rPr>
            </w:pPr>
            <w:r>
              <w:rPr>
                <w:rFonts w:ascii="Arial" w:hAnsi="Arial" w:cs="Arial"/>
                <w:color w:val="000000" w:themeColor="text1"/>
                <w:sz w:val="18"/>
                <w:szCs w:val="18"/>
              </w:rPr>
              <w:t>Component 2 candidate values: {1,2,3,4,5,6,7,8}</w:t>
            </w:r>
          </w:p>
          <w:p w14:paraId="32EE23E7" w14:textId="77777777" w:rsidR="00FA5B23" w:rsidRDefault="00FA5B23">
            <w:pPr>
              <w:rPr>
                <w:rFonts w:ascii="Arial" w:hAnsi="Arial" w:cs="Arial"/>
                <w:color w:val="000000" w:themeColor="text1"/>
                <w:sz w:val="18"/>
                <w:szCs w:val="18"/>
              </w:rPr>
            </w:pPr>
          </w:p>
          <w:p w14:paraId="74E4198D"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highlight w:val="yellow"/>
              </w:rPr>
              <w:t>[Component 3 candidate values: {1,2,3,4,5,6,7,8}]</w:t>
            </w:r>
          </w:p>
          <w:p w14:paraId="6DB51EBF" w14:textId="77777777" w:rsidR="00FA5B23" w:rsidRDefault="00FA5B23">
            <w:pPr>
              <w:rPr>
                <w:rFonts w:ascii="Arial" w:hAnsi="Arial" w:cs="Arial"/>
                <w:color w:val="000000" w:themeColor="text1"/>
                <w:sz w:val="18"/>
                <w:szCs w:val="18"/>
              </w:rPr>
            </w:pPr>
          </w:p>
          <w:p w14:paraId="58696E36"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Component 4 candidate values: </w:t>
            </w:r>
          </w:p>
          <w:p w14:paraId="5FB5EBF3"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L: {1,2,3,4}</w:t>
            </w:r>
          </w:p>
          <w:p w14:paraId="6129BD6A"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M: {1,2,3,4}</w:t>
            </w:r>
          </w:p>
          <w:p w14:paraId="19547A2E"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M </w:t>
            </w:r>
            <w:r>
              <w:rPr>
                <w:rFonts w:ascii="Arial" w:hAnsi="Arial" w:cs="Arial"/>
                <w:color w:val="000000" w:themeColor="text1"/>
                <w:sz w:val="18"/>
                <w:szCs w:val="18"/>
              </w:rPr>
              <w:sym w:font="Symbol" w:char="F0B4"/>
            </w:r>
            <w:r>
              <w:rPr>
                <w:rFonts w:ascii="Arial" w:hAnsi="Arial" w:cs="Arial"/>
                <w:color w:val="000000" w:themeColor="text1"/>
                <w:sz w:val="18"/>
                <w:szCs w:val="18"/>
              </w:rPr>
              <w:t xml:space="preserve"> L: {1,2,3,4, </w:t>
            </w:r>
            <w:r>
              <w:rPr>
                <w:rFonts w:ascii="Arial" w:hAnsi="Arial" w:cs="Arial"/>
                <w:color w:val="000000" w:themeColor="text1"/>
                <w:sz w:val="18"/>
                <w:szCs w:val="18"/>
                <w:highlight w:val="yellow"/>
              </w:rPr>
              <w:t>[6, 8, 9, 12, 16]</w:t>
            </w:r>
            <w:r>
              <w:rPr>
                <w:rFonts w:ascii="Arial" w:hAnsi="Arial" w:cs="Arial"/>
                <w:color w:val="000000" w:themeColor="text1"/>
                <w:sz w:val="18"/>
                <w:szCs w:val="18"/>
              </w:rPr>
              <w:t>}</w:t>
            </w:r>
          </w:p>
          <w:p w14:paraId="58DFF50D" w14:textId="77777777" w:rsidR="00FA5B23" w:rsidRDefault="00FA5B23">
            <w:pPr>
              <w:rPr>
                <w:rFonts w:ascii="Arial" w:hAnsi="Arial" w:cs="Arial"/>
                <w:color w:val="000000" w:themeColor="text1"/>
                <w:sz w:val="18"/>
                <w:szCs w:val="18"/>
              </w:rPr>
            </w:pPr>
          </w:p>
          <w:p w14:paraId="22C8D25C" w14:textId="77777777" w:rsidR="00FA5B23" w:rsidRDefault="00FA5B23">
            <w:pPr>
              <w:pStyle w:val="TAL"/>
              <w:rPr>
                <w:rFonts w:cs="Arial"/>
                <w:color w:val="000000" w:themeColor="text1"/>
                <w:szCs w:val="18"/>
              </w:rPr>
            </w:pPr>
            <w:r>
              <w:rPr>
                <w:rFonts w:cs="Arial"/>
                <w:color w:val="000000" w:themeColor="text1"/>
                <w:szCs w:val="18"/>
              </w:rPr>
              <w:t>Component 5 candidate values: {1,2,4,8,16}</w:t>
            </w:r>
          </w:p>
          <w:p w14:paraId="0D3AD6B6" w14:textId="77777777" w:rsidR="00FA5B23" w:rsidRDefault="00FA5B23">
            <w:pPr>
              <w:pStyle w:val="TAL"/>
              <w:rPr>
                <w:rFonts w:cs="Arial"/>
                <w:color w:val="000000" w:themeColor="text1"/>
                <w:szCs w:val="18"/>
              </w:rPr>
            </w:pPr>
          </w:p>
          <w:p w14:paraId="254BBBF1" w14:textId="77777777" w:rsidR="00FA5B23" w:rsidRDefault="00FA5B23">
            <w:pPr>
              <w:pStyle w:val="TAL"/>
              <w:rPr>
                <w:rFonts w:cs="Arial"/>
                <w:color w:val="000000" w:themeColor="text1"/>
                <w:szCs w:val="18"/>
              </w:rPr>
            </w:pPr>
            <w:r>
              <w:rPr>
                <w:rFonts w:cs="Arial"/>
                <w:color w:val="000000" w:themeColor="text1"/>
                <w:szCs w:val="18"/>
              </w:rPr>
              <w:t>Component 8</w:t>
            </w:r>
          </w:p>
          <w:p w14:paraId="6575CC63" w14:textId="77777777" w:rsidR="00FA5B23" w:rsidRDefault="00FA5B23">
            <w:pPr>
              <w:pStyle w:val="TAL"/>
              <w:rPr>
                <w:rFonts w:cs="Arial"/>
                <w:color w:val="000000" w:themeColor="text1"/>
                <w:szCs w:val="18"/>
              </w:rPr>
            </w:pPr>
            <w:r>
              <w:rPr>
                <w:rFonts w:cs="Arial"/>
                <w:color w:val="000000" w:themeColor="text1"/>
                <w:szCs w:val="18"/>
              </w:rPr>
              <w:t>candidate values:</w:t>
            </w:r>
          </w:p>
          <w:p w14:paraId="732EE8E0" w14:textId="77777777" w:rsidR="00FA5B23" w:rsidRDefault="00FA5B23">
            <w:pPr>
              <w:pStyle w:val="TAL"/>
              <w:rPr>
                <w:rFonts w:cs="Arial"/>
                <w:color w:val="000000" w:themeColor="text1"/>
                <w:szCs w:val="18"/>
              </w:rPr>
            </w:pPr>
            <w:r>
              <w:rPr>
                <w:rFonts w:cs="Arial"/>
                <w:color w:val="000000" w:themeColor="text1"/>
                <w:szCs w:val="18"/>
              </w:rPr>
              <w:t>{2,4,8,12,16,32,64}</w:t>
            </w:r>
          </w:p>
          <w:p w14:paraId="69A8BD54" w14:textId="77777777" w:rsidR="00FA5B23" w:rsidRDefault="00FA5B23">
            <w:pPr>
              <w:pStyle w:val="TAL"/>
              <w:rPr>
                <w:rFonts w:cs="Arial"/>
                <w:color w:val="000000" w:themeColor="text1"/>
                <w:szCs w:val="18"/>
              </w:rPr>
            </w:pPr>
          </w:p>
          <w:p w14:paraId="09742559" w14:textId="77777777" w:rsidR="00FA5B23" w:rsidRDefault="00FA5B23">
            <w:pPr>
              <w:rPr>
                <w:rFonts w:ascii="Arial" w:hAnsi="Arial" w:cs="Arial"/>
                <w:color w:val="000000" w:themeColor="text1"/>
                <w:sz w:val="18"/>
                <w:szCs w:val="18"/>
                <w:lang w:eastAsia="ja-JP"/>
              </w:rPr>
            </w:pPr>
            <w:r>
              <w:rPr>
                <w:rFonts w:ascii="Arial" w:hAnsi="Arial" w:cs="Arial"/>
                <w:color w:val="000000" w:themeColor="text1"/>
                <w:sz w:val="18"/>
                <w:szCs w:val="18"/>
              </w:rPr>
              <w:t>Note: The component 5/6 are also counted in FG16-1g/16-1g-1</w:t>
            </w:r>
          </w:p>
        </w:tc>
        <w:tc>
          <w:tcPr>
            <w:tcW w:w="0" w:type="auto"/>
            <w:tcBorders>
              <w:top w:val="single" w:sz="4" w:space="0" w:color="auto"/>
              <w:left w:val="single" w:sz="4" w:space="0" w:color="auto"/>
              <w:bottom w:val="single" w:sz="4" w:space="0" w:color="auto"/>
              <w:right w:val="single" w:sz="4" w:space="0" w:color="auto"/>
            </w:tcBorders>
            <w:hideMark/>
          </w:tcPr>
          <w:p w14:paraId="47C9750A" w14:textId="77777777" w:rsidR="00FA5B23" w:rsidRDefault="00FA5B23">
            <w:pPr>
              <w:pStyle w:val="TAL"/>
              <w:rPr>
                <w:rFonts w:cs="Arial"/>
                <w:color w:val="000000" w:themeColor="text1"/>
                <w:szCs w:val="18"/>
              </w:rPr>
            </w:pPr>
            <w:r>
              <w:rPr>
                <w:rFonts w:cs="Arial"/>
                <w:color w:val="000000" w:themeColor="text1"/>
                <w:szCs w:val="18"/>
              </w:rPr>
              <w:t>Optional with capability signalling</w:t>
            </w:r>
          </w:p>
        </w:tc>
      </w:tr>
      <w:tr w:rsidR="00FA5B23" w14:paraId="618CD53C" w14:textId="77777777" w:rsidTr="00FA5B23">
        <w:trPr>
          <w:trHeight w:val="20"/>
        </w:trPr>
        <w:tc>
          <w:tcPr>
            <w:tcW w:w="0" w:type="auto"/>
            <w:tcBorders>
              <w:top w:val="single" w:sz="4" w:space="0" w:color="auto"/>
              <w:left w:val="single" w:sz="4" w:space="0" w:color="auto"/>
              <w:bottom w:val="single" w:sz="4" w:space="0" w:color="auto"/>
              <w:right w:val="single" w:sz="4" w:space="0" w:color="auto"/>
            </w:tcBorders>
            <w:hideMark/>
          </w:tcPr>
          <w:p w14:paraId="72F3F2D1" w14:textId="77777777" w:rsidR="00FA5B23" w:rsidRDefault="00FA5B23">
            <w:pPr>
              <w:pStyle w:val="TAL"/>
              <w:rPr>
                <w:rFonts w:cs="Arial"/>
                <w:color w:val="000000" w:themeColor="text1"/>
                <w:szCs w:val="18"/>
                <w:lang w:eastAsia="ja-JP"/>
              </w:rPr>
            </w:pPr>
            <w:r>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13B73A08" w14:textId="77777777" w:rsidR="00FA5B23" w:rsidRDefault="00FA5B23">
            <w:pPr>
              <w:pStyle w:val="TAL"/>
              <w:rPr>
                <w:rFonts w:cs="Arial"/>
                <w:color w:val="000000" w:themeColor="text1"/>
                <w:szCs w:val="18"/>
                <w:lang w:eastAsia="ja-JP"/>
              </w:rPr>
            </w:pPr>
            <w:r>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hideMark/>
          </w:tcPr>
          <w:p w14:paraId="773A135A" w14:textId="77777777" w:rsidR="00FA5B23" w:rsidRDefault="00FA5B23">
            <w:pPr>
              <w:pStyle w:val="TAL"/>
              <w:rPr>
                <w:rFonts w:cs="Arial"/>
                <w:color w:val="000000" w:themeColor="text1"/>
                <w:szCs w:val="18"/>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hideMark/>
          </w:tcPr>
          <w:p w14:paraId="0A056AB8" w14:textId="0C9C26A8" w:rsidR="00FA5B23" w:rsidRDefault="00FA5B23">
            <w:pPr>
              <w:rPr>
                <w:rFonts w:ascii="Arial" w:eastAsia="ＭＳ ゴシック" w:hAnsi="Arial" w:cs="Arial"/>
                <w:color w:val="000000" w:themeColor="text1"/>
                <w:sz w:val="18"/>
                <w:szCs w:val="18"/>
                <w:lang w:eastAsia="ja-JP"/>
              </w:rPr>
            </w:pPr>
            <w:r>
              <w:rPr>
                <w:rFonts w:ascii="Arial" w:hAnsi="Arial" w:cs="Arial"/>
                <w:color w:val="000000" w:themeColor="text1"/>
                <w:sz w:val="18"/>
                <w:szCs w:val="18"/>
              </w:rPr>
              <w:t xml:space="preserve">1. Support of always including the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hideMark/>
          </w:tcPr>
          <w:p w14:paraId="0CDBD49C" w14:textId="77777777" w:rsidR="00FA5B23" w:rsidRDefault="00FA5B23">
            <w:pPr>
              <w:pStyle w:val="TAL"/>
              <w:rPr>
                <w:rFonts w:eastAsia="ＭＳ 明朝" w:cs="Arial"/>
                <w:color w:val="000000" w:themeColor="text1"/>
                <w:szCs w:val="18"/>
                <w:lang w:eastAsia="ja-JP"/>
              </w:rPr>
            </w:pPr>
            <w:r>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hideMark/>
          </w:tcPr>
          <w:p w14:paraId="68782E40" w14:textId="77777777" w:rsidR="00FA5B23" w:rsidRDefault="00FA5B23">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5933553"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B719674" w14:textId="1F09EB91" w:rsidR="00FA5B23" w:rsidRDefault="00FA5B23">
            <w:pPr>
              <w:pStyle w:val="TAL"/>
              <w:rPr>
                <w:rFonts w:cs="Arial"/>
                <w:color w:val="000000" w:themeColor="text1"/>
                <w:szCs w:val="18"/>
                <w:lang w:val="en-US"/>
              </w:rPr>
            </w:pPr>
            <w:r>
              <w:rPr>
                <w:rFonts w:cs="Arial"/>
                <w:color w:val="000000" w:themeColor="text1"/>
                <w:szCs w:val="18"/>
                <w:lang w:val="en-US"/>
              </w:rPr>
              <w:t xml:space="preserve">UE does not always include measurement report for </w:t>
            </w:r>
            <w:proofErr w:type="spellStart"/>
            <w:r>
              <w:rPr>
                <w:rFonts w:cs="Arial"/>
                <w:color w:val="000000" w:themeColor="text1"/>
                <w:szCs w:val="18"/>
                <w:lang w:val="en-US"/>
              </w:rPr>
              <w:t>SpCell</w:t>
            </w:r>
            <w:proofErr w:type="spellEnd"/>
            <w:r>
              <w:rPr>
                <w:rFonts w:cs="Arial"/>
                <w:color w:val="000000" w:themeColor="text1"/>
                <w:szCs w:val="18"/>
                <w:lang w:val="en-US"/>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hideMark/>
          </w:tcPr>
          <w:p w14:paraId="2FA5D029" w14:textId="77777777" w:rsidR="00FA5B23" w:rsidRDefault="00FA5B23">
            <w:pPr>
              <w:pStyle w:val="TAL"/>
              <w:rPr>
                <w:rFonts w:cs="Arial"/>
                <w:color w:val="000000" w:themeColor="text1"/>
                <w:szCs w:val="18"/>
              </w:rPr>
            </w:pPr>
            <w:r>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hideMark/>
          </w:tcPr>
          <w:p w14:paraId="072F7D94"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3F15196" w14:textId="77777777" w:rsidR="00FA5B23" w:rsidRDefault="00FA5B2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BD3B186" w14:textId="77777777" w:rsidR="00FA5B23" w:rsidRDefault="00FA5B23">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34E26D7" w14:textId="5A9ED445" w:rsidR="00FA5B23" w:rsidRDefault="00FA5B23">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834D2B0" w14:textId="77777777" w:rsidR="00FA5B23" w:rsidRDefault="00FA5B23">
            <w:pPr>
              <w:pStyle w:val="TAL"/>
              <w:rPr>
                <w:rFonts w:cs="Arial"/>
                <w:color w:val="000000" w:themeColor="text1"/>
                <w:szCs w:val="18"/>
              </w:rPr>
            </w:pPr>
            <w:r>
              <w:rPr>
                <w:rFonts w:cs="Arial"/>
                <w:color w:val="000000" w:themeColor="text1"/>
                <w:szCs w:val="18"/>
              </w:rPr>
              <w:t xml:space="preserve">Optional with capability </w:t>
            </w:r>
            <w:proofErr w:type="gramStart"/>
            <w:r>
              <w:rPr>
                <w:rFonts w:cs="Arial"/>
                <w:color w:val="000000" w:themeColor="text1"/>
                <w:szCs w:val="18"/>
              </w:rPr>
              <w:t>signalling</w:t>
            </w:r>
            <w:proofErr w:type="gramEnd"/>
          </w:p>
          <w:p w14:paraId="6D834F79" w14:textId="77777777" w:rsidR="00FA5B23" w:rsidRDefault="00FA5B23">
            <w:pPr>
              <w:pStyle w:val="TAL"/>
              <w:rPr>
                <w:rFonts w:cs="Arial"/>
                <w:color w:val="000000" w:themeColor="text1"/>
                <w:szCs w:val="18"/>
                <w:lang w:eastAsia="ja-JP"/>
              </w:rPr>
            </w:pPr>
          </w:p>
        </w:tc>
      </w:tr>
      <w:tr w:rsidR="00FA5B23" w14:paraId="1B7B2588" w14:textId="77777777" w:rsidTr="00FA5B23">
        <w:trPr>
          <w:trHeight w:val="20"/>
        </w:trPr>
        <w:tc>
          <w:tcPr>
            <w:tcW w:w="0" w:type="auto"/>
            <w:tcBorders>
              <w:top w:val="single" w:sz="4" w:space="0" w:color="auto"/>
              <w:left w:val="single" w:sz="4" w:space="0" w:color="auto"/>
              <w:bottom w:val="single" w:sz="4" w:space="0" w:color="auto"/>
              <w:right w:val="single" w:sz="4" w:space="0" w:color="auto"/>
            </w:tcBorders>
            <w:hideMark/>
          </w:tcPr>
          <w:p w14:paraId="72DD376F" w14:textId="77777777" w:rsidR="00FA5B23" w:rsidRDefault="00FA5B23">
            <w:pPr>
              <w:pStyle w:val="TAL"/>
              <w:rPr>
                <w:rFonts w:cs="Arial"/>
                <w:color w:val="000000" w:themeColor="text1"/>
                <w:szCs w:val="18"/>
                <w:lang w:eastAsia="ja-JP"/>
              </w:rPr>
            </w:pPr>
            <w:r>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hideMark/>
          </w:tcPr>
          <w:p w14:paraId="2BA498F5" w14:textId="77777777" w:rsidR="00FA5B23" w:rsidRDefault="00FA5B23">
            <w:pPr>
              <w:pStyle w:val="TAL"/>
              <w:rPr>
                <w:rFonts w:cs="Arial"/>
                <w:color w:val="000000" w:themeColor="text1"/>
                <w:szCs w:val="18"/>
                <w:lang w:eastAsia="ja-JP"/>
              </w:rPr>
            </w:pPr>
            <w:r>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hideMark/>
          </w:tcPr>
          <w:p w14:paraId="648CBDC0" w14:textId="77777777" w:rsidR="00FA5B23" w:rsidRDefault="00FA5B23">
            <w:pPr>
              <w:pStyle w:val="TAL"/>
              <w:rPr>
                <w:rFonts w:cs="Arial"/>
                <w:color w:val="000000" w:themeColor="text1"/>
                <w:szCs w:val="18"/>
              </w:rPr>
            </w:pPr>
            <w:r>
              <w:rPr>
                <w:rFonts w:cs="Arial"/>
                <w:color w:val="000000" w:themeColor="text1"/>
                <w:szCs w:val="18"/>
                <w:lang w:val="en-US"/>
              </w:rPr>
              <w:t xml:space="preserve">LTM beam indication </w:t>
            </w:r>
            <w:r>
              <w:rPr>
                <w:rFonts w:cs="Arial"/>
                <w:color w:val="000000" w:themeColor="text1"/>
                <w:szCs w:val="18"/>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hideMark/>
          </w:tcPr>
          <w:p w14:paraId="06586B49" w14:textId="77777777" w:rsidR="00FA5B23" w:rsidRDefault="00FA5B23">
            <w:pPr>
              <w:rPr>
                <w:rFonts w:ascii="Arial" w:eastAsia="ＭＳ ゴシック" w:hAnsi="Arial" w:cs="Arial"/>
                <w:color w:val="000000" w:themeColor="text1"/>
                <w:sz w:val="18"/>
                <w:szCs w:val="18"/>
                <w:lang w:eastAsia="ja-JP"/>
              </w:rPr>
            </w:pPr>
            <w:r>
              <w:rPr>
                <w:rFonts w:ascii="Arial" w:hAnsi="Arial" w:cs="Arial"/>
                <w:color w:val="000000" w:themeColor="text1"/>
                <w:sz w:val="18"/>
                <w:szCs w:val="18"/>
              </w:rPr>
              <w:t xml:space="preserve">1. Support of unified TCI with joint DL/UL LTM TCI-state indication for LTM procedure. </w:t>
            </w:r>
          </w:p>
          <w:p w14:paraId="09187EA7"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2. Maximum number of configured joint LTM TCI state(s) </w:t>
            </w:r>
            <w:r>
              <w:rPr>
                <w:rFonts w:ascii="Arial" w:hAnsi="Arial" w:cs="Arial"/>
                <w:color w:val="000000" w:themeColor="text1"/>
                <w:sz w:val="18"/>
                <w:szCs w:val="18"/>
                <w:highlight w:val="yellow"/>
              </w:rPr>
              <w:t>[across/per]</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 [in a band]</w:t>
            </w:r>
          </w:p>
          <w:p w14:paraId="0BBF89D0"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3. Support of indicating and activating a single joint LTM TCI state in a cell switch command. </w:t>
            </w:r>
          </w:p>
          <w:p w14:paraId="4E16AC6E" w14:textId="77777777" w:rsidR="00FA5B23" w:rsidRDefault="00FA5B23">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 xml:space="preserve">[4.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SSB as QCL source RS for PDCCH and PDSCH reception]</w:t>
            </w:r>
          </w:p>
          <w:p w14:paraId="56E1D6D2" w14:textId="77777777" w:rsidR="00FA5B23" w:rsidRDefault="00FA5B23">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 xml:space="preserve">[5. Support </w:t>
            </w:r>
            <w:r>
              <w:rPr>
                <w:rFonts w:ascii="Arial" w:hAnsi="Arial" w:cs="Arial"/>
                <w:color w:val="000000" w:themeColor="text1"/>
                <w:sz w:val="18"/>
                <w:szCs w:val="18"/>
                <w:highlight w:val="yellow"/>
                <w:lang w:val="en-US"/>
              </w:rPr>
              <w:t xml:space="preserve">LTM </w:t>
            </w:r>
            <w:r>
              <w:rPr>
                <w:rFonts w:ascii="Arial" w:hAnsi="Arial" w:cs="Arial"/>
                <w:color w:val="000000" w:themeColor="text1"/>
                <w:sz w:val="18"/>
                <w:szCs w:val="18"/>
                <w:highlight w:val="yellow"/>
              </w:rPr>
              <w:t>TCI-state using SSB as QCL source RS for PDCCH and PDSCH reception]</w:t>
            </w:r>
          </w:p>
          <w:p w14:paraId="30FB0E7B"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highlight w:val="yellow"/>
              </w:rPr>
              <w:t>[6 Support of MAC-CE based cell switch operation</w:t>
            </w:r>
            <w:r>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675682" w14:textId="77777777" w:rsidR="00FA5B23" w:rsidRDefault="00FA5B2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96E7A30" w14:textId="77777777" w:rsidR="00FA5B23" w:rsidRDefault="00FA5B23">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E526FC8"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B973E86" w14:textId="77777777" w:rsidR="00FA5B23" w:rsidRDefault="00FA5B23">
            <w:pPr>
              <w:pStyle w:val="TAL"/>
              <w:rPr>
                <w:rFonts w:cs="Arial"/>
                <w:color w:val="000000" w:themeColor="text1"/>
                <w:szCs w:val="18"/>
                <w:lang w:val="en-US"/>
              </w:rPr>
            </w:pPr>
            <w:r>
              <w:rPr>
                <w:rFonts w:cs="Arial"/>
                <w:color w:val="000000" w:themeColor="text1"/>
                <w:szCs w:val="18"/>
                <w:lang w:val="en-US"/>
              </w:rPr>
              <w:t>UE does not support Rel-18 LTM operation</w:t>
            </w:r>
          </w:p>
        </w:tc>
        <w:tc>
          <w:tcPr>
            <w:tcW w:w="0" w:type="auto"/>
            <w:tcBorders>
              <w:top w:val="single" w:sz="4" w:space="0" w:color="auto"/>
              <w:left w:val="single" w:sz="4" w:space="0" w:color="auto"/>
              <w:bottom w:val="single" w:sz="4" w:space="0" w:color="auto"/>
              <w:right w:val="single" w:sz="4" w:space="0" w:color="auto"/>
            </w:tcBorders>
            <w:hideMark/>
          </w:tcPr>
          <w:p w14:paraId="34465FB1" w14:textId="77777777" w:rsidR="00FA5B23" w:rsidRDefault="00FA5B23">
            <w:pPr>
              <w:pStyle w:val="TAL"/>
              <w:rPr>
                <w:rFonts w:cs="Arial"/>
                <w:color w:val="000000" w:themeColor="text1"/>
                <w:szCs w:val="18"/>
              </w:rPr>
            </w:pPr>
            <w:r>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hideMark/>
          </w:tcPr>
          <w:p w14:paraId="0AD1C7F2"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CF03CB2" w14:textId="77777777" w:rsidR="00FA5B23" w:rsidRDefault="00FA5B2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75551D5" w14:textId="77777777" w:rsidR="00FA5B23" w:rsidRDefault="00FA5B23">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3111B3" w14:textId="77777777" w:rsidR="00FA5B23" w:rsidRDefault="00FA5B23">
            <w:pPr>
              <w:rPr>
                <w:rFonts w:ascii="Arial" w:hAnsi="Arial" w:cs="Arial"/>
                <w:color w:val="000000" w:themeColor="text1"/>
                <w:sz w:val="18"/>
                <w:szCs w:val="18"/>
                <w:lang w:eastAsia="ja-JP"/>
              </w:rPr>
            </w:pPr>
            <w:r>
              <w:rPr>
                <w:rFonts w:ascii="Arial" w:hAnsi="Arial" w:cs="Arial"/>
                <w:color w:val="000000" w:themeColor="text1"/>
                <w:sz w:val="18"/>
                <w:szCs w:val="18"/>
              </w:rPr>
              <w:t xml:space="preserve">Component 2 candidate values: </w:t>
            </w:r>
            <w:r>
              <w:rPr>
                <w:rFonts w:ascii="Arial" w:hAnsi="Arial" w:cs="Arial"/>
                <w:color w:val="000000" w:themeColor="text1"/>
                <w:sz w:val="18"/>
                <w:szCs w:val="18"/>
                <w:highlight w:val="yellow"/>
              </w:rPr>
              <w:t>FFS</w:t>
            </w:r>
          </w:p>
          <w:p w14:paraId="5880D824" w14:textId="77777777" w:rsidR="00FA5B23" w:rsidRDefault="00FA5B23">
            <w:pPr>
              <w:pStyle w:val="maintext"/>
              <w:ind w:firstLineChars="0" w:firstLine="0"/>
              <w:jc w:val="left"/>
              <w:rPr>
                <w:rFonts w:ascii="Arial" w:hAnsi="Arial" w:cs="Arial"/>
                <w:color w:val="000000" w:themeColor="text1"/>
                <w:sz w:val="18"/>
                <w:szCs w:val="18"/>
              </w:rPr>
            </w:pPr>
          </w:p>
          <w:p w14:paraId="61F0CE4B" w14:textId="77777777" w:rsidR="00FA5B23" w:rsidRDefault="00FA5B23">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 how to count total number of joint TCI states</w:t>
            </w:r>
          </w:p>
          <w:p w14:paraId="6E26FEB1" w14:textId="77777777" w:rsidR="00FA5B23" w:rsidRDefault="00FA5B2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905B845" w14:textId="77777777" w:rsidR="00FA5B23" w:rsidRDefault="00FA5B23">
            <w:pPr>
              <w:pStyle w:val="TAL"/>
              <w:rPr>
                <w:rFonts w:cs="Arial"/>
                <w:color w:val="000000" w:themeColor="text1"/>
                <w:szCs w:val="18"/>
                <w:lang w:eastAsia="ja-JP"/>
              </w:rPr>
            </w:pPr>
            <w:r>
              <w:rPr>
                <w:rFonts w:cs="Arial"/>
                <w:color w:val="000000" w:themeColor="text1"/>
                <w:szCs w:val="18"/>
              </w:rPr>
              <w:t>Optional with capability signalling</w:t>
            </w:r>
          </w:p>
        </w:tc>
      </w:tr>
      <w:tr w:rsidR="00FA5B23" w14:paraId="42791C28" w14:textId="77777777" w:rsidTr="00FA5B23">
        <w:trPr>
          <w:trHeight w:val="20"/>
        </w:trPr>
        <w:tc>
          <w:tcPr>
            <w:tcW w:w="0" w:type="auto"/>
            <w:tcBorders>
              <w:top w:val="single" w:sz="4" w:space="0" w:color="auto"/>
              <w:left w:val="single" w:sz="4" w:space="0" w:color="auto"/>
              <w:bottom w:val="single" w:sz="4" w:space="0" w:color="auto"/>
              <w:right w:val="single" w:sz="4" w:space="0" w:color="auto"/>
            </w:tcBorders>
            <w:hideMark/>
          </w:tcPr>
          <w:p w14:paraId="5E5B8C8D" w14:textId="77777777" w:rsidR="00FA5B23" w:rsidRDefault="00FA5B23">
            <w:pPr>
              <w:pStyle w:val="TAL"/>
              <w:rPr>
                <w:rFonts w:cs="Arial"/>
                <w:color w:val="000000" w:themeColor="text1"/>
                <w:szCs w:val="18"/>
                <w:lang w:eastAsia="ja-JP"/>
              </w:rPr>
            </w:pPr>
            <w:r>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792BD543" w14:textId="77777777" w:rsidR="00FA5B23" w:rsidRDefault="00FA5B23">
            <w:pPr>
              <w:pStyle w:val="TAL"/>
              <w:rPr>
                <w:rFonts w:eastAsia="ＭＳ 明朝" w:cs="Arial"/>
                <w:color w:val="000000" w:themeColor="text1"/>
                <w:szCs w:val="18"/>
                <w:lang w:eastAsia="ja-JP"/>
              </w:rPr>
            </w:pPr>
            <w:r>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hideMark/>
          </w:tcPr>
          <w:p w14:paraId="21A15597" w14:textId="77777777" w:rsidR="00FA5B23" w:rsidRDefault="00FA5B23">
            <w:pPr>
              <w:pStyle w:val="TAL"/>
              <w:rPr>
                <w:rFonts w:cs="Arial"/>
                <w:color w:val="000000" w:themeColor="text1"/>
                <w:szCs w:val="18"/>
              </w:rPr>
            </w:pPr>
            <w:r>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hideMark/>
          </w:tcPr>
          <w:p w14:paraId="455D4B36" w14:textId="77777777" w:rsidR="00FA5B23" w:rsidRDefault="00FA5B23">
            <w:pPr>
              <w:rPr>
                <w:rFonts w:ascii="Arial" w:eastAsia="ＭＳ ゴシック" w:hAnsi="Arial" w:cs="Arial"/>
                <w:color w:val="000000" w:themeColor="text1"/>
                <w:sz w:val="18"/>
                <w:szCs w:val="18"/>
                <w:lang w:eastAsia="ja-JP"/>
              </w:rPr>
            </w:pPr>
            <w:r>
              <w:rPr>
                <w:rFonts w:ascii="Arial" w:hAnsi="Arial" w:cs="Arial"/>
                <w:color w:val="000000" w:themeColor="text1"/>
                <w:sz w:val="18"/>
                <w:szCs w:val="18"/>
              </w:rPr>
              <w:t xml:space="preserve">1. Maximum number of MAC-CE activated joint LTM TCI states </w:t>
            </w:r>
            <w:r>
              <w:rPr>
                <w:rFonts w:ascii="Arial" w:hAnsi="Arial" w:cs="Arial"/>
                <w:color w:val="000000" w:themeColor="text1"/>
                <w:sz w:val="18"/>
                <w:szCs w:val="18"/>
                <w:highlight w:val="yellow"/>
              </w:rPr>
              <w:t>[per/across all]</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w:t>
            </w:r>
            <w:r>
              <w:rPr>
                <w:rFonts w:ascii="Arial" w:hAnsi="Arial" w:cs="Arial"/>
                <w:color w:val="000000" w:themeColor="text1"/>
                <w:sz w:val="18"/>
                <w:szCs w:val="18"/>
              </w:rPr>
              <w:t xml:space="preserve"> </w:t>
            </w:r>
            <w:r>
              <w:rPr>
                <w:rFonts w:ascii="Arial" w:hAnsi="Arial"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tcPr>
          <w:p w14:paraId="271B29CA" w14:textId="77777777" w:rsidR="00FA5B23" w:rsidRDefault="00FA5B2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81EF5AF" w14:textId="77777777" w:rsidR="00FA5B23" w:rsidRDefault="00FA5B23">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6C42978"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E77B3D7" w14:textId="77777777" w:rsidR="00FA5B23" w:rsidRDefault="00FA5B23">
            <w:pPr>
              <w:pStyle w:val="TAL"/>
              <w:rPr>
                <w:rFonts w:cs="Arial"/>
                <w:color w:val="000000" w:themeColor="text1"/>
                <w:szCs w:val="18"/>
                <w:lang w:val="en-US"/>
              </w:rPr>
            </w:pPr>
            <w:r>
              <w:rPr>
                <w:rFonts w:cs="Arial"/>
                <w:color w:val="000000" w:themeColor="text1"/>
                <w:szCs w:val="18"/>
                <w:lang w:val="en-US"/>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hideMark/>
          </w:tcPr>
          <w:p w14:paraId="713B1160" w14:textId="77777777" w:rsidR="00FA5B23" w:rsidRDefault="00FA5B23">
            <w:pPr>
              <w:pStyle w:val="TAL"/>
              <w:rPr>
                <w:rFonts w:cs="Arial"/>
                <w:color w:val="000000" w:themeColor="text1"/>
                <w:szCs w:val="18"/>
              </w:rPr>
            </w:pPr>
            <w:r>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hideMark/>
          </w:tcPr>
          <w:p w14:paraId="02167AA7"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36C0600" w14:textId="77777777" w:rsidR="00FA5B23" w:rsidRDefault="00FA5B2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22F03B8" w14:textId="77777777" w:rsidR="00FA5B23" w:rsidRDefault="00FA5B23">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0AE92E4" w14:textId="77777777" w:rsidR="00FA5B23" w:rsidRDefault="00FA5B23">
            <w:pPr>
              <w:pStyle w:val="TAL"/>
              <w:rPr>
                <w:rFonts w:cs="Arial"/>
                <w:color w:val="000000" w:themeColor="text1"/>
                <w:szCs w:val="18"/>
                <w:lang w:eastAsia="en-US"/>
              </w:rPr>
            </w:pPr>
            <w:r>
              <w:rPr>
                <w:rFonts w:cs="Arial"/>
                <w:color w:val="000000" w:themeColor="text1"/>
                <w:szCs w:val="18"/>
              </w:rPr>
              <w:t xml:space="preserve">Component 1 candidate values for K: </w:t>
            </w: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44627FD" w14:textId="77777777" w:rsidR="00FA5B23" w:rsidRDefault="00FA5B23">
            <w:pPr>
              <w:pStyle w:val="TAL"/>
              <w:rPr>
                <w:rFonts w:cs="Arial"/>
                <w:color w:val="000000" w:themeColor="text1"/>
                <w:szCs w:val="18"/>
                <w:lang w:eastAsia="ja-JP"/>
              </w:rPr>
            </w:pPr>
            <w:r>
              <w:rPr>
                <w:rFonts w:cs="Arial"/>
                <w:color w:val="000000" w:themeColor="text1"/>
                <w:szCs w:val="18"/>
              </w:rPr>
              <w:t>Optional with capability signalling</w:t>
            </w:r>
          </w:p>
        </w:tc>
      </w:tr>
      <w:tr w:rsidR="00FA5B23" w14:paraId="25BCC71F" w14:textId="77777777" w:rsidTr="00FA5B23">
        <w:trPr>
          <w:trHeight w:val="20"/>
        </w:trPr>
        <w:tc>
          <w:tcPr>
            <w:tcW w:w="0" w:type="auto"/>
            <w:tcBorders>
              <w:top w:val="single" w:sz="4" w:space="0" w:color="auto"/>
              <w:left w:val="single" w:sz="4" w:space="0" w:color="auto"/>
              <w:bottom w:val="single" w:sz="4" w:space="0" w:color="auto"/>
              <w:right w:val="single" w:sz="4" w:space="0" w:color="auto"/>
            </w:tcBorders>
            <w:hideMark/>
          </w:tcPr>
          <w:p w14:paraId="3B39FF20" w14:textId="77777777" w:rsidR="00FA5B23" w:rsidRDefault="00FA5B23">
            <w:pPr>
              <w:pStyle w:val="TAL"/>
              <w:rPr>
                <w:rFonts w:cs="Arial"/>
                <w:color w:val="000000" w:themeColor="text1"/>
                <w:szCs w:val="18"/>
                <w:lang w:eastAsia="ja-JP"/>
              </w:rPr>
            </w:pPr>
            <w:r>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hideMark/>
          </w:tcPr>
          <w:p w14:paraId="3AFD4B3D" w14:textId="77777777" w:rsidR="00FA5B23" w:rsidRDefault="00FA5B23">
            <w:pPr>
              <w:pStyle w:val="TAL"/>
              <w:rPr>
                <w:rFonts w:eastAsia="ＭＳ 明朝" w:cs="Arial"/>
                <w:color w:val="000000" w:themeColor="text1"/>
                <w:szCs w:val="18"/>
                <w:lang w:eastAsia="ja-JP"/>
              </w:rPr>
            </w:pPr>
            <w:r>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hideMark/>
          </w:tcPr>
          <w:p w14:paraId="223C2A1F" w14:textId="77777777" w:rsidR="00FA5B23" w:rsidRDefault="00FA5B23">
            <w:pPr>
              <w:pStyle w:val="TAL"/>
              <w:rPr>
                <w:rFonts w:cs="Arial"/>
                <w:color w:val="000000" w:themeColor="text1"/>
                <w:szCs w:val="18"/>
              </w:rPr>
            </w:pPr>
            <w:r>
              <w:rPr>
                <w:rFonts w:cs="Arial"/>
                <w:color w:val="000000" w:themeColor="text1"/>
                <w:szCs w:val="18"/>
                <w:lang w:val="en-US"/>
              </w:rPr>
              <w:t xml:space="preserve">LTM beam indication </w:t>
            </w:r>
            <w:r>
              <w:rPr>
                <w:rFonts w:cs="Arial"/>
                <w:color w:val="000000" w:themeColor="text1"/>
                <w:szCs w:val="18"/>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hideMark/>
          </w:tcPr>
          <w:p w14:paraId="79289B42" w14:textId="77777777" w:rsidR="00FA5B23" w:rsidRDefault="00FA5B23">
            <w:pPr>
              <w:rPr>
                <w:rFonts w:ascii="Arial" w:eastAsia="ＭＳ ゴシック" w:hAnsi="Arial" w:cs="Arial"/>
                <w:color w:val="000000" w:themeColor="text1"/>
                <w:sz w:val="18"/>
                <w:szCs w:val="18"/>
                <w:lang w:eastAsia="ja-JP"/>
              </w:rPr>
            </w:pPr>
            <w:r>
              <w:rPr>
                <w:rFonts w:ascii="Arial" w:hAnsi="Arial" w:cs="Arial"/>
                <w:color w:val="000000" w:themeColor="text1"/>
                <w:sz w:val="18"/>
                <w:szCs w:val="18"/>
              </w:rPr>
              <w:t xml:space="preserve">1. Support of unified TCI with separate DL/UL TCI-state indication for LTM procedure. </w:t>
            </w:r>
          </w:p>
          <w:p w14:paraId="25D9356E"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2. Maximum number of configured DL TCI state(s) </w:t>
            </w:r>
            <w:r>
              <w:rPr>
                <w:rFonts w:ascii="Arial" w:hAnsi="Arial" w:cs="Arial"/>
                <w:color w:val="000000" w:themeColor="text1"/>
                <w:sz w:val="18"/>
                <w:szCs w:val="18"/>
                <w:highlight w:val="yellow"/>
              </w:rPr>
              <w:t>[per/across all]</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 [in a band]</w:t>
            </w:r>
          </w:p>
          <w:p w14:paraId="18E37995"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3. Maximum number of configured UL TCI state(s) </w:t>
            </w:r>
            <w:r>
              <w:rPr>
                <w:rFonts w:ascii="Arial" w:hAnsi="Arial" w:cs="Arial"/>
                <w:color w:val="000000" w:themeColor="text1"/>
                <w:sz w:val="18"/>
                <w:szCs w:val="18"/>
                <w:highlight w:val="yellow"/>
              </w:rPr>
              <w:t>[per/across all]</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 [in a band]</w:t>
            </w:r>
          </w:p>
          <w:p w14:paraId="69BBFA94"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4. Support of indicating and activating a pair of UL/DL TCI-state in a cell switch command. </w:t>
            </w:r>
          </w:p>
          <w:p w14:paraId="6B88FB78"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highlight w:val="yellow"/>
              </w:rPr>
              <w:t xml:space="preserve">[5. Support TCI-state using SSB as QCL source RS for PDCCH and PDSCH </w:t>
            </w:r>
            <w:proofErr w:type="gramStart"/>
            <w:r>
              <w:rPr>
                <w:rFonts w:ascii="Arial" w:hAnsi="Arial" w:cs="Arial"/>
                <w:color w:val="000000" w:themeColor="text1"/>
                <w:sz w:val="18"/>
                <w:szCs w:val="18"/>
                <w:highlight w:val="yellow"/>
              </w:rPr>
              <w:t>reception</w:t>
            </w:r>
            <w:proofErr w:type="gramEnd"/>
          </w:p>
          <w:p w14:paraId="01242688" w14:textId="77777777" w:rsidR="00FA5B23" w:rsidRDefault="00FA5B23">
            <w:pPr>
              <w:rPr>
                <w:rFonts w:ascii="Arial" w:hAnsi="Arial" w:cs="Arial"/>
                <w:color w:val="000000" w:themeColor="text1"/>
                <w:sz w:val="18"/>
                <w:szCs w:val="18"/>
                <w:highlight w:val="yellow"/>
              </w:rPr>
            </w:pPr>
            <w:r>
              <w:rPr>
                <w:rFonts w:ascii="Arial" w:hAnsi="Arial" w:cs="Arial"/>
                <w:color w:val="000000" w:themeColor="text1"/>
                <w:sz w:val="18"/>
                <w:szCs w:val="18"/>
                <w:highlight w:val="yellow"/>
              </w:rPr>
              <w:t>[5. Support TCI-state using TRS as QCL source RS for PDCCH and PDSCH reception]</w:t>
            </w:r>
          </w:p>
          <w:p w14:paraId="62E6CD4D"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tcPr>
          <w:p w14:paraId="4B5EEF05" w14:textId="77777777" w:rsidR="00FA5B23" w:rsidRDefault="00FA5B2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4047546" w14:textId="77777777" w:rsidR="00FA5B23" w:rsidRDefault="00FA5B23">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A13CBD6"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47F7635" w14:textId="77777777" w:rsidR="00FA5B23" w:rsidRDefault="00FA5B23">
            <w:pPr>
              <w:pStyle w:val="TAL"/>
              <w:rPr>
                <w:rFonts w:cs="Arial"/>
                <w:color w:val="000000" w:themeColor="text1"/>
                <w:szCs w:val="18"/>
                <w:lang w:val="en-US"/>
              </w:rPr>
            </w:pPr>
            <w:r>
              <w:rPr>
                <w:rFonts w:cs="Arial"/>
                <w:color w:val="000000" w:themeColor="text1"/>
                <w:szCs w:val="18"/>
                <w:lang w:val="en-US"/>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18E6A234" w14:textId="77777777" w:rsidR="00FA5B23" w:rsidRDefault="00FA5B23">
            <w:pPr>
              <w:pStyle w:val="TAL"/>
              <w:rPr>
                <w:rFonts w:cs="Arial"/>
                <w:color w:val="000000" w:themeColor="text1"/>
                <w:szCs w:val="18"/>
              </w:rPr>
            </w:pPr>
            <w:r>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hideMark/>
          </w:tcPr>
          <w:p w14:paraId="62E95B49"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D5FFAC7" w14:textId="77777777" w:rsidR="00FA5B23" w:rsidRDefault="00FA5B2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624766A" w14:textId="77777777" w:rsidR="00FA5B23" w:rsidRDefault="00FA5B23">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DF9D58" w14:textId="77777777" w:rsidR="00FA5B23" w:rsidRDefault="00FA5B23">
            <w:pPr>
              <w:rPr>
                <w:rFonts w:ascii="Arial" w:hAnsi="Arial" w:cs="Arial"/>
                <w:color w:val="000000" w:themeColor="text1"/>
                <w:sz w:val="18"/>
                <w:szCs w:val="18"/>
                <w:lang w:eastAsia="ja-JP"/>
              </w:rPr>
            </w:pPr>
            <w:r>
              <w:rPr>
                <w:rFonts w:ascii="Arial" w:hAnsi="Arial" w:cs="Arial"/>
                <w:color w:val="000000" w:themeColor="text1"/>
                <w:sz w:val="18"/>
                <w:szCs w:val="18"/>
              </w:rPr>
              <w:t xml:space="preserve">Component 2 candidate values: </w:t>
            </w:r>
            <w:r>
              <w:rPr>
                <w:rFonts w:ascii="Arial" w:hAnsi="Arial" w:cs="Arial"/>
                <w:color w:val="000000" w:themeColor="text1"/>
                <w:sz w:val="18"/>
                <w:szCs w:val="18"/>
                <w:highlight w:val="yellow"/>
              </w:rPr>
              <w:t>FFS</w:t>
            </w:r>
          </w:p>
          <w:p w14:paraId="50A414D5"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Component 2 candidate values: </w:t>
            </w:r>
            <w:r>
              <w:rPr>
                <w:rFonts w:ascii="Arial" w:hAnsi="Arial" w:cs="Arial"/>
                <w:color w:val="000000" w:themeColor="text1"/>
                <w:sz w:val="18"/>
                <w:szCs w:val="18"/>
                <w:highlight w:val="yellow"/>
              </w:rPr>
              <w:t>FFS</w:t>
            </w:r>
          </w:p>
          <w:p w14:paraId="41BFFD61" w14:textId="77777777" w:rsidR="00FA5B23" w:rsidRDefault="00FA5B2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D684F72" w14:textId="77777777" w:rsidR="00FA5B23" w:rsidRDefault="00FA5B23">
            <w:pPr>
              <w:pStyle w:val="TAL"/>
              <w:rPr>
                <w:rFonts w:cs="Arial"/>
                <w:color w:val="000000" w:themeColor="text1"/>
                <w:szCs w:val="18"/>
                <w:lang w:eastAsia="ja-JP"/>
              </w:rPr>
            </w:pPr>
            <w:r>
              <w:rPr>
                <w:rFonts w:cs="Arial"/>
                <w:color w:val="000000" w:themeColor="text1"/>
                <w:szCs w:val="18"/>
              </w:rPr>
              <w:t>Optional with capability signalling</w:t>
            </w:r>
          </w:p>
        </w:tc>
      </w:tr>
      <w:tr w:rsidR="00FA5B23" w14:paraId="7A319FDA" w14:textId="77777777" w:rsidTr="00FA5B23">
        <w:trPr>
          <w:trHeight w:val="20"/>
        </w:trPr>
        <w:tc>
          <w:tcPr>
            <w:tcW w:w="0" w:type="auto"/>
            <w:tcBorders>
              <w:top w:val="single" w:sz="4" w:space="0" w:color="auto"/>
              <w:left w:val="single" w:sz="4" w:space="0" w:color="auto"/>
              <w:bottom w:val="single" w:sz="4" w:space="0" w:color="auto"/>
              <w:right w:val="single" w:sz="4" w:space="0" w:color="auto"/>
            </w:tcBorders>
            <w:hideMark/>
          </w:tcPr>
          <w:p w14:paraId="562FA9BB" w14:textId="77777777" w:rsidR="00FA5B23" w:rsidRDefault="00FA5B23">
            <w:pPr>
              <w:pStyle w:val="TAL"/>
              <w:rPr>
                <w:rFonts w:cs="Arial"/>
                <w:color w:val="000000" w:themeColor="text1"/>
                <w:szCs w:val="18"/>
                <w:lang w:eastAsia="ja-JP"/>
              </w:rPr>
            </w:pPr>
            <w:r>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7D8F50FC" w14:textId="77777777" w:rsidR="00FA5B23" w:rsidRDefault="00FA5B23">
            <w:pPr>
              <w:pStyle w:val="TAL"/>
              <w:rPr>
                <w:rFonts w:eastAsia="ＭＳ 明朝" w:cs="Arial"/>
                <w:color w:val="000000" w:themeColor="text1"/>
                <w:szCs w:val="18"/>
                <w:lang w:eastAsia="ja-JP"/>
              </w:rPr>
            </w:pPr>
            <w:r>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hideMark/>
          </w:tcPr>
          <w:p w14:paraId="7E22BC85" w14:textId="77777777" w:rsidR="00FA5B23" w:rsidRDefault="00FA5B23">
            <w:pPr>
              <w:pStyle w:val="TAL"/>
              <w:rPr>
                <w:rFonts w:cs="Arial"/>
                <w:color w:val="000000" w:themeColor="text1"/>
                <w:szCs w:val="18"/>
              </w:rPr>
            </w:pPr>
            <w:r>
              <w:rPr>
                <w:rFonts w:cs="Arial"/>
                <w:color w:val="000000" w:themeColor="text1"/>
                <w:szCs w:val="18"/>
                <w:lang w:val="en-US"/>
              </w:rPr>
              <w:t>MAC-CE activated DL/UL TCI states</w:t>
            </w:r>
          </w:p>
        </w:tc>
        <w:tc>
          <w:tcPr>
            <w:tcW w:w="0" w:type="auto"/>
            <w:tcBorders>
              <w:top w:val="single" w:sz="4" w:space="0" w:color="auto"/>
              <w:left w:val="single" w:sz="4" w:space="0" w:color="auto"/>
              <w:bottom w:val="single" w:sz="4" w:space="0" w:color="auto"/>
              <w:right w:val="single" w:sz="4" w:space="0" w:color="auto"/>
            </w:tcBorders>
            <w:hideMark/>
          </w:tcPr>
          <w:p w14:paraId="15A72697" w14:textId="77777777" w:rsidR="00FA5B23" w:rsidRDefault="00FA5B23">
            <w:pPr>
              <w:rPr>
                <w:rFonts w:ascii="Arial" w:eastAsia="ＭＳ ゴシック" w:hAnsi="Arial" w:cs="Arial"/>
                <w:color w:val="000000" w:themeColor="text1"/>
                <w:sz w:val="18"/>
                <w:szCs w:val="18"/>
                <w:lang w:eastAsia="ja-JP"/>
              </w:rPr>
            </w:pPr>
            <w:r>
              <w:rPr>
                <w:rFonts w:ascii="Arial" w:hAnsi="Arial" w:cs="Arial"/>
                <w:color w:val="000000" w:themeColor="text1"/>
                <w:sz w:val="18"/>
                <w:szCs w:val="18"/>
              </w:rPr>
              <w:t xml:space="preserve">1. Maximum number K1 of MAC-CE activated DL TCI states </w:t>
            </w:r>
            <w:r>
              <w:rPr>
                <w:rFonts w:ascii="Arial" w:hAnsi="Arial" w:cs="Arial"/>
                <w:color w:val="000000" w:themeColor="text1"/>
                <w:sz w:val="18"/>
                <w:szCs w:val="18"/>
                <w:highlight w:val="yellow"/>
              </w:rPr>
              <w:t>[per/across all]</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w:t>
            </w:r>
            <w:r>
              <w:rPr>
                <w:rFonts w:ascii="Arial" w:hAnsi="Arial" w:cs="Arial"/>
                <w:color w:val="000000" w:themeColor="text1"/>
                <w:sz w:val="18"/>
                <w:szCs w:val="18"/>
              </w:rPr>
              <w:t xml:space="preserve"> </w:t>
            </w:r>
            <w:r>
              <w:rPr>
                <w:rFonts w:ascii="Arial" w:hAnsi="Arial" w:cs="Arial"/>
                <w:color w:val="000000" w:themeColor="text1"/>
                <w:sz w:val="18"/>
                <w:szCs w:val="18"/>
                <w:highlight w:val="yellow"/>
              </w:rPr>
              <w:t>[in a band]</w:t>
            </w:r>
            <w:r>
              <w:rPr>
                <w:rFonts w:ascii="Arial" w:hAnsi="Arial" w:cs="Arial"/>
                <w:color w:val="000000" w:themeColor="text1"/>
                <w:sz w:val="18"/>
                <w:szCs w:val="18"/>
              </w:rPr>
              <w:t xml:space="preserve"> before cell-switch command</w:t>
            </w:r>
          </w:p>
          <w:p w14:paraId="48803477" w14:textId="77777777" w:rsidR="00FA5B23" w:rsidRDefault="00FA5B23">
            <w:pPr>
              <w:rPr>
                <w:rFonts w:ascii="Arial" w:hAnsi="Arial" w:cs="Arial"/>
                <w:color w:val="000000" w:themeColor="text1"/>
                <w:sz w:val="18"/>
                <w:szCs w:val="18"/>
              </w:rPr>
            </w:pPr>
            <w:r>
              <w:rPr>
                <w:rFonts w:ascii="Arial" w:hAnsi="Arial" w:cs="Arial"/>
                <w:color w:val="000000" w:themeColor="text1"/>
                <w:sz w:val="18"/>
                <w:szCs w:val="18"/>
              </w:rPr>
              <w:t xml:space="preserve">2. Maximum number K2 of MAC-CE activated UL TCI states </w:t>
            </w:r>
            <w:r>
              <w:rPr>
                <w:rFonts w:ascii="Arial" w:hAnsi="Arial" w:cs="Arial"/>
                <w:color w:val="000000" w:themeColor="text1"/>
                <w:sz w:val="18"/>
                <w:szCs w:val="18"/>
                <w:highlight w:val="yellow"/>
              </w:rPr>
              <w:t>[per/across all]</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w:t>
            </w:r>
            <w:r>
              <w:rPr>
                <w:rFonts w:ascii="Arial" w:hAnsi="Arial" w:cs="Arial"/>
                <w:color w:val="000000" w:themeColor="text1"/>
                <w:sz w:val="18"/>
                <w:szCs w:val="18"/>
              </w:rPr>
              <w:t xml:space="preserve"> </w:t>
            </w:r>
            <w:r>
              <w:rPr>
                <w:rFonts w:ascii="Arial" w:hAnsi="Arial" w:cs="Arial"/>
                <w:color w:val="000000" w:themeColor="text1"/>
                <w:sz w:val="18"/>
                <w:szCs w:val="18"/>
                <w:highlight w:val="yellow"/>
              </w:rPr>
              <w:t>[in a band]</w:t>
            </w:r>
            <w:r>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tcPr>
          <w:p w14:paraId="79698940" w14:textId="77777777" w:rsidR="00FA5B23" w:rsidRDefault="00FA5B2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0C35C27" w14:textId="77777777" w:rsidR="00FA5B23" w:rsidRDefault="00FA5B23">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1B32068"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FEF0043" w14:textId="77777777" w:rsidR="00FA5B23" w:rsidRDefault="00FA5B23">
            <w:pPr>
              <w:pStyle w:val="TAL"/>
              <w:rPr>
                <w:rFonts w:cs="Arial"/>
                <w:color w:val="000000" w:themeColor="text1"/>
                <w:szCs w:val="18"/>
                <w:lang w:val="en-US"/>
              </w:rPr>
            </w:pPr>
            <w:r>
              <w:rPr>
                <w:rFonts w:cs="Arial"/>
                <w:color w:val="000000" w:themeColor="text1"/>
                <w:szCs w:val="18"/>
                <w:lang w:val="en-US"/>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hideMark/>
          </w:tcPr>
          <w:p w14:paraId="5EE9D2F2" w14:textId="77777777" w:rsidR="00FA5B23" w:rsidRDefault="00FA5B23">
            <w:pPr>
              <w:pStyle w:val="TAL"/>
              <w:rPr>
                <w:rFonts w:cs="Arial"/>
                <w:color w:val="000000" w:themeColor="text1"/>
                <w:szCs w:val="18"/>
              </w:rPr>
            </w:pPr>
            <w:r>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hideMark/>
          </w:tcPr>
          <w:p w14:paraId="4B4E6821" w14:textId="77777777" w:rsidR="00FA5B23" w:rsidRDefault="00FA5B2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9FD8824" w14:textId="77777777" w:rsidR="00FA5B23" w:rsidRDefault="00FA5B2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E5C91DD" w14:textId="77777777" w:rsidR="00FA5B23" w:rsidRDefault="00FA5B23">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549B63" w14:textId="77777777" w:rsidR="00FA5B23" w:rsidRDefault="00FA5B23">
            <w:pPr>
              <w:rPr>
                <w:rFonts w:ascii="Arial" w:hAnsi="Arial" w:cs="Arial"/>
                <w:color w:val="000000" w:themeColor="text1"/>
                <w:sz w:val="18"/>
                <w:szCs w:val="18"/>
                <w:lang w:eastAsia="ja-JP"/>
              </w:rPr>
            </w:pPr>
            <w:r>
              <w:rPr>
                <w:rFonts w:ascii="Arial" w:hAnsi="Arial" w:cs="Arial"/>
                <w:color w:val="000000" w:themeColor="text1"/>
                <w:sz w:val="18"/>
                <w:szCs w:val="18"/>
              </w:rPr>
              <w:t xml:space="preserve">Component 1 candidate values: </w:t>
            </w:r>
            <w:r>
              <w:rPr>
                <w:rFonts w:ascii="Arial" w:hAnsi="Arial" w:cs="Arial"/>
                <w:color w:val="000000" w:themeColor="text1"/>
                <w:sz w:val="18"/>
                <w:szCs w:val="18"/>
                <w:highlight w:val="yellow"/>
              </w:rPr>
              <w:t>FFS</w:t>
            </w:r>
          </w:p>
          <w:p w14:paraId="38D9DF1C" w14:textId="77777777" w:rsidR="00FA5B23" w:rsidRDefault="00FA5B23">
            <w:pPr>
              <w:rPr>
                <w:rFonts w:ascii="Arial" w:hAnsi="Arial" w:cs="Arial"/>
                <w:color w:val="000000" w:themeColor="text1"/>
                <w:sz w:val="18"/>
                <w:szCs w:val="18"/>
              </w:rPr>
            </w:pPr>
          </w:p>
          <w:p w14:paraId="19510D37" w14:textId="77777777" w:rsidR="00FA5B23" w:rsidRDefault="00FA5B23">
            <w:pPr>
              <w:pStyle w:val="TAL"/>
              <w:rPr>
                <w:rFonts w:cs="Arial"/>
                <w:color w:val="000000" w:themeColor="text1"/>
                <w:szCs w:val="18"/>
              </w:rPr>
            </w:pPr>
            <w:r>
              <w:rPr>
                <w:rFonts w:cs="Arial"/>
                <w:color w:val="000000" w:themeColor="text1"/>
                <w:szCs w:val="18"/>
              </w:rPr>
              <w:t xml:space="preserve">Component 2 candidate values: </w:t>
            </w: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574BADD" w14:textId="77777777" w:rsidR="00FA5B23" w:rsidRDefault="00FA5B23">
            <w:pPr>
              <w:pStyle w:val="TAL"/>
              <w:rPr>
                <w:rFonts w:cs="Arial"/>
                <w:color w:val="000000" w:themeColor="text1"/>
                <w:szCs w:val="18"/>
                <w:lang w:eastAsia="ja-JP"/>
              </w:rPr>
            </w:pPr>
            <w:r>
              <w:rPr>
                <w:rFonts w:cs="Arial"/>
                <w:color w:val="000000" w:themeColor="text1"/>
                <w:szCs w:val="18"/>
              </w:rPr>
              <w:t>Optional with capability signalling</w:t>
            </w:r>
          </w:p>
        </w:tc>
      </w:tr>
    </w:tbl>
    <w:p w14:paraId="724DFA7F" w14:textId="77777777" w:rsidR="00FA5B23" w:rsidRDefault="00FA5B23" w:rsidP="00FA5B23">
      <w:pPr>
        <w:rPr>
          <w:rFonts w:ascii="Times New Roman" w:eastAsia="ＭＳ 明朝" w:hAnsi="Times New Roman" w:cs="Times New Roman"/>
          <w:sz w:val="22"/>
          <w:lang w:val="en-GB" w:eastAsia="ja-JP"/>
        </w:rPr>
      </w:pPr>
    </w:p>
    <w:p w14:paraId="505F29AB" w14:textId="06480ACB" w:rsidR="00374607" w:rsidRPr="00177A50" w:rsidRDefault="00374607" w:rsidP="00374607">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00A4262F">
        <w:rPr>
          <w:rFonts w:ascii="Times New Roman" w:eastAsiaTheme="minorEastAsia" w:hAnsi="Times New Roman" w:cs="Times New Roman"/>
          <w:bCs/>
          <w:u w:val="single"/>
        </w:rPr>
        <w:t>5-</w:t>
      </w:r>
      <w:r w:rsidRPr="00177A50">
        <w:rPr>
          <w:rFonts w:ascii="Times New Roman" w:eastAsiaTheme="minorEastAsia" w:hAnsi="Times New Roman" w:cs="Times New Roman"/>
          <w:bCs/>
          <w:u w:val="single"/>
        </w:rPr>
        <w:t>1</w:t>
      </w:r>
    </w:p>
    <w:p w14:paraId="1E683A0D" w14:textId="557CCA95" w:rsidR="007954E1" w:rsidRDefault="007954E1" w:rsidP="00374607">
      <w:pPr>
        <w:pStyle w:val="ae"/>
        <w:numPr>
          <w:ilvl w:val="0"/>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eature group: suggest removing ‘</w:t>
      </w:r>
      <w:r w:rsidRPr="007954E1">
        <w:rPr>
          <w:rFonts w:ascii="Times New Roman" w:eastAsiaTheme="minorEastAsia" w:hAnsi="Times New Roman" w:cs="Times New Roman"/>
          <w:bCs/>
        </w:rPr>
        <w:t>[—processing capability]</w:t>
      </w:r>
      <w:r>
        <w:rPr>
          <w:rFonts w:ascii="Times New Roman" w:eastAsiaTheme="minorEastAsia" w:hAnsi="Times New Roman" w:cs="Times New Roman"/>
          <w:bCs/>
        </w:rPr>
        <w:t>’ in name of the FG.</w:t>
      </w:r>
    </w:p>
    <w:p w14:paraId="6DCE6BD8" w14:textId="7BC70DC5" w:rsidR="00374607" w:rsidRDefault="00374607" w:rsidP="00374607">
      <w:pPr>
        <w:pStyle w:val="ae"/>
        <w:numPr>
          <w:ilvl w:val="0"/>
          <w:numId w:val="73"/>
        </w:numPr>
        <w:ind w:firstLineChars="0"/>
        <w:rPr>
          <w:rFonts w:ascii="Times New Roman" w:eastAsiaTheme="minorEastAsia" w:hAnsi="Times New Roman" w:cs="Times New Roman"/>
          <w:bCs/>
        </w:rPr>
      </w:pPr>
      <w:r w:rsidRPr="005A4CEF">
        <w:rPr>
          <w:rFonts w:ascii="Times New Roman" w:eastAsiaTheme="minorEastAsia" w:hAnsi="Times New Roman" w:cs="Times New Roman"/>
          <w:bCs/>
        </w:rPr>
        <w:t>Components</w:t>
      </w:r>
      <w:r>
        <w:rPr>
          <w:rFonts w:ascii="Times New Roman" w:eastAsiaTheme="minorEastAsia" w:hAnsi="Times New Roman" w:cs="Times New Roman"/>
          <w:bCs/>
        </w:rPr>
        <w:t>:</w:t>
      </w:r>
      <w:r w:rsidRPr="005A4CEF">
        <w:rPr>
          <w:rFonts w:ascii="Times New Roman" w:eastAsiaTheme="minorEastAsia" w:hAnsi="Times New Roman" w:cs="Times New Roman"/>
          <w:bCs/>
        </w:rPr>
        <w:t xml:space="preserve"> </w:t>
      </w:r>
    </w:p>
    <w:p w14:paraId="01050F72" w14:textId="5B8195F4" w:rsidR="00E13523" w:rsidRDefault="00414919" w:rsidP="00374607">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For component 1, okay to clarify the support of both</w:t>
      </w:r>
      <w:r w:rsidR="00B26007">
        <w:rPr>
          <w:rFonts w:ascii="Times New Roman" w:eastAsiaTheme="minorEastAsia" w:hAnsi="Times New Roman" w:cs="Times New Roman"/>
          <w:bCs/>
        </w:rPr>
        <w:t xml:space="preserve"> </w:t>
      </w:r>
      <w:proofErr w:type="gramStart"/>
      <w:r w:rsidR="00B26007">
        <w:rPr>
          <w:rFonts w:ascii="Times New Roman" w:eastAsiaTheme="minorEastAsia" w:hAnsi="Times New Roman" w:cs="Times New Roman"/>
          <w:bCs/>
        </w:rPr>
        <w:t>sync</w:t>
      </w:r>
      <w:proofErr w:type="gramEnd"/>
      <w:r w:rsidR="00B26007">
        <w:rPr>
          <w:rFonts w:ascii="Times New Roman" w:eastAsiaTheme="minorEastAsia" w:hAnsi="Times New Roman" w:cs="Times New Roman"/>
          <w:bCs/>
        </w:rPr>
        <w:t xml:space="preserve">. and </w:t>
      </w:r>
      <w:proofErr w:type="spellStart"/>
      <w:r w:rsidR="00B26007">
        <w:rPr>
          <w:rFonts w:ascii="Times New Roman" w:eastAsiaTheme="minorEastAsia" w:hAnsi="Times New Roman" w:cs="Times New Roman"/>
          <w:bCs/>
        </w:rPr>
        <w:t>unsync</w:t>
      </w:r>
      <w:proofErr w:type="spellEnd"/>
      <w:r w:rsidR="00B26007">
        <w:rPr>
          <w:rFonts w:ascii="Times New Roman" w:eastAsiaTheme="minorEastAsia" w:hAnsi="Times New Roman" w:cs="Times New Roman"/>
          <w:bCs/>
        </w:rPr>
        <w:t xml:space="preserve">. </w:t>
      </w:r>
      <w:r w:rsidR="005E7C9E">
        <w:rPr>
          <w:rFonts w:ascii="Times New Roman" w:eastAsiaTheme="minorEastAsia" w:hAnsi="Times New Roman" w:cs="Times New Roman"/>
          <w:bCs/>
        </w:rPr>
        <w:t>scenarios</w:t>
      </w:r>
      <w:r>
        <w:rPr>
          <w:rFonts w:ascii="Times New Roman" w:eastAsiaTheme="minorEastAsia" w:hAnsi="Times New Roman" w:cs="Times New Roman"/>
          <w:bCs/>
        </w:rPr>
        <w:t>.</w:t>
      </w:r>
    </w:p>
    <w:p w14:paraId="4C01D563" w14:textId="77777777" w:rsidR="000371D5" w:rsidRDefault="004F7E4B" w:rsidP="00374607">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For c</w:t>
      </w:r>
      <w:r w:rsidR="00555D6E">
        <w:rPr>
          <w:rFonts w:ascii="Times New Roman" w:eastAsiaTheme="minorEastAsia" w:hAnsi="Times New Roman" w:cs="Times New Roman"/>
          <w:bCs/>
        </w:rPr>
        <w:t xml:space="preserve">omponent </w:t>
      </w:r>
      <w:r w:rsidR="000371D5">
        <w:rPr>
          <w:rFonts w:ascii="Times New Roman" w:eastAsiaTheme="minorEastAsia" w:hAnsi="Times New Roman" w:cs="Times New Roman"/>
          <w:bCs/>
        </w:rPr>
        <w:t>3</w:t>
      </w:r>
      <w:r>
        <w:rPr>
          <w:rFonts w:ascii="Times New Roman" w:eastAsiaTheme="minorEastAsia" w:hAnsi="Times New Roman" w:cs="Times New Roman"/>
          <w:bCs/>
        </w:rPr>
        <w:t xml:space="preserve">, </w:t>
      </w:r>
      <w:r w:rsidR="000371D5">
        <w:rPr>
          <w:rFonts w:ascii="Times New Roman" w:eastAsiaTheme="minorEastAsia" w:hAnsi="Times New Roman" w:cs="Times New Roman"/>
          <w:bCs/>
        </w:rPr>
        <w:t>we think it is not needed since measured candidate cells can be left to UE implementation.</w:t>
      </w:r>
    </w:p>
    <w:p w14:paraId="334C855A" w14:textId="1E70BA4C" w:rsidR="00BF69D5" w:rsidRPr="00BF69D5" w:rsidRDefault="00BF69D5" w:rsidP="0096721B">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 xml:space="preserve">or component 4, the candidate values can include all the possible combinations: </w:t>
      </w:r>
      <w:r w:rsidRPr="00BF69D5">
        <w:rPr>
          <w:rFonts w:ascii="Times New Roman" w:eastAsiaTheme="minorEastAsia" w:hAnsi="Times New Roman" w:cs="Times New Roman"/>
          <w:bCs/>
        </w:rPr>
        <w:t xml:space="preserve">M </w:t>
      </w:r>
      <w:r w:rsidRPr="00BF69D5">
        <w:rPr>
          <w:rFonts w:ascii="Times New Roman" w:eastAsiaTheme="minorEastAsia" w:hAnsi="Times New Roman" w:cs="Times New Roman"/>
          <w:bCs/>
        </w:rPr>
        <w:sym w:font="Symbol" w:char="F0B4"/>
      </w:r>
      <w:r w:rsidRPr="00BF69D5">
        <w:rPr>
          <w:rFonts w:ascii="Times New Roman" w:eastAsiaTheme="minorEastAsia" w:hAnsi="Times New Roman" w:cs="Times New Roman"/>
          <w:bCs/>
        </w:rPr>
        <w:t xml:space="preserve"> L: {1,2,3,4, 6, 8, 9, 12, 16}</w:t>
      </w:r>
    </w:p>
    <w:p w14:paraId="7EE121A1" w14:textId="5DD834C4" w:rsidR="00CC356C" w:rsidRDefault="00B413CF" w:rsidP="00020E79">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lastRenderedPageBreak/>
        <w:t>F</w:t>
      </w:r>
      <w:r>
        <w:rPr>
          <w:rFonts w:ascii="Times New Roman" w:eastAsiaTheme="minorEastAsia" w:hAnsi="Times New Roman" w:cs="Times New Roman"/>
          <w:bCs/>
        </w:rPr>
        <w:t xml:space="preserve">or component 5, we </w:t>
      </w:r>
      <w:r w:rsidR="00020E79">
        <w:rPr>
          <w:rFonts w:ascii="Times New Roman" w:eastAsiaTheme="minorEastAsia" w:hAnsi="Times New Roman" w:cs="Times New Roman"/>
          <w:bCs/>
        </w:rPr>
        <w:t>support it</w:t>
      </w:r>
      <w:r w:rsidR="00CC356C">
        <w:rPr>
          <w:rFonts w:ascii="Times New Roman" w:eastAsiaTheme="minorEastAsia" w:hAnsi="Times New Roman" w:cs="Times New Roman"/>
          <w:bCs/>
        </w:rPr>
        <w:t>.</w:t>
      </w:r>
      <w:r w:rsidR="0096721B">
        <w:rPr>
          <w:rFonts w:ascii="Times New Roman" w:eastAsiaTheme="minorEastAsia" w:hAnsi="Times New Roman" w:cs="Times New Roman"/>
          <w:bCs/>
        </w:rPr>
        <w:t xml:space="preserve"> And we support more candidate values:</w:t>
      </w:r>
      <w:r w:rsidR="0096721B" w:rsidRPr="0096721B">
        <w:rPr>
          <w:rFonts w:ascii="Times New Roman" w:eastAsiaTheme="minorEastAsia" w:hAnsi="Times New Roman" w:cs="Times New Roman"/>
          <w:bCs/>
        </w:rPr>
        <w:t xml:space="preserve"> {1,2,4,8</w:t>
      </w:r>
      <w:r w:rsidR="0096721B">
        <w:rPr>
          <w:rFonts w:ascii="Times New Roman" w:eastAsiaTheme="minorEastAsia" w:hAnsi="Times New Roman" w:cs="Times New Roman"/>
          <w:bCs/>
        </w:rPr>
        <w:t>,16</w:t>
      </w:r>
      <w:r w:rsidR="0096721B" w:rsidRPr="0096721B">
        <w:rPr>
          <w:rFonts w:ascii="Times New Roman" w:eastAsiaTheme="minorEastAsia" w:hAnsi="Times New Roman" w:cs="Times New Roman"/>
          <w:bCs/>
        </w:rPr>
        <w:t>}</w:t>
      </w:r>
      <w:r w:rsidR="0096721B">
        <w:rPr>
          <w:rFonts w:ascii="Times New Roman" w:eastAsiaTheme="minorEastAsia" w:hAnsi="Times New Roman" w:cs="Times New Roman"/>
          <w:bCs/>
        </w:rPr>
        <w:t>.</w:t>
      </w:r>
    </w:p>
    <w:p w14:paraId="6CE4E0D2" w14:textId="0905524C" w:rsidR="00DD5969" w:rsidRPr="00177A50" w:rsidRDefault="00DD5969" w:rsidP="00DD5969">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Pr>
          <w:rFonts w:ascii="Times New Roman" w:eastAsiaTheme="minorEastAsia" w:hAnsi="Times New Roman" w:cs="Times New Roman"/>
          <w:bCs/>
          <w:u w:val="single"/>
        </w:rPr>
        <w:t>5-</w:t>
      </w:r>
      <w:r w:rsidRPr="00177A50">
        <w:rPr>
          <w:rFonts w:ascii="Times New Roman" w:eastAsiaTheme="minorEastAsia" w:hAnsi="Times New Roman" w:cs="Times New Roman"/>
          <w:bCs/>
          <w:u w:val="single"/>
        </w:rPr>
        <w:t>1</w:t>
      </w:r>
      <w:r>
        <w:rPr>
          <w:rFonts w:ascii="Times New Roman" w:eastAsiaTheme="minorEastAsia" w:hAnsi="Times New Roman" w:cs="Times New Roman"/>
          <w:bCs/>
          <w:u w:val="single"/>
        </w:rPr>
        <w:t>a</w:t>
      </w:r>
    </w:p>
    <w:p w14:paraId="2391DC77" w14:textId="77777777" w:rsidR="00DD5969" w:rsidRDefault="00DD5969" w:rsidP="00DD5969">
      <w:pPr>
        <w:pStyle w:val="ae"/>
        <w:numPr>
          <w:ilvl w:val="0"/>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eature group: suggest removing ‘</w:t>
      </w:r>
      <w:r w:rsidRPr="007954E1">
        <w:rPr>
          <w:rFonts w:ascii="Times New Roman" w:eastAsiaTheme="minorEastAsia" w:hAnsi="Times New Roman" w:cs="Times New Roman"/>
          <w:bCs/>
        </w:rPr>
        <w:t>[—processing capability]</w:t>
      </w:r>
      <w:r>
        <w:rPr>
          <w:rFonts w:ascii="Times New Roman" w:eastAsiaTheme="minorEastAsia" w:hAnsi="Times New Roman" w:cs="Times New Roman"/>
          <w:bCs/>
        </w:rPr>
        <w:t>’ in name of the FG.</w:t>
      </w:r>
    </w:p>
    <w:p w14:paraId="2DC38498" w14:textId="77777777" w:rsidR="00DD5969" w:rsidRDefault="00DD5969" w:rsidP="00DD5969">
      <w:pPr>
        <w:pStyle w:val="ae"/>
        <w:numPr>
          <w:ilvl w:val="0"/>
          <w:numId w:val="73"/>
        </w:numPr>
        <w:ind w:firstLineChars="0"/>
        <w:rPr>
          <w:rFonts w:ascii="Times New Roman" w:eastAsiaTheme="minorEastAsia" w:hAnsi="Times New Roman" w:cs="Times New Roman"/>
          <w:bCs/>
        </w:rPr>
      </w:pPr>
      <w:r w:rsidRPr="005A4CEF">
        <w:rPr>
          <w:rFonts w:ascii="Times New Roman" w:eastAsiaTheme="minorEastAsia" w:hAnsi="Times New Roman" w:cs="Times New Roman"/>
          <w:bCs/>
        </w:rPr>
        <w:t>Components</w:t>
      </w:r>
      <w:r>
        <w:rPr>
          <w:rFonts w:ascii="Times New Roman" w:eastAsiaTheme="minorEastAsia" w:hAnsi="Times New Roman" w:cs="Times New Roman"/>
          <w:bCs/>
        </w:rPr>
        <w:t>:</w:t>
      </w:r>
      <w:r w:rsidRPr="005A4CEF">
        <w:rPr>
          <w:rFonts w:ascii="Times New Roman" w:eastAsiaTheme="minorEastAsia" w:hAnsi="Times New Roman" w:cs="Times New Roman"/>
          <w:bCs/>
        </w:rPr>
        <w:t xml:space="preserve"> </w:t>
      </w:r>
    </w:p>
    <w:p w14:paraId="40C27A02" w14:textId="4C59C493" w:rsidR="00DD5969" w:rsidRDefault="00DD5969" w:rsidP="00DD5969">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For component 1, since it is not decided by RAN4 whether measurement gap is needed or not for inter-frequency measurement, we </w:t>
      </w:r>
      <w:proofErr w:type="spellStart"/>
      <w:r>
        <w:rPr>
          <w:rFonts w:ascii="Times New Roman" w:eastAsiaTheme="minorEastAsia" w:hAnsi="Times New Roman" w:cs="Times New Roman"/>
          <w:bCs/>
        </w:rPr>
        <w:t>donot</w:t>
      </w:r>
      <w:proofErr w:type="spellEnd"/>
      <w:r>
        <w:rPr>
          <w:rFonts w:ascii="Times New Roman" w:eastAsiaTheme="minorEastAsia" w:hAnsi="Times New Roman" w:cs="Times New Roman"/>
          <w:bCs/>
        </w:rPr>
        <w:t xml:space="preserve"> need ‘</w:t>
      </w:r>
      <w:r w:rsidRPr="00DD5969">
        <w:rPr>
          <w:rFonts w:ascii="Times New Roman" w:eastAsiaTheme="minorEastAsia" w:hAnsi="Times New Roman" w:cs="Times New Roman"/>
          <w:bCs/>
        </w:rPr>
        <w:t>with and/or without gap</w:t>
      </w:r>
      <w:r>
        <w:rPr>
          <w:rFonts w:ascii="Times New Roman" w:eastAsiaTheme="minorEastAsia" w:hAnsi="Times New Roman" w:cs="Times New Roman"/>
          <w:bCs/>
        </w:rPr>
        <w:t>’ right now.</w:t>
      </w:r>
    </w:p>
    <w:p w14:paraId="7FCF80CE" w14:textId="77777777" w:rsidR="00DD5969" w:rsidRDefault="00DD5969" w:rsidP="00DD5969">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For component 3, we think it is not needed since measured candidate cells can be left to UE implementation.</w:t>
      </w:r>
    </w:p>
    <w:p w14:paraId="072DC3B3" w14:textId="73FC7B81" w:rsidR="00DD5969" w:rsidRDefault="00DD5969" w:rsidP="00DD5969">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or component 5</w:t>
      </w:r>
      <w:r w:rsidR="006F5843">
        <w:rPr>
          <w:rFonts w:ascii="Times New Roman" w:eastAsiaTheme="minorEastAsia" w:hAnsi="Times New Roman" w:cs="Times New Roman"/>
          <w:bCs/>
        </w:rPr>
        <w:t xml:space="preserve"> and 6</w:t>
      </w:r>
      <w:r>
        <w:rPr>
          <w:rFonts w:ascii="Times New Roman" w:eastAsiaTheme="minorEastAsia" w:hAnsi="Times New Roman" w:cs="Times New Roman"/>
          <w:bCs/>
        </w:rPr>
        <w:t xml:space="preserve">, </w:t>
      </w:r>
      <w:r w:rsidR="006F5843">
        <w:rPr>
          <w:rFonts w:ascii="Times New Roman" w:eastAsiaTheme="minorEastAsia" w:hAnsi="Times New Roman" w:cs="Times New Roman"/>
          <w:bCs/>
        </w:rPr>
        <w:t xml:space="preserve">it is okay to keep component 5 only and delete component 6, which is similar as FG45-1. </w:t>
      </w:r>
    </w:p>
    <w:p w14:paraId="2C51A8FC" w14:textId="422D140E" w:rsidR="00DF6020" w:rsidRDefault="00DF6020" w:rsidP="00DF6020">
      <w:pPr>
        <w:rPr>
          <w:rFonts w:ascii="Times New Roman" w:eastAsiaTheme="minorEastAsia" w:hAnsi="Times New Roman" w:cs="Times New Roman"/>
          <w:bCs/>
          <w:u w:val="single"/>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Pr>
          <w:rFonts w:ascii="Times New Roman" w:eastAsiaTheme="minorEastAsia" w:hAnsi="Times New Roman" w:cs="Times New Roman"/>
          <w:bCs/>
          <w:u w:val="single"/>
        </w:rPr>
        <w:t>3</w:t>
      </w:r>
    </w:p>
    <w:p w14:paraId="49CD1385" w14:textId="77777777" w:rsidR="008236D4" w:rsidRPr="008236D4" w:rsidRDefault="00DF6020" w:rsidP="00FC71E1">
      <w:pPr>
        <w:pStyle w:val="ae"/>
        <w:numPr>
          <w:ilvl w:val="0"/>
          <w:numId w:val="73"/>
        </w:numPr>
        <w:ind w:firstLineChars="0"/>
        <w:rPr>
          <w:rFonts w:ascii="Times New Roman" w:eastAsiaTheme="minorEastAsia" w:hAnsi="Times New Roman" w:cs="Times New Roman"/>
          <w:bCs/>
          <w:u w:val="single"/>
        </w:rPr>
      </w:pPr>
      <w:r w:rsidRPr="008236D4">
        <w:rPr>
          <w:rFonts w:ascii="Times New Roman" w:eastAsiaTheme="minorEastAsia" w:hAnsi="Times New Roman" w:cs="Times New Roman"/>
          <w:bCs/>
        </w:rPr>
        <w:t xml:space="preserve">Components: </w:t>
      </w:r>
    </w:p>
    <w:p w14:paraId="354ED628" w14:textId="0AB7C223" w:rsidR="003C6D90" w:rsidRPr="00175876" w:rsidRDefault="00175876" w:rsidP="008236D4">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For component 2, since the TCI state is RRC configured per candidate cell, we prefer it as ‘</w:t>
      </w:r>
      <w:r w:rsidRPr="00175876">
        <w:rPr>
          <w:rFonts w:ascii="Times New Roman" w:eastAsiaTheme="minorEastAsia" w:hAnsi="Times New Roman" w:cs="Times New Roman"/>
          <w:bCs/>
        </w:rPr>
        <w:t xml:space="preserve">Maximum number of configured joint LTM TCI state(s) </w:t>
      </w:r>
      <w:r>
        <w:rPr>
          <w:rFonts w:ascii="Times New Roman" w:eastAsiaTheme="minorEastAsia" w:hAnsi="Times New Roman" w:cs="Times New Roman"/>
          <w:bCs/>
        </w:rPr>
        <w:t>per</w:t>
      </w:r>
      <w:r w:rsidRPr="00175876">
        <w:rPr>
          <w:rFonts w:ascii="Times New Roman" w:eastAsiaTheme="minorEastAsia" w:hAnsi="Times New Roman" w:cs="Times New Roman"/>
          <w:bCs/>
        </w:rPr>
        <w:t xml:space="preserve"> candidate cell</w:t>
      </w:r>
      <w:r>
        <w:rPr>
          <w:rFonts w:ascii="Times New Roman" w:eastAsiaTheme="minorEastAsia" w:hAnsi="Times New Roman" w:cs="Times New Roman"/>
          <w:bCs/>
        </w:rPr>
        <w:t>’.</w:t>
      </w:r>
      <w:r w:rsidR="00F055B0">
        <w:rPr>
          <w:rFonts w:ascii="Times New Roman" w:eastAsiaTheme="minorEastAsia" w:hAnsi="Times New Roman" w:cs="Times New Roman"/>
          <w:bCs/>
        </w:rPr>
        <w:t xml:space="preserve"> The candidate values include {1,2,3,4,5,6,7,8}.</w:t>
      </w:r>
      <w:r w:rsidR="00691561">
        <w:rPr>
          <w:rFonts w:ascii="Times New Roman" w:eastAsiaTheme="minorEastAsia" w:hAnsi="Times New Roman" w:cs="Times New Roman"/>
          <w:bCs/>
        </w:rPr>
        <w:t xml:space="preserve"> We also support to add another component to define ‘Maximum number of configured joint LTM TCI state(s) across candidate cells and serving cells in a band’.</w:t>
      </w:r>
    </w:p>
    <w:p w14:paraId="074CFE2E" w14:textId="4BC21B91" w:rsidR="00175876" w:rsidRDefault="004D5C9D" w:rsidP="008236D4">
      <w:pPr>
        <w:pStyle w:val="ae"/>
        <w:numPr>
          <w:ilvl w:val="1"/>
          <w:numId w:val="73"/>
        </w:numPr>
        <w:ind w:firstLineChars="0"/>
        <w:rPr>
          <w:rFonts w:ascii="Times New Roman" w:eastAsiaTheme="minorEastAsia" w:hAnsi="Times New Roman" w:cs="Times New Roman"/>
          <w:bCs/>
        </w:rPr>
      </w:pPr>
      <w:r w:rsidRPr="00CA64B6">
        <w:rPr>
          <w:rFonts w:ascii="Times New Roman" w:eastAsiaTheme="minorEastAsia" w:hAnsi="Times New Roman" w:cs="Times New Roman" w:hint="eastAsia"/>
          <w:bCs/>
        </w:rPr>
        <w:t>F</w:t>
      </w:r>
      <w:r w:rsidRPr="00CA64B6">
        <w:rPr>
          <w:rFonts w:ascii="Times New Roman" w:eastAsiaTheme="minorEastAsia" w:hAnsi="Times New Roman" w:cs="Times New Roman"/>
          <w:bCs/>
        </w:rPr>
        <w:t>or component 4,</w:t>
      </w:r>
      <w:r w:rsidR="001524DC" w:rsidRPr="00CA64B6">
        <w:rPr>
          <w:rFonts w:ascii="Times New Roman" w:eastAsiaTheme="minorEastAsia" w:hAnsi="Times New Roman" w:cs="Times New Roman"/>
          <w:bCs/>
        </w:rPr>
        <w:t xml:space="preserve"> since it should be by default supported to use SSB as QCL source RS for TCI state for PDCCH and PDSCH reception, </w:t>
      </w:r>
      <w:r w:rsidR="00B77F03" w:rsidRPr="00CA64B6">
        <w:rPr>
          <w:rFonts w:ascii="Times New Roman" w:eastAsiaTheme="minorEastAsia" w:hAnsi="Times New Roman" w:cs="Times New Roman"/>
          <w:bCs/>
        </w:rPr>
        <w:t>it is good to keep such a component to clarify UE capability.</w:t>
      </w:r>
      <w:r w:rsidR="00CC5E0A">
        <w:rPr>
          <w:rFonts w:ascii="Times New Roman" w:eastAsiaTheme="minorEastAsia" w:hAnsi="Times New Roman" w:cs="Times New Roman"/>
          <w:bCs/>
        </w:rPr>
        <w:t xml:space="preserve"> </w:t>
      </w:r>
    </w:p>
    <w:p w14:paraId="061B7AD8" w14:textId="45E3D973" w:rsidR="00CC5E0A" w:rsidRPr="00CA64B6" w:rsidRDefault="00CC5E0A" w:rsidP="008236D4">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or component 5, it is suggested to make it a separate row</w:t>
      </w:r>
      <w:r w:rsidR="00310154">
        <w:rPr>
          <w:rFonts w:ascii="Times New Roman" w:eastAsiaTheme="minorEastAsia" w:hAnsi="Times New Roman" w:cs="Times New Roman"/>
          <w:bCs/>
        </w:rPr>
        <w:t xml:space="preserve"> (e.g., FG 45-3b)</w:t>
      </w:r>
      <w:r>
        <w:rPr>
          <w:rFonts w:ascii="Times New Roman" w:eastAsiaTheme="minorEastAsia" w:hAnsi="Times New Roman" w:cs="Times New Roman"/>
          <w:bCs/>
        </w:rPr>
        <w:t xml:space="preserve"> to </w:t>
      </w:r>
      <w:r w:rsidR="00310154">
        <w:rPr>
          <w:rFonts w:ascii="Times New Roman" w:eastAsiaTheme="minorEastAsia" w:hAnsi="Times New Roman" w:cs="Times New Roman"/>
          <w:bCs/>
        </w:rPr>
        <w:t>support to use TRS as QCL source RS for TCI state for PDCCH and PDSCH reception.</w:t>
      </w:r>
    </w:p>
    <w:p w14:paraId="0E929DBB" w14:textId="4D0011F8" w:rsidR="00B77F03" w:rsidRPr="00CA64B6" w:rsidRDefault="00B77F03" w:rsidP="008236D4">
      <w:pPr>
        <w:pStyle w:val="ae"/>
        <w:numPr>
          <w:ilvl w:val="1"/>
          <w:numId w:val="73"/>
        </w:numPr>
        <w:ind w:firstLineChars="0"/>
        <w:rPr>
          <w:rFonts w:ascii="Times New Roman" w:eastAsiaTheme="minorEastAsia" w:hAnsi="Times New Roman" w:cs="Times New Roman"/>
          <w:bCs/>
        </w:rPr>
      </w:pPr>
      <w:r w:rsidRPr="00CA64B6">
        <w:rPr>
          <w:rFonts w:ascii="Times New Roman" w:eastAsiaTheme="minorEastAsia" w:hAnsi="Times New Roman" w:cs="Times New Roman" w:hint="eastAsia"/>
          <w:bCs/>
        </w:rPr>
        <w:t>F</w:t>
      </w:r>
      <w:r w:rsidRPr="00CA64B6">
        <w:rPr>
          <w:rFonts w:ascii="Times New Roman" w:eastAsiaTheme="minorEastAsia" w:hAnsi="Times New Roman" w:cs="Times New Roman"/>
          <w:bCs/>
        </w:rPr>
        <w:t>or component 6, support of MAC-CE based cell switch operation should be also supported by default.</w:t>
      </w:r>
      <w:r w:rsidR="00CA64B6" w:rsidRPr="00CA64B6">
        <w:rPr>
          <w:rFonts w:ascii="Times New Roman" w:eastAsiaTheme="minorEastAsia" w:hAnsi="Times New Roman" w:cs="Times New Roman"/>
          <w:bCs/>
        </w:rPr>
        <w:t xml:space="preserve"> It is okay to keep it.</w:t>
      </w:r>
    </w:p>
    <w:p w14:paraId="7B201705" w14:textId="3E7DB7E4" w:rsidR="00B53E04" w:rsidRDefault="00B53E04" w:rsidP="00B53E04">
      <w:pPr>
        <w:rPr>
          <w:rFonts w:ascii="Times New Roman" w:eastAsiaTheme="minorEastAsia" w:hAnsi="Times New Roman" w:cs="Times New Roman"/>
          <w:bCs/>
          <w:u w:val="single"/>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Pr>
          <w:rFonts w:ascii="Times New Roman" w:eastAsiaTheme="minorEastAsia" w:hAnsi="Times New Roman" w:cs="Times New Roman"/>
          <w:bCs/>
          <w:u w:val="single"/>
        </w:rPr>
        <w:t>3a</w:t>
      </w:r>
    </w:p>
    <w:p w14:paraId="19202609" w14:textId="77777777" w:rsidR="00B53E04" w:rsidRPr="003445C5" w:rsidRDefault="00B53E04" w:rsidP="00B53E04">
      <w:pPr>
        <w:pStyle w:val="ae"/>
        <w:numPr>
          <w:ilvl w:val="0"/>
          <w:numId w:val="73"/>
        </w:numPr>
        <w:ind w:firstLineChars="0"/>
        <w:rPr>
          <w:rFonts w:ascii="Times New Roman" w:eastAsiaTheme="minorEastAsia" w:hAnsi="Times New Roman" w:cs="Times New Roman"/>
          <w:bCs/>
          <w:u w:val="single"/>
        </w:rPr>
      </w:pPr>
      <w:r w:rsidRPr="008236D4">
        <w:rPr>
          <w:rFonts w:ascii="Times New Roman" w:eastAsiaTheme="minorEastAsia" w:hAnsi="Times New Roman" w:cs="Times New Roman"/>
          <w:bCs/>
        </w:rPr>
        <w:t xml:space="preserve">Components: </w:t>
      </w:r>
    </w:p>
    <w:p w14:paraId="54EB6CFD" w14:textId="3097932C" w:rsidR="001D000D" w:rsidRPr="001D000D" w:rsidRDefault="003445C5" w:rsidP="003445C5">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hint="eastAsia"/>
          <w:bCs/>
        </w:rPr>
        <w:t>B</w:t>
      </w:r>
      <w:r>
        <w:rPr>
          <w:rFonts w:ascii="Times New Roman" w:eastAsiaTheme="minorEastAsia" w:hAnsi="Times New Roman" w:cs="Times New Roman"/>
          <w:bCs/>
        </w:rPr>
        <w:t>ased on current RAN2 spec., one MAC CE can be sent to activate TCI states for one candidate cell</w:t>
      </w:r>
      <w:r w:rsidR="001D000D">
        <w:rPr>
          <w:rFonts w:ascii="Times New Roman" w:eastAsiaTheme="minorEastAsia" w:hAnsi="Times New Roman" w:cs="Times New Roman"/>
          <w:bCs/>
        </w:rPr>
        <w:t xml:space="preserve"> only. Thus, it is better to define this capability per candidate cell, e.g., m</w:t>
      </w:r>
      <w:r w:rsidR="001D000D" w:rsidRPr="001D000D">
        <w:rPr>
          <w:rFonts w:ascii="Times New Roman" w:eastAsiaTheme="minorEastAsia" w:hAnsi="Times New Roman" w:cs="Times New Roman"/>
          <w:bCs/>
        </w:rPr>
        <w:t xml:space="preserve">aximum number of MAC-CE activated joint LTM TCI states </w:t>
      </w:r>
      <w:r w:rsidR="001D000D">
        <w:rPr>
          <w:rFonts w:ascii="Times New Roman" w:eastAsiaTheme="minorEastAsia" w:hAnsi="Times New Roman" w:cs="Times New Roman"/>
          <w:bCs/>
        </w:rPr>
        <w:t xml:space="preserve">per </w:t>
      </w:r>
      <w:r w:rsidR="001D000D" w:rsidRPr="001D000D">
        <w:rPr>
          <w:rFonts w:ascii="Times New Roman" w:eastAsiaTheme="minorEastAsia" w:hAnsi="Times New Roman" w:cs="Times New Roman"/>
          <w:bCs/>
        </w:rPr>
        <w:t>candidate cell</w:t>
      </w:r>
      <w:r w:rsidR="001D000D">
        <w:rPr>
          <w:rFonts w:ascii="Times New Roman" w:eastAsiaTheme="minorEastAsia" w:hAnsi="Times New Roman" w:cs="Times New Roman"/>
          <w:bCs/>
        </w:rPr>
        <w:t xml:space="preserve">. </w:t>
      </w:r>
      <w:r w:rsidR="00D01E5B">
        <w:rPr>
          <w:rFonts w:ascii="Times New Roman" w:eastAsiaTheme="minorEastAsia" w:hAnsi="Times New Roman" w:cs="Times New Roman"/>
          <w:bCs/>
        </w:rPr>
        <w:t>The candidate values include {1,2,3,4}.</w:t>
      </w:r>
      <w:r w:rsidR="003334FE">
        <w:rPr>
          <w:rFonts w:ascii="Times New Roman" w:eastAsiaTheme="minorEastAsia" w:hAnsi="Times New Roman" w:cs="Times New Roman"/>
          <w:bCs/>
        </w:rPr>
        <w:t xml:space="preserve"> </w:t>
      </w:r>
    </w:p>
    <w:p w14:paraId="3A2F412D" w14:textId="70BE0919" w:rsidR="003445C5" w:rsidRPr="008236D4" w:rsidRDefault="001D000D" w:rsidP="003445C5">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It is also suggested to add another component to define the capability across cells, e.g., m</w:t>
      </w:r>
      <w:r w:rsidRPr="001D000D">
        <w:rPr>
          <w:rFonts w:ascii="Times New Roman" w:eastAsiaTheme="minorEastAsia" w:hAnsi="Times New Roman" w:cs="Times New Roman"/>
          <w:bCs/>
        </w:rPr>
        <w:t>aximum number of MAC-CE activated joint LTM TCI states</w:t>
      </w:r>
      <w:r>
        <w:rPr>
          <w:rFonts w:ascii="Times New Roman" w:eastAsiaTheme="minorEastAsia" w:hAnsi="Times New Roman" w:cs="Times New Roman"/>
          <w:bCs/>
        </w:rPr>
        <w:t xml:space="preserve"> across all</w:t>
      </w:r>
      <w:r w:rsidRPr="001D000D">
        <w:rPr>
          <w:rFonts w:ascii="Times New Roman" w:eastAsiaTheme="minorEastAsia" w:hAnsi="Times New Roman" w:cs="Times New Roman"/>
          <w:bCs/>
        </w:rPr>
        <w:t xml:space="preserve"> candidate cells and serving cells</w:t>
      </w:r>
      <w:r>
        <w:rPr>
          <w:rFonts w:ascii="Times New Roman" w:eastAsiaTheme="minorEastAsia" w:hAnsi="Times New Roman" w:cs="Times New Roman"/>
          <w:bCs/>
        </w:rPr>
        <w:t xml:space="preserve"> </w:t>
      </w:r>
      <w:r w:rsidRPr="001D000D">
        <w:rPr>
          <w:rFonts w:ascii="Times New Roman" w:eastAsiaTheme="minorEastAsia" w:hAnsi="Times New Roman" w:cs="Times New Roman"/>
          <w:bCs/>
        </w:rPr>
        <w:t>in a band</w:t>
      </w:r>
      <w:r>
        <w:rPr>
          <w:rFonts w:ascii="Times New Roman" w:eastAsiaTheme="minorEastAsia" w:hAnsi="Times New Roman" w:cs="Times New Roman"/>
          <w:bCs/>
        </w:rPr>
        <w:t>.</w:t>
      </w:r>
      <w:r w:rsidR="00F96158">
        <w:rPr>
          <w:rFonts w:ascii="Times New Roman" w:eastAsiaTheme="minorEastAsia" w:hAnsi="Times New Roman" w:cs="Times New Roman"/>
          <w:bCs/>
        </w:rPr>
        <w:t xml:space="preserve"> </w:t>
      </w:r>
      <w:r w:rsidR="00F96158" w:rsidRPr="00F96158">
        <w:rPr>
          <w:rFonts w:ascii="Times New Roman" w:eastAsiaTheme="minorEastAsia" w:hAnsi="Times New Roman" w:cs="Times New Roman"/>
          <w:bCs/>
        </w:rPr>
        <w:t xml:space="preserve">In legacy, </w:t>
      </w:r>
      <w:proofErr w:type="gramStart"/>
      <w:r w:rsidR="00F96158" w:rsidRPr="00F96158">
        <w:rPr>
          <w:rFonts w:ascii="Times New Roman" w:eastAsiaTheme="minorEastAsia" w:hAnsi="Times New Roman" w:cs="Times New Roman"/>
          <w:bCs/>
        </w:rPr>
        <w:t>The</w:t>
      </w:r>
      <w:proofErr w:type="gramEnd"/>
      <w:r w:rsidR="00F96158" w:rsidRPr="00F96158">
        <w:rPr>
          <w:rFonts w:ascii="Times New Roman" w:eastAsiaTheme="minorEastAsia" w:hAnsi="Times New Roman" w:cs="Times New Roman"/>
          <w:bCs/>
        </w:rPr>
        <w:t xml:space="preserve"> candidate values include {1,2,3,4</w:t>
      </w:r>
      <w:r w:rsidR="00563A58">
        <w:rPr>
          <w:rFonts w:ascii="Times New Roman" w:eastAsiaTheme="minorEastAsia" w:hAnsi="Times New Roman" w:cs="Times New Roman"/>
          <w:bCs/>
        </w:rPr>
        <w:t>,8,16,32</w:t>
      </w:r>
      <w:r w:rsidR="00F96158" w:rsidRPr="00F96158">
        <w:rPr>
          <w:rFonts w:ascii="Times New Roman" w:eastAsiaTheme="minorEastAsia" w:hAnsi="Times New Roman" w:cs="Times New Roman"/>
          <w:bCs/>
        </w:rPr>
        <w:t>}.</w:t>
      </w:r>
    </w:p>
    <w:p w14:paraId="44EE424C" w14:textId="5B635787" w:rsidR="0025003D" w:rsidRDefault="0025003D" w:rsidP="0025003D">
      <w:pPr>
        <w:rPr>
          <w:rFonts w:ascii="Times New Roman" w:eastAsiaTheme="minorEastAsia" w:hAnsi="Times New Roman" w:cs="Times New Roman"/>
          <w:bCs/>
          <w:u w:val="single"/>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sidR="00310154">
        <w:rPr>
          <w:rFonts w:ascii="Times New Roman" w:eastAsiaTheme="minorEastAsia" w:hAnsi="Times New Roman" w:cs="Times New Roman"/>
          <w:bCs/>
          <w:u w:val="single"/>
        </w:rPr>
        <w:t>4</w:t>
      </w:r>
    </w:p>
    <w:p w14:paraId="4868BAB0" w14:textId="77777777" w:rsidR="0024137E" w:rsidRPr="008236D4" w:rsidRDefault="0024137E" w:rsidP="0024137E">
      <w:pPr>
        <w:pStyle w:val="ae"/>
        <w:numPr>
          <w:ilvl w:val="0"/>
          <w:numId w:val="73"/>
        </w:numPr>
        <w:ind w:firstLineChars="0"/>
        <w:rPr>
          <w:rFonts w:ascii="Times New Roman" w:eastAsiaTheme="minorEastAsia" w:hAnsi="Times New Roman" w:cs="Times New Roman"/>
          <w:bCs/>
          <w:u w:val="single"/>
        </w:rPr>
      </w:pPr>
      <w:r w:rsidRPr="008236D4">
        <w:rPr>
          <w:rFonts w:ascii="Times New Roman" w:eastAsiaTheme="minorEastAsia" w:hAnsi="Times New Roman" w:cs="Times New Roman"/>
          <w:bCs/>
        </w:rPr>
        <w:t xml:space="preserve">Components: </w:t>
      </w:r>
    </w:p>
    <w:p w14:paraId="7ECC7426" w14:textId="4366B1AC" w:rsidR="00AE18FD" w:rsidRPr="00175876" w:rsidRDefault="0024137E" w:rsidP="00AE18FD">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For component 2</w:t>
      </w:r>
      <w:r w:rsidR="007B7353">
        <w:rPr>
          <w:rFonts w:ascii="Times New Roman" w:eastAsiaTheme="minorEastAsia" w:hAnsi="Times New Roman" w:cs="Times New Roman"/>
          <w:bCs/>
        </w:rPr>
        <w:t>/3</w:t>
      </w:r>
      <w:r>
        <w:rPr>
          <w:rFonts w:ascii="Times New Roman" w:eastAsiaTheme="minorEastAsia" w:hAnsi="Times New Roman" w:cs="Times New Roman"/>
          <w:bCs/>
        </w:rPr>
        <w:t xml:space="preserve">, </w:t>
      </w:r>
      <w:r w:rsidR="007B7353">
        <w:rPr>
          <w:rFonts w:ascii="Times New Roman" w:eastAsiaTheme="minorEastAsia" w:hAnsi="Times New Roman" w:cs="Times New Roman"/>
          <w:bCs/>
        </w:rPr>
        <w:t>similar as 45-3, it is preferred to define UE capability</w:t>
      </w:r>
      <w:r>
        <w:rPr>
          <w:rFonts w:ascii="Times New Roman" w:eastAsiaTheme="minorEastAsia" w:hAnsi="Times New Roman" w:cs="Times New Roman"/>
          <w:bCs/>
        </w:rPr>
        <w:t xml:space="preserve"> as ‘per</w:t>
      </w:r>
      <w:r w:rsidRPr="00175876">
        <w:rPr>
          <w:rFonts w:ascii="Times New Roman" w:eastAsiaTheme="minorEastAsia" w:hAnsi="Times New Roman" w:cs="Times New Roman"/>
          <w:bCs/>
        </w:rPr>
        <w:t xml:space="preserve"> candidate cell</w:t>
      </w:r>
      <w:r>
        <w:rPr>
          <w:rFonts w:ascii="Times New Roman" w:eastAsiaTheme="minorEastAsia" w:hAnsi="Times New Roman" w:cs="Times New Roman"/>
          <w:bCs/>
        </w:rPr>
        <w:t>’.</w:t>
      </w:r>
      <w:r w:rsidR="00AE18FD">
        <w:rPr>
          <w:rFonts w:ascii="Times New Roman" w:eastAsiaTheme="minorEastAsia" w:hAnsi="Times New Roman" w:cs="Times New Roman"/>
          <w:bCs/>
        </w:rPr>
        <w:t xml:space="preserve"> We also support to add another two components to define the maximum number across candidate cells and serving cells in a band.</w:t>
      </w:r>
    </w:p>
    <w:p w14:paraId="464C6807" w14:textId="33160C35" w:rsidR="0024137E" w:rsidRPr="00F903E8" w:rsidRDefault="0024137E" w:rsidP="00F903E8">
      <w:pPr>
        <w:pStyle w:val="ae"/>
        <w:numPr>
          <w:ilvl w:val="1"/>
          <w:numId w:val="73"/>
        </w:numPr>
        <w:ind w:firstLineChars="0"/>
        <w:rPr>
          <w:rFonts w:ascii="Times New Roman" w:eastAsiaTheme="minorEastAsia" w:hAnsi="Times New Roman" w:cs="Times New Roman"/>
          <w:bCs/>
        </w:rPr>
      </w:pPr>
      <w:r w:rsidRPr="00CA64B6">
        <w:rPr>
          <w:rFonts w:ascii="Times New Roman" w:eastAsiaTheme="minorEastAsia" w:hAnsi="Times New Roman" w:cs="Times New Roman" w:hint="eastAsia"/>
          <w:bCs/>
        </w:rPr>
        <w:t>F</w:t>
      </w:r>
      <w:r w:rsidRPr="00CA64B6">
        <w:rPr>
          <w:rFonts w:ascii="Times New Roman" w:eastAsiaTheme="minorEastAsia" w:hAnsi="Times New Roman" w:cs="Times New Roman"/>
          <w:bCs/>
        </w:rPr>
        <w:t xml:space="preserve">or component </w:t>
      </w:r>
      <w:r w:rsidR="001B2AE1">
        <w:rPr>
          <w:rFonts w:ascii="Times New Roman" w:eastAsiaTheme="minorEastAsia" w:hAnsi="Times New Roman" w:cs="Times New Roman"/>
          <w:bCs/>
        </w:rPr>
        <w:t>5</w:t>
      </w:r>
      <w:r w:rsidRPr="00CA64B6">
        <w:rPr>
          <w:rFonts w:ascii="Times New Roman" w:eastAsiaTheme="minorEastAsia" w:hAnsi="Times New Roman" w:cs="Times New Roman"/>
          <w:bCs/>
        </w:rPr>
        <w:t>,</w:t>
      </w:r>
      <w:r w:rsidR="001B2AE1">
        <w:rPr>
          <w:rFonts w:ascii="Times New Roman" w:eastAsiaTheme="minorEastAsia" w:hAnsi="Times New Roman" w:cs="Times New Roman"/>
          <w:bCs/>
        </w:rPr>
        <w:t xml:space="preserve"> similar as 45-3, it is good to keep ‘</w:t>
      </w:r>
      <w:r w:rsidR="001B2AE1" w:rsidRPr="001B2AE1">
        <w:rPr>
          <w:rFonts w:ascii="Times New Roman" w:eastAsiaTheme="minorEastAsia" w:hAnsi="Times New Roman" w:cs="Times New Roman"/>
          <w:bCs/>
        </w:rPr>
        <w:t>Support TCI-state using SSB as QCL source RS for PDCCH and PDSCH reception</w:t>
      </w:r>
      <w:r w:rsidR="001B2AE1">
        <w:rPr>
          <w:rFonts w:ascii="Times New Roman" w:eastAsiaTheme="minorEastAsia" w:hAnsi="Times New Roman" w:cs="Times New Roman"/>
          <w:bCs/>
        </w:rPr>
        <w:t>’</w:t>
      </w:r>
      <w:r w:rsidRPr="00CA64B6">
        <w:rPr>
          <w:rFonts w:ascii="Times New Roman" w:eastAsiaTheme="minorEastAsia" w:hAnsi="Times New Roman" w:cs="Times New Roman"/>
          <w:bCs/>
        </w:rPr>
        <w:t xml:space="preserve"> </w:t>
      </w:r>
      <w:r w:rsidR="001B2AE1">
        <w:rPr>
          <w:rFonts w:ascii="Times New Roman" w:eastAsiaTheme="minorEastAsia" w:hAnsi="Times New Roman" w:cs="Times New Roman"/>
          <w:bCs/>
        </w:rPr>
        <w:t>as a default UE capability</w:t>
      </w:r>
      <w:r w:rsidRPr="00CA64B6">
        <w:rPr>
          <w:rFonts w:ascii="Times New Roman" w:eastAsiaTheme="minorEastAsia" w:hAnsi="Times New Roman" w:cs="Times New Roman"/>
          <w:bCs/>
        </w:rPr>
        <w:t>.</w:t>
      </w:r>
      <w:r>
        <w:rPr>
          <w:rFonts w:ascii="Times New Roman" w:eastAsiaTheme="minorEastAsia" w:hAnsi="Times New Roman" w:cs="Times New Roman"/>
          <w:bCs/>
        </w:rPr>
        <w:t xml:space="preserve"> </w:t>
      </w:r>
      <w:r w:rsidR="00F903E8">
        <w:rPr>
          <w:rFonts w:ascii="Times New Roman" w:eastAsiaTheme="minorEastAsia" w:hAnsi="Times New Roman" w:cs="Times New Roman"/>
          <w:bCs/>
        </w:rPr>
        <w:t>And i</w:t>
      </w:r>
      <w:r w:rsidRPr="00F903E8">
        <w:rPr>
          <w:rFonts w:ascii="Times New Roman" w:eastAsiaTheme="minorEastAsia" w:hAnsi="Times New Roman" w:cs="Times New Roman"/>
          <w:bCs/>
        </w:rPr>
        <w:t>t is suggested to make it a separate row (e.g., FG 45-</w:t>
      </w:r>
      <w:r w:rsidR="00F903E8">
        <w:rPr>
          <w:rFonts w:ascii="Times New Roman" w:eastAsiaTheme="minorEastAsia" w:hAnsi="Times New Roman" w:cs="Times New Roman"/>
          <w:bCs/>
        </w:rPr>
        <w:t>4</w:t>
      </w:r>
      <w:r w:rsidRPr="00F903E8">
        <w:rPr>
          <w:rFonts w:ascii="Times New Roman" w:eastAsiaTheme="minorEastAsia" w:hAnsi="Times New Roman" w:cs="Times New Roman"/>
          <w:bCs/>
        </w:rPr>
        <w:t>b) to support to use TRS as QCL source RS for TCI state for PDCCH and PDSCH reception.</w:t>
      </w:r>
    </w:p>
    <w:p w14:paraId="7C3FBE30" w14:textId="30EEAED0" w:rsidR="0024137E" w:rsidRPr="00CA64B6" w:rsidRDefault="0024137E" w:rsidP="0024137E">
      <w:pPr>
        <w:pStyle w:val="ae"/>
        <w:numPr>
          <w:ilvl w:val="1"/>
          <w:numId w:val="73"/>
        </w:numPr>
        <w:ind w:firstLineChars="0"/>
        <w:rPr>
          <w:rFonts w:ascii="Times New Roman" w:eastAsiaTheme="minorEastAsia" w:hAnsi="Times New Roman" w:cs="Times New Roman"/>
          <w:bCs/>
        </w:rPr>
      </w:pPr>
      <w:r w:rsidRPr="00CA64B6">
        <w:rPr>
          <w:rFonts w:ascii="Times New Roman" w:eastAsiaTheme="minorEastAsia" w:hAnsi="Times New Roman" w:cs="Times New Roman" w:hint="eastAsia"/>
          <w:bCs/>
        </w:rPr>
        <w:t>F</w:t>
      </w:r>
      <w:r w:rsidRPr="00CA64B6">
        <w:rPr>
          <w:rFonts w:ascii="Times New Roman" w:eastAsiaTheme="minorEastAsia" w:hAnsi="Times New Roman" w:cs="Times New Roman"/>
          <w:bCs/>
        </w:rPr>
        <w:t xml:space="preserve">or component 6, support of MAC-CE based cell switch operation should be also supported by default. </w:t>
      </w:r>
      <w:proofErr w:type="gramStart"/>
      <w:r w:rsidR="00EB0EFB">
        <w:rPr>
          <w:rFonts w:ascii="Times New Roman" w:eastAsiaTheme="minorEastAsia" w:hAnsi="Times New Roman" w:cs="Times New Roman"/>
          <w:bCs/>
        </w:rPr>
        <w:t>So</w:t>
      </w:r>
      <w:proofErr w:type="gramEnd"/>
      <w:r w:rsidR="00EB0EFB">
        <w:rPr>
          <w:rFonts w:ascii="Times New Roman" w:eastAsiaTheme="minorEastAsia" w:hAnsi="Times New Roman" w:cs="Times New Roman"/>
          <w:bCs/>
        </w:rPr>
        <w:t xml:space="preserve"> i</w:t>
      </w:r>
      <w:r w:rsidRPr="00CA64B6">
        <w:rPr>
          <w:rFonts w:ascii="Times New Roman" w:eastAsiaTheme="minorEastAsia" w:hAnsi="Times New Roman" w:cs="Times New Roman"/>
          <w:bCs/>
        </w:rPr>
        <w:t>t is okay to keep it.</w:t>
      </w:r>
    </w:p>
    <w:p w14:paraId="700264EA" w14:textId="791F84C7" w:rsidR="000F3180" w:rsidRDefault="000F3180" w:rsidP="000F3180">
      <w:pPr>
        <w:rPr>
          <w:rFonts w:ascii="Times New Roman" w:eastAsiaTheme="minorEastAsia" w:hAnsi="Times New Roman" w:cs="Times New Roman"/>
          <w:bCs/>
          <w:u w:val="single"/>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Pr>
          <w:rFonts w:ascii="Times New Roman" w:eastAsiaTheme="minorEastAsia" w:hAnsi="Times New Roman" w:cs="Times New Roman"/>
          <w:bCs/>
          <w:u w:val="single"/>
        </w:rPr>
        <w:t>4a</w:t>
      </w:r>
    </w:p>
    <w:p w14:paraId="26E64D03" w14:textId="77777777" w:rsidR="000F3180" w:rsidRPr="003445C5" w:rsidRDefault="000F3180" w:rsidP="000F3180">
      <w:pPr>
        <w:pStyle w:val="ae"/>
        <w:numPr>
          <w:ilvl w:val="0"/>
          <w:numId w:val="73"/>
        </w:numPr>
        <w:ind w:firstLineChars="0"/>
        <w:rPr>
          <w:rFonts w:ascii="Times New Roman" w:eastAsiaTheme="minorEastAsia" w:hAnsi="Times New Roman" w:cs="Times New Roman"/>
          <w:bCs/>
          <w:u w:val="single"/>
        </w:rPr>
      </w:pPr>
      <w:r w:rsidRPr="008236D4">
        <w:rPr>
          <w:rFonts w:ascii="Times New Roman" w:eastAsiaTheme="minorEastAsia" w:hAnsi="Times New Roman" w:cs="Times New Roman"/>
          <w:bCs/>
        </w:rPr>
        <w:t xml:space="preserve">Components: </w:t>
      </w:r>
    </w:p>
    <w:p w14:paraId="6C25240F" w14:textId="0EF8C2B5" w:rsidR="000F3180" w:rsidRPr="001D000D" w:rsidRDefault="009C546B" w:rsidP="000F3180">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For component 1/2, b</w:t>
      </w:r>
      <w:r w:rsidR="000F3180">
        <w:rPr>
          <w:rFonts w:ascii="Times New Roman" w:eastAsiaTheme="minorEastAsia" w:hAnsi="Times New Roman" w:cs="Times New Roman"/>
          <w:bCs/>
        </w:rPr>
        <w:t xml:space="preserve">ased on current RAN2 spec., one MAC CE can be sent to activate TCI states for one candidate cell only. Thus, it is better to define this capability per candidate cell. </w:t>
      </w:r>
      <w:r w:rsidR="00EE1939" w:rsidRPr="00EE1939">
        <w:rPr>
          <w:rFonts w:ascii="Times New Roman" w:eastAsiaTheme="minorEastAsia" w:hAnsi="Times New Roman" w:cs="Times New Roman"/>
          <w:bCs/>
        </w:rPr>
        <w:t xml:space="preserve">The candidate values </w:t>
      </w:r>
      <w:r w:rsidR="00EE1939">
        <w:rPr>
          <w:rFonts w:ascii="Times New Roman" w:eastAsiaTheme="minorEastAsia" w:hAnsi="Times New Roman" w:cs="Times New Roman"/>
          <w:bCs/>
        </w:rPr>
        <w:t xml:space="preserve">for component 1 and component 2 </w:t>
      </w:r>
      <w:r w:rsidR="00EE1939" w:rsidRPr="00EE1939">
        <w:rPr>
          <w:rFonts w:ascii="Times New Roman" w:eastAsiaTheme="minorEastAsia" w:hAnsi="Times New Roman" w:cs="Times New Roman"/>
          <w:bCs/>
        </w:rPr>
        <w:t>include {1,2,3,4}.</w:t>
      </w:r>
    </w:p>
    <w:p w14:paraId="67E54796" w14:textId="0CD19FEF" w:rsidR="000F3180" w:rsidRPr="008236D4" w:rsidRDefault="000F3180" w:rsidP="000F3180">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 xml:space="preserve">It is also suggested to add another </w:t>
      </w:r>
      <w:r w:rsidR="00724D51">
        <w:rPr>
          <w:rFonts w:ascii="Times New Roman" w:eastAsiaTheme="minorEastAsia" w:hAnsi="Times New Roman" w:cs="Times New Roman"/>
          <w:bCs/>
        </w:rPr>
        <w:t xml:space="preserve">two </w:t>
      </w:r>
      <w:r>
        <w:rPr>
          <w:rFonts w:ascii="Times New Roman" w:eastAsiaTheme="minorEastAsia" w:hAnsi="Times New Roman" w:cs="Times New Roman"/>
          <w:bCs/>
        </w:rPr>
        <w:t>component</w:t>
      </w:r>
      <w:r w:rsidR="00724D51">
        <w:rPr>
          <w:rFonts w:ascii="Times New Roman" w:eastAsiaTheme="minorEastAsia" w:hAnsi="Times New Roman" w:cs="Times New Roman"/>
          <w:bCs/>
        </w:rPr>
        <w:t>s</w:t>
      </w:r>
      <w:r>
        <w:rPr>
          <w:rFonts w:ascii="Times New Roman" w:eastAsiaTheme="minorEastAsia" w:hAnsi="Times New Roman" w:cs="Times New Roman"/>
          <w:bCs/>
        </w:rPr>
        <w:t xml:space="preserve"> to define the capability across cells</w:t>
      </w:r>
      <w:r w:rsidR="00EE2AFD">
        <w:rPr>
          <w:rFonts w:ascii="Times New Roman" w:eastAsiaTheme="minorEastAsia" w:hAnsi="Times New Roman" w:cs="Times New Roman"/>
          <w:bCs/>
        </w:rPr>
        <w:t xml:space="preserve"> for DL TCI states and UL TCI states</w:t>
      </w:r>
      <w:r w:rsidR="00724D51">
        <w:rPr>
          <w:rFonts w:ascii="Times New Roman" w:eastAsiaTheme="minorEastAsia" w:hAnsi="Times New Roman" w:cs="Times New Roman"/>
          <w:bCs/>
        </w:rPr>
        <w:t>, respectively</w:t>
      </w:r>
      <w:r>
        <w:rPr>
          <w:rFonts w:ascii="Times New Roman" w:eastAsiaTheme="minorEastAsia" w:hAnsi="Times New Roman" w:cs="Times New Roman"/>
          <w:bCs/>
        </w:rPr>
        <w:t>.</w:t>
      </w:r>
      <w:r w:rsidR="00563A58">
        <w:rPr>
          <w:rFonts w:ascii="Times New Roman" w:eastAsiaTheme="minorEastAsia" w:hAnsi="Times New Roman" w:cs="Times New Roman"/>
          <w:bCs/>
        </w:rPr>
        <w:t xml:space="preserve"> </w:t>
      </w:r>
      <w:r w:rsidR="00563A58" w:rsidRPr="00F96158">
        <w:rPr>
          <w:rFonts w:ascii="Times New Roman" w:eastAsiaTheme="minorEastAsia" w:hAnsi="Times New Roman" w:cs="Times New Roman"/>
          <w:bCs/>
        </w:rPr>
        <w:t>The candidate values include {1,2,3,4</w:t>
      </w:r>
      <w:r w:rsidR="00563A58">
        <w:rPr>
          <w:rFonts w:ascii="Times New Roman" w:eastAsiaTheme="minorEastAsia" w:hAnsi="Times New Roman" w:cs="Times New Roman"/>
          <w:bCs/>
        </w:rPr>
        <w:t>,8,16,32</w:t>
      </w:r>
      <w:r w:rsidR="00563A58" w:rsidRPr="00F96158">
        <w:rPr>
          <w:rFonts w:ascii="Times New Roman" w:eastAsiaTheme="minorEastAsia" w:hAnsi="Times New Roman" w:cs="Times New Roman"/>
          <w:bCs/>
        </w:rPr>
        <w:t>}.</w:t>
      </w:r>
    </w:p>
    <w:p w14:paraId="40CC1BE0" w14:textId="77777777" w:rsidR="00374607" w:rsidRDefault="00374607" w:rsidP="00374607">
      <w:pPr>
        <w:rPr>
          <w:rFonts w:ascii="Times New Roman" w:eastAsiaTheme="minorEastAsia" w:hAnsi="Times New Roman" w:cs="Times New Roman"/>
          <w:bCs/>
        </w:rPr>
      </w:pPr>
    </w:p>
    <w:p w14:paraId="14F417FD" w14:textId="504CF38D" w:rsidR="000511F6" w:rsidRPr="000511F6" w:rsidRDefault="000511F6" w:rsidP="000511F6">
      <w:pPr>
        <w:pStyle w:val="20"/>
        <w:spacing w:before="240" w:after="120"/>
        <w:rPr>
          <w:rFonts w:ascii="Times New Roman" w:eastAsiaTheme="minorEastAsia" w:hAnsi="Times New Roman" w:cs="Times New Roman"/>
          <w:b/>
        </w:rPr>
      </w:pPr>
      <w:r w:rsidRPr="000511F6">
        <w:rPr>
          <w:rFonts w:ascii="Times New Roman" w:eastAsiaTheme="minorEastAsia" w:hAnsi="Times New Roman" w:cs="Times New Roman"/>
          <w:b/>
        </w:rPr>
        <w:lastRenderedPageBreak/>
        <w:t xml:space="preserve">TA </w:t>
      </w:r>
      <w:proofErr w:type="gramStart"/>
      <w:r w:rsidRPr="000511F6">
        <w:rPr>
          <w:rFonts w:ascii="Times New Roman" w:eastAsiaTheme="minorEastAsia" w:hAnsi="Times New Roman" w:cs="Times New Roman" w:hint="eastAsia"/>
          <w:b/>
        </w:rPr>
        <w:t>enhancements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17"/>
        <w:gridCol w:w="2826"/>
        <w:gridCol w:w="6194"/>
        <w:gridCol w:w="222"/>
        <w:gridCol w:w="527"/>
        <w:gridCol w:w="447"/>
        <w:gridCol w:w="3362"/>
        <w:gridCol w:w="1120"/>
        <w:gridCol w:w="447"/>
        <w:gridCol w:w="447"/>
        <w:gridCol w:w="467"/>
        <w:gridCol w:w="2529"/>
        <w:gridCol w:w="1730"/>
      </w:tblGrid>
      <w:tr w:rsidR="00FA5B23" w14:paraId="7CCCD48D"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hideMark/>
          </w:tcPr>
          <w:p w14:paraId="50EB7587" w14:textId="77777777" w:rsidR="00FA5B23" w:rsidRDefault="00FA5B23" w:rsidP="00D65AD3">
            <w:pPr>
              <w:pStyle w:val="TAL"/>
              <w:rPr>
                <w:rFonts w:cs="Arial"/>
                <w:color w:val="000000" w:themeColor="text1"/>
                <w:szCs w:val="18"/>
                <w:lang w:eastAsia="ja-JP"/>
              </w:rPr>
            </w:pPr>
            <w:r>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7408AE88" w14:textId="77777777" w:rsidR="00FA5B23" w:rsidRDefault="00FA5B23" w:rsidP="00D65AD3">
            <w:pPr>
              <w:pStyle w:val="TAL"/>
              <w:rPr>
                <w:rFonts w:eastAsia="ＭＳ 明朝" w:cs="Arial"/>
                <w:color w:val="000000" w:themeColor="text1"/>
                <w:szCs w:val="18"/>
                <w:lang w:eastAsia="ja-JP"/>
              </w:rPr>
            </w:pPr>
            <w:r>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0C1C863B" w14:textId="77777777" w:rsidR="00FA5B23" w:rsidRDefault="00FA5B23" w:rsidP="00D65AD3">
            <w:pPr>
              <w:pStyle w:val="TAL"/>
              <w:rPr>
                <w:rFonts w:cs="Arial"/>
                <w:color w:val="000000" w:themeColor="text1"/>
                <w:szCs w:val="18"/>
              </w:rPr>
            </w:pPr>
            <w:r>
              <w:rPr>
                <w:rFonts w:cs="Arial"/>
                <w:color w:val="000000" w:themeColor="text1"/>
                <w:szCs w:val="18"/>
              </w:rPr>
              <w:t>RACH-based early TA acquisition</w:t>
            </w:r>
          </w:p>
        </w:tc>
        <w:tc>
          <w:tcPr>
            <w:tcW w:w="0" w:type="auto"/>
            <w:tcBorders>
              <w:top w:val="single" w:sz="4" w:space="0" w:color="auto"/>
              <w:left w:val="single" w:sz="4" w:space="0" w:color="auto"/>
              <w:bottom w:val="single" w:sz="4" w:space="0" w:color="auto"/>
              <w:right w:val="single" w:sz="4" w:space="0" w:color="auto"/>
            </w:tcBorders>
            <w:hideMark/>
          </w:tcPr>
          <w:p w14:paraId="3D562B6C" w14:textId="77777777" w:rsidR="00FA5B23" w:rsidRDefault="00FA5B23" w:rsidP="00D65AD3">
            <w:pPr>
              <w:pStyle w:val="TAL"/>
              <w:ind w:left="-8" w:firstLine="8"/>
              <w:rPr>
                <w:rFonts w:eastAsia="ＭＳ Ｐゴシック" w:cs="Arial"/>
                <w:color w:val="000000" w:themeColor="text1"/>
                <w:szCs w:val="18"/>
                <w:lang w:val="en-US"/>
              </w:rPr>
            </w:pPr>
            <w:r>
              <w:rPr>
                <w:rFonts w:eastAsia="ＭＳ Ｐゴシック" w:cs="Arial"/>
                <w:color w:val="000000" w:themeColor="text1"/>
                <w:szCs w:val="18"/>
                <w:lang w:val="en-US"/>
              </w:rPr>
              <w:t xml:space="preserve">1. TA acquisition of candidate cell(s) based on PDCCH ordered CFRA procedure before receiving cell switch command MAC-CE </w:t>
            </w:r>
            <w:r>
              <w:rPr>
                <w:rFonts w:eastAsia="ＭＳ Ｐゴシック" w:cs="Arial"/>
                <w:color w:val="000000" w:themeColor="text1"/>
                <w:szCs w:val="18"/>
                <w:highlight w:val="yellow"/>
                <w:lang w:val="en-US"/>
              </w:rPr>
              <w:t>[for serving and non-serving cell]</w:t>
            </w:r>
          </w:p>
          <w:p w14:paraId="2DCCAB99" w14:textId="77777777" w:rsidR="00FA5B23" w:rsidRDefault="00FA5B23" w:rsidP="00D65AD3">
            <w:pPr>
              <w:pStyle w:val="TAL"/>
              <w:ind w:left="-8" w:firstLine="8"/>
              <w:rPr>
                <w:rFonts w:eastAsia="ＭＳ Ｐゴシック" w:cs="Arial"/>
                <w:color w:val="000000" w:themeColor="text1"/>
                <w:szCs w:val="18"/>
                <w:lang w:eastAsia="en-US"/>
              </w:rPr>
            </w:pPr>
            <w:r>
              <w:rPr>
                <w:rFonts w:eastAsia="ＭＳ Ｐゴシック" w:cs="Arial"/>
                <w:color w:val="000000" w:themeColor="text1"/>
                <w:szCs w:val="18"/>
              </w:rPr>
              <w:t>2. Power ramping for PRACH retransmission based on PDCCH order indication</w:t>
            </w:r>
          </w:p>
          <w:p w14:paraId="1FDFCC80" w14:textId="77777777" w:rsidR="00FA5B23" w:rsidRDefault="00FA5B23" w:rsidP="00D65AD3">
            <w:pPr>
              <w:rPr>
                <w:rFonts w:ascii="Arial" w:eastAsia="ＭＳ ゴシック" w:hAnsi="Arial" w:cs="Arial"/>
                <w:color w:val="000000" w:themeColor="text1"/>
                <w:sz w:val="18"/>
                <w:szCs w:val="18"/>
              </w:rPr>
            </w:pPr>
            <w:r>
              <w:rPr>
                <w:rFonts w:ascii="Arial" w:hAnsi="Arial" w:cs="Arial"/>
                <w:color w:val="000000" w:themeColor="text1"/>
                <w:sz w:val="18"/>
                <w:szCs w:val="18"/>
                <w:highlight w:val="yellow"/>
              </w:rPr>
              <w:t>[3. Handling the overlap between UL transmission on serving cell and PRACH on intra- or inter-frequency candidate cell(s)]</w:t>
            </w:r>
            <w:r>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7B4FBA7" w14:textId="77777777" w:rsidR="00FA5B23" w:rsidRDefault="00FA5B23" w:rsidP="00D65AD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5271581" w14:textId="77777777" w:rsidR="00FA5B23" w:rsidRDefault="00FA5B23" w:rsidP="00D65AD3">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770B58D" w14:textId="77777777" w:rsidR="00FA5B23" w:rsidRDefault="00FA5B23" w:rsidP="00D65AD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9F1CB32" w14:textId="77777777" w:rsidR="00FA5B23" w:rsidRDefault="00FA5B23" w:rsidP="00D65AD3">
            <w:pPr>
              <w:pStyle w:val="TAL"/>
              <w:rPr>
                <w:rFonts w:cs="Arial"/>
                <w:color w:val="000000" w:themeColor="text1"/>
                <w:szCs w:val="18"/>
                <w:lang w:val="en-US"/>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C0D295B" w14:textId="77777777" w:rsidR="00FA5B23" w:rsidRDefault="00FA5B23" w:rsidP="00D65AD3">
            <w:pPr>
              <w:pStyle w:val="TAL"/>
              <w:rPr>
                <w:rFonts w:cs="Arial"/>
                <w:color w:val="000000" w:themeColor="text1"/>
                <w:szCs w:val="18"/>
              </w:rPr>
            </w:pPr>
            <w:r>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hideMark/>
          </w:tcPr>
          <w:p w14:paraId="1FF8935A" w14:textId="77777777" w:rsidR="00FA5B23" w:rsidRDefault="00FA5B23" w:rsidP="00D65AD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E39B0F3" w14:textId="77777777" w:rsidR="00FA5B23" w:rsidRDefault="00FA5B23" w:rsidP="00D65AD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646182C" w14:textId="77777777" w:rsidR="00FA5B23" w:rsidRDefault="00FA5B23" w:rsidP="00D65AD3">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A1A04CE" w14:textId="77777777" w:rsidR="00FA5B23" w:rsidRDefault="00FA5B23" w:rsidP="00D65AD3">
            <w:pPr>
              <w:pStyle w:val="TAL"/>
              <w:rPr>
                <w:rFonts w:cs="Arial"/>
                <w:color w:val="000000" w:themeColor="text1"/>
                <w:szCs w:val="18"/>
                <w:lang w:eastAsia="en-US"/>
              </w:rPr>
            </w:pPr>
            <w:r>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hideMark/>
          </w:tcPr>
          <w:p w14:paraId="03375537" w14:textId="77777777" w:rsidR="00FA5B23" w:rsidRDefault="00FA5B23" w:rsidP="00D65AD3">
            <w:pPr>
              <w:pStyle w:val="TAL"/>
              <w:rPr>
                <w:rFonts w:cs="Arial"/>
                <w:color w:val="000000" w:themeColor="text1"/>
                <w:szCs w:val="18"/>
                <w:lang w:eastAsia="ja-JP"/>
              </w:rPr>
            </w:pPr>
            <w:r>
              <w:rPr>
                <w:rFonts w:cs="Arial"/>
                <w:color w:val="000000" w:themeColor="text1"/>
                <w:szCs w:val="18"/>
              </w:rPr>
              <w:t>Optional with capability signalling</w:t>
            </w:r>
          </w:p>
        </w:tc>
      </w:tr>
      <w:tr w:rsidR="00FA5B23" w14:paraId="2C7BE215"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hideMark/>
          </w:tcPr>
          <w:p w14:paraId="5903208E" w14:textId="77777777" w:rsidR="00FA5B23" w:rsidRDefault="00FA5B23" w:rsidP="00D65AD3">
            <w:pPr>
              <w:pStyle w:val="TAL"/>
              <w:rPr>
                <w:rFonts w:cs="Arial"/>
                <w:color w:val="000000" w:themeColor="text1"/>
                <w:szCs w:val="18"/>
                <w:lang w:eastAsia="ja-JP"/>
              </w:rPr>
            </w:pPr>
            <w:r>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6804D7C0" w14:textId="77777777" w:rsidR="00FA5B23" w:rsidRDefault="00FA5B23" w:rsidP="00D65AD3">
            <w:pPr>
              <w:pStyle w:val="TAL"/>
              <w:rPr>
                <w:rFonts w:eastAsia="ＭＳ 明朝" w:cs="Arial"/>
                <w:color w:val="000000" w:themeColor="text1"/>
                <w:szCs w:val="18"/>
                <w:lang w:eastAsia="ja-JP"/>
              </w:rPr>
            </w:pPr>
            <w:r>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hideMark/>
          </w:tcPr>
          <w:p w14:paraId="1CD5DDBC" w14:textId="77777777" w:rsidR="00FA5B23" w:rsidRDefault="00FA5B23" w:rsidP="00D65AD3">
            <w:pPr>
              <w:pStyle w:val="TAL"/>
              <w:rPr>
                <w:rFonts w:cs="Arial"/>
                <w:color w:val="000000" w:themeColor="text1"/>
                <w:szCs w:val="18"/>
              </w:rPr>
            </w:pPr>
            <w:r>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hideMark/>
          </w:tcPr>
          <w:p w14:paraId="53A827DF" w14:textId="77777777" w:rsidR="00FA5B23" w:rsidRDefault="00FA5B23" w:rsidP="00D65AD3">
            <w:pPr>
              <w:rPr>
                <w:rFonts w:ascii="Arial" w:eastAsia="ＭＳ ゴシック" w:hAnsi="Arial" w:cs="Arial"/>
                <w:color w:val="000000" w:themeColor="text1"/>
                <w:sz w:val="18"/>
                <w:szCs w:val="18"/>
                <w:lang w:eastAsia="x-none"/>
              </w:rPr>
            </w:pPr>
            <w:r>
              <w:rPr>
                <w:rFonts w:ascii="Arial" w:hAnsi="Arial" w:cs="Arial"/>
                <w:color w:val="000000" w:themeColor="text1"/>
                <w:sz w:val="18"/>
                <w:szCs w:val="18"/>
                <w:lang w:eastAsia="x-none"/>
              </w:rPr>
              <w:t>1. Support of UE-based TA measurement</w:t>
            </w:r>
          </w:p>
          <w:p w14:paraId="750E8727" w14:textId="77777777" w:rsidR="00FA5B23" w:rsidRDefault="00FA5B23" w:rsidP="00D65AD3">
            <w:pPr>
              <w:rPr>
                <w:rFonts w:ascii="Arial" w:hAnsi="Arial" w:cs="Arial"/>
                <w:color w:val="000000" w:themeColor="text1"/>
                <w:sz w:val="18"/>
                <w:szCs w:val="18"/>
                <w:lang w:eastAsia="ja-JP"/>
              </w:rPr>
            </w:pPr>
            <w:r>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tcPr>
          <w:p w14:paraId="4963C7A6" w14:textId="77777777" w:rsidR="00FA5B23" w:rsidRDefault="00FA5B23" w:rsidP="00D65AD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3EEF51D" w14:textId="77777777" w:rsidR="00FA5B23" w:rsidRDefault="00FA5B23" w:rsidP="00D65AD3">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13E09CA" w14:textId="77777777" w:rsidR="00FA5B23" w:rsidRDefault="00FA5B23" w:rsidP="00D65AD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40A6352" w14:textId="77777777" w:rsidR="00FA5B23" w:rsidRDefault="00FA5B23" w:rsidP="00D65AD3">
            <w:pPr>
              <w:pStyle w:val="TAL"/>
              <w:rPr>
                <w:rFonts w:cs="Arial"/>
                <w:color w:val="000000" w:themeColor="text1"/>
                <w:szCs w:val="18"/>
                <w:lang w:val="en-US"/>
              </w:rPr>
            </w:pPr>
            <w:r>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2D9131EF" w14:textId="77777777" w:rsidR="00FA5B23" w:rsidRDefault="00FA5B23" w:rsidP="00D65AD3">
            <w:pPr>
              <w:pStyle w:val="TAL"/>
              <w:rPr>
                <w:rFonts w:cs="Arial"/>
                <w:color w:val="000000" w:themeColor="text1"/>
                <w:szCs w:val="18"/>
              </w:rPr>
            </w:pPr>
            <w:r>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hideMark/>
          </w:tcPr>
          <w:p w14:paraId="36355BF1" w14:textId="77777777" w:rsidR="00FA5B23" w:rsidRDefault="00FA5B23" w:rsidP="00D65AD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814F648" w14:textId="77777777" w:rsidR="00FA5B23" w:rsidRDefault="00FA5B23" w:rsidP="00D65AD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738F7CF" w14:textId="77777777" w:rsidR="00FA5B23" w:rsidRDefault="00FA5B23" w:rsidP="00D65AD3">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F8776E5" w14:textId="77777777" w:rsidR="00FA5B23" w:rsidRDefault="00FA5B23" w:rsidP="00D65AD3">
            <w:pPr>
              <w:pStyle w:val="TAL"/>
              <w:rPr>
                <w:rFonts w:cs="Arial"/>
                <w:color w:val="000000" w:themeColor="text1"/>
                <w:szCs w:val="18"/>
                <w:lang w:eastAsia="en-US"/>
              </w:rPr>
            </w:pPr>
            <w:r>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0AE91FF6" w14:textId="77777777" w:rsidR="00FA5B23" w:rsidRDefault="00FA5B23" w:rsidP="00D65AD3">
            <w:pPr>
              <w:pStyle w:val="TAL"/>
              <w:rPr>
                <w:rFonts w:cs="Arial"/>
                <w:color w:val="000000" w:themeColor="text1"/>
                <w:szCs w:val="18"/>
                <w:lang w:eastAsia="ja-JP"/>
              </w:rPr>
            </w:pPr>
            <w:r>
              <w:rPr>
                <w:rFonts w:cs="Arial"/>
                <w:color w:val="000000" w:themeColor="text1"/>
                <w:szCs w:val="18"/>
              </w:rPr>
              <w:t>Optional with capability signalling</w:t>
            </w:r>
          </w:p>
        </w:tc>
      </w:tr>
      <w:tr w:rsidR="00FA5B23" w14:paraId="6FB331B7" w14:textId="77777777" w:rsidTr="00D65AD3">
        <w:trPr>
          <w:trHeight w:val="20"/>
        </w:trPr>
        <w:tc>
          <w:tcPr>
            <w:tcW w:w="0" w:type="auto"/>
            <w:tcBorders>
              <w:top w:val="single" w:sz="4" w:space="0" w:color="auto"/>
              <w:left w:val="single" w:sz="4" w:space="0" w:color="auto"/>
              <w:bottom w:val="single" w:sz="4" w:space="0" w:color="auto"/>
              <w:right w:val="single" w:sz="4" w:space="0" w:color="auto"/>
            </w:tcBorders>
            <w:hideMark/>
          </w:tcPr>
          <w:p w14:paraId="279CFE92" w14:textId="77777777" w:rsidR="00FA5B23" w:rsidRDefault="00FA5B23" w:rsidP="00D65AD3">
            <w:pPr>
              <w:pStyle w:val="TAL"/>
              <w:rPr>
                <w:rFonts w:cs="Arial"/>
                <w:color w:val="000000" w:themeColor="text1"/>
                <w:szCs w:val="18"/>
                <w:lang w:eastAsia="ja-JP"/>
              </w:rPr>
            </w:pPr>
            <w:r>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4CDEF0B1" w14:textId="77777777" w:rsidR="00FA5B23" w:rsidRDefault="00FA5B23" w:rsidP="00D65AD3">
            <w:pPr>
              <w:pStyle w:val="TAL"/>
              <w:rPr>
                <w:rFonts w:eastAsia="ＭＳ 明朝" w:cs="Arial"/>
                <w:color w:val="000000" w:themeColor="text1"/>
                <w:szCs w:val="18"/>
                <w:lang w:eastAsia="ja-JP"/>
              </w:rPr>
            </w:pPr>
            <w:r>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hideMark/>
          </w:tcPr>
          <w:p w14:paraId="1FC4A559" w14:textId="77777777" w:rsidR="00FA5B23" w:rsidRDefault="00FA5B23" w:rsidP="00D65AD3">
            <w:pPr>
              <w:pStyle w:val="TAL"/>
              <w:rPr>
                <w:rFonts w:cs="Arial"/>
                <w:color w:val="000000" w:themeColor="text1"/>
                <w:szCs w:val="18"/>
              </w:rPr>
            </w:pPr>
            <w:r>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hideMark/>
          </w:tcPr>
          <w:p w14:paraId="56080226" w14:textId="77777777" w:rsidR="00FA5B23" w:rsidRDefault="00FA5B23" w:rsidP="00D65AD3">
            <w:pPr>
              <w:rPr>
                <w:rFonts w:ascii="Arial" w:eastAsia="ＭＳ ゴシック" w:hAnsi="Arial" w:cs="Arial"/>
                <w:color w:val="000000" w:themeColor="text1"/>
                <w:sz w:val="18"/>
                <w:szCs w:val="18"/>
                <w:lang w:eastAsia="ja-JP"/>
              </w:rPr>
            </w:pPr>
            <w:r>
              <w:rPr>
                <w:rFonts w:ascii="Arial" w:hAnsi="Arial"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tcPr>
          <w:p w14:paraId="0C475C33" w14:textId="77777777" w:rsidR="00FA5B23" w:rsidRDefault="00FA5B23" w:rsidP="00D65AD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8A8D5B0" w14:textId="77777777" w:rsidR="00FA5B23" w:rsidRDefault="00FA5B23" w:rsidP="00D65AD3">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01A8D83" w14:textId="77777777" w:rsidR="00FA5B23" w:rsidRDefault="00FA5B23" w:rsidP="00D65AD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5B3CCDB" w14:textId="77777777" w:rsidR="00FA5B23" w:rsidRDefault="00FA5B23" w:rsidP="00D65AD3">
            <w:pPr>
              <w:pStyle w:val="TAL"/>
              <w:rPr>
                <w:rFonts w:cs="Arial"/>
                <w:color w:val="000000" w:themeColor="text1"/>
                <w:szCs w:val="18"/>
                <w:lang w:val="en-US"/>
              </w:rPr>
            </w:pPr>
            <w:r>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hideMark/>
          </w:tcPr>
          <w:p w14:paraId="1DC6C78D" w14:textId="77777777" w:rsidR="00FA5B23" w:rsidRDefault="00FA5B23" w:rsidP="00D65AD3">
            <w:pPr>
              <w:pStyle w:val="TAL"/>
              <w:rPr>
                <w:rFonts w:cs="Arial"/>
                <w:color w:val="000000" w:themeColor="text1"/>
                <w:szCs w:val="18"/>
              </w:rPr>
            </w:pPr>
            <w:r>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hideMark/>
          </w:tcPr>
          <w:p w14:paraId="6DE22577" w14:textId="77777777" w:rsidR="00FA5B23" w:rsidRDefault="00FA5B23" w:rsidP="00D65AD3">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7C43DBE" w14:textId="77777777" w:rsidR="00FA5B23" w:rsidRDefault="00FA5B23" w:rsidP="00D65AD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E817112" w14:textId="77777777" w:rsidR="00FA5B23" w:rsidRDefault="00FA5B23" w:rsidP="00D65AD3">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DBB195" w14:textId="77777777" w:rsidR="00FA5B23" w:rsidRDefault="00FA5B23" w:rsidP="00D65AD3">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5386623" w14:textId="77777777" w:rsidR="00FA5B23" w:rsidRDefault="00FA5B23" w:rsidP="00D65AD3">
            <w:pPr>
              <w:pStyle w:val="TAL"/>
              <w:rPr>
                <w:rFonts w:cs="Arial"/>
                <w:color w:val="000000" w:themeColor="text1"/>
                <w:szCs w:val="18"/>
                <w:lang w:eastAsia="ja-JP"/>
              </w:rPr>
            </w:pPr>
            <w:r>
              <w:rPr>
                <w:rFonts w:cs="Arial"/>
                <w:color w:val="000000" w:themeColor="text1"/>
                <w:szCs w:val="18"/>
              </w:rPr>
              <w:t>Optional with capability signalling</w:t>
            </w:r>
          </w:p>
        </w:tc>
      </w:tr>
    </w:tbl>
    <w:p w14:paraId="49E42851" w14:textId="77777777" w:rsidR="00FA5B23" w:rsidRDefault="00FA5B23" w:rsidP="00CE4044">
      <w:pPr>
        <w:rPr>
          <w:rFonts w:ascii="Times New Roman" w:eastAsiaTheme="minorEastAsia" w:hAnsi="Times New Roman" w:cs="Times New Roman"/>
          <w:bCs/>
          <w:u w:val="single"/>
        </w:rPr>
      </w:pPr>
    </w:p>
    <w:p w14:paraId="66510C5C" w14:textId="5A7B5E79" w:rsidR="00CE4044" w:rsidRPr="00CE4044" w:rsidRDefault="00CE4044" w:rsidP="00CE4044">
      <w:pPr>
        <w:rPr>
          <w:rFonts w:ascii="Times New Roman" w:eastAsia="ＭＳ 明朝" w:hAnsi="Times New Roman" w:cs="Times New Roman"/>
          <w:bCs/>
          <w:u w:val="single"/>
          <w:lang w:eastAsia="ja-JP"/>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Pr>
          <w:rFonts w:ascii="Times New Roman" w:eastAsia="ＭＳ 明朝" w:hAnsi="Times New Roman" w:cs="Times New Roman" w:hint="eastAsia"/>
          <w:bCs/>
          <w:u w:val="single"/>
          <w:lang w:eastAsia="ja-JP"/>
        </w:rPr>
        <w:t>5</w:t>
      </w:r>
    </w:p>
    <w:p w14:paraId="4E54118B" w14:textId="77777777" w:rsidR="00CE4044" w:rsidRPr="00CE4044" w:rsidRDefault="00CE4044" w:rsidP="00CE4044">
      <w:pPr>
        <w:pStyle w:val="ae"/>
        <w:numPr>
          <w:ilvl w:val="0"/>
          <w:numId w:val="73"/>
        </w:numPr>
        <w:ind w:firstLineChars="0"/>
        <w:rPr>
          <w:rFonts w:ascii="Times New Roman" w:eastAsiaTheme="minorEastAsia" w:hAnsi="Times New Roman" w:cs="Times New Roman"/>
          <w:bCs/>
          <w:u w:val="single"/>
        </w:rPr>
      </w:pPr>
      <w:r w:rsidRPr="008236D4">
        <w:rPr>
          <w:rFonts w:ascii="Times New Roman" w:eastAsiaTheme="minorEastAsia" w:hAnsi="Times New Roman" w:cs="Times New Roman"/>
          <w:bCs/>
        </w:rPr>
        <w:t>Components:</w:t>
      </w:r>
    </w:p>
    <w:p w14:paraId="0A31DF76" w14:textId="6BD7DDCE" w:rsidR="00CE4044" w:rsidRPr="006346D0" w:rsidRDefault="00CE4044" w:rsidP="00CE4044">
      <w:pPr>
        <w:pStyle w:val="ae"/>
        <w:numPr>
          <w:ilvl w:val="1"/>
          <w:numId w:val="73"/>
        </w:numPr>
        <w:ind w:firstLineChars="0"/>
        <w:rPr>
          <w:rFonts w:ascii="Times New Roman" w:eastAsiaTheme="minorEastAsia" w:hAnsi="Times New Roman" w:cs="Times New Roman"/>
          <w:bCs/>
          <w:u w:val="single"/>
        </w:rPr>
      </w:pPr>
      <w:r>
        <w:rPr>
          <w:rFonts w:ascii="Times New Roman" w:eastAsia="ＭＳ 明朝" w:hAnsi="Times New Roman" w:cs="Times New Roman" w:hint="eastAsia"/>
          <w:bCs/>
          <w:lang w:eastAsia="ja-JP"/>
        </w:rPr>
        <w:t>F</w:t>
      </w:r>
      <w:r>
        <w:rPr>
          <w:rFonts w:ascii="Times New Roman" w:eastAsia="ＭＳ 明朝" w:hAnsi="Times New Roman" w:cs="Times New Roman"/>
          <w:bCs/>
          <w:lang w:eastAsia="ja-JP"/>
        </w:rPr>
        <w:t xml:space="preserve">or components 1, since candidate cell includes both serving cell and non-serving cell, it is </w:t>
      </w:r>
      <w:r w:rsidR="00E64C7F">
        <w:rPr>
          <w:rFonts w:ascii="Times New Roman" w:eastAsia="ＭＳ 明朝" w:hAnsi="Times New Roman" w:cs="Times New Roman"/>
          <w:bCs/>
          <w:lang w:eastAsia="ja-JP"/>
        </w:rPr>
        <w:t>okay to keep it.</w:t>
      </w:r>
    </w:p>
    <w:p w14:paraId="69A7B99A" w14:textId="2C4056C8" w:rsidR="00C61002" w:rsidRPr="006346D0" w:rsidRDefault="00E64C7F" w:rsidP="006346D0">
      <w:pPr>
        <w:pStyle w:val="ae"/>
        <w:numPr>
          <w:ilvl w:val="1"/>
          <w:numId w:val="73"/>
        </w:numPr>
        <w:ind w:firstLineChars="0"/>
        <w:rPr>
          <w:rFonts w:ascii="Times New Roman" w:eastAsiaTheme="minorEastAsia" w:hAnsi="Times New Roman" w:cs="Times New Roman"/>
          <w:bCs/>
          <w:u w:val="single"/>
        </w:rPr>
      </w:pPr>
      <w:r>
        <w:rPr>
          <w:rFonts w:ascii="Times New Roman" w:eastAsia="ＭＳ 明朝" w:hAnsi="Times New Roman" w:cs="Times New Roman" w:hint="eastAsia"/>
          <w:bCs/>
          <w:lang w:eastAsia="ja-JP"/>
        </w:rPr>
        <w:t>F</w:t>
      </w:r>
      <w:r>
        <w:rPr>
          <w:rFonts w:ascii="Times New Roman" w:eastAsia="ＭＳ 明朝" w:hAnsi="Times New Roman" w:cs="Times New Roman"/>
          <w:bCs/>
          <w:lang w:eastAsia="ja-JP"/>
        </w:rPr>
        <w:t>or components 3, handling the overlap should be supported for RACH-based early TA acquisition, it is okay to keep it.</w:t>
      </w:r>
    </w:p>
    <w:p w14:paraId="61EDF171" w14:textId="6C6660B7" w:rsidR="002A42FD" w:rsidRPr="00374607" w:rsidRDefault="002A42FD" w:rsidP="002A42FD">
      <w:pPr>
        <w:pStyle w:val="10"/>
        <w:rPr>
          <w:rFonts w:ascii="Times New Roman" w:hAnsi="Times New Roman" w:cs="Times New Roman"/>
          <w:bCs w:val="0"/>
          <w:lang w:val="en-US"/>
        </w:rPr>
      </w:pPr>
      <w:r w:rsidRPr="00374607">
        <w:rPr>
          <w:rFonts w:ascii="Times New Roman" w:hAnsi="Times New Roman" w:cs="Times New Roman"/>
          <w:bCs w:val="0"/>
          <w:lang w:val="en-US" w:eastAsia="zh-CN"/>
        </w:rPr>
        <w:t>Summa</w:t>
      </w:r>
      <w:r w:rsidR="00015959" w:rsidRPr="00374607">
        <w:rPr>
          <w:rFonts w:ascii="Times New Roman" w:hAnsi="Times New Roman" w:cs="Times New Roman"/>
          <w:bCs w:val="0"/>
          <w:lang w:val="en-US" w:eastAsia="zh-CN"/>
        </w:rPr>
        <w:t>r</w:t>
      </w:r>
      <w:r w:rsidRPr="00374607">
        <w:rPr>
          <w:rFonts w:ascii="Times New Roman" w:hAnsi="Times New Roman" w:cs="Times New Roman"/>
          <w:bCs w:val="0"/>
          <w:lang w:val="en-US" w:eastAsia="zh-CN"/>
        </w:rPr>
        <w:t>y</w:t>
      </w:r>
    </w:p>
    <w:p w14:paraId="7D95B66D" w14:textId="091956EC" w:rsidR="002240A4" w:rsidRDefault="005F1A0A" w:rsidP="009B77F9">
      <w:pPr>
        <w:rPr>
          <w:rFonts w:ascii="Times New Roman" w:eastAsia="ＭＳ 明朝" w:hAnsi="Times New Roman" w:cs="Times New Roman"/>
          <w:bCs/>
          <w:lang w:val="x-none" w:eastAsia="ja-JP"/>
        </w:rPr>
      </w:pPr>
      <w:r>
        <w:rPr>
          <w:rFonts w:ascii="Times New Roman" w:eastAsia="ＭＳ 明朝" w:hAnsi="Times New Roman" w:cs="Times New Roman"/>
          <w:bCs/>
          <w:lang w:val="x-none" w:eastAsia="ja-JP"/>
        </w:rPr>
        <w:t>In this contribution, we discussed the UE feature for Rel-18 LTM</w:t>
      </w:r>
      <w:r w:rsidR="00EF7BCD">
        <w:rPr>
          <w:rFonts w:ascii="Times New Roman" w:eastAsia="ＭＳ 明朝" w:hAnsi="Times New Roman" w:cs="Times New Roman"/>
          <w:bCs/>
          <w:lang w:val="x-none" w:eastAsia="ja-JP"/>
        </w:rPr>
        <w:t xml:space="preserve"> as above</w:t>
      </w:r>
      <w:r>
        <w:rPr>
          <w:rFonts w:ascii="Times New Roman" w:eastAsia="ＭＳ 明朝" w:hAnsi="Times New Roman" w:cs="Times New Roman"/>
          <w:bCs/>
          <w:lang w:val="x-none" w:eastAsia="ja-JP"/>
        </w:rPr>
        <w:t>.</w:t>
      </w:r>
    </w:p>
    <w:p w14:paraId="3B6F9815" w14:textId="77777777" w:rsidR="005F1A0A" w:rsidRPr="00BB7C79" w:rsidRDefault="005F1A0A" w:rsidP="009B77F9">
      <w:pPr>
        <w:rPr>
          <w:rFonts w:ascii="Times New Roman" w:eastAsia="ＭＳ 明朝" w:hAnsi="Times New Roman" w:cs="Times New Roman"/>
          <w:bCs/>
          <w:lang w:val="x-none" w:eastAsia="ja-JP"/>
        </w:rPr>
      </w:pPr>
    </w:p>
    <w:p w14:paraId="61DE86C4" w14:textId="1583F2D5" w:rsidR="00D27AE0" w:rsidRPr="00374607" w:rsidRDefault="00D27AE0">
      <w:pPr>
        <w:pStyle w:val="10"/>
        <w:rPr>
          <w:rFonts w:ascii="Times New Roman" w:hAnsi="Times New Roman" w:cs="Times New Roman"/>
          <w:bCs w:val="0"/>
          <w:lang w:eastAsia="zh-CN"/>
        </w:rPr>
      </w:pPr>
      <w:r w:rsidRPr="00374607">
        <w:rPr>
          <w:rFonts w:ascii="Times New Roman" w:hAnsi="Times New Roman" w:cs="Times New Roman"/>
          <w:bCs w:val="0"/>
          <w:lang w:eastAsia="zh-CN"/>
        </w:rPr>
        <w:t>Reference</w:t>
      </w:r>
    </w:p>
    <w:p w14:paraId="02413BA3" w14:textId="78F8FE28" w:rsidR="007013FE" w:rsidRPr="007013FE" w:rsidRDefault="007013FE" w:rsidP="007013FE">
      <w:pPr>
        <w:rPr>
          <w:rFonts w:ascii="Times New Roman" w:eastAsiaTheme="minorEastAsia" w:hAnsi="Times New Roman" w:cs="Times New Roman"/>
          <w:bCs/>
        </w:rPr>
      </w:pPr>
      <w:r w:rsidRPr="007013FE">
        <w:rPr>
          <w:rFonts w:ascii="Times New Roman" w:eastAsiaTheme="minorEastAsia" w:hAnsi="Times New Roman" w:cs="Times New Roman"/>
          <w:bCs/>
        </w:rPr>
        <w:t>[1]</w:t>
      </w:r>
      <w:r w:rsidRPr="007013FE">
        <w:rPr>
          <w:rFonts w:ascii="Times New Roman" w:eastAsiaTheme="minorEastAsia" w:hAnsi="Times New Roman" w:cs="Times New Roman"/>
          <w:bCs/>
        </w:rPr>
        <w:tab/>
        <w:t>R1-2310635, Updated RAN1 UE features list for Rel-18 NR after RAN1#114bis, Moderators (AT&amp;T, NTT DOCOMO, INC.), Oct. 2023</w:t>
      </w:r>
    </w:p>
    <w:p w14:paraId="6537A723" w14:textId="77777777" w:rsidR="007013FE" w:rsidRPr="007013FE" w:rsidRDefault="007013FE" w:rsidP="00D27AE0">
      <w:pPr>
        <w:rPr>
          <w:rFonts w:ascii="Times New Roman" w:eastAsiaTheme="minorEastAsia" w:hAnsi="Times New Roman" w:cs="Times New Roman"/>
          <w:bCs/>
        </w:rPr>
      </w:pPr>
    </w:p>
    <w:sectPr w:rsidR="007013FE" w:rsidRPr="007013FE"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53A4" w14:textId="77777777" w:rsidR="006C351D" w:rsidRDefault="006C351D">
      <w:r>
        <w:separator/>
      </w:r>
    </w:p>
  </w:endnote>
  <w:endnote w:type="continuationSeparator" w:id="0">
    <w:p w14:paraId="0E372019" w14:textId="77777777" w:rsidR="006C351D" w:rsidRDefault="006C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55067" w14:textId="77777777" w:rsidR="006C351D" w:rsidRDefault="006C351D">
      <w:r>
        <w:separator/>
      </w:r>
    </w:p>
  </w:footnote>
  <w:footnote w:type="continuationSeparator" w:id="0">
    <w:p w14:paraId="259C1A3A" w14:textId="77777777" w:rsidR="006C351D" w:rsidRDefault="006C3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3C7C9B"/>
    <w:multiLevelType w:val="hybridMultilevel"/>
    <w:tmpl w:val="5C8CC594"/>
    <w:lvl w:ilvl="0" w:tplc="03F420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A46A7"/>
    <w:multiLevelType w:val="hybridMultilevel"/>
    <w:tmpl w:val="2FA6782E"/>
    <w:lvl w:ilvl="0" w:tplc="94D88C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DD962EA"/>
    <w:multiLevelType w:val="multilevel"/>
    <w:tmpl w:val="02FA93A6"/>
    <w:lvl w:ilvl="0">
      <w:start w:val="2"/>
      <w:numFmt w:val="decimal"/>
      <w:lvlText w:val="%1"/>
      <w:lvlJc w:val="left"/>
      <w:pPr>
        <w:ind w:left="400" w:hanging="400"/>
      </w:pPr>
      <w:rPr>
        <w:rFonts w:hint="default"/>
      </w:rPr>
    </w:lvl>
    <w:lvl w:ilvl="1">
      <w:start w:val="3"/>
      <w:numFmt w:val="decimal"/>
      <w:lvlText w:val="%1.%2"/>
      <w:lvlJc w:val="left"/>
      <w:pPr>
        <w:ind w:left="825" w:hanging="4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3" w15:restartNumberingAfterBreak="0">
    <w:nsid w:val="0FDA541E"/>
    <w:multiLevelType w:val="hybridMultilevel"/>
    <w:tmpl w:val="778257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0CD657B"/>
    <w:multiLevelType w:val="hybridMultilevel"/>
    <w:tmpl w:val="E61AF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EE815A0"/>
    <w:multiLevelType w:val="hybridMultilevel"/>
    <w:tmpl w:val="8A3A3F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0BB1177"/>
    <w:multiLevelType w:val="hybridMultilevel"/>
    <w:tmpl w:val="8DE2C30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834B8E"/>
    <w:multiLevelType w:val="hybridMultilevel"/>
    <w:tmpl w:val="F4B69B7E"/>
    <w:lvl w:ilvl="0" w:tplc="137242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0220C4"/>
    <w:multiLevelType w:val="hybridMultilevel"/>
    <w:tmpl w:val="502888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A3612B7"/>
    <w:multiLevelType w:val="hybridMultilevel"/>
    <w:tmpl w:val="9622FB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C03227C"/>
    <w:multiLevelType w:val="hybridMultilevel"/>
    <w:tmpl w:val="50ECC3D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D721AE2"/>
    <w:multiLevelType w:val="hybridMultilevel"/>
    <w:tmpl w:val="B162B3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24C556B"/>
    <w:multiLevelType w:val="hybridMultilevel"/>
    <w:tmpl w:val="B7108F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8" w15:restartNumberingAfterBreak="0">
    <w:nsid w:val="668B1D2D"/>
    <w:multiLevelType w:val="hybridMultilevel"/>
    <w:tmpl w:val="E48C4A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83F746D"/>
    <w:multiLevelType w:val="hybridMultilevel"/>
    <w:tmpl w:val="8BB62E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389156">
    <w:abstractNumId w:val="75"/>
  </w:num>
  <w:num w:numId="2" w16cid:durableId="1966306574">
    <w:abstractNumId w:val="1"/>
  </w:num>
  <w:num w:numId="3" w16cid:durableId="213009913">
    <w:abstractNumId w:val="3"/>
  </w:num>
  <w:num w:numId="4" w16cid:durableId="1407727392">
    <w:abstractNumId w:val="53"/>
  </w:num>
  <w:num w:numId="5" w16cid:durableId="1436510655">
    <w:abstractNumId w:val="47"/>
  </w:num>
  <w:num w:numId="6" w16cid:durableId="405610129">
    <w:abstractNumId w:val="73"/>
  </w:num>
  <w:num w:numId="7" w16cid:durableId="1350524997">
    <w:abstractNumId w:val="4"/>
  </w:num>
  <w:num w:numId="8" w16cid:durableId="788087229">
    <w:abstractNumId w:val="86"/>
  </w:num>
  <w:num w:numId="9" w16cid:durableId="1432818122">
    <w:abstractNumId w:val="41"/>
  </w:num>
  <w:num w:numId="10" w16cid:durableId="1229803322">
    <w:abstractNumId w:val="85"/>
  </w:num>
  <w:num w:numId="11" w16cid:durableId="2055346866">
    <w:abstractNumId w:val="15"/>
  </w:num>
  <w:num w:numId="12" w16cid:durableId="323624871">
    <w:abstractNumId w:val="40"/>
  </w:num>
  <w:num w:numId="13" w16cid:durableId="1673796455">
    <w:abstractNumId w:val="2"/>
  </w:num>
  <w:num w:numId="14" w16cid:durableId="24445300">
    <w:abstractNumId w:val="57"/>
  </w:num>
  <w:num w:numId="15" w16cid:durableId="1229615033">
    <w:abstractNumId w:val="24"/>
  </w:num>
  <w:num w:numId="16" w16cid:durableId="1353533037">
    <w:abstractNumId w:val="71"/>
  </w:num>
  <w:num w:numId="17" w16cid:durableId="818495486">
    <w:abstractNumId w:val="45"/>
  </w:num>
  <w:num w:numId="18" w16cid:durableId="972370768">
    <w:abstractNumId w:val="18"/>
  </w:num>
  <w:num w:numId="19" w16cid:durableId="64845305">
    <w:abstractNumId w:val="83"/>
  </w:num>
  <w:num w:numId="20" w16cid:durableId="1291596419">
    <w:abstractNumId w:val="56"/>
  </w:num>
  <w:num w:numId="21" w16cid:durableId="1732463452">
    <w:abstractNumId w:val="42"/>
  </w:num>
  <w:num w:numId="22" w16cid:durableId="1407192008">
    <w:abstractNumId w:val="22"/>
  </w:num>
  <w:num w:numId="23" w16cid:durableId="589236338">
    <w:abstractNumId w:val="58"/>
  </w:num>
  <w:num w:numId="24" w16cid:durableId="244535962">
    <w:abstractNumId w:val="74"/>
  </w:num>
  <w:num w:numId="25" w16cid:durableId="8240059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85980">
    <w:abstractNumId w:val="52"/>
  </w:num>
  <w:num w:numId="27" w16cid:durableId="823661402">
    <w:abstractNumId w:val="17"/>
  </w:num>
  <w:num w:numId="28" w16cid:durableId="393941265">
    <w:abstractNumId w:val="88"/>
  </w:num>
  <w:num w:numId="29" w16cid:durableId="1391924959">
    <w:abstractNumId w:val="31"/>
  </w:num>
  <w:num w:numId="30" w16cid:durableId="1195845289">
    <w:abstractNumId w:val="79"/>
  </w:num>
  <w:num w:numId="31" w16cid:durableId="780101461">
    <w:abstractNumId w:val="64"/>
  </w:num>
  <w:num w:numId="32" w16cid:durableId="1493526734">
    <w:abstractNumId w:val="25"/>
  </w:num>
  <w:num w:numId="33" w16cid:durableId="769472530">
    <w:abstractNumId w:val="7"/>
  </w:num>
  <w:num w:numId="34" w16cid:durableId="1820610028">
    <w:abstractNumId w:val="82"/>
  </w:num>
  <w:num w:numId="35" w16cid:durableId="1000616705">
    <w:abstractNumId w:val="38"/>
  </w:num>
  <w:num w:numId="36" w16cid:durableId="970480500">
    <w:abstractNumId w:val="63"/>
  </w:num>
  <w:num w:numId="37" w16cid:durableId="1040667661">
    <w:abstractNumId w:val="0"/>
  </w:num>
  <w:num w:numId="38" w16cid:durableId="1162620525">
    <w:abstractNumId w:val="59"/>
  </w:num>
  <w:num w:numId="39" w16cid:durableId="1885872103">
    <w:abstractNumId w:val="37"/>
  </w:num>
  <w:num w:numId="40" w16cid:durableId="1859272196">
    <w:abstractNumId w:val="51"/>
  </w:num>
  <w:num w:numId="41" w16cid:durableId="1793594011">
    <w:abstractNumId w:val="39"/>
  </w:num>
  <w:num w:numId="42" w16cid:durableId="657920429">
    <w:abstractNumId w:val="87"/>
  </w:num>
  <w:num w:numId="43" w16cid:durableId="1960723361">
    <w:abstractNumId w:val="54"/>
  </w:num>
  <w:num w:numId="44" w16cid:durableId="596443501">
    <w:abstractNumId w:val="84"/>
  </w:num>
  <w:num w:numId="45" w16cid:durableId="801461569">
    <w:abstractNumId w:val="30"/>
  </w:num>
  <w:num w:numId="46" w16cid:durableId="813378726">
    <w:abstractNumId w:val="26"/>
  </w:num>
  <w:num w:numId="47" w16cid:durableId="1373918391">
    <w:abstractNumId w:val="67"/>
  </w:num>
  <w:num w:numId="48" w16cid:durableId="205259567">
    <w:abstractNumId w:val="21"/>
  </w:num>
  <w:num w:numId="49" w16cid:durableId="1579555974">
    <w:abstractNumId w:val="80"/>
  </w:num>
  <w:num w:numId="50" w16cid:durableId="1842427011">
    <w:abstractNumId w:val="34"/>
  </w:num>
  <w:num w:numId="51" w16cid:durableId="2057192090">
    <w:abstractNumId w:val="48"/>
  </w:num>
  <w:num w:numId="52" w16cid:durableId="2014408836">
    <w:abstractNumId w:val="16"/>
  </w:num>
  <w:num w:numId="53" w16cid:durableId="322781010">
    <w:abstractNumId w:val="35"/>
  </w:num>
  <w:num w:numId="54" w16cid:durableId="1431269357">
    <w:abstractNumId w:val="65"/>
  </w:num>
  <w:num w:numId="55" w16cid:durableId="705257441">
    <w:abstractNumId w:val="6"/>
  </w:num>
  <w:num w:numId="56" w16cid:durableId="796483819">
    <w:abstractNumId w:val="72"/>
  </w:num>
  <w:num w:numId="57" w16cid:durableId="840391713">
    <w:abstractNumId w:val="50"/>
  </w:num>
  <w:num w:numId="58" w16cid:durableId="1346205859">
    <w:abstractNumId w:val="60"/>
  </w:num>
  <w:num w:numId="59" w16cid:durableId="1322349801">
    <w:abstractNumId w:val="20"/>
  </w:num>
  <w:num w:numId="60" w16cid:durableId="1761639950">
    <w:abstractNumId w:val="44"/>
  </w:num>
  <w:num w:numId="61" w16cid:durableId="685521193">
    <w:abstractNumId w:val="77"/>
  </w:num>
  <w:num w:numId="62" w16cid:durableId="619142846">
    <w:abstractNumId w:val="33"/>
  </w:num>
  <w:num w:numId="63" w16cid:durableId="1054232433">
    <w:abstractNumId w:val="69"/>
  </w:num>
  <w:num w:numId="64" w16cid:durableId="729622342">
    <w:abstractNumId w:val="66"/>
  </w:num>
  <w:num w:numId="65" w16cid:durableId="493225080">
    <w:abstractNumId w:val="13"/>
  </w:num>
  <w:num w:numId="66" w16cid:durableId="18775547">
    <w:abstractNumId w:val="61"/>
  </w:num>
  <w:num w:numId="67" w16cid:durableId="7174803">
    <w:abstractNumId w:val="43"/>
  </w:num>
  <w:num w:numId="68" w16cid:durableId="998074806">
    <w:abstractNumId w:val="28"/>
  </w:num>
  <w:num w:numId="69" w16cid:durableId="955596987">
    <w:abstractNumId w:val="27"/>
  </w:num>
  <w:num w:numId="70" w16cid:durableId="630526264">
    <w:abstractNumId w:val="23"/>
  </w:num>
  <w:num w:numId="71" w16cid:durableId="1637685346">
    <w:abstractNumId w:val="70"/>
  </w:num>
  <w:num w:numId="72" w16cid:durableId="218515583">
    <w:abstractNumId w:val="78"/>
  </w:num>
  <w:num w:numId="73" w16cid:durableId="417792195">
    <w:abstractNumId w:val="68"/>
  </w:num>
  <w:num w:numId="74" w16cid:durableId="958148679">
    <w:abstractNumId w:val="62"/>
  </w:num>
  <w:num w:numId="75" w16cid:durableId="1656182777">
    <w:abstractNumId w:val="12"/>
  </w:num>
  <w:num w:numId="76" w16cid:durableId="184711390">
    <w:abstractNumId w:val="46"/>
  </w:num>
  <w:num w:numId="77" w16cid:durableId="1350598000">
    <w:abstractNumId w:val="32"/>
  </w:num>
  <w:num w:numId="78" w16cid:durableId="693918251">
    <w:abstractNumId w:val="19"/>
  </w:num>
  <w:num w:numId="79" w16cid:durableId="255334797">
    <w:abstractNumId w:val="81"/>
  </w:num>
  <w:num w:numId="80" w16cid:durableId="1544320259">
    <w:abstractNumId w:val="9"/>
  </w:num>
  <w:num w:numId="81" w16cid:durableId="933587217">
    <w:abstractNumId w:val="8"/>
  </w:num>
  <w:num w:numId="82" w16cid:durableId="211382398">
    <w:abstractNumId w:val="10"/>
  </w:num>
  <w:num w:numId="83" w16cid:durableId="1053432564">
    <w:abstractNumId w:val="29"/>
  </w:num>
  <w:num w:numId="84" w16cid:durableId="1454641793">
    <w:abstractNumId w:val="49"/>
  </w:num>
  <w:num w:numId="85" w16cid:durableId="93599835">
    <w:abstractNumId w:val="11"/>
  </w:num>
  <w:num w:numId="86" w16cid:durableId="1204907296">
    <w:abstractNumId w:val="36"/>
  </w:num>
  <w:num w:numId="87" w16cid:durableId="1845591340">
    <w:abstractNumId w:val="55"/>
  </w:num>
  <w:num w:numId="88" w16cid:durableId="8430849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60604593">
    <w:abstractNumId w:val="75"/>
  </w:num>
  <w:num w:numId="90" w16cid:durableId="372001498">
    <w:abstractNumId w:val="14"/>
  </w:num>
  <w:num w:numId="91" w16cid:durableId="1941378455">
    <w:abstractNumId w:val="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6F19"/>
    <w:rsid w:val="0000737E"/>
    <w:rsid w:val="00007398"/>
    <w:rsid w:val="000073B3"/>
    <w:rsid w:val="0000793E"/>
    <w:rsid w:val="00007A53"/>
    <w:rsid w:val="000103D3"/>
    <w:rsid w:val="0001040A"/>
    <w:rsid w:val="00010569"/>
    <w:rsid w:val="000107BC"/>
    <w:rsid w:val="0001114E"/>
    <w:rsid w:val="000112A6"/>
    <w:rsid w:val="000123E8"/>
    <w:rsid w:val="0001256C"/>
    <w:rsid w:val="000126C8"/>
    <w:rsid w:val="00012B3D"/>
    <w:rsid w:val="00012B99"/>
    <w:rsid w:val="0001334F"/>
    <w:rsid w:val="000133FF"/>
    <w:rsid w:val="00013592"/>
    <w:rsid w:val="0001490E"/>
    <w:rsid w:val="00014FAD"/>
    <w:rsid w:val="00015878"/>
    <w:rsid w:val="000158FC"/>
    <w:rsid w:val="00015959"/>
    <w:rsid w:val="000162A8"/>
    <w:rsid w:val="000162B2"/>
    <w:rsid w:val="0001640A"/>
    <w:rsid w:val="00016537"/>
    <w:rsid w:val="0001661F"/>
    <w:rsid w:val="000173DE"/>
    <w:rsid w:val="0002049B"/>
    <w:rsid w:val="000207CB"/>
    <w:rsid w:val="00020E79"/>
    <w:rsid w:val="00021656"/>
    <w:rsid w:val="000218E4"/>
    <w:rsid w:val="00022126"/>
    <w:rsid w:val="00022362"/>
    <w:rsid w:val="000223B7"/>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BD"/>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5FD0"/>
    <w:rsid w:val="000360B8"/>
    <w:rsid w:val="00036A13"/>
    <w:rsid w:val="00036FB8"/>
    <w:rsid w:val="000371D5"/>
    <w:rsid w:val="00037538"/>
    <w:rsid w:val="000375E0"/>
    <w:rsid w:val="00040410"/>
    <w:rsid w:val="00040CE4"/>
    <w:rsid w:val="00040ED7"/>
    <w:rsid w:val="00040F8D"/>
    <w:rsid w:val="00040FF7"/>
    <w:rsid w:val="00041D16"/>
    <w:rsid w:val="00042B32"/>
    <w:rsid w:val="00042CB9"/>
    <w:rsid w:val="00042FFE"/>
    <w:rsid w:val="000434E1"/>
    <w:rsid w:val="000434ED"/>
    <w:rsid w:val="000445B9"/>
    <w:rsid w:val="00044C67"/>
    <w:rsid w:val="00044EF7"/>
    <w:rsid w:val="00045327"/>
    <w:rsid w:val="0004586E"/>
    <w:rsid w:val="00046497"/>
    <w:rsid w:val="00046888"/>
    <w:rsid w:val="000469F4"/>
    <w:rsid w:val="00046BE8"/>
    <w:rsid w:val="0004720B"/>
    <w:rsid w:val="000472F0"/>
    <w:rsid w:val="000511F6"/>
    <w:rsid w:val="0005212A"/>
    <w:rsid w:val="000522F7"/>
    <w:rsid w:val="000530EF"/>
    <w:rsid w:val="0005312F"/>
    <w:rsid w:val="00053353"/>
    <w:rsid w:val="0005340B"/>
    <w:rsid w:val="000539A4"/>
    <w:rsid w:val="000540E5"/>
    <w:rsid w:val="0005410C"/>
    <w:rsid w:val="0005501F"/>
    <w:rsid w:val="00055358"/>
    <w:rsid w:val="000556C2"/>
    <w:rsid w:val="000556DC"/>
    <w:rsid w:val="00055E8F"/>
    <w:rsid w:val="00055EC0"/>
    <w:rsid w:val="0005667D"/>
    <w:rsid w:val="0005723C"/>
    <w:rsid w:val="0005769E"/>
    <w:rsid w:val="00057EDB"/>
    <w:rsid w:val="00060062"/>
    <w:rsid w:val="0006052D"/>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5B2F"/>
    <w:rsid w:val="000669B1"/>
    <w:rsid w:val="00066EAA"/>
    <w:rsid w:val="00067D00"/>
    <w:rsid w:val="00067D6B"/>
    <w:rsid w:val="00067E4F"/>
    <w:rsid w:val="000705F3"/>
    <w:rsid w:val="00070B4C"/>
    <w:rsid w:val="00070DD1"/>
    <w:rsid w:val="000717C3"/>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60E"/>
    <w:rsid w:val="000847AC"/>
    <w:rsid w:val="00084939"/>
    <w:rsid w:val="00084CF1"/>
    <w:rsid w:val="00085130"/>
    <w:rsid w:val="0008565A"/>
    <w:rsid w:val="00085781"/>
    <w:rsid w:val="00085F0B"/>
    <w:rsid w:val="00086B3E"/>
    <w:rsid w:val="00087CDD"/>
    <w:rsid w:val="00087D63"/>
    <w:rsid w:val="000903BC"/>
    <w:rsid w:val="000907D0"/>
    <w:rsid w:val="00090AF3"/>
    <w:rsid w:val="00091187"/>
    <w:rsid w:val="0009150C"/>
    <w:rsid w:val="00091C24"/>
    <w:rsid w:val="0009228F"/>
    <w:rsid w:val="0009242B"/>
    <w:rsid w:val="000929A6"/>
    <w:rsid w:val="00092B86"/>
    <w:rsid w:val="00092D54"/>
    <w:rsid w:val="00092D5F"/>
    <w:rsid w:val="00093198"/>
    <w:rsid w:val="0009381B"/>
    <w:rsid w:val="00093853"/>
    <w:rsid w:val="00094027"/>
    <w:rsid w:val="000942BC"/>
    <w:rsid w:val="00094C40"/>
    <w:rsid w:val="0009512C"/>
    <w:rsid w:val="0009561E"/>
    <w:rsid w:val="00095B8D"/>
    <w:rsid w:val="00095D46"/>
    <w:rsid w:val="00096F15"/>
    <w:rsid w:val="000978F1"/>
    <w:rsid w:val="0009791D"/>
    <w:rsid w:val="00097B3B"/>
    <w:rsid w:val="00097DE9"/>
    <w:rsid w:val="000A0023"/>
    <w:rsid w:val="000A02B4"/>
    <w:rsid w:val="000A092E"/>
    <w:rsid w:val="000A0D07"/>
    <w:rsid w:val="000A0E63"/>
    <w:rsid w:val="000A172C"/>
    <w:rsid w:val="000A1DC3"/>
    <w:rsid w:val="000A24FF"/>
    <w:rsid w:val="000A3288"/>
    <w:rsid w:val="000A4139"/>
    <w:rsid w:val="000A44FF"/>
    <w:rsid w:val="000A4DDE"/>
    <w:rsid w:val="000A5623"/>
    <w:rsid w:val="000A57D7"/>
    <w:rsid w:val="000A5A04"/>
    <w:rsid w:val="000A5A72"/>
    <w:rsid w:val="000A5B84"/>
    <w:rsid w:val="000A62D8"/>
    <w:rsid w:val="000A6CAC"/>
    <w:rsid w:val="000A6E6C"/>
    <w:rsid w:val="000A6F86"/>
    <w:rsid w:val="000A759B"/>
    <w:rsid w:val="000A75CB"/>
    <w:rsid w:val="000B0630"/>
    <w:rsid w:val="000B077A"/>
    <w:rsid w:val="000B0AFC"/>
    <w:rsid w:val="000B1095"/>
    <w:rsid w:val="000B1199"/>
    <w:rsid w:val="000B14BC"/>
    <w:rsid w:val="000B1A7A"/>
    <w:rsid w:val="000B1B2A"/>
    <w:rsid w:val="000B1DA3"/>
    <w:rsid w:val="000B1F1A"/>
    <w:rsid w:val="000B22D8"/>
    <w:rsid w:val="000B2523"/>
    <w:rsid w:val="000B2608"/>
    <w:rsid w:val="000B2788"/>
    <w:rsid w:val="000B2825"/>
    <w:rsid w:val="000B290E"/>
    <w:rsid w:val="000B2BE8"/>
    <w:rsid w:val="000B2E6F"/>
    <w:rsid w:val="000B2EA9"/>
    <w:rsid w:val="000B3597"/>
    <w:rsid w:val="000B3D3C"/>
    <w:rsid w:val="000B3EC7"/>
    <w:rsid w:val="000B4944"/>
    <w:rsid w:val="000B4CBD"/>
    <w:rsid w:val="000B5096"/>
    <w:rsid w:val="000B5400"/>
    <w:rsid w:val="000B5781"/>
    <w:rsid w:val="000B5990"/>
    <w:rsid w:val="000B5C11"/>
    <w:rsid w:val="000B64CE"/>
    <w:rsid w:val="000B6769"/>
    <w:rsid w:val="000B6A77"/>
    <w:rsid w:val="000B7232"/>
    <w:rsid w:val="000B750E"/>
    <w:rsid w:val="000B7699"/>
    <w:rsid w:val="000B7902"/>
    <w:rsid w:val="000C046D"/>
    <w:rsid w:val="000C052A"/>
    <w:rsid w:val="000C0953"/>
    <w:rsid w:val="000C0A0C"/>
    <w:rsid w:val="000C0B02"/>
    <w:rsid w:val="000C1B60"/>
    <w:rsid w:val="000C1C7B"/>
    <w:rsid w:val="000C1FE0"/>
    <w:rsid w:val="000C2AF1"/>
    <w:rsid w:val="000C2DC2"/>
    <w:rsid w:val="000C349D"/>
    <w:rsid w:val="000C3768"/>
    <w:rsid w:val="000C3A1E"/>
    <w:rsid w:val="000C42B9"/>
    <w:rsid w:val="000C452C"/>
    <w:rsid w:val="000C4878"/>
    <w:rsid w:val="000C4BDD"/>
    <w:rsid w:val="000C542E"/>
    <w:rsid w:val="000C549F"/>
    <w:rsid w:val="000C5755"/>
    <w:rsid w:val="000C5F67"/>
    <w:rsid w:val="000C61A8"/>
    <w:rsid w:val="000C6251"/>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211"/>
    <w:rsid w:val="000D550E"/>
    <w:rsid w:val="000D5BB2"/>
    <w:rsid w:val="000D5D1D"/>
    <w:rsid w:val="000D5F89"/>
    <w:rsid w:val="000D633E"/>
    <w:rsid w:val="000D6727"/>
    <w:rsid w:val="000E013B"/>
    <w:rsid w:val="000E0590"/>
    <w:rsid w:val="000E066B"/>
    <w:rsid w:val="000E0A89"/>
    <w:rsid w:val="000E0C11"/>
    <w:rsid w:val="000E1FA2"/>
    <w:rsid w:val="000E21A5"/>
    <w:rsid w:val="000E21FB"/>
    <w:rsid w:val="000E27A9"/>
    <w:rsid w:val="000E376D"/>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180"/>
    <w:rsid w:val="000F37AD"/>
    <w:rsid w:val="000F38C9"/>
    <w:rsid w:val="000F3A3E"/>
    <w:rsid w:val="000F489E"/>
    <w:rsid w:val="000F491E"/>
    <w:rsid w:val="000F4C50"/>
    <w:rsid w:val="000F5A11"/>
    <w:rsid w:val="000F629E"/>
    <w:rsid w:val="000F731C"/>
    <w:rsid w:val="000F73B7"/>
    <w:rsid w:val="000F73CA"/>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430"/>
    <w:rsid w:val="00106885"/>
    <w:rsid w:val="00106903"/>
    <w:rsid w:val="00106CB3"/>
    <w:rsid w:val="001079FF"/>
    <w:rsid w:val="00107C0B"/>
    <w:rsid w:val="00107EFB"/>
    <w:rsid w:val="00110053"/>
    <w:rsid w:val="001100B2"/>
    <w:rsid w:val="0011013B"/>
    <w:rsid w:val="00110631"/>
    <w:rsid w:val="00110633"/>
    <w:rsid w:val="00110B6E"/>
    <w:rsid w:val="00110C84"/>
    <w:rsid w:val="0011174F"/>
    <w:rsid w:val="0011223C"/>
    <w:rsid w:val="001123AB"/>
    <w:rsid w:val="001126A5"/>
    <w:rsid w:val="00112797"/>
    <w:rsid w:val="0011296A"/>
    <w:rsid w:val="00112E9D"/>
    <w:rsid w:val="00112FF8"/>
    <w:rsid w:val="00113737"/>
    <w:rsid w:val="00113A9F"/>
    <w:rsid w:val="00113AA3"/>
    <w:rsid w:val="00113C54"/>
    <w:rsid w:val="00113CD2"/>
    <w:rsid w:val="00114344"/>
    <w:rsid w:val="00114EB6"/>
    <w:rsid w:val="00114F93"/>
    <w:rsid w:val="001151D2"/>
    <w:rsid w:val="0011559A"/>
    <w:rsid w:val="001155F8"/>
    <w:rsid w:val="0011570F"/>
    <w:rsid w:val="00115AF3"/>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9EB"/>
    <w:rsid w:val="00122C37"/>
    <w:rsid w:val="00122E9E"/>
    <w:rsid w:val="001230F8"/>
    <w:rsid w:val="00123214"/>
    <w:rsid w:val="001238DD"/>
    <w:rsid w:val="00123AB5"/>
    <w:rsid w:val="00123B4F"/>
    <w:rsid w:val="00123F65"/>
    <w:rsid w:val="00124021"/>
    <w:rsid w:val="001241E7"/>
    <w:rsid w:val="0012421F"/>
    <w:rsid w:val="00124370"/>
    <w:rsid w:val="001246DB"/>
    <w:rsid w:val="001252A4"/>
    <w:rsid w:val="00125362"/>
    <w:rsid w:val="001259FB"/>
    <w:rsid w:val="0012620D"/>
    <w:rsid w:val="00126561"/>
    <w:rsid w:val="00126724"/>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20"/>
    <w:rsid w:val="00140156"/>
    <w:rsid w:val="00140417"/>
    <w:rsid w:val="00141365"/>
    <w:rsid w:val="00141631"/>
    <w:rsid w:val="001416E2"/>
    <w:rsid w:val="00141768"/>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47F7C"/>
    <w:rsid w:val="001503B9"/>
    <w:rsid w:val="00150C56"/>
    <w:rsid w:val="00151BDE"/>
    <w:rsid w:val="001524DC"/>
    <w:rsid w:val="001527B1"/>
    <w:rsid w:val="00152AD3"/>
    <w:rsid w:val="00152B6D"/>
    <w:rsid w:val="00152C38"/>
    <w:rsid w:val="00152DDF"/>
    <w:rsid w:val="001530F7"/>
    <w:rsid w:val="00154899"/>
    <w:rsid w:val="00154CFC"/>
    <w:rsid w:val="001552E1"/>
    <w:rsid w:val="00155303"/>
    <w:rsid w:val="0015558B"/>
    <w:rsid w:val="00155608"/>
    <w:rsid w:val="00155B51"/>
    <w:rsid w:val="00155E43"/>
    <w:rsid w:val="00155EAD"/>
    <w:rsid w:val="001565D1"/>
    <w:rsid w:val="00156781"/>
    <w:rsid w:val="00156B10"/>
    <w:rsid w:val="00156D61"/>
    <w:rsid w:val="00156FD5"/>
    <w:rsid w:val="00157DA5"/>
    <w:rsid w:val="00157FEB"/>
    <w:rsid w:val="00160161"/>
    <w:rsid w:val="0016024C"/>
    <w:rsid w:val="0016061A"/>
    <w:rsid w:val="00160A85"/>
    <w:rsid w:val="00160CEE"/>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448"/>
    <w:rsid w:val="001665E6"/>
    <w:rsid w:val="0016662B"/>
    <w:rsid w:val="0016676A"/>
    <w:rsid w:val="00166FEE"/>
    <w:rsid w:val="001678EE"/>
    <w:rsid w:val="00167F65"/>
    <w:rsid w:val="00170246"/>
    <w:rsid w:val="0017042F"/>
    <w:rsid w:val="00170437"/>
    <w:rsid w:val="001708B9"/>
    <w:rsid w:val="00170F6C"/>
    <w:rsid w:val="0017183C"/>
    <w:rsid w:val="0017225F"/>
    <w:rsid w:val="00172280"/>
    <w:rsid w:val="0017323B"/>
    <w:rsid w:val="00173289"/>
    <w:rsid w:val="0017343E"/>
    <w:rsid w:val="00173685"/>
    <w:rsid w:val="00174789"/>
    <w:rsid w:val="001747BD"/>
    <w:rsid w:val="00174A62"/>
    <w:rsid w:val="0017526D"/>
    <w:rsid w:val="00175876"/>
    <w:rsid w:val="00176417"/>
    <w:rsid w:val="001768C3"/>
    <w:rsid w:val="00176BA4"/>
    <w:rsid w:val="00176E04"/>
    <w:rsid w:val="00176FAC"/>
    <w:rsid w:val="0017709B"/>
    <w:rsid w:val="001773E5"/>
    <w:rsid w:val="00177C42"/>
    <w:rsid w:val="00177CB9"/>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1CE"/>
    <w:rsid w:val="00186614"/>
    <w:rsid w:val="001867F0"/>
    <w:rsid w:val="00187016"/>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3DC"/>
    <w:rsid w:val="001A1613"/>
    <w:rsid w:val="001A2575"/>
    <w:rsid w:val="001A291B"/>
    <w:rsid w:val="001A29D9"/>
    <w:rsid w:val="001A2B24"/>
    <w:rsid w:val="001A3333"/>
    <w:rsid w:val="001A33AC"/>
    <w:rsid w:val="001A3B8E"/>
    <w:rsid w:val="001A3D0A"/>
    <w:rsid w:val="001A4004"/>
    <w:rsid w:val="001A4227"/>
    <w:rsid w:val="001A45FA"/>
    <w:rsid w:val="001A4779"/>
    <w:rsid w:val="001A4D8D"/>
    <w:rsid w:val="001A512E"/>
    <w:rsid w:val="001A5E07"/>
    <w:rsid w:val="001A639A"/>
    <w:rsid w:val="001A6AB3"/>
    <w:rsid w:val="001A727F"/>
    <w:rsid w:val="001A7902"/>
    <w:rsid w:val="001A7AA6"/>
    <w:rsid w:val="001A7FB2"/>
    <w:rsid w:val="001B0408"/>
    <w:rsid w:val="001B0525"/>
    <w:rsid w:val="001B05DD"/>
    <w:rsid w:val="001B0CC6"/>
    <w:rsid w:val="001B1299"/>
    <w:rsid w:val="001B194A"/>
    <w:rsid w:val="001B1DB9"/>
    <w:rsid w:val="001B210A"/>
    <w:rsid w:val="001B234A"/>
    <w:rsid w:val="001B279B"/>
    <w:rsid w:val="001B2AE1"/>
    <w:rsid w:val="001B31F8"/>
    <w:rsid w:val="001B3200"/>
    <w:rsid w:val="001B35B9"/>
    <w:rsid w:val="001B37C6"/>
    <w:rsid w:val="001B3855"/>
    <w:rsid w:val="001B44D3"/>
    <w:rsid w:val="001B4840"/>
    <w:rsid w:val="001B4A69"/>
    <w:rsid w:val="001B53FC"/>
    <w:rsid w:val="001B5857"/>
    <w:rsid w:val="001B5984"/>
    <w:rsid w:val="001B5DB9"/>
    <w:rsid w:val="001B659B"/>
    <w:rsid w:val="001B66F6"/>
    <w:rsid w:val="001B6ADF"/>
    <w:rsid w:val="001B6C5E"/>
    <w:rsid w:val="001B6D29"/>
    <w:rsid w:val="001B75A6"/>
    <w:rsid w:val="001B7672"/>
    <w:rsid w:val="001B7B61"/>
    <w:rsid w:val="001C00A4"/>
    <w:rsid w:val="001C0910"/>
    <w:rsid w:val="001C096F"/>
    <w:rsid w:val="001C0A83"/>
    <w:rsid w:val="001C0C4B"/>
    <w:rsid w:val="001C1628"/>
    <w:rsid w:val="001C2086"/>
    <w:rsid w:val="001C22D5"/>
    <w:rsid w:val="001C28CB"/>
    <w:rsid w:val="001C2AB5"/>
    <w:rsid w:val="001C2D28"/>
    <w:rsid w:val="001C2E81"/>
    <w:rsid w:val="001C324E"/>
    <w:rsid w:val="001C3DC9"/>
    <w:rsid w:val="001C4B3F"/>
    <w:rsid w:val="001C4FB2"/>
    <w:rsid w:val="001C5170"/>
    <w:rsid w:val="001C53EC"/>
    <w:rsid w:val="001C56DE"/>
    <w:rsid w:val="001C5D2C"/>
    <w:rsid w:val="001C5E72"/>
    <w:rsid w:val="001C601E"/>
    <w:rsid w:val="001C60A4"/>
    <w:rsid w:val="001C715B"/>
    <w:rsid w:val="001C71D2"/>
    <w:rsid w:val="001C7279"/>
    <w:rsid w:val="001C7ED7"/>
    <w:rsid w:val="001D000D"/>
    <w:rsid w:val="001D0428"/>
    <w:rsid w:val="001D0E82"/>
    <w:rsid w:val="001D12DC"/>
    <w:rsid w:val="001D12EE"/>
    <w:rsid w:val="001D15BF"/>
    <w:rsid w:val="001D2A74"/>
    <w:rsid w:val="001D2C7E"/>
    <w:rsid w:val="001D32B9"/>
    <w:rsid w:val="001D3F6D"/>
    <w:rsid w:val="001D428F"/>
    <w:rsid w:val="001D4B18"/>
    <w:rsid w:val="001D4BFB"/>
    <w:rsid w:val="001D4C6D"/>
    <w:rsid w:val="001D4F2A"/>
    <w:rsid w:val="001D573F"/>
    <w:rsid w:val="001D5B50"/>
    <w:rsid w:val="001D65C1"/>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6D6A"/>
    <w:rsid w:val="001E703F"/>
    <w:rsid w:val="001E72D3"/>
    <w:rsid w:val="001E77A5"/>
    <w:rsid w:val="001E77DC"/>
    <w:rsid w:val="001E7DD3"/>
    <w:rsid w:val="001F01F8"/>
    <w:rsid w:val="001F045D"/>
    <w:rsid w:val="001F07A4"/>
    <w:rsid w:val="001F0A15"/>
    <w:rsid w:val="001F0C85"/>
    <w:rsid w:val="001F1598"/>
    <w:rsid w:val="001F172E"/>
    <w:rsid w:val="001F1E9E"/>
    <w:rsid w:val="001F217A"/>
    <w:rsid w:val="001F24AE"/>
    <w:rsid w:val="001F2DD8"/>
    <w:rsid w:val="001F33AE"/>
    <w:rsid w:val="001F3489"/>
    <w:rsid w:val="001F360A"/>
    <w:rsid w:val="001F393B"/>
    <w:rsid w:val="001F4829"/>
    <w:rsid w:val="001F520A"/>
    <w:rsid w:val="001F54B0"/>
    <w:rsid w:val="001F5BA7"/>
    <w:rsid w:val="001F6050"/>
    <w:rsid w:val="001F60FD"/>
    <w:rsid w:val="001F63C6"/>
    <w:rsid w:val="001F6558"/>
    <w:rsid w:val="001F66BD"/>
    <w:rsid w:val="001F7045"/>
    <w:rsid w:val="001F70E9"/>
    <w:rsid w:val="001F7219"/>
    <w:rsid w:val="001F77DE"/>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60"/>
    <w:rsid w:val="002057D2"/>
    <w:rsid w:val="002059DA"/>
    <w:rsid w:val="00205C24"/>
    <w:rsid w:val="00205ED5"/>
    <w:rsid w:val="00205FB7"/>
    <w:rsid w:val="002062EE"/>
    <w:rsid w:val="002068DA"/>
    <w:rsid w:val="00207CBD"/>
    <w:rsid w:val="00207FC7"/>
    <w:rsid w:val="0021046B"/>
    <w:rsid w:val="002106CA"/>
    <w:rsid w:val="00211362"/>
    <w:rsid w:val="00211896"/>
    <w:rsid w:val="00211B0F"/>
    <w:rsid w:val="0021289F"/>
    <w:rsid w:val="00212987"/>
    <w:rsid w:val="0021310C"/>
    <w:rsid w:val="00213393"/>
    <w:rsid w:val="002133AF"/>
    <w:rsid w:val="002135FE"/>
    <w:rsid w:val="00213E2D"/>
    <w:rsid w:val="00215045"/>
    <w:rsid w:val="00215116"/>
    <w:rsid w:val="00215835"/>
    <w:rsid w:val="00215DBB"/>
    <w:rsid w:val="00215E33"/>
    <w:rsid w:val="002162C0"/>
    <w:rsid w:val="00216687"/>
    <w:rsid w:val="0021679D"/>
    <w:rsid w:val="00216FEB"/>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0A4"/>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6E8"/>
    <w:rsid w:val="00236A8E"/>
    <w:rsid w:val="00236B33"/>
    <w:rsid w:val="00236D69"/>
    <w:rsid w:val="00236F8C"/>
    <w:rsid w:val="0023716E"/>
    <w:rsid w:val="00237308"/>
    <w:rsid w:val="002375DD"/>
    <w:rsid w:val="00240BE7"/>
    <w:rsid w:val="00240E3D"/>
    <w:rsid w:val="00241247"/>
    <w:rsid w:val="0024137E"/>
    <w:rsid w:val="0024147F"/>
    <w:rsid w:val="002414E4"/>
    <w:rsid w:val="00241DF2"/>
    <w:rsid w:val="00241ECD"/>
    <w:rsid w:val="00241F67"/>
    <w:rsid w:val="0024221C"/>
    <w:rsid w:val="002425E5"/>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3D"/>
    <w:rsid w:val="00250053"/>
    <w:rsid w:val="0025037C"/>
    <w:rsid w:val="002507F4"/>
    <w:rsid w:val="00250CB4"/>
    <w:rsid w:val="00251180"/>
    <w:rsid w:val="00251484"/>
    <w:rsid w:val="00251DFD"/>
    <w:rsid w:val="00251E55"/>
    <w:rsid w:val="00252081"/>
    <w:rsid w:val="00252286"/>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4EE"/>
    <w:rsid w:val="00256790"/>
    <w:rsid w:val="002570CB"/>
    <w:rsid w:val="0025728E"/>
    <w:rsid w:val="002607DC"/>
    <w:rsid w:val="00260DF9"/>
    <w:rsid w:val="00260F25"/>
    <w:rsid w:val="00261A13"/>
    <w:rsid w:val="00261A16"/>
    <w:rsid w:val="00261D18"/>
    <w:rsid w:val="00262257"/>
    <w:rsid w:val="00263425"/>
    <w:rsid w:val="00263555"/>
    <w:rsid w:val="00263D3E"/>
    <w:rsid w:val="00264229"/>
    <w:rsid w:val="002644B0"/>
    <w:rsid w:val="002644E0"/>
    <w:rsid w:val="002646A2"/>
    <w:rsid w:val="00264810"/>
    <w:rsid w:val="00264A34"/>
    <w:rsid w:val="00264BF5"/>
    <w:rsid w:val="0026582B"/>
    <w:rsid w:val="0026688B"/>
    <w:rsid w:val="00266A7D"/>
    <w:rsid w:val="00270034"/>
    <w:rsid w:val="0027070A"/>
    <w:rsid w:val="00270775"/>
    <w:rsid w:val="00270A14"/>
    <w:rsid w:val="0027165C"/>
    <w:rsid w:val="002726CC"/>
    <w:rsid w:val="00272962"/>
    <w:rsid w:val="00272BAB"/>
    <w:rsid w:val="002739E6"/>
    <w:rsid w:val="002743FE"/>
    <w:rsid w:val="00274478"/>
    <w:rsid w:val="00274A33"/>
    <w:rsid w:val="00274C92"/>
    <w:rsid w:val="00274EE4"/>
    <w:rsid w:val="00275166"/>
    <w:rsid w:val="0027584B"/>
    <w:rsid w:val="00275F68"/>
    <w:rsid w:val="00275FDD"/>
    <w:rsid w:val="002762BB"/>
    <w:rsid w:val="002764F6"/>
    <w:rsid w:val="002769B2"/>
    <w:rsid w:val="00276AEB"/>
    <w:rsid w:val="00276E45"/>
    <w:rsid w:val="002772C5"/>
    <w:rsid w:val="0027739D"/>
    <w:rsid w:val="002773B0"/>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ABC"/>
    <w:rsid w:val="00283C95"/>
    <w:rsid w:val="00283DB8"/>
    <w:rsid w:val="00284469"/>
    <w:rsid w:val="00285368"/>
    <w:rsid w:val="00285C7F"/>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B0E"/>
    <w:rsid w:val="00294C21"/>
    <w:rsid w:val="002951FC"/>
    <w:rsid w:val="0029621E"/>
    <w:rsid w:val="002965DA"/>
    <w:rsid w:val="0029693F"/>
    <w:rsid w:val="0029705F"/>
    <w:rsid w:val="00297482"/>
    <w:rsid w:val="0029776A"/>
    <w:rsid w:val="0029796A"/>
    <w:rsid w:val="00297BF5"/>
    <w:rsid w:val="00297F20"/>
    <w:rsid w:val="002A06D0"/>
    <w:rsid w:val="002A0D15"/>
    <w:rsid w:val="002A0F56"/>
    <w:rsid w:val="002A131F"/>
    <w:rsid w:val="002A2490"/>
    <w:rsid w:val="002A28CA"/>
    <w:rsid w:val="002A29E5"/>
    <w:rsid w:val="002A2A90"/>
    <w:rsid w:val="002A2BF7"/>
    <w:rsid w:val="002A2BFD"/>
    <w:rsid w:val="002A2C5F"/>
    <w:rsid w:val="002A2FA0"/>
    <w:rsid w:val="002A3489"/>
    <w:rsid w:val="002A3677"/>
    <w:rsid w:val="002A42FD"/>
    <w:rsid w:val="002A43C0"/>
    <w:rsid w:val="002A4C1F"/>
    <w:rsid w:val="002A5264"/>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238"/>
    <w:rsid w:val="002B719F"/>
    <w:rsid w:val="002B72D9"/>
    <w:rsid w:val="002B74C7"/>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374E"/>
    <w:rsid w:val="002D3AD5"/>
    <w:rsid w:val="002D3AF3"/>
    <w:rsid w:val="002D3CC3"/>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464"/>
    <w:rsid w:val="002E381B"/>
    <w:rsid w:val="002E3D8F"/>
    <w:rsid w:val="002E4042"/>
    <w:rsid w:val="002E41EF"/>
    <w:rsid w:val="002E4406"/>
    <w:rsid w:val="002E462A"/>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1207"/>
    <w:rsid w:val="002F2046"/>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2CD4"/>
    <w:rsid w:val="0030304B"/>
    <w:rsid w:val="003033B8"/>
    <w:rsid w:val="00303FAA"/>
    <w:rsid w:val="00304ADC"/>
    <w:rsid w:val="00304BC0"/>
    <w:rsid w:val="00304FD6"/>
    <w:rsid w:val="0030517B"/>
    <w:rsid w:val="003054BA"/>
    <w:rsid w:val="003057F1"/>
    <w:rsid w:val="0030597C"/>
    <w:rsid w:val="00305FE0"/>
    <w:rsid w:val="00306277"/>
    <w:rsid w:val="00306973"/>
    <w:rsid w:val="00306BCE"/>
    <w:rsid w:val="0030705A"/>
    <w:rsid w:val="003070AF"/>
    <w:rsid w:val="00307265"/>
    <w:rsid w:val="00307390"/>
    <w:rsid w:val="0031013C"/>
    <w:rsid w:val="00310154"/>
    <w:rsid w:val="00310237"/>
    <w:rsid w:val="00310534"/>
    <w:rsid w:val="00310742"/>
    <w:rsid w:val="00311EEE"/>
    <w:rsid w:val="00312165"/>
    <w:rsid w:val="00312409"/>
    <w:rsid w:val="003128B8"/>
    <w:rsid w:val="00312CE5"/>
    <w:rsid w:val="003131A8"/>
    <w:rsid w:val="00313D33"/>
    <w:rsid w:val="00314099"/>
    <w:rsid w:val="003142D3"/>
    <w:rsid w:val="00315B59"/>
    <w:rsid w:val="00316743"/>
    <w:rsid w:val="003168D7"/>
    <w:rsid w:val="00316B11"/>
    <w:rsid w:val="00316C7E"/>
    <w:rsid w:val="0031725E"/>
    <w:rsid w:val="003174FD"/>
    <w:rsid w:val="0031795B"/>
    <w:rsid w:val="00320100"/>
    <w:rsid w:val="00320301"/>
    <w:rsid w:val="00320877"/>
    <w:rsid w:val="003209F9"/>
    <w:rsid w:val="00320B0B"/>
    <w:rsid w:val="00320E4E"/>
    <w:rsid w:val="0032125C"/>
    <w:rsid w:val="00321415"/>
    <w:rsid w:val="00321D10"/>
    <w:rsid w:val="00321D34"/>
    <w:rsid w:val="00322248"/>
    <w:rsid w:val="00322390"/>
    <w:rsid w:val="003225BD"/>
    <w:rsid w:val="00322CB9"/>
    <w:rsid w:val="00322E7F"/>
    <w:rsid w:val="00323074"/>
    <w:rsid w:val="0032397B"/>
    <w:rsid w:val="00324BB8"/>
    <w:rsid w:val="003250CF"/>
    <w:rsid w:val="0032527F"/>
    <w:rsid w:val="00325395"/>
    <w:rsid w:val="00325703"/>
    <w:rsid w:val="0032666D"/>
    <w:rsid w:val="00326B79"/>
    <w:rsid w:val="00326F3C"/>
    <w:rsid w:val="003271F4"/>
    <w:rsid w:val="00327238"/>
    <w:rsid w:val="00327441"/>
    <w:rsid w:val="00327667"/>
    <w:rsid w:val="0032797A"/>
    <w:rsid w:val="00327C38"/>
    <w:rsid w:val="0033014F"/>
    <w:rsid w:val="0033019E"/>
    <w:rsid w:val="0033033C"/>
    <w:rsid w:val="00330776"/>
    <w:rsid w:val="00330BD7"/>
    <w:rsid w:val="0033102D"/>
    <w:rsid w:val="003315B1"/>
    <w:rsid w:val="0033190C"/>
    <w:rsid w:val="00331A84"/>
    <w:rsid w:val="00331B58"/>
    <w:rsid w:val="00331E79"/>
    <w:rsid w:val="00333067"/>
    <w:rsid w:val="003334FE"/>
    <w:rsid w:val="00333CB3"/>
    <w:rsid w:val="00333D86"/>
    <w:rsid w:val="00333E65"/>
    <w:rsid w:val="003349FD"/>
    <w:rsid w:val="00334D16"/>
    <w:rsid w:val="00335525"/>
    <w:rsid w:val="00335656"/>
    <w:rsid w:val="0033588F"/>
    <w:rsid w:val="00335A29"/>
    <w:rsid w:val="00335E90"/>
    <w:rsid w:val="00335F59"/>
    <w:rsid w:val="003360BB"/>
    <w:rsid w:val="003361FE"/>
    <w:rsid w:val="003371B5"/>
    <w:rsid w:val="003372DE"/>
    <w:rsid w:val="00337741"/>
    <w:rsid w:val="00337AA5"/>
    <w:rsid w:val="00337BD5"/>
    <w:rsid w:val="00337ED0"/>
    <w:rsid w:val="00337F05"/>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5C5"/>
    <w:rsid w:val="003447BE"/>
    <w:rsid w:val="003449D9"/>
    <w:rsid w:val="00344CF9"/>
    <w:rsid w:val="00344D3F"/>
    <w:rsid w:val="00344F09"/>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52BF"/>
    <w:rsid w:val="003559A5"/>
    <w:rsid w:val="00355B8E"/>
    <w:rsid w:val="00355EC1"/>
    <w:rsid w:val="00356171"/>
    <w:rsid w:val="00356577"/>
    <w:rsid w:val="00356D7E"/>
    <w:rsid w:val="00357418"/>
    <w:rsid w:val="003607AE"/>
    <w:rsid w:val="00360C69"/>
    <w:rsid w:val="00360DD2"/>
    <w:rsid w:val="00361248"/>
    <w:rsid w:val="00361799"/>
    <w:rsid w:val="00361CED"/>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A60"/>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355"/>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07"/>
    <w:rsid w:val="00374675"/>
    <w:rsid w:val="00374B43"/>
    <w:rsid w:val="00374D90"/>
    <w:rsid w:val="00374DB3"/>
    <w:rsid w:val="00374F33"/>
    <w:rsid w:val="003751E8"/>
    <w:rsid w:val="00375271"/>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903AA"/>
    <w:rsid w:val="003912A0"/>
    <w:rsid w:val="003919AB"/>
    <w:rsid w:val="00391F88"/>
    <w:rsid w:val="00392362"/>
    <w:rsid w:val="00392633"/>
    <w:rsid w:val="00392CD5"/>
    <w:rsid w:val="003930DB"/>
    <w:rsid w:val="0039353C"/>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1FFF"/>
    <w:rsid w:val="003A2150"/>
    <w:rsid w:val="003A2649"/>
    <w:rsid w:val="003A2A56"/>
    <w:rsid w:val="003A2BF9"/>
    <w:rsid w:val="003A3734"/>
    <w:rsid w:val="003A3931"/>
    <w:rsid w:val="003A43DD"/>
    <w:rsid w:val="003A47B0"/>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3D0C"/>
    <w:rsid w:val="003B428E"/>
    <w:rsid w:val="003B4E8C"/>
    <w:rsid w:val="003B4EF7"/>
    <w:rsid w:val="003B524B"/>
    <w:rsid w:val="003B5EEF"/>
    <w:rsid w:val="003B5F07"/>
    <w:rsid w:val="003B6271"/>
    <w:rsid w:val="003B655B"/>
    <w:rsid w:val="003B6F3D"/>
    <w:rsid w:val="003B7762"/>
    <w:rsid w:val="003B77BC"/>
    <w:rsid w:val="003C0966"/>
    <w:rsid w:val="003C10DE"/>
    <w:rsid w:val="003C1593"/>
    <w:rsid w:val="003C1B3C"/>
    <w:rsid w:val="003C20F5"/>
    <w:rsid w:val="003C219A"/>
    <w:rsid w:val="003C2214"/>
    <w:rsid w:val="003C2683"/>
    <w:rsid w:val="003C27F2"/>
    <w:rsid w:val="003C2F7D"/>
    <w:rsid w:val="003C3516"/>
    <w:rsid w:val="003C3989"/>
    <w:rsid w:val="003C39A7"/>
    <w:rsid w:val="003C3E60"/>
    <w:rsid w:val="003C40B6"/>
    <w:rsid w:val="003C465F"/>
    <w:rsid w:val="003C472B"/>
    <w:rsid w:val="003C4961"/>
    <w:rsid w:val="003C5AB9"/>
    <w:rsid w:val="003C5D9D"/>
    <w:rsid w:val="003C5FE3"/>
    <w:rsid w:val="003C6D5E"/>
    <w:rsid w:val="003C6D90"/>
    <w:rsid w:val="003C7090"/>
    <w:rsid w:val="003C70CE"/>
    <w:rsid w:val="003C7445"/>
    <w:rsid w:val="003C74FD"/>
    <w:rsid w:val="003C76C1"/>
    <w:rsid w:val="003C7B7F"/>
    <w:rsid w:val="003C7C58"/>
    <w:rsid w:val="003D06EE"/>
    <w:rsid w:val="003D0C82"/>
    <w:rsid w:val="003D0CF6"/>
    <w:rsid w:val="003D0D3F"/>
    <w:rsid w:val="003D0E1D"/>
    <w:rsid w:val="003D12A7"/>
    <w:rsid w:val="003D1894"/>
    <w:rsid w:val="003D1C12"/>
    <w:rsid w:val="003D2161"/>
    <w:rsid w:val="003D2204"/>
    <w:rsid w:val="003D234F"/>
    <w:rsid w:val="003D280D"/>
    <w:rsid w:val="003D309C"/>
    <w:rsid w:val="003D3203"/>
    <w:rsid w:val="003D372A"/>
    <w:rsid w:val="003D3811"/>
    <w:rsid w:val="003D3FD5"/>
    <w:rsid w:val="003D4F7B"/>
    <w:rsid w:val="003D5073"/>
    <w:rsid w:val="003D520D"/>
    <w:rsid w:val="003D6145"/>
    <w:rsid w:val="003D654E"/>
    <w:rsid w:val="003D65C5"/>
    <w:rsid w:val="003D6662"/>
    <w:rsid w:val="003D6C35"/>
    <w:rsid w:val="003D777F"/>
    <w:rsid w:val="003D7C46"/>
    <w:rsid w:val="003D7C9C"/>
    <w:rsid w:val="003D7F65"/>
    <w:rsid w:val="003E0F08"/>
    <w:rsid w:val="003E1562"/>
    <w:rsid w:val="003E1956"/>
    <w:rsid w:val="003E228D"/>
    <w:rsid w:val="003E2373"/>
    <w:rsid w:val="003E275D"/>
    <w:rsid w:val="003E29DA"/>
    <w:rsid w:val="003E2B79"/>
    <w:rsid w:val="003E332F"/>
    <w:rsid w:val="003E36B1"/>
    <w:rsid w:val="003E3D94"/>
    <w:rsid w:val="003E3EF8"/>
    <w:rsid w:val="003E3F47"/>
    <w:rsid w:val="003E4111"/>
    <w:rsid w:val="003E42C5"/>
    <w:rsid w:val="003E4D34"/>
    <w:rsid w:val="003E50FC"/>
    <w:rsid w:val="003E523C"/>
    <w:rsid w:val="003E5712"/>
    <w:rsid w:val="003E581E"/>
    <w:rsid w:val="003E59C7"/>
    <w:rsid w:val="003E6215"/>
    <w:rsid w:val="003E635C"/>
    <w:rsid w:val="003E6D3F"/>
    <w:rsid w:val="003E7036"/>
    <w:rsid w:val="003F0626"/>
    <w:rsid w:val="003F09B7"/>
    <w:rsid w:val="003F0A2A"/>
    <w:rsid w:val="003F0C5C"/>
    <w:rsid w:val="003F15DA"/>
    <w:rsid w:val="003F1DB2"/>
    <w:rsid w:val="003F23B6"/>
    <w:rsid w:val="003F24B5"/>
    <w:rsid w:val="003F297C"/>
    <w:rsid w:val="003F2C02"/>
    <w:rsid w:val="003F2CFA"/>
    <w:rsid w:val="003F2DD3"/>
    <w:rsid w:val="003F2DE6"/>
    <w:rsid w:val="003F3257"/>
    <w:rsid w:val="003F3332"/>
    <w:rsid w:val="003F33E2"/>
    <w:rsid w:val="003F3B16"/>
    <w:rsid w:val="003F3C52"/>
    <w:rsid w:val="003F419B"/>
    <w:rsid w:val="003F4266"/>
    <w:rsid w:val="003F4679"/>
    <w:rsid w:val="003F5410"/>
    <w:rsid w:val="003F546B"/>
    <w:rsid w:val="003F5936"/>
    <w:rsid w:val="003F5B85"/>
    <w:rsid w:val="003F6044"/>
    <w:rsid w:val="003F60EF"/>
    <w:rsid w:val="003F60F8"/>
    <w:rsid w:val="003F6B02"/>
    <w:rsid w:val="003F7C45"/>
    <w:rsid w:val="003F7FD0"/>
    <w:rsid w:val="004002EF"/>
    <w:rsid w:val="00400E64"/>
    <w:rsid w:val="00400F44"/>
    <w:rsid w:val="00401537"/>
    <w:rsid w:val="004018AF"/>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65E"/>
    <w:rsid w:val="004079F1"/>
    <w:rsid w:val="00407B71"/>
    <w:rsid w:val="00407F8C"/>
    <w:rsid w:val="004102EA"/>
    <w:rsid w:val="00411160"/>
    <w:rsid w:val="00411430"/>
    <w:rsid w:val="004115FE"/>
    <w:rsid w:val="00411E0C"/>
    <w:rsid w:val="0041200F"/>
    <w:rsid w:val="00412134"/>
    <w:rsid w:val="0041222A"/>
    <w:rsid w:val="00412597"/>
    <w:rsid w:val="00412852"/>
    <w:rsid w:val="004131E8"/>
    <w:rsid w:val="00413460"/>
    <w:rsid w:val="0041365C"/>
    <w:rsid w:val="00413853"/>
    <w:rsid w:val="0041445E"/>
    <w:rsid w:val="004145FD"/>
    <w:rsid w:val="00414797"/>
    <w:rsid w:val="00414919"/>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233"/>
    <w:rsid w:val="0042249D"/>
    <w:rsid w:val="004225EC"/>
    <w:rsid w:val="004229AA"/>
    <w:rsid w:val="004231B0"/>
    <w:rsid w:val="004239EC"/>
    <w:rsid w:val="00423B94"/>
    <w:rsid w:val="004247BB"/>
    <w:rsid w:val="00424B95"/>
    <w:rsid w:val="0042516B"/>
    <w:rsid w:val="0042573E"/>
    <w:rsid w:val="00425760"/>
    <w:rsid w:val="00425C46"/>
    <w:rsid w:val="00425C9E"/>
    <w:rsid w:val="00425D25"/>
    <w:rsid w:val="004260F3"/>
    <w:rsid w:val="00426F8C"/>
    <w:rsid w:val="00427130"/>
    <w:rsid w:val="00427138"/>
    <w:rsid w:val="0042762F"/>
    <w:rsid w:val="004279CC"/>
    <w:rsid w:val="00427F21"/>
    <w:rsid w:val="004306A7"/>
    <w:rsid w:val="00430828"/>
    <w:rsid w:val="00430B51"/>
    <w:rsid w:val="004313FB"/>
    <w:rsid w:val="0043151C"/>
    <w:rsid w:val="004317CA"/>
    <w:rsid w:val="00431EB5"/>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8AE"/>
    <w:rsid w:val="00435EBA"/>
    <w:rsid w:val="004365B2"/>
    <w:rsid w:val="00436742"/>
    <w:rsid w:val="004369EC"/>
    <w:rsid w:val="0043752C"/>
    <w:rsid w:val="00437C54"/>
    <w:rsid w:val="0044075A"/>
    <w:rsid w:val="0044080B"/>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47A2D"/>
    <w:rsid w:val="00450323"/>
    <w:rsid w:val="00450542"/>
    <w:rsid w:val="00450DF1"/>
    <w:rsid w:val="00450E28"/>
    <w:rsid w:val="00450FC0"/>
    <w:rsid w:val="00451228"/>
    <w:rsid w:val="0045125E"/>
    <w:rsid w:val="004517DB"/>
    <w:rsid w:val="004519E2"/>
    <w:rsid w:val="00451AD4"/>
    <w:rsid w:val="00451B9B"/>
    <w:rsid w:val="00451D30"/>
    <w:rsid w:val="00451E0B"/>
    <w:rsid w:val="00452B4A"/>
    <w:rsid w:val="00452B4B"/>
    <w:rsid w:val="004533D8"/>
    <w:rsid w:val="00453510"/>
    <w:rsid w:val="00453866"/>
    <w:rsid w:val="00453A15"/>
    <w:rsid w:val="0045437A"/>
    <w:rsid w:val="004546A1"/>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88B"/>
    <w:rsid w:val="004629F3"/>
    <w:rsid w:val="00462AE6"/>
    <w:rsid w:val="00463514"/>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50B"/>
    <w:rsid w:val="0047185B"/>
    <w:rsid w:val="00471B67"/>
    <w:rsid w:val="00471D80"/>
    <w:rsid w:val="00472765"/>
    <w:rsid w:val="004728BF"/>
    <w:rsid w:val="00473888"/>
    <w:rsid w:val="00473AA0"/>
    <w:rsid w:val="004741B4"/>
    <w:rsid w:val="0047445A"/>
    <w:rsid w:val="00474542"/>
    <w:rsid w:val="00474C79"/>
    <w:rsid w:val="00474F38"/>
    <w:rsid w:val="004751B9"/>
    <w:rsid w:val="004761F3"/>
    <w:rsid w:val="00476288"/>
    <w:rsid w:val="00476BB0"/>
    <w:rsid w:val="004776AF"/>
    <w:rsid w:val="004777CD"/>
    <w:rsid w:val="00480B35"/>
    <w:rsid w:val="00481631"/>
    <w:rsid w:val="004816C9"/>
    <w:rsid w:val="0048189B"/>
    <w:rsid w:val="00481A4D"/>
    <w:rsid w:val="00481C9D"/>
    <w:rsid w:val="00481F32"/>
    <w:rsid w:val="00482D04"/>
    <w:rsid w:val="0048338E"/>
    <w:rsid w:val="00483484"/>
    <w:rsid w:val="0048356F"/>
    <w:rsid w:val="004838B1"/>
    <w:rsid w:val="00483BE4"/>
    <w:rsid w:val="00483C36"/>
    <w:rsid w:val="00484514"/>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2C9D"/>
    <w:rsid w:val="004930A1"/>
    <w:rsid w:val="00493518"/>
    <w:rsid w:val="0049373A"/>
    <w:rsid w:val="00493822"/>
    <w:rsid w:val="00493B7A"/>
    <w:rsid w:val="00493DE4"/>
    <w:rsid w:val="0049436D"/>
    <w:rsid w:val="00494618"/>
    <w:rsid w:val="0049475A"/>
    <w:rsid w:val="00494C62"/>
    <w:rsid w:val="00494F1C"/>
    <w:rsid w:val="004955F1"/>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1DBB"/>
    <w:rsid w:val="004A23B4"/>
    <w:rsid w:val="004A23C3"/>
    <w:rsid w:val="004A24A1"/>
    <w:rsid w:val="004A459C"/>
    <w:rsid w:val="004A4887"/>
    <w:rsid w:val="004A50D2"/>
    <w:rsid w:val="004A5495"/>
    <w:rsid w:val="004A5985"/>
    <w:rsid w:val="004A5C4F"/>
    <w:rsid w:val="004A69A2"/>
    <w:rsid w:val="004A69D7"/>
    <w:rsid w:val="004A718D"/>
    <w:rsid w:val="004A7398"/>
    <w:rsid w:val="004A77FF"/>
    <w:rsid w:val="004A7B2A"/>
    <w:rsid w:val="004A7C4C"/>
    <w:rsid w:val="004A7D16"/>
    <w:rsid w:val="004A7EF2"/>
    <w:rsid w:val="004B08BD"/>
    <w:rsid w:val="004B0995"/>
    <w:rsid w:val="004B189A"/>
    <w:rsid w:val="004B1906"/>
    <w:rsid w:val="004B1A12"/>
    <w:rsid w:val="004B2197"/>
    <w:rsid w:val="004B27AF"/>
    <w:rsid w:val="004B2E96"/>
    <w:rsid w:val="004B3E2A"/>
    <w:rsid w:val="004B463B"/>
    <w:rsid w:val="004B4F41"/>
    <w:rsid w:val="004B4FC5"/>
    <w:rsid w:val="004B5196"/>
    <w:rsid w:val="004B52D4"/>
    <w:rsid w:val="004B52EE"/>
    <w:rsid w:val="004B574D"/>
    <w:rsid w:val="004B5AE7"/>
    <w:rsid w:val="004B5C32"/>
    <w:rsid w:val="004B67D6"/>
    <w:rsid w:val="004B6A5B"/>
    <w:rsid w:val="004B7DF2"/>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4600"/>
    <w:rsid w:val="004C50B3"/>
    <w:rsid w:val="004C5504"/>
    <w:rsid w:val="004C59AF"/>
    <w:rsid w:val="004C6E3D"/>
    <w:rsid w:val="004C76B1"/>
    <w:rsid w:val="004D03CC"/>
    <w:rsid w:val="004D0D49"/>
    <w:rsid w:val="004D13D3"/>
    <w:rsid w:val="004D1DAB"/>
    <w:rsid w:val="004D2228"/>
    <w:rsid w:val="004D287B"/>
    <w:rsid w:val="004D3377"/>
    <w:rsid w:val="004D33A9"/>
    <w:rsid w:val="004D3712"/>
    <w:rsid w:val="004D3F1C"/>
    <w:rsid w:val="004D4860"/>
    <w:rsid w:val="004D4B30"/>
    <w:rsid w:val="004D563A"/>
    <w:rsid w:val="004D5C9D"/>
    <w:rsid w:val="004D5CBA"/>
    <w:rsid w:val="004D5D43"/>
    <w:rsid w:val="004D5EE7"/>
    <w:rsid w:val="004D6591"/>
    <w:rsid w:val="004D681C"/>
    <w:rsid w:val="004D6C16"/>
    <w:rsid w:val="004D6E05"/>
    <w:rsid w:val="004D6E18"/>
    <w:rsid w:val="004D7944"/>
    <w:rsid w:val="004D797B"/>
    <w:rsid w:val="004D797C"/>
    <w:rsid w:val="004D7D7F"/>
    <w:rsid w:val="004E00D3"/>
    <w:rsid w:val="004E019B"/>
    <w:rsid w:val="004E0306"/>
    <w:rsid w:val="004E0417"/>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3D1"/>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4BC"/>
    <w:rsid w:val="004F6BA1"/>
    <w:rsid w:val="004F6F31"/>
    <w:rsid w:val="004F7246"/>
    <w:rsid w:val="004F742F"/>
    <w:rsid w:val="004F7732"/>
    <w:rsid w:val="004F7CBF"/>
    <w:rsid w:val="004F7E4B"/>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36E4"/>
    <w:rsid w:val="00523B2E"/>
    <w:rsid w:val="00524110"/>
    <w:rsid w:val="005241A1"/>
    <w:rsid w:val="0052440A"/>
    <w:rsid w:val="005248A6"/>
    <w:rsid w:val="00524AA2"/>
    <w:rsid w:val="00524FA0"/>
    <w:rsid w:val="00525F3C"/>
    <w:rsid w:val="00526226"/>
    <w:rsid w:val="0052647C"/>
    <w:rsid w:val="0052684B"/>
    <w:rsid w:val="0052687C"/>
    <w:rsid w:val="00526BCD"/>
    <w:rsid w:val="00526BF9"/>
    <w:rsid w:val="005273DA"/>
    <w:rsid w:val="005274A2"/>
    <w:rsid w:val="005276B4"/>
    <w:rsid w:val="00527927"/>
    <w:rsid w:val="0053045D"/>
    <w:rsid w:val="00530F4B"/>
    <w:rsid w:val="0053109C"/>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22B9"/>
    <w:rsid w:val="0054296E"/>
    <w:rsid w:val="00542F69"/>
    <w:rsid w:val="005438EB"/>
    <w:rsid w:val="00543B50"/>
    <w:rsid w:val="00543CB0"/>
    <w:rsid w:val="00543ECE"/>
    <w:rsid w:val="005441DD"/>
    <w:rsid w:val="005445AB"/>
    <w:rsid w:val="0054492A"/>
    <w:rsid w:val="00544D35"/>
    <w:rsid w:val="005454CD"/>
    <w:rsid w:val="00545573"/>
    <w:rsid w:val="005456AC"/>
    <w:rsid w:val="00545B60"/>
    <w:rsid w:val="00545FD0"/>
    <w:rsid w:val="00546019"/>
    <w:rsid w:val="0054613C"/>
    <w:rsid w:val="005465A9"/>
    <w:rsid w:val="00546780"/>
    <w:rsid w:val="005467B1"/>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88C"/>
    <w:rsid w:val="00553B9A"/>
    <w:rsid w:val="00553D7A"/>
    <w:rsid w:val="0055408F"/>
    <w:rsid w:val="005541AF"/>
    <w:rsid w:val="00554587"/>
    <w:rsid w:val="00554B1D"/>
    <w:rsid w:val="00554E9B"/>
    <w:rsid w:val="00555B02"/>
    <w:rsid w:val="00555BD7"/>
    <w:rsid w:val="00555D6E"/>
    <w:rsid w:val="0055668F"/>
    <w:rsid w:val="0055686B"/>
    <w:rsid w:val="00556984"/>
    <w:rsid w:val="00556DE6"/>
    <w:rsid w:val="00556E58"/>
    <w:rsid w:val="00556F81"/>
    <w:rsid w:val="00557A21"/>
    <w:rsid w:val="00557AE2"/>
    <w:rsid w:val="00557B08"/>
    <w:rsid w:val="00557CD6"/>
    <w:rsid w:val="005600E4"/>
    <w:rsid w:val="0056027E"/>
    <w:rsid w:val="00560B95"/>
    <w:rsid w:val="00560E90"/>
    <w:rsid w:val="0056168B"/>
    <w:rsid w:val="00561944"/>
    <w:rsid w:val="005619A2"/>
    <w:rsid w:val="00562299"/>
    <w:rsid w:val="005623C9"/>
    <w:rsid w:val="005624CE"/>
    <w:rsid w:val="00562982"/>
    <w:rsid w:val="00562FFC"/>
    <w:rsid w:val="005634ED"/>
    <w:rsid w:val="00563517"/>
    <w:rsid w:val="0056389C"/>
    <w:rsid w:val="00563A58"/>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06E"/>
    <w:rsid w:val="00572911"/>
    <w:rsid w:val="0057372D"/>
    <w:rsid w:val="005739CC"/>
    <w:rsid w:val="0057438F"/>
    <w:rsid w:val="00574E44"/>
    <w:rsid w:val="00575262"/>
    <w:rsid w:val="0057538A"/>
    <w:rsid w:val="0057575C"/>
    <w:rsid w:val="00575AD8"/>
    <w:rsid w:val="00575BFD"/>
    <w:rsid w:val="00575C11"/>
    <w:rsid w:val="00576285"/>
    <w:rsid w:val="005767A5"/>
    <w:rsid w:val="00576880"/>
    <w:rsid w:val="00576A34"/>
    <w:rsid w:val="00576D59"/>
    <w:rsid w:val="00576EB0"/>
    <w:rsid w:val="00577291"/>
    <w:rsid w:val="00577AEC"/>
    <w:rsid w:val="005810A6"/>
    <w:rsid w:val="00581827"/>
    <w:rsid w:val="00581991"/>
    <w:rsid w:val="005827F1"/>
    <w:rsid w:val="0058347D"/>
    <w:rsid w:val="005838FF"/>
    <w:rsid w:val="00583F06"/>
    <w:rsid w:val="00583F45"/>
    <w:rsid w:val="0058439F"/>
    <w:rsid w:val="00584A43"/>
    <w:rsid w:val="00584AAE"/>
    <w:rsid w:val="00584D61"/>
    <w:rsid w:val="00584E06"/>
    <w:rsid w:val="00585271"/>
    <w:rsid w:val="0058527F"/>
    <w:rsid w:val="0058530F"/>
    <w:rsid w:val="005855CF"/>
    <w:rsid w:val="005859C4"/>
    <w:rsid w:val="00585AF2"/>
    <w:rsid w:val="00586A58"/>
    <w:rsid w:val="005878A7"/>
    <w:rsid w:val="00587E78"/>
    <w:rsid w:val="00590AE7"/>
    <w:rsid w:val="00590B73"/>
    <w:rsid w:val="00590D8B"/>
    <w:rsid w:val="0059101C"/>
    <w:rsid w:val="00591652"/>
    <w:rsid w:val="005919E9"/>
    <w:rsid w:val="0059219D"/>
    <w:rsid w:val="005921D3"/>
    <w:rsid w:val="005922D0"/>
    <w:rsid w:val="005923FC"/>
    <w:rsid w:val="00592839"/>
    <w:rsid w:val="00592AAE"/>
    <w:rsid w:val="00592D37"/>
    <w:rsid w:val="00592FF2"/>
    <w:rsid w:val="005930A1"/>
    <w:rsid w:val="0059343F"/>
    <w:rsid w:val="0059397B"/>
    <w:rsid w:val="00593B6E"/>
    <w:rsid w:val="00593E52"/>
    <w:rsid w:val="00594204"/>
    <w:rsid w:val="00594552"/>
    <w:rsid w:val="00594A18"/>
    <w:rsid w:val="00594A73"/>
    <w:rsid w:val="00595B20"/>
    <w:rsid w:val="00595DCF"/>
    <w:rsid w:val="00595DD1"/>
    <w:rsid w:val="00595F69"/>
    <w:rsid w:val="005967F9"/>
    <w:rsid w:val="005968F8"/>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3F6A"/>
    <w:rsid w:val="005A42C0"/>
    <w:rsid w:val="005A48F6"/>
    <w:rsid w:val="005A4A4C"/>
    <w:rsid w:val="005A4CEF"/>
    <w:rsid w:val="005A4FB9"/>
    <w:rsid w:val="005A510A"/>
    <w:rsid w:val="005A511B"/>
    <w:rsid w:val="005A5752"/>
    <w:rsid w:val="005A593D"/>
    <w:rsid w:val="005A5A34"/>
    <w:rsid w:val="005A5A60"/>
    <w:rsid w:val="005A5E83"/>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6B1"/>
    <w:rsid w:val="005B3A99"/>
    <w:rsid w:val="005B474D"/>
    <w:rsid w:val="005B480D"/>
    <w:rsid w:val="005B481B"/>
    <w:rsid w:val="005B4E9A"/>
    <w:rsid w:val="005B4EBF"/>
    <w:rsid w:val="005B55CE"/>
    <w:rsid w:val="005B5789"/>
    <w:rsid w:val="005B589C"/>
    <w:rsid w:val="005B6063"/>
    <w:rsid w:val="005B6079"/>
    <w:rsid w:val="005B6237"/>
    <w:rsid w:val="005B668C"/>
    <w:rsid w:val="005B690A"/>
    <w:rsid w:val="005B6E39"/>
    <w:rsid w:val="005B6F12"/>
    <w:rsid w:val="005B709F"/>
    <w:rsid w:val="005B7EDB"/>
    <w:rsid w:val="005C0BEA"/>
    <w:rsid w:val="005C0BFB"/>
    <w:rsid w:val="005C1181"/>
    <w:rsid w:val="005C1A59"/>
    <w:rsid w:val="005C2529"/>
    <w:rsid w:val="005C276A"/>
    <w:rsid w:val="005C289B"/>
    <w:rsid w:val="005C2EA3"/>
    <w:rsid w:val="005C3BBD"/>
    <w:rsid w:val="005C3CF4"/>
    <w:rsid w:val="005C3F00"/>
    <w:rsid w:val="005C3F4F"/>
    <w:rsid w:val="005C410B"/>
    <w:rsid w:val="005C4312"/>
    <w:rsid w:val="005C45F3"/>
    <w:rsid w:val="005C4CA8"/>
    <w:rsid w:val="005C4E3E"/>
    <w:rsid w:val="005C4E74"/>
    <w:rsid w:val="005C4F2C"/>
    <w:rsid w:val="005C4FEC"/>
    <w:rsid w:val="005C5093"/>
    <w:rsid w:val="005C546B"/>
    <w:rsid w:val="005C56FF"/>
    <w:rsid w:val="005C73BD"/>
    <w:rsid w:val="005C7C2A"/>
    <w:rsid w:val="005C7CC7"/>
    <w:rsid w:val="005D0074"/>
    <w:rsid w:val="005D0403"/>
    <w:rsid w:val="005D1464"/>
    <w:rsid w:val="005D150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73C3"/>
    <w:rsid w:val="005D74C8"/>
    <w:rsid w:val="005D7832"/>
    <w:rsid w:val="005D7C2C"/>
    <w:rsid w:val="005D7CCB"/>
    <w:rsid w:val="005D7FD1"/>
    <w:rsid w:val="005E03F1"/>
    <w:rsid w:val="005E0779"/>
    <w:rsid w:val="005E093C"/>
    <w:rsid w:val="005E0BF8"/>
    <w:rsid w:val="005E11D5"/>
    <w:rsid w:val="005E1250"/>
    <w:rsid w:val="005E189C"/>
    <w:rsid w:val="005E1EED"/>
    <w:rsid w:val="005E2069"/>
    <w:rsid w:val="005E2113"/>
    <w:rsid w:val="005E227A"/>
    <w:rsid w:val="005E29A6"/>
    <w:rsid w:val="005E2CF0"/>
    <w:rsid w:val="005E3369"/>
    <w:rsid w:val="005E33BA"/>
    <w:rsid w:val="005E353C"/>
    <w:rsid w:val="005E3580"/>
    <w:rsid w:val="005E36F6"/>
    <w:rsid w:val="005E3CBE"/>
    <w:rsid w:val="005E41D1"/>
    <w:rsid w:val="005E441E"/>
    <w:rsid w:val="005E4E13"/>
    <w:rsid w:val="005E53DF"/>
    <w:rsid w:val="005E57D4"/>
    <w:rsid w:val="005E62C0"/>
    <w:rsid w:val="005E6CBD"/>
    <w:rsid w:val="005E6FC0"/>
    <w:rsid w:val="005E6FEB"/>
    <w:rsid w:val="005E7078"/>
    <w:rsid w:val="005E718B"/>
    <w:rsid w:val="005E72A0"/>
    <w:rsid w:val="005E7C9E"/>
    <w:rsid w:val="005E7E35"/>
    <w:rsid w:val="005E7EA0"/>
    <w:rsid w:val="005F00A9"/>
    <w:rsid w:val="005F0204"/>
    <w:rsid w:val="005F03E7"/>
    <w:rsid w:val="005F0504"/>
    <w:rsid w:val="005F0C23"/>
    <w:rsid w:val="005F14FB"/>
    <w:rsid w:val="005F1A0A"/>
    <w:rsid w:val="005F226F"/>
    <w:rsid w:val="005F234C"/>
    <w:rsid w:val="005F24BD"/>
    <w:rsid w:val="005F2804"/>
    <w:rsid w:val="005F30AF"/>
    <w:rsid w:val="005F37FC"/>
    <w:rsid w:val="005F40EE"/>
    <w:rsid w:val="005F4121"/>
    <w:rsid w:val="005F4381"/>
    <w:rsid w:val="005F4993"/>
    <w:rsid w:val="005F49C4"/>
    <w:rsid w:val="005F4BA2"/>
    <w:rsid w:val="005F4CDC"/>
    <w:rsid w:val="005F5263"/>
    <w:rsid w:val="005F5268"/>
    <w:rsid w:val="005F572C"/>
    <w:rsid w:val="005F6AD4"/>
    <w:rsid w:val="005F6CB1"/>
    <w:rsid w:val="005F6F98"/>
    <w:rsid w:val="005F702C"/>
    <w:rsid w:val="005F735C"/>
    <w:rsid w:val="00600517"/>
    <w:rsid w:val="0060059F"/>
    <w:rsid w:val="00600CFC"/>
    <w:rsid w:val="00601188"/>
    <w:rsid w:val="0060159D"/>
    <w:rsid w:val="00601FC2"/>
    <w:rsid w:val="00602201"/>
    <w:rsid w:val="00603D9D"/>
    <w:rsid w:val="00603F02"/>
    <w:rsid w:val="00604726"/>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35"/>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766"/>
    <w:rsid w:val="00625D99"/>
    <w:rsid w:val="00626051"/>
    <w:rsid w:val="00626915"/>
    <w:rsid w:val="00626929"/>
    <w:rsid w:val="00626BF4"/>
    <w:rsid w:val="00626E7E"/>
    <w:rsid w:val="006270F6"/>
    <w:rsid w:val="00627191"/>
    <w:rsid w:val="00627503"/>
    <w:rsid w:val="00627D48"/>
    <w:rsid w:val="00630EC9"/>
    <w:rsid w:val="00630F1B"/>
    <w:rsid w:val="0063185E"/>
    <w:rsid w:val="006318C3"/>
    <w:rsid w:val="00631B0F"/>
    <w:rsid w:val="00631FF0"/>
    <w:rsid w:val="00632AE8"/>
    <w:rsid w:val="0063311C"/>
    <w:rsid w:val="00633F66"/>
    <w:rsid w:val="006342D7"/>
    <w:rsid w:val="006346D0"/>
    <w:rsid w:val="00634A21"/>
    <w:rsid w:val="006353FB"/>
    <w:rsid w:val="00635B6D"/>
    <w:rsid w:val="00635D28"/>
    <w:rsid w:val="006362DB"/>
    <w:rsid w:val="0063676F"/>
    <w:rsid w:val="00636C54"/>
    <w:rsid w:val="00636FA6"/>
    <w:rsid w:val="00637408"/>
    <w:rsid w:val="006376B3"/>
    <w:rsid w:val="006377EF"/>
    <w:rsid w:val="00637805"/>
    <w:rsid w:val="00637921"/>
    <w:rsid w:val="006403D5"/>
    <w:rsid w:val="00640D1E"/>
    <w:rsid w:val="00641C4C"/>
    <w:rsid w:val="0064203A"/>
    <w:rsid w:val="0064232A"/>
    <w:rsid w:val="006428ED"/>
    <w:rsid w:val="0064292A"/>
    <w:rsid w:val="00643348"/>
    <w:rsid w:val="00643689"/>
    <w:rsid w:val="00643855"/>
    <w:rsid w:val="00643C1E"/>
    <w:rsid w:val="00643DAE"/>
    <w:rsid w:val="00643EA3"/>
    <w:rsid w:val="00644964"/>
    <w:rsid w:val="00644984"/>
    <w:rsid w:val="00644B2A"/>
    <w:rsid w:val="00645916"/>
    <w:rsid w:val="00645E9B"/>
    <w:rsid w:val="00645F1A"/>
    <w:rsid w:val="00646340"/>
    <w:rsid w:val="0064660F"/>
    <w:rsid w:val="00647604"/>
    <w:rsid w:val="006477A8"/>
    <w:rsid w:val="00647AB2"/>
    <w:rsid w:val="00647BE1"/>
    <w:rsid w:val="00651DF3"/>
    <w:rsid w:val="006524C9"/>
    <w:rsid w:val="00652572"/>
    <w:rsid w:val="006527BB"/>
    <w:rsid w:val="006536B1"/>
    <w:rsid w:val="0065381D"/>
    <w:rsid w:val="00653FE2"/>
    <w:rsid w:val="00654867"/>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C65"/>
    <w:rsid w:val="00657D7E"/>
    <w:rsid w:val="00657F26"/>
    <w:rsid w:val="006606E4"/>
    <w:rsid w:val="0066085B"/>
    <w:rsid w:val="00660903"/>
    <w:rsid w:val="00660B8B"/>
    <w:rsid w:val="00661025"/>
    <w:rsid w:val="0066129E"/>
    <w:rsid w:val="0066150F"/>
    <w:rsid w:val="0066176E"/>
    <w:rsid w:val="00661B2B"/>
    <w:rsid w:val="00661B65"/>
    <w:rsid w:val="006628CA"/>
    <w:rsid w:val="0066332F"/>
    <w:rsid w:val="006635E5"/>
    <w:rsid w:val="006636D2"/>
    <w:rsid w:val="006639A0"/>
    <w:rsid w:val="00663C92"/>
    <w:rsid w:val="00664014"/>
    <w:rsid w:val="006641FE"/>
    <w:rsid w:val="00664C12"/>
    <w:rsid w:val="00664C7C"/>
    <w:rsid w:val="0066554D"/>
    <w:rsid w:val="00666590"/>
    <w:rsid w:val="006667E2"/>
    <w:rsid w:val="006670CE"/>
    <w:rsid w:val="00667438"/>
    <w:rsid w:val="00667733"/>
    <w:rsid w:val="006677FE"/>
    <w:rsid w:val="00667E4C"/>
    <w:rsid w:val="00667FB6"/>
    <w:rsid w:val="0067018B"/>
    <w:rsid w:val="00670D6E"/>
    <w:rsid w:val="00670DC9"/>
    <w:rsid w:val="006711A9"/>
    <w:rsid w:val="00671294"/>
    <w:rsid w:val="0067160E"/>
    <w:rsid w:val="006716F8"/>
    <w:rsid w:val="006725F4"/>
    <w:rsid w:val="006726E0"/>
    <w:rsid w:val="00672734"/>
    <w:rsid w:val="00672E4B"/>
    <w:rsid w:val="00672F82"/>
    <w:rsid w:val="006734AD"/>
    <w:rsid w:val="006734BF"/>
    <w:rsid w:val="006736D6"/>
    <w:rsid w:val="00674691"/>
    <w:rsid w:val="00675332"/>
    <w:rsid w:val="006759A0"/>
    <w:rsid w:val="00675B83"/>
    <w:rsid w:val="00675CB0"/>
    <w:rsid w:val="00675F59"/>
    <w:rsid w:val="006762C7"/>
    <w:rsid w:val="00676763"/>
    <w:rsid w:val="00677507"/>
    <w:rsid w:val="0067762C"/>
    <w:rsid w:val="0068008A"/>
    <w:rsid w:val="00680241"/>
    <w:rsid w:val="006804B8"/>
    <w:rsid w:val="006809A6"/>
    <w:rsid w:val="00680D47"/>
    <w:rsid w:val="00680D7D"/>
    <w:rsid w:val="00680EA8"/>
    <w:rsid w:val="00680EEC"/>
    <w:rsid w:val="00681BA0"/>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C8A"/>
    <w:rsid w:val="00690F10"/>
    <w:rsid w:val="00690FAD"/>
    <w:rsid w:val="00691561"/>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AFB"/>
    <w:rsid w:val="00697DED"/>
    <w:rsid w:val="006A029C"/>
    <w:rsid w:val="006A05D3"/>
    <w:rsid w:val="006A08D5"/>
    <w:rsid w:val="006A0C88"/>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6BBA"/>
    <w:rsid w:val="006A7105"/>
    <w:rsid w:val="006A71BF"/>
    <w:rsid w:val="006A74A3"/>
    <w:rsid w:val="006A7CB8"/>
    <w:rsid w:val="006B04BF"/>
    <w:rsid w:val="006B0C17"/>
    <w:rsid w:val="006B11E0"/>
    <w:rsid w:val="006B11F2"/>
    <w:rsid w:val="006B1445"/>
    <w:rsid w:val="006B1705"/>
    <w:rsid w:val="006B2274"/>
    <w:rsid w:val="006B256B"/>
    <w:rsid w:val="006B2620"/>
    <w:rsid w:val="006B26FA"/>
    <w:rsid w:val="006B2BBA"/>
    <w:rsid w:val="006B32EB"/>
    <w:rsid w:val="006B34C4"/>
    <w:rsid w:val="006B45C1"/>
    <w:rsid w:val="006B4C2B"/>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0E36"/>
    <w:rsid w:val="006C1221"/>
    <w:rsid w:val="006C1276"/>
    <w:rsid w:val="006C1A71"/>
    <w:rsid w:val="006C1CA0"/>
    <w:rsid w:val="006C1D44"/>
    <w:rsid w:val="006C1E40"/>
    <w:rsid w:val="006C1FB0"/>
    <w:rsid w:val="006C2095"/>
    <w:rsid w:val="006C2286"/>
    <w:rsid w:val="006C2B85"/>
    <w:rsid w:val="006C2E81"/>
    <w:rsid w:val="006C332D"/>
    <w:rsid w:val="006C351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70B"/>
    <w:rsid w:val="006D1EC4"/>
    <w:rsid w:val="006D25C0"/>
    <w:rsid w:val="006D2BF6"/>
    <w:rsid w:val="006D2FB4"/>
    <w:rsid w:val="006D37D8"/>
    <w:rsid w:val="006D467C"/>
    <w:rsid w:val="006D4D12"/>
    <w:rsid w:val="006D4D9B"/>
    <w:rsid w:val="006D4F60"/>
    <w:rsid w:val="006D533E"/>
    <w:rsid w:val="006D5734"/>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9D4"/>
    <w:rsid w:val="006E2AA9"/>
    <w:rsid w:val="006E2D92"/>
    <w:rsid w:val="006E4202"/>
    <w:rsid w:val="006E42D8"/>
    <w:rsid w:val="006E4DBB"/>
    <w:rsid w:val="006E4FE9"/>
    <w:rsid w:val="006E51E1"/>
    <w:rsid w:val="006E56F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123"/>
    <w:rsid w:val="006F42E1"/>
    <w:rsid w:val="006F4F8D"/>
    <w:rsid w:val="006F5027"/>
    <w:rsid w:val="006F55E4"/>
    <w:rsid w:val="006F5843"/>
    <w:rsid w:val="006F5BF9"/>
    <w:rsid w:val="006F5D96"/>
    <w:rsid w:val="006F68CC"/>
    <w:rsid w:val="006F709E"/>
    <w:rsid w:val="006F72BD"/>
    <w:rsid w:val="006F74E6"/>
    <w:rsid w:val="006F7605"/>
    <w:rsid w:val="006F77F8"/>
    <w:rsid w:val="006F7814"/>
    <w:rsid w:val="006F79BC"/>
    <w:rsid w:val="006F7BF3"/>
    <w:rsid w:val="006F7C9A"/>
    <w:rsid w:val="006F7D73"/>
    <w:rsid w:val="006F7FF1"/>
    <w:rsid w:val="007003DF"/>
    <w:rsid w:val="0070056D"/>
    <w:rsid w:val="0070068F"/>
    <w:rsid w:val="00700D15"/>
    <w:rsid w:val="00700E5A"/>
    <w:rsid w:val="007011E5"/>
    <w:rsid w:val="007013FE"/>
    <w:rsid w:val="00701409"/>
    <w:rsid w:val="00701604"/>
    <w:rsid w:val="00701704"/>
    <w:rsid w:val="0070197F"/>
    <w:rsid w:val="007019AC"/>
    <w:rsid w:val="00701AF9"/>
    <w:rsid w:val="00702290"/>
    <w:rsid w:val="0070253D"/>
    <w:rsid w:val="007028E1"/>
    <w:rsid w:val="007029BA"/>
    <w:rsid w:val="00702EE2"/>
    <w:rsid w:val="00702F7D"/>
    <w:rsid w:val="007032A2"/>
    <w:rsid w:val="007034B8"/>
    <w:rsid w:val="0070353F"/>
    <w:rsid w:val="007043F1"/>
    <w:rsid w:val="00704982"/>
    <w:rsid w:val="00704A88"/>
    <w:rsid w:val="00705815"/>
    <w:rsid w:val="00705DF8"/>
    <w:rsid w:val="00705FA6"/>
    <w:rsid w:val="00706BD8"/>
    <w:rsid w:val="00706E25"/>
    <w:rsid w:val="007072BF"/>
    <w:rsid w:val="00707623"/>
    <w:rsid w:val="0070799A"/>
    <w:rsid w:val="00710D31"/>
    <w:rsid w:val="00711787"/>
    <w:rsid w:val="00711D61"/>
    <w:rsid w:val="00712068"/>
    <w:rsid w:val="007122CF"/>
    <w:rsid w:val="007128FB"/>
    <w:rsid w:val="0071328C"/>
    <w:rsid w:val="00713D32"/>
    <w:rsid w:val="0071442A"/>
    <w:rsid w:val="007145DE"/>
    <w:rsid w:val="007149C0"/>
    <w:rsid w:val="00715232"/>
    <w:rsid w:val="00715CDF"/>
    <w:rsid w:val="00715DFF"/>
    <w:rsid w:val="00715E5D"/>
    <w:rsid w:val="00715F02"/>
    <w:rsid w:val="00716237"/>
    <w:rsid w:val="00716406"/>
    <w:rsid w:val="00716DB7"/>
    <w:rsid w:val="007173B1"/>
    <w:rsid w:val="0071778F"/>
    <w:rsid w:val="007179B3"/>
    <w:rsid w:val="00717CEB"/>
    <w:rsid w:val="00720382"/>
    <w:rsid w:val="00720B56"/>
    <w:rsid w:val="0072123D"/>
    <w:rsid w:val="00721FC3"/>
    <w:rsid w:val="00722564"/>
    <w:rsid w:val="00722E32"/>
    <w:rsid w:val="00723053"/>
    <w:rsid w:val="00723B42"/>
    <w:rsid w:val="00723D29"/>
    <w:rsid w:val="00723EF9"/>
    <w:rsid w:val="00724004"/>
    <w:rsid w:val="00724080"/>
    <w:rsid w:val="007240BD"/>
    <w:rsid w:val="007247FB"/>
    <w:rsid w:val="00724C6E"/>
    <w:rsid w:val="00724D51"/>
    <w:rsid w:val="00724F75"/>
    <w:rsid w:val="007258ED"/>
    <w:rsid w:val="00725FFC"/>
    <w:rsid w:val="00726BA0"/>
    <w:rsid w:val="00726CAE"/>
    <w:rsid w:val="00726FF7"/>
    <w:rsid w:val="007272D6"/>
    <w:rsid w:val="00727417"/>
    <w:rsid w:val="007274D5"/>
    <w:rsid w:val="007275DE"/>
    <w:rsid w:val="0072773E"/>
    <w:rsid w:val="00727A7D"/>
    <w:rsid w:val="00727F09"/>
    <w:rsid w:val="007301AF"/>
    <w:rsid w:val="007302E9"/>
    <w:rsid w:val="00730488"/>
    <w:rsid w:val="00730BA7"/>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1E3"/>
    <w:rsid w:val="00741892"/>
    <w:rsid w:val="00741A84"/>
    <w:rsid w:val="00742157"/>
    <w:rsid w:val="007427D1"/>
    <w:rsid w:val="00742DE0"/>
    <w:rsid w:val="00743022"/>
    <w:rsid w:val="007430E7"/>
    <w:rsid w:val="007433C4"/>
    <w:rsid w:val="0074347A"/>
    <w:rsid w:val="00743A75"/>
    <w:rsid w:val="00743B22"/>
    <w:rsid w:val="0074405C"/>
    <w:rsid w:val="00745486"/>
    <w:rsid w:val="007458FE"/>
    <w:rsid w:val="00745BFD"/>
    <w:rsid w:val="00745EB9"/>
    <w:rsid w:val="007460C2"/>
    <w:rsid w:val="007461E2"/>
    <w:rsid w:val="00746A52"/>
    <w:rsid w:val="00746CB5"/>
    <w:rsid w:val="00746E4B"/>
    <w:rsid w:val="007478F1"/>
    <w:rsid w:val="00747B54"/>
    <w:rsid w:val="00747BDE"/>
    <w:rsid w:val="00747CB7"/>
    <w:rsid w:val="00747DC3"/>
    <w:rsid w:val="007508DB"/>
    <w:rsid w:val="0075098B"/>
    <w:rsid w:val="007509EE"/>
    <w:rsid w:val="00750C2A"/>
    <w:rsid w:val="00750FBC"/>
    <w:rsid w:val="0075216A"/>
    <w:rsid w:val="00752FFD"/>
    <w:rsid w:val="0075359E"/>
    <w:rsid w:val="00753A46"/>
    <w:rsid w:val="007542F3"/>
    <w:rsid w:val="0075564C"/>
    <w:rsid w:val="00755EAB"/>
    <w:rsid w:val="00755EFA"/>
    <w:rsid w:val="00756253"/>
    <w:rsid w:val="007563F7"/>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6B3A"/>
    <w:rsid w:val="007670BD"/>
    <w:rsid w:val="007670C5"/>
    <w:rsid w:val="007670D5"/>
    <w:rsid w:val="00767EF8"/>
    <w:rsid w:val="007701A6"/>
    <w:rsid w:val="0077065B"/>
    <w:rsid w:val="00772B2A"/>
    <w:rsid w:val="00773074"/>
    <w:rsid w:val="007737CF"/>
    <w:rsid w:val="00773DB9"/>
    <w:rsid w:val="00773FEE"/>
    <w:rsid w:val="007741A8"/>
    <w:rsid w:val="00774475"/>
    <w:rsid w:val="00774CFE"/>
    <w:rsid w:val="00774E49"/>
    <w:rsid w:val="00774E9B"/>
    <w:rsid w:val="00774EE3"/>
    <w:rsid w:val="00775401"/>
    <w:rsid w:val="0077541C"/>
    <w:rsid w:val="0077547D"/>
    <w:rsid w:val="007759D5"/>
    <w:rsid w:val="00775E63"/>
    <w:rsid w:val="007767F6"/>
    <w:rsid w:val="00776D40"/>
    <w:rsid w:val="00776F31"/>
    <w:rsid w:val="00776FF7"/>
    <w:rsid w:val="007770C9"/>
    <w:rsid w:val="00777138"/>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5AC"/>
    <w:rsid w:val="00784AA9"/>
    <w:rsid w:val="00784B49"/>
    <w:rsid w:val="00785308"/>
    <w:rsid w:val="00785594"/>
    <w:rsid w:val="0078579C"/>
    <w:rsid w:val="00785AE6"/>
    <w:rsid w:val="00785B0E"/>
    <w:rsid w:val="00785B64"/>
    <w:rsid w:val="0078619E"/>
    <w:rsid w:val="00786398"/>
    <w:rsid w:val="00786484"/>
    <w:rsid w:val="00787A1F"/>
    <w:rsid w:val="00787B31"/>
    <w:rsid w:val="00787B9D"/>
    <w:rsid w:val="0079011C"/>
    <w:rsid w:val="0079012A"/>
    <w:rsid w:val="00790501"/>
    <w:rsid w:val="00790557"/>
    <w:rsid w:val="007907E4"/>
    <w:rsid w:val="007914D7"/>
    <w:rsid w:val="00791F78"/>
    <w:rsid w:val="00792524"/>
    <w:rsid w:val="00792529"/>
    <w:rsid w:val="007928ED"/>
    <w:rsid w:val="00792A56"/>
    <w:rsid w:val="00792AE6"/>
    <w:rsid w:val="007932FC"/>
    <w:rsid w:val="00793D63"/>
    <w:rsid w:val="007941FD"/>
    <w:rsid w:val="0079454C"/>
    <w:rsid w:val="00794FA0"/>
    <w:rsid w:val="0079535F"/>
    <w:rsid w:val="00795413"/>
    <w:rsid w:val="007954E1"/>
    <w:rsid w:val="00795B86"/>
    <w:rsid w:val="00795CC3"/>
    <w:rsid w:val="00796369"/>
    <w:rsid w:val="0079642F"/>
    <w:rsid w:val="007965C6"/>
    <w:rsid w:val="007965EA"/>
    <w:rsid w:val="00796634"/>
    <w:rsid w:val="0079757B"/>
    <w:rsid w:val="00797F4C"/>
    <w:rsid w:val="007A042D"/>
    <w:rsid w:val="007A05FA"/>
    <w:rsid w:val="007A0816"/>
    <w:rsid w:val="007A11EA"/>
    <w:rsid w:val="007A12E2"/>
    <w:rsid w:val="007A1326"/>
    <w:rsid w:val="007A17B6"/>
    <w:rsid w:val="007A185F"/>
    <w:rsid w:val="007A22FB"/>
    <w:rsid w:val="007A2946"/>
    <w:rsid w:val="007A2A66"/>
    <w:rsid w:val="007A2DBC"/>
    <w:rsid w:val="007A2EBE"/>
    <w:rsid w:val="007A2F84"/>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2F1"/>
    <w:rsid w:val="007B560C"/>
    <w:rsid w:val="007B5A1F"/>
    <w:rsid w:val="007B5C16"/>
    <w:rsid w:val="007B5D61"/>
    <w:rsid w:val="007B6013"/>
    <w:rsid w:val="007B61C4"/>
    <w:rsid w:val="007B63C9"/>
    <w:rsid w:val="007B6AF1"/>
    <w:rsid w:val="007B6B49"/>
    <w:rsid w:val="007B6CB5"/>
    <w:rsid w:val="007B6DB8"/>
    <w:rsid w:val="007B6DCD"/>
    <w:rsid w:val="007B6FA1"/>
    <w:rsid w:val="007B7353"/>
    <w:rsid w:val="007B7433"/>
    <w:rsid w:val="007B7551"/>
    <w:rsid w:val="007C0A27"/>
    <w:rsid w:val="007C0BDD"/>
    <w:rsid w:val="007C11D5"/>
    <w:rsid w:val="007C1E22"/>
    <w:rsid w:val="007C1E51"/>
    <w:rsid w:val="007C1E92"/>
    <w:rsid w:val="007C20C6"/>
    <w:rsid w:val="007C2286"/>
    <w:rsid w:val="007C22AE"/>
    <w:rsid w:val="007C2CDE"/>
    <w:rsid w:val="007C30B9"/>
    <w:rsid w:val="007C3217"/>
    <w:rsid w:val="007C3359"/>
    <w:rsid w:val="007C3441"/>
    <w:rsid w:val="007C3A50"/>
    <w:rsid w:val="007C3B35"/>
    <w:rsid w:val="007C3CA9"/>
    <w:rsid w:val="007C4AD1"/>
    <w:rsid w:val="007C54FB"/>
    <w:rsid w:val="007C579B"/>
    <w:rsid w:val="007C5886"/>
    <w:rsid w:val="007C5B51"/>
    <w:rsid w:val="007C5BFE"/>
    <w:rsid w:val="007C6436"/>
    <w:rsid w:val="007C6AF9"/>
    <w:rsid w:val="007C6D27"/>
    <w:rsid w:val="007C6E5D"/>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0F4"/>
    <w:rsid w:val="007D348F"/>
    <w:rsid w:val="007D3522"/>
    <w:rsid w:val="007D3890"/>
    <w:rsid w:val="007D3BD8"/>
    <w:rsid w:val="007D3FE2"/>
    <w:rsid w:val="007D43A8"/>
    <w:rsid w:val="007D440B"/>
    <w:rsid w:val="007D4BBC"/>
    <w:rsid w:val="007D523C"/>
    <w:rsid w:val="007D5257"/>
    <w:rsid w:val="007D5927"/>
    <w:rsid w:val="007D5F1E"/>
    <w:rsid w:val="007D6502"/>
    <w:rsid w:val="007D67FE"/>
    <w:rsid w:val="007D6A6A"/>
    <w:rsid w:val="007D7440"/>
    <w:rsid w:val="007D76F7"/>
    <w:rsid w:val="007D7888"/>
    <w:rsid w:val="007E0BCF"/>
    <w:rsid w:val="007E0D3F"/>
    <w:rsid w:val="007E1631"/>
    <w:rsid w:val="007E1E10"/>
    <w:rsid w:val="007E1E5D"/>
    <w:rsid w:val="007E1F18"/>
    <w:rsid w:val="007E2479"/>
    <w:rsid w:val="007E25E4"/>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1A25"/>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321"/>
    <w:rsid w:val="007F644D"/>
    <w:rsid w:val="007F6760"/>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57A0"/>
    <w:rsid w:val="00805B8C"/>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2BE9"/>
    <w:rsid w:val="00813697"/>
    <w:rsid w:val="0081371F"/>
    <w:rsid w:val="00813770"/>
    <w:rsid w:val="0081380D"/>
    <w:rsid w:val="00813AC3"/>
    <w:rsid w:val="00813C28"/>
    <w:rsid w:val="00813D6F"/>
    <w:rsid w:val="0081412E"/>
    <w:rsid w:val="00814238"/>
    <w:rsid w:val="00814433"/>
    <w:rsid w:val="0081448B"/>
    <w:rsid w:val="008149AB"/>
    <w:rsid w:val="008158C2"/>
    <w:rsid w:val="00815D01"/>
    <w:rsid w:val="00815D0D"/>
    <w:rsid w:val="00816229"/>
    <w:rsid w:val="00816D66"/>
    <w:rsid w:val="00817084"/>
    <w:rsid w:val="00817272"/>
    <w:rsid w:val="0081785C"/>
    <w:rsid w:val="00817D2F"/>
    <w:rsid w:val="008201C9"/>
    <w:rsid w:val="00820643"/>
    <w:rsid w:val="008207AF"/>
    <w:rsid w:val="00820F58"/>
    <w:rsid w:val="0082140A"/>
    <w:rsid w:val="00821B32"/>
    <w:rsid w:val="00821D6D"/>
    <w:rsid w:val="00821D8D"/>
    <w:rsid w:val="00822068"/>
    <w:rsid w:val="00822133"/>
    <w:rsid w:val="008225AF"/>
    <w:rsid w:val="00822616"/>
    <w:rsid w:val="008227FB"/>
    <w:rsid w:val="00822BA4"/>
    <w:rsid w:val="00822C58"/>
    <w:rsid w:val="00822C6E"/>
    <w:rsid w:val="008236D4"/>
    <w:rsid w:val="00823707"/>
    <w:rsid w:val="00823995"/>
    <w:rsid w:val="00823A48"/>
    <w:rsid w:val="00823C26"/>
    <w:rsid w:val="008243CE"/>
    <w:rsid w:val="00824404"/>
    <w:rsid w:val="00825D2C"/>
    <w:rsid w:val="00825E30"/>
    <w:rsid w:val="00825E6F"/>
    <w:rsid w:val="00825F10"/>
    <w:rsid w:val="00825F29"/>
    <w:rsid w:val="0082617F"/>
    <w:rsid w:val="00826CD2"/>
    <w:rsid w:val="00827AB1"/>
    <w:rsid w:val="0083011E"/>
    <w:rsid w:val="00830322"/>
    <w:rsid w:val="00830FC5"/>
    <w:rsid w:val="008315E8"/>
    <w:rsid w:val="00831E20"/>
    <w:rsid w:val="0083215A"/>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403"/>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49"/>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C91"/>
    <w:rsid w:val="00863E0E"/>
    <w:rsid w:val="008640E1"/>
    <w:rsid w:val="00864912"/>
    <w:rsid w:val="00864E9D"/>
    <w:rsid w:val="00865008"/>
    <w:rsid w:val="0086542C"/>
    <w:rsid w:val="00865D1F"/>
    <w:rsid w:val="008660F0"/>
    <w:rsid w:val="0086632A"/>
    <w:rsid w:val="00866422"/>
    <w:rsid w:val="00866B87"/>
    <w:rsid w:val="0086714A"/>
    <w:rsid w:val="00867547"/>
    <w:rsid w:val="00867F39"/>
    <w:rsid w:val="00870167"/>
    <w:rsid w:val="008701F7"/>
    <w:rsid w:val="00870916"/>
    <w:rsid w:val="008710D6"/>
    <w:rsid w:val="008716C7"/>
    <w:rsid w:val="00871CB1"/>
    <w:rsid w:val="00871D87"/>
    <w:rsid w:val="0087213F"/>
    <w:rsid w:val="00872854"/>
    <w:rsid w:val="00872EC7"/>
    <w:rsid w:val="00873356"/>
    <w:rsid w:val="0087381C"/>
    <w:rsid w:val="00873A3A"/>
    <w:rsid w:val="00873A4D"/>
    <w:rsid w:val="00873CF4"/>
    <w:rsid w:val="0087402E"/>
    <w:rsid w:val="008746D1"/>
    <w:rsid w:val="0087474B"/>
    <w:rsid w:val="0087480F"/>
    <w:rsid w:val="00874C87"/>
    <w:rsid w:val="00875616"/>
    <w:rsid w:val="00875B9F"/>
    <w:rsid w:val="008761B9"/>
    <w:rsid w:val="008764AB"/>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70"/>
    <w:rsid w:val="00884BB1"/>
    <w:rsid w:val="008851AB"/>
    <w:rsid w:val="0088598F"/>
    <w:rsid w:val="00885AA3"/>
    <w:rsid w:val="00885BED"/>
    <w:rsid w:val="00886161"/>
    <w:rsid w:val="0088644A"/>
    <w:rsid w:val="00886A1F"/>
    <w:rsid w:val="00886CC2"/>
    <w:rsid w:val="00890113"/>
    <w:rsid w:val="008904AA"/>
    <w:rsid w:val="008905FE"/>
    <w:rsid w:val="008907AD"/>
    <w:rsid w:val="00890D50"/>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6AE1"/>
    <w:rsid w:val="0089761B"/>
    <w:rsid w:val="00897874"/>
    <w:rsid w:val="008979D4"/>
    <w:rsid w:val="00897CFF"/>
    <w:rsid w:val="008A0701"/>
    <w:rsid w:val="008A15CE"/>
    <w:rsid w:val="008A168F"/>
    <w:rsid w:val="008A1931"/>
    <w:rsid w:val="008A284D"/>
    <w:rsid w:val="008A287D"/>
    <w:rsid w:val="008A3107"/>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69E4"/>
    <w:rsid w:val="008A6B61"/>
    <w:rsid w:val="008A70F7"/>
    <w:rsid w:val="008A71A9"/>
    <w:rsid w:val="008A7704"/>
    <w:rsid w:val="008A7A79"/>
    <w:rsid w:val="008A7ACA"/>
    <w:rsid w:val="008A7AE9"/>
    <w:rsid w:val="008A7DEA"/>
    <w:rsid w:val="008B005E"/>
    <w:rsid w:val="008B0176"/>
    <w:rsid w:val="008B1126"/>
    <w:rsid w:val="008B1341"/>
    <w:rsid w:val="008B19BF"/>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2DC"/>
    <w:rsid w:val="008C050B"/>
    <w:rsid w:val="008C09A1"/>
    <w:rsid w:val="008C0B05"/>
    <w:rsid w:val="008C101D"/>
    <w:rsid w:val="008C10FE"/>
    <w:rsid w:val="008C12C0"/>
    <w:rsid w:val="008C2091"/>
    <w:rsid w:val="008C21E6"/>
    <w:rsid w:val="008C21FA"/>
    <w:rsid w:val="008C2BA2"/>
    <w:rsid w:val="008C2FFF"/>
    <w:rsid w:val="008C3139"/>
    <w:rsid w:val="008C35E2"/>
    <w:rsid w:val="008C37F4"/>
    <w:rsid w:val="008C3ACA"/>
    <w:rsid w:val="008C3D33"/>
    <w:rsid w:val="008C40D7"/>
    <w:rsid w:val="008C4C22"/>
    <w:rsid w:val="008C5031"/>
    <w:rsid w:val="008C5162"/>
    <w:rsid w:val="008C565C"/>
    <w:rsid w:val="008C567E"/>
    <w:rsid w:val="008C579D"/>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D67"/>
    <w:rsid w:val="008D1F4F"/>
    <w:rsid w:val="008D217E"/>
    <w:rsid w:val="008D2489"/>
    <w:rsid w:val="008D2B36"/>
    <w:rsid w:val="008D38FE"/>
    <w:rsid w:val="008D3983"/>
    <w:rsid w:val="008D3984"/>
    <w:rsid w:val="008D4470"/>
    <w:rsid w:val="008D4C65"/>
    <w:rsid w:val="008D4C81"/>
    <w:rsid w:val="008D4CAA"/>
    <w:rsid w:val="008D4E8D"/>
    <w:rsid w:val="008D50BE"/>
    <w:rsid w:val="008D51F9"/>
    <w:rsid w:val="008D59C3"/>
    <w:rsid w:val="008D5E83"/>
    <w:rsid w:val="008D61B1"/>
    <w:rsid w:val="008D6501"/>
    <w:rsid w:val="008D734E"/>
    <w:rsid w:val="008D73B7"/>
    <w:rsid w:val="008D7B9F"/>
    <w:rsid w:val="008E0AC6"/>
    <w:rsid w:val="008E1958"/>
    <w:rsid w:val="008E1A29"/>
    <w:rsid w:val="008E1DD1"/>
    <w:rsid w:val="008E1EC8"/>
    <w:rsid w:val="008E23AD"/>
    <w:rsid w:val="008E29B9"/>
    <w:rsid w:val="008E29EF"/>
    <w:rsid w:val="008E29F2"/>
    <w:rsid w:val="008E2E83"/>
    <w:rsid w:val="008E4E44"/>
    <w:rsid w:val="008E5105"/>
    <w:rsid w:val="008E5292"/>
    <w:rsid w:val="008E5AA7"/>
    <w:rsid w:val="008E6171"/>
    <w:rsid w:val="008E6271"/>
    <w:rsid w:val="008E6BAD"/>
    <w:rsid w:val="008E6C21"/>
    <w:rsid w:val="008E6E7D"/>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1B7"/>
    <w:rsid w:val="008F33EF"/>
    <w:rsid w:val="008F34BA"/>
    <w:rsid w:val="008F3980"/>
    <w:rsid w:val="008F4699"/>
    <w:rsid w:val="008F4827"/>
    <w:rsid w:val="008F4A19"/>
    <w:rsid w:val="008F4B1A"/>
    <w:rsid w:val="008F4D75"/>
    <w:rsid w:val="008F4E5C"/>
    <w:rsid w:val="008F5845"/>
    <w:rsid w:val="008F5A63"/>
    <w:rsid w:val="008F5CB8"/>
    <w:rsid w:val="008F5E8D"/>
    <w:rsid w:val="008F5EDB"/>
    <w:rsid w:val="008F6873"/>
    <w:rsid w:val="008F6CEE"/>
    <w:rsid w:val="008F6DAA"/>
    <w:rsid w:val="008F718B"/>
    <w:rsid w:val="008F7717"/>
    <w:rsid w:val="008F7F4C"/>
    <w:rsid w:val="00901BEF"/>
    <w:rsid w:val="009022B7"/>
    <w:rsid w:val="00902439"/>
    <w:rsid w:val="00902530"/>
    <w:rsid w:val="00902DCC"/>
    <w:rsid w:val="00903219"/>
    <w:rsid w:val="00903478"/>
    <w:rsid w:val="009034F6"/>
    <w:rsid w:val="00903807"/>
    <w:rsid w:val="00903854"/>
    <w:rsid w:val="00903A58"/>
    <w:rsid w:val="00904167"/>
    <w:rsid w:val="00905402"/>
    <w:rsid w:val="0090554B"/>
    <w:rsid w:val="00905B57"/>
    <w:rsid w:val="00905BDB"/>
    <w:rsid w:val="00906335"/>
    <w:rsid w:val="00906D8E"/>
    <w:rsid w:val="00906E31"/>
    <w:rsid w:val="00906F3E"/>
    <w:rsid w:val="00906FBF"/>
    <w:rsid w:val="009073B6"/>
    <w:rsid w:val="00907514"/>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3E27"/>
    <w:rsid w:val="0091417C"/>
    <w:rsid w:val="0091518A"/>
    <w:rsid w:val="0091542D"/>
    <w:rsid w:val="009156A6"/>
    <w:rsid w:val="00915848"/>
    <w:rsid w:val="00915D66"/>
    <w:rsid w:val="00916700"/>
    <w:rsid w:val="00916B9E"/>
    <w:rsid w:val="00916E92"/>
    <w:rsid w:val="00917012"/>
    <w:rsid w:val="00917334"/>
    <w:rsid w:val="009173A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4FEA"/>
    <w:rsid w:val="0092538F"/>
    <w:rsid w:val="009255EB"/>
    <w:rsid w:val="00925923"/>
    <w:rsid w:val="0092696E"/>
    <w:rsid w:val="00926BAF"/>
    <w:rsid w:val="00926C48"/>
    <w:rsid w:val="00926E5F"/>
    <w:rsid w:val="00927114"/>
    <w:rsid w:val="009276EF"/>
    <w:rsid w:val="00927900"/>
    <w:rsid w:val="00927D07"/>
    <w:rsid w:val="00927E33"/>
    <w:rsid w:val="00930456"/>
    <w:rsid w:val="0093053F"/>
    <w:rsid w:val="00930781"/>
    <w:rsid w:val="00930DD3"/>
    <w:rsid w:val="00931011"/>
    <w:rsid w:val="009317E9"/>
    <w:rsid w:val="00931D98"/>
    <w:rsid w:val="009321E0"/>
    <w:rsid w:val="009323D2"/>
    <w:rsid w:val="00932CB8"/>
    <w:rsid w:val="0093313C"/>
    <w:rsid w:val="00933F4B"/>
    <w:rsid w:val="009346ED"/>
    <w:rsid w:val="00934A19"/>
    <w:rsid w:val="0093505D"/>
    <w:rsid w:val="009355B3"/>
    <w:rsid w:val="0093586D"/>
    <w:rsid w:val="00935AC5"/>
    <w:rsid w:val="00935B86"/>
    <w:rsid w:val="00935F89"/>
    <w:rsid w:val="0093630F"/>
    <w:rsid w:val="009363C1"/>
    <w:rsid w:val="009375A1"/>
    <w:rsid w:val="00937668"/>
    <w:rsid w:val="00937D4E"/>
    <w:rsid w:val="00940414"/>
    <w:rsid w:val="0094060B"/>
    <w:rsid w:val="009406F1"/>
    <w:rsid w:val="00940778"/>
    <w:rsid w:val="0094138E"/>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1A"/>
    <w:rsid w:val="00946B5E"/>
    <w:rsid w:val="00946C0B"/>
    <w:rsid w:val="00946CCD"/>
    <w:rsid w:val="00946F06"/>
    <w:rsid w:val="00946FCB"/>
    <w:rsid w:val="0095033F"/>
    <w:rsid w:val="00950430"/>
    <w:rsid w:val="0095048A"/>
    <w:rsid w:val="00950E2D"/>
    <w:rsid w:val="0095103D"/>
    <w:rsid w:val="009511E6"/>
    <w:rsid w:val="00951A7A"/>
    <w:rsid w:val="00951C7F"/>
    <w:rsid w:val="00951D5D"/>
    <w:rsid w:val="00951D83"/>
    <w:rsid w:val="00951EB1"/>
    <w:rsid w:val="00952D28"/>
    <w:rsid w:val="0095332D"/>
    <w:rsid w:val="00953920"/>
    <w:rsid w:val="00953927"/>
    <w:rsid w:val="00953989"/>
    <w:rsid w:val="00953F5F"/>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807"/>
    <w:rsid w:val="00957875"/>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21B"/>
    <w:rsid w:val="009678D1"/>
    <w:rsid w:val="009702FE"/>
    <w:rsid w:val="00970BFC"/>
    <w:rsid w:val="009716FB"/>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1AA"/>
    <w:rsid w:val="00980724"/>
    <w:rsid w:val="00980966"/>
    <w:rsid w:val="00980A10"/>
    <w:rsid w:val="00980B18"/>
    <w:rsid w:val="00980FC3"/>
    <w:rsid w:val="009815BE"/>
    <w:rsid w:val="00981EF1"/>
    <w:rsid w:val="00981F82"/>
    <w:rsid w:val="0098265A"/>
    <w:rsid w:val="00982921"/>
    <w:rsid w:val="00982AC8"/>
    <w:rsid w:val="00982E54"/>
    <w:rsid w:val="009832B1"/>
    <w:rsid w:val="00983465"/>
    <w:rsid w:val="0098464F"/>
    <w:rsid w:val="009846FD"/>
    <w:rsid w:val="00985F04"/>
    <w:rsid w:val="00986295"/>
    <w:rsid w:val="00986A9A"/>
    <w:rsid w:val="00986B4C"/>
    <w:rsid w:val="00986F45"/>
    <w:rsid w:val="00986F5F"/>
    <w:rsid w:val="00986FDE"/>
    <w:rsid w:val="0098744E"/>
    <w:rsid w:val="00987DA2"/>
    <w:rsid w:val="00990013"/>
    <w:rsid w:val="00990829"/>
    <w:rsid w:val="00991966"/>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090E"/>
    <w:rsid w:val="009A133E"/>
    <w:rsid w:val="009A1FCF"/>
    <w:rsid w:val="009A29EA"/>
    <w:rsid w:val="009A2A51"/>
    <w:rsid w:val="009A2A88"/>
    <w:rsid w:val="009A2B31"/>
    <w:rsid w:val="009A2D0E"/>
    <w:rsid w:val="009A3120"/>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B1A"/>
    <w:rsid w:val="009B3F0D"/>
    <w:rsid w:val="009B4BAF"/>
    <w:rsid w:val="009B615D"/>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3B66"/>
    <w:rsid w:val="009C3C41"/>
    <w:rsid w:val="009C3E1A"/>
    <w:rsid w:val="009C3ECC"/>
    <w:rsid w:val="009C46D3"/>
    <w:rsid w:val="009C4785"/>
    <w:rsid w:val="009C4D6F"/>
    <w:rsid w:val="009C5111"/>
    <w:rsid w:val="009C546B"/>
    <w:rsid w:val="009C54DF"/>
    <w:rsid w:val="009C5649"/>
    <w:rsid w:val="009C58D2"/>
    <w:rsid w:val="009C59EA"/>
    <w:rsid w:val="009C6A83"/>
    <w:rsid w:val="009C6D83"/>
    <w:rsid w:val="009C6F57"/>
    <w:rsid w:val="009C762D"/>
    <w:rsid w:val="009C7634"/>
    <w:rsid w:val="009C7CC9"/>
    <w:rsid w:val="009C7EE6"/>
    <w:rsid w:val="009C7F1C"/>
    <w:rsid w:val="009C7F91"/>
    <w:rsid w:val="009D037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3FA7"/>
    <w:rsid w:val="009D45C2"/>
    <w:rsid w:val="009D578C"/>
    <w:rsid w:val="009D6D98"/>
    <w:rsid w:val="009D6DA9"/>
    <w:rsid w:val="009D6E14"/>
    <w:rsid w:val="009D736C"/>
    <w:rsid w:val="009D73EE"/>
    <w:rsid w:val="009D75D0"/>
    <w:rsid w:val="009D7649"/>
    <w:rsid w:val="009E0656"/>
    <w:rsid w:val="009E07F9"/>
    <w:rsid w:val="009E0849"/>
    <w:rsid w:val="009E1D05"/>
    <w:rsid w:val="009E1D78"/>
    <w:rsid w:val="009E1E52"/>
    <w:rsid w:val="009E27E7"/>
    <w:rsid w:val="009E29D3"/>
    <w:rsid w:val="009E2A25"/>
    <w:rsid w:val="009E2CAF"/>
    <w:rsid w:val="009E2CF1"/>
    <w:rsid w:val="009E2DF8"/>
    <w:rsid w:val="009E3180"/>
    <w:rsid w:val="009E3411"/>
    <w:rsid w:val="009E3753"/>
    <w:rsid w:val="009E5389"/>
    <w:rsid w:val="009E61A9"/>
    <w:rsid w:val="009E6688"/>
    <w:rsid w:val="009E6BAA"/>
    <w:rsid w:val="009E6E9A"/>
    <w:rsid w:val="009E71F7"/>
    <w:rsid w:val="009F0825"/>
    <w:rsid w:val="009F0CE6"/>
    <w:rsid w:val="009F0E1C"/>
    <w:rsid w:val="009F12C6"/>
    <w:rsid w:val="009F1436"/>
    <w:rsid w:val="009F1497"/>
    <w:rsid w:val="009F2696"/>
    <w:rsid w:val="009F2858"/>
    <w:rsid w:val="009F28E4"/>
    <w:rsid w:val="009F33AB"/>
    <w:rsid w:val="009F3441"/>
    <w:rsid w:val="009F3478"/>
    <w:rsid w:val="009F398D"/>
    <w:rsid w:val="009F4688"/>
    <w:rsid w:val="009F4CD0"/>
    <w:rsid w:val="009F53D3"/>
    <w:rsid w:val="009F5CAF"/>
    <w:rsid w:val="009F63D1"/>
    <w:rsid w:val="009F74E5"/>
    <w:rsid w:val="009F7589"/>
    <w:rsid w:val="009F764D"/>
    <w:rsid w:val="009F7A31"/>
    <w:rsid w:val="00A0002F"/>
    <w:rsid w:val="00A00411"/>
    <w:rsid w:val="00A00A38"/>
    <w:rsid w:val="00A010FA"/>
    <w:rsid w:val="00A01EF7"/>
    <w:rsid w:val="00A02749"/>
    <w:rsid w:val="00A033FC"/>
    <w:rsid w:val="00A03832"/>
    <w:rsid w:val="00A03A9C"/>
    <w:rsid w:val="00A03B65"/>
    <w:rsid w:val="00A03C8B"/>
    <w:rsid w:val="00A0477B"/>
    <w:rsid w:val="00A04EAF"/>
    <w:rsid w:val="00A05016"/>
    <w:rsid w:val="00A052A2"/>
    <w:rsid w:val="00A0591E"/>
    <w:rsid w:val="00A05927"/>
    <w:rsid w:val="00A05FF8"/>
    <w:rsid w:val="00A06C2B"/>
    <w:rsid w:val="00A074FD"/>
    <w:rsid w:val="00A0768F"/>
    <w:rsid w:val="00A103D5"/>
    <w:rsid w:val="00A10B4C"/>
    <w:rsid w:val="00A10E82"/>
    <w:rsid w:val="00A113C1"/>
    <w:rsid w:val="00A114BD"/>
    <w:rsid w:val="00A11840"/>
    <w:rsid w:val="00A119D8"/>
    <w:rsid w:val="00A11D2C"/>
    <w:rsid w:val="00A11D85"/>
    <w:rsid w:val="00A12090"/>
    <w:rsid w:val="00A1216E"/>
    <w:rsid w:val="00A1231F"/>
    <w:rsid w:val="00A12B7D"/>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2A7C"/>
    <w:rsid w:val="00A230AA"/>
    <w:rsid w:val="00A2314D"/>
    <w:rsid w:val="00A231CB"/>
    <w:rsid w:val="00A232C8"/>
    <w:rsid w:val="00A2344E"/>
    <w:rsid w:val="00A23640"/>
    <w:rsid w:val="00A237C1"/>
    <w:rsid w:val="00A25116"/>
    <w:rsid w:val="00A251AC"/>
    <w:rsid w:val="00A254DF"/>
    <w:rsid w:val="00A258C3"/>
    <w:rsid w:val="00A25F47"/>
    <w:rsid w:val="00A26841"/>
    <w:rsid w:val="00A26870"/>
    <w:rsid w:val="00A26B7D"/>
    <w:rsid w:val="00A26E53"/>
    <w:rsid w:val="00A272E7"/>
    <w:rsid w:val="00A2738D"/>
    <w:rsid w:val="00A27AA9"/>
    <w:rsid w:val="00A303B0"/>
    <w:rsid w:val="00A30407"/>
    <w:rsid w:val="00A3042D"/>
    <w:rsid w:val="00A32DD9"/>
    <w:rsid w:val="00A336AF"/>
    <w:rsid w:val="00A33D33"/>
    <w:rsid w:val="00A33DFE"/>
    <w:rsid w:val="00A344D2"/>
    <w:rsid w:val="00A349C2"/>
    <w:rsid w:val="00A34D9F"/>
    <w:rsid w:val="00A34F34"/>
    <w:rsid w:val="00A36847"/>
    <w:rsid w:val="00A36F8D"/>
    <w:rsid w:val="00A37D06"/>
    <w:rsid w:val="00A40661"/>
    <w:rsid w:val="00A4077D"/>
    <w:rsid w:val="00A41606"/>
    <w:rsid w:val="00A41E55"/>
    <w:rsid w:val="00A4216E"/>
    <w:rsid w:val="00A42608"/>
    <w:rsid w:val="00A4262F"/>
    <w:rsid w:val="00A43029"/>
    <w:rsid w:val="00A43287"/>
    <w:rsid w:val="00A437F1"/>
    <w:rsid w:val="00A43910"/>
    <w:rsid w:val="00A43D71"/>
    <w:rsid w:val="00A43EFE"/>
    <w:rsid w:val="00A43F19"/>
    <w:rsid w:val="00A44663"/>
    <w:rsid w:val="00A44BCD"/>
    <w:rsid w:val="00A4591B"/>
    <w:rsid w:val="00A459B6"/>
    <w:rsid w:val="00A45BFC"/>
    <w:rsid w:val="00A45E63"/>
    <w:rsid w:val="00A4641F"/>
    <w:rsid w:val="00A464F7"/>
    <w:rsid w:val="00A46AFB"/>
    <w:rsid w:val="00A501CA"/>
    <w:rsid w:val="00A50480"/>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5171"/>
    <w:rsid w:val="00A55742"/>
    <w:rsid w:val="00A55B43"/>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803"/>
    <w:rsid w:val="00A62941"/>
    <w:rsid w:val="00A62E80"/>
    <w:rsid w:val="00A63916"/>
    <w:rsid w:val="00A63CA5"/>
    <w:rsid w:val="00A64263"/>
    <w:rsid w:val="00A6430D"/>
    <w:rsid w:val="00A64C63"/>
    <w:rsid w:val="00A64CED"/>
    <w:rsid w:val="00A64ED0"/>
    <w:rsid w:val="00A65160"/>
    <w:rsid w:val="00A653F9"/>
    <w:rsid w:val="00A6561F"/>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2B73"/>
    <w:rsid w:val="00A72C45"/>
    <w:rsid w:val="00A7321F"/>
    <w:rsid w:val="00A73643"/>
    <w:rsid w:val="00A73AB8"/>
    <w:rsid w:val="00A73C4C"/>
    <w:rsid w:val="00A74280"/>
    <w:rsid w:val="00A742F5"/>
    <w:rsid w:val="00A74EB7"/>
    <w:rsid w:val="00A750E7"/>
    <w:rsid w:val="00A75679"/>
    <w:rsid w:val="00A7578B"/>
    <w:rsid w:val="00A75B77"/>
    <w:rsid w:val="00A76568"/>
    <w:rsid w:val="00A76690"/>
    <w:rsid w:val="00A76CEE"/>
    <w:rsid w:val="00A773C0"/>
    <w:rsid w:val="00A77D7D"/>
    <w:rsid w:val="00A805E0"/>
    <w:rsid w:val="00A8090F"/>
    <w:rsid w:val="00A817F2"/>
    <w:rsid w:val="00A81CD5"/>
    <w:rsid w:val="00A82172"/>
    <w:rsid w:val="00A8221C"/>
    <w:rsid w:val="00A82317"/>
    <w:rsid w:val="00A82956"/>
    <w:rsid w:val="00A82BF0"/>
    <w:rsid w:val="00A82D47"/>
    <w:rsid w:val="00A831C3"/>
    <w:rsid w:val="00A83341"/>
    <w:rsid w:val="00A8336D"/>
    <w:rsid w:val="00A8358D"/>
    <w:rsid w:val="00A83C99"/>
    <w:rsid w:val="00A84637"/>
    <w:rsid w:val="00A850BA"/>
    <w:rsid w:val="00A8526F"/>
    <w:rsid w:val="00A85304"/>
    <w:rsid w:val="00A8546C"/>
    <w:rsid w:val="00A8558D"/>
    <w:rsid w:val="00A85942"/>
    <w:rsid w:val="00A85AAD"/>
    <w:rsid w:val="00A85ACE"/>
    <w:rsid w:val="00A85E53"/>
    <w:rsid w:val="00A863DA"/>
    <w:rsid w:val="00A86581"/>
    <w:rsid w:val="00A86BCA"/>
    <w:rsid w:val="00A86BD0"/>
    <w:rsid w:val="00A8730A"/>
    <w:rsid w:val="00A87849"/>
    <w:rsid w:val="00A878A8"/>
    <w:rsid w:val="00A87A66"/>
    <w:rsid w:val="00A87D42"/>
    <w:rsid w:val="00A87D82"/>
    <w:rsid w:val="00A90396"/>
    <w:rsid w:val="00A903CA"/>
    <w:rsid w:val="00A9108D"/>
    <w:rsid w:val="00A911A0"/>
    <w:rsid w:val="00A911C4"/>
    <w:rsid w:val="00A91CBB"/>
    <w:rsid w:val="00A91D8A"/>
    <w:rsid w:val="00A9224B"/>
    <w:rsid w:val="00A92656"/>
    <w:rsid w:val="00A92721"/>
    <w:rsid w:val="00A933B6"/>
    <w:rsid w:val="00A935E9"/>
    <w:rsid w:val="00A93DCD"/>
    <w:rsid w:val="00A941F5"/>
    <w:rsid w:val="00A949A4"/>
    <w:rsid w:val="00A952FE"/>
    <w:rsid w:val="00A95730"/>
    <w:rsid w:val="00A95AEA"/>
    <w:rsid w:val="00A96A17"/>
    <w:rsid w:val="00A96EBF"/>
    <w:rsid w:val="00A97502"/>
    <w:rsid w:val="00A97B2A"/>
    <w:rsid w:val="00AA00B5"/>
    <w:rsid w:val="00AA0258"/>
    <w:rsid w:val="00AA0276"/>
    <w:rsid w:val="00AA02BC"/>
    <w:rsid w:val="00AA0414"/>
    <w:rsid w:val="00AA0D6D"/>
    <w:rsid w:val="00AA15DC"/>
    <w:rsid w:val="00AA1B6F"/>
    <w:rsid w:val="00AA2304"/>
    <w:rsid w:val="00AA3EAC"/>
    <w:rsid w:val="00AA4206"/>
    <w:rsid w:val="00AA4513"/>
    <w:rsid w:val="00AA4C6A"/>
    <w:rsid w:val="00AA5532"/>
    <w:rsid w:val="00AA599D"/>
    <w:rsid w:val="00AA59AA"/>
    <w:rsid w:val="00AA5C81"/>
    <w:rsid w:val="00AA6119"/>
    <w:rsid w:val="00AA614B"/>
    <w:rsid w:val="00AA62EE"/>
    <w:rsid w:val="00AA67F1"/>
    <w:rsid w:val="00AA6EC8"/>
    <w:rsid w:val="00AA7329"/>
    <w:rsid w:val="00AA7421"/>
    <w:rsid w:val="00AA78C7"/>
    <w:rsid w:val="00AB06AE"/>
    <w:rsid w:val="00AB0D63"/>
    <w:rsid w:val="00AB0EFC"/>
    <w:rsid w:val="00AB1236"/>
    <w:rsid w:val="00AB18D6"/>
    <w:rsid w:val="00AB1B0C"/>
    <w:rsid w:val="00AB1CC1"/>
    <w:rsid w:val="00AB1EAB"/>
    <w:rsid w:val="00AB2785"/>
    <w:rsid w:val="00AB2A87"/>
    <w:rsid w:val="00AB356A"/>
    <w:rsid w:val="00AB4864"/>
    <w:rsid w:val="00AB4FC1"/>
    <w:rsid w:val="00AB4FF1"/>
    <w:rsid w:val="00AB5184"/>
    <w:rsid w:val="00AB51D1"/>
    <w:rsid w:val="00AB5720"/>
    <w:rsid w:val="00AB58B8"/>
    <w:rsid w:val="00AB5BDD"/>
    <w:rsid w:val="00AB613B"/>
    <w:rsid w:val="00AB639F"/>
    <w:rsid w:val="00AB6A11"/>
    <w:rsid w:val="00AB7109"/>
    <w:rsid w:val="00AB7117"/>
    <w:rsid w:val="00AB7119"/>
    <w:rsid w:val="00AB74BE"/>
    <w:rsid w:val="00AB776D"/>
    <w:rsid w:val="00AB7892"/>
    <w:rsid w:val="00AC062E"/>
    <w:rsid w:val="00AC091B"/>
    <w:rsid w:val="00AC15B9"/>
    <w:rsid w:val="00AC18B5"/>
    <w:rsid w:val="00AC190E"/>
    <w:rsid w:val="00AC1A88"/>
    <w:rsid w:val="00AC1D2D"/>
    <w:rsid w:val="00AC1F4B"/>
    <w:rsid w:val="00AC2246"/>
    <w:rsid w:val="00AC22F4"/>
    <w:rsid w:val="00AC2507"/>
    <w:rsid w:val="00AC28A0"/>
    <w:rsid w:val="00AC2B6D"/>
    <w:rsid w:val="00AC3167"/>
    <w:rsid w:val="00AC31DB"/>
    <w:rsid w:val="00AC3AE6"/>
    <w:rsid w:val="00AC42F6"/>
    <w:rsid w:val="00AC4A64"/>
    <w:rsid w:val="00AC4BE6"/>
    <w:rsid w:val="00AC5169"/>
    <w:rsid w:val="00AC53FA"/>
    <w:rsid w:val="00AC5878"/>
    <w:rsid w:val="00AC633B"/>
    <w:rsid w:val="00AC6AB4"/>
    <w:rsid w:val="00AC6D64"/>
    <w:rsid w:val="00AC6D75"/>
    <w:rsid w:val="00AC6F5F"/>
    <w:rsid w:val="00AC705A"/>
    <w:rsid w:val="00AC7C5B"/>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73"/>
    <w:rsid w:val="00AD74BA"/>
    <w:rsid w:val="00AD783C"/>
    <w:rsid w:val="00AD7B86"/>
    <w:rsid w:val="00AD7D13"/>
    <w:rsid w:val="00AE032E"/>
    <w:rsid w:val="00AE05B5"/>
    <w:rsid w:val="00AE066C"/>
    <w:rsid w:val="00AE069B"/>
    <w:rsid w:val="00AE0828"/>
    <w:rsid w:val="00AE118D"/>
    <w:rsid w:val="00AE18FD"/>
    <w:rsid w:val="00AE1F5E"/>
    <w:rsid w:val="00AE280F"/>
    <w:rsid w:val="00AE32AE"/>
    <w:rsid w:val="00AE35DE"/>
    <w:rsid w:val="00AE3C8F"/>
    <w:rsid w:val="00AE49C5"/>
    <w:rsid w:val="00AE4A58"/>
    <w:rsid w:val="00AE5862"/>
    <w:rsid w:val="00AE586B"/>
    <w:rsid w:val="00AE5891"/>
    <w:rsid w:val="00AE682B"/>
    <w:rsid w:val="00AE6B1D"/>
    <w:rsid w:val="00AE6CE1"/>
    <w:rsid w:val="00AE75D3"/>
    <w:rsid w:val="00AE79A1"/>
    <w:rsid w:val="00AF01BA"/>
    <w:rsid w:val="00AF0B3B"/>
    <w:rsid w:val="00AF109C"/>
    <w:rsid w:val="00AF1E58"/>
    <w:rsid w:val="00AF27B1"/>
    <w:rsid w:val="00AF3168"/>
    <w:rsid w:val="00AF32CF"/>
    <w:rsid w:val="00AF3303"/>
    <w:rsid w:val="00AF3483"/>
    <w:rsid w:val="00AF36F1"/>
    <w:rsid w:val="00AF399A"/>
    <w:rsid w:val="00AF40DE"/>
    <w:rsid w:val="00AF48B6"/>
    <w:rsid w:val="00AF48C9"/>
    <w:rsid w:val="00AF4BD6"/>
    <w:rsid w:val="00AF5656"/>
    <w:rsid w:val="00AF5DFA"/>
    <w:rsid w:val="00AF5F3C"/>
    <w:rsid w:val="00AF6071"/>
    <w:rsid w:val="00AF61BB"/>
    <w:rsid w:val="00AF6685"/>
    <w:rsid w:val="00AF6BD7"/>
    <w:rsid w:val="00AF6DAD"/>
    <w:rsid w:val="00AF7075"/>
    <w:rsid w:val="00AF7C2B"/>
    <w:rsid w:val="00B0008D"/>
    <w:rsid w:val="00B00349"/>
    <w:rsid w:val="00B00DD0"/>
    <w:rsid w:val="00B01236"/>
    <w:rsid w:val="00B01CBA"/>
    <w:rsid w:val="00B01DF0"/>
    <w:rsid w:val="00B01F29"/>
    <w:rsid w:val="00B020B6"/>
    <w:rsid w:val="00B031AA"/>
    <w:rsid w:val="00B03427"/>
    <w:rsid w:val="00B0345D"/>
    <w:rsid w:val="00B036F3"/>
    <w:rsid w:val="00B0372E"/>
    <w:rsid w:val="00B038E4"/>
    <w:rsid w:val="00B0401C"/>
    <w:rsid w:val="00B0489D"/>
    <w:rsid w:val="00B04BF6"/>
    <w:rsid w:val="00B0549A"/>
    <w:rsid w:val="00B05E88"/>
    <w:rsid w:val="00B06473"/>
    <w:rsid w:val="00B066AB"/>
    <w:rsid w:val="00B06742"/>
    <w:rsid w:val="00B0713C"/>
    <w:rsid w:val="00B0766F"/>
    <w:rsid w:val="00B07A06"/>
    <w:rsid w:val="00B07C0F"/>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20169"/>
    <w:rsid w:val="00B20652"/>
    <w:rsid w:val="00B20955"/>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2A9"/>
    <w:rsid w:val="00B24649"/>
    <w:rsid w:val="00B24EEE"/>
    <w:rsid w:val="00B25116"/>
    <w:rsid w:val="00B25374"/>
    <w:rsid w:val="00B25775"/>
    <w:rsid w:val="00B25BA3"/>
    <w:rsid w:val="00B26007"/>
    <w:rsid w:val="00B2684F"/>
    <w:rsid w:val="00B26AAC"/>
    <w:rsid w:val="00B277C3"/>
    <w:rsid w:val="00B278B8"/>
    <w:rsid w:val="00B27DC7"/>
    <w:rsid w:val="00B30F7F"/>
    <w:rsid w:val="00B31302"/>
    <w:rsid w:val="00B315DC"/>
    <w:rsid w:val="00B316F5"/>
    <w:rsid w:val="00B336A2"/>
    <w:rsid w:val="00B33A24"/>
    <w:rsid w:val="00B33EC2"/>
    <w:rsid w:val="00B341EC"/>
    <w:rsid w:val="00B34859"/>
    <w:rsid w:val="00B34A77"/>
    <w:rsid w:val="00B34E73"/>
    <w:rsid w:val="00B3554A"/>
    <w:rsid w:val="00B3559B"/>
    <w:rsid w:val="00B357B0"/>
    <w:rsid w:val="00B35A47"/>
    <w:rsid w:val="00B35E47"/>
    <w:rsid w:val="00B35F0A"/>
    <w:rsid w:val="00B3611D"/>
    <w:rsid w:val="00B36853"/>
    <w:rsid w:val="00B370CA"/>
    <w:rsid w:val="00B3740C"/>
    <w:rsid w:val="00B37760"/>
    <w:rsid w:val="00B37927"/>
    <w:rsid w:val="00B40B31"/>
    <w:rsid w:val="00B40CE8"/>
    <w:rsid w:val="00B413CF"/>
    <w:rsid w:val="00B416FA"/>
    <w:rsid w:val="00B41776"/>
    <w:rsid w:val="00B41D1D"/>
    <w:rsid w:val="00B41E63"/>
    <w:rsid w:val="00B41F4C"/>
    <w:rsid w:val="00B420BA"/>
    <w:rsid w:val="00B42A85"/>
    <w:rsid w:val="00B4395B"/>
    <w:rsid w:val="00B4399D"/>
    <w:rsid w:val="00B44169"/>
    <w:rsid w:val="00B44D24"/>
    <w:rsid w:val="00B44EC0"/>
    <w:rsid w:val="00B45461"/>
    <w:rsid w:val="00B45573"/>
    <w:rsid w:val="00B45CAB"/>
    <w:rsid w:val="00B46066"/>
    <w:rsid w:val="00B467E3"/>
    <w:rsid w:val="00B468BA"/>
    <w:rsid w:val="00B46AF6"/>
    <w:rsid w:val="00B46E9B"/>
    <w:rsid w:val="00B474CD"/>
    <w:rsid w:val="00B475A8"/>
    <w:rsid w:val="00B479C5"/>
    <w:rsid w:val="00B479D9"/>
    <w:rsid w:val="00B50305"/>
    <w:rsid w:val="00B51372"/>
    <w:rsid w:val="00B51670"/>
    <w:rsid w:val="00B51DC1"/>
    <w:rsid w:val="00B51E98"/>
    <w:rsid w:val="00B5363C"/>
    <w:rsid w:val="00B537ED"/>
    <w:rsid w:val="00B538B8"/>
    <w:rsid w:val="00B53A6C"/>
    <w:rsid w:val="00B53E04"/>
    <w:rsid w:val="00B53E49"/>
    <w:rsid w:val="00B53E98"/>
    <w:rsid w:val="00B5421D"/>
    <w:rsid w:val="00B54839"/>
    <w:rsid w:val="00B54B43"/>
    <w:rsid w:val="00B54BF6"/>
    <w:rsid w:val="00B54DB8"/>
    <w:rsid w:val="00B552AE"/>
    <w:rsid w:val="00B5637F"/>
    <w:rsid w:val="00B56C73"/>
    <w:rsid w:val="00B56C9F"/>
    <w:rsid w:val="00B56EA0"/>
    <w:rsid w:val="00B5716F"/>
    <w:rsid w:val="00B5757A"/>
    <w:rsid w:val="00B5774A"/>
    <w:rsid w:val="00B60404"/>
    <w:rsid w:val="00B6049F"/>
    <w:rsid w:val="00B6115C"/>
    <w:rsid w:val="00B6143B"/>
    <w:rsid w:val="00B6205F"/>
    <w:rsid w:val="00B620E7"/>
    <w:rsid w:val="00B623C1"/>
    <w:rsid w:val="00B63937"/>
    <w:rsid w:val="00B63A69"/>
    <w:rsid w:val="00B643DE"/>
    <w:rsid w:val="00B64481"/>
    <w:rsid w:val="00B65889"/>
    <w:rsid w:val="00B65AF4"/>
    <w:rsid w:val="00B65DE8"/>
    <w:rsid w:val="00B65FAF"/>
    <w:rsid w:val="00B66371"/>
    <w:rsid w:val="00B667B9"/>
    <w:rsid w:val="00B66DE5"/>
    <w:rsid w:val="00B671C0"/>
    <w:rsid w:val="00B67FB9"/>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563"/>
    <w:rsid w:val="00B766E1"/>
    <w:rsid w:val="00B768B6"/>
    <w:rsid w:val="00B768E0"/>
    <w:rsid w:val="00B76B55"/>
    <w:rsid w:val="00B76CFB"/>
    <w:rsid w:val="00B77630"/>
    <w:rsid w:val="00B7794E"/>
    <w:rsid w:val="00B77A44"/>
    <w:rsid w:val="00B77F03"/>
    <w:rsid w:val="00B802BE"/>
    <w:rsid w:val="00B806E1"/>
    <w:rsid w:val="00B80889"/>
    <w:rsid w:val="00B80DA1"/>
    <w:rsid w:val="00B81227"/>
    <w:rsid w:val="00B817D9"/>
    <w:rsid w:val="00B81829"/>
    <w:rsid w:val="00B81E12"/>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6BC8"/>
    <w:rsid w:val="00B87C3F"/>
    <w:rsid w:val="00B87C43"/>
    <w:rsid w:val="00B87C76"/>
    <w:rsid w:val="00B87DD8"/>
    <w:rsid w:val="00B90839"/>
    <w:rsid w:val="00B90F1F"/>
    <w:rsid w:val="00B91462"/>
    <w:rsid w:val="00B91B8A"/>
    <w:rsid w:val="00B91BC5"/>
    <w:rsid w:val="00B91D57"/>
    <w:rsid w:val="00B922EF"/>
    <w:rsid w:val="00B93231"/>
    <w:rsid w:val="00B93251"/>
    <w:rsid w:val="00B935B7"/>
    <w:rsid w:val="00B9366C"/>
    <w:rsid w:val="00B93755"/>
    <w:rsid w:val="00B94773"/>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0879"/>
    <w:rsid w:val="00BA1313"/>
    <w:rsid w:val="00BA1EBB"/>
    <w:rsid w:val="00BA2166"/>
    <w:rsid w:val="00BA2977"/>
    <w:rsid w:val="00BA2BC0"/>
    <w:rsid w:val="00BA3129"/>
    <w:rsid w:val="00BA33CC"/>
    <w:rsid w:val="00BA3C3E"/>
    <w:rsid w:val="00BA44FB"/>
    <w:rsid w:val="00BA482C"/>
    <w:rsid w:val="00BA51AE"/>
    <w:rsid w:val="00BA5A5F"/>
    <w:rsid w:val="00BA5E89"/>
    <w:rsid w:val="00BA68F4"/>
    <w:rsid w:val="00BA7025"/>
    <w:rsid w:val="00BA739E"/>
    <w:rsid w:val="00BA741E"/>
    <w:rsid w:val="00BB01DD"/>
    <w:rsid w:val="00BB0514"/>
    <w:rsid w:val="00BB05A1"/>
    <w:rsid w:val="00BB1281"/>
    <w:rsid w:val="00BB1528"/>
    <w:rsid w:val="00BB1A17"/>
    <w:rsid w:val="00BB1AF7"/>
    <w:rsid w:val="00BB24EF"/>
    <w:rsid w:val="00BB2672"/>
    <w:rsid w:val="00BB2873"/>
    <w:rsid w:val="00BB33E9"/>
    <w:rsid w:val="00BB3AEF"/>
    <w:rsid w:val="00BB46B7"/>
    <w:rsid w:val="00BB5018"/>
    <w:rsid w:val="00BB5979"/>
    <w:rsid w:val="00BB6A94"/>
    <w:rsid w:val="00BB6E30"/>
    <w:rsid w:val="00BB70B6"/>
    <w:rsid w:val="00BB7213"/>
    <w:rsid w:val="00BB782B"/>
    <w:rsid w:val="00BB7BA1"/>
    <w:rsid w:val="00BB7C79"/>
    <w:rsid w:val="00BC0564"/>
    <w:rsid w:val="00BC075C"/>
    <w:rsid w:val="00BC07F3"/>
    <w:rsid w:val="00BC0D31"/>
    <w:rsid w:val="00BC14F6"/>
    <w:rsid w:val="00BC1C21"/>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4FEC"/>
    <w:rsid w:val="00BC558C"/>
    <w:rsid w:val="00BC56F2"/>
    <w:rsid w:val="00BC5F07"/>
    <w:rsid w:val="00BC61CB"/>
    <w:rsid w:val="00BC631B"/>
    <w:rsid w:val="00BC66ED"/>
    <w:rsid w:val="00BC67C6"/>
    <w:rsid w:val="00BC72E2"/>
    <w:rsid w:val="00BC76BC"/>
    <w:rsid w:val="00BC7888"/>
    <w:rsid w:val="00BC7E60"/>
    <w:rsid w:val="00BC7F74"/>
    <w:rsid w:val="00BD0075"/>
    <w:rsid w:val="00BD1179"/>
    <w:rsid w:val="00BD12C2"/>
    <w:rsid w:val="00BD12EA"/>
    <w:rsid w:val="00BD1EB8"/>
    <w:rsid w:val="00BD2E5A"/>
    <w:rsid w:val="00BD2F6D"/>
    <w:rsid w:val="00BD3EBF"/>
    <w:rsid w:val="00BD46A6"/>
    <w:rsid w:val="00BD4C19"/>
    <w:rsid w:val="00BD4C2D"/>
    <w:rsid w:val="00BD4C3F"/>
    <w:rsid w:val="00BD4C45"/>
    <w:rsid w:val="00BD4E1B"/>
    <w:rsid w:val="00BD5009"/>
    <w:rsid w:val="00BD5594"/>
    <w:rsid w:val="00BD5926"/>
    <w:rsid w:val="00BD6CB6"/>
    <w:rsid w:val="00BD7277"/>
    <w:rsid w:val="00BD7D57"/>
    <w:rsid w:val="00BD7E60"/>
    <w:rsid w:val="00BD7E76"/>
    <w:rsid w:val="00BE00A4"/>
    <w:rsid w:val="00BE01BF"/>
    <w:rsid w:val="00BE02C7"/>
    <w:rsid w:val="00BE0426"/>
    <w:rsid w:val="00BE0462"/>
    <w:rsid w:val="00BE0691"/>
    <w:rsid w:val="00BE069B"/>
    <w:rsid w:val="00BE07D4"/>
    <w:rsid w:val="00BE0A87"/>
    <w:rsid w:val="00BE0DA8"/>
    <w:rsid w:val="00BE0F29"/>
    <w:rsid w:val="00BE115D"/>
    <w:rsid w:val="00BE152F"/>
    <w:rsid w:val="00BE2276"/>
    <w:rsid w:val="00BE28B4"/>
    <w:rsid w:val="00BE2F72"/>
    <w:rsid w:val="00BE324E"/>
    <w:rsid w:val="00BE36BE"/>
    <w:rsid w:val="00BE36D2"/>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6C8"/>
    <w:rsid w:val="00BF1CB0"/>
    <w:rsid w:val="00BF28E8"/>
    <w:rsid w:val="00BF369B"/>
    <w:rsid w:val="00BF3C69"/>
    <w:rsid w:val="00BF3D85"/>
    <w:rsid w:val="00BF42D7"/>
    <w:rsid w:val="00BF448F"/>
    <w:rsid w:val="00BF482C"/>
    <w:rsid w:val="00BF4894"/>
    <w:rsid w:val="00BF4B11"/>
    <w:rsid w:val="00BF4CA1"/>
    <w:rsid w:val="00BF5A89"/>
    <w:rsid w:val="00BF5AFB"/>
    <w:rsid w:val="00BF5BEA"/>
    <w:rsid w:val="00BF5C75"/>
    <w:rsid w:val="00BF5DD0"/>
    <w:rsid w:val="00BF6158"/>
    <w:rsid w:val="00BF6353"/>
    <w:rsid w:val="00BF67CE"/>
    <w:rsid w:val="00BF69D5"/>
    <w:rsid w:val="00BF6CE0"/>
    <w:rsid w:val="00BF6FED"/>
    <w:rsid w:val="00BF7527"/>
    <w:rsid w:val="00BF77A8"/>
    <w:rsid w:val="00C00708"/>
    <w:rsid w:val="00C0076C"/>
    <w:rsid w:val="00C00BE2"/>
    <w:rsid w:val="00C01A31"/>
    <w:rsid w:val="00C0323C"/>
    <w:rsid w:val="00C03418"/>
    <w:rsid w:val="00C03954"/>
    <w:rsid w:val="00C03AE7"/>
    <w:rsid w:val="00C03B59"/>
    <w:rsid w:val="00C03CAD"/>
    <w:rsid w:val="00C03CDC"/>
    <w:rsid w:val="00C0429B"/>
    <w:rsid w:val="00C04AC0"/>
    <w:rsid w:val="00C04EEA"/>
    <w:rsid w:val="00C04F96"/>
    <w:rsid w:val="00C04FEA"/>
    <w:rsid w:val="00C05050"/>
    <w:rsid w:val="00C05C86"/>
    <w:rsid w:val="00C05CB8"/>
    <w:rsid w:val="00C05D64"/>
    <w:rsid w:val="00C05EE3"/>
    <w:rsid w:val="00C06382"/>
    <w:rsid w:val="00C0651B"/>
    <w:rsid w:val="00C066F8"/>
    <w:rsid w:val="00C06944"/>
    <w:rsid w:val="00C06AD6"/>
    <w:rsid w:val="00C06CF8"/>
    <w:rsid w:val="00C06E36"/>
    <w:rsid w:val="00C074C4"/>
    <w:rsid w:val="00C07E1E"/>
    <w:rsid w:val="00C07F1A"/>
    <w:rsid w:val="00C101A8"/>
    <w:rsid w:val="00C102AA"/>
    <w:rsid w:val="00C10309"/>
    <w:rsid w:val="00C10C5B"/>
    <w:rsid w:val="00C11B4F"/>
    <w:rsid w:val="00C12A9B"/>
    <w:rsid w:val="00C12BB8"/>
    <w:rsid w:val="00C12F08"/>
    <w:rsid w:val="00C131ED"/>
    <w:rsid w:val="00C132A5"/>
    <w:rsid w:val="00C13509"/>
    <w:rsid w:val="00C138FA"/>
    <w:rsid w:val="00C142F1"/>
    <w:rsid w:val="00C14518"/>
    <w:rsid w:val="00C149F4"/>
    <w:rsid w:val="00C151CA"/>
    <w:rsid w:val="00C15D28"/>
    <w:rsid w:val="00C15E7A"/>
    <w:rsid w:val="00C16220"/>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9C5"/>
    <w:rsid w:val="00C26A02"/>
    <w:rsid w:val="00C26B02"/>
    <w:rsid w:val="00C26BDF"/>
    <w:rsid w:val="00C2744E"/>
    <w:rsid w:val="00C27802"/>
    <w:rsid w:val="00C2797B"/>
    <w:rsid w:val="00C27C06"/>
    <w:rsid w:val="00C306BF"/>
    <w:rsid w:val="00C30910"/>
    <w:rsid w:val="00C30983"/>
    <w:rsid w:val="00C30CE1"/>
    <w:rsid w:val="00C31233"/>
    <w:rsid w:val="00C312E7"/>
    <w:rsid w:val="00C31AF6"/>
    <w:rsid w:val="00C324F9"/>
    <w:rsid w:val="00C32C49"/>
    <w:rsid w:val="00C34050"/>
    <w:rsid w:val="00C341A5"/>
    <w:rsid w:val="00C346F0"/>
    <w:rsid w:val="00C349F7"/>
    <w:rsid w:val="00C34BDF"/>
    <w:rsid w:val="00C354FA"/>
    <w:rsid w:val="00C35C41"/>
    <w:rsid w:val="00C35CC9"/>
    <w:rsid w:val="00C35FD9"/>
    <w:rsid w:val="00C363B2"/>
    <w:rsid w:val="00C367D9"/>
    <w:rsid w:val="00C36CCF"/>
    <w:rsid w:val="00C36F95"/>
    <w:rsid w:val="00C3710B"/>
    <w:rsid w:val="00C37BAD"/>
    <w:rsid w:val="00C40D2F"/>
    <w:rsid w:val="00C40F99"/>
    <w:rsid w:val="00C41431"/>
    <w:rsid w:val="00C41743"/>
    <w:rsid w:val="00C41B30"/>
    <w:rsid w:val="00C41D32"/>
    <w:rsid w:val="00C41E83"/>
    <w:rsid w:val="00C41E9B"/>
    <w:rsid w:val="00C422AB"/>
    <w:rsid w:val="00C423E7"/>
    <w:rsid w:val="00C4274C"/>
    <w:rsid w:val="00C435A5"/>
    <w:rsid w:val="00C43F09"/>
    <w:rsid w:val="00C4414B"/>
    <w:rsid w:val="00C4439B"/>
    <w:rsid w:val="00C44433"/>
    <w:rsid w:val="00C45042"/>
    <w:rsid w:val="00C451DC"/>
    <w:rsid w:val="00C45EC3"/>
    <w:rsid w:val="00C461D4"/>
    <w:rsid w:val="00C47137"/>
    <w:rsid w:val="00C479AB"/>
    <w:rsid w:val="00C47AD2"/>
    <w:rsid w:val="00C47B39"/>
    <w:rsid w:val="00C50441"/>
    <w:rsid w:val="00C505B1"/>
    <w:rsid w:val="00C507D6"/>
    <w:rsid w:val="00C50BEE"/>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F47"/>
    <w:rsid w:val="00C61002"/>
    <w:rsid w:val="00C61124"/>
    <w:rsid w:val="00C61181"/>
    <w:rsid w:val="00C61F3E"/>
    <w:rsid w:val="00C62040"/>
    <w:rsid w:val="00C6217C"/>
    <w:rsid w:val="00C621DB"/>
    <w:rsid w:val="00C632CB"/>
    <w:rsid w:val="00C63690"/>
    <w:rsid w:val="00C637DA"/>
    <w:rsid w:val="00C637F0"/>
    <w:rsid w:val="00C638AD"/>
    <w:rsid w:val="00C643A5"/>
    <w:rsid w:val="00C64529"/>
    <w:rsid w:val="00C6453E"/>
    <w:rsid w:val="00C6503C"/>
    <w:rsid w:val="00C65075"/>
    <w:rsid w:val="00C65B41"/>
    <w:rsid w:val="00C65C19"/>
    <w:rsid w:val="00C65C22"/>
    <w:rsid w:val="00C65C8A"/>
    <w:rsid w:val="00C65DF9"/>
    <w:rsid w:val="00C6645C"/>
    <w:rsid w:val="00C664F9"/>
    <w:rsid w:val="00C66677"/>
    <w:rsid w:val="00C669D2"/>
    <w:rsid w:val="00C66A32"/>
    <w:rsid w:val="00C66AFF"/>
    <w:rsid w:val="00C66D56"/>
    <w:rsid w:val="00C67036"/>
    <w:rsid w:val="00C6746E"/>
    <w:rsid w:val="00C679AA"/>
    <w:rsid w:val="00C70032"/>
    <w:rsid w:val="00C7125B"/>
    <w:rsid w:val="00C7146E"/>
    <w:rsid w:val="00C7157A"/>
    <w:rsid w:val="00C716CA"/>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6BA0"/>
    <w:rsid w:val="00C770CB"/>
    <w:rsid w:val="00C77665"/>
    <w:rsid w:val="00C77757"/>
    <w:rsid w:val="00C7790B"/>
    <w:rsid w:val="00C77E25"/>
    <w:rsid w:val="00C802B2"/>
    <w:rsid w:val="00C8059B"/>
    <w:rsid w:val="00C80606"/>
    <w:rsid w:val="00C80FA5"/>
    <w:rsid w:val="00C8125D"/>
    <w:rsid w:val="00C81AF2"/>
    <w:rsid w:val="00C8207E"/>
    <w:rsid w:val="00C824AA"/>
    <w:rsid w:val="00C825D8"/>
    <w:rsid w:val="00C82995"/>
    <w:rsid w:val="00C83234"/>
    <w:rsid w:val="00C833C1"/>
    <w:rsid w:val="00C83F81"/>
    <w:rsid w:val="00C84713"/>
    <w:rsid w:val="00C84B1E"/>
    <w:rsid w:val="00C85EE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2953"/>
    <w:rsid w:val="00C93188"/>
    <w:rsid w:val="00C93ED4"/>
    <w:rsid w:val="00C93F99"/>
    <w:rsid w:val="00C94D79"/>
    <w:rsid w:val="00C9527F"/>
    <w:rsid w:val="00C95426"/>
    <w:rsid w:val="00C95555"/>
    <w:rsid w:val="00C958FD"/>
    <w:rsid w:val="00C95AC2"/>
    <w:rsid w:val="00C95DF8"/>
    <w:rsid w:val="00C96254"/>
    <w:rsid w:val="00C96921"/>
    <w:rsid w:val="00C97256"/>
    <w:rsid w:val="00C97377"/>
    <w:rsid w:val="00C976F6"/>
    <w:rsid w:val="00C97A06"/>
    <w:rsid w:val="00C97DE9"/>
    <w:rsid w:val="00C97F06"/>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043"/>
    <w:rsid w:val="00CA53B9"/>
    <w:rsid w:val="00CA53BA"/>
    <w:rsid w:val="00CA54E8"/>
    <w:rsid w:val="00CA5E39"/>
    <w:rsid w:val="00CA5E72"/>
    <w:rsid w:val="00CA61DF"/>
    <w:rsid w:val="00CA64B6"/>
    <w:rsid w:val="00CA6743"/>
    <w:rsid w:val="00CA6873"/>
    <w:rsid w:val="00CA6D7F"/>
    <w:rsid w:val="00CA70D5"/>
    <w:rsid w:val="00CA785D"/>
    <w:rsid w:val="00CA7901"/>
    <w:rsid w:val="00CA7C20"/>
    <w:rsid w:val="00CA7C44"/>
    <w:rsid w:val="00CA7CDF"/>
    <w:rsid w:val="00CB09CF"/>
    <w:rsid w:val="00CB1190"/>
    <w:rsid w:val="00CB183D"/>
    <w:rsid w:val="00CB1A4B"/>
    <w:rsid w:val="00CB1AAC"/>
    <w:rsid w:val="00CB2032"/>
    <w:rsid w:val="00CB2C13"/>
    <w:rsid w:val="00CB2DE5"/>
    <w:rsid w:val="00CB2E76"/>
    <w:rsid w:val="00CB352B"/>
    <w:rsid w:val="00CB388C"/>
    <w:rsid w:val="00CB38AA"/>
    <w:rsid w:val="00CB3A53"/>
    <w:rsid w:val="00CB3A97"/>
    <w:rsid w:val="00CB41E2"/>
    <w:rsid w:val="00CB4534"/>
    <w:rsid w:val="00CB46EE"/>
    <w:rsid w:val="00CB4D79"/>
    <w:rsid w:val="00CB5B8E"/>
    <w:rsid w:val="00CB5B95"/>
    <w:rsid w:val="00CB6769"/>
    <w:rsid w:val="00CB6C3A"/>
    <w:rsid w:val="00CB6DFA"/>
    <w:rsid w:val="00CB782B"/>
    <w:rsid w:val="00CB7DD5"/>
    <w:rsid w:val="00CC085D"/>
    <w:rsid w:val="00CC0D10"/>
    <w:rsid w:val="00CC181F"/>
    <w:rsid w:val="00CC18F9"/>
    <w:rsid w:val="00CC1D25"/>
    <w:rsid w:val="00CC1D31"/>
    <w:rsid w:val="00CC2DD4"/>
    <w:rsid w:val="00CC2E24"/>
    <w:rsid w:val="00CC356C"/>
    <w:rsid w:val="00CC35CA"/>
    <w:rsid w:val="00CC3908"/>
    <w:rsid w:val="00CC43A2"/>
    <w:rsid w:val="00CC4581"/>
    <w:rsid w:val="00CC49FD"/>
    <w:rsid w:val="00CC56B1"/>
    <w:rsid w:val="00CC58E0"/>
    <w:rsid w:val="00CC5D7B"/>
    <w:rsid w:val="00CC5DEA"/>
    <w:rsid w:val="00CC5E0A"/>
    <w:rsid w:val="00CC6344"/>
    <w:rsid w:val="00CC6472"/>
    <w:rsid w:val="00CD05AA"/>
    <w:rsid w:val="00CD091F"/>
    <w:rsid w:val="00CD0AA0"/>
    <w:rsid w:val="00CD0C6B"/>
    <w:rsid w:val="00CD1223"/>
    <w:rsid w:val="00CD1244"/>
    <w:rsid w:val="00CD14CE"/>
    <w:rsid w:val="00CD1C29"/>
    <w:rsid w:val="00CD1D4A"/>
    <w:rsid w:val="00CD1E36"/>
    <w:rsid w:val="00CD212B"/>
    <w:rsid w:val="00CD366B"/>
    <w:rsid w:val="00CD3C01"/>
    <w:rsid w:val="00CD41C1"/>
    <w:rsid w:val="00CD427E"/>
    <w:rsid w:val="00CD4697"/>
    <w:rsid w:val="00CD46C8"/>
    <w:rsid w:val="00CD46FE"/>
    <w:rsid w:val="00CD4C61"/>
    <w:rsid w:val="00CD4CF6"/>
    <w:rsid w:val="00CD4F72"/>
    <w:rsid w:val="00CD52C5"/>
    <w:rsid w:val="00CD531D"/>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476"/>
    <w:rsid w:val="00CE0914"/>
    <w:rsid w:val="00CE09AF"/>
    <w:rsid w:val="00CE0C31"/>
    <w:rsid w:val="00CE13B6"/>
    <w:rsid w:val="00CE13CF"/>
    <w:rsid w:val="00CE161C"/>
    <w:rsid w:val="00CE1D35"/>
    <w:rsid w:val="00CE27BE"/>
    <w:rsid w:val="00CE2B6A"/>
    <w:rsid w:val="00CE33A9"/>
    <w:rsid w:val="00CE3F7B"/>
    <w:rsid w:val="00CE3FE7"/>
    <w:rsid w:val="00CE4044"/>
    <w:rsid w:val="00CE4383"/>
    <w:rsid w:val="00CE48B7"/>
    <w:rsid w:val="00CE4A96"/>
    <w:rsid w:val="00CE5223"/>
    <w:rsid w:val="00CE533C"/>
    <w:rsid w:val="00CE5581"/>
    <w:rsid w:val="00CE5790"/>
    <w:rsid w:val="00CE5795"/>
    <w:rsid w:val="00CE5B13"/>
    <w:rsid w:val="00CE5EB7"/>
    <w:rsid w:val="00CE5EC7"/>
    <w:rsid w:val="00CE6349"/>
    <w:rsid w:val="00CE690C"/>
    <w:rsid w:val="00CE7232"/>
    <w:rsid w:val="00CE7803"/>
    <w:rsid w:val="00CE7ADC"/>
    <w:rsid w:val="00CE7FDC"/>
    <w:rsid w:val="00CF0F20"/>
    <w:rsid w:val="00CF1044"/>
    <w:rsid w:val="00CF15D4"/>
    <w:rsid w:val="00CF19A1"/>
    <w:rsid w:val="00CF1B4A"/>
    <w:rsid w:val="00CF21A3"/>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1E5B"/>
    <w:rsid w:val="00D0212B"/>
    <w:rsid w:val="00D0233C"/>
    <w:rsid w:val="00D02493"/>
    <w:rsid w:val="00D02B84"/>
    <w:rsid w:val="00D030CE"/>
    <w:rsid w:val="00D038F3"/>
    <w:rsid w:val="00D03AEE"/>
    <w:rsid w:val="00D03B8A"/>
    <w:rsid w:val="00D03E0E"/>
    <w:rsid w:val="00D04A27"/>
    <w:rsid w:val="00D04FF5"/>
    <w:rsid w:val="00D0564D"/>
    <w:rsid w:val="00D0677C"/>
    <w:rsid w:val="00D06B2A"/>
    <w:rsid w:val="00D074B7"/>
    <w:rsid w:val="00D07BDE"/>
    <w:rsid w:val="00D1037A"/>
    <w:rsid w:val="00D109E1"/>
    <w:rsid w:val="00D11388"/>
    <w:rsid w:val="00D11413"/>
    <w:rsid w:val="00D1201C"/>
    <w:rsid w:val="00D124FA"/>
    <w:rsid w:val="00D128B9"/>
    <w:rsid w:val="00D12A36"/>
    <w:rsid w:val="00D12D2A"/>
    <w:rsid w:val="00D1338D"/>
    <w:rsid w:val="00D14AC7"/>
    <w:rsid w:val="00D14EAE"/>
    <w:rsid w:val="00D14F59"/>
    <w:rsid w:val="00D15063"/>
    <w:rsid w:val="00D1512B"/>
    <w:rsid w:val="00D15146"/>
    <w:rsid w:val="00D154E9"/>
    <w:rsid w:val="00D155D9"/>
    <w:rsid w:val="00D15E52"/>
    <w:rsid w:val="00D16208"/>
    <w:rsid w:val="00D16912"/>
    <w:rsid w:val="00D16BC9"/>
    <w:rsid w:val="00D16CA5"/>
    <w:rsid w:val="00D16F03"/>
    <w:rsid w:val="00D1797C"/>
    <w:rsid w:val="00D179E3"/>
    <w:rsid w:val="00D17B06"/>
    <w:rsid w:val="00D17B3E"/>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4BD8"/>
    <w:rsid w:val="00D25405"/>
    <w:rsid w:val="00D254E7"/>
    <w:rsid w:val="00D2583A"/>
    <w:rsid w:val="00D25B63"/>
    <w:rsid w:val="00D25D88"/>
    <w:rsid w:val="00D26615"/>
    <w:rsid w:val="00D269EE"/>
    <w:rsid w:val="00D26C70"/>
    <w:rsid w:val="00D26CFF"/>
    <w:rsid w:val="00D271CF"/>
    <w:rsid w:val="00D27AE0"/>
    <w:rsid w:val="00D3012F"/>
    <w:rsid w:val="00D31571"/>
    <w:rsid w:val="00D31578"/>
    <w:rsid w:val="00D31B92"/>
    <w:rsid w:val="00D32592"/>
    <w:rsid w:val="00D33112"/>
    <w:rsid w:val="00D33665"/>
    <w:rsid w:val="00D339D8"/>
    <w:rsid w:val="00D33D50"/>
    <w:rsid w:val="00D34064"/>
    <w:rsid w:val="00D34525"/>
    <w:rsid w:val="00D34FD8"/>
    <w:rsid w:val="00D356D4"/>
    <w:rsid w:val="00D356E5"/>
    <w:rsid w:val="00D357F8"/>
    <w:rsid w:val="00D35FA9"/>
    <w:rsid w:val="00D3735C"/>
    <w:rsid w:val="00D4127E"/>
    <w:rsid w:val="00D41400"/>
    <w:rsid w:val="00D4266B"/>
    <w:rsid w:val="00D426D8"/>
    <w:rsid w:val="00D432F6"/>
    <w:rsid w:val="00D4330E"/>
    <w:rsid w:val="00D43880"/>
    <w:rsid w:val="00D44452"/>
    <w:rsid w:val="00D44F4C"/>
    <w:rsid w:val="00D45726"/>
    <w:rsid w:val="00D4573C"/>
    <w:rsid w:val="00D4629F"/>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4F04"/>
    <w:rsid w:val="00D55228"/>
    <w:rsid w:val="00D55A68"/>
    <w:rsid w:val="00D56474"/>
    <w:rsid w:val="00D56579"/>
    <w:rsid w:val="00D569A4"/>
    <w:rsid w:val="00D57A15"/>
    <w:rsid w:val="00D6024A"/>
    <w:rsid w:val="00D60451"/>
    <w:rsid w:val="00D60BD8"/>
    <w:rsid w:val="00D60F8C"/>
    <w:rsid w:val="00D61391"/>
    <w:rsid w:val="00D613B2"/>
    <w:rsid w:val="00D614CC"/>
    <w:rsid w:val="00D616E4"/>
    <w:rsid w:val="00D61CF1"/>
    <w:rsid w:val="00D62054"/>
    <w:rsid w:val="00D628B7"/>
    <w:rsid w:val="00D62C82"/>
    <w:rsid w:val="00D62F70"/>
    <w:rsid w:val="00D6301F"/>
    <w:rsid w:val="00D63034"/>
    <w:rsid w:val="00D630E9"/>
    <w:rsid w:val="00D63468"/>
    <w:rsid w:val="00D63497"/>
    <w:rsid w:val="00D634A6"/>
    <w:rsid w:val="00D6355B"/>
    <w:rsid w:val="00D63658"/>
    <w:rsid w:val="00D63806"/>
    <w:rsid w:val="00D6471D"/>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4FA"/>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7DC"/>
    <w:rsid w:val="00D86D09"/>
    <w:rsid w:val="00D86DF6"/>
    <w:rsid w:val="00D877D0"/>
    <w:rsid w:val="00D87B71"/>
    <w:rsid w:val="00D87CFB"/>
    <w:rsid w:val="00D90884"/>
    <w:rsid w:val="00D90DD6"/>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5B4D"/>
    <w:rsid w:val="00D96307"/>
    <w:rsid w:val="00D967F2"/>
    <w:rsid w:val="00D971CE"/>
    <w:rsid w:val="00D974D0"/>
    <w:rsid w:val="00D975FF"/>
    <w:rsid w:val="00D97715"/>
    <w:rsid w:val="00DA02A5"/>
    <w:rsid w:val="00DA06F2"/>
    <w:rsid w:val="00DA0CF6"/>
    <w:rsid w:val="00DA0D78"/>
    <w:rsid w:val="00DA1171"/>
    <w:rsid w:val="00DA12F2"/>
    <w:rsid w:val="00DA1969"/>
    <w:rsid w:val="00DA23EC"/>
    <w:rsid w:val="00DA2926"/>
    <w:rsid w:val="00DA2AEA"/>
    <w:rsid w:val="00DA2CF7"/>
    <w:rsid w:val="00DA3AA7"/>
    <w:rsid w:val="00DA43D5"/>
    <w:rsid w:val="00DA453A"/>
    <w:rsid w:val="00DA4E2E"/>
    <w:rsid w:val="00DA5942"/>
    <w:rsid w:val="00DA5997"/>
    <w:rsid w:val="00DA5C9B"/>
    <w:rsid w:val="00DA5D19"/>
    <w:rsid w:val="00DA5E0F"/>
    <w:rsid w:val="00DA5E99"/>
    <w:rsid w:val="00DA5ED6"/>
    <w:rsid w:val="00DA60B3"/>
    <w:rsid w:val="00DA6823"/>
    <w:rsid w:val="00DA68B4"/>
    <w:rsid w:val="00DA69D5"/>
    <w:rsid w:val="00DA6D6B"/>
    <w:rsid w:val="00DA70D2"/>
    <w:rsid w:val="00DA7496"/>
    <w:rsid w:val="00DA77D8"/>
    <w:rsid w:val="00DA7A79"/>
    <w:rsid w:val="00DA7DA0"/>
    <w:rsid w:val="00DA7F4B"/>
    <w:rsid w:val="00DB0462"/>
    <w:rsid w:val="00DB071C"/>
    <w:rsid w:val="00DB0938"/>
    <w:rsid w:val="00DB0BBC"/>
    <w:rsid w:val="00DB2569"/>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2DEA"/>
    <w:rsid w:val="00DC3A23"/>
    <w:rsid w:val="00DC3A9E"/>
    <w:rsid w:val="00DC4395"/>
    <w:rsid w:val="00DC4954"/>
    <w:rsid w:val="00DC4AD2"/>
    <w:rsid w:val="00DC4EE7"/>
    <w:rsid w:val="00DC50E2"/>
    <w:rsid w:val="00DC5116"/>
    <w:rsid w:val="00DC5155"/>
    <w:rsid w:val="00DC5585"/>
    <w:rsid w:val="00DC57B8"/>
    <w:rsid w:val="00DC5C87"/>
    <w:rsid w:val="00DC61D0"/>
    <w:rsid w:val="00DC62CD"/>
    <w:rsid w:val="00DC6506"/>
    <w:rsid w:val="00DC6A77"/>
    <w:rsid w:val="00DC6E62"/>
    <w:rsid w:val="00DC6EC6"/>
    <w:rsid w:val="00DC6FBF"/>
    <w:rsid w:val="00DC791A"/>
    <w:rsid w:val="00DC7EC1"/>
    <w:rsid w:val="00DD08B4"/>
    <w:rsid w:val="00DD0DB5"/>
    <w:rsid w:val="00DD114A"/>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969"/>
    <w:rsid w:val="00DD5D6E"/>
    <w:rsid w:val="00DD5E44"/>
    <w:rsid w:val="00DD5FCA"/>
    <w:rsid w:val="00DD63CD"/>
    <w:rsid w:val="00DD681D"/>
    <w:rsid w:val="00DD6FD4"/>
    <w:rsid w:val="00DD742F"/>
    <w:rsid w:val="00DD759B"/>
    <w:rsid w:val="00DD7720"/>
    <w:rsid w:val="00DD78AA"/>
    <w:rsid w:val="00DE054F"/>
    <w:rsid w:val="00DE079A"/>
    <w:rsid w:val="00DE0864"/>
    <w:rsid w:val="00DE0D47"/>
    <w:rsid w:val="00DE149C"/>
    <w:rsid w:val="00DE1542"/>
    <w:rsid w:val="00DE1DF3"/>
    <w:rsid w:val="00DE1EB9"/>
    <w:rsid w:val="00DE312C"/>
    <w:rsid w:val="00DE382B"/>
    <w:rsid w:val="00DE39CE"/>
    <w:rsid w:val="00DE4327"/>
    <w:rsid w:val="00DE4516"/>
    <w:rsid w:val="00DE5A55"/>
    <w:rsid w:val="00DE5FC3"/>
    <w:rsid w:val="00DE6147"/>
    <w:rsid w:val="00DE6238"/>
    <w:rsid w:val="00DE6A11"/>
    <w:rsid w:val="00DE6DA5"/>
    <w:rsid w:val="00DE6FB1"/>
    <w:rsid w:val="00DE72FF"/>
    <w:rsid w:val="00DE735E"/>
    <w:rsid w:val="00DE7761"/>
    <w:rsid w:val="00DE7AB7"/>
    <w:rsid w:val="00DF0820"/>
    <w:rsid w:val="00DF1092"/>
    <w:rsid w:val="00DF1277"/>
    <w:rsid w:val="00DF1D62"/>
    <w:rsid w:val="00DF2051"/>
    <w:rsid w:val="00DF29DD"/>
    <w:rsid w:val="00DF2D2A"/>
    <w:rsid w:val="00DF305C"/>
    <w:rsid w:val="00DF3709"/>
    <w:rsid w:val="00DF3723"/>
    <w:rsid w:val="00DF42D3"/>
    <w:rsid w:val="00DF461C"/>
    <w:rsid w:val="00DF4915"/>
    <w:rsid w:val="00DF4ACE"/>
    <w:rsid w:val="00DF5102"/>
    <w:rsid w:val="00DF514A"/>
    <w:rsid w:val="00DF566B"/>
    <w:rsid w:val="00DF5F9B"/>
    <w:rsid w:val="00DF6020"/>
    <w:rsid w:val="00DF621B"/>
    <w:rsid w:val="00DF638A"/>
    <w:rsid w:val="00DF6635"/>
    <w:rsid w:val="00DF7226"/>
    <w:rsid w:val="00DF757B"/>
    <w:rsid w:val="00DF77C5"/>
    <w:rsid w:val="00DF7D6F"/>
    <w:rsid w:val="00DF7E1F"/>
    <w:rsid w:val="00DF7E51"/>
    <w:rsid w:val="00E0000F"/>
    <w:rsid w:val="00E00CE5"/>
    <w:rsid w:val="00E0107B"/>
    <w:rsid w:val="00E01103"/>
    <w:rsid w:val="00E019A5"/>
    <w:rsid w:val="00E020D9"/>
    <w:rsid w:val="00E025AA"/>
    <w:rsid w:val="00E02854"/>
    <w:rsid w:val="00E028F7"/>
    <w:rsid w:val="00E02EF3"/>
    <w:rsid w:val="00E033EF"/>
    <w:rsid w:val="00E03767"/>
    <w:rsid w:val="00E038E4"/>
    <w:rsid w:val="00E0410D"/>
    <w:rsid w:val="00E046FA"/>
    <w:rsid w:val="00E04738"/>
    <w:rsid w:val="00E04DB3"/>
    <w:rsid w:val="00E05145"/>
    <w:rsid w:val="00E051FB"/>
    <w:rsid w:val="00E057E2"/>
    <w:rsid w:val="00E05AE9"/>
    <w:rsid w:val="00E061AC"/>
    <w:rsid w:val="00E06F68"/>
    <w:rsid w:val="00E06F94"/>
    <w:rsid w:val="00E07B58"/>
    <w:rsid w:val="00E07CEC"/>
    <w:rsid w:val="00E07F16"/>
    <w:rsid w:val="00E10681"/>
    <w:rsid w:val="00E10712"/>
    <w:rsid w:val="00E10DAA"/>
    <w:rsid w:val="00E112EA"/>
    <w:rsid w:val="00E11719"/>
    <w:rsid w:val="00E11CB7"/>
    <w:rsid w:val="00E11CD9"/>
    <w:rsid w:val="00E1201F"/>
    <w:rsid w:val="00E12253"/>
    <w:rsid w:val="00E1287A"/>
    <w:rsid w:val="00E12A71"/>
    <w:rsid w:val="00E133A0"/>
    <w:rsid w:val="00E13523"/>
    <w:rsid w:val="00E13CE0"/>
    <w:rsid w:val="00E13DC9"/>
    <w:rsid w:val="00E13DEE"/>
    <w:rsid w:val="00E143C6"/>
    <w:rsid w:val="00E14409"/>
    <w:rsid w:val="00E147B0"/>
    <w:rsid w:val="00E14895"/>
    <w:rsid w:val="00E14AD7"/>
    <w:rsid w:val="00E14DF0"/>
    <w:rsid w:val="00E14E86"/>
    <w:rsid w:val="00E151D1"/>
    <w:rsid w:val="00E15D83"/>
    <w:rsid w:val="00E1651F"/>
    <w:rsid w:val="00E168A2"/>
    <w:rsid w:val="00E16A40"/>
    <w:rsid w:val="00E172D5"/>
    <w:rsid w:val="00E20719"/>
    <w:rsid w:val="00E20DEF"/>
    <w:rsid w:val="00E21328"/>
    <w:rsid w:val="00E218C4"/>
    <w:rsid w:val="00E21F40"/>
    <w:rsid w:val="00E2223A"/>
    <w:rsid w:val="00E22661"/>
    <w:rsid w:val="00E2273E"/>
    <w:rsid w:val="00E243CD"/>
    <w:rsid w:val="00E2450E"/>
    <w:rsid w:val="00E24584"/>
    <w:rsid w:val="00E24864"/>
    <w:rsid w:val="00E250DD"/>
    <w:rsid w:val="00E2591C"/>
    <w:rsid w:val="00E25B66"/>
    <w:rsid w:val="00E2634B"/>
    <w:rsid w:val="00E26A0D"/>
    <w:rsid w:val="00E26AD9"/>
    <w:rsid w:val="00E26E12"/>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323"/>
    <w:rsid w:val="00E4056C"/>
    <w:rsid w:val="00E4064F"/>
    <w:rsid w:val="00E40AC9"/>
    <w:rsid w:val="00E40C84"/>
    <w:rsid w:val="00E415D8"/>
    <w:rsid w:val="00E426B4"/>
    <w:rsid w:val="00E426CC"/>
    <w:rsid w:val="00E42D3D"/>
    <w:rsid w:val="00E43588"/>
    <w:rsid w:val="00E43790"/>
    <w:rsid w:val="00E43B6D"/>
    <w:rsid w:val="00E441D9"/>
    <w:rsid w:val="00E44243"/>
    <w:rsid w:val="00E44CB2"/>
    <w:rsid w:val="00E44E9C"/>
    <w:rsid w:val="00E4524D"/>
    <w:rsid w:val="00E452E9"/>
    <w:rsid w:val="00E4551E"/>
    <w:rsid w:val="00E45F84"/>
    <w:rsid w:val="00E464B2"/>
    <w:rsid w:val="00E465D4"/>
    <w:rsid w:val="00E46B63"/>
    <w:rsid w:val="00E46FBB"/>
    <w:rsid w:val="00E471D1"/>
    <w:rsid w:val="00E4729B"/>
    <w:rsid w:val="00E47726"/>
    <w:rsid w:val="00E50F50"/>
    <w:rsid w:val="00E5177D"/>
    <w:rsid w:val="00E51BB0"/>
    <w:rsid w:val="00E51C10"/>
    <w:rsid w:val="00E51EF4"/>
    <w:rsid w:val="00E51F99"/>
    <w:rsid w:val="00E522C5"/>
    <w:rsid w:val="00E523AF"/>
    <w:rsid w:val="00E537B4"/>
    <w:rsid w:val="00E53FE1"/>
    <w:rsid w:val="00E542BC"/>
    <w:rsid w:val="00E54D64"/>
    <w:rsid w:val="00E5506D"/>
    <w:rsid w:val="00E557B4"/>
    <w:rsid w:val="00E5584E"/>
    <w:rsid w:val="00E568CA"/>
    <w:rsid w:val="00E5745E"/>
    <w:rsid w:val="00E57679"/>
    <w:rsid w:val="00E57888"/>
    <w:rsid w:val="00E57D66"/>
    <w:rsid w:val="00E60484"/>
    <w:rsid w:val="00E605B5"/>
    <w:rsid w:val="00E60649"/>
    <w:rsid w:val="00E60838"/>
    <w:rsid w:val="00E60EEA"/>
    <w:rsid w:val="00E61856"/>
    <w:rsid w:val="00E6202C"/>
    <w:rsid w:val="00E62C45"/>
    <w:rsid w:val="00E62C78"/>
    <w:rsid w:val="00E62CAA"/>
    <w:rsid w:val="00E63194"/>
    <w:rsid w:val="00E63E0A"/>
    <w:rsid w:val="00E63F0A"/>
    <w:rsid w:val="00E64393"/>
    <w:rsid w:val="00E649E2"/>
    <w:rsid w:val="00E64C7F"/>
    <w:rsid w:val="00E64EA5"/>
    <w:rsid w:val="00E650B0"/>
    <w:rsid w:val="00E652FD"/>
    <w:rsid w:val="00E6551D"/>
    <w:rsid w:val="00E65DF4"/>
    <w:rsid w:val="00E65E46"/>
    <w:rsid w:val="00E664F4"/>
    <w:rsid w:val="00E6674A"/>
    <w:rsid w:val="00E670C8"/>
    <w:rsid w:val="00E6714E"/>
    <w:rsid w:val="00E673CB"/>
    <w:rsid w:val="00E6759E"/>
    <w:rsid w:val="00E67762"/>
    <w:rsid w:val="00E678FB"/>
    <w:rsid w:val="00E700D7"/>
    <w:rsid w:val="00E7056B"/>
    <w:rsid w:val="00E705EF"/>
    <w:rsid w:val="00E7124A"/>
    <w:rsid w:val="00E71261"/>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8D9"/>
    <w:rsid w:val="00E75EC4"/>
    <w:rsid w:val="00E75ED9"/>
    <w:rsid w:val="00E76395"/>
    <w:rsid w:val="00E76410"/>
    <w:rsid w:val="00E76F5F"/>
    <w:rsid w:val="00E77607"/>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AFC"/>
    <w:rsid w:val="00E84C0F"/>
    <w:rsid w:val="00E84C74"/>
    <w:rsid w:val="00E84F17"/>
    <w:rsid w:val="00E85578"/>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AF0"/>
    <w:rsid w:val="00E92F53"/>
    <w:rsid w:val="00E933D9"/>
    <w:rsid w:val="00E935FB"/>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70D"/>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A793A"/>
    <w:rsid w:val="00EB0AEB"/>
    <w:rsid w:val="00EB0EFB"/>
    <w:rsid w:val="00EB0FD0"/>
    <w:rsid w:val="00EB1273"/>
    <w:rsid w:val="00EB133A"/>
    <w:rsid w:val="00EB143C"/>
    <w:rsid w:val="00EB1638"/>
    <w:rsid w:val="00EB191D"/>
    <w:rsid w:val="00EB1C57"/>
    <w:rsid w:val="00EB1CAA"/>
    <w:rsid w:val="00EB1E08"/>
    <w:rsid w:val="00EB2123"/>
    <w:rsid w:val="00EB223D"/>
    <w:rsid w:val="00EB2E4A"/>
    <w:rsid w:val="00EB32AD"/>
    <w:rsid w:val="00EB41FB"/>
    <w:rsid w:val="00EB427D"/>
    <w:rsid w:val="00EB47D5"/>
    <w:rsid w:val="00EB524C"/>
    <w:rsid w:val="00EB54E9"/>
    <w:rsid w:val="00EB56D3"/>
    <w:rsid w:val="00EB5DFF"/>
    <w:rsid w:val="00EB62B0"/>
    <w:rsid w:val="00EB6455"/>
    <w:rsid w:val="00EB67D4"/>
    <w:rsid w:val="00EB6C1C"/>
    <w:rsid w:val="00EB6DA6"/>
    <w:rsid w:val="00EB6FDB"/>
    <w:rsid w:val="00EB7246"/>
    <w:rsid w:val="00EB7FFA"/>
    <w:rsid w:val="00EC0AC4"/>
    <w:rsid w:val="00EC0B86"/>
    <w:rsid w:val="00EC17CA"/>
    <w:rsid w:val="00EC1C8B"/>
    <w:rsid w:val="00EC2273"/>
    <w:rsid w:val="00EC2C80"/>
    <w:rsid w:val="00EC3045"/>
    <w:rsid w:val="00EC40C9"/>
    <w:rsid w:val="00EC42FD"/>
    <w:rsid w:val="00EC441F"/>
    <w:rsid w:val="00EC4657"/>
    <w:rsid w:val="00EC4827"/>
    <w:rsid w:val="00EC493A"/>
    <w:rsid w:val="00EC4D1E"/>
    <w:rsid w:val="00EC506D"/>
    <w:rsid w:val="00EC518E"/>
    <w:rsid w:val="00EC58B9"/>
    <w:rsid w:val="00EC678C"/>
    <w:rsid w:val="00EC6FFC"/>
    <w:rsid w:val="00EC7071"/>
    <w:rsid w:val="00EC7083"/>
    <w:rsid w:val="00EC76DC"/>
    <w:rsid w:val="00EC7959"/>
    <w:rsid w:val="00EC7B0C"/>
    <w:rsid w:val="00EC7BAF"/>
    <w:rsid w:val="00EC7DB5"/>
    <w:rsid w:val="00ED0770"/>
    <w:rsid w:val="00ED0BE8"/>
    <w:rsid w:val="00ED1706"/>
    <w:rsid w:val="00ED1AF6"/>
    <w:rsid w:val="00ED28B8"/>
    <w:rsid w:val="00ED2C2B"/>
    <w:rsid w:val="00ED2D21"/>
    <w:rsid w:val="00ED3161"/>
    <w:rsid w:val="00ED3AB2"/>
    <w:rsid w:val="00ED3B67"/>
    <w:rsid w:val="00ED43C1"/>
    <w:rsid w:val="00ED53B0"/>
    <w:rsid w:val="00ED540D"/>
    <w:rsid w:val="00ED64C9"/>
    <w:rsid w:val="00ED6E8A"/>
    <w:rsid w:val="00ED7EC4"/>
    <w:rsid w:val="00ED7FA1"/>
    <w:rsid w:val="00EE014C"/>
    <w:rsid w:val="00EE1594"/>
    <w:rsid w:val="00EE1640"/>
    <w:rsid w:val="00EE1939"/>
    <w:rsid w:val="00EE1BE6"/>
    <w:rsid w:val="00EE1E1B"/>
    <w:rsid w:val="00EE2AFD"/>
    <w:rsid w:val="00EE2F09"/>
    <w:rsid w:val="00EE3797"/>
    <w:rsid w:val="00EE3869"/>
    <w:rsid w:val="00EE38BB"/>
    <w:rsid w:val="00EE3B49"/>
    <w:rsid w:val="00EE4095"/>
    <w:rsid w:val="00EE48EF"/>
    <w:rsid w:val="00EE4D9C"/>
    <w:rsid w:val="00EE508C"/>
    <w:rsid w:val="00EE58A8"/>
    <w:rsid w:val="00EE5C5A"/>
    <w:rsid w:val="00EE5E14"/>
    <w:rsid w:val="00EE63EB"/>
    <w:rsid w:val="00EE6487"/>
    <w:rsid w:val="00EE6928"/>
    <w:rsid w:val="00EE6961"/>
    <w:rsid w:val="00EE7007"/>
    <w:rsid w:val="00EE7119"/>
    <w:rsid w:val="00EE76A7"/>
    <w:rsid w:val="00EE7714"/>
    <w:rsid w:val="00EE7C5D"/>
    <w:rsid w:val="00EE7D74"/>
    <w:rsid w:val="00EF00BF"/>
    <w:rsid w:val="00EF071B"/>
    <w:rsid w:val="00EF0D0E"/>
    <w:rsid w:val="00EF11EA"/>
    <w:rsid w:val="00EF156E"/>
    <w:rsid w:val="00EF1F19"/>
    <w:rsid w:val="00EF204A"/>
    <w:rsid w:val="00EF2097"/>
    <w:rsid w:val="00EF29B4"/>
    <w:rsid w:val="00EF446A"/>
    <w:rsid w:val="00EF455E"/>
    <w:rsid w:val="00EF458F"/>
    <w:rsid w:val="00EF4E08"/>
    <w:rsid w:val="00EF4F7D"/>
    <w:rsid w:val="00EF5268"/>
    <w:rsid w:val="00EF56DE"/>
    <w:rsid w:val="00EF5AA3"/>
    <w:rsid w:val="00EF5AE8"/>
    <w:rsid w:val="00EF5CF2"/>
    <w:rsid w:val="00EF65BF"/>
    <w:rsid w:val="00EF66F7"/>
    <w:rsid w:val="00EF6960"/>
    <w:rsid w:val="00EF6B0A"/>
    <w:rsid w:val="00EF6D0F"/>
    <w:rsid w:val="00EF7BCD"/>
    <w:rsid w:val="00F00245"/>
    <w:rsid w:val="00F004A3"/>
    <w:rsid w:val="00F007DC"/>
    <w:rsid w:val="00F00DDE"/>
    <w:rsid w:val="00F00F22"/>
    <w:rsid w:val="00F0116B"/>
    <w:rsid w:val="00F01395"/>
    <w:rsid w:val="00F013C4"/>
    <w:rsid w:val="00F01501"/>
    <w:rsid w:val="00F01DF5"/>
    <w:rsid w:val="00F020E3"/>
    <w:rsid w:val="00F026A8"/>
    <w:rsid w:val="00F029DC"/>
    <w:rsid w:val="00F03056"/>
    <w:rsid w:val="00F03766"/>
    <w:rsid w:val="00F03E44"/>
    <w:rsid w:val="00F041A7"/>
    <w:rsid w:val="00F0508E"/>
    <w:rsid w:val="00F054A3"/>
    <w:rsid w:val="00F055B0"/>
    <w:rsid w:val="00F055F0"/>
    <w:rsid w:val="00F05604"/>
    <w:rsid w:val="00F0678F"/>
    <w:rsid w:val="00F069E2"/>
    <w:rsid w:val="00F073E6"/>
    <w:rsid w:val="00F074F3"/>
    <w:rsid w:val="00F07B50"/>
    <w:rsid w:val="00F101C2"/>
    <w:rsid w:val="00F10698"/>
    <w:rsid w:val="00F11347"/>
    <w:rsid w:val="00F116CE"/>
    <w:rsid w:val="00F116F3"/>
    <w:rsid w:val="00F11B51"/>
    <w:rsid w:val="00F1263C"/>
    <w:rsid w:val="00F127CC"/>
    <w:rsid w:val="00F12861"/>
    <w:rsid w:val="00F13298"/>
    <w:rsid w:val="00F13451"/>
    <w:rsid w:val="00F137A5"/>
    <w:rsid w:val="00F13E6E"/>
    <w:rsid w:val="00F14231"/>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237"/>
    <w:rsid w:val="00F2155D"/>
    <w:rsid w:val="00F2157D"/>
    <w:rsid w:val="00F217D4"/>
    <w:rsid w:val="00F21AE9"/>
    <w:rsid w:val="00F21B71"/>
    <w:rsid w:val="00F22134"/>
    <w:rsid w:val="00F2224D"/>
    <w:rsid w:val="00F228DF"/>
    <w:rsid w:val="00F22A28"/>
    <w:rsid w:val="00F22ABF"/>
    <w:rsid w:val="00F22B3E"/>
    <w:rsid w:val="00F22D9F"/>
    <w:rsid w:val="00F23161"/>
    <w:rsid w:val="00F23682"/>
    <w:rsid w:val="00F23A7E"/>
    <w:rsid w:val="00F23B60"/>
    <w:rsid w:val="00F23B69"/>
    <w:rsid w:val="00F2458A"/>
    <w:rsid w:val="00F24B77"/>
    <w:rsid w:val="00F250CB"/>
    <w:rsid w:val="00F2523E"/>
    <w:rsid w:val="00F259BB"/>
    <w:rsid w:val="00F259C6"/>
    <w:rsid w:val="00F2620A"/>
    <w:rsid w:val="00F26223"/>
    <w:rsid w:val="00F26AA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98E"/>
    <w:rsid w:val="00F37DA8"/>
    <w:rsid w:val="00F41531"/>
    <w:rsid w:val="00F41942"/>
    <w:rsid w:val="00F41B92"/>
    <w:rsid w:val="00F41F37"/>
    <w:rsid w:val="00F42020"/>
    <w:rsid w:val="00F420B3"/>
    <w:rsid w:val="00F424C5"/>
    <w:rsid w:val="00F42684"/>
    <w:rsid w:val="00F42B2D"/>
    <w:rsid w:val="00F42D38"/>
    <w:rsid w:val="00F42D7A"/>
    <w:rsid w:val="00F42F14"/>
    <w:rsid w:val="00F43832"/>
    <w:rsid w:val="00F43D3D"/>
    <w:rsid w:val="00F44276"/>
    <w:rsid w:val="00F45203"/>
    <w:rsid w:val="00F4569A"/>
    <w:rsid w:val="00F45DB1"/>
    <w:rsid w:val="00F45F5B"/>
    <w:rsid w:val="00F45FFF"/>
    <w:rsid w:val="00F46088"/>
    <w:rsid w:val="00F46D9E"/>
    <w:rsid w:val="00F46E31"/>
    <w:rsid w:val="00F473CD"/>
    <w:rsid w:val="00F4753F"/>
    <w:rsid w:val="00F47E09"/>
    <w:rsid w:val="00F50066"/>
    <w:rsid w:val="00F50CB9"/>
    <w:rsid w:val="00F50D6D"/>
    <w:rsid w:val="00F50E73"/>
    <w:rsid w:val="00F515BC"/>
    <w:rsid w:val="00F51822"/>
    <w:rsid w:val="00F5190C"/>
    <w:rsid w:val="00F5197D"/>
    <w:rsid w:val="00F51A9B"/>
    <w:rsid w:val="00F51B6F"/>
    <w:rsid w:val="00F51CD5"/>
    <w:rsid w:val="00F52210"/>
    <w:rsid w:val="00F52481"/>
    <w:rsid w:val="00F52B86"/>
    <w:rsid w:val="00F52CCD"/>
    <w:rsid w:val="00F52DDB"/>
    <w:rsid w:val="00F52F7A"/>
    <w:rsid w:val="00F53042"/>
    <w:rsid w:val="00F53233"/>
    <w:rsid w:val="00F534C0"/>
    <w:rsid w:val="00F53C0F"/>
    <w:rsid w:val="00F53F9A"/>
    <w:rsid w:val="00F54D87"/>
    <w:rsid w:val="00F5570D"/>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AC"/>
    <w:rsid w:val="00F61EE1"/>
    <w:rsid w:val="00F62273"/>
    <w:rsid w:val="00F622BC"/>
    <w:rsid w:val="00F62486"/>
    <w:rsid w:val="00F624F2"/>
    <w:rsid w:val="00F62E83"/>
    <w:rsid w:val="00F63AA6"/>
    <w:rsid w:val="00F63AFE"/>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70130"/>
    <w:rsid w:val="00F701F3"/>
    <w:rsid w:val="00F704FE"/>
    <w:rsid w:val="00F7051C"/>
    <w:rsid w:val="00F70C9C"/>
    <w:rsid w:val="00F70D42"/>
    <w:rsid w:val="00F70F2A"/>
    <w:rsid w:val="00F70FFB"/>
    <w:rsid w:val="00F71348"/>
    <w:rsid w:val="00F71F71"/>
    <w:rsid w:val="00F72A31"/>
    <w:rsid w:val="00F7304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86A"/>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5F5D"/>
    <w:rsid w:val="00F8603E"/>
    <w:rsid w:val="00F8617D"/>
    <w:rsid w:val="00F86CDB"/>
    <w:rsid w:val="00F86E7B"/>
    <w:rsid w:val="00F86E98"/>
    <w:rsid w:val="00F87437"/>
    <w:rsid w:val="00F874C7"/>
    <w:rsid w:val="00F87B1B"/>
    <w:rsid w:val="00F90191"/>
    <w:rsid w:val="00F903E8"/>
    <w:rsid w:val="00F90A3C"/>
    <w:rsid w:val="00F90B10"/>
    <w:rsid w:val="00F90FFC"/>
    <w:rsid w:val="00F91A02"/>
    <w:rsid w:val="00F91B67"/>
    <w:rsid w:val="00F91C5D"/>
    <w:rsid w:val="00F921D6"/>
    <w:rsid w:val="00F934EC"/>
    <w:rsid w:val="00F93520"/>
    <w:rsid w:val="00F93AC7"/>
    <w:rsid w:val="00F93C2C"/>
    <w:rsid w:val="00F93C34"/>
    <w:rsid w:val="00F9403E"/>
    <w:rsid w:val="00F94411"/>
    <w:rsid w:val="00F945AF"/>
    <w:rsid w:val="00F94B6C"/>
    <w:rsid w:val="00F955AF"/>
    <w:rsid w:val="00F95CD4"/>
    <w:rsid w:val="00F96158"/>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23"/>
    <w:rsid w:val="00FA5BCF"/>
    <w:rsid w:val="00FA61AE"/>
    <w:rsid w:val="00FA6C59"/>
    <w:rsid w:val="00FA73A4"/>
    <w:rsid w:val="00FB01E1"/>
    <w:rsid w:val="00FB04C1"/>
    <w:rsid w:val="00FB0648"/>
    <w:rsid w:val="00FB16EE"/>
    <w:rsid w:val="00FB1EB3"/>
    <w:rsid w:val="00FB24A4"/>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997"/>
    <w:rsid w:val="00FB7084"/>
    <w:rsid w:val="00FB7402"/>
    <w:rsid w:val="00FC0857"/>
    <w:rsid w:val="00FC0E8C"/>
    <w:rsid w:val="00FC113A"/>
    <w:rsid w:val="00FC2376"/>
    <w:rsid w:val="00FC2989"/>
    <w:rsid w:val="00FC32B9"/>
    <w:rsid w:val="00FC398B"/>
    <w:rsid w:val="00FC3C20"/>
    <w:rsid w:val="00FC3E16"/>
    <w:rsid w:val="00FC41E6"/>
    <w:rsid w:val="00FC436C"/>
    <w:rsid w:val="00FC4C47"/>
    <w:rsid w:val="00FC537C"/>
    <w:rsid w:val="00FC5637"/>
    <w:rsid w:val="00FC5BF1"/>
    <w:rsid w:val="00FC62A3"/>
    <w:rsid w:val="00FC63BD"/>
    <w:rsid w:val="00FC7C18"/>
    <w:rsid w:val="00FC7FEB"/>
    <w:rsid w:val="00FD050E"/>
    <w:rsid w:val="00FD065C"/>
    <w:rsid w:val="00FD0E77"/>
    <w:rsid w:val="00FD16C6"/>
    <w:rsid w:val="00FD1826"/>
    <w:rsid w:val="00FD19EF"/>
    <w:rsid w:val="00FD1FA9"/>
    <w:rsid w:val="00FD203E"/>
    <w:rsid w:val="00FD21AB"/>
    <w:rsid w:val="00FD21C0"/>
    <w:rsid w:val="00FD268E"/>
    <w:rsid w:val="00FD2882"/>
    <w:rsid w:val="00FD3336"/>
    <w:rsid w:val="00FD37F3"/>
    <w:rsid w:val="00FD3819"/>
    <w:rsid w:val="00FD3820"/>
    <w:rsid w:val="00FD3C99"/>
    <w:rsid w:val="00FD4690"/>
    <w:rsid w:val="00FD47E8"/>
    <w:rsid w:val="00FD4B7B"/>
    <w:rsid w:val="00FD4FDF"/>
    <w:rsid w:val="00FD506C"/>
    <w:rsid w:val="00FD508E"/>
    <w:rsid w:val="00FD51BB"/>
    <w:rsid w:val="00FD5C1C"/>
    <w:rsid w:val="00FD62C5"/>
    <w:rsid w:val="00FD6E2A"/>
    <w:rsid w:val="00FD6E95"/>
    <w:rsid w:val="00FD6E96"/>
    <w:rsid w:val="00FD715F"/>
    <w:rsid w:val="00FD79A3"/>
    <w:rsid w:val="00FD7B3E"/>
    <w:rsid w:val="00FD7F0E"/>
    <w:rsid w:val="00FE02B7"/>
    <w:rsid w:val="00FE06B8"/>
    <w:rsid w:val="00FE078A"/>
    <w:rsid w:val="00FE085C"/>
    <w:rsid w:val="00FE097F"/>
    <w:rsid w:val="00FE0D39"/>
    <w:rsid w:val="00FE0E7B"/>
    <w:rsid w:val="00FE1182"/>
    <w:rsid w:val="00FE1198"/>
    <w:rsid w:val="00FE128B"/>
    <w:rsid w:val="00FE14E5"/>
    <w:rsid w:val="00FE1910"/>
    <w:rsid w:val="00FE1D3D"/>
    <w:rsid w:val="00FE1FE4"/>
    <w:rsid w:val="00FE21F2"/>
    <w:rsid w:val="00FE2294"/>
    <w:rsid w:val="00FE25A7"/>
    <w:rsid w:val="00FE2691"/>
    <w:rsid w:val="00FE2823"/>
    <w:rsid w:val="00FE297F"/>
    <w:rsid w:val="00FE2C44"/>
    <w:rsid w:val="00FE307B"/>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6D5"/>
    <w:rsid w:val="00FF3CA6"/>
    <w:rsid w:val="00FF3CE1"/>
    <w:rsid w:val="00FF3EBB"/>
    <w:rsid w:val="00FF3F89"/>
    <w:rsid w:val="00FF4055"/>
    <w:rsid w:val="00FF43C8"/>
    <w:rsid w:val="00FF4553"/>
    <w:rsid w:val="00FF50D7"/>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BF69D5"/>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7"/>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uiPriority w:val="99"/>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0"/>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apple-converted-space">
    <w:name w:val="xxapple-converted-space"/>
    <w:basedOn w:val="a5"/>
    <w:rsid w:val="00BD6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1418513">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0887454">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81724696">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7992072">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55518524">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03640169">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46886406">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5010821">
      <w:bodyDiv w:val="1"/>
      <w:marLeft w:val="0"/>
      <w:marRight w:val="0"/>
      <w:marTop w:val="0"/>
      <w:marBottom w:val="0"/>
      <w:divBdr>
        <w:top w:val="none" w:sz="0" w:space="0" w:color="auto"/>
        <w:left w:val="none" w:sz="0" w:space="0" w:color="auto"/>
        <w:bottom w:val="none" w:sz="0" w:space="0" w:color="auto"/>
        <w:right w:val="none" w:sz="0" w:space="0" w:color="auto"/>
      </w:divBdr>
    </w:div>
    <w:div w:id="107840632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9892420">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571308">
      <w:bodyDiv w:val="1"/>
      <w:marLeft w:val="0"/>
      <w:marRight w:val="0"/>
      <w:marTop w:val="0"/>
      <w:marBottom w:val="0"/>
      <w:divBdr>
        <w:top w:val="none" w:sz="0" w:space="0" w:color="auto"/>
        <w:left w:val="none" w:sz="0" w:space="0" w:color="auto"/>
        <w:bottom w:val="none" w:sz="0" w:space="0" w:color="auto"/>
        <w:right w:val="none" w:sz="0" w:space="0" w:color="auto"/>
      </w:divBdr>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8607967">
      <w:bodyDiv w:val="1"/>
      <w:marLeft w:val="0"/>
      <w:marRight w:val="0"/>
      <w:marTop w:val="0"/>
      <w:marBottom w:val="0"/>
      <w:divBdr>
        <w:top w:val="none" w:sz="0" w:space="0" w:color="auto"/>
        <w:left w:val="none" w:sz="0" w:space="0" w:color="auto"/>
        <w:bottom w:val="none" w:sz="0" w:space="0" w:color="auto"/>
        <w:right w:val="none" w:sz="0" w:space="0" w:color="auto"/>
      </w:divBdr>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76221695">
      <w:bodyDiv w:val="1"/>
      <w:marLeft w:val="0"/>
      <w:marRight w:val="0"/>
      <w:marTop w:val="0"/>
      <w:marBottom w:val="0"/>
      <w:divBdr>
        <w:top w:val="none" w:sz="0" w:space="0" w:color="auto"/>
        <w:left w:val="none" w:sz="0" w:space="0" w:color="auto"/>
        <w:bottom w:val="none" w:sz="0" w:space="0" w:color="auto"/>
        <w:right w:val="none" w:sz="0" w:space="0" w:color="auto"/>
      </w:divBdr>
    </w:div>
    <w:div w:id="1681351230">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63913925">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056658">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082373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3657160">
      <w:bodyDiv w:val="1"/>
      <w:marLeft w:val="0"/>
      <w:marRight w:val="0"/>
      <w:marTop w:val="0"/>
      <w:marBottom w:val="0"/>
      <w:divBdr>
        <w:top w:val="none" w:sz="0" w:space="0" w:color="auto"/>
        <w:left w:val="none" w:sz="0" w:space="0" w:color="auto"/>
        <w:bottom w:val="none" w:sz="0" w:space="0" w:color="auto"/>
        <w:right w:val="none" w:sz="0" w:space="0" w:color="auto"/>
      </w:divBdr>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1523001">
      <w:bodyDiv w:val="1"/>
      <w:marLeft w:val="0"/>
      <w:marRight w:val="0"/>
      <w:marTop w:val="0"/>
      <w:marBottom w:val="0"/>
      <w:divBdr>
        <w:top w:val="none" w:sz="0" w:space="0" w:color="auto"/>
        <w:left w:val="none" w:sz="0" w:space="0" w:color="auto"/>
        <w:bottom w:val="none" w:sz="0" w:space="0" w:color="auto"/>
        <w:right w:val="none" w:sz="0" w:space="0" w:color="auto"/>
      </w:divBdr>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0519147">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1782</Words>
  <Characters>10159</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Mamoru Okumura (奥村 守)</cp:lastModifiedBy>
  <cp:revision>32</cp:revision>
  <dcterms:created xsi:type="dcterms:W3CDTF">2023-09-29T05:06:00Z</dcterms:created>
  <dcterms:modified xsi:type="dcterms:W3CDTF">2023-11-02T04:15:00Z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2023-08-09T14:26:46Z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2ca1181f-08b6-4ad3-9516-fe6c99c7c253</vt:lpwstr>
  </property>
  <property fmtid="{D5CDD505-2E9C-101B-9397-08002B2CF9AE}" pid="9" name="MSIP_Label_f7b7771f-98a2-4ec9-8160-ee37e9359e20_ContentBits">
    <vt:lpwstr>0</vt:lpwstr>
  </property>
</Properties>
</file>