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D60BE2B"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FC618A">
        <w:rPr>
          <w:rFonts w:ascii="Arial" w:hAnsi="Arial" w:cs="Arial"/>
          <w:b/>
          <w:bCs/>
          <w:lang w:val="en-US"/>
        </w:rPr>
        <w:t xml:space="preserve">5     </w:t>
      </w:r>
      <w:r w:rsidR="00E02FF0">
        <w:rPr>
          <w:rFonts w:ascii="Arial" w:hAnsi="Arial" w:cs="Arial"/>
          <w:b/>
          <w:bCs/>
          <w:lang w:val="en-US"/>
        </w:rPr>
        <w:t xml:space="preserve">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F66465">
        <w:rPr>
          <w:rFonts w:ascii="Arial" w:hAnsi="Arial" w:cs="Arial"/>
          <w:b/>
          <w:bCs/>
          <w:lang w:val="en-US" w:eastAsia="zh-CN"/>
        </w:rPr>
        <w:t xml:space="preserve">  </w:t>
      </w:r>
      <w:r w:rsidR="007A0D92">
        <w:rPr>
          <w:rFonts w:ascii="Arial" w:hAnsi="Arial" w:cs="Arial"/>
          <w:b/>
          <w:bCs/>
          <w:lang w:val="en-US" w:eastAsia="zh-CN"/>
        </w:rPr>
        <w:t xml:space="preserve"> </w:t>
      </w:r>
      <w:r w:rsidR="00B33CEC" w:rsidRPr="00080FC3">
        <w:rPr>
          <w:rFonts w:ascii="Arial" w:hAnsi="Arial" w:cs="Arial"/>
          <w:b/>
          <w:bCs/>
          <w:lang w:val="en-US" w:eastAsia="zh-CN"/>
        </w:rPr>
        <w:t>R1-</w:t>
      </w:r>
      <w:r w:rsidR="00077C2F" w:rsidRPr="00077C2F">
        <w:rPr>
          <w:rFonts w:ascii="Arial" w:hAnsi="Arial" w:cs="Arial"/>
          <w:b/>
          <w:bCs/>
          <w:lang w:val="en-US" w:eastAsia="zh-CN"/>
        </w:rPr>
        <w:t>23</w:t>
      </w:r>
      <w:r w:rsidR="00F66465">
        <w:rPr>
          <w:rFonts w:ascii="Arial" w:hAnsi="Arial" w:cs="Arial"/>
          <w:b/>
          <w:bCs/>
          <w:lang w:val="en-US" w:eastAsia="zh-CN"/>
        </w:rPr>
        <w:t>11589</w:t>
      </w:r>
    </w:p>
    <w:p w14:paraId="2501BD26" w14:textId="6789A373" w:rsidR="00FE7EC6" w:rsidRPr="00111FEE" w:rsidRDefault="00FC618A" w:rsidP="00FE7EC6">
      <w:pPr>
        <w:pStyle w:val="Header"/>
        <w:widowControl w:val="0"/>
        <w:rPr>
          <w:rFonts w:ascii="Arial" w:hAnsi="Arial" w:cs="Arial"/>
          <w:b/>
          <w:bCs/>
          <w:lang w:val="en-GB"/>
        </w:rPr>
      </w:pPr>
      <w:bookmarkStart w:id="0" w:name="_Hlk61342301"/>
      <w:bookmarkStart w:id="1" w:name="_Hlk118107973"/>
      <w:r w:rsidRPr="00B00A32">
        <w:rPr>
          <w:rFonts w:ascii="Arial" w:eastAsia="MS Mincho" w:hAnsi="Arial" w:cs="Arial"/>
          <w:b/>
          <w:bCs/>
          <w:lang w:eastAsia="ja-JP"/>
        </w:rPr>
        <w:t>Chicago, USA, November 13</w:t>
      </w:r>
      <w:r w:rsidRPr="00B00A32">
        <w:rPr>
          <w:rFonts w:ascii="Arial" w:eastAsia="MS Mincho" w:hAnsi="Arial" w:cs="Arial"/>
          <w:b/>
          <w:bCs/>
          <w:vertAlign w:val="superscript"/>
          <w:lang w:eastAsia="ja-JP"/>
        </w:rPr>
        <w:t>th</w:t>
      </w:r>
      <w:r>
        <w:rPr>
          <w:rFonts w:ascii="Arial" w:eastAsia="MS Mincho" w:hAnsi="Arial" w:cs="Arial"/>
          <w:b/>
          <w:bCs/>
          <w:lang w:val="en-US" w:eastAsia="ja-JP"/>
        </w:rPr>
        <w:t xml:space="preserve"> </w:t>
      </w:r>
      <w:r w:rsidRPr="00B00A32">
        <w:rPr>
          <w:rFonts w:ascii="Arial" w:eastAsia="MS Mincho" w:hAnsi="Arial" w:cs="Arial"/>
          <w:b/>
          <w:bCs/>
          <w:lang w:eastAsia="ja-JP"/>
        </w:rPr>
        <w:t>– November 17</w:t>
      </w:r>
      <w:r w:rsidRPr="00B00A32">
        <w:rPr>
          <w:rFonts w:ascii="Arial" w:eastAsia="MS Mincho" w:hAnsi="Arial" w:cs="Arial"/>
          <w:b/>
          <w:bCs/>
          <w:vertAlign w:val="superscript"/>
          <w:lang w:val="en-US" w:eastAsia="ja-JP"/>
        </w:rPr>
        <w:t>th</w:t>
      </w:r>
      <w:r w:rsidRPr="00B00A32">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9AAE3C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F6444">
        <w:rPr>
          <w:rFonts w:ascii="Arial" w:hAnsi="Arial" w:cs="Arial"/>
          <w:b/>
          <w:bCs/>
          <w:szCs w:val="20"/>
          <w:lang w:val="en-GB"/>
        </w:rPr>
        <w:t>8</w:t>
      </w:r>
      <w:r w:rsidR="00444568" w:rsidRPr="00444568">
        <w:rPr>
          <w:rFonts w:ascii="Arial" w:hAnsi="Arial" w:cs="Arial"/>
          <w:b/>
          <w:bCs/>
          <w:szCs w:val="20"/>
          <w:lang w:val="en-GB"/>
        </w:rPr>
        <w:t>.</w:t>
      </w:r>
      <w:r w:rsidR="002F6444">
        <w:rPr>
          <w:rFonts w:ascii="Arial" w:hAnsi="Arial" w:cs="Arial"/>
          <w:b/>
          <w:bCs/>
          <w:szCs w:val="20"/>
          <w:lang w:val="en-GB"/>
        </w:rPr>
        <w:t>2</w:t>
      </w:r>
      <w:r w:rsidR="00444568" w:rsidRPr="00444568">
        <w:rPr>
          <w:rFonts w:ascii="Arial" w:hAnsi="Arial" w:cs="Arial"/>
          <w:b/>
          <w:bCs/>
          <w:szCs w:val="20"/>
          <w:lang w:val="en-GB"/>
        </w:rPr>
        <w:t>.1.2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FFFADBD"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F6444">
        <w:rPr>
          <w:rFonts w:ascii="Arial" w:hAnsi="Arial" w:cs="Arial"/>
          <w:b/>
          <w:bCs/>
          <w:szCs w:val="20"/>
          <w:lang w:val="en-GB"/>
        </w:rPr>
        <w:t>Remaining issues on p</w:t>
      </w:r>
      <w:r w:rsidR="0054772F" w:rsidRPr="0054772F">
        <w:rPr>
          <w:rFonts w:ascii="Arial" w:hAnsi="Arial" w:cs="Arial"/>
          <w:b/>
          <w:bCs/>
          <w:szCs w:val="20"/>
          <w:lang w:val="en-GB"/>
        </w:rPr>
        <w:t>hysical layer design framework for sidelink on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588FB9BD" w:rsidR="006D3D86" w:rsidRPr="00BB5983" w:rsidRDefault="006D3D86" w:rsidP="006D3D86">
      <w:pPr>
        <w:pStyle w:val="BodyText"/>
        <w:rPr>
          <w:lang w:val="en-US" w:eastAsia="zh-CN"/>
        </w:rPr>
      </w:pPr>
      <w:r>
        <w:rPr>
          <w:lang w:val="en-US"/>
        </w:rPr>
        <w:t>In RAN1#</w:t>
      </w:r>
      <w:r w:rsidR="00A436C9">
        <w:rPr>
          <w:lang w:val="en-US"/>
        </w:rPr>
        <w:t>11</w:t>
      </w:r>
      <w:r w:rsidR="00EA677F">
        <w:rPr>
          <w:lang w:val="en-US"/>
        </w:rPr>
        <w:t>4</w:t>
      </w:r>
      <w:r w:rsidR="00FC618A">
        <w:rPr>
          <w:lang w:val="en-US"/>
        </w:rPr>
        <w:t>bis</w:t>
      </w:r>
      <w:r w:rsidR="0013588D">
        <w:rPr>
          <w:lang w:val="en-US"/>
        </w:rPr>
        <w:t xml:space="preserve"> </w:t>
      </w:r>
      <w:r>
        <w:rPr>
          <w:lang w:val="en-US"/>
        </w:rPr>
        <w:t xml:space="preserve">meeting, for Rel-18 NR sidelink transmission on unlicensed spectrum (SL-U), </w:t>
      </w:r>
      <w:r>
        <w:t xml:space="preserve">the </w:t>
      </w:r>
      <w:r>
        <w:rPr>
          <w:lang w:val="en-US"/>
        </w:rPr>
        <w:t xml:space="preserve">relevant physical layer design framework has been extensively discussed. The reached agreements are listed below. </w:t>
      </w:r>
    </w:p>
    <w:p w14:paraId="04719D4D"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15AC4D92" w14:textId="77777777" w:rsidR="00FC618A" w:rsidRPr="00FC618A" w:rsidRDefault="00FC618A" w:rsidP="00FC618A">
      <w:pPr>
        <w:tabs>
          <w:tab w:val="left" w:pos="0"/>
        </w:tabs>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Regarding “</w:t>
      </w:r>
      <w:r w:rsidRPr="00FC618A">
        <w:rPr>
          <w:rFonts w:ascii="Times New Roman" w:eastAsia="Batang" w:hAnsi="Times New Roman" w:cs="Times New Roman"/>
          <w:bCs/>
          <w:i/>
          <w:sz w:val="20"/>
          <w:szCs w:val="20"/>
          <w:lang w:val="en-GB"/>
        </w:rPr>
        <w:t xml:space="preserve">Within a slot including PSFCH, for each RB set, the (pre-)configured PRBs for PSFCH transmission on this RB set are divided into N different PRB sets (denoted as set#1, set#2, …, </w:t>
      </w:r>
      <w:proofErr w:type="spellStart"/>
      <w:r w:rsidRPr="00FC618A">
        <w:rPr>
          <w:rFonts w:ascii="Times New Roman" w:eastAsia="Batang" w:hAnsi="Times New Roman" w:cs="Times New Roman"/>
          <w:bCs/>
          <w:i/>
          <w:sz w:val="20"/>
          <w:szCs w:val="20"/>
          <w:lang w:val="en-GB"/>
        </w:rPr>
        <w:t>set#N</w:t>
      </w:r>
      <w:proofErr w:type="spellEnd"/>
      <w:r w:rsidRPr="00FC618A">
        <w:rPr>
          <w:rFonts w:ascii="Times New Roman" w:eastAsia="Batang" w:hAnsi="Times New Roman" w:cs="Times New Roman"/>
          <w:bCs/>
          <w:i/>
          <w:sz w:val="20"/>
          <w:szCs w:val="20"/>
          <w:lang w:val="en-GB"/>
        </w:rPr>
        <w:t>), which are associated with N candidate PSFCH occasion(s)</w:t>
      </w:r>
      <w:r w:rsidRPr="00FC618A">
        <w:rPr>
          <w:rFonts w:ascii="Times New Roman" w:eastAsia="Batang" w:hAnsi="Times New Roman" w:cs="Times New Roman"/>
          <w:bCs/>
          <w:sz w:val="20"/>
          <w:szCs w:val="20"/>
          <w:lang w:val="en-GB"/>
        </w:rPr>
        <w:t>”:</w:t>
      </w:r>
    </w:p>
    <w:p w14:paraId="0E288F2B" w14:textId="77777777" w:rsidR="00FC618A" w:rsidRPr="00FC618A" w:rsidRDefault="00FC618A" w:rsidP="00FC618A">
      <w:pPr>
        <w:numPr>
          <w:ilvl w:val="0"/>
          <w:numId w:val="35"/>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 xml:space="preserve">use N bitmaps to indicate resource for N candidate PSFCH occasion(s), </w:t>
      </w:r>
      <w:proofErr w:type="gramStart"/>
      <w:r w:rsidRPr="00FC618A">
        <w:rPr>
          <w:rFonts w:ascii="Times New Roman" w:eastAsia="Batang" w:hAnsi="Times New Roman" w:cs="Times New Roman"/>
          <w:bCs/>
          <w:sz w:val="20"/>
          <w:szCs w:val="20"/>
          <w:lang w:val="en-GB"/>
        </w:rPr>
        <w:t>respectively</w:t>
      </w:r>
      <w:proofErr w:type="gramEnd"/>
    </w:p>
    <w:p w14:paraId="45090FC8" w14:textId="77777777" w:rsidR="00FC618A" w:rsidRPr="00FC618A" w:rsidRDefault="00FC618A" w:rsidP="00FC618A">
      <w:pPr>
        <w:numPr>
          <w:ilvl w:val="1"/>
          <w:numId w:val="35"/>
        </w:numPr>
        <w:spacing w:after="0" w:line="240" w:lineRule="auto"/>
        <w:rPr>
          <w:rFonts w:ascii="Times New Roman" w:eastAsia="Batang" w:hAnsi="Times New Roman" w:cs="Times New Roman"/>
          <w:bCs/>
          <w:sz w:val="20"/>
          <w:szCs w:val="20"/>
          <w:lang w:val="en-GB"/>
        </w:rPr>
      </w:pPr>
      <w:r w:rsidRPr="00FC618A">
        <w:rPr>
          <w:rFonts w:ascii="Times New Roman" w:eastAsia="等线" w:hAnsi="Times New Roman" w:cs="Times New Roman"/>
          <w:bCs/>
          <w:sz w:val="20"/>
          <w:szCs w:val="20"/>
          <w:lang w:val="en-GB"/>
        </w:rPr>
        <w:t xml:space="preserve">It shall be </w:t>
      </w:r>
      <w:r w:rsidRPr="00FC618A">
        <w:rPr>
          <w:rFonts w:ascii="Times New Roman" w:eastAsia="等线" w:hAnsi="Times New Roman" w:cs="Times New Roman" w:hint="eastAsia"/>
          <w:bCs/>
          <w:sz w:val="20"/>
          <w:szCs w:val="20"/>
          <w:lang w:val="en-GB"/>
        </w:rPr>
        <w:t>(</w:t>
      </w:r>
      <w:r w:rsidRPr="00FC618A">
        <w:rPr>
          <w:rFonts w:ascii="Times New Roman" w:eastAsia="等线" w:hAnsi="Times New Roman" w:cs="Times New Roman"/>
          <w:bCs/>
          <w:sz w:val="20"/>
          <w:szCs w:val="20"/>
          <w:lang w:val="en-GB"/>
        </w:rPr>
        <w:t xml:space="preserve">pre-)configured such that N candidate PSFCH occasion(s) are associated with N different PRB </w:t>
      </w:r>
      <w:proofErr w:type="gramStart"/>
      <w:r w:rsidRPr="00FC618A">
        <w:rPr>
          <w:rFonts w:ascii="Times New Roman" w:eastAsia="等线" w:hAnsi="Times New Roman" w:cs="Times New Roman"/>
          <w:bCs/>
          <w:sz w:val="20"/>
          <w:szCs w:val="20"/>
          <w:lang w:val="en-GB"/>
        </w:rPr>
        <w:t>sets</w:t>
      </w:r>
      <w:proofErr w:type="gramEnd"/>
    </w:p>
    <w:p w14:paraId="07AF371D"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67E203A3"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64B27594" w14:textId="77777777" w:rsidR="00FC618A" w:rsidRPr="00FC618A" w:rsidRDefault="00FC618A" w:rsidP="00FC618A">
      <w:pPr>
        <w:tabs>
          <w:tab w:val="left" w:pos="0"/>
        </w:tabs>
        <w:spacing w:after="0" w:line="240" w:lineRule="auto"/>
        <w:rPr>
          <w:rFonts w:ascii="Times New Roman" w:eastAsia="Batang" w:hAnsi="Times New Roman" w:cs="Times New Roman"/>
          <w:sz w:val="20"/>
          <w:szCs w:val="20"/>
          <w:lang w:val="en-GB"/>
        </w:rPr>
      </w:pPr>
      <w:r w:rsidRPr="00FC618A">
        <w:rPr>
          <w:rFonts w:ascii="Times New Roman" w:eastAsia="Batang" w:hAnsi="Times New Roman" w:cs="Times New Roman"/>
          <w:bCs/>
          <w:sz w:val="20"/>
          <w:szCs w:val="20"/>
          <w:lang w:val="en-GB" w:eastAsia="en-US"/>
        </w:rPr>
        <w:t>Regarding frequency locations of S-SSB repetitions within anchor RB set:</w:t>
      </w:r>
    </w:p>
    <w:p w14:paraId="2D55A827" w14:textId="77777777" w:rsidR="00FC618A" w:rsidRPr="00FC618A" w:rsidRDefault="00FC618A" w:rsidP="00FC618A">
      <w:pPr>
        <w:numPr>
          <w:ilvl w:val="0"/>
          <w:numId w:val="14"/>
        </w:numPr>
        <w:spacing w:after="0" w:line="240" w:lineRule="auto"/>
        <w:rPr>
          <w:rFonts w:ascii="Times New Roman" w:eastAsia="Batang" w:hAnsi="Times New Roman" w:cs="Times New Roman"/>
          <w:sz w:val="20"/>
          <w:szCs w:val="20"/>
          <w:lang w:val="en-GB"/>
        </w:rPr>
      </w:pPr>
      <w:r w:rsidRPr="00FC618A">
        <w:rPr>
          <w:rFonts w:ascii="Times New Roman" w:eastAsia="Batang" w:hAnsi="Times New Roman" w:cs="Times New Roman"/>
          <w:sz w:val="20"/>
          <w:szCs w:val="20"/>
          <w:lang w:val="en-GB"/>
        </w:rPr>
        <w:t xml:space="preserve">the </w:t>
      </w:r>
      <w:r w:rsidRPr="00FC618A">
        <w:rPr>
          <w:rFonts w:ascii="Times New Roman" w:eastAsia="Batang" w:hAnsi="Times New Roman" w:cs="Times New Roman"/>
          <w:sz w:val="20"/>
          <w:szCs w:val="20"/>
          <w:lang w:val="en-GB" w:eastAsia="en-US"/>
        </w:rPr>
        <w:t xml:space="preserve">S-SSB </w:t>
      </w:r>
      <w:r w:rsidRPr="00FC618A">
        <w:rPr>
          <w:rFonts w:ascii="Times New Roman" w:eastAsia="Batang" w:hAnsi="Times New Roman" w:cs="Times New Roman"/>
          <w:sz w:val="20"/>
          <w:szCs w:val="20"/>
          <w:lang w:val="en-GB"/>
        </w:rPr>
        <w:t xml:space="preserve">indicated by </w:t>
      </w:r>
      <w:proofErr w:type="spellStart"/>
      <w:r w:rsidRPr="00FC618A">
        <w:rPr>
          <w:rFonts w:ascii="Times New Roman" w:eastAsia="Batang" w:hAnsi="Times New Roman" w:cs="Times New Roman"/>
          <w:i/>
          <w:sz w:val="20"/>
          <w:szCs w:val="20"/>
          <w:lang w:val="en-GB"/>
        </w:rPr>
        <w:t>sl-AbsoluteFrequencySSB</w:t>
      </w:r>
      <w:proofErr w:type="spellEnd"/>
      <w:r w:rsidRPr="00FC618A">
        <w:rPr>
          <w:rFonts w:ascii="Times New Roman" w:eastAsia="Batang" w:hAnsi="Times New Roman" w:cs="Times New Roman"/>
          <w:sz w:val="20"/>
          <w:szCs w:val="20"/>
          <w:lang w:val="en-GB"/>
        </w:rPr>
        <w:t xml:space="preserve"> is the lowest </w:t>
      </w:r>
      <w:r w:rsidRPr="00FC618A">
        <w:rPr>
          <w:rFonts w:ascii="Times New Roman" w:eastAsia="Batang" w:hAnsi="Times New Roman" w:cs="Times New Roman"/>
          <w:sz w:val="20"/>
          <w:szCs w:val="20"/>
          <w:lang w:val="en-GB" w:eastAsia="en-US"/>
        </w:rPr>
        <w:t xml:space="preserve">S-SSB in anchor RB </w:t>
      </w:r>
      <w:proofErr w:type="gramStart"/>
      <w:r w:rsidRPr="00FC618A">
        <w:rPr>
          <w:rFonts w:ascii="Times New Roman" w:eastAsia="Batang" w:hAnsi="Times New Roman" w:cs="Times New Roman"/>
          <w:sz w:val="20"/>
          <w:szCs w:val="20"/>
          <w:lang w:val="en-GB" w:eastAsia="en-US"/>
        </w:rPr>
        <w:t>set</w:t>
      </w:r>
      <w:proofErr w:type="gramEnd"/>
    </w:p>
    <w:p w14:paraId="4A209D89"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6048618A"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53D2E3FE" w14:textId="77777777" w:rsidR="00FC618A" w:rsidRPr="00FC618A" w:rsidRDefault="00FC618A" w:rsidP="00FC618A">
      <w:pPr>
        <w:tabs>
          <w:tab w:val="left" w:pos="0"/>
        </w:tabs>
        <w:spacing w:after="0" w:line="240" w:lineRule="auto"/>
        <w:rPr>
          <w:rFonts w:ascii="Times New Roman" w:eastAsia="Batang" w:hAnsi="Times New Roman" w:cs="Times New Roman"/>
          <w:sz w:val="20"/>
          <w:szCs w:val="20"/>
          <w:lang w:val="en-GB"/>
        </w:rPr>
      </w:pPr>
      <w:r w:rsidRPr="00FC618A">
        <w:rPr>
          <w:rFonts w:ascii="Times New Roman" w:eastAsia="Batang" w:hAnsi="Times New Roman" w:cs="Times New Roman"/>
          <w:bCs/>
          <w:sz w:val="20"/>
          <w:szCs w:val="20"/>
          <w:lang w:val="en-GB" w:eastAsia="en-US"/>
        </w:rPr>
        <w:t>Regarding frequency locations of S-SSB repetitions within a non-anchor RB set:</w:t>
      </w:r>
    </w:p>
    <w:p w14:paraId="5C816096" w14:textId="77777777" w:rsidR="00FC618A" w:rsidRPr="00FC618A" w:rsidRDefault="00FC618A" w:rsidP="00FC618A">
      <w:pPr>
        <w:numPr>
          <w:ilvl w:val="0"/>
          <w:numId w:val="14"/>
        </w:numPr>
        <w:spacing w:after="0" w:line="240" w:lineRule="auto"/>
        <w:rPr>
          <w:rFonts w:ascii="Times New Roman" w:eastAsia="Batang" w:hAnsi="Times New Roman" w:cs="Times New Roman"/>
          <w:sz w:val="20"/>
          <w:szCs w:val="20"/>
          <w:lang w:val="en-GB"/>
        </w:rPr>
      </w:pPr>
      <w:r w:rsidRPr="00FC618A">
        <w:rPr>
          <w:rFonts w:ascii="Times New Roman" w:eastAsia="Batang" w:hAnsi="Times New Roman" w:cs="Times New Roman"/>
          <w:sz w:val="20"/>
          <w:szCs w:val="20"/>
          <w:lang w:val="en-GB"/>
        </w:rPr>
        <w:t xml:space="preserve">the lowest </w:t>
      </w:r>
      <w:r w:rsidRPr="00FC618A">
        <w:rPr>
          <w:rFonts w:ascii="Times New Roman" w:eastAsia="Batang" w:hAnsi="Times New Roman" w:cs="Times New Roman"/>
          <w:sz w:val="20"/>
          <w:szCs w:val="20"/>
          <w:lang w:val="en-GB" w:eastAsia="en-US"/>
        </w:rPr>
        <w:t xml:space="preserve">S-SSB in the non-anchor RB set is indicated by new RRC parameters, where each RRC parameter corresponds to one non-anchor RB </w:t>
      </w:r>
      <w:proofErr w:type="gramStart"/>
      <w:r w:rsidRPr="00FC618A">
        <w:rPr>
          <w:rFonts w:ascii="Times New Roman" w:eastAsia="Batang" w:hAnsi="Times New Roman" w:cs="Times New Roman"/>
          <w:sz w:val="20"/>
          <w:szCs w:val="20"/>
          <w:lang w:val="en-GB" w:eastAsia="en-US"/>
        </w:rPr>
        <w:t>set</w:t>
      </w:r>
      <w:proofErr w:type="gramEnd"/>
    </w:p>
    <w:p w14:paraId="6A63481C"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7DD25068"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086397C0" w14:textId="77777777" w:rsidR="00FC618A" w:rsidRPr="00FC618A" w:rsidRDefault="00FC618A" w:rsidP="00FC618A">
      <w:pPr>
        <w:spacing w:after="0" w:line="240" w:lineRule="auto"/>
        <w:rPr>
          <w:rFonts w:ascii="Times" w:eastAsia="微软雅黑" w:hAnsi="Times" w:cs="Times New Roman"/>
          <w:sz w:val="20"/>
          <w:szCs w:val="20"/>
          <w:lang w:val="en-GB"/>
        </w:rPr>
      </w:pPr>
      <w:r w:rsidRPr="00FC618A">
        <w:rPr>
          <w:rFonts w:ascii="Times" w:eastAsia="微软雅黑" w:hAnsi="Times" w:cs="Times New Roman"/>
          <w:sz w:val="20"/>
          <w:szCs w:val="20"/>
          <w:lang w:val="en-GB"/>
        </w:rPr>
        <w:t>Regarding PRBs within intra-cell guard band:</w:t>
      </w:r>
    </w:p>
    <w:p w14:paraId="6FC15EDD" w14:textId="77777777" w:rsidR="00FC618A" w:rsidRPr="00FC618A" w:rsidRDefault="00FC618A" w:rsidP="00FC618A">
      <w:pPr>
        <w:numPr>
          <w:ilvl w:val="0"/>
          <w:numId w:val="36"/>
        </w:numPr>
        <w:spacing w:after="0" w:line="240" w:lineRule="auto"/>
        <w:rPr>
          <w:rFonts w:ascii="Times" w:eastAsia="微软雅黑" w:hAnsi="Times" w:cs="Times New Roman"/>
          <w:sz w:val="20"/>
          <w:szCs w:val="20"/>
          <w:lang w:val="en-GB" w:eastAsia="x-none"/>
        </w:rPr>
      </w:pPr>
      <w:r w:rsidRPr="00FC618A">
        <w:rPr>
          <w:rFonts w:ascii="Times" w:eastAsia="微软雅黑" w:hAnsi="Times" w:cs="Times New Roman"/>
          <w:sz w:val="20"/>
          <w:szCs w:val="20"/>
          <w:lang w:val="en-GB" w:eastAsia="x-none"/>
        </w:rPr>
        <w:t xml:space="preserve">Such PRBs are not used for PSFCH </w:t>
      </w:r>
      <w:proofErr w:type="gramStart"/>
      <w:r w:rsidRPr="00FC618A">
        <w:rPr>
          <w:rFonts w:ascii="Times" w:eastAsia="微软雅黑" w:hAnsi="Times" w:cs="Times New Roman"/>
          <w:sz w:val="20"/>
          <w:szCs w:val="20"/>
          <w:lang w:val="en-GB" w:eastAsia="x-none"/>
        </w:rPr>
        <w:t>transmission</w:t>
      </w:r>
      <w:proofErr w:type="gramEnd"/>
    </w:p>
    <w:p w14:paraId="68613460" w14:textId="77777777" w:rsidR="00FC618A" w:rsidRPr="00FC618A" w:rsidRDefault="00FC618A" w:rsidP="00FC618A">
      <w:pPr>
        <w:numPr>
          <w:ilvl w:val="0"/>
          <w:numId w:val="36"/>
        </w:numPr>
        <w:spacing w:after="0" w:line="240" w:lineRule="auto"/>
        <w:rPr>
          <w:rFonts w:ascii="Times" w:eastAsia="微软雅黑" w:hAnsi="Times" w:cs="Times New Roman"/>
          <w:sz w:val="20"/>
          <w:szCs w:val="20"/>
          <w:lang w:val="en-GB" w:eastAsia="x-none"/>
        </w:rPr>
      </w:pPr>
      <w:r w:rsidRPr="00FC618A">
        <w:rPr>
          <w:rFonts w:ascii="Times" w:eastAsia="微软雅黑" w:hAnsi="Times" w:cs="Times New Roman"/>
          <w:sz w:val="20"/>
          <w:szCs w:val="20"/>
          <w:lang w:val="en-GB" w:eastAsia="x-none"/>
        </w:rPr>
        <w:t xml:space="preserve">Such PRBs are not used for S-SSB </w:t>
      </w:r>
      <w:proofErr w:type="gramStart"/>
      <w:r w:rsidRPr="00FC618A">
        <w:rPr>
          <w:rFonts w:ascii="Times" w:eastAsia="微软雅黑" w:hAnsi="Times" w:cs="Times New Roman"/>
          <w:sz w:val="20"/>
          <w:szCs w:val="20"/>
          <w:lang w:val="en-GB" w:eastAsia="x-none"/>
        </w:rPr>
        <w:t>transmission</w:t>
      </w:r>
      <w:proofErr w:type="gramEnd"/>
    </w:p>
    <w:p w14:paraId="74233CE2" w14:textId="77777777" w:rsidR="00FC618A" w:rsidRPr="00FC618A" w:rsidRDefault="00FC618A" w:rsidP="00FC618A">
      <w:pPr>
        <w:spacing w:after="0" w:line="240" w:lineRule="auto"/>
        <w:rPr>
          <w:rFonts w:ascii="Times" w:eastAsia="Batang" w:hAnsi="Times" w:cs="Times New Roman"/>
          <w:sz w:val="20"/>
          <w:szCs w:val="24"/>
          <w:lang w:val="en-GB" w:eastAsia="x-none"/>
        </w:rPr>
      </w:pPr>
      <w:r w:rsidRPr="00FC618A">
        <w:rPr>
          <w:rFonts w:ascii="Times" w:eastAsia="Batang" w:hAnsi="Times" w:cs="Times New Roman" w:hint="eastAsia"/>
          <w:sz w:val="20"/>
          <w:szCs w:val="24"/>
          <w:lang w:val="en-GB" w:eastAsia="x-none"/>
        </w:rPr>
        <w:t>N</w:t>
      </w:r>
      <w:r w:rsidRPr="00FC618A">
        <w:rPr>
          <w:rFonts w:ascii="Times" w:eastAsia="Batang" w:hAnsi="Times" w:cs="Times New Roman"/>
          <w:sz w:val="20"/>
          <w:szCs w:val="24"/>
          <w:lang w:val="en-GB" w:eastAsia="x-none"/>
        </w:rPr>
        <w:t>ote: spec impact (if any) can be discussed.</w:t>
      </w:r>
    </w:p>
    <w:p w14:paraId="06E3AD88"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6784DE98"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6F5C6327" w14:textId="77777777"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DCI format 3_0 is updated to include the field of “</w:t>
      </w:r>
      <w:r w:rsidRPr="00FC618A">
        <w:rPr>
          <w:rFonts w:ascii="Times" w:eastAsia="微软雅黑" w:hAnsi="Times" w:cs="Times New Roman"/>
          <w:bCs/>
          <w:i/>
          <w:sz w:val="20"/>
          <w:szCs w:val="20"/>
          <w:lang w:val="en-GB"/>
        </w:rPr>
        <w:t>lowest index of the RB set allocation to the initial PSSCH transmission</w:t>
      </w:r>
      <w:r w:rsidRPr="00FC618A">
        <w:rPr>
          <w:rFonts w:ascii="Times" w:eastAsia="微软雅黑" w:hAnsi="Times" w:cs="Times New Roman"/>
          <w:bCs/>
          <w:sz w:val="20"/>
          <w:szCs w:val="20"/>
          <w:lang w:val="en-GB"/>
        </w:rPr>
        <w:t>”.</w:t>
      </w:r>
    </w:p>
    <w:p w14:paraId="4654CBA0" w14:textId="77777777"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Batang" w:hAnsi="Times" w:cs="Times New Roman"/>
          <w:bCs/>
          <w:sz w:val="20"/>
          <w:szCs w:val="20"/>
          <w:lang w:val="en-GB" w:eastAsia="x-none"/>
        </w:rPr>
        <w:t xml:space="preserve">For interlace RB-based PSSCH transmission, Sidelink configured grant Type 1 configuration provides a new RRC parameter </w:t>
      </w:r>
      <w:r w:rsidRPr="00FC618A">
        <w:rPr>
          <w:rFonts w:ascii="Times" w:eastAsia="Batang" w:hAnsi="Times" w:cs="Times New Roman"/>
          <w:bCs/>
          <w:i/>
          <w:iCs/>
          <w:sz w:val="20"/>
          <w:szCs w:val="20"/>
          <w:lang w:val="en-GB" w:eastAsia="x-none"/>
        </w:rPr>
        <w:t>sl-StartRBsetCG-Type1</w:t>
      </w:r>
      <w:r w:rsidRPr="00FC618A">
        <w:rPr>
          <w:rFonts w:ascii="Times" w:eastAsia="Batang" w:hAnsi="Times" w:cs="Times New Roman"/>
          <w:bCs/>
          <w:sz w:val="20"/>
          <w:szCs w:val="20"/>
          <w:lang w:val="en-GB" w:eastAsia="x-none"/>
        </w:rPr>
        <w:t xml:space="preserve"> to indicate starting RB set index of </w:t>
      </w:r>
      <w:r w:rsidRPr="00FC618A">
        <w:rPr>
          <w:rFonts w:ascii="Times" w:eastAsia="微软雅黑" w:hAnsi="Times" w:cs="Times New Roman"/>
          <w:bCs/>
          <w:i/>
          <w:sz w:val="20"/>
          <w:szCs w:val="20"/>
          <w:lang w:val="en-GB"/>
        </w:rPr>
        <w:t>the initial PSSCH transmission</w:t>
      </w:r>
      <w:r w:rsidRPr="00FC618A">
        <w:rPr>
          <w:rFonts w:ascii="Times" w:eastAsia="Batang" w:hAnsi="Times" w:cs="Times New Roman"/>
          <w:bCs/>
          <w:sz w:val="20"/>
          <w:szCs w:val="20"/>
          <w:lang w:val="en-GB" w:eastAsia="x-none"/>
        </w:rPr>
        <w:t xml:space="preserve"> of the sidelink configured grant Type 1</w:t>
      </w:r>
    </w:p>
    <w:p w14:paraId="3E1487BA" w14:textId="77777777" w:rsidR="00FC618A" w:rsidRPr="00FC618A" w:rsidRDefault="00FC618A" w:rsidP="00FC618A">
      <w:pPr>
        <w:spacing w:after="0" w:line="240" w:lineRule="auto"/>
        <w:ind w:left="720"/>
        <w:rPr>
          <w:rFonts w:ascii="Times New Roman" w:eastAsia="Batang" w:hAnsi="Times New Roman" w:cs="Times New Roman"/>
          <w:bCs/>
          <w:sz w:val="20"/>
          <w:szCs w:val="20"/>
          <w:lang w:val="en-GB"/>
        </w:rPr>
      </w:pPr>
    </w:p>
    <w:p w14:paraId="34A7B2CD" w14:textId="77777777" w:rsidR="00FC618A" w:rsidRPr="00FC618A" w:rsidRDefault="00FC618A" w:rsidP="00FC618A">
      <w:pPr>
        <w:spacing w:after="0" w:line="240" w:lineRule="auto"/>
        <w:rPr>
          <w:rFonts w:ascii="Times New Roman" w:eastAsia="等线" w:hAnsi="Times New Roman" w:cs="Times New Roman"/>
          <w:bCs/>
          <w:sz w:val="20"/>
          <w:szCs w:val="20"/>
          <w:lang w:val="en-GB"/>
        </w:rPr>
      </w:pPr>
      <w:r w:rsidRPr="00FC618A">
        <w:rPr>
          <w:rFonts w:ascii="Times New Roman" w:eastAsia="等线" w:hAnsi="Times New Roman" w:cs="Times New Roman"/>
          <w:bCs/>
          <w:sz w:val="20"/>
          <w:szCs w:val="20"/>
          <w:highlight w:val="green"/>
          <w:lang w:val="en-GB"/>
        </w:rPr>
        <w:t>Agreement</w:t>
      </w:r>
    </w:p>
    <w:p w14:paraId="20834036" w14:textId="77777777" w:rsidR="00FC618A" w:rsidRPr="00FC618A" w:rsidRDefault="00FC618A" w:rsidP="00FC618A">
      <w:p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In “</w:t>
      </w:r>
      <w:r w:rsidRPr="00FC618A">
        <w:rPr>
          <w:rFonts w:ascii="Times New Roman" w:eastAsia="Batang" w:hAnsi="Times New Roman" w:cs="Times New Roman"/>
          <w:bCs/>
          <w:i/>
          <w:sz w:val="20"/>
          <w:szCs w:val="20"/>
          <w:lang w:val="en-GB"/>
        </w:rPr>
        <w:t>Alt 2-3a: each PSFCH transmission occupies 1 dedicated interlace</w:t>
      </w:r>
      <w:r w:rsidRPr="00FC618A">
        <w:rPr>
          <w:rFonts w:ascii="Times New Roman" w:eastAsia="Batang" w:hAnsi="Times New Roman" w:cs="Times New Roman"/>
          <w:bCs/>
          <w:sz w:val="20"/>
          <w:szCs w:val="20"/>
          <w:lang w:val="en-GB"/>
        </w:rPr>
        <w:t>”:</w:t>
      </w:r>
    </w:p>
    <w:p w14:paraId="66431402" w14:textId="77777777" w:rsidR="00FC618A" w:rsidRPr="00FC618A" w:rsidRDefault="00FC618A" w:rsidP="00FC618A">
      <w:pPr>
        <w:numPr>
          <w:ilvl w:val="0"/>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sz w:val="20"/>
          <w:szCs w:val="20"/>
          <w:lang w:val="en-GB" w:eastAsia="en-US"/>
        </w:rPr>
        <w:t>The power for a PSFCH transmission is equally allocated over the occupied PRBs.</w:t>
      </w:r>
    </w:p>
    <w:p w14:paraId="6765959C" w14:textId="79ACC0D2" w:rsidR="00EA677F" w:rsidRPr="00FC618A" w:rsidRDefault="00EA677F" w:rsidP="00FC618A">
      <w:pPr>
        <w:spacing w:after="0" w:line="240" w:lineRule="auto"/>
        <w:ind w:left="2160"/>
        <w:rPr>
          <w:rFonts w:ascii="Times" w:eastAsia="Batang" w:hAnsi="Times" w:cs="Times New Roman"/>
          <w:bCs/>
          <w:sz w:val="20"/>
          <w:szCs w:val="20"/>
          <w:lang w:val="en-GB"/>
        </w:rPr>
      </w:pPr>
    </w:p>
    <w:p w14:paraId="2352F2BF" w14:textId="77777777" w:rsidR="00FC618A" w:rsidRPr="00FC618A" w:rsidRDefault="00FC618A" w:rsidP="00FC618A">
      <w:pPr>
        <w:spacing w:after="0" w:line="240" w:lineRule="auto"/>
        <w:rPr>
          <w:rFonts w:ascii="Times" w:eastAsia="Batang" w:hAnsi="Times" w:cs="Times New Roman"/>
          <w:b/>
          <w:color w:val="FFFFFF"/>
          <w:sz w:val="20"/>
          <w:szCs w:val="20"/>
          <w:lang w:val="en-GB"/>
        </w:rPr>
      </w:pPr>
      <w:r w:rsidRPr="00FC618A">
        <w:rPr>
          <w:rFonts w:ascii="Times" w:eastAsia="Batang" w:hAnsi="Times" w:cs="Times New Roman"/>
          <w:b/>
          <w:color w:val="FFFFFF"/>
          <w:sz w:val="20"/>
          <w:szCs w:val="20"/>
          <w:highlight w:val="darkYellow"/>
          <w:lang w:val="en-GB"/>
        </w:rPr>
        <w:t>Working assumption</w:t>
      </w:r>
    </w:p>
    <w:p w14:paraId="40375BBC" w14:textId="77777777" w:rsidR="00FC618A" w:rsidRPr="00FC618A" w:rsidRDefault="00FC618A" w:rsidP="00FC618A">
      <w:pPr>
        <w:numPr>
          <w:ilvl w:val="0"/>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In “</w:t>
      </w:r>
      <w:r w:rsidRPr="00FC618A">
        <w:rPr>
          <w:rFonts w:ascii="Times New Roman" w:eastAsia="Batang" w:hAnsi="Times New Roman" w:cs="Times New Roman"/>
          <w:bCs/>
          <w:i/>
          <w:sz w:val="20"/>
          <w:szCs w:val="20"/>
          <w:lang w:val="en-GB"/>
        </w:rPr>
        <w:t>Alt 1-1b: each PSFCH transmission occupies 1 common interlace and K3 dedicated PRB(s)</w:t>
      </w:r>
      <w:r w:rsidRPr="00FC618A">
        <w:rPr>
          <w:rFonts w:ascii="Times New Roman" w:eastAsia="Batang" w:hAnsi="Times New Roman" w:cs="Times New Roman"/>
          <w:bCs/>
          <w:sz w:val="20"/>
          <w:szCs w:val="20"/>
          <w:lang w:val="en-GB"/>
        </w:rPr>
        <w:t>”:</w:t>
      </w:r>
    </w:p>
    <w:p w14:paraId="26C706AD" w14:textId="77777777" w:rsidR="00FC618A" w:rsidRPr="00FC618A" w:rsidRDefault="00FC618A" w:rsidP="00FC618A">
      <w:pPr>
        <w:numPr>
          <w:ilvl w:val="1"/>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Assume the UE transmits N PSFCH</w:t>
      </w:r>
    </w:p>
    <w:p w14:paraId="3C57EA59" w14:textId="77777777" w:rsidR="00FC618A" w:rsidRPr="00FC618A" w:rsidRDefault="00FC618A" w:rsidP="00FC618A">
      <w:pPr>
        <w:numPr>
          <w:ilvl w:val="2"/>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 xml:space="preserve">Denote the final Tx power on one common PRB is </w:t>
      </w:r>
      <w:proofErr w:type="spellStart"/>
      <w:r w:rsidRPr="00FC618A">
        <w:rPr>
          <w:rFonts w:ascii="Times New Roman" w:eastAsia="Batang" w:hAnsi="Times New Roman" w:cs="Times New Roman"/>
          <w:bCs/>
          <w:sz w:val="20"/>
          <w:szCs w:val="20"/>
          <w:lang w:val="en-GB"/>
        </w:rPr>
        <w:t>P_</w:t>
      </w:r>
      <w:proofErr w:type="gramStart"/>
      <w:r w:rsidRPr="00FC618A">
        <w:rPr>
          <w:rFonts w:ascii="Times New Roman" w:eastAsia="Batang" w:hAnsi="Times New Roman" w:cs="Times New Roman"/>
          <w:bCs/>
          <w:sz w:val="20"/>
          <w:szCs w:val="20"/>
          <w:lang w:val="en-GB"/>
        </w:rPr>
        <w:t>common</w:t>
      </w:r>
      <w:proofErr w:type="spellEnd"/>
      <w:proofErr w:type="gramEnd"/>
    </w:p>
    <w:p w14:paraId="13C62776" w14:textId="77777777" w:rsidR="00FC618A" w:rsidRPr="00FC618A" w:rsidRDefault="00FC618A" w:rsidP="00FC618A">
      <w:pPr>
        <w:numPr>
          <w:ilvl w:val="2"/>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 xml:space="preserve">Denote the final Tx power on one dedicated PRB is </w:t>
      </w:r>
      <w:proofErr w:type="spellStart"/>
      <w:r w:rsidRPr="00FC618A">
        <w:rPr>
          <w:rFonts w:ascii="Times New Roman" w:eastAsia="Batang" w:hAnsi="Times New Roman" w:cs="Times New Roman"/>
          <w:bCs/>
          <w:sz w:val="20"/>
          <w:szCs w:val="20"/>
          <w:lang w:val="en-GB"/>
        </w:rPr>
        <w:t>P_</w:t>
      </w:r>
      <w:proofErr w:type="gramStart"/>
      <w:r w:rsidRPr="00FC618A">
        <w:rPr>
          <w:rFonts w:ascii="Times New Roman" w:eastAsia="Batang" w:hAnsi="Times New Roman" w:cs="Times New Roman"/>
          <w:bCs/>
          <w:sz w:val="20"/>
          <w:szCs w:val="20"/>
          <w:lang w:val="en-GB"/>
        </w:rPr>
        <w:t>dedicated</w:t>
      </w:r>
      <w:proofErr w:type="spellEnd"/>
      <w:proofErr w:type="gramEnd"/>
    </w:p>
    <w:p w14:paraId="33E48627" w14:textId="77777777" w:rsidR="00FC618A" w:rsidRPr="00FC618A" w:rsidRDefault="00FC618A" w:rsidP="00FC618A">
      <w:pPr>
        <w:numPr>
          <w:ilvl w:val="2"/>
          <w:numId w:val="14"/>
        </w:numPr>
        <w:spacing w:after="0" w:line="240" w:lineRule="auto"/>
        <w:rPr>
          <w:rFonts w:ascii="Times New Roman" w:eastAsia="Batang" w:hAnsi="Times New Roman" w:cs="Times New Roman"/>
          <w:bCs/>
          <w:sz w:val="20"/>
          <w:szCs w:val="20"/>
          <w:lang w:val="en-GB"/>
        </w:rPr>
      </w:pPr>
      <w:proofErr w:type="spellStart"/>
      <w:r w:rsidRPr="00FC618A">
        <w:rPr>
          <w:rFonts w:ascii="Times New Roman" w:eastAsia="Batang" w:hAnsi="Times New Roman" w:cs="Times New Roman"/>
          <w:bCs/>
          <w:sz w:val="20"/>
          <w:szCs w:val="20"/>
          <w:lang w:val="en-GB"/>
        </w:rPr>
        <w:lastRenderedPageBreak/>
        <w:t>P_common</w:t>
      </w:r>
      <w:proofErr w:type="spellEnd"/>
      <w:r w:rsidRPr="00FC618A">
        <w:rPr>
          <w:rFonts w:ascii="Times New Roman" w:eastAsia="Batang" w:hAnsi="Times New Roman" w:cs="Times New Roman"/>
          <w:bCs/>
          <w:sz w:val="20"/>
          <w:szCs w:val="20"/>
          <w:lang w:val="en-GB"/>
        </w:rPr>
        <w:t xml:space="preserve"> &lt;= </w:t>
      </w:r>
      <w:proofErr w:type="spellStart"/>
      <w:r w:rsidRPr="00FC618A">
        <w:rPr>
          <w:rFonts w:ascii="Times New Roman" w:eastAsia="Batang" w:hAnsi="Times New Roman" w:cs="Times New Roman"/>
          <w:bCs/>
          <w:sz w:val="20"/>
          <w:szCs w:val="20"/>
          <w:lang w:val="en-GB"/>
        </w:rPr>
        <w:t>P_dedicated</w:t>
      </w:r>
      <w:proofErr w:type="spellEnd"/>
    </w:p>
    <w:p w14:paraId="60FB470E" w14:textId="77777777" w:rsidR="00FC618A" w:rsidRPr="00FC618A" w:rsidRDefault="00FC618A" w:rsidP="00FC618A">
      <w:pPr>
        <w:numPr>
          <w:ilvl w:val="3"/>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 xml:space="preserve">(pre-)configure an offset between </w:t>
      </w:r>
      <w:proofErr w:type="spellStart"/>
      <w:r w:rsidRPr="00FC618A">
        <w:rPr>
          <w:rFonts w:ascii="Times New Roman" w:eastAsia="Batang" w:hAnsi="Times New Roman" w:cs="Times New Roman"/>
          <w:bCs/>
          <w:sz w:val="20"/>
          <w:szCs w:val="20"/>
          <w:lang w:val="en-GB"/>
        </w:rPr>
        <w:t>P_common</w:t>
      </w:r>
      <w:proofErr w:type="spellEnd"/>
      <w:r w:rsidRPr="00FC618A">
        <w:rPr>
          <w:rFonts w:ascii="Times New Roman" w:eastAsia="Batang" w:hAnsi="Times New Roman" w:cs="Times New Roman"/>
          <w:bCs/>
          <w:sz w:val="20"/>
          <w:szCs w:val="20"/>
          <w:lang w:val="en-GB"/>
        </w:rPr>
        <w:t xml:space="preserve"> and </w:t>
      </w:r>
      <w:proofErr w:type="spellStart"/>
      <w:r w:rsidRPr="00FC618A">
        <w:rPr>
          <w:rFonts w:ascii="Times New Roman" w:eastAsia="Batang" w:hAnsi="Times New Roman" w:cs="Times New Roman"/>
          <w:bCs/>
          <w:sz w:val="20"/>
          <w:szCs w:val="20"/>
          <w:lang w:val="en-GB"/>
        </w:rPr>
        <w:t>P_</w:t>
      </w:r>
      <w:proofErr w:type="gramStart"/>
      <w:r w:rsidRPr="00FC618A">
        <w:rPr>
          <w:rFonts w:ascii="Times New Roman" w:eastAsia="Batang" w:hAnsi="Times New Roman" w:cs="Times New Roman"/>
          <w:bCs/>
          <w:sz w:val="20"/>
          <w:szCs w:val="20"/>
          <w:lang w:val="en-GB"/>
        </w:rPr>
        <w:t>dedicated</w:t>
      </w:r>
      <w:proofErr w:type="spellEnd"/>
      <w:proofErr w:type="gramEnd"/>
    </w:p>
    <w:p w14:paraId="22E1C977" w14:textId="77777777" w:rsidR="00FC618A" w:rsidRPr="00FC618A" w:rsidRDefault="00FC618A" w:rsidP="00FC618A">
      <w:pPr>
        <w:numPr>
          <w:ilvl w:val="1"/>
          <w:numId w:val="14"/>
        </w:numPr>
        <w:spacing w:after="0" w:line="240" w:lineRule="auto"/>
        <w:rPr>
          <w:rFonts w:ascii="Times New Roman" w:eastAsia="Batang" w:hAnsi="Times New Roman" w:cs="Times New Roman"/>
          <w:bCs/>
          <w:sz w:val="20"/>
          <w:szCs w:val="20"/>
          <w:lang w:val="en-GB"/>
        </w:rPr>
      </w:pPr>
      <w:r w:rsidRPr="00FC618A">
        <w:rPr>
          <w:rFonts w:ascii="Times New Roman" w:eastAsia="等线" w:hAnsi="Times New Roman" w:cs="Times New Roman" w:hint="eastAsia"/>
          <w:bCs/>
          <w:sz w:val="20"/>
          <w:szCs w:val="20"/>
          <w:lang w:val="en-GB"/>
        </w:rPr>
        <w:t>S</w:t>
      </w:r>
      <w:r w:rsidRPr="00FC618A">
        <w:rPr>
          <w:rFonts w:ascii="Times New Roman" w:eastAsia="等线" w:hAnsi="Times New Roman" w:cs="Times New Roman"/>
          <w:bCs/>
          <w:sz w:val="20"/>
          <w:szCs w:val="20"/>
          <w:lang w:val="en-GB"/>
        </w:rPr>
        <w:t xml:space="preserve">end an LS to RAN4 asking whether there is any difficulty for supporting the following </w:t>
      </w:r>
      <w:proofErr w:type="gramStart"/>
      <w:r w:rsidRPr="00FC618A">
        <w:rPr>
          <w:rFonts w:ascii="Times New Roman" w:eastAsia="等线" w:hAnsi="Times New Roman" w:cs="Times New Roman"/>
          <w:bCs/>
          <w:sz w:val="20"/>
          <w:szCs w:val="20"/>
          <w:lang w:val="en-GB"/>
        </w:rPr>
        <w:t>cases</w:t>
      </w:r>
      <w:proofErr w:type="gramEnd"/>
    </w:p>
    <w:p w14:paraId="4AFAAADA" w14:textId="77777777" w:rsidR="00FC618A" w:rsidRPr="00FC618A" w:rsidRDefault="00FC618A" w:rsidP="00FC618A">
      <w:pPr>
        <w:numPr>
          <w:ilvl w:val="2"/>
          <w:numId w:val="14"/>
        </w:numPr>
        <w:spacing w:after="0" w:line="240" w:lineRule="auto"/>
        <w:rPr>
          <w:rFonts w:ascii="Times New Roman" w:eastAsia="Batang" w:hAnsi="Times New Roman" w:cs="Times New Roman"/>
          <w:bCs/>
          <w:sz w:val="20"/>
          <w:szCs w:val="20"/>
          <w:lang w:val="en-GB"/>
        </w:rPr>
      </w:pPr>
      <w:proofErr w:type="spellStart"/>
      <w:r w:rsidRPr="00FC618A">
        <w:rPr>
          <w:rFonts w:ascii="Times New Roman" w:eastAsia="Batang" w:hAnsi="Times New Roman" w:cs="Times New Roman"/>
          <w:bCs/>
          <w:sz w:val="20"/>
          <w:szCs w:val="20"/>
          <w:lang w:val="en-GB"/>
        </w:rPr>
        <w:t>P_common</w:t>
      </w:r>
      <w:proofErr w:type="spellEnd"/>
      <w:r w:rsidRPr="00FC618A">
        <w:rPr>
          <w:rFonts w:ascii="Times New Roman" w:eastAsia="Batang" w:hAnsi="Times New Roman" w:cs="Times New Roman"/>
          <w:bCs/>
          <w:sz w:val="20"/>
          <w:szCs w:val="20"/>
          <w:lang w:val="en-GB"/>
        </w:rPr>
        <w:t xml:space="preserve"> &lt; </w:t>
      </w:r>
      <w:proofErr w:type="spellStart"/>
      <w:r w:rsidRPr="00FC618A">
        <w:rPr>
          <w:rFonts w:ascii="Times New Roman" w:eastAsia="Batang" w:hAnsi="Times New Roman" w:cs="Times New Roman"/>
          <w:bCs/>
          <w:sz w:val="20"/>
          <w:szCs w:val="20"/>
          <w:lang w:val="en-GB"/>
        </w:rPr>
        <w:t>P_</w:t>
      </w:r>
      <w:proofErr w:type="gramStart"/>
      <w:r w:rsidRPr="00FC618A">
        <w:rPr>
          <w:rFonts w:ascii="Times New Roman" w:eastAsia="Batang" w:hAnsi="Times New Roman" w:cs="Times New Roman"/>
          <w:bCs/>
          <w:sz w:val="20"/>
          <w:szCs w:val="20"/>
          <w:lang w:val="en-GB"/>
        </w:rPr>
        <w:t>dedicated</w:t>
      </w:r>
      <w:proofErr w:type="spellEnd"/>
      <w:proofErr w:type="gramEnd"/>
    </w:p>
    <w:p w14:paraId="0D79581F" w14:textId="77777777" w:rsidR="00FC618A" w:rsidRPr="00FC618A" w:rsidRDefault="00FC618A" w:rsidP="00FC618A">
      <w:pPr>
        <w:numPr>
          <w:ilvl w:val="2"/>
          <w:numId w:val="14"/>
        </w:numPr>
        <w:spacing w:after="0" w:line="240" w:lineRule="auto"/>
        <w:rPr>
          <w:rFonts w:ascii="Times New Roman" w:eastAsia="Batang" w:hAnsi="Times New Roman" w:cs="Times New Roman"/>
          <w:bCs/>
          <w:sz w:val="20"/>
          <w:szCs w:val="20"/>
          <w:lang w:val="en-GB"/>
        </w:rPr>
      </w:pPr>
      <w:proofErr w:type="spellStart"/>
      <w:r w:rsidRPr="00FC618A">
        <w:rPr>
          <w:rFonts w:ascii="Times New Roman" w:eastAsia="Batang" w:hAnsi="Times New Roman" w:cs="Times New Roman"/>
          <w:bCs/>
          <w:sz w:val="20"/>
          <w:szCs w:val="20"/>
          <w:lang w:val="en-GB"/>
        </w:rPr>
        <w:t>P_common</w:t>
      </w:r>
      <w:proofErr w:type="spellEnd"/>
      <w:r w:rsidRPr="00FC618A">
        <w:rPr>
          <w:rFonts w:ascii="Times New Roman" w:eastAsia="Batang" w:hAnsi="Times New Roman" w:cs="Times New Roman"/>
          <w:bCs/>
          <w:sz w:val="20"/>
          <w:szCs w:val="20"/>
          <w:lang w:val="en-GB"/>
        </w:rPr>
        <w:t xml:space="preserve"> = </w:t>
      </w:r>
      <w:proofErr w:type="spellStart"/>
      <w:r w:rsidRPr="00FC618A">
        <w:rPr>
          <w:rFonts w:ascii="Times New Roman" w:eastAsia="Batang" w:hAnsi="Times New Roman" w:cs="Times New Roman"/>
          <w:bCs/>
          <w:sz w:val="20"/>
          <w:szCs w:val="20"/>
          <w:lang w:val="en-GB"/>
        </w:rPr>
        <w:t>P_dedicated</w:t>
      </w:r>
      <w:proofErr w:type="spellEnd"/>
    </w:p>
    <w:p w14:paraId="0C10FD30" w14:textId="300F88EA" w:rsidR="0013588D" w:rsidRDefault="0013588D" w:rsidP="006D3D86">
      <w:pPr>
        <w:pStyle w:val="BodyText"/>
        <w:rPr>
          <w:lang w:val="en-GB"/>
        </w:rPr>
      </w:pPr>
    </w:p>
    <w:p w14:paraId="7FA28F86" w14:textId="77777777" w:rsidR="00FC618A" w:rsidRPr="00FC618A" w:rsidRDefault="00FC618A" w:rsidP="00FC618A">
      <w:pPr>
        <w:spacing w:after="0" w:line="240" w:lineRule="auto"/>
        <w:rPr>
          <w:rFonts w:ascii="Times" w:eastAsia="Batang" w:hAnsi="Times" w:cs="Times New Roman"/>
          <w:sz w:val="20"/>
          <w:szCs w:val="20"/>
          <w:highlight w:val="green"/>
          <w:lang w:val="en-GB"/>
        </w:rPr>
      </w:pPr>
      <w:r w:rsidRPr="00FC618A">
        <w:rPr>
          <w:rFonts w:ascii="Times" w:eastAsia="Batang" w:hAnsi="Times" w:cs="Times New Roman"/>
          <w:sz w:val="20"/>
          <w:szCs w:val="20"/>
          <w:highlight w:val="green"/>
          <w:lang w:val="en-GB"/>
        </w:rPr>
        <w:t>Agreement</w:t>
      </w:r>
    </w:p>
    <w:p w14:paraId="1A69106D" w14:textId="77777777" w:rsidR="00FC618A" w:rsidRPr="00FC618A" w:rsidRDefault="00FC618A" w:rsidP="00FC618A">
      <w:pPr>
        <w:tabs>
          <w:tab w:val="left" w:pos="0"/>
        </w:tabs>
        <w:spacing w:after="0" w:line="240" w:lineRule="auto"/>
        <w:rPr>
          <w:rFonts w:ascii="Times" w:eastAsia="Batang" w:hAnsi="Times" w:cs="Times New Roman"/>
          <w:bCs/>
          <w:sz w:val="20"/>
          <w:szCs w:val="20"/>
          <w:lang w:val="en-GB" w:eastAsia="en-US"/>
        </w:rPr>
      </w:pPr>
      <w:r w:rsidRPr="00FC618A">
        <w:rPr>
          <w:rFonts w:ascii="Times" w:eastAsia="Batang" w:hAnsi="Times" w:cs="Times New Roman"/>
          <w:bCs/>
          <w:sz w:val="20"/>
          <w:szCs w:val="20"/>
          <w:lang w:val="en-GB" w:eastAsia="en-US"/>
        </w:rPr>
        <w:t>For the contiguous RB-based PSCCH/PSSCH,</w:t>
      </w:r>
    </w:p>
    <w:p w14:paraId="4BA7EC1B" w14:textId="77777777" w:rsidR="00FC618A" w:rsidRPr="00FC618A" w:rsidRDefault="00FC618A" w:rsidP="00FC618A">
      <w:pPr>
        <w:numPr>
          <w:ilvl w:val="0"/>
          <w:numId w:val="35"/>
        </w:numPr>
        <w:spacing w:after="0" w:line="240" w:lineRule="auto"/>
        <w:rPr>
          <w:rFonts w:ascii="Times" w:eastAsia="Batang" w:hAnsi="Times" w:cs="Times New Roman"/>
          <w:bCs/>
          <w:sz w:val="20"/>
          <w:szCs w:val="20"/>
          <w:lang w:val="en-GB" w:eastAsia="en-US"/>
        </w:rPr>
      </w:pPr>
      <w:r w:rsidRPr="00FC618A">
        <w:rPr>
          <w:rFonts w:ascii="Times" w:eastAsia="Batang" w:hAnsi="Times" w:cs="Times New Roman"/>
          <w:bCs/>
          <w:sz w:val="20"/>
          <w:szCs w:val="20"/>
          <w:lang w:val="en-GB" w:eastAsia="en-US"/>
        </w:rPr>
        <w:t xml:space="preserve">For the case where the highest sub-channel of a candidate resource overlaps with a single RB set and intra-cell </w:t>
      </w:r>
      <w:proofErr w:type="spellStart"/>
      <w:r w:rsidRPr="00FC618A">
        <w:rPr>
          <w:rFonts w:ascii="Times" w:eastAsia="Batang" w:hAnsi="Times" w:cs="Times New Roman"/>
          <w:bCs/>
          <w:sz w:val="20"/>
          <w:szCs w:val="20"/>
          <w:lang w:val="en-GB" w:eastAsia="en-US"/>
        </w:rPr>
        <w:t>guardband</w:t>
      </w:r>
      <w:proofErr w:type="spellEnd"/>
      <w:r w:rsidRPr="00FC618A">
        <w:rPr>
          <w:rFonts w:ascii="Times" w:eastAsia="Batang" w:hAnsi="Times" w:cs="Times New Roman"/>
          <w:bCs/>
          <w:sz w:val="20"/>
          <w:szCs w:val="20"/>
          <w:lang w:val="en-GB" w:eastAsia="en-US"/>
        </w:rPr>
        <w:t xml:space="preserve"> PRBs</w:t>
      </w:r>
    </w:p>
    <w:p w14:paraId="04199EBB" w14:textId="77777777" w:rsidR="00FC618A" w:rsidRPr="00FC618A" w:rsidRDefault="00FC618A" w:rsidP="00FC618A">
      <w:pPr>
        <w:numPr>
          <w:ilvl w:val="1"/>
          <w:numId w:val="35"/>
        </w:numPr>
        <w:spacing w:after="0" w:line="240" w:lineRule="auto"/>
        <w:rPr>
          <w:rFonts w:ascii="Times New Roman" w:eastAsia="Batang" w:hAnsi="Times New Roman" w:cs="Times New Roman"/>
          <w:bCs/>
          <w:sz w:val="20"/>
          <w:szCs w:val="20"/>
          <w:lang w:val="en-GB"/>
        </w:rPr>
      </w:pPr>
      <w:r w:rsidRPr="00FC618A">
        <w:rPr>
          <w:rFonts w:ascii="Times" w:eastAsia="Batang" w:hAnsi="Times" w:cs="Times New Roman"/>
          <w:bCs/>
          <w:sz w:val="20"/>
          <w:szCs w:val="20"/>
          <w:lang w:val="en-GB" w:eastAsia="en-US"/>
        </w:rPr>
        <w:t>a reference number of PRBs of one sub-channel is used for TBS determination, and it is equal to the (pre-)configured sub-channel size.</w:t>
      </w:r>
    </w:p>
    <w:p w14:paraId="65EB1405" w14:textId="25D41DA6" w:rsidR="00FC618A" w:rsidRPr="00FC618A" w:rsidRDefault="00FC618A" w:rsidP="00FC618A">
      <w:pPr>
        <w:numPr>
          <w:ilvl w:val="2"/>
          <w:numId w:val="35"/>
        </w:numPr>
        <w:spacing w:after="0" w:line="240" w:lineRule="auto"/>
        <w:rPr>
          <w:rFonts w:ascii="Times New Roman" w:eastAsia="Batang" w:hAnsi="Times New Roman" w:cs="Times New Roman"/>
          <w:bCs/>
          <w:sz w:val="20"/>
          <w:szCs w:val="20"/>
          <w:lang w:val="en-GB"/>
        </w:rPr>
      </w:pPr>
      <w:r w:rsidRPr="00FC618A">
        <w:rPr>
          <w:rFonts w:ascii="Times" w:eastAsia="Batang" w:hAnsi="Times" w:cs="Times New Roman"/>
          <w:bCs/>
          <w:sz w:val="20"/>
          <w:szCs w:val="20"/>
          <w:lang w:val="en-GB" w:eastAsia="en-US"/>
        </w:rPr>
        <w:t xml:space="preserve">TP#3-1 in Section 4.7.1 of </w:t>
      </w:r>
      <w:hyperlink r:id="rId7" w:history="1">
        <w:r w:rsidRPr="00FC618A">
          <w:rPr>
            <w:rFonts w:ascii="Times" w:eastAsia="Batang" w:hAnsi="Times" w:cs="Times New Roman"/>
            <w:bCs/>
            <w:color w:val="0000FF"/>
            <w:sz w:val="20"/>
            <w:szCs w:val="20"/>
            <w:u w:val="single"/>
            <w:lang w:val="en-GB" w:eastAsia="en-US"/>
          </w:rPr>
          <w:t>R1-2310354</w:t>
        </w:r>
      </w:hyperlink>
      <w:r w:rsidRPr="00FC618A">
        <w:rPr>
          <w:rFonts w:ascii="Times" w:eastAsia="Batang" w:hAnsi="Times" w:cs="Times New Roman"/>
          <w:bCs/>
          <w:sz w:val="20"/>
          <w:szCs w:val="20"/>
          <w:lang w:val="en-GB" w:eastAsia="en-US"/>
        </w:rPr>
        <w:t xml:space="preserve"> is endorsed for TS 38.214 clause 8.1.3.2.</w:t>
      </w:r>
    </w:p>
    <w:p w14:paraId="066BE47A" w14:textId="77777777" w:rsidR="00FC618A" w:rsidRPr="00FC618A" w:rsidRDefault="00FC618A" w:rsidP="00FC618A">
      <w:pPr>
        <w:numPr>
          <w:ilvl w:val="1"/>
          <w:numId w:val="35"/>
        </w:numPr>
        <w:spacing w:after="0" w:line="240" w:lineRule="auto"/>
        <w:rPr>
          <w:rFonts w:ascii="Times New Roman" w:eastAsia="Batang" w:hAnsi="Times New Roman" w:cs="Times New Roman"/>
          <w:bCs/>
          <w:sz w:val="20"/>
          <w:szCs w:val="20"/>
          <w:lang w:val="en-GB"/>
        </w:rPr>
      </w:pPr>
      <w:r w:rsidRPr="00FC618A">
        <w:rPr>
          <w:rFonts w:ascii="Times New Roman" w:eastAsia="等线" w:hAnsi="Times New Roman" w:cs="Times New Roman" w:hint="eastAsia"/>
          <w:bCs/>
          <w:sz w:val="20"/>
          <w:szCs w:val="20"/>
          <w:lang w:val="en-GB"/>
        </w:rPr>
        <w:t>N</w:t>
      </w:r>
      <w:r w:rsidRPr="00FC618A">
        <w:rPr>
          <w:rFonts w:ascii="Times New Roman" w:eastAsia="等线" w:hAnsi="Times New Roman" w:cs="Times New Roman"/>
          <w:bCs/>
          <w:sz w:val="20"/>
          <w:szCs w:val="20"/>
          <w:lang w:val="en-GB"/>
        </w:rPr>
        <w:t>ote: the above sub-channel “</w:t>
      </w:r>
      <w:r w:rsidRPr="00FC618A">
        <w:rPr>
          <w:rFonts w:ascii="Times New Roman" w:eastAsia="等线" w:hAnsi="Times New Roman" w:cs="Times New Roman"/>
          <w:bCs/>
          <w:i/>
          <w:sz w:val="20"/>
          <w:szCs w:val="20"/>
          <w:lang w:val="en-GB"/>
        </w:rPr>
        <w:t>cannot be used for PSCCH transmission, and can be used for PSSCH transmission</w:t>
      </w:r>
      <w:r w:rsidRPr="00FC618A">
        <w:rPr>
          <w:rFonts w:ascii="Times New Roman" w:eastAsia="等线" w:hAnsi="Times New Roman" w:cs="Times New Roman"/>
          <w:bCs/>
          <w:sz w:val="20"/>
          <w:szCs w:val="20"/>
          <w:lang w:val="en-GB"/>
        </w:rPr>
        <w:t>” as per previous agreement</w:t>
      </w:r>
    </w:p>
    <w:p w14:paraId="5F0447FB" w14:textId="6B02DFB5" w:rsidR="00FC618A" w:rsidRDefault="00FC618A" w:rsidP="006D3D86">
      <w:pPr>
        <w:pStyle w:val="BodyText"/>
        <w:rPr>
          <w:lang w:val="en-GB"/>
        </w:rPr>
      </w:pPr>
    </w:p>
    <w:p w14:paraId="2A6E51BC"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65426246" w14:textId="77777777" w:rsidR="00FC618A" w:rsidRPr="00FC618A" w:rsidRDefault="00FC618A" w:rsidP="00FC618A">
      <w:pPr>
        <w:tabs>
          <w:tab w:val="left" w:pos="0"/>
        </w:tabs>
        <w:spacing w:after="0" w:line="240" w:lineRule="auto"/>
        <w:rPr>
          <w:rFonts w:ascii="Times" w:eastAsia="Batang" w:hAnsi="Times" w:cs="Times New Roman"/>
          <w:sz w:val="20"/>
          <w:szCs w:val="20"/>
          <w:lang w:val="en-GB"/>
        </w:rPr>
      </w:pPr>
      <w:r w:rsidRPr="00FC618A">
        <w:rPr>
          <w:rFonts w:ascii="Times" w:eastAsia="Batang" w:hAnsi="Times" w:cs="Times New Roman"/>
          <w:bCs/>
          <w:sz w:val="20"/>
          <w:szCs w:val="20"/>
          <w:lang w:val="en-GB" w:eastAsia="en-US"/>
        </w:rPr>
        <w:t>Support:</w:t>
      </w:r>
    </w:p>
    <w:p w14:paraId="3EC1147C" w14:textId="77777777" w:rsidR="00FC618A" w:rsidRPr="00FC618A" w:rsidRDefault="00FC618A" w:rsidP="00FC618A">
      <w:pPr>
        <w:numPr>
          <w:ilvl w:val="0"/>
          <w:numId w:val="14"/>
        </w:num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lang w:val="en-GB"/>
        </w:rPr>
        <w:t xml:space="preserve">Alt A: R17 SL inter-UE coordination Scheme 2 (conflict indication) at least for </w:t>
      </w:r>
      <w:proofErr w:type="spellStart"/>
      <w:r w:rsidRPr="00FC618A">
        <w:rPr>
          <w:rFonts w:ascii="Times" w:eastAsia="Batang" w:hAnsi="Times" w:cs="Times New Roman"/>
          <w:i/>
          <w:sz w:val="20"/>
          <w:szCs w:val="20"/>
          <w:lang w:val="en-GB" w:eastAsia="en-US"/>
        </w:rPr>
        <w:t>sl</w:t>
      </w:r>
      <w:proofErr w:type="spellEnd"/>
      <w:r w:rsidRPr="00FC618A">
        <w:rPr>
          <w:rFonts w:ascii="Times" w:eastAsia="Batang" w:hAnsi="Times" w:cs="Times New Roman"/>
          <w:i/>
          <w:sz w:val="20"/>
          <w:szCs w:val="20"/>
          <w:lang w:val="en-GB" w:eastAsia="en-US"/>
        </w:rPr>
        <w:t>-PSFCH-Occasion</w:t>
      </w:r>
      <w:r w:rsidRPr="00FC618A">
        <w:rPr>
          <w:rFonts w:ascii="Times" w:eastAsia="Batang" w:hAnsi="Times" w:cs="Times New Roman"/>
          <w:sz w:val="20"/>
          <w:szCs w:val="20"/>
          <w:lang w:val="en-GB" w:eastAsia="en-US"/>
        </w:rPr>
        <w:t xml:space="preserve"> = '</w:t>
      </w:r>
      <w:r w:rsidRPr="00FC618A">
        <w:rPr>
          <w:rFonts w:ascii="Times" w:eastAsia="Batang" w:hAnsi="Times" w:cs="Times New Roman"/>
          <w:iCs/>
          <w:sz w:val="20"/>
          <w:szCs w:val="20"/>
          <w:lang w:val="en-GB" w:eastAsia="en-US"/>
        </w:rPr>
        <w:t>0</w:t>
      </w:r>
      <w:r w:rsidRPr="00FC618A">
        <w:rPr>
          <w:rFonts w:ascii="Times" w:eastAsia="Batang" w:hAnsi="Times" w:cs="Times New Roman"/>
          <w:sz w:val="20"/>
          <w:szCs w:val="20"/>
          <w:lang w:val="en-GB" w:eastAsia="en-US"/>
        </w:rPr>
        <w:t xml:space="preserve">' </w:t>
      </w:r>
      <w:r w:rsidRPr="00FC618A">
        <w:rPr>
          <w:rFonts w:ascii="Times" w:eastAsia="Batang" w:hAnsi="Times" w:cs="Times New Roman"/>
          <w:sz w:val="20"/>
          <w:szCs w:val="20"/>
          <w:lang w:val="en-GB"/>
        </w:rPr>
        <w:t>uses the same transmission scheme (Alt 1-1b and Alt 2-3a) as HARQ-ACK in R18 SL-U</w:t>
      </w:r>
    </w:p>
    <w:p w14:paraId="103BB8F5" w14:textId="77777777" w:rsidR="00FC618A" w:rsidRPr="00FC618A" w:rsidRDefault="00FC618A" w:rsidP="00FC618A">
      <w:pPr>
        <w:numPr>
          <w:ilvl w:val="1"/>
          <w:numId w:val="14"/>
        </w:numPr>
        <w:spacing w:after="0" w:line="240" w:lineRule="auto"/>
        <w:rPr>
          <w:rFonts w:ascii="Times" w:eastAsia="Batang" w:hAnsi="Times" w:cs="Times New Roman"/>
          <w:sz w:val="20"/>
          <w:szCs w:val="20"/>
          <w:lang w:val="en-GB"/>
        </w:rPr>
      </w:pPr>
      <w:r w:rsidRPr="00FC618A">
        <w:rPr>
          <w:rFonts w:ascii="Times" w:eastAsia="等线" w:hAnsi="Times" w:cs="Times New Roman"/>
          <w:sz w:val="20"/>
          <w:szCs w:val="20"/>
          <w:lang w:val="en-GB"/>
        </w:rPr>
        <w:t xml:space="preserve">For </w:t>
      </w:r>
      <w:r w:rsidRPr="00FC618A">
        <w:rPr>
          <w:rFonts w:ascii="Times" w:eastAsia="Batang" w:hAnsi="Times" w:cs="Times New Roman"/>
          <w:sz w:val="20"/>
          <w:szCs w:val="20"/>
          <w:lang w:val="en-GB"/>
        </w:rPr>
        <w:t>Alt 1-1b</w:t>
      </w:r>
      <w:r w:rsidRPr="00FC618A">
        <w:rPr>
          <w:rFonts w:ascii="Times" w:eastAsia="等线" w:hAnsi="Times" w:cs="Times New Roman"/>
          <w:sz w:val="20"/>
          <w:szCs w:val="20"/>
          <w:lang w:val="en-GB"/>
        </w:rPr>
        <w:t xml:space="preserve">, </w:t>
      </w:r>
    </w:p>
    <w:p w14:paraId="5E3355A9" w14:textId="77777777" w:rsidR="00FC618A" w:rsidRPr="00FC618A" w:rsidRDefault="00FC618A" w:rsidP="00FC618A">
      <w:pPr>
        <w:numPr>
          <w:ilvl w:val="2"/>
          <w:numId w:val="14"/>
        </w:numPr>
        <w:spacing w:after="0" w:line="240" w:lineRule="auto"/>
        <w:rPr>
          <w:rFonts w:ascii="Times" w:eastAsia="Batang" w:hAnsi="Times" w:cs="Times New Roman"/>
          <w:sz w:val="20"/>
          <w:szCs w:val="20"/>
          <w:lang w:val="en-GB"/>
        </w:rPr>
      </w:pPr>
      <w:r w:rsidRPr="00FC618A">
        <w:rPr>
          <w:rFonts w:ascii="Times" w:eastAsia="等线" w:hAnsi="Times" w:cs="Times New Roman"/>
          <w:sz w:val="20"/>
          <w:szCs w:val="20"/>
          <w:lang w:val="en-GB"/>
        </w:rPr>
        <w:t>Alt A2: Common interlace index for conflict indication and HARQ-ACK within the s</w:t>
      </w:r>
      <w:r w:rsidRPr="00FC618A">
        <w:rPr>
          <w:rFonts w:ascii="Times" w:eastAsia="等线" w:hAnsi="Times" w:cs="Times New Roman" w:hint="eastAsia"/>
          <w:sz w:val="20"/>
          <w:szCs w:val="20"/>
          <w:lang w:val="en-GB"/>
        </w:rPr>
        <w:t>a</w:t>
      </w:r>
      <w:r w:rsidRPr="00FC618A">
        <w:rPr>
          <w:rFonts w:ascii="Times" w:eastAsia="等线" w:hAnsi="Times" w:cs="Times New Roman"/>
          <w:sz w:val="20"/>
          <w:szCs w:val="20"/>
          <w:lang w:val="en-GB"/>
        </w:rPr>
        <w:t xml:space="preserve">me RB set are the </w:t>
      </w:r>
      <w:proofErr w:type="gramStart"/>
      <w:r w:rsidRPr="00FC618A">
        <w:rPr>
          <w:rFonts w:ascii="Times" w:eastAsia="等线" w:hAnsi="Times" w:cs="Times New Roman"/>
          <w:sz w:val="20"/>
          <w:szCs w:val="20"/>
          <w:lang w:val="en-GB"/>
        </w:rPr>
        <w:t>same</w:t>
      </w:r>
      <w:proofErr w:type="gramEnd"/>
    </w:p>
    <w:p w14:paraId="726A193F" w14:textId="77777777" w:rsidR="00FC618A" w:rsidRPr="00FC618A" w:rsidRDefault="00FC618A" w:rsidP="00FC618A">
      <w:pPr>
        <w:numPr>
          <w:ilvl w:val="1"/>
          <w:numId w:val="14"/>
        </w:num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lang w:val="en-GB"/>
        </w:rPr>
        <w:t>Note: Alt 1-1b and Alt 2-3a in previous agreements are as below</w:t>
      </w:r>
    </w:p>
    <w:p w14:paraId="6B577275" w14:textId="77777777" w:rsidR="00FC618A" w:rsidRPr="00FC618A" w:rsidRDefault="00FC618A" w:rsidP="00FC618A">
      <w:pPr>
        <w:numPr>
          <w:ilvl w:val="2"/>
          <w:numId w:val="14"/>
        </w:numPr>
        <w:spacing w:after="0" w:line="240" w:lineRule="auto"/>
        <w:rPr>
          <w:rFonts w:ascii="Times" w:eastAsia="Batang" w:hAnsi="Times" w:cs="Times New Roman"/>
          <w:sz w:val="20"/>
          <w:szCs w:val="20"/>
          <w:lang w:val="en-GB"/>
        </w:rPr>
      </w:pPr>
      <w:r w:rsidRPr="00FC618A">
        <w:rPr>
          <w:rFonts w:ascii="Times" w:eastAsia="Batang" w:hAnsi="Times" w:cs="Times New Roman"/>
          <w:bCs/>
          <w:sz w:val="20"/>
          <w:szCs w:val="20"/>
          <w:lang w:val="en-GB"/>
        </w:rPr>
        <w:t>Alt 1-1b: each PSFCH transmission occupies 1 common interlace and K3 dedicated PRB(s)</w:t>
      </w:r>
    </w:p>
    <w:p w14:paraId="14CED3FD" w14:textId="77777777" w:rsidR="00FC618A" w:rsidRPr="00FC618A" w:rsidRDefault="00FC618A" w:rsidP="00FC618A">
      <w:pPr>
        <w:numPr>
          <w:ilvl w:val="2"/>
          <w:numId w:val="14"/>
        </w:numPr>
        <w:spacing w:after="0" w:line="240" w:lineRule="auto"/>
        <w:rPr>
          <w:rFonts w:ascii="Times" w:eastAsia="Batang" w:hAnsi="Times" w:cs="Times New Roman"/>
          <w:sz w:val="20"/>
          <w:szCs w:val="20"/>
          <w:lang w:val="en-GB"/>
        </w:rPr>
      </w:pPr>
      <w:r w:rsidRPr="00FC618A">
        <w:rPr>
          <w:rFonts w:ascii="Times" w:eastAsia="Batang" w:hAnsi="Times" w:cs="Times New Roman"/>
          <w:bCs/>
          <w:sz w:val="20"/>
          <w:szCs w:val="20"/>
          <w:lang w:val="en-GB"/>
        </w:rPr>
        <w:t xml:space="preserve">Alt 2-3a: each PSFCH transmission occupies 1 dedicated </w:t>
      </w:r>
      <w:proofErr w:type="gramStart"/>
      <w:r w:rsidRPr="00FC618A">
        <w:rPr>
          <w:rFonts w:ascii="Times" w:eastAsia="Batang" w:hAnsi="Times" w:cs="Times New Roman"/>
          <w:bCs/>
          <w:sz w:val="20"/>
          <w:szCs w:val="20"/>
          <w:lang w:val="en-GB"/>
        </w:rPr>
        <w:t>interlace</w:t>
      </w:r>
      <w:proofErr w:type="gramEnd"/>
    </w:p>
    <w:p w14:paraId="5DA75086"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76C906AF"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191257E5" w14:textId="6806EE30" w:rsidR="00FC618A" w:rsidRPr="00FC618A" w:rsidRDefault="00FC618A" w:rsidP="00FC618A">
      <w:pPr>
        <w:tabs>
          <w:tab w:val="left" w:pos="0"/>
        </w:tabs>
        <w:spacing w:after="0" w:line="240" w:lineRule="auto"/>
        <w:rPr>
          <w:rFonts w:ascii="Times" w:eastAsia="Batang" w:hAnsi="Times" w:cs="Times New Roman"/>
          <w:bCs/>
          <w:sz w:val="20"/>
          <w:szCs w:val="20"/>
          <w:lang w:val="en-GB" w:eastAsia="en-US"/>
        </w:rPr>
      </w:pPr>
      <w:r w:rsidRPr="00FC618A">
        <w:rPr>
          <w:rFonts w:ascii="Times" w:eastAsia="Batang" w:hAnsi="Times" w:cs="Times New Roman"/>
          <w:bCs/>
          <w:sz w:val="20"/>
          <w:szCs w:val="20"/>
          <w:lang w:val="en-GB" w:eastAsia="en-US"/>
        </w:rPr>
        <w:t xml:space="preserve">TP#3-2 in Section 4.9.1 of </w:t>
      </w:r>
      <w:hyperlink r:id="rId8" w:history="1">
        <w:r w:rsidRPr="00FC618A">
          <w:rPr>
            <w:rFonts w:ascii="Times" w:eastAsia="Batang" w:hAnsi="Times" w:cs="Times New Roman"/>
            <w:bCs/>
            <w:color w:val="0000FF"/>
            <w:sz w:val="20"/>
            <w:szCs w:val="20"/>
            <w:u w:val="single"/>
            <w:lang w:val="en-GB" w:eastAsia="en-US"/>
          </w:rPr>
          <w:t>R1-2310355</w:t>
        </w:r>
      </w:hyperlink>
      <w:r w:rsidRPr="00FC618A">
        <w:rPr>
          <w:rFonts w:ascii="Times" w:eastAsia="Batang" w:hAnsi="Times" w:cs="Times New Roman"/>
          <w:bCs/>
          <w:sz w:val="20"/>
          <w:szCs w:val="20"/>
          <w:lang w:val="en-GB" w:eastAsia="en-US"/>
        </w:rPr>
        <w:t xml:space="preserve"> is endorsed for TS 38.213 clause 16.4.</w:t>
      </w:r>
    </w:p>
    <w:p w14:paraId="6FC2AA74"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1A12222C"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44B5B98A" w14:textId="77777777" w:rsidR="00FC618A" w:rsidRPr="00FC618A" w:rsidRDefault="00FC618A" w:rsidP="00FC618A">
      <w:pPr>
        <w:spacing w:after="0" w:line="240" w:lineRule="auto"/>
        <w:rPr>
          <w:rFonts w:ascii="Times New Roman" w:eastAsia="等线" w:hAnsi="Times New Roman" w:cs="Times New Roman"/>
          <w:sz w:val="20"/>
          <w:szCs w:val="20"/>
          <w:lang w:val="en-GB"/>
        </w:rPr>
      </w:pPr>
      <w:r w:rsidRPr="00FC618A">
        <w:rPr>
          <w:rFonts w:ascii="Times New Roman" w:eastAsia="等线" w:hAnsi="Times New Roman" w:cs="Times New Roman"/>
          <w:sz w:val="20"/>
          <w:szCs w:val="20"/>
          <w:lang w:val="en-GB"/>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FC618A" w:rsidRPr="00FC618A" w14:paraId="6D8CF3C6" w14:textId="77777777" w:rsidTr="00135398">
        <w:tc>
          <w:tcPr>
            <w:tcW w:w="8912" w:type="dxa"/>
            <w:shd w:val="clear" w:color="auto" w:fill="auto"/>
          </w:tcPr>
          <w:p w14:paraId="0A9BCEE2" w14:textId="77777777" w:rsidR="00FC618A" w:rsidRPr="00FC618A" w:rsidRDefault="00FC618A" w:rsidP="00FC618A">
            <w:pPr>
              <w:spacing w:after="0" w:line="240" w:lineRule="auto"/>
              <w:rPr>
                <w:rFonts w:ascii="Times New Roman" w:eastAsia="Batang" w:hAnsi="Times New Roman" w:cs="Times New Roman"/>
                <w:sz w:val="20"/>
                <w:szCs w:val="20"/>
                <w:lang w:val="en-GB"/>
              </w:rPr>
            </w:pPr>
            <w:r w:rsidRPr="00FC618A">
              <w:rPr>
                <w:rFonts w:ascii="Times New Roman" w:eastAsia="Batang" w:hAnsi="Times New Roman" w:cs="Times New Roman"/>
                <w:sz w:val="20"/>
                <w:szCs w:val="20"/>
                <w:highlight w:val="green"/>
                <w:lang w:val="en-GB"/>
              </w:rPr>
              <w:t>Agreement</w:t>
            </w:r>
          </w:p>
          <w:p w14:paraId="165C6F39" w14:textId="77777777" w:rsidR="00FC618A" w:rsidRPr="00FC618A" w:rsidRDefault="00FC618A" w:rsidP="00FC618A">
            <w:pPr>
              <w:spacing w:after="0" w:line="240" w:lineRule="auto"/>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In “</w:t>
            </w:r>
            <w:r w:rsidRPr="00FC618A">
              <w:rPr>
                <w:rFonts w:ascii="Times New Roman" w:eastAsia="Batang" w:hAnsi="Times New Roman" w:cs="Times New Roman"/>
                <w:bCs/>
                <w:i/>
                <w:sz w:val="20"/>
                <w:szCs w:val="20"/>
                <w:lang w:val="en-GB" w:eastAsia="en-US"/>
              </w:rPr>
              <w:t>one PSCCH/PSSCH transmission has N associated candidate PSFCH occasion(s)</w:t>
            </w:r>
            <w:r w:rsidRPr="00FC618A">
              <w:rPr>
                <w:rFonts w:ascii="Times New Roman" w:eastAsia="Batang" w:hAnsi="Times New Roman" w:cs="Times New Roman"/>
                <w:bCs/>
                <w:sz w:val="20"/>
                <w:szCs w:val="20"/>
                <w:lang w:val="en-GB" w:eastAsia="en-US"/>
              </w:rPr>
              <w:t>”, regarding Rx UE behaviour on receiving PSFCH for a PSCCH/PSSCH transmission, support:</w:t>
            </w:r>
          </w:p>
          <w:p w14:paraId="73239D3E" w14:textId="77777777" w:rsidR="00FC618A" w:rsidRPr="00FC618A" w:rsidRDefault="00FC618A" w:rsidP="00FC618A">
            <w:pPr>
              <w:numPr>
                <w:ilvl w:val="0"/>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For unicast: </w:t>
            </w:r>
          </w:p>
          <w:p w14:paraId="385454ED"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FFS: Monitor: </w:t>
            </w:r>
          </w:p>
          <w:p w14:paraId="164AD640"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Rx UE attempts to monitor candidate PSFCH occasion(s) until one PSFCH is detected or all candidate PSFCH occasion(s) are monitored. </w:t>
            </w:r>
          </w:p>
          <w:p w14:paraId="500A1A09"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If one PSFCH is detected, Rx UE can omit monitoring following candidate PSFCH occasion(s).</w:t>
            </w:r>
          </w:p>
          <w:p w14:paraId="2E959B5F"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Report: </w:t>
            </w:r>
          </w:p>
          <w:p w14:paraId="3C7645A8"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If Rx UE receives PSFCH, Rx UE reports same value as a value of HARQ-ACK information that the UE determines from the PSFCH reception to higher layers</w:t>
            </w:r>
            <w:r w:rsidRPr="00FC618A">
              <w:rPr>
                <w:rFonts w:ascii="Times New Roman" w:eastAsia="Batang" w:hAnsi="Times New Roman" w:cs="Times New Roman"/>
                <w:bCs/>
                <w:strike/>
                <w:color w:val="FF0000"/>
                <w:sz w:val="20"/>
                <w:szCs w:val="20"/>
                <w:lang w:val="en-GB" w:eastAsia="en-US"/>
              </w:rPr>
              <w:t>, otherwise re-ports NACK to higher layer</w:t>
            </w:r>
            <w:r w:rsidRPr="00FC618A">
              <w:rPr>
                <w:rFonts w:ascii="Times New Roman" w:eastAsia="Batang" w:hAnsi="Times New Roman" w:cs="Times New Roman"/>
                <w:bCs/>
                <w:sz w:val="20"/>
                <w:szCs w:val="20"/>
                <w:lang w:val="en-GB" w:eastAsia="en-US"/>
              </w:rPr>
              <w:t>.</w:t>
            </w:r>
          </w:p>
          <w:p w14:paraId="205B1613" w14:textId="77777777" w:rsidR="00FC618A" w:rsidRPr="00FC618A" w:rsidRDefault="00FC618A" w:rsidP="00FC618A">
            <w:pPr>
              <w:numPr>
                <w:ilvl w:val="0"/>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FFS: For groupcast option 1 (NACK only): </w:t>
            </w:r>
          </w:p>
          <w:p w14:paraId="616A9AC9"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FFS: Monitor: </w:t>
            </w:r>
          </w:p>
          <w:p w14:paraId="51C10096"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Rx UE attempts to monitor all candidate PSFCH occasions. </w:t>
            </w:r>
          </w:p>
          <w:p w14:paraId="74406616"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If NACK is detected, Rx UE can omit monitoring following candidate PSFCH occasion(s).</w:t>
            </w:r>
          </w:p>
          <w:p w14:paraId="659953E6"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Report: </w:t>
            </w:r>
          </w:p>
          <w:p w14:paraId="46348CC6"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If Rx UE does not detect any PSFCH in all candidate PSFCH occasions, Rx UE reports ACK to higher layers; otherwise, reports NACK to higher layers.</w:t>
            </w:r>
          </w:p>
          <w:p w14:paraId="6909692F" w14:textId="77777777" w:rsidR="00FC618A" w:rsidRPr="00FC618A" w:rsidRDefault="00FC618A" w:rsidP="00FC618A">
            <w:pPr>
              <w:numPr>
                <w:ilvl w:val="0"/>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For groupcast option 2 (ACK/NACK): </w:t>
            </w:r>
          </w:p>
          <w:p w14:paraId="29152770"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FFS: Monitor: </w:t>
            </w:r>
          </w:p>
          <w:p w14:paraId="2B96B4BA"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Rx UE attempts to monitor PSFCH transmission occasions until PSFCH from all transmitters have been detected or all candidate PSFCH occasions are monitored. </w:t>
            </w:r>
          </w:p>
          <w:p w14:paraId="4FA01085"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lastRenderedPageBreak/>
              <w:t xml:space="preserve">If Rx UE detects PSFCH from one PSFCH transmitter, it can omit PSFCH detection for following PSFCH transmission occasions for this PSFCH transmitter. </w:t>
            </w:r>
          </w:p>
          <w:p w14:paraId="4AA6AD0F" w14:textId="77777777" w:rsidR="00FC618A" w:rsidRPr="00FC618A" w:rsidRDefault="00FC618A" w:rsidP="00FC618A">
            <w:pPr>
              <w:numPr>
                <w:ilvl w:val="1"/>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 xml:space="preserve">Report: </w:t>
            </w:r>
          </w:p>
          <w:p w14:paraId="774A041E" w14:textId="77777777" w:rsidR="00FC618A" w:rsidRPr="00FC618A" w:rsidRDefault="00FC618A" w:rsidP="00FC618A">
            <w:pPr>
              <w:numPr>
                <w:ilvl w:val="2"/>
                <w:numId w:val="14"/>
              </w:numPr>
              <w:spacing w:after="0" w:line="240" w:lineRule="auto"/>
              <w:jc w:val="both"/>
              <w:rPr>
                <w:rFonts w:ascii="Times New Roman" w:eastAsia="Batang" w:hAnsi="Times New Roman" w:cs="Times New Roman"/>
                <w:bCs/>
                <w:sz w:val="20"/>
                <w:szCs w:val="20"/>
                <w:lang w:val="en-GB" w:eastAsia="en-US"/>
              </w:rPr>
            </w:pPr>
            <w:r w:rsidRPr="00FC618A">
              <w:rPr>
                <w:rFonts w:ascii="Times New Roman" w:eastAsia="Batang" w:hAnsi="Times New Roman" w:cs="Times New Roman"/>
                <w:bCs/>
                <w:sz w:val="20"/>
                <w:szCs w:val="20"/>
                <w:lang w:val="en-GB" w:eastAsia="en-US"/>
              </w:rPr>
              <w:t>If ACK has been detected from at least one PSFCH occasion of each of all expected PSSCH receivers, Rx UE reports ACK to higher layers; otherwise, reports NACK to higher layers.</w:t>
            </w:r>
          </w:p>
        </w:tc>
      </w:tr>
    </w:tbl>
    <w:p w14:paraId="5370DCF4"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2BD95761" w14:textId="77777777" w:rsidR="00FC618A" w:rsidRPr="00FC618A" w:rsidRDefault="00FC618A" w:rsidP="00FC618A">
      <w:pPr>
        <w:spacing w:after="0" w:line="240" w:lineRule="auto"/>
        <w:rPr>
          <w:rFonts w:ascii="Times" w:eastAsia="Batang" w:hAnsi="Times" w:cs="Times New Roman"/>
          <w:sz w:val="20"/>
          <w:szCs w:val="20"/>
          <w:lang w:val="en-GB"/>
        </w:rPr>
      </w:pPr>
      <w:r w:rsidRPr="00FC618A">
        <w:rPr>
          <w:rFonts w:ascii="Times" w:eastAsia="Batang" w:hAnsi="Times" w:cs="Times New Roman"/>
          <w:sz w:val="20"/>
          <w:szCs w:val="20"/>
          <w:highlight w:val="green"/>
          <w:lang w:val="en-GB"/>
        </w:rPr>
        <w:t>Agreement</w:t>
      </w:r>
    </w:p>
    <w:p w14:paraId="4BF9FCCE" w14:textId="77777777" w:rsidR="00FC618A" w:rsidRPr="00FC618A" w:rsidRDefault="00FC618A" w:rsidP="00FC618A">
      <w:pPr>
        <w:spacing w:after="0" w:line="240" w:lineRule="auto"/>
        <w:rPr>
          <w:rFonts w:ascii="Times New Roman" w:eastAsia="等线" w:hAnsi="Times New Roman" w:cs="Times New Roman"/>
          <w:sz w:val="20"/>
          <w:szCs w:val="20"/>
          <w:lang w:val="en-GB"/>
        </w:rPr>
      </w:pPr>
      <w:r w:rsidRPr="00FC618A">
        <w:rPr>
          <w:rFonts w:ascii="Times New Roman" w:eastAsia="等线" w:hAnsi="Times New Roman" w:cs="Times New Roman"/>
          <w:sz w:val="20"/>
          <w:szCs w:val="20"/>
          <w:lang w:val="en-GB"/>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7"/>
      </w:tblGrid>
      <w:tr w:rsidR="00FC618A" w:rsidRPr="00FC618A" w14:paraId="2AA4A11C" w14:textId="77777777" w:rsidTr="00135398">
        <w:tc>
          <w:tcPr>
            <w:tcW w:w="9607" w:type="dxa"/>
            <w:shd w:val="clear" w:color="auto" w:fill="auto"/>
          </w:tcPr>
          <w:p w14:paraId="50643923" w14:textId="77777777" w:rsidR="00FC618A" w:rsidRPr="00FC618A" w:rsidRDefault="00FC618A" w:rsidP="00FC618A">
            <w:pPr>
              <w:spacing w:after="0" w:line="240" w:lineRule="auto"/>
              <w:rPr>
                <w:rFonts w:ascii="Times" w:eastAsia="Batang" w:hAnsi="Times" w:cs="Times New Roman"/>
                <w:color w:val="FF0000"/>
                <w:sz w:val="20"/>
                <w:szCs w:val="20"/>
                <w:lang w:val="en-GB"/>
              </w:rPr>
            </w:pPr>
            <w:r w:rsidRPr="00FC618A">
              <w:rPr>
                <w:rFonts w:ascii="Times" w:eastAsia="Batang" w:hAnsi="Times" w:cs="Times New Roman"/>
                <w:sz w:val="20"/>
                <w:szCs w:val="20"/>
                <w:highlight w:val="green"/>
                <w:lang w:val="en-GB"/>
              </w:rPr>
              <w:t>Agreement</w:t>
            </w:r>
          </w:p>
          <w:p w14:paraId="2FF0C670" w14:textId="77777777" w:rsidR="00FC618A" w:rsidRPr="00FC618A" w:rsidRDefault="00FC618A" w:rsidP="00FC618A">
            <w:pPr>
              <w:tabs>
                <w:tab w:val="left" w:pos="0"/>
              </w:tabs>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Regarding “</w:t>
            </w:r>
            <w:r w:rsidRPr="00FC618A">
              <w:rPr>
                <w:rFonts w:ascii="Times" w:eastAsia="微软雅黑" w:hAnsi="Times" w:cs="Times New Roman"/>
                <w:bCs/>
                <w:i/>
                <w:sz w:val="20"/>
                <w:szCs w:val="20"/>
                <w:lang w:val="en-GB"/>
              </w:rPr>
              <w:t>UE may transmit S-SSB repetition in more than one RB set</w:t>
            </w:r>
            <w:r w:rsidRPr="00FC618A">
              <w:rPr>
                <w:rFonts w:ascii="Times" w:eastAsia="微软雅黑" w:hAnsi="Times" w:cs="Times New Roman"/>
                <w:bCs/>
                <w:sz w:val="20"/>
                <w:szCs w:val="20"/>
                <w:lang w:val="en-GB"/>
              </w:rPr>
              <w:t>”:</w:t>
            </w:r>
          </w:p>
          <w:p w14:paraId="42F97E8B" w14:textId="77777777"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 xml:space="preserve">At least the power for S-SSB transmission on anchor RB set does not change due to the number of used RB </w:t>
            </w:r>
            <w:proofErr w:type="gramStart"/>
            <w:r w:rsidRPr="00FC618A">
              <w:rPr>
                <w:rFonts w:ascii="Times" w:eastAsia="微软雅黑" w:hAnsi="Times" w:cs="Times New Roman"/>
                <w:bCs/>
                <w:sz w:val="20"/>
                <w:szCs w:val="20"/>
                <w:lang w:val="en-GB"/>
              </w:rPr>
              <w:t>sets</w:t>
            </w:r>
            <w:proofErr w:type="gramEnd"/>
          </w:p>
          <w:p w14:paraId="78787BC0" w14:textId="4C5EF863" w:rsidR="00FC618A" w:rsidRPr="00FC618A" w:rsidRDefault="00FC618A" w:rsidP="00FC618A">
            <w:pPr>
              <w:numPr>
                <w:ilvl w:val="1"/>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 xml:space="preserve">On anchor RB set, there is a (pre-)configured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FC618A">
              <w:rPr>
                <w:rFonts w:ascii="Times" w:eastAsia="微软雅黑" w:hAnsi="Times" w:cs="Times New Roman"/>
                <w:bCs/>
                <w:sz w:val="20"/>
                <w:szCs w:val="20"/>
                <w:lang w:val="en-GB"/>
              </w:rPr>
              <w:t xml:space="preserve"> to limit the maximum power as below (changes to legacy NR SL is marked in red)</w:t>
            </w:r>
          </w:p>
          <w:p w14:paraId="41306C1C" w14:textId="28089EB0" w:rsidR="00FC618A" w:rsidRPr="00FC618A" w:rsidRDefault="00000000" w:rsidP="00FC618A">
            <w:pPr>
              <w:numPr>
                <w:ilvl w:val="2"/>
                <w:numId w:val="14"/>
              </w:numPr>
              <w:spacing w:after="0" w:line="240" w:lineRule="auto"/>
              <w:rPr>
                <w:rFonts w:ascii="Times" w:eastAsia="微软雅黑" w:hAnsi="Times" w:cs="Times New Roman"/>
                <w:bCs/>
                <w:sz w:val="20"/>
                <w:szCs w:val="20"/>
                <w:lang w:val="en-GB"/>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FC618A" w:rsidRPr="00FC618A">
              <w:rPr>
                <w:rFonts w:ascii="Times" w:eastAsia="Batang" w:hAnsi="Times" w:cs="Times New Roman"/>
                <w:sz w:val="20"/>
                <w:szCs w:val="20"/>
                <w:lang w:val="en-GB" w:eastAsia="en-US"/>
              </w:rPr>
              <w:t xml:space="preserve"> [dBm], where i is slot index as in </w:t>
            </w:r>
            <w:proofErr w:type="gramStart"/>
            <w:r w:rsidR="00FC618A" w:rsidRPr="00FC618A">
              <w:rPr>
                <w:rFonts w:ascii="Times" w:eastAsia="Batang" w:hAnsi="Times" w:cs="Times New Roman"/>
                <w:sz w:val="20"/>
                <w:szCs w:val="20"/>
                <w:lang w:val="en-GB" w:eastAsia="en-US"/>
              </w:rPr>
              <w:t>legacy</w:t>
            </w:r>
            <w:proofErr w:type="gramEnd"/>
          </w:p>
          <w:p w14:paraId="79B055A5" w14:textId="2E591F79" w:rsidR="00FC618A" w:rsidRPr="00FC618A" w:rsidRDefault="00FC618A" w:rsidP="00FC618A">
            <w:pPr>
              <w:numPr>
                <w:ilvl w:val="2"/>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v</w:t>
            </w:r>
            <w:r w:rsidRPr="00FC618A">
              <w:rPr>
                <w:rFonts w:ascii="Times" w:eastAsia="微软雅黑" w:hAnsi="Times" w:cs="Times New Roman" w:hint="eastAsia"/>
                <w:bCs/>
                <w:sz w:val="20"/>
                <w:szCs w:val="20"/>
                <w:lang w:val="en-GB"/>
              </w:rPr>
              <w:t>a</w:t>
            </w:r>
            <w:r w:rsidRPr="00FC618A">
              <w:rPr>
                <w:rFonts w:ascii="Times" w:eastAsia="微软雅黑" w:hAnsi="Times" w:cs="Times New Roman"/>
                <w:bCs/>
                <w:sz w:val="20"/>
                <w:szCs w:val="20"/>
                <w:lang w:val="en-GB"/>
              </w:rPr>
              <w:t xml:space="preserve">lue range of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FC618A">
              <w:rPr>
                <w:rFonts w:ascii="Times" w:eastAsia="微软雅黑" w:hAnsi="Times" w:cs="Times New Roman" w:hint="eastAsia"/>
                <w:bCs/>
                <w:sz w:val="20"/>
                <w:szCs w:val="20"/>
                <w:lang w:val="en-GB"/>
              </w:rPr>
              <w:t xml:space="preserve"> </w:t>
            </w:r>
            <w:r w:rsidRPr="00FC618A">
              <w:rPr>
                <w:rFonts w:ascii="Times" w:eastAsia="微软雅黑" w:hAnsi="Times" w:cs="Times New Roman"/>
                <w:bCs/>
                <w:sz w:val="20"/>
                <w:szCs w:val="20"/>
                <w:lang w:val="en-GB"/>
              </w:rPr>
              <w:t>is: {10lg(N), [10lg(N)+2, 10lg(N)+4,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Pr="00FC618A">
              <w:rPr>
                <w:rFonts w:ascii="Times" w:eastAsia="微软雅黑" w:hAnsi="Times" w:cs="Times New Roman" w:hint="eastAsia"/>
                <w:sz w:val="20"/>
                <w:szCs w:val="20"/>
                <w:lang w:val="en-GB"/>
              </w:rPr>
              <w:t>}</w:t>
            </w:r>
          </w:p>
          <w:p w14:paraId="7CD29539" w14:textId="77777777" w:rsidR="00FC618A" w:rsidRPr="00FC618A" w:rsidRDefault="00FC618A" w:rsidP="00FC618A">
            <w:pPr>
              <w:numPr>
                <w:ilvl w:val="1"/>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On non-anchor RB set</w:t>
            </w:r>
          </w:p>
          <w:p w14:paraId="35B39655" w14:textId="4C5B99A6" w:rsidR="00FC618A" w:rsidRPr="00FC618A" w:rsidRDefault="00FC618A" w:rsidP="00FC618A">
            <w:pPr>
              <w:numPr>
                <w:ilvl w:val="2"/>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 xml:space="preserve">UE first allocates power to S-SSB repetitions on anchor RB set, assume the power of each S-SSB repetition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459B00A3" w14:textId="5D17C3EB" w:rsidR="00FC618A" w:rsidRPr="00FC618A" w:rsidRDefault="00FC618A" w:rsidP="00FC618A">
            <w:pPr>
              <w:numPr>
                <w:ilvl w:val="2"/>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FC618A">
              <w:rPr>
                <w:rFonts w:ascii="Times" w:eastAsia="微软雅黑" w:hAnsi="Times" w:cs="Times New Roman"/>
                <w:bCs/>
                <w:sz w:val="20"/>
                <w:szCs w:val="20"/>
                <w:lang w:val="en-GB"/>
              </w:rPr>
              <w:t xml:space="preserve"> </w:t>
            </w:r>
            <w:r w:rsidRPr="00FC618A">
              <w:rPr>
                <w:rFonts w:ascii="Times" w:eastAsia="微软雅黑" w:hAnsi="Times" w:cs="Times New Roman" w:hint="eastAsia"/>
                <w:bCs/>
                <w:sz w:val="20"/>
                <w:szCs w:val="20"/>
                <w:lang w:val="en-GB"/>
              </w:rPr>
              <w:t>equally</w:t>
            </w:r>
            <w:r w:rsidRPr="00FC618A">
              <w:rPr>
                <w:rFonts w:ascii="Times" w:eastAsia="微软雅黑" w:hAnsi="Times" w:cs="Times New Roman"/>
                <w:bCs/>
                <w:sz w:val="20"/>
                <w:szCs w:val="20"/>
                <w:lang w:val="en-GB"/>
              </w:rPr>
              <w:t xml:space="preserve"> to other S-SSB repetitions on all other used RB sets, where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r>
                <w:rPr>
                  <w:rFonts w:ascii="Cambria Math" w:eastAsia="微软雅黑" w:hAnsi="Cambria Math"/>
                  <w:szCs w:val="20"/>
                </w:rPr>
                <m:t>=</m:t>
              </m:r>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r>
                <w:rPr>
                  <w:rFonts w:ascii="Cambria Math" w:eastAsia="微软雅黑" w:hAnsi="Cambria Math"/>
                  <w:szCs w:val="20"/>
                </w:rPr>
                <m:t>-</m:t>
              </m:r>
              <m:sSub>
                <m:sSubPr>
                  <m:ctrlPr>
                    <w:rPr>
                      <w:rFonts w:ascii="Cambria Math" w:eastAsia="微软雅黑" w:hAnsi="Cambria Math"/>
                      <w:bCs/>
                      <w:szCs w:val="20"/>
                    </w:rPr>
                  </m:ctrlPr>
                </m:sSubPr>
                <m:e>
                  <m:r>
                    <m:rPr>
                      <m:sty m:val="p"/>
                    </m:rPr>
                    <w:rPr>
                      <w:rFonts w:ascii="Cambria Math" w:eastAsia="微软雅黑" w:hAnsi="Cambria Math"/>
                      <w:szCs w:val="20"/>
                    </w:rPr>
                    <m:t>N*P</m:t>
                  </m:r>
                </m:e>
                <m:sub>
                  <m:r>
                    <m:rPr>
                      <m:sty m:val="p"/>
                    </m:rPr>
                    <w:rPr>
                      <w:rFonts w:ascii="Cambria Math" w:eastAsia="微软雅黑" w:hAnsi="Cambria Math"/>
                      <w:szCs w:val="20"/>
                    </w:rPr>
                    <m:t>S-</m:t>
                  </m:r>
                  <m:sSub>
                    <m:sSubPr>
                      <m:ctrlPr>
                        <w:rPr>
                          <w:rFonts w:ascii="Cambria Math" w:eastAsia="微软雅黑" w:hAnsi="Cambria Math"/>
                          <w:szCs w:val="20"/>
                        </w:rPr>
                      </m:ctrlPr>
                    </m:sSubPr>
                    <m:e>
                      <m:r>
                        <m:rPr>
                          <m:sty m:val="p"/>
                        </m:rPr>
                        <w:rPr>
                          <w:rFonts w:ascii="Cambria Math" w:eastAsia="微软雅黑" w:hAnsi="Cambria Math"/>
                          <w:szCs w:val="20"/>
                        </w:rPr>
                        <m:t>SSB</m:t>
                      </m:r>
                    </m:e>
                    <m:sub>
                      <m:r>
                        <m:rPr>
                          <m:sty m:val="p"/>
                        </m:rPr>
                        <w:rPr>
                          <w:rFonts w:ascii="Cambria Math" w:eastAsia="微软雅黑" w:hAnsi="Cambria Math"/>
                          <w:szCs w:val="20"/>
                        </w:rPr>
                        <m:t>anchor</m:t>
                      </m:r>
                    </m:sub>
                  </m:sSub>
                </m:sub>
              </m:sSub>
            </m:oMath>
            <w:r w:rsidRPr="00FC618A">
              <w:rPr>
                <w:rFonts w:ascii="Times" w:eastAsia="微软雅黑" w:hAnsi="Times" w:cs="Times New Roman" w:hint="eastAsia"/>
                <w:sz w:val="20"/>
                <w:szCs w:val="20"/>
                <w:lang w:val="en-GB"/>
              </w:rPr>
              <w:t xml:space="preserve">, </w:t>
            </w:r>
            <w:r w:rsidRPr="00FC618A">
              <w:rPr>
                <w:rFonts w:ascii="Times" w:eastAsia="微软雅黑" w:hAnsi="Times" w:cs="Times New Roman"/>
                <w:sz w:val="20"/>
                <w:szCs w:val="20"/>
                <w:lang w:val="en-GB"/>
              </w:rPr>
              <w:t xml:space="preserve">where </w:t>
            </w:r>
            <m:oMath>
              <m:sSub>
                <m:sSubPr>
                  <m:ctrlPr>
                    <w:rPr>
                      <w:rFonts w:ascii="Cambria Math" w:eastAsia="微软雅黑" w:hAnsi="Cambria Math"/>
                      <w:bCs/>
                      <w:i/>
                      <w:szCs w:val="20"/>
                    </w:rPr>
                  </m:ctrlPr>
                </m:sSubPr>
                <m:e>
                  <m:r>
                    <w:rPr>
                      <w:rFonts w:ascii="Cambria Math" w:eastAsia="微软雅黑" w:hAnsi="Cambria Math"/>
                      <w:szCs w:val="20"/>
                    </w:rPr>
                    <m:t>P</m:t>
                  </m:r>
                </m:e>
                <m:sub>
                  <m:r>
                    <w:rPr>
                      <w:rFonts w:ascii="Cambria Math" w:eastAsia="微软雅黑" w:hAnsi="Cambria Math"/>
                      <w:szCs w:val="20"/>
                    </w:rPr>
                    <m:t>CMAX</m:t>
                  </m:r>
                </m:sub>
              </m:sSub>
            </m:oMath>
            <w:r w:rsidRPr="00FC618A">
              <w:rPr>
                <w:rFonts w:ascii="Times" w:eastAsia="微软雅黑" w:hAnsi="Times" w:cs="Times New Roman" w:hint="eastAsia"/>
                <w:bCs/>
                <w:sz w:val="20"/>
                <w:szCs w:val="20"/>
                <w:lang w:val="en-GB"/>
              </w:rPr>
              <w:t xml:space="preserve"> a</w:t>
            </w:r>
            <w:r w:rsidRPr="00FC618A">
              <w:rPr>
                <w:rFonts w:ascii="Times" w:eastAsia="微软雅黑" w:hAnsi="Times" w:cs="Times New Roman"/>
                <w:bCs/>
                <w:sz w:val="20"/>
                <w:szCs w:val="20"/>
                <w:lang w:val="en-GB"/>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sidRPr="00FC618A">
              <w:rPr>
                <w:rFonts w:ascii="Times" w:eastAsia="微软雅黑" w:hAnsi="Times" w:cs="Times New Roman" w:hint="eastAsia"/>
                <w:sz w:val="20"/>
                <w:szCs w:val="20"/>
                <w:lang w:val="en-GB"/>
              </w:rPr>
              <w:t xml:space="preserve"> a</w:t>
            </w:r>
            <w:r w:rsidRPr="00FC618A">
              <w:rPr>
                <w:rFonts w:ascii="Times" w:eastAsia="微软雅黑" w:hAnsi="Times" w:cs="Times New Roman"/>
                <w:sz w:val="20"/>
                <w:szCs w:val="20"/>
                <w:lang w:val="en-GB"/>
              </w:rPr>
              <w:t>re converted to linear unit (</w:t>
            </w:r>
            <w:proofErr w:type="spellStart"/>
            <w:r w:rsidRPr="00FC618A">
              <w:rPr>
                <w:rFonts w:ascii="Times" w:eastAsia="微软雅黑" w:hAnsi="Times" w:cs="Times New Roman"/>
                <w:sz w:val="20"/>
                <w:szCs w:val="20"/>
                <w:lang w:val="en-GB"/>
              </w:rPr>
              <w:t>i.e</w:t>
            </w:r>
            <w:proofErr w:type="spellEnd"/>
            <w:r w:rsidRPr="00FC618A">
              <w:rPr>
                <w:rFonts w:ascii="Times" w:eastAsia="微软雅黑" w:hAnsi="Times" w:cs="Times New Roman"/>
                <w:sz w:val="20"/>
                <w:szCs w:val="20"/>
                <w:lang w:val="en-GB"/>
              </w:rPr>
              <w:t>, Watt) in this formula</w:t>
            </w:r>
          </w:p>
          <w:p w14:paraId="66744B2C" w14:textId="77777777" w:rsidR="00FC618A" w:rsidRPr="00FC618A" w:rsidRDefault="00FC618A" w:rsidP="00FC618A">
            <w:pPr>
              <w:numPr>
                <w:ilvl w:val="2"/>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trike/>
                <w:color w:val="FF0000"/>
                <w:sz w:val="20"/>
                <w:szCs w:val="20"/>
                <w:lang w:val="en-GB"/>
              </w:rPr>
              <w:t>Note:</w:t>
            </w:r>
            <w:r w:rsidRPr="00FC618A">
              <w:rPr>
                <w:rFonts w:ascii="Times" w:eastAsia="微软雅黑" w:hAnsi="Times" w:cs="Times New Roman"/>
                <w:bCs/>
                <w:sz w:val="20"/>
                <w:szCs w:val="20"/>
                <w:lang w:val="en-GB"/>
              </w:rPr>
              <w:t xml:space="preserve"> for both anchor RB </w:t>
            </w:r>
            <w:proofErr w:type="gramStart"/>
            <w:r w:rsidRPr="00FC618A">
              <w:rPr>
                <w:rFonts w:ascii="Times" w:eastAsia="微软雅黑" w:hAnsi="Times" w:cs="Times New Roman"/>
                <w:bCs/>
                <w:sz w:val="20"/>
                <w:szCs w:val="20"/>
                <w:lang w:val="en-GB"/>
              </w:rPr>
              <w:t>set</w:t>
            </w:r>
            <w:proofErr w:type="gramEnd"/>
            <w:r w:rsidRPr="00FC618A">
              <w:rPr>
                <w:rFonts w:ascii="Times" w:eastAsia="微软雅黑" w:hAnsi="Times" w:cs="Times New Roman"/>
                <w:bCs/>
                <w:sz w:val="20"/>
                <w:szCs w:val="20"/>
                <w:lang w:val="en-GB"/>
              </w:rPr>
              <w:t xml:space="preserve"> and non-anchor RB set transmission, the same DL pathloss is taken into account</w:t>
            </w:r>
          </w:p>
          <w:p w14:paraId="1674CEA6" w14:textId="77777777"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 xml:space="preserve">M is the total number of RB sets within this SL-BWP, N is the number of S-SSB repetitions within the anchor RB set, </w:t>
            </w:r>
            <w:r w:rsidRPr="00FC618A">
              <w:rPr>
                <w:rFonts w:ascii="Times" w:eastAsia="微软雅黑" w:hAnsi="Times" w:cs="Times New Roman" w:hint="eastAsia"/>
                <w:bCs/>
                <w:sz w:val="20"/>
                <w:szCs w:val="20"/>
                <w:lang w:val="en-GB"/>
              </w:rPr>
              <w:t>W</w:t>
            </w:r>
            <w:r w:rsidRPr="00FC618A">
              <w:rPr>
                <w:rFonts w:ascii="Times" w:eastAsia="微软雅黑" w:hAnsi="Times" w:cs="Times New Roman"/>
                <w:bCs/>
                <w:sz w:val="20"/>
                <w:szCs w:val="20"/>
                <w:lang w:val="en-GB"/>
              </w:rPr>
              <w:t xml:space="preserve"> is the maximum total number of S-SSB repetitions on RB sets within the SL-BWP</w:t>
            </w:r>
          </w:p>
          <w:p w14:paraId="1A286CDB" w14:textId="77777777"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bCs/>
                <w:sz w:val="20"/>
                <w:szCs w:val="20"/>
                <w:lang w:val="en-GB"/>
              </w:rPr>
              <w:t>Note: the above power for S-SSB transmission refers to power of one S-SSB repetition</w:t>
            </w:r>
          </w:p>
          <w:p w14:paraId="1BE4CA07" w14:textId="77777777" w:rsidR="00FC618A" w:rsidRPr="00FC618A" w:rsidRDefault="00FC618A" w:rsidP="00FC618A">
            <w:pPr>
              <w:numPr>
                <w:ilvl w:val="0"/>
                <w:numId w:val="14"/>
              </w:numPr>
              <w:spacing w:after="0" w:line="240" w:lineRule="auto"/>
              <w:rPr>
                <w:rFonts w:ascii="Times" w:eastAsia="Batang" w:hAnsi="Times" w:cs="Times New Roman"/>
                <w:sz w:val="20"/>
                <w:szCs w:val="20"/>
                <w:lang w:val="en-GB"/>
              </w:rPr>
            </w:pPr>
            <w:r w:rsidRPr="00FC618A">
              <w:rPr>
                <w:rFonts w:ascii="Times" w:eastAsia="Batang" w:hAnsi="Times" w:cs="Times New Roman" w:hint="eastAsia"/>
                <w:sz w:val="20"/>
                <w:szCs w:val="20"/>
                <w:lang w:val="en-GB"/>
              </w:rPr>
              <w:t>U</w:t>
            </w:r>
            <w:r w:rsidRPr="00FC618A">
              <w:rPr>
                <w:rFonts w:ascii="Times" w:eastAsia="Batang" w:hAnsi="Times" w:cs="Times New Roman"/>
                <w:sz w:val="20"/>
                <w:szCs w:val="20"/>
                <w:lang w:val="en-GB"/>
              </w:rPr>
              <w:t xml:space="preserve">E at least attempts to transmit on anchor RB </w:t>
            </w:r>
            <w:proofErr w:type="gramStart"/>
            <w:r w:rsidRPr="00FC618A">
              <w:rPr>
                <w:rFonts w:ascii="Times" w:eastAsia="Batang" w:hAnsi="Times" w:cs="Times New Roman"/>
                <w:sz w:val="20"/>
                <w:szCs w:val="20"/>
                <w:lang w:val="en-GB"/>
              </w:rPr>
              <w:t>set</w:t>
            </w:r>
            <w:proofErr w:type="gramEnd"/>
          </w:p>
          <w:p w14:paraId="3327386C" w14:textId="77777777" w:rsidR="00FC618A" w:rsidRPr="00FC618A" w:rsidRDefault="00FC618A" w:rsidP="00FC618A">
            <w:pPr>
              <w:numPr>
                <w:ilvl w:val="1"/>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sz w:val="20"/>
                <w:szCs w:val="20"/>
                <w:lang w:val="en-GB"/>
              </w:rPr>
              <w:t xml:space="preserve">Note: anchor RB set refers to the RB set where S-SSB indicated by </w:t>
            </w:r>
            <w:r w:rsidRPr="00FC618A">
              <w:rPr>
                <w:rFonts w:ascii="Times" w:eastAsia="微软雅黑" w:hAnsi="Times" w:cs="Times New Roman"/>
                <w:i/>
                <w:sz w:val="20"/>
                <w:szCs w:val="20"/>
                <w:lang w:val="en-GB"/>
              </w:rPr>
              <w:t xml:space="preserve">sl-AbsoluteFrequencySSB-r16 </w:t>
            </w:r>
            <w:r w:rsidRPr="00FC618A">
              <w:rPr>
                <w:rFonts w:ascii="Times" w:eastAsia="微软雅黑" w:hAnsi="Times" w:cs="Times New Roman"/>
                <w:sz w:val="20"/>
                <w:szCs w:val="20"/>
                <w:lang w:val="en-GB"/>
              </w:rPr>
              <w:t>locates</w:t>
            </w:r>
          </w:p>
          <w:p w14:paraId="02AC64D3" w14:textId="651C6DAD" w:rsidR="00FC618A" w:rsidRPr="00FC618A" w:rsidRDefault="00FC618A" w:rsidP="00FC618A">
            <w:pPr>
              <w:numPr>
                <w:ilvl w:val="0"/>
                <w:numId w:val="14"/>
              </w:numPr>
              <w:spacing w:after="0" w:line="240" w:lineRule="auto"/>
              <w:rPr>
                <w:rFonts w:ascii="Times" w:eastAsia="微软雅黑" w:hAnsi="Times" w:cs="Times New Roman"/>
                <w:bCs/>
                <w:sz w:val="20"/>
                <w:szCs w:val="20"/>
                <w:lang w:val="en-GB"/>
              </w:rPr>
            </w:pPr>
            <w:r w:rsidRPr="00FC618A">
              <w:rPr>
                <w:rFonts w:ascii="Times" w:eastAsia="微软雅黑" w:hAnsi="Times" w:cs="Times New Roman"/>
                <w:sz w:val="20"/>
                <w:szCs w:val="20"/>
                <w:lang w:val="en-GB"/>
              </w:rPr>
              <w:t>F</w:t>
            </w:r>
            <w:r w:rsidRPr="00FC618A">
              <w:rPr>
                <w:rFonts w:ascii="Times" w:eastAsia="微软雅黑" w:hAnsi="Times" w:cs="Times New Roman" w:hint="eastAsia"/>
                <w:sz w:val="20"/>
                <w:szCs w:val="20"/>
                <w:lang w:val="en-GB"/>
              </w:rPr>
              <w:t>or</w:t>
            </w:r>
            <w:r w:rsidRPr="00FC618A">
              <w:rPr>
                <w:rFonts w:ascii="Times" w:eastAsia="微软雅黑" w:hAnsi="Times" w:cs="Times New Roman"/>
                <w:sz w:val="20"/>
                <w:szCs w:val="20"/>
                <w:lang w:val="en-GB"/>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sidRPr="00FC618A">
              <w:rPr>
                <w:rFonts w:ascii="Times" w:eastAsia="微软雅黑" w:hAnsi="Times" w:cs="Times New Roman" w:hint="eastAsia"/>
                <w:sz w:val="20"/>
                <w:szCs w:val="20"/>
                <w:lang w:val="en-GB"/>
              </w:rPr>
              <w:t xml:space="preserve"> </w:t>
            </w:r>
            <w:r w:rsidRPr="00FC618A">
              <w:rPr>
                <w:rFonts w:ascii="Times" w:eastAsia="微软雅黑" w:hAnsi="Times" w:cs="Times New Roman"/>
                <w:sz w:val="20"/>
                <w:szCs w:val="20"/>
                <w:lang w:val="en-GB"/>
              </w:rPr>
              <w:t xml:space="preserve">is </w:t>
            </w:r>
            <w:r w:rsidRPr="00FC618A">
              <w:rPr>
                <w:rFonts w:ascii="Times" w:eastAsia="Malgun Gothic" w:hAnsi="Times" w:cs="Times New Roman"/>
                <w:sz w:val="20"/>
                <w:szCs w:val="20"/>
                <w:lang w:val="en-GB" w:eastAsia="en-US"/>
              </w:rPr>
              <w:t>determined according to TS 38.101-1 for transmission of all S-SSB repetitions on all used RB sets</w:t>
            </w:r>
          </w:p>
        </w:tc>
      </w:tr>
    </w:tbl>
    <w:p w14:paraId="08C57A55"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1AF2BA1D" w14:textId="77777777" w:rsidR="00FC618A" w:rsidRPr="00FC618A" w:rsidRDefault="00FC618A" w:rsidP="00FC618A">
      <w:pPr>
        <w:spacing w:after="0" w:line="240" w:lineRule="auto"/>
        <w:rPr>
          <w:rFonts w:ascii="Times New Roman" w:eastAsia="Batang" w:hAnsi="Times New Roman" w:cs="Times New Roman"/>
          <w:sz w:val="21"/>
          <w:szCs w:val="20"/>
          <w:lang w:val="en-GB"/>
        </w:rPr>
      </w:pPr>
      <w:r w:rsidRPr="00FC618A">
        <w:rPr>
          <w:rFonts w:ascii="Times New Roman" w:eastAsia="Batang" w:hAnsi="Times New Roman" w:cs="Times New Roman"/>
          <w:sz w:val="21"/>
          <w:szCs w:val="20"/>
          <w:highlight w:val="green"/>
          <w:lang w:val="en-GB"/>
        </w:rPr>
        <w:t>Agreement</w:t>
      </w:r>
    </w:p>
    <w:p w14:paraId="6CDABCF4" w14:textId="77777777" w:rsidR="00FC618A" w:rsidRPr="00FC618A" w:rsidRDefault="00FC618A" w:rsidP="00FC618A">
      <w:pPr>
        <w:spacing w:after="0" w:line="240" w:lineRule="auto"/>
        <w:rPr>
          <w:rFonts w:ascii="Times New Roman" w:eastAsia="Batang" w:hAnsi="Times New Roman" w:cs="Times New Roman"/>
          <w:bCs/>
          <w:sz w:val="21"/>
          <w:szCs w:val="20"/>
          <w:lang w:val="en-GB"/>
        </w:rPr>
      </w:pPr>
      <w:r w:rsidRPr="00FC618A">
        <w:rPr>
          <w:rFonts w:ascii="Times New Roman" w:eastAsia="Batang" w:hAnsi="Times New Roman" w:cs="Times New Roman"/>
          <w:bCs/>
          <w:sz w:val="21"/>
          <w:szCs w:val="20"/>
          <w:lang w:val="en-GB" w:eastAsia="en-US"/>
        </w:rPr>
        <w:t xml:space="preserve">In </w:t>
      </w:r>
      <w:r w:rsidRPr="00FC618A">
        <w:rPr>
          <w:rFonts w:ascii="Times New Roman" w:eastAsia="Batang" w:hAnsi="Times New Roman" w:cs="Times New Roman"/>
          <w:bCs/>
          <w:sz w:val="21"/>
          <w:szCs w:val="20"/>
          <w:lang w:val="en-GB"/>
        </w:rPr>
        <w:t>“</w:t>
      </w:r>
      <w:r w:rsidRPr="00FC618A">
        <w:rPr>
          <w:rFonts w:ascii="Times New Roman" w:eastAsia="Batang" w:hAnsi="Times New Roman" w:cs="Times New Roman"/>
          <w:bCs/>
          <w:i/>
          <w:sz w:val="21"/>
          <w:szCs w:val="20"/>
          <w:lang w:val="en-GB"/>
        </w:rPr>
        <w:t>one PSCCH/PSSCH transmission has N associated candidate PSFCH occasion(s)</w:t>
      </w:r>
      <w:r w:rsidRPr="00FC618A">
        <w:rPr>
          <w:rFonts w:ascii="Times New Roman" w:eastAsia="Batang" w:hAnsi="Times New Roman" w:cs="Times New Roman"/>
          <w:bCs/>
          <w:sz w:val="21"/>
          <w:szCs w:val="20"/>
          <w:lang w:val="en-GB"/>
        </w:rPr>
        <w:t>”, regarding “</w:t>
      </w:r>
      <w:r w:rsidRPr="00FC618A">
        <w:rPr>
          <w:rFonts w:ascii="Times New Roman" w:eastAsia="Batang" w:hAnsi="Times New Roman" w:cs="Times New Roman"/>
          <w:bCs/>
          <w:i/>
          <w:sz w:val="21"/>
          <w:szCs w:val="20"/>
          <w:lang w:val="en-GB"/>
        </w:rPr>
        <w:t>the minimum time gap Z=</w:t>
      </w:r>
      <w:proofErr w:type="spellStart"/>
      <w:r w:rsidRPr="00FC618A">
        <w:rPr>
          <w:rFonts w:ascii="Times New Roman" w:eastAsia="Batang" w:hAnsi="Times New Roman" w:cs="Times New Roman"/>
          <w:bCs/>
          <w:i/>
          <w:sz w:val="21"/>
          <w:szCs w:val="20"/>
          <w:lang w:val="en-GB"/>
        </w:rPr>
        <w:t>a+b</w:t>
      </w:r>
      <w:proofErr w:type="spellEnd"/>
      <w:r w:rsidRPr="00FC618A">
        <w:rPr>
          <w:rFonts w:ascii="Times New Roman" w:eastAsia="Batang" w:hAnsi="Times New Roman" w:cs="Times New Roman"/>
          <w:bCs/>
          <w:i/>
          <w:sz w:val="21"/>
          <w:szCs w:val="20"/>
          <w:lang w:val="en-GB"/>
        </w:rPr>
        <w:t xml:space="preserve"> between any two selected resources of a TB in case PSFCH is configured for this resource pool</w:t>
      </w:r>
      <w:r w:rsidRPr="00FC618A">
        <w:rPr>
          <w:rFonts w:ascii="Times New Roman" w:eastAsia="Batang" w:hAnsi="Times New Roman" w:cs="Times New Roman"/>
          <w:bCs/>
          <w:sz w:val="21"/>
          <w:szCs w:val="20"/>
          <w:lang w:val="en-GB"/>
        </w:rPr>
        <w:t>”:</w:t>
      </w:r>
    </w:p>
    <w:p w14:paraId="1E8FD55A" w14:textId="77777777" w:rsidR="00FC618A" w:rsidRPr="00FC618A" w:rsidRDefault="00FC618A" w:rsidP="00FC618A">
      <w:pPr>
        <w:numPr>
          <w:ilvl w:val="0"/>
          <w:numId w:val="14"/>
        </w:numPr>
        <w:spacing w:after="0" w:line="240" w:lineRule="auto"/>
        <w:rPr>
          <w:rFonts w:ascii="Times New Roman" w:eastAsia="Batang" w:hAnsi="Times New Roman" w:cs="Times New Roman"/>
          <w:bCs/>
          <w:sz w:val="21"/>
          <w:szCs w:val="20"/>
          <w:lang w:val="en-GB"/>
        </w:rPr>
      </w:pPr>
      <w:r w:rsidRPr="00FC618A">
        <w:rPr>
          <w:rFonts w:ascii="Times New Roman" w:eastAsia="Batang" w:hAnsi="Times New Roman" w:cs="Times New Roman"/>
          <w:bCs/>
          <w:sz w:val="21"/>
          <w:szCs w:val="20"/>
          <w:lang w:val="en-GB"/>
        </w:rPr>
        <w:t>Alt 2: Z = a’ + b, where</w:t>
      </w:r>
    </w:p>
    <w:p w14:paraId="0EF8A927" w14:textId="77777777" w:rsidR="00FC618A" w:rsidRPr="00FC618A" w:rsidRDefault="00FC618A" w:rsidP="00FC618A">
      <w:pPr>
        <w:numPr>
          <w:ilvl w:val="1"/>
          <w:numId w:val="37"/>
        </w:numPr>
        <w:spacing w:after="0" w:line="240" w:lineRule="auto"/>
        <w:rPr>
          <w:rFonts w:ascii="Times" w:eastAsia="Batang" w:hAnsi="Times" w:cs="Times New Roman"/>
          <w:bCs/>
          <w:sz w:val="21"/>
          <w:szCs w:val="20"/>
          <w:lang w:val="en-GB"/>
        </w:rPr>
      </w:pPr>
      <w:r w:rsidRPr="00FC618A">
        <w:rPr>
          <w:rFonts w:ascii="Times" w:eastAsia="Batang" w:hAnsi="Times" w:cs="Times New Roman"/>
          <w:bCs/>
          <w:sz w:val="20"/>
          <w:szCs w:val="20"/>
          <w:lang w:val="en-GB"/>
        </w:rPr>
        <w:t xml:space="preserve">For unlicensed operation, a’ is defined as: </w:t>
      </w:r>
      <w:r w:rsidRPr="00FC618A">
        <w:rPr>
          <w:rFonts w:ascii="Times" w:eastAsia="Malgun Gothic" w:hAnsi="Times" w:cs="Times New Roman"/>
          <w:sz w:val="20"/>
          <w:szCs w:val="20"/>
          <w:lang w:val="en-GB" w:eastAsia="ko-KR"/>
        </w:rPr>
        <w:t>a’ is the</w:t>
      </w:r>
      <w:r w:rsidRPr="00FC618A">
        <w:rPr>
          <w:rFonts w:ascii="Times" w:eastAsia="Malgun Gothic" w:hAnsi="Times" w:cs="Times New Roman"/>
          <w:sz w:val="21"/>
          <w:szCs w:val="20"/>
          <w:lang w:val="en-GB" w:eastAsia="ko-KR"/>
        </w:rPr>
        <w:t xml:space="preserve"> time gap between the end of the last symbol of a PSSCH transmission of the first resource and the start of the first symbol of </w:t>
      </w:r>
      <w:r w:rsidRPr="00FC618A">
        <w:rPr>
          <w:rFonts w:ascii="Times" w:eastAsia="Malgun Gothic" w:hAnsi="Times" w:cs="Times New Roman"/>
          <w:sz w:val="21"/>
          <w:szCs w:val="20"/>
          <w:u w:val="single"/>
          <w:lang w:val="en-GB" w:eastAsia="ko-KR"/>
        </w:rPr>
        <w:t>the last corresponding</w:t>
      </w:r>
      <w:r w:rsidRPr="00FC618A">
        <w:rPr>
          <w:rFonts w:ascii="Times" w:eastAsia="Malgun Gothic" w:hAnsi="Times" w:cs="Times New Roman"/>
          <w:sz w:val="21"/>
          <w:szCs w:val="20"/>
          <w:lang w:val="en-GB" w:eastAsia="ko-KR"/>
        </w:rPr>
        <w:t xml:space="preserve"> PSFCH reception determined by </w:t>
      </w:r>
      <w:proofErr w:type="spellStart"/>
      <w:r w:rsidRPr="00FC618A">
        <w:rPr>
          <w:rFonts w:ascii="Times" w:eastAsia="Malgun Gothic" w:hAnsi="Times" w:cs="Times New Roman"/>
          <w:i/>
          <w:sz w:val="21"/>
          <w:szCs w:val="20"/>
          <w:lang w:val="en-GB" w:eastAsia="ko-KR"/>
        </w:rPr>
        <w:t>sl-MinTimeGapPSFCH</w:t>
      </w:r>
      <w:proofErr w:type="spellEnd"/>
      <w:r w:rsidRPr="00FC618A">
        <w:rPr>
          <w:rFonts w:ascii="Times" w:eastAsia="Malgun Gothic" w:hAnsi="Times" w:cs="Times New Roman"/>
          <w:sz w:val="21"/>
          <w:szCs w:val="20"/>
          <w:lang w:val="en-GB" w:eastAsia="ko-KR"/>
        </w:rPr>
        <w:t xml:space="preserve"> and </w:t>
      </w:r>
      <w:proofErr w:type="spellStart"/>
      <w:r w:rsidRPr="00FC618A">
        <w:rPr>
          <w:rFonts w:ascii="Times" w:eastAsia="Malgun Gothic" w:hAnsi="Times" w:cs="Times New Roman"/>
          <w:i/>
          <w:sz w:val="21"/>
          <w:szCs w:val="20"/>
          <w:lang w:val="en-GB" w:eastAsia="ko-KR"/>
        </w:rPr>
        <w:t>sl</w:t>
      </w:r>
      <w:proofErr w:type="spellEnd"/>
      <w:r w:rsidRPr="00FC618A">
        <w:rPr>
          <w:rFonts w:ascii="Times" w:eastAsia="Malgun Gothic" w:hAnsi="Times" w:cs="Times New Roman"/>
          <w:i/>
          <w:sz w:val="21"/>
          <w:szCs w:val="20"/>
          <w:lang w:val="en-GB" w:eastAsia="ko-KR"/>
        </w:rPr>
        <w:t>-PSFCH-Period</w:t>
      </w:r>
      <w:r w:rsidRPr="00FC618A">
        <w:rPr>
          <w:rFonts w:ascii="Times" w:eastAsia="Malgun Gothic" w:hAnsi="Times" w:cs="Times New Roman"/>
          <w:sz w:val="21"/>
          <w:szCs w:val="20"/>
          <w:lang w:val="en-GB" w:eastAsia="ko-KR"/>
        </w:rPr>
        <w:t xml:space="preserve"> for the pool of resources; and</w:t>
      </w:r>
    </w:p>
    <w:p w14:paraId="747DED45" w14:textId="77777777" w:rsidR="00FC618A" w:rsidRPr="00FC618A" w:rsidRDefault="00FC618A" w:rsidP="00FC618A">
      <w:pPr>
        <w:numPr>
          <w:ilvl w:val="1"/>
          <w:numId w:val="37"/>
        </w:numPr>
        <w:spacing w:after="0" w:line="240" w:lineRule="auto"/>
        <w:rPr>
          <w:rFonts w:ascii="Times" w:eastAsia="Batang" w:hAnsi="Times" w:cs="Times New Roman"/>
          <w:bCs/>
          <w:sz w:val="21"/>
          <w:szCs w:val="20"/>
          <w:lang w:val="en-GB"/>
        </w:rPr>
      </w:pPr>
      <w:r w:rsidRPr="00FC618A">
        <w:rPr>
          <w:rFonts w:ascii="Times" w:eastAsia="Batang" w:hAnsi="Times" w:cs="Times New Roman"/>
          <w:bCs/>
          <w:sz w:val="21"/>
          <w:szCs w:val="20"/>
          <w:lang w:val="en-GB"/>
        </w:rPr>
        <w:t>b remains the same as legacy NR SL</w:t>
      </w:r>
    </w:p>
    <w:p w14:paraId="1E04616F" w14:textId="77777777" w:rsidR="00FC618A" w:rsidRPr="00FC618A" w:rsidRDefault="00FC618A" w:rsidP="00FC618A">
      <w:pPr>
        <w:numPr>
          <w:ilvl w:val="0"/>
          <w:numId w:val="14"/>
        </w:numPr>
        <w:spacing w:after="0" w:line="240" w:lineRule="auto"/>
        <w:rPr>
          <w:rFonts w:ascii="Times New Roman" w:eastAsia="Batang" w:hAnsi="Times New Roman" w:cs="Times New Roman"/>
          <w:bCs/>
          <w:sz w:val="21"/>
          <w:szCs w:val="20"/>
          <w:lang w:val="en-GB"/>
        </w:rPr>
      </w:pPr>
      <w:r w:rsidRPr="00FC618A">
        <w:rPr>
          <w:rFonts w:ascii="Times New Roman" w:eastAsia="Batang" w:hAnsi="Times New Roman" w:cs="Times New Roman"/>
          <w:bCs/>
          <w:sz w:val="21"/>
          <w:szCs w:val="20"/>
          <w:lang w:val="en-GB"/>
        </w:rPr>
        <w:t>Note: the meaning of a and b in legacy NR SL is</w:t>
      </w:r>
    </w:p>
    <w:p w14:paraId="291AB26C" w14:textId="77777777" w:rsidR="00FC618A" w:rsidRPr="00FC618A" w:rsidRDefault="00FC618A" w:rsidP="00FC618A">
      <w:pPr>
        <w:numPr>
          <w:ilvl w:val="1"/>
          <w:numId w:val="37"/>
        </w:numPr>
        <w:spacing w:after="0" w:line="240" w:lineRule="auto"/>
        <w:rPr>
          <w:rFonts w:ascii="Times" w:eastAsia="Batang" w:hAnsi="Times" w:cs="Times New Roman"/>
          <w:bCs/>
          <w:sz w:val="21"/>
          <w:szCs w:val="20"/>
          <w:lang w:val="en-GB"/>
        </w:rPr>
      </w:pPr>
      <w:r w:rsidRPr="00FC618A">
        <w:rPr>
          <w:rFonts w:ascii="Times" w:eastAsia="Malgun Gothic" w:hAnsi="Times" w:cs="Times New Roman"/>
          <w:sz w:val="21"/>
          <w:szCs w:val="20"/>
          <w:lang w:val="en-GB" w:eastAsia="ko-KR"/>
        </w:rPr>
        <w:t xml:space="preserve">a is the time gap between the end of the last symbol of a PSSCH transmission of the first resource and the start of the first symbol of </w:t>
      </w:r>
      <w:r w:rsidRPr="00FC618A">
        <w:rPr>
          <w:rFonts w:ascii="Times" w:eastAsia="Malgun Gothic" w:hAnsi="Times" w:cs="Times New Roman"/>
          <w:sz w:val="21"/>
          <w:szCs w:val="20"/>
          <w:u w:val="single"/>
          <w:lang w:val="en-GB" w:eastAsia="ko-KR"/>
        </w:rPr>
        <w:t>the corresponding</w:t>
      </w:r>
      <w:r w:rsidRPr="00FC618A">
        <w:rPr>
          <w:rFonts w:ascii="Times" w:eastAsia="Malgun Gothic" w:hAnsi="Times" w:cs="Times New Roman"/>
          <w:sz w:val="21"/>
          <w:szCs w:val="20"/>
          <w:lang w:val="en-GB" w:eastAsia="ko-KR"/>
        </w:rPr>
        <w:t xml:space="preserve"> PSFCH reception determined by </w:t>
      </w:r>
      <w:proofErr w:type="spellStart"/>
      <w:r w:rsidRPr="00FC618A">
        <w:rPr>
          <w:rFonts w:ascii="Times" w:eastAsia="Malgun Gothic" w:hAnsi="Times" w:cs="Times New Roman"/>
          <w:i/>
          <w:sz w:val="21"/>
          <w:szCs w:val="20"/>
          <w:lang w:val="en-GB" w:eastAsia="ko-KR"/>
        </w:rPr>
        <w:t>sl-MinTimeGapPSFCH</w:t>
      </w:r>
      <w:proofErr w:type="spellEnd"/>
      <w:r w:rsidRPr="00FC618A">
        <w:rPr>
          <w:rFonts w:ascii="Times" w:eastAsia="Malgun Gothic" w:hAnsi="Times" w:cs="Times New Roman"/>
          <w:sz w:val="21"/>
          <w:szCs w:val="20"/>
          <w:lang w:val="en-GB" w:eastAsia="ko-KR"/>
        </w:rPr>
        <w:t xml:space="preserve"> and </w:t>
      </w:r>
      <w:proofErr w:type="spellStart"/>
      <w:r w:rsidRPr="00FC618A">
        <w:rPr>
          <w:rFonts w:ascii="Times" w:eastAsia="Malgun Gothic" w:hAnsi="Times" w:cs="Times New Roman"/>
          <w:i/>
          <w:sz w:val="21"/>
          <w:szCs w:val="20"/>
          <w:lang w:val="en-GB" w:eastAsia="ko-KR"/>
        </w:rPr>
        <w:t>sl</w:t>
      </w:r>
      <w:proofErr w:type="spellEnd"/>
      <w:r w:rsidRPr="00FC618A">
        <w:rPr>
          <w:rFonts w:ascii="Times" w:eastAsia="Malgun Gothic" w:hAnsi="Times" w:cs="Times New Roman"/>
          <w:i/>
          <w:sz w:val="21"/>
          <w:szCs w:val="20"/>
          <w:lang w:val="en-GB" w:eastAsia="ko-KR"/>
        </w:rPr>
        <w:t>-PSFCH-Period</w:t>
      </w:r>
      <w:r w:rsidRPr="00FC618A">
        <w:rPr>
          <w:rFonts w:ascii="Times" w:eastAsia="Malgun Gothic" w:hAnsi="Times" w:cs="Times New Roman"/>
          <w:sz w:val="21"/>
          <w:szCs w:val="20"/>
          <w:lang w:val="en-GB" w:eastAsia="ko-KR"/>
        </w:rPr>
        <w:t xml:space="preserve"> for the pool of </w:t>
      </w:r>
      <w:proofErr w:type="gramStart"/>
      <w:r w:rsidRPr="00FC618A">
        <w:rPr>
          <w:rFonts w:ascii="Times" w:eastAsia="Malgun Gothic" w:hAnsi="Times" w:cs="Times New Roman"/>
          <w:sz w:val="21"/>
          <w:szCs w:val="20"/>
          <w:lang w:val="en-GB" w:eastAsia="ko-KR"/>
        </w:rPr>
        <w:t>resources</w:t>
      </w:r>
      <w:proofErr w:type="gramEnd"/>
    </w:p>
    <w:p w14:paraId="003B9D93" w14:textId="77777777" w:rsidR="00FC618A" w:rsidRPr="00FC618A" w:rsidRDefault="00FC618A" w:rsidP="00FC618A">
      <w:pPr>
        <w:numPr>
          <w:ilvl w:val="1"/>
          <w:numId w:val="37"/>
        </w:numPr>
        <w:spacing w:after="0" w:line="240" w:lineRule="auto"/>
        <w:rPr>
          <w:rFonts w:ascii="Times" w:eastAsia="Batang" w:hAnsi="Times" w:cs="Times New Roman"/>
          <w:bCs/>
          <w:sz w:val="21"/>
          <w:szCs w:val="20"/>
          <w:lang w:val="en-GB"/>
        </w:rPr>
      </w:pPr>
      <w:r w:rsidRPr="00FC618A">
        <w:rPr>
          <w:rFonts w:ascii="Times" w:eastAsia="Malgun Gothic" w:hAnsi="Times" w:cs="Times New Roman"/>
          <w:sz w:val="21"/>
          <w:szCs w:val="20"/>
          <w:lang w:val="en-GB" w:eastAsia="ko-KR"/>
        </w:rPr>
        <w:t>b is the time required for PSFCH reception and processing plus sidelink retransmission preparation including multiplexing of necessary physical channels and any TX-RX/RX-TX switching time.</w:t>
      </w:r>
    </w:p>
    <w:p w14:paraId="0A18B6B2" w14:textId="77777777" w:rsidR="00FC618A" w:rsidRPr="00FC618A" w:rsidRDefault="00FC618A" w:rsidP="00FC618A">
      <w:pPr>
        <w:spacing w:after="0" w:line="240" w:lineRule="auto"/>
        <w:rPr>
          <w:rFonts w:ascii="Times" w:eastAsia="Batang" w:hAnsi="Times" w:cs="Times New Roman"/>
          <w:sz w:val="20"/>
          <w:szCs w:val="24"/>
          <w:lang w:val="en-GB" w:eastAsia="x-none"/>
        </w:rPr>
      </w:pPr>
    </w:p>
    <w:p w14:paraId="7125772C" w14:textId="77777777" w:rsidR="00FC618A" w:rsidRPr="00FC618A" w:rsidRDefault="00FC618A" w:rsidP="00FC618A">
      <w:pPr>
        <w:spacing w:after="0" w:line="240" w:lineRule="auto"/>
        <w:rPr>
          <w:rFonts w:ascii="Times" w:eastAsia="Batang" w:hAnsi="Times" w:cs="Times New Roman"/>
          <w:sz w:val="20"/>
          <w:szCs w:val="24"/>
          <w:lang w:val="en-GB" w:eastAsia="x-none"/>
        </w:rPr>
      </w:pPr>
      <w:r w:rsidRPr="00FC618A">
        <w:rPr>
          <w:rFonts w:ascii="Times" w:eastAsia="Batang" w:hAnsi="Times" w:cs="Times New Roman"/>
          <w:sz w:val="20"/>
          <w:szCs w:val="24"/>
          <w:highlight w:val="green"/>
          <w:lang w:val="en-GB" w:eastAsia="x-none"/>
        </w:rPr>
        <w:t>Agreement</w:t>
      </w:r>
    </w:p>
    <w:p w14:paraId="4559B727" w14:textId="77777777" w:rsidR="00FC618A" w:rsidRPr="00FC618A" w:rsidRDefault="00FC618A" w:rsidP="00FC618A">
      <w:p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eastAsia="en-US"/>
        </w:rPr>
        <w:t xml:space="preserve">In </w:t>
      </w:r>
      <w:r w:rsidRPr="00FC618A">
        <w:rPr>
          <w:rFonts w:ascii="Times New Roman" w:eastAsia="Batang" w:hAnsi="Times New Roman" w:cs="Times New Roman"/>
          <w:bCs/>
          <w:sz w:val="20"/>
          <w:szCs w:val="20"/>
          <w:lang w:val="en-GB"/>
        </w:rPr>
        <w:t>“</w:t>
      </w:r>
      <w:r w:rsidRPr="00FC618A">
        <w:rPr>
          <w:rFonts w:ascii="Times New Roman" w:eastAsia="Batang" w:hAnsi="Times New Roman" w:cs="Times New Roman"/>
          <w:bCs/>
          <w:i/>
          <w:sz w:val="20"/>
          <w:szCs w:val="20"/>
          <w:lang w:val="en-GB"/>
        </w:rPr>
        <w:t>one PSCCH/PSSCH transmission has N associated candidate PSFCH occasion(s)</w:t>
      </w:r>
      <w:r w:rsidRPr="00FC618A">
        <w:rPr>
          <w:rFonts w:ascii="Times New Roman" w:eastAsia="Batang" w:hAnsi="Times New Roman" w:cs="Times New Roman"/>
          <w:bCs/>
          <w:sz w:val="20"/>
          <w:szCs w:val="20"/>
          <w:lang w:val="en-GB"/>
        </w:rPr>
        <w:t>”, regarding “</w:t>
      </w:r>
      <w:r w:rsidRPr="00FC618A">
        <w:rPr>
          <w:rFonts w:ascii="Times New Roman" w:eastAsia="Batang" w:hAnsi="Times New Roman" w:cs="Times New Roman"/>
          <w:bCs/>
          <w:i/>
          <w:sz w:val="20"/>
          <w:szCs w:val="20"/>
          <w:lang w:val="en-GB"/>
        </w:rPr>
        <w:t>the reference slot n for PUCCH transmission to report HARQ in Mode 1</w:t>
      </w:r>
      <w:r w:rsidRPr="00FC618A">
        <w:rPr>
          <w:rFonts w:ascii="Times New Roman" w:eastAsia="Batang" w:hAnsi="Times New Roman" w:cs="Times New Roman"/>
          <w:bCs/>
          <w:sz w:val="20"/>
          <w:szCs w:val="20"/>
          <w:lang w:val="en-GB"/>
        </w:rPr>
        <w:t>”:</w:t>
      </w:r>
    </w:p>
    <w:p w14:paraId="1DD43E8B" w14:textId="77777777" w:rsidR="00FC618A" w:rsidRPr="00FC618A" w:rsidRDefault="00FC618A" w:rsidP="00FC618A">
      <w:pPr>
        <w:numPr>
          <w:ilvl w:val="0"/>
          <w:numId w:val="14"/>
        </w:numPr>
        <w:spacing w:after="0" w:line="240" w:lineRule="auto"/>
        <w:rPr>
          <w:rFonts w:ascii="Times New Roman" w:eastAsia="Batang" w:hAnsi="Times New Roman" w:cs="Times New Roman"/>
          <w:bCs/>
          <w:sz w:val="20"/>
          <w:szCs w:val="20"/>
          <w:lang w:val="en-GB"/>
        </w:rPr>
      </w:pPr>
      <w:r w:rsidRPr="00FC618A">
        <w:rPr>
          <w:rFonts w:ascii="Times New Roman" w:eastAsia="Batang" w:hAnsi="Times New Roman" w:cs="Times New Roman"/>
          <w:bCs/>
          <w:sz w:val="20"/>
          <w:szCs w:val="20"/>
          <w:lang w:val="en-GB"/>
        </w:rPr>
        <w:t xml:space="preserve">slot n is updated as the slot containing the last candidate PSFCH </w:t>
      </w:r>
      <w:proofErr w:type="gramStart"/>
      <w:r w:rsidRPr="00FC618A">
        <w:rPr>
          <w:rFonts w:ascii="Times New Roman" w:eastAsia="Batang" w:hAnsi="Times New Roman" w:cs="Times New Roman"/>
          <w:bCs/>
          <w:sz w:val="20"/>
          <w:szCs w:val="20"/>
          <w:lang w:val="en-GB"/>
        </w:rPr>
        <w:t>occasion</w:t>
      </w:r>
      <w:proofErr w:type="gramEnd"/>
    </w:p>
    <w:p w14:paraId="72701922" w14:textId="77777777" w:rsidR="00FC618A" w:rsidRPr="00FC618A" w:rsidRDefault="00FC618A" w:rsidP="00FC618A">
      <w:pPr>
        <w:numPr>
          <w:ilvl w:val="1"/>
          <w:numId w:val="14"/>
        </w:numPr>
        <w:spacing w:after="0" w:line="240" w:lineRule="auto"/>
        <w:rPr>
          <w:rFonts w:ascii="Times New Roman" w:eastAsia="Batang" w:hAnsi="Times New Roman" w:cs="Times New Roman"/>
          <w:bCs/>
          <w:sz w:val="20"/>
          <w:szCs w:val="20"/>
          <w:lang w:val="en-GB"/>
        </w:rPr>
      </w:pPr>
      <w:r w:rsidRPr="00FC618A">
        <w:rPr>
          <w:rFonts w:ascii="Times New Roman" w:eastAsia="等线" w:hAnsi="Times New Roman" w:cs="Times New Roman"/>
          <w:bCs/>
          <w:sz w:val="20"/>
          <w:szCs w:val="20"/>
          <w:lang w:val="en-GB"/>
        </w:rPr>
        <w:t>FFS: whether the specifications are already aligned with this</w:t>
      </w:r>
    </w:p>
    <w:p w14:paraId="684D220E" w14:textId="77777777" w:rsidR="00FC618A" w:rsidRPr="00FC618A" w:rsidRDefault="00FC618A" w:rsidP="006D3D86">
      <w:pPr>
        <w:pStyle w:val="BodyText"/>
        <w:rPr>
          <w:lang w:val="en-GB"/>
        </w:rPr>
      </w:pPr>
    </w:p>
    <w:p w14:paraId="27BA6AEA" w14:textId="19B0E381"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sidR="00EA677F">
        <w:t xml:space="preserve">remaining issues on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B54FB8D" w14:textId="3E73D52C" w:rsidR="002D644A" w:rsidRDefault="002D644A" w:rsidP="002D644A">
      <w:pPr>
        <w:pStyle w:val="Heading2"/>
        <w:rPr>
          <w:lang w:eastAsia="zh-CN"/>
        </w:rPr>
      </w:pPr>
      <w:r>
        <w:rPr>
          <w:lang w:eastAsia="zh-CN"/>
        </w:rPr>
        <w:t>Sidelink BWP and resource pool</w:t>
      </w:r>
    </w:p>
    <w:p w14:paraId="6F9BBBC3" w14:textId="77777777" w:rsidR="009149BE" w:rsidRDefault="009149BE" w:rsidP="009149BE">
      <w:pPr>
        <w:pStyle w:val="BodyText"/>
      </w:pPr>
    </w:p>
    <w:p w14:paraId="4C39198C" w14:textId="012A14B9" w:rsidR="009149BE" w:rsidDel="002D644A" w:rsidRDefault="009149BE" w:rsidP="009149BE">
      <w:pPr>
        <w:pStyle w:val="BodyText"/>
      </w:pPr>
      <w:r w:rsidDel="002D644A">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rsidDel="002D644A">
        <w:t>Sidelink transmission/reception happens in a resource pool which</w:t>
      </w:r>
      <w:r w:rsidDel="002D644A">
        <w:t xml:space="preserve"> can be configured with ‘M’ sub-channels with each subchannel including ‘N’ contiguous PRBs. The possible sub-channel size can be configured within the set of {n10, n12, n15, n20, n25, n50, n75, n100}. </w:t>
      </w:r>
      <w:r w:rsidR="00E36DB9" w:rsidDel="002D644A">
        <w:t xml:space="preserve">A resource pool for sidelink does not span across entire sidelink carrier or LBT sub-band. </w:t>
      </w:r>
      <w:r w:rsidDel="002D644A">
        <w:t xml:space="preserve">Furthermore, each sub-channel is a self-contained structure containing PSCCH, PSSCH and PSFCH resources. </w:t>
      </w:r>
    </w:p>
    <w:p w14:paraId="4388FB8F" w14:textId="0A953274" w:rsidR="00FE1550" w:rsidDel="002D644A" w:rsidRDefault="00AF59AB">
      <w:pPr>
        <w:pStyle w:val="BodyText"/>
        <w:numPr>
          <w:ilvl w:val="0"/>
          <w:numId w:val="10"/>
        </w:numPr>
      </w:pPr>
      <w:r w:rsidDel="002D644A">
        <w:rPr>
          <w:lang w:val="en-US"/>
        </w:rPr>
        <w:t>PSCCH is located in the lowest interlace</w:t>
      </w:r>
      <w:r w:rsidR="004F51B6" w:rsidDel="002D644A">
        <w:rPr>
          <w:lang w:val="en-US"/>
        </w:rPr>
        <w:t xml:space="preserve"> of a sub-channel</w:t>
      </w:r>
      <w:r w:rsidDel="002D644A">
        <w:rPr>
          <w:lang w:val="en-US"/>
        </w:rPr>
        <w:t xml:space="preserve">. </w:t>
      </w:r>
      <w:r w:rsidR="00EF7E5E" w:rsidRPr="00E42942" w:rsidDel="002D644A">
        <w:rPr>
          <w:lang w:val="en-US"/>
        </w:rPr>
        <w:t xml:space="preserve"> F</w:t>
      </w:r>
      <w:r w:rsidR="00EF7E5E" w:rsidDel="002D644A">
        <w:rPr>
          <w:lang w:val="en-US"/>
        </w:rPr>
        <w:t>rom</w:t>
      </w:r>
      <w:r w:rsidR="00EF7E5E" w:rsidRPr="00E42942" w:rsidDel="002D644A">
        <w:rPr>
          <w:lang w:val="en-US"/>
        </w:rPr>
        <w:t xml:space="preserve"> Table 1, number of subchannels in a resource pool </w:t>
      </w:r>
      <w:r w:rsidR="00EF7E5E" w:rsidDel="002D644A">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sidDel="002D644A">
        <w:rPr>
          <w:lang w:val="en-US"/>
        </w:rPr>
        <w:t>an</w:t>
      </w:r>
      <w:r w:rsidR="00EF7E5E" w:rsidDel="002D644A">
        <w:rPr>
          <w:lang w:val="en-US"/>
        </w:rPr>
        <w:t xml:space="preserve"> RB Set for PSCCH/PSSCH interlacing. </w:t>
      </w:r>
    </w:p>
    <w:p w14:paraId="7B8FB233" w14:textId="18BD4AC9" w:rsidR="00677CC0" w:rsidDel="002D644A" w:rsidRDefault="00677CC0" w:rsidP="00080FC3">
      <w:pPr>
        <w:pStyle w:val="Caption"/>
        <w:keepNext/>
        <w:jc w:val="center"/>
      </w:pPr>
    </w:p>
    <w:p w14:paraId="20264118" w14:textId="18BCD6BF" w:rsidR="00677CC0" w:rsidRPr="00080FC3" w:rsidDel="002D644A" w:rsidRDefault="00677CC0" w:rsidP="00080FC3">
      <w:pPr>
        <w:pStyle w:val="LGTdoc"/>
        <w:spacing w:before="0" w:afterLines="0" w:after="0" w:line="240" w:lineRule="auto"/>
        <w:ind w:left="0" w:firstLine="0"/>
        <w:jc w:val="center"/>
        <w:rPr>
          <w:b/>
          <w:bCs/>
          <w:szCs w:val="22"/>
          <w:lang w:val="en-US"/>
        </w:rPr>
      </w:pPr>
      <w:r w:rsidRPr="00080FC3" w:rsidDel="002D644A">
        <w:rPr>
          <w:b/>
          <w:bCs/>
        </w:rPr>
        <w:t xml:space="preserve">Table </w:t>
      </w:r>
      <w:r w:rsidRPr="00080FC3" w:rsidDel="002D644A">
        <w:rPr>
          <w:b/>
          <w:bCs/>
        </w:rPr>
        <w:fldChar w:fldCharType="begin"/>
      </w:r>
      <w:r w:rsidRPr="00080FC3" w:rsidDel="002D644A">
        <w:rPr>
          <w:b/>
          <w:bCs/>
        </w:rPr>
        <w:instrText xml:space="preserve"> SEQ Table \* ARABIC </w:instrText>
      </w:r>
      <w:r w:rsidRPr="00080FC3" w:rsidDel="002D644A">
        <w:rPr>
          <w:b/>
          <w:bCs/>
        </w:rPr>
        <w:fldChar w:fldCharType="separate"/>
      </w:r>
      <w:r w:rsidR="0038059A" w:rsidDel="002D644A">
        <w:rPr>
          <w:b/>
          <w:bCs/>
          <w:noProof/>
        </w:rPr>
        <w:t>1</w:t>
      </w:r>
      <w:r w:rsidRPr="00080FC3" w:rsidDel="002D644A">
        <w:rPr>
          <w:b/>
          <w:bCs/>
        </w:rPr>
        <w:fldChar w:fldCharType="end"/>
      </w:r>
      <w:r w:rsidRPr="00080FC3" w:rsidDel="002D644A">
        <w:rPr>
          <w:b/>
          <w:bCs/>
        </w:rPr>
        <w:t xml:space="preserve"> Sidelink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rsidDel="002D644A" w14:paraId="195CAA99" w14:textId="1F3A1BF4" w:rsidTr="00E42942">
        <w:trPr>
          <w:trHeight w:val="318"/>
          <w:jc w:val="center"/>
        </w:trPr>
        <w:tc>
          <w:tcPr>
            <w:tcW w:w="2625" w:type="dxa"/>
            <w:shd w:val="clear" w:color="auto" w:fill="E7E6E6" w:themeFill="background2"/>
          </w:tcPr>
          <w:p w14:paraId="6C2A8EB9" w14:textId="1C9E9473"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Subchannel size (PRBs)</w:t>
            </w:r>
          </w:p>
        </w:tc>
        <w:tc>
          <w:tcPr>
            <w:tcW w:w="2625" w:type="dxa"/>
            <w:shd w:val="clear" w:color="auto" w:fill="E7E6E6" w:themeFill="background2"/>
          </w:tcPr>
          <w:p w14:paraId="37B2528F" w14:textId="2D4AB2AE"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No of sub-channels in a resource pool with 20MHz BW (</w:t>
            </w:r>
            <w:r w:rsidR="00A519DD" w:rsidRPr="00E87AAA" w:rsidDel="002D644A">
              <w:rPr>
                <w:b/>
                <w:bCs/>
                <w:szCs w:val="20"/>
                <w:u w:val="single"/>
                <w:lang w:val="en-US"/>
              </w:rPr>
              <w:t>10</w:t>
            </w:r>
            <w:r w:rsidR="00A519DD" w:rsidDel="002D644A">
              <w:rPr>
                <w:b/>
                <w:bCs/>
                <w:szCs w:val="20"/>
                <w:u w:val="single"/>
                <w:lang w:val="en-US"/>
              </w:rPr>
              <w:t>6</w:t>
            </w:r>
            <w:r w:rsidR="00A519DD" w:rsidRPr="00E87AAA" w:rsidDel="002D644A">
              <w:rPr>
                <w:b/>
                <w:bCs/>
                <w:szCs w:val="20"/>
                <w:u w:val="single"/>
                <w:lang w:val="en-US"/>
              </w:rPr>
              <w:t xml:space="preserve">PRBs </w:t>
            </w:r>
            <w:r w:rsidRPr="00FB384A" w:rsidDel="002D644A">
              <w:rPr>
                <w:b/>
                <w:bCs/>
                <w:szCs w:val="20"/>
                <w:lang w:val="en-US"/>
              </w:rPr>
              <w:t>@15KHz SCS)</w:t>
            </w:r>
            <w:r w:rsidDel="002D644A">
              <w:rPr>
                <w:b/>
                <w:bCs/>
                <w:szCs w:val="20"/>
                <w:lang w:val="en-US"/>
              </w:rPr>
              <w:t xml:space="preserve"> </w:t>
            </w:r>
          </w:p>
        </w:tc>
        <w:tc>
          <w:tcPr>
            <w:tcW w:w="2626" w:type="dxa"/>
            <w:shd w:val="clear" w:color="auto" w:fill="E7E6E6" w:themeFill="background2"/>
          </w:tcPr>
          <w:p w14:paraId="4F15FB76" w14:textId="112A4F8A"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Remaining PRBs (</w:t>
            </w:r>
            <w:r w:rsidDel="002D644A">
              <w:rPr>
                <w:b/>
                <w:bCs/>
                <w:szCs w:val="20"/>
                <w:lang w:val="en-US"/>
              </w:rPr>
              <w:t>less than the subchannel size</w:t>
            </w:r>
            <w:r w:rsidRPr="00FB384A" w:rsidDel="002D644A">
              <w:rPr>
                <w:b/>
                <w:bCs/>
                <w:szCs w:val="20"/>
                <w:lang w:val="en-US"/>
              </w:rPr>
              <w:t xml:space="preserve">)  </w:t>
            </w:r>
          </w:p>
        </w:tc>
      </w:tr>
      <w:tr w:rsidR="00EF7E5E" w:rsidDel="002D644A" w14:paraId="641CE2E4" w14:textId="5C1034AA" w:rsidTr="00E42942">
        <w:trPr>
          <w:trHeight w:val="318"/>
          <w:jc w:val="center"/>
        </w:trPr>
        <w:tc>
          <w:tcPr>
            <w:tcW w:w="2625" w:type="dxa"/>
          </w:tcPr>
          <w:p w14:paraId="13096310" w14:textId="5EFE70A4"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5" w:type="dxa"/>
          </w:tcPr>
          <w:p w14:paraId="6A2A081E" w14:textId="081C583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6" w:type="dxa"/>
          </w:tcPr>
          <w:p w14:paraId="698666A6" w14:textId="0C3B5A9F"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3DC6EEA3" w14:textId="69B27E19" w:rsidTr="00E42942">
        <w:trPr>
          <w:trHeight w:val="318"/>
          <w:jc w:val="center"/>
        </w:trPr>
        <w:tc>
          <w:tcPr>
            <w:tcW w:w="2625" w:type="dxa"/>
          </w:tcPr>
          <w:p w14:paraId="433936F2" w14:textId="378F4B7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12</w:t>
            </w:r>
          </w:p>
        </w:tc>
        <w:tc>
          <w:tcPr>
            <w:tcW w:w="2625" w:type="dxa"/>
          </w:tcPr>
          <w:p w14:paraId="04FDADE5" w14:textId="3A6742F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8</w:t>
            </w:r>
          </w:p>
        </w:tc>
        <w:tc>
          <w:tcPr>
            <w:tcW w:w="2626" w:type="dxa"/>
          </w:tcPr>
          <w:p w14:paraId="1304E4B7" w14:textId="5CA965C7"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10</w:t>
            </w:r>
          </w:p>
        </w:tc>
      </w:tr>
      <w:tr w:rsidR="00EF7E5E" w:rsidDel="002D644A" w14:paraId="366D5198" w14:textId="1CE43C9B" w:rsidTr="00E42942">
        <w:trPr>
          <w:trHeight w:val="318"/>
          <w:jc w:val="center"/>
        </w:trPr>
        <w:tc>
          <w:tcPr>
            <w:tcW w:w="2625" w:type="dxa"/>
          </w:tcPr>
          <w:p w14:paraId="13BDB8DC" w14:textId="3105C676"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15</w:t>
            </w:r>
          </w:p>
        </w:tc>
        <w:tc>
          <w:tcPr>
            <w:tcW w:w="2625" w:type="dxa"/>
          </w:tcPr>
          <w:p w14:paraId="70699AFF" w14:textId="78200FA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6</w:t>
            </w:r>
          </w:p>
        </w:tc>
        <w:tc>
          <w:tcPr>
            <w:tcW w:w="2626" w:type="dxa"/>
          </w:tcPr>
          <w:p w14:paraId="1E6C28FE" w14:textId="738A54CD"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r>
      <w:tr w:rsidR="00EF7E5E" w:rsidDel="002D644A" w14:paraId="660B053A" w14:textId="7F902432" w:rsidTr="00E42942">
        <w:trPr>
          <w:trHeight w:val="318"/>
          <w:jc w:val="center"/>
        </w:trPr>
        <w:tc>
          <w:tcPr>
            <w:tcW w:w="2625" w:type="dxa"/>
          </w:tcPr>
          <w:p w14:paraId="1AE00C56" w14:textId="3F5B2BE6"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20</w:t>
            </w:r>
          </w:p>
        </w:tc>
        <w:tc>
          <w:tcPr>
            <w:tcW w:w="2625" w:type="dxa"/>
          </w:tcPr>
          <w:p w14:paraId="20460A19" w14:textId="24809A8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w:t>
            </w:r>
          </w:p>
        </w:tc>
        <w:tc>
          <w:tcPr>
            <w:tcW w:w="2626" w:type="dxa"/>
          </w:tcPr>
          <w:p w14:paraId="39FE262B" w14:textId="6A52A4FB"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2BF6C67" w14:textId="52876ADF" w:rsidTr="00E42942">
        <w:trPr>
          <w:trHeight w:val="318"/>
          <w:jc w:val="center"/>
        </w:trPr>
        <w:tc>
          <w:tcPr>
            <w:tcW w:w="2625" w:type="dxa"/>
          </w:tcPr>
          <w:p w14:paraId="4FD47875" w14:textId="69F59DFF"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25</w:t>
            </w:r>
          </w:p>
        </w:tc>
        <w:tc>
          <w:tcPr>
            <w:tcW w:w="2625" w:type="dxa"/>
          </w:tcPr>
          <w:p w14:paraId="251DFA0C" w14:textId="3CC4385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4</w:t>
            </w:r>
          </w:p>
        </w:tc>
        <w:tc>
          <w:tcPr>
            <w:tcW w:w="2626" w:type="dxa"/>
          </w:tcPr>
          <w:p w14:paraId="0A0E5429" w14:textId="4474DE78"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A8CFA38" w14:textId="201C4682" w:rsidTr="00E42942">
        <w:trPr>
          <w:trHeight w:val="318"/>
          <w:jc w:val="center"/>
        </w:trPr>
        <w:tc>
          <w:tcPr>
            <w:tcW w:w="2625" w:type="dxa"/>
          </w:tcPr>
          <w:p w14:paraId="64AE9E82" w14:textId="385D0031"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50</w:t>
            </w:r>
          </w:p>
        </w:tc>
        <w:tc>
          <w:tcPr>
            <w:tcW w:w="2625" w:type="dxa"/>
          </w:tcPr>
          <w:p w14:paraId="1A03BB11" w14:textId="581FD0C5"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w:t>
            </w:r>
          </w:p>
        </w:tc>
        <w:tc>
          <w:tcPr>
            <w:tcW w:w="2626" w:type="dxa"/>
          </w:tcPr>
          <w:p w14:paraId="1C2C4CDA" w14:textId="231963F4"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7A031CE7" w14:textId="276ECC8D" w:rsidTr="00E42942">
        <w:trPr>
          <w:trHeight w:val="318"/>
          <w:jc w:val="center"/>
        </w:trPr>
        <w:tc>
          <w:tcPr>
            <w:tcW w:w="2625" w:type="dxa"/>
          </w:tcPr>
          <w:p w14:paraId="3D682AEF" w14:textId="0ED4FCD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75</w:t>
            </w:r>
          </w:p>
        </w:tc>
        <w:tc>
          <w:tcPr>
            <w:tcW w:w="2625" w:type="dxa"/>
          </w:tcPr>
          <w:p w14:paraId="6043DE93" w14:textId="656C6425"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c>
          <w:tcPr>
            <w:tcW w:w="2626" w:type="dxa"/>
          </w:tcPr>
          <w:p w14:paraId="26BE9FBF" w14:textId="74D195DA"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31</w:t>
            </w:r>
          </w:p>
        </w:tc>
      </w:tr>
      <w:tr w:rsidR="00EF7E5E" w:rsidDel="002D644A" w14:paraId="4BD427CF" w14:textId="649AD5F9" w:rsidTr="00E42942">
        <w:trPr>
          <w:trHeight w:val="18"/>
          <w:jc w:val="center"/>
        </w:trPr>
        <w:tc>
          <w:tcPr>
            <w:tcW w:w="2625" w:type="dxa"/>
          </w:tcPr>
          <w:p w14:paraId="6478C4CC" w14:textId="73640A9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100</w:t>
            </w:r>
          </w:p>
        </w:tc>
        <w:tc>
          <w:tcPr>
            <w:tcW w:w="2625" w:type="dxa"/>
          </w:tcPr>
          <w:p w14:paraId="0822C21F" w14:textId="465436FD"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w:t>
            </w:r>
          </w:p>
        </w:tc>
        <w:tc>
          <w:tcPr>
            <w:tcW w:w="2626" w:type="dxa"/>
          </w:tcPr>
          <w:p w14:paraId="387DC3FA" w14:textId="318C0B50"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bl>
    <w:p w14:paraId="177E99CC" w14:textId="230FB076" w:rsidR="00FE1550" w:rsidRPr="00E42942" w:rsidDel="002D644A" w:rsidRDefault="00FE1550" w:rsidP="009149BE">
      <w:pPr>
        <w:pStyle w:val="BodyText"/>
        <w:rPr>
          <w:lang w:val="en-US"/>
        </w:rPr>
      </w:pPr>
    </w:p>
    <w:p w14:paraId="3B3C3257" w14:textId="45B84FBD" w:rsidR="009037B9" w:rsidDel="002D644A" w:rsidRDefault="00FE1550" w:rsidP="009037B9">
      <w:pPr>
        <w:pStyle w:val="BodyText"/>
      </w:pPr>
      <w:r w:rsidDel="002D644A">
        <w:t>In addition, t</w:t>
      </w:r>
      <w:r w:rsidR="009037B9" w:rsidRPr="008552F9" w:rsidDel="002D644A">
        <w:t xml:space="preserve">here are multiple numerologies defined for NR including 15, 30, 60 kHz for FR1. </w:t>
      </w:r>
      <w:r w:rsidR="009037B9" w:rsidDel="002D644A">
        <w:t>Rel-16 NR-U</w:t>
      </w:r>
      <w:r w:rsidR="009037B9" w:rsidRPr="008552F9" w:rsidDel="002D644A">
        <w:t xml:space="preserve"> has agreed </w:t>
      </w:r>
      <w:r w:rsidR="009037B9" w:rsidDel="002D644A">
        <w:t xml:space="preserve">the number of interlaces is determined according to the subcarrier spacing, i.e., </w:t>
      </w:r>
      <w:r w:rsidR="009037B9" w:rsidRPr="008552F9" w:rsidDel="002D644A">
        <w:t xml:space="preserve">10 interlaces with 10 or 11 PRBs per interlace for 15 kHz subcarrier spacing and 5 interlaces with 10 or 11 PRBs per interlace for 30kHz subcarrier spacing. For 60 kHz subcarrier spacing, </w:t>
      </w:r>
      <w:r w:rsidR="009037B9" w:rsidDel="002D644A">
        <w:t xml:space="preserve">it is not specified in Rel-16 NR-U for interlace-based structure. </w:t>
      </w:r>
    </w:p>
    <w:p w14:paraId="678DA569" w14:textId="4AD7E771" w:rsidR="006D42B3" w:rsidDel="002D644A" w:rsidRDefault="006D42B3" w:rsidP="009037B9">
      <w:pPr>
        <w:pStyle w:val="BodyText"/>
      </w:pPr>
    </w:p>
    <w:p w14:paraId="6D4FA3C1" w14:textId="442704B7" w:rsidR="00677CC0" w:rsidDel="002D644A" w:rsidRDefault="00677CC0" w:rsidP="00080FC3">
      <w:pPr>
        <w:pStyle w:val="Caption"/>
        <w:keepNext/>
        <w:jc w:val="center"/>
      </w:pPr>
      <w:r w:rsidDel="002D644A">
        <w:lastRenderedPageBreak/>
        <w:t xml:space="preserve">Table </w:t>
      </w:r>
      <w:r w:rsidR="00000000">
        <w:fldChar w:fldCharType="begin"/>
      </w:r>
      <w:r w:rsidR="00000000">
        <w:instrText xml:space="preserve"> SEQ Table \* ARABIC </w:instrText>
      </w:r>
      <w:r w:rsidR="00000000">
        <w:fldChar w:fldCharType="separate"/>
      </w:r>
      <w:r w:rsidDel="002D644A">
        <w:rPr>
          <w:noProof/>
        </w:rPr>
        <w:t>2</w:t>
      </w:r>
      <w:r w:rsidR="00000000">
        <w:rPr>
          <w:noProof/>
        </w:rPr>
        <w:fldChar w:fldCharType="end"/>
      </w:r>
      <w:r w:rsidDel="002D644A">
        <w:t xml:space="preserve"> </w:t>
      </w:r>
      <w:r w:rsidRPr="00FE1550" w:rsidDel="002D644A">
        <w:t>Max transmission bandwidth configuration NRB for FR1 (450 – 7125 MHz)</w:t>
      </w:r>
    </w:p>
    <w:p w14:paraId="3337B3A5" w14:textId="7A09D2D6" w:rsidR="00015320" w:rsidDel="002D644A" w:rsidRDefault="00015320" w:rsidP="00015320">
      <w:pPr>
        <w:spacing w:after="0"/>
        <w:jc w:val="center"/>
        <w:rPr>
          <w:sz w:val="20"/>
          <w:szCs w:val="20"/>
        </w:rPr>
      </w:pPr>
      <w:r w:rsidDel="002D644A">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65EA57D2" w:rsidR="00015320" w:rsidDel="002D644A" w:rsidRDefault="00015320" w:rsidP="00015320">
      <w:pPr>
        <w:spacing w:after="0"/>
        <w:jc w:val="center"/>
        <w:rPr>
          <w:sz w:val="20"/>
          <w:szCs w:val="20"/>
        </w:rPr>
      </w:pPr>
    </w:p>
    <w:p w14:paraId="6F09F660" w14:textId="79FA2A4B" w:rsidR="00015320" w:rsidRPr="00725851" w:rsidDel="002D644A" w:rsidRDefault="00015320" w:rsidP="00995B80">
      <w:pPr>
        <w:pStyle w:val="BodyText"/>
        <w:rPr>
          <w:lang w:val="en-US"/>
        </w:rPr>
      </w:pPr>
      <w:r w:rsidRPr="00995B80" w:rsidDel="002D644A">
        <w:t xml:space="preserve">For </w:t>
      </w:r>
      <w:r w:rsidR="009037B9" w:rsidDel="002D644A">
        <w:t xml:space="preserve">the combination of </w:t>
      </w:r>
      <w:r w:rsidRPr="00995B80" w:rsidDel="002D644A">
        <w:t xml:space="preserve">20MHz bandwidth and 60 kHz subcarrier spacing, candidate PRB-based interlace designs are listed in Table </w:t>
      </w:r>
      <w:r w:rsidR="00AF21E1" w:rsidDel="002D644A">
        <w:rPr>
          <w:lang w:val="en-US"/>
        </w:rPr>
        <w:t>3</w:t>
      </w:r>
      <w:r w:rsidR="00725851" w:rsidDel="002D644A">
        <w:rPr>
          <w:lang w:val="en-US"/>
        </w:rPr>
        <w:t>, wherein M is the number of interlaces and N is the number of PRBs per interlace</w:t>
      </w:r>
      <w:r w:rsidRPr="00995B80" w:rsidDel="002D644A">
        <w:t xml:space="preserve">. Generally, the combination of 4 interlaces and 6 PRBs per interlace can’t meet the regulation requirement of at least 80% occupancy ratio. The combination of 3 interlaces and 8 PRBs per interlace can </w:t>
      </w:r>
      <w:r w:rsidR="009037B9" w:rsidDel="002D644A">
        <w:t>nearly</w:t>
      </w:r>
      <w:r w:rsidRPr="00995B80" w:rsidDel="002D644A">
        <w:t xml:space="preserve"> meet the occupancy ratio requirement. Instead, the combination of 2 interlaces and 12 PRBs per interlace can obviously meet the requirement.</w:t>
      </w:r>
      <w:r w:rsidR="009037B9" w:rsidDel="002D644A">
        <w:t xml:space="preserve"> </w:t>
      </w:r>
    </w:p>
    <w:p w14:paraId="6C3DC2E0" w14:textId="0D3574F6" w:rsidR="00015320" w:rsidRPr="008D1D31" w:rsidDel="002D644A" w:rsidRDefault="00015320" w:rsidP="00015320">
      <w:pPr>
        <w:spacing w:after="0"/>
        <w:jc w:val="center"/>
        <w:rPr>
          <w:sz w:val="20"/>
          <w:szCs w:val="20"/>
        </w:rPr>
      </w:pPr>
    </w:p>
    <w:p w14:paraId="28254400" w14:textId="1475F4FB" w:rsidR="0038059A" w:rsidRPr="0038059A" w:rsidDel="002D644A" w:rsidRDefault="0038059A" w:rsidP="00080FC3">
      <w:pPr>
        <w:pStyle w:val="BodyText"/>
        <w:jc w:val="center"/>
        <w:rPr>
          <w:b/>
          <w:bCs/>
        </w:rPr>
      </w:pPr>
      <w:r w:rsidRPr="0038059A" w:rsidDel="002D644A">
        <w:rPr>
          <w:b/>
          <w:bCs/>
        </w:rPr>
        <w:t xml:space="preserve">Table </w:t>
      </w:r>
      <w:r w:rsidRPr="0038059A" w:rsidDel="002D644A">
        <w:rPr>
          <w:b/>
          <w:bCs/>
        </w:rPr>
        <w:fldChar w:fldCharType="begin"/>
      </w:r>
      <w:r w:rsidRPr="0038059A" w:rsidDel="002D644A">
        <w:rPr>
          <w:b/>
          <w:bCs/>
        </w:rPr>
        <w:instrText xml:space="preserve"> SEQ Table \* ARABIC </w:instrText>
      </w:r>
      <w:r w:rsidRPr="0038059A" w:rsidDel="002D644A">
        <w:rPr>
          <w:b/>
          <w:bCs/>
        </w:rPr>
        <w:fldChar w:fldCharType="separate"/>
      </w:r>
      <w:r w:rsidRPr="0038059A" w:rsidDel="002D644A">
        <w:rPr>
          <w:b/>
          <w:bCs/>
          <w:noProof/>
        </w:rPr>
        <w:t>3</w:t>
      </w:r>
      <w:r w:rsidRPr="0038059A" w:rsidDel="002D644A">
        <w:rPr>
          <w:b/>
          <w:bCs/>
        </w:rPr>
        <w:fldChar w:fldCharType="end"/>
      </w:r>
      <w:r w:rsidRPr="0038059A" w:rsidDel="002D644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rsidDel="002D644A" w14:paraId="634F708D" w14:textId="404686C0" w:rsidTr="002C7D5F">
        <w:trPr>
          <w:trHeight w:val="614"/>
          <w:jc w:val="center"/>
        </w:trPr>
        <w:tc>
          <w:tcPr>
            <w:tcW w:w="1479" w:type="dxa"/>
            <w:shd w:val="clear" w:color="auto" w:fill="auto"/>
            <w:vAlign w:val="center"/>
          </w:tcPr>
          <w:p w14:paraId="03266F9F" w14:textId="249DD99F" w:rsidR="00015320" w:rsidRPr="000E3FAB" w:rsidDel="002D644A" w:rsidRDefault="00015320" w:rsidP="00AF62A4">
            <w:pPr>
              <w:widowControl w:val="0"/>
              <w:rPr>
                <w:sz w:val="20"/>
              </w:rPr>
            </w:pPr>
            <w:r w:rsidRPr="000E3FAB" w:rsidDel="002D644A">
              <w:rPr>
                <w:sz w:val="20"/>
              </w:rPr>
              <w:t>SCS</w:t>
            </w:r>
          </w:p>
        </w:tc>
        <w:tc>
          <w:tcPr>
            <w:tcW w:w="2126" w:type="dxa"/>
            <w:shd w:val="clear" w:color="auto" w:fill="auto"/>
            <w:vAlign w:val="center"/>
          </w:tcPr>
          <w:p w14:paraId="7494E6F9" w14:textId="17C7F0F3" w:rsidR="00015320" w:rsidRPr="000E3FAB" w:rsidDel="002D644A" w:rsidRDefault="00015320" w:rsidP="00AF62A4">
            <w:pPr>
              <w:widowControl w:val="0"/>
              <w:rPr>
                <w:sz w:val="20"/>
              </w:rPr>
            </w:pPr>
            <w:r w:rsidRPr="000E3FAB" w:rsidDel="002D644A">
              <w:rPr>
                <w:sz w:val="20"/>
              </w:rPr>
              <w:t>Candidate design</w:t>
            </w:r>
          </w:p>
        </w:tc>
        <w:tc>
          <w:tcPr>
            <w:tcW w:w="2960" w:type="dxa"/>
            <w:shd w:val="clear" w:color="auto" w:fill="auto"/>
            <w:vAlign w:val="center"/>
          </w:tcPr>
          <w:p w14:paraId="0F6DD1DA" w14:textId="20AE1D71" w:rsidR="00015320" w:rsidRPr="000E3FAB" w:rsidDel="002D644A" w:rsidRDefault="00015320" w:rsidP="00AF62A4">
            <w:pPr>
              <w:widowControl w:val="0"/>
              <w:rPr>
                <w:sz w:val="20"/>
              </w:rPr>
            </w:pPr>
            <w:r w:rsidRPr="000E3FAB" w:rsidDel="002D644A">
              <w:rPr>
                <w:sz w:val="20"/>
              </w:rPr>
              <w:t xml:space="preserve">Occupied channel bandwidth per </w:t>
            </w:r>
            <w:proofErr w:type="gramStart"/>
            <w:r w:rsidRPr="000E3FAB" w:rsidDel="002D644A">
              <w:rPr>
                <w:sz w:val="20"/>
              </w:rPr>
              <w:t>interlace</w:t>
            </w:r>
            <w:proofErr w:type="gramEnd"/>
          </w:p>
          <w:p w14:paraId="03185843" w14:textId="52AC2921" w:rsidR="00015320" w:rsidRPr="000E3FAB" w:rsidDel="002D644A" w:rsidRDefault="00015320" w:rsidP="00AF62A4">
            <w:pPr>
              <w:widowControl w:val="0"/>
              <w:rPr>
                <w:sz w:val="20"/>
              </w:rPr>
            </w:pPr>
          </w:p>
        </w:tc>
        <w:tc>
          <w:tcPr>
            <w:tcW w:w="2742" w:type="dxa"/>
            <w:shd w:val="clear" w:color="auto" w:fill="auto"/>
          </w:tcPr>
          <w:p w14:paraId="57FEC16E" w14:textId="2F11285F" w:rsidR="00015320" w:rsidRPr="000E3FAB" w:rsidDel="002D644A" w:rsidRDefault="00015320" w:rsidP="00AF62A4">
            <w:pPr>
              <w:widowControl w:val="0"/>
              <w:rPr>
                <w:sz w:val="20"/>
              </w:rPr>
            </w:pPr>
            <w:r w:rsidRPr="000E3FAB" w:rsidDel="002D644A">
              <w:rPr>
                <w:sz w:val="20"/>
              </w:rPr>
              <w:t>Percentage of occupied channel bandwidth per interlace over declared channel bandwidth</w:t>
            </w:r>
          </w:p>
        </w:tc>
      </w:tr>
      <w:tr w:rsidR="00015320" w:rsidRPr="000E3FAB" w:rsidDel="002D644A" w14:paraId="0E010BD0" w14:textId="783B3232" w:rsidTr="002C7D5F">
        <w:trPr>
          <w:jc w:val="center"/>
        </w:trPr>
        <w:tc>
          <w:tcPr>
            <w:tcW w:w="1479" w:type="dxa"/>
            <w:vMerge w:val="restart"/>
            <w:shd w:val="clear" w:color="auto" w:fill="auto"/>
            <w:vAlign w:val="center"/>
          </w:tcPr>
          <w:p w14:paraId="799DCF06" w14:textId="7CEB26B9" w:rsidR="00015320" w:rsidRPr="000E3FAB" w:rsidDel="002D644A" w:rsidRDefault="00015320" w:rsidP="00AF62A4">
            <w:pPr>
              <w:widowControl w:val="0"/>
              <w:rPr>
                <w:sz w:val="20"/>
              </w:rPr>
            </w:pPr>
            <w:r w:rsidRPr="000E3FAB" w:rsidDel="002D644A">
              <w:rPr>
                <w:rFonts w:hint="eastAsia"/>
                <w:sz w:val="20"/>
              </w:rPr>
              <w:t>60</w:t>
            </w:r>
            <w:r w:rsidRPr="000E3FAB" w:rsidDel="002D644A">
              <w:rPr>
                <w:sz w:val="20"/>
              </w:rPr>
              <w:t xml:space="preserve"> k</w:t>
            </w:r>
            <w:r w:rsidRPr="000E3FAB" w:rsidDel="002D644A">
              <w:rPr>
                <w:rFonts w:hint="eastAsia"/>
                <w:sz w:val="20"/>
              </w:rPr>
              <w:t>Hz</w:t>
            </w:r>
            <w:r w:rsidRPr="000E3FAB" w:rsidDel="002D644A">
              <w:rPr>
                <w:sz w:val="20"/>
              </w:rPr>
              <w:t xml:space="preserve"> (total 24 PRBs)</w:t>
            </w:r>
          </w:p>
        </w:tc>
        <w:tc>
          <w:tcPr>
            <w:tcW w:w="2126" w:type="dxa"/>
            <w:shd w:val="clear" w:color="auto" w:fill="auto"/>
            <w:vAlign w:val="center"/>
          </w:tcPr>
          <w:p w14:paraId="361C1869" w14:textId="0F1DACAF" w:rsidR="00015320" w:rsidRPr="000E3FAB" w:rsidDel="002D644A" w:rsidRDefault="00015320" w:rsidP="00AF62A4">
            <w:pPr>
              <w:widowControl w:val="0"/>
              <w:rPr>
                <w:sz w:val="20"/>
              </w:rPr>
            </w:pPr>
            <w:r w:rsidRPr="000E3FAB" w:rsidDel="002D644A">
              <w:rPr>
                <w:sz w:val="20"/>
              </w:rPr>
              <w:t>M = 4, N = 6</w:t>
            </w:r>
            <w:r w:rsidRPr="000E3FAB" w:rsidDel="002D644A">
              <w:rPr>
                <w:sz w:val="20"/>
              </w:rPr>
              <w:tab/>
            </w:r>
          </w:p>
        </w:tc>
        <w:tc>
          <w:tcPr>
            <w:tcW w:w="2960" w:type="dxa"/>
            <w:shd w:val="clear" w:color="auto" w:fill="auto"/>
            <w:vAlign w:val="center"/>
          </w:tcPr>
          <w:p w14:paraId="6EE1381A" w14:textId="5A807FB2" w:rsidR="00015320" w:rsidRPr="000E3FAB" w:rsidDel="002D644A" w:rsidRDefault="00015320" w:rsidP="00AF62A4">
            <w:pPr>
              <w:widowControl w:val="0"/>
              <w:rPr>
                <w:sz w:val="20"/>
              </w:rPr>
            </w:pPr>
            <w:r w:rsidRPr="000E3FAB" w:rsidDel="002D644A">
              <w:rPr>
                <w:sz w:val="20"/>
              </w:rPr>
              <w:t xml:space="preserve">15.12MHz (21 PRBs) </w:t>
            </w:r>
          </w:p>
        </w:tc>
        <w:tc>
          <w:tcPr>
            <w:tcW w:w="2742" w:type="dxa"/>
            <w:shd w:val="clear" w:color="auto" w:fill="auto"/>
          </w:tcPr>
          <w:p w14:paraId="513233FB" w14:textId="03A1FB88" w:rsidR="00015320" w:rsidRPr="000E3FAB" w:rsidDel="002D644A" w:rsidRDefault="00015320" w:rsidP="00AF62A4">
            <w:pPr>
              <w:widowControl w:val="0"/>
              <w:rPr>
                <w:color w:val="0070C0"/>
                <w:sz w:val="20"/>
              </w:rPr>
            </w:pPr>
            <w:r w:rsidRPr="000E3FAB" w:rsidDel="002D644A">
              <w:rPr>
                <w:color w:val="0070C0"/>
                <w:sz w:val="20"/>
              </w:rPr>
              <w:t>75.6%</w:t>
            </w:r>
          </w:p>
        </w:tc>
      </w:tr>
      <w:tr w:rsidR="00015320" w:rsidRPr="00687F18" w:rsidDel="002D644A" w14:paraId="46679F58" w14:textId="76419581" w:rsidTr="002C7D5F">
        <w:trPr>
          <w:jc w:val="center"/>
        </w:trPr>
        <w:tc>
          <w:tcPr>
            <w:tcW w:w="1479" w:type="dxa"/>
            <w:vMerge/>
            <w:shd w:val="clear" w:color="auto" w:fill="auto"/>
            <w:vAlign w:val="center"/>
          </w:tcPr>
          <w:p w14:paraId="592EE60E" w14:textId="1201A54C" w:rsidR="00015320" w:rsidRPr="000E3FAB" w:rsidDel="002D644A" w:rsidRDefault="00015320" w:rsidP="00AF62A4">
            <w:pPr>
              <w:widowControl w:val="0"/>
              <w:rPr>
                <w:sz w:val="20"/>
              </w:rPr>
            </w:pPr>
          </w:p>
        </w:tc>
        <w:tc>
          <w:tcPr>
            <w:tcW w:w="2126" w:type="dxa"/>
            <w:shd w:val="clear" w:color="auto" w:fill="auto"/>
            <w:vAlign w:val="center"/>
          </w:tcPr>
          <w:p w14:paraId="773C8977" w14:textId="7D4FEEE6" w:rsidR="00015320" w:rsidRPr="000E3FAB" w:rsidDel="002D644A" w:rsidRDefault="00015320" w:rsidP="00AF62A4">
            <w:pPr>
              <w:widowControl w:val="0"/>
              <w:rPr>
                <w:sz w:val="20"/>
              </w:rPr>
            </w:pPr>
            <w:r w:rsidRPr="000E3FAB" w:rsidDel="002D644A">
              <w:rPr>
                <w:sz w:val="20"/>
              </w:rPr>
              <w:t>M = 3, N = 8</w:t>
            </w:r>
          </w:p>
        </w:tc>
        <w:tc>
          <w:tcPr>
            <w:tcW w:w="2960" w:type="dxa"/>
            <w:shd w:val="clear" w:color="auto" w:fill="auto"/>
            <w:vAlign w:val="center"/>
          </w:tcPr>
          <w:p w14:paraId="68728706" w14:textId="0002B7CC" w:rsidR="00015320" w:rsidRPr="000E3FAB" w:rsidDel="002D644A" w:rsidRDefault="00015320" w:rsidP="00AF62A4">
            <w:pPr>
              <w:widowControl w:val="0"/>
              <w:rPr>
                <w:sz w:val="20"/>
              </w:rPr>
            </w:pPr>
            <w:r w:rsidRPr="000E3FAB" w:rsidDel="002D644A">
              <w:rPr>
                <w:sz w:val="20"/>
              </w:rPr>
              <w:t>15.84MHz (22 PRBs)</w:t>
            </w:r>
          </w:p>
        </w:tc>
        <w:tc>
          <w:tcPr>
            <w:tcW w:w="2742" w:type="dxa"/>
            <w:shd w:val="clear" w:color="auto" w:fill="auto"/>
          </w:tcPr>
          <w:p w14:paraId="0CB2E77F" w14:textId="7061E2AA" w:rsidR="00015320" w:rsidRPr="000E3FAB" w:rsidDel="002D644A" w:rsidRDefault="00015320" w:rsidP="00AF62A4">
            <w:pPr>
              <w:widowControl w:val="0"/>
              <w:rPr>
                <w:color w:val="0070C0"/>
                <w:sz w:val="20"/>
              </w:rPr>
            </w:pPr>
            <w:r w:rsidRPr="000E3FAB" w:rsidDel="002D644A">
              <w:rPr>
                <w:color w:val="0070C0"/>
                <w:sz w:val="20"/>
              </w:rPr>
              <w:t>79.2%</w:t>
            </w:r>
          </w:p>
        </w:tc>
      </w:tr>
      <w:tr w:rsidR="00015320" w:rsidDel="002D644A" w14:paraId="56A3266D" w14:textId="74965263" w:rsidTr="002C7D5F">
        <w:trPr>
          <w:jc w:val="center"/>
        </w:trPr>
        <w:tc>
          <w:tcPr>
            <w:tcW w:w="1479" w:type="dxa"/>
            <w:vMerge/>
            <w:shd w:val="clear" w:color="auto" w:fill="auto"/>
            <w:vAlign w:val="center"/>
          </w:tcPr>
          <w:p w14:paraId="1058D341" w14:textId="4D117684" w:rsidR="00015320" w:rsidRPr="000E3FAB" w:rsidDel="002D644A" w:rsidRDefault="00015320" w:rsidP="00AF62A4">
            <w:pPr>
              <w:widowControl w:val="0"/>
              <w:rPr>
                <w:sz w:val="20"/>
              </w:rPr>
            </w:pPr>
          </w:p>
        </w:tc>
        <w:tc>
          <w:tcPr>
            <w:tcW w:w="2126" w:type="dxa"/>
            <w:shd w:val="clear" w:color="auto" w:fill="auto"/>
            <w:vAlign w:val="center"/>
          </w:tcPr>
          <w:p w14:paraId="3AAD27C0" w14:textId="3E0D2870" w:rsidR="00015320" w:rsidRPr="000E3FAB" w:rsidDel="002D644A" w:rsidRDefault="00015320" w:rsidP="00AF62A4">
            <w:pPr>
              <w:widowControl w:val="0"/>
              <w:rPr>
                <w:sz w:val="20"/>
              </w:rPr>
            </w:pPr>
            <w:r w:rsidRPr="000E3FAB" w:rsidDel="002D644A">
              <w:rPr>
                <w:sz w:val="20"/>
              </w:rPr>
              <w:t>M = 2, N = 12</w:t>
            </w:r>
          </w:p>
        </w:tc>
        <w:tc>
          <w:tcPr>
            <w:tcW w:w="2960" w:type="dxa"/>
            <w:shd w:val="clear" w:color="auto" w:fill="auto"/>
            <w:vAlign w:val="center"/>
          </w:tcPr>
          <w:p w14:paraId="1FDAC100" w14:textId="05C0A380" w:rsidR="00015320" w:rsidRPr="000E3FAB" w:rsidDel="002D644A" w:rsidRDefault="00015320" w:rsidP="00AF62A4">
            <w:pPr>
              <w:widowControl w:val="0"/>
              <w:rPr>
                <w:sz w:val="20"/>
              </w:rPr>
            </w:pPr>
            <w:r w:rsidRPr="000E3FAB" w:rsidDel="002D644A">
              <w:rPr>
                <w:sz w:val="20"/>
              </w:rPr>
              <w:t>16.56MHz (</w:t>
            </w:r>
            <w:r w:rsidRPr="000E3FAB" w:rsidDel="002D644A">
              <w:rPr>
                <w:rFonts w:hint="eastAsia"/>
                <w:sz w:val="20"/>
              </w:rPr>
              <w:t>23</w:t>
            </w:r>
            <w:r w:rsidRPr="000E3FAB" w:rsidDel="002D644A">
              <w:rPr>
                <w:sz w:val="20"/>
              </w:rPr>
              <w:t xml:space="preserve"> </w:t>
            </w:r>
            <w:r w:rsidRPr="000E3FAB" w:rsidDel="002D644A">
              <w:rPr>
                <w:rFonts w:hint="eastAsia"/>
                <w:sz w:val="20"/>
              </w:rPr>
              <w:t>PRB</w:t>
            </w:r>
            <w:r w:rsidRPr="000E3FAB" w:rsidDel="002D644A">
              <w:rPr>
                <w:sz w:val="20"/>
              </w:rPr>
              <w:t>s)</w:t>
            </w:r>
            <w:r w:rsidRPr="000E3FAB" w:rsidDel="002D644A">
              <w:rPr>
                <w:rFonts w:hint="eastAsia"/>
                <w:sz w:val="20"/>
              </w:rPr>
              <w:t xml:space="preserve"> </w:t>
            </w:r>
          </w:p>
        </w:tc>
        <w:tc>
          <w:tcPr>
            <w:tcW w:w="2742" w:type="dxa"/>
            <w:shd w:val="clear" w:color="auto" w:fill="auto"/>
          </w:tcPr>
          <w:p w14:paraId="262AE515" w14:textId="0CE627EC" w:rsidR="00015320" w:rsidRPr="000E3FAB" w:rsidDel="002D644A" w:rsidRDefault="00015320" w:rsidP="00AF62A4">
            <w:pPr>
              <w:widowControl w:val="0"/>
              <w:rPr>
                <w:color w:val="0070C0"/>
                <w:sz w:val="20"/>
              </w:rPr>
            </w:pPr>
            <w:r w:rsidRPr="000E3FAB" w:rsidDel="002D644A">
              <w:rPr>
                <w:color w:val="0070C0"/>
                <w:sz w:val="20"/>
              </w:rPr>
              <w:t>82.8%</w:t>
            </w:r>
          </w:p>
        </w:tc>
      </w:tr>
    </w:tbl>
    <w:p w14:paraId="4C060E98" w14:textId="45E38F02" w:rsidR="00015320" w:rsidDel="002D644A" w:rsidRDefault="00015320" w:rsidP="00015320">
      <w:pPr>
        <w:rPr>
          <w:rFonts w:cs="Arial"/>
          <w:sz w:val="20"/>
          <w:szCs w:val="20"/>
        </w:rPr>
      </w:pPr>
    </w:p>
    <w:p w14:paraId="6529DA1B" w14:textId="4CBB85EC" w:rsidR="002C7D5F" w:rsidDel="002D644A" w:rsidRDefault="002C7D5F" w:rsidP="002C7D5F">
      <w:pPr>
        <w:pStyle w:val="BodyText"/>
      </w:pPr>
      <w:r w:rsidRPr="002C7D5F" w:rsidDel="002D644A">
        <w:t>Hence, for FR1 unlicensed spectrum, all the subcarrier spacings can be supported</w:t>
      </w:r>
      <w:r w:rsidDel="002D644A">
        <w:rPr>
          <w:lang w:val="en-US"/>
        </w:rPr>
        <w:t>, i.e., 10 interlaces for 15kHz subcarrier spacing, 5 interlaces for 30kHz subcarrier spacing and 2 interlaces for 60kHz subcarrier spacing</w:t>
      </w:r>
      <w:r w:rsidRPr="002C7D5F" w:rsidDel="002D644A">
        <w:t xml:space="preserve">. </w:t>
      </w:r>
    </w:p>
    <w:p w14:paraId="23B33FB8" w14:textId="5A2AD131" w:rsidR="005A3CE7" w:rsidDel="002D644A" w:rsidRDefault="007665F9" w:rsidP="002C7D5F">
      <w:pPr>
        <w:pStyle w:val="BodyText"/>
        <w:rPr>
          <w:lang w:val="en-US"/>
        </w:rPr>
      </w:pPr>
      <w:r w:rsidDel="002D644A">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sidDel="002D644A">
        <w:rPr>
          <w:lang w:val="en-US"/>
        </w:rPr>
        <w:t xml:space="preserve">can contain a greater </w:t>
      </w:r>
      <w:r w:rsidDel="002D644A">
        <w:rPr>
          <w:lang w:val="en-US"/>
        </w:rPr>
        <w:t xml:space="preserve">number of interlaces </w:t>
      </w:r>
      <w:r w:rsidR="003A7552" w:rsidDel="002D644A">
        <w:rPr>
          <w:lang w:val="en-US"/>
        </w:rPr>
        <w:t xml:space="preserve">compared to the PSCCH/PSSCH interlace in a resource pool </w:t>
      </w:r>
      <w:r w:rsidDel="002D644A">
        <w:rPr>
          <w:lang w:val="en-US"/>
        </w:rPr>
        <w:t>to provide tradeoffs between the common interlace and dedicated interlace and to optimally use the 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sidDel="002D644A">
        <w:rPr>
          <w:lang w:val="en-US"/>
        </w:rPr>
        <w:t>n</w:t>
      </w:r>
      <w:r w:rsidDel="002D644A">
        <w:rPr>
          <w:lang w:val="en-US"/>
        </w:rPr>
        <w:t xml:space="preserve"> RB</w:t>
      </w:r>
      <w:r w:rsidR="00E42942" w:rsidDel="002D644A">
        <w:rPr>
          <w:lang w:val="en-US"/>
        </w:rPr>
        <w:t xml:space="preserve"> </w:t>
      </w:r>
      <w:r w:rsidDel="002D644A">
        <w:rPr>
          <w:lang w:val="en-US"/>
        </w:rPr>
        <w:t xml:space="preserve">set and the content to be transmitted on the common interlace considering all cast type’s HARQ feedback options. </w:t>
      </w:r>
    </w:p>
    <w:p w14:paraId="19A95837" w14:textId="68D15284" w:rsidR="00AC7C6A" w:rsidRPr="00E42942" w:rsidDel="002D644A" w:rsidRDefault="005A3CE7" w:rsidP="002C7D5F">
      <w:pPr>
        <w:pStyle w:val="BodyText"/>
        <w:rPr>
          <w:lang w:val="en-US"/>
        </w:rPr>
      </w:pPr>
      <w:r w:rsidDel="002D644A">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6CE42DE" w:rsidR="002C7D5F" w:rsidRPr="002C7D5F" w:rsidDel="002D644A" w:rsidRDefault="002C7D5F" w:rsidP="002C7D5F">
      <w:pPr>
        <w:pStyle w:val="BodyText"/>
      </w:pPr>
      <w:r w:rsidRPr="002C7D5F" w:rsidDel="002D644A">
        <w:t>Based on above analysis, we have below proposals:</w:t>
      </w:r>
    </w:p>
    <w:p w14:paraId="07F4119F" w14:textId="2E57D937" w:rsidR="002C7D5F" w:rsidDel="002D644A"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bookmarkStart w:id="5" w:name="_Hlk127547088"/>
      <w:r w:rsidRPr="0013588D" w:rsidDel="002D644A">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1</w:t>
      </w:r>
      <w:r w:rsidRPr="0013588D" w:rsidDel="002D644A">
        <w:rPr>
          <w:rFonts w:ascii="Times New Roman" w:eastAsia="+mn-ea" w:hAnsi="Times New Roman" w:cs="Times New Roman"/>
          <w:b/>
          <w:bCs/>
          <w:i/>
          <w:iCs/>
          <w:color w:val="000000"/>
          <w:kern w:val="24"/>
          <w:sz w:val="20"/>
          <w:szCs w:val="20"/>
          <w:u w:val="single"/>
        </w:rPr>
        <w:t xml:space="preserve">: </w:t>
      </w:r>
      <w:r w:rsidR="003D022A" w:rsidRPr="0013588D" w:rsidDel="002D644A">
        <w:rPr>
          <w:rFonts w:ascii="Times New Roman" w:eastAsia="+mn-ea" w:hAnsi="Times New Roman" w:cs="Times New Roman"/>
          <w:b/>
          <w:bCs/>
          <w:i/>
          <w:iCs/>
          <w:color w:val="000000"/>
          <w:kern w:val="24"/>
          <w:sz w:val="20"/>
          <w:szCs w:val="20"/>
          <w:u w:val="single"/>
        </w:rPr>
        <w:t>2 RB-based interlaces are specified for s</w:t>
      </w:r>
      <w:r w:rsidRPr="0013588D" w:rsidDel="002D644A">
        <w:rPr>
          <w:rFonts w:ascii="Times New Roman" w:eastAsia="+mn-ea" w:hAnsi="Times New Roman" w:cs="Times New Roman"/>
          <w:b/>
          <w:bCs/>
          <w:i/>
          <w:iCs/>
          <w:color w:val="000000"/>
          <w:kern w:val="24"/>
          <w:sz w:val="20"/>
          <w:szCs w:val="20"/>
          <w:u w:val="single"/>
        </w:rPr>
        <w:t>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bookmarkEnd w:id="5"/>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38FDBF7F" w:rsidR="000A152D"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6" w:name="_Hlk127547101"/>
      <w:r w:rsidRPr="00CA640C">
        <w:rPr>
          <w:rFonts w:ascii="Times New Roman" w:eastAsia="+mn-ea" w:hAnsi="Times New Roman" w:cs="Times New Roman"/>
          <w:b/>
          <w:bCs/>
          <w:i/>
          <w:iCs/>
          <w:color w:val="000000"/>
          <w:kern w:val="24"/>
          <w:sz w:val="20"/>
          <w:szCs w:val="20"/>
          <w:u w:val="single"/>
        </w:rPr>
        <w:lastRenderedPageBreak/>
        <w:t xml:space="preserve">Proposal </w:t>
      </w:r>
      <w:r w:rsidR="001D3199">
        <w:rPr>
          <w:rFonts w:ascii="Times New Roman" w:eastAsia="+mn-ea" w:hAnsi="Times New Roman" w:cs="Times New Roman"/>
          <w:b/>
          <w:bCs/>
          <w:i/>
          <w:iCs/>
          <w:color w:val="000000"/>
          <w:kern w:val="24"/>
          <w:sz w:val="20"/>
          <w:szCs w:val="20"/>
          <w:u w:val="single"/>
        </w:rPr>
        <w:t>2</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r w:rsidR="00A21BC7">
        <w:rPr>
          <w:rFonts w:ascii="Times New Roman" w:eastAsia="+mn-ea" w:hAnsi="Times New Roman" w:cs="Times New Roman"/>
          <w:b/>
          <w:bCs/>
          <w:i/>
          <w:iCs/>
          <w:color w:val="000000"/>
          <w:kern w:val="24"/>
          <w:sz w:val="20"/>
          <w:szCs w:val="20"/>
          <w:u w:val="single"/>
        </w:rPr>
        <w:t>.</w:t>
      </w:r>
    </w:p>
    <w:p w14:paraId="34C8497F" w14:textId="77777777" w:rsidR="00A21BC7" w:rsidRDefault="00A21BC7" w:rsidP="00CA640C">
      <w:pPr>
        <w:pStyle w:val="NormalWeb"/>
        <w:spacing w:before="77"/>
        <w:rPr>
          <w:rFonts w:ascii="Times New Roman" w:eastAsia="+mn-ea" w:hAnsi="Times New Roman" w:cs="Times New Roman"/>
          <w:b/>
          <w:bCs/>
          <w:i/>
          <w:iCs/>
          <w:color w:val="000000"/>
          <w:kern w:val="24"/>
          <w:sz w:val="20"/>
          <w:szCs w:val="20"/>
          <w:u w:val="single"/>
        </w:rPr>
      </w:pPr>
    </w:p>
    <w:p w14:paraId="388B4129" w14:textId="02DD6EDE" w:rsidR="002D644A" w:rsidRDefault="002D644A" w:rsidP="002D644A">
      <w:pPr>
        <w:pStyle w:val="Heading2"/>
        <w:rPr>
          <w:lang w:eastAsia="zh-CN"/>
        </w:rPr>
      </w:pPr>
      <w:r w:rsidRPr="003B4151">
        <w:rPr>
          <w:lang w:eastAsia="zh-CN"/>
        </w:rPr>
        <w:t>Slot structure</w:t>
      </w:r>
    </w:p>
    <w:bookmarkEnd w:id="6"/>
    <w:p w14:paraId="4D4D8E92" w14:textId="77777777" w:rsidR="00226DB2" w:rsidRDefault="00226DB2" w:rsidP="00A44BA4">
      <w:pPr>
        <w:pStyle w:val="BodyText"/>
        <w:rPr>
          <w:lang w:val="en-US"/>
        </w:rPr>
      </w:pPr>
    </w:p>
    <w:p w14:paraId="36911938" w14:textId="6EBFC09F" w:rsidR="00A44BA4" w:rsidRPr="00A44BA4" w:rsidRDefault="00A44BA4" w:rsidP="00A44BA4">
      <w:pPr>
        <w:pStyle w:val="BodyText"/>
        <w:rPr>
          <w:lang w:val="en-US"/>
        </w:rPr>
      </w:pPr>
      <w:r w:rsidRPr="00A44BA4">
        <w:rPr>
          <w:lang w:val="en-US"/>
        </w:rPr>
        <w:t>When unlicensed spectrum is used for sidelink transmission, needless to say, the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2442DFF7"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1D3199">
        <w:rPr>
          <w:lang w:val="en-US"/>
        </w:rPr>
        <w:t>1</w:t>
      </w:r>
      <w:r w:rsidR="00E071E1">
        <w:rPr>
          <w:lang w:val="en-US"/>
        </w:rPr>
        <w:t xml:space="preserve">,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0"/>
                    <a:stretch>
                      <a:fillRect/>
                    </a:stretch>
                  </pic:blipFill>
                  <pic:spPr>
                    <a:xfrm>
                      <a:off x="0" y="0"/>
                      <a:ext cx="4923777" cy="1448014"/>
                    </a:xfrm>
                    <a:prstGeom prst="rect">
                      <a:avLst/>
                    </a:prstGeom>
                  </pic:spPr>
                </pic:pic>
              </a:graphicData>
            </a:graphic>
          </wp:inline>
        </w:drawing>
      </w:r>
    </w:p>
    <w:p w14:paraId="05338A04" w14:textId="15839427" w:rsidR="00A44BA4" w:rsidRDefault="00EA6C0E" w:rsidP="00080FC3">
      <w:pPr>
        <w:pStyle w:val="Caption"/>
        <w:jc w:val="center"/>
        <w:rPr>
          <w:rFonts w:eastAsia="+mn-ea"/>
          <w:i/>
          <w:iCs/>
          <w:color w:val="000000"/>
          <w:kern w:val="24"/>
          <w:u w:val="single"/>
        </w:rPr>
      </w:pPr>
      <w:r>
        <w:t xml:space="preserve">Figure </w:t>
      </w:r>
      <w:r w:rsidR="001D3199">
        <w:t>1</w:t>
      </w:r>
      <w:r>
        <w:t xml:space="preserve"> Burst based transmission for </w:t>
      </w:r>
      <w:proofErr w:type="gramStart"/>
      <w:r>
        <w:t>sidelink</w:t>
      </w:r>
      <w:proofErr w:type="gramEnd"/>
    </w:p>
    <w:p w14:paraId="0DD6D199" w14:textId="77777777" w:rsidR="00A44BA4" w:rsidRPr="00A44BA4" w:rsidRDefault="00A44BA4" w:rsidP="00FE4286">
      <w:pPr>
        <w:pStyle w:val="BodyText"/>
        <w:rPr>
          <w:lang w:val="en-US"/>
        </w:rPr>
      </w:pPr>
    </w:p>
    <w:p w14:paraId="56960AB4" w14:textId="281127DB"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1D3199">
        <w:rPr>
          <w:lang w:val="en-US"/>
        </w:rPr>
        <w:t>2</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w:t>
      </w:r>
      <w:r w:rsidR="00287ED1">
        <w:rPr>
          <w:lang w:val="en-US"/>
        </w:rPr>
        <w:lastRenderedPageBreak/>
        <w:t xml:space="preserve">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6C1E6582" w14:textId="75169540" w:rsidR="00A44BA4" w:rsidRDefault="00EA6C0E" w:rsidP="003B4151">
      <w:pPr>
        <w:pStyle w:val="Caption"/>
        <w:jc w:val="center"/>
      </w:pPr>
      <w:r>
        <w:t xml:space="preserve">Figure </w:t>
      </w:r>
      <w:r w:rsidR="001D3199">
        <w:rPr>
          <w:b w:val="0"/>
          <w:bCs w:val="0"/>
        </w:rPr>
        <w:t>2</w:t>
      </w:r>
      <w:r>
        <w:t xml:space="preserve"> </w:t>
      </w:r>
      <w:r w:rsidRPr="00FE4286">
        <w:t xml:space="preserve">UE-to-UE COT sharing for sidelink </w:t>
      </w:r>
      <w:proofErr w:type="gramStart"/>
      <w:r w:rsidRPr="00FE4286">
        <w:t>transmission</w:t>
      </w:r>
      <w:proofErr w:type="gramEnd"/>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30B06844" w14:textId="453795D7"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7" w:name="_Hlk127547153"/>
      <w:r w:rsidRPr="002023F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 xml:space="preserve">PSCCH/PSSCH is transmitted </w:t>
      </w:r>
      <w:r w:rsidR="00A47B85">
        <w:rPr>
          <w:rFonts w:ascii="Times New Roman" w:eastAsia="+mn-ea" w:hAnsi="Times New Roman" w:cs="Times New Roman"/>
          <w:b/>
          <w:bCs/>
          <w:i/>
          <w:iCs/>
          <w:color w:val="000000"/>
          <w:kern w:val="24"/>
          <w:sz w:val="20"/>
          <w:szCs w:val="20"/>
          <w:u w:val="single"/>
        </w:rPr>
        <w:t xml:space="preserve">only </w:t>
      </w:r>
      <w:r w:rsidR="00B437E3">
        <w:rPr>
          <w:rFonts w:ascii="Times New Roman" w:eastAsia="+mn-ea" w:hAnsi="Times New Roman" w:cs="Times New Roman"/>
          <w:b/>
          <w:bCs/>
          <w:i/>
          <w:iCs/>
          <w:color w:val="000000"/>
          <w:kern w:val="24"/>
          <w:sz w:val="20"/>
          <w:szCs w:val="20"/>
          <w:u w:val="single"/>
        </w:rPr>
        <w:t xml:space="preserve">from symbol 0 of </w:t>
      </w:r>
      <w:r w:rsidR="00A47B85">
        <w:rPr>
          <w:rFonts w:ascii="Times New Roman" w:eastAsia="+mn-ea" w:hAnsi="Times New Roman" w:cs="Times New Roman"/>
          <w:b/>
          <w:bCs/>
          <w:i/>
          <w:iCs/>
          <w:color w:val="000000"/>
          <w:kern w:val="24"/>
          <w:sz w:val="20"/>
          <w:szCs w:val="20"/>
          <w:u w:val="single"/>
        </w:rPr>
        <w:t xml:space="preserve">each of the remaining slots of COT </w:t>
      </w:r>
      <w:r w:rsidR="007E20F5">
        <w:rPr>
          <w:rFonts w:ascii="Times New Roman" w:eastAsia="+mn-ea" w:hAnsi="Times New Roman" w:cs="Times New Roman"/>
          <w:b/>
          <w:bCs/>
          <w:i/>
          <w:iCs/>
          <w:color w:val="000000"/>
          <w:kern w:val="24"/>
          <w:sz w:val="20"/>
          <w:szCs w:val="20"/>
          <w:u w:val="single"/>
        </w:rPr>
        <w:t>other than initial slot</w:t>
      </w:r>
      <w:r>
        <w:rPr>
          <w:rFonts w:ascii="Times New Roman" w:eastAsia="+mn-ea" w:hAnsi="Times New Roman" w:cs="Times New Roman"/>
          <w:b/>
          <w:bCs/>
          <w:i/>
          <w:iCs/>
          <w:color w:val="000000"/>
          <w:kern w:val="24"/>
          <w:sz w:val="20"/>
          <w:szCs w:val="20"/>
          <w:u w:val="single"/>
        </w:rPr>
        <w:t>.</w:t>
      </w:r>
    </w:p>
    <w:bookmarkEnd w:id="7"/>
    <w:p w14:paraId="03E66F3E" w14:textId="21DB7E7B"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350CFABB" w14:textId="77777777" w:rsidR="0012600D" w:rsidRPr="007B4A6E" w:rsidRDefault="0012600D" w:rsidP="00226DB2">
      <w:pPr>
        <w:pStyle w:val="Heading2"/>
        <w:rPr>
          <w:lang w:eastAsia="zh-CN"/>
        </w:rPr>
      </w:pPr>
      <w:r w:rsidRPr="007B4A6E">
        <w:rPr>
          <w:lang w:eastAsia="zh-CN"/>
        </w:rPr>
        <w:t>PSSCH frequency resource allocation</w:t>
      </w:r>
    </w:p>
    <w:p w14:paraId="4DFBB1EC"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As specified </w:t>
      </w:r>
      <w:r w:rsidRPr="007B4A6E">
        <w:rPr>
          <w:rFonts w:ascii="Times New Roman" w:hAnsi="Times New Roman" w:cs="Times New Roman"/>
          <w:sz w:val="20"/>
          <w:szCs w:val="20"/>
        </w:rPr>
        <w:t xml:space="preserve">in </w:t>
      </w:r>
      <w:r>
        <w:rPr>
          <w:rFonts w:ascii="Times New Roman" w:hAnsi="Times New Roman" w:cs="Times New Roman"/>
          <w:sz w:val="20"/>
          <w:szCs w:val="20"/>
        </w:rPr>
        <w:t xml:space="preserve">Rel-16 </w:t>
      </w:r>
      <w:r w:rsidRPr="007B4A6E">
        <w:rPr>
          <w:rFonts w:ascii="Times New Roman" w:hAnsi="Times New Roman" w:cs="Times New Roman"/>
          <w:sz w:val="20"/>
          <w:szCs w:val="20"/>
        </w:rPr>
        <w:t xml:space="preserve">NR-U, </w:t>
      </w:r>
      <w:r w:rsidRPr="00F923FB">
        <w:rPr>
          <w:rFonts w:ascii="Times New Roman" w:hAnsi="Times New Roman" w:cs="Times New Roman"/>
          <w:sz w:val="20"/>
          <w:szCs w:val="20"/>
        </w:rPr>
        <w:t>for 15kHz SCS</w:t>
      </w:r>
      <w:r w:rsidRPr="0004270C">
        <w:rPr>
          <w:rFonts w:ascii="Times New Roman" w:hAnsi="Times New Roman" w:cs="Times New Roman"/>
          <w:sz w:val="20"/>
          <w:szCs w:val="20"/>
        </w:rPr>
        <w:t xml:space="preserve"> </w:t>
      </w:r>
      <w:r w:rsidRPr="00F603E3">
        <w:rPr>
          <w:rFonts w:ascii="Times New Roman" w:hAnsi="Times New Roman" w:cs="Times New Roman"/>
          <w:sz w:val="20"/>
          <w:szCs w:val="20"/>
        </w:rPr>
        <w:t xml:space="preserve">where </w:t>
      </w:r>
      <w:r>
        <w:rPr>
          <w:rFonts w:ascii="Times New Roman" w:hAnsi="Times New Roman" w:cs="Times New Roman"/>
          <w:sz w:val="20"/>
          <w:szCs w:val="20"/>
        </w:rPr>
        <w:t>total</w:t>
      </w:r>
      <w:r w:rsidRPr="00F603E3">
        <w:rPr>
          <w:rFonts w:ascii="Times New Roman" w:hAnsi="Times New Roman" w:cs="Times New Roman"/>
          <w:sz w:val="20"/>
          <w:szCs w:val="20"/>
        </w:rPr>
        <w:t xml:space="preserve"> 10 interlaces </w:t>
      </w:r>
      <w:r>
        <w:rPr>
          <w:rFonts w:ascii="Times New Roman" w:hAnsi="Times New Roman" w:cs="Times New Roman"/>
          <w:sz w:val="20"/>
          <w:szCs w:val="20"/>
        </w:rPr>
        <w:t>are supported,</w:t>
      </w:r>
      <w:r w:rsidRPr="00F923FB">
        <w:rPr>
          <w:rFonts w:ascii="Times New Roman" w:hAnsi="Times New Roman" w:cs="Times New Roman"/>
          <w:sz w:val="20"/>
          <w:szCs w:val="20"/>
        </w:rPr>
        <w:t xml:space="preserve"> </w:t>
      </w:r>
      <w:r w:rsidRPr="007B4A6E">
        <w:rPr>
          <w:rFonts w:ascii="Times New Roman" w:hAnsi="Times New Roman" w:cs="Times New Roman"/>
          <w:sz w:val="20"/>
          <w:szCs w:val="20"/>
        </w:rPr>
        <w:t xml:space="preserve">RIV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the first assigned</w:t>
      </w:r>
      <w:r w:rsidRPr="007B4A6E">
        <w:rPr>
          <w:rFonts w:ascii="Times New Roman" w:hAnsi="Times New Roman" w:cs="Times New Roman"/>
          <w:sz w:val="20"/>
          <w:szCs w:val="20"/>
        </w:rPr>
        <w:t xml:space="preserve"> interlace index and </w:t>
      </w:r>
      <w:r>
        <w:rPr>
          <w:rFonts w:ascii="Times New Roman" w:hAnsi="Times New Roman" w:cs="Times New Roman"/>
          <w:sz w:val="20"/>
          <w:szCs w:val="20"/>
        </w:rPr>
        <w:t xml:space="preserve">the </w:t>
      </w:r>
      <w:r w:rsidRPr="007B4A6E">
        <w:rPr>
          <w:rFonts w:ascii="Times New Roman" w:hAnsi="Times New Roman" w:cs="Times New Roman"/>
          <w:sz w:val="20"/>
          <w:szCs w:val="20"/>
        </w:rPr>
        <w:t>number of contiguous interlace indices</w:t>
      </w:r>
      <w:r>
        <w:rPr>
          <w:rFonts w:ascii="Times New Roman" w:hAnsi="Times New Roman" w:cs="Times New Roman"/>
          <w:sz w:val="20"/>
          <w:szCs w:val="20"/>
        </w:rPr>
        <w:t xml:space="preserve"> with some remaining RIV values are used to indicate predefined non-contiguous interlace combinations for power boosting (as shown in Table 6.1.2.2.3-1 in TS38.214);</w:t>
      </w:r>
      <w:r w:rsidRPr="007B4A6E">
        <w:rPr>
          <w:rFonts w:ascii="Times New Roman" w:hAnsi="Times New Roman" w:cs="Times New Roman"/>
          <w:sz w:val="20"/>
          <w:szCs w:val="20"/>
        </w:rPr>
        <w:t xml:space="preserve"> </w:t>
      </w:r>
      <w:r>
        <w:rPr>
          <w:rFonts w:ascii="Times New Roman" w:hAnsi="Times New Roman" w:cs="Times New Roman"/>
          <w:sz w:val="20"/>
          <w:szCs w:val="20"/>
        </w:rPr>
        <w:t xml:space="preserve">for 30kHz SCS </w:t>
      </w:r>
      <w:r w:rsidRPr="00B869A0">
        <w:rPr>
          <w:rFonts w:ascii="Times New Roman" w:hAnsi="Times New Roman" w:cs="Times New Roman"/>
          <w:sz w:val="20"/>
          <w:szCs w:val="20"/>
        </w:rPr>
        <w:t xml:space="preserve">where </w:t>
      </w:r>
      <w:r>
        <w:rPr>
          <w:rFonts w:ascii="Times New Roman" w:hAnsi="Times New Roman" w:cs="Times New Roman"/>
          <w:sz w:val="20"/>
          <w:szCs w:val="20"/>
        </w:rPr>
        <w:t>total</w:t>
      </w:r>
      <w:r w:rsidRPr="00B869A0">
        <w:rPr>
          <w:rFonts w:ascii="Times New Roman" w:hAnsi="Times New Roman" w:cs="Times New Roman"/>
          <w:sz w:val="20"/>
          <w:szCs w:val="20"/>
        </w:rPr>
        <w:t xml:space="preserve"> 5 interlaces </w:t>
      </w:r>
      <w:r>
        <w:rPr>
          <w:rFonts w:ascii="Times New Roman" w:hAnsi="Times New Roman" w:cs="Times New Roman"/>
          <w:sz w:val="20"/>
          <w:szCs w:val="20"/>
        </w:rPr>
        <w:t>are supported,</w:t>
      </w:r>
      <w:r w:rsidRPr="0004270C">
        <w:rPr>
          <w:rFonts w:ascii="Times New Roman" w:hAnsi="Times New Roman" w:cs="Times New Roman"/>
          <w:sz w:val="20"/>
          <w:szCs w:val="20"/>
        </w:rPr>
        <w:t xml:space="preserve"> </w:t>
      </w:r>
      <w:r w:rsidRPr="007B4A6E">
        <w:rPr>
          <w:rFonts w:ascii="Times New Roman" w:hAnsi="Times New Roman" w:cs="Times New Roman"/>
          <w:sz w:val="20"/>
          <w:szCs w:val="20"/>
        </w:rPr>
        <w:t xml:space="preserve">bitmap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 xml:space="preserve">the assigned </w:t>
      </w:r>
      <w:r w:rsidRPr="007B4A6E">
        <w:rPr>
          <w:rFonts w:ascii="Times New Roman" w:hAnsi="Times New Roman" w:cs="Times New Roman"/>
          <w:sz w:val="20"/>
          <w:szCs w:val="20"/>
        </w:rPr>
        <w:t>interlace</w:t>
      </w:r>
      <w:r>
        <w:rPr>
          <w:rFonts w:ascii="Times New Roman" w:hAnsi="Times New Roman" w:cs="Times New Roman"/>
          <w:sz w:val="20"/>
          <w:szCs w:val="20"/>
        </w:rPr>
        <w:t>s</w:t>
      </w:r>
      <w:r w:rsidRPr="007B4A6E">
        <w:rPr>
          <w:rFonts w:ascii="Times New Roman" w:hAnsi="Times New Roman" w:cs="Times New Roman"/>
          <w:sz w:val="20"/>
          <w:szCs w:val="20"/>
        </w:rPr>
        <w:t xml:space="preserve">. </w:t>
      </w:r>
      <w:r>
        <w:rPr>
          <w:rFonts w:ascii="Times New Roman" w:hAnsi="Times New Roman" w:cs="Times New Roman"/>
          <w:sz w:val="20"/>
          <w:szCs w:val="20"/>
        </w:rPr>
        <w:t>For RB set indication, RIV based indication is used to indicate the first assigned RB set index and the number of contiguous RB set indices.</w:t>
      </w:r>
    </w:p>
    <w:p w14:paraId="4BE58A58"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For Rel-18 SL-U, </w:t>
      </w:r>
      <w:r w:rsidRPr="007B4A6E">
        <w:rPr>
          <w:rFonts w:ascii="Times New Roman" w:hAnsi="Times New Roman" w:cs="Times New Roman"/>
          <w:sz w:val="20"/>
          <w:szCs w:val="20"/>
        </w:rPr>
        <w:t>same frequency allocation scheme can be reuse</w:t>
      </w:r>
      <w:r>
        <w:rPr>
          <w:rFonts w:ascii="Times New Roman" w:hAnsi="Times New Roman" w:cs="Times New Roman"/>
          <w:sz w:val="20"/>
          <w:szCs w:val="20"/>
        </w:rPr>
        <w:t>, i.e.</w:t>
      </w:r>
      <w:r w:rsidRPr="007B4A6E">
        <w:rPr>
          <w:rFonts w:ascii="Times New Roman" w:hAnsi="Times New Roman" w:cs="Times New Roman"/>
          <w:sz w:val="20"/>
          <w:szCs w:val="20"/>
        </w:rPr>
        <w:t xml:space="preserve">, </w:t>
      </w:r>
      <w:bookmarkStart w:id="8" w:name="_Hlk134641652"/>
      <w:r w:rsidRPr="007B4A6E">
        <w:rPr>
          <w:rFonts w:ascii="Times New Roman" w:hAnsi="Times New Roman" w:cs="Times New Roman"/>
          <w:sz w:val="20"/>
          <w:szCs w:val="20"/>
        </w:rPr>
        <w:t xml:space="preserve">RIV can be used as well for </w:t>
      </w:r>
      <w:r>
        <w:rPr>
          <w:rFonts w:ascii="Times New Roman" w:hAnsi="Times New Roman" w:cs="Times New Roman"/>
          <w:sz w:val="20"/>
          <w:szCs w:val="20"/>
        </w:rPr>
        <w:t xml:space="preserve">10 subchannel case (e.g., </w:t>
      </w:r>
      <w:r w:rsidRPr="007B4A6E">
        <w:rPr>
          <w:rFonts w:ascii="Times New Roman" w:hAnsi="Times New Roman" w:cs="Times New Roman"/>
          <w:sz w:val="20"/>
          <w:szCs w:val="20"/>
        </w:rPr>
        <w:t>15kHz SCS</w:t>
      </w:r>
      <w:r>
        <w:rPr>
          <w:rFonts w:ascii="Times New Roman" w:hAnsi="Times New Roman" w:cs="Times New Roman"/>
          <w:sz w:val="20"/>
          <w:szCs w:val="20"/>
        </w:rPr>
        <w:t>, 1 interlace per subchannel)</w:t>
      </w:r>
      <w:r w:rsidRPr="007B4A6E">
        <w:rPr>
          <w:rFonts w:ascii="Times New Roman" w:hAnsi="Times New Roman" w:cs="Times New Roman"/>
          <w:sz w:val="20"/>
          <w:szCs w:val="20"/>
        </w:rPr>
        <w:t>, while bitmap</w:t>
      </w:r>
      <w:r>
        <w:rPr>
          <w:rFonts w:ascii="Times New Roman" w:hAnsi="Times New Roman" w:cs="Times New Roman"/>
          <w:sz w:val="20"/>
          <w:szCs w:val="20"/>
        </w:rPr>
        <w:t>-based indication</w:t>
      </w:r>
      <w:r w:rsidRPr="007B4A6E">
        <w:rPr>
          <w:rFonts w:ascii="Times New Roman" w:hAnsi="Times New Roman" w:cs="Times New Roman"/>
          <w:sz w:val="20"/>
          <w:szCs w:val="20"/>
        </w:rPr>
        <w:t xml:space="preserve"> can be used for </w:t>
      </w:r>
      <w:r>
        <w:rPr>
          <w:rFonts w:ascii="Times New Roman" w:hAnsi="Times New Roman" w:cs="Times New Roman"/>
          <w:sz w:val="20"/>
          <w:szCs w:val="20"/>
        </w:rPr>
        <w:t xml:space="preserve">5 subchannel case (e.g., </w:t>
      </w:r>
      <w:r w:rsidRPr="00DF3E08">
        <w:rPr>
          <w:rFonts w:ascii="Times New Roman" w:hAnsi="Times New Roman" w:cs="Times New Roman"/>
          <w:sz w:val="20"/>
          <w:szCs w:val="20"/>
        </w:rPr>
        <w:t>15kHz SCS</w:t>
      </w:r>
      <w:r>
        <w:rPr>
          <w:rFonts w:ascii="Times New Roman" w:hAnsi="Times New Roman" w:cs="Times New Roman"/>
          <w:sz w:val="20"/>
          <w:szCs w:val="20"/>
        </w:rPr>
        <w:t>, 2 interlaces per subchannel,</w:t>
      </w:r>
      <w:r w:rsidRPr="006C3054">
        <w:rPr>
          <w:rFonts w:ascii="Times New Roman" w:hAnsi="Times New Roman" w:cs="Times New Roman"/>
          <w:sz w:val="20"/>
          <w:szCs w:val="20"/>
        </w:rPr>
        <w:t xml:space="preserve"> </w:t>
      </w:r>
      <w:r w:rsidRPr="007B4A6E">
        <w:rPr>
          <w:rFonts w:ascii="Times New Roman" w:hAnsi="Times New Roman" w:cs="Times New Roman"/>
          <w:sz w:val="20"/>
          <w:szCs w:val="20"/>
        </w:rPr>
        <w:t>30kHz SCS</w:t>
      </w:r>
      <w:r>
        <w:rPr>
          <w:rFonts w:ascii="Times New Roman" w:hAnsi="Times New Roman" w:cs="Times New Roman"/>
          <w:sz w:val="20"/>
          <w:szCs w:val="20"/>
        </w:rPr>
        <w:t>)</w:t>
      </w:r>
      <w:r w:rsidRPr="007B4A6E">
        <w:rPr>
          <w:rFonts w:ascii="Times New Roman" w:hAnsi="Times New Roman" w:cs="Times New Roman"/>
          <w:sz w:val="20"/>
          <w:szCs w:val="20"/>
        </w:rPr>
        <w:t xml:space="preserve">. </w:t>
      </w:r>
      <w:r>
        <w:rPr>
          <w:rFonts w:ascii="Times New Roman" w:hAnsi="Times New Roman" w:cs="Times New Roman"/>
          <w:sz w:val="20"/>
          <w:szCs w:val="20"/>
        </w:rPr>
        <w:t>For 10 subchannel case, remaining RIV values can be used to indicate predefined non-contiguous subchannel combinations like Table 6.1.2.2.3-1</w:t>
      </w:r>
      <w:bookmarkEnd w:id="8"/>
      <w:r>
        <w:rPr>
          <w:rFonts w:ascii="Times New Roman" w:hAnsi="Times New Roman" w:cs="Times New Roman"/>
          <w:sz w:val="20"/>
          <w:szCs w:val="20"/>
        </w:rPr>
        <w:t>.</w:t>
      </w:r>
    </w:p>
    <w:p w14:paraId="3FF9231E" w14:textId="77777777" w:rsidR="0012600D" w:rsidRPr="005A2C9C" w:rsidRDefault="0012600D" w:rsidP="0012600D">
      <w:pPr>
        <w:pStyle w:val="TH"/>
        <w:rPr>
          <w:color w:val="000000" w:themeColor="text1"/>
          <w:lang w:val="en-US"/>
        </w:rPr>
      </w:pPr>
      <w:r w:rsidRPr="005A2C9C">
        <w:rPr>
          <w:color w:val="000000" w:themeColor="text1"/>
        </w:rPr>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5740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3.85pt" o:ole="">
            <v:imagedata r:id="rId12" o:title=""/>
          </v:shape>
          <o:OLEObject Type="Embed" ProgID="Equation.3" ShapeID="_x0000_i1025" DrawAspect="Content" ObjectID="_1760448892" r:id="rId13"/>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12600D" w:rsidRPr="005A2C9C" w14:paraId="63DFC4E3"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C504DF" w14:textId="77777777" w:rsidR="0012600D" w:rsidRPr="005A2C9C" w:rsidRDefault="0012600D" w:rsidP="007B4A6E">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58CA16" w14:textId="77777777" w:rsidR="0012600D" w:rsidRPr="005A2C9C" w:rsidRDefault="0012600D" w:rsidP="007B4A6E">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4D7720" w14:textId="77777777" w:rsidR="0012600D" w:rsidRPr="005A2C9C" w:rsidRDefault="0012600D" w:rsidP="007B4A6E">
            <w:pPr>
              <w:pStyle w:val="TAH"/>
              <w:rPr>
                <w:color w:val="000000" w:themeColor="text1"/>
                <w:lang w:eastAsia="zh-CN"/>
              </w:rPr>
            </w:pPr>
            <w:r w:rsidRPr="005A2C9C">
              <w:rPr>
                <w:color w:val="000000" w:themeColor="text1"/>
                <w:position w:val="-6"/>
              </w:rPr>
              <w:object w:dxaOrig="135" w:dyaOrig="240" w14:anchorId="5D45C0FA">
                <v:shape id="_x0000_i1026" type="#_x0000_t75" style="width:8.75pt;height:13.85pt" o:ole="">
                  <v:imagedata r:id="rId12" o:title=""/>
                </v:shape>
                <o:OLEObject Type="Embed" ProgID="Equation.3" ShapeID="_x0000_i1026" DrawAspect="Content" ObjectID="_1760448893" r:id="rId14"/>
              </w:object>
            </w:r>
          </w:p>
        </w:tc>
      </w:tr>
      <w:tr w:rsidR="0012600D" w:rsidRPr="005A2C9C" w14:paraId="2894D910"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A91367F" w14:textId="77777777" w:rsidR="0012600D" w:rsidRPr="005A2C9C" w:rsidRDefault="0012600D" w:rsidP="007B4A6E">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FE46D8B"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94B4B4F"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012E189"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7157F99A" w14:textId="77777777" w:rsidR="0012600D" w:rsidRPr="005A2C9C" w:rsidRDefault="0012600D" w:rsidP="007B4A6E">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570F6B06"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589BC8B" w14:textId="77777777" w:rsidR="0012600D" w:rsidRPr="005A2C9C" w:rsidRDefault="0012600D" w:rsidP="007B4A6E">
            <w:pPr>
              <w:pStyle w:val="TAC"/>
              <w:rPr>
                <w:color w:val="000000" w:themeColor="text1"/>
              </w:rPr>
            </w:pPr>
            <w:r w:rsidRPr="005A2C9C">
              <w:rPr>
                <w:color w:val="000000" w:themeColor="text1"/>
              </w:rPr>
              <w:t>{0, 1, 5, 6}</w:t>
            </w:r>
          </w:p>
        </w:tc>
      </w:tr>
      <w:tr w:rsidR="0012600D" w:rsidRPr="005A2C9C" w14:paraId="5654D1C5"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F6311B9" w14:textId="77777777" w:rsidR="0012600D" w:rsidRPr="005A2C9C" w:rsidRDefault="0012600D" w:rsidP="007B4A6E">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6ABAE96"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13559C2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7EFBA56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0F005C98" w14:textId="77777777" w:rsidR="0012600D" w:rsidRPr="005A2C9C" w:rsidRDefault="0012600D" w:rsidP="007B4A6E">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BECE785"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A7AAAE9" w14:textId="77777777" w:rsidR="0012600D" w:rsidRPr="005A2C9C" w:rsidRDefault="0012600D" w:rsidP="007B4A6E">
            <w:pPr>
              <w:pStyle w:val="TAC"/>
              <w:rPr>
                <w:color w:val="000000" w:themeColor="text1"/>
              </w:rPr>
            </w:pPr>
            <w:r w:rsidRPr="005A2C9C">
              <w:rPr>
                <w:color w:val="000000" w:themeColor="text1"/>
              </w:rPr>
              <w:t>{0, 1, 2, 3, 5, 6, 7, 8}</w:t>
            </w:r>
          </w:p>
        </w:tc>
      </w:tr>
      <w:tr w:rsidR="0012600D" w:rsidRPr="005A2C9C" w14:paraId="4C0ADB38"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7063F4F" w14:textId="77777777" w:rsidR="0012600D" w:rsidRPr="005A2C9C" w:rsidRDefault="0012600D" w:rsidP="007B4A6E">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65B78526"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C7BFFA3"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1C2731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5788C65D" w14:textId="77777777" w:rsidR="0012600D" w:rsidRPr="005A2C9C" w:rsidRDefault="0012600D" w:rsidP="007B4A6E">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52EC184"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C2B5B9" w14:textId="77777777" w:rsidR="0012600D" w:rsidRPr="005A2C9C" w:rsidRDefault="0012600D" w:rsidP="007B4A6E">
            <w:pPr>
              <w:pStyle w:val="TAC"/>
              <w:rPr>
                <w:color w:val="000000" w:themeColor="text1"/>
              </w:rPr>
            </w:pPr>
            <w:r w:rsidRPr="005A2C9C">
              <w:rPr>
                <w:color w:val="000000" w:themeColor="text1"/>
              </w:rPr>
              <w:t>{0, 1, 2, 5, 6, 7}</w:t>
            </w:r>
          </w:p>
        </w:tc>
      </w:tr>
      <w:tr w:rsidR="0012600D" w:rsidRPr="005A2C9C" w14:paraId="2F6AEB2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6BC52C7D" w14:textId="77777777" w:rsidR="0012600D" w:rsidRPr="005A2C9C" w:rsidRDefault="0012600D" w:rsidP="007B4A6E">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648A509" w14:textId="77777777" w:rsidR="0012600D" w:rsidRPr="005A2C9C" w:rsidRDefault="0012600D" w:rsidP="007B4A6E">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2BEFF3D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6AF9A32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3CB3146" w14:textId="77777777" w:rsidR="0012600D" w:rsidRPr="005A2C9C" w:rsidRDefault="0012600D" w:rsidP="007B4A6E">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52E0D92" w14:textId="77777777" w:rsidR="0012600D" w:rsidRPr="005A2C9C" w:rsidRDefault="0012600D" w:rsidP="007B4A6E">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22CB43ED" w14:textId="77777777" w:rsidR="0012600D" w:rsidRPr="005A2C9C" w:rsidRDefault="0012600D" w:rsidP="007B4A6E">
            <w:pPr>
              <w:pStyle w:val="TAC"/>
              <w:rPr>
                <w:color w:val="000000" w:themeColor="text1"/>
              </w:rPr>
            </w:pPr>
            <w:r w:rsidRPr="005A2C9C">
              <w:rPr>
                <w:color w:val="000000" w:themeColor="text1"/>
              </w:rPr>
              <w:t>{0, 5}</w:t>
            </w:r>
          </w:p>
        </w:tc>
      </w:tr>
    </w:tbl>
    <w:p w14:paraId="05F5EB83" w14:textId="77777777" w:rsidR="0012600D" w:rsidRDefault="0012600D" w:rsidP="0012600D">
      <w:pPr>
        <w:autoSpaceDE w:val="0"/>
        <w:autoSpaceDN w:val="0"/>
        <w:jc w:val="both"/>
        <w:rPr>
          <w:rFonts w:ascii="Times New Roman" w:hAnsi="Times New Roman" w:cs="Times New Roman"/>
          <w:sz w:val="20"/>
          <w:szCs w:val="20"/>
        </w:rPr>
      </w:pPr>
    </w:p>
    <w:p w14:paraId="32A0271C" w14:textId="38003C7C" w:rsidR="0013588D" w:rsidRDefault="0012600D" w:rsidP="0012600D">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13588D">
        <w:rPr>
          <w:rFonts w:ascii="Times New Roman" w:eastAsia="+mn-ea" w:hAnsi="Times New Roman" w:cs="Times New Roman"/>
          <w:b/>
          <w:bCs/>
          <w:i/>
          <w:iCs/>
          <w:color w:val="000000"/>
          <w:kern w:val="24"/>
          <w:sz w:val="20"/>
          <w:szCs w:val="20"/>
          <w:u w:val="single"/>
        </w:rPr>
        <w:t>Non-contiguous interlace allocations are supported and indicated by spare code points of FRIV field.</w:t>
      </w:r>
    </w:p>
    <w:p w14:paraId="1AF0732D" w14:textId="77777777" w:rsidR="00006D73" w:rsidRDefault="00006D7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5BDCC1C3" w:rsidR="00B437E3" w:rsidRDefault="0012600D" w:rsidP="00B437E3">
      <w:pPr>
        <w:pStyle w:val="Heading2"/>
        <w:rPr>
          <w:lang w:eastAsia="zh-CN"/>
        </w:rPr>
      </w:pPr>
      <w:r>
        <w:rPr>
          <w:lang w:eastAsia="zh-CN"/>
        </w:rPr>
        <w:t xml:space="preserve">PSFCH and </w:t>
      </w:r>
      <w:r w:rsidR="00B437E3">
        <w:rPr>
          <w:lang w:eastAsia="zh-CN"/>
        </w:rPr>
        <w:t>HARQ</w:t>
      </w:r>
    </w:p>
    <w:p w14:paraId="389780CC" w14:textId="77777777" w:rsidR="0012600D" w:rsidRDefault="0012600D" w:rsidP="0012600D">
      <w:pPr>
        <w:pStyle w:val="Heading3"/>
      </w:pPr>
      <w:r>
        <w:rPr>
          <w:lang w:eastAsia="zh-CN"/>
        </w:rPr>
        <w:t xml:space="preserve">Multiple PSFCH transmission occasions </w:t>
      </w:r>
    </w:p>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lastRenderedPageBreak/>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258A52FC"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1D3199">
        <w:rPr>
          <w:rFonts w:ascii="Times New Roman" w:eastAsia="Times New Roman" w:hAnsi="Times New Roman" w:cs="Arial"/>
          <w:sz w:val="20"/>
          <w:szCs w:val="20"/>
          <w:lang w:eastAsia="en-US"/>
        </w:rPr>
        <w:t>3</w:t>
      </w:r>
      <w:r w:rsidR="00533D51" w:rsidRPr="00E0207E">
        <w:rPr>
          <w:rFonts w:ascii="Times New Roman" w:eastAsia="Times New Roman" w:hAnsi="Times New Roman" w:cs="Arial"/>
          <w:sz w:val="20"/>
          <w:szCs w:val="20"/>
          <w:lang w:eastAsia="en-US"/>
        </w:rPr>
        <w:t xml:space="preserve"> </w:t>
      </w:r>
      <w:r w:rsidRPr="00E0207E">
        <w:rPr>
          <w:rFonts w:ascii="Times New Roman" w:eastAsia="Times New Roman" w:hAnsi="Times New Roman" w:cs="Arial"/>
          <w:sz w:val="20"/>
          <w:szCs w:val="20"/>
          <w:lang w:eastAsia="en-US"/>
        </w:rPr>
        <w:t>with max 4 slots as one PSFCH periodicity. When the COT has a duration of more than 4 slots, like COT 3, it will be interrupted twice. This interruption brings below drawbacks:</w:t>
      </w:r>
    </w:p>
    <w:p w14:paraId="1AD657C8" w14:textId="77777777" w:rsidR="00E0207E" w:rsidRPr="00E0207E" w:rsidRDefault="00E0207E">
      <w:pPr>
        <w:numPr>
          <w:ilvl w:val="0"/>
          <w:numId w:val="12"/>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pPr>
        <w:numPr>
          <w:ilvl w:val="0"/>
          <w:numId w:val="12"/>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0E3A7CC7" w:rsidR="00E0207E" w:rsidRPr="00E0207E" w:rsidRDefault="00EA6C0E" w:rsidP="00080FC3">
      <w:pPr>
        <w:pStyle w:val="Caption"/>
        <w:jc w:val="center"/>
        <w:rPr>
          <w:rFonts w:eastAsia="Times New Roman" w:cs="Arial"/>
          <w:lang w:val="en-GB"/>
        </w:rPr>
      </w:pPr>
      <w:r>
        <w:t xml:space="preserve">Figure </w:t>
      </w:r>
      <w:r w:rsidR="001D3199">
        <w:t>3</w:t>
      </w:r>
      <w:r>
        <w:t xml:space="preserve"> </w:t>
      </w:r>
      <w:r w:rsidRPr="00500B0A">
        <w:rPr>
          <w:rFonts w:eastAsia="宋体"/>
        </w:rPr>
        <w:t>Periodic PSFCH configuration</w:t>
      </w:r>
    </w:p>
    <w:p w14:paraId="6D881BC7" w14:textId="2B2964A7" w:rsidR="00E0207E" w:rsidRDefault="00E0207E" w:rsidP="00B437E3"/>
    <w:p w14:paraId="359E6D1C" w14:textId="2A86AC55" w:rsidR="00B7199D" w:rsidRDefault="00DC63F8" w:rsidP="00DC63F8">
      <w:pPr>
        <w:pStyle w:val="BodyText"/>
        <w:rPr>
          <w:lang w:val="en-US"/>
        </w:rPr>
      </w:pPr>
      <w:r w:rsidRPr="003B4151">
        <w:rPr>
          <w:lang w:val="en-US"/>
        </w:rPr>
        <w:t>In RAN1#11</w:t>
      </w:r>
      <w:r w:rsidR="00C61747">
        <w:rPr>
          <w:lang w:val="en-US"/>
        </w:rPr>
        <w:t xml:space="preserve">3 </w:t>
      </w:r>
      <w:r w:rsidRPr="003B4151">
        <w:rPr>
          <w:lang w:val="en-US"/>
        </w:rPr>
        <w:t xml:space="preserve">meeting, </w:t>
      </w:r>
      <w:r>
        <w:rPr>
          <w:lang w:val="en-US"/>
        </w:rPr>
        <w:t xml:space="preserve">there is one FFS how to avoid </w:t>
      </w:r>
      <w:r w:rsidRPr="00DC63F8">
        <w:rPr>
          <w:lang w:val="en-US"/>
        </w:rPr>
        <w:t>the risk of losing the COT if the COT is interrupted by periodic PSFCH occasions</w:t>
      </w:r>
      <w:r w:rsidR="00C61747">
        <w:rPr>
          <w:lang w:val="en-US"/>
        </w:rPr>
        <w:t xml:space="preserve"> and COT initiating UE determines</w:t>
      </w:r>
      <w:r w:rsidR="00C61747" w:rsidRPr="00C61747">
        <w:rPr>
          <w:rFonts w:eastAsia="Batang"/>
          <w:lang w:val="en-GB"/>
        </w:rPr>
        <w:t xml:space="preserve"> neither </w:t>
      </w:r>
      <w:r w:rsidR="00C61747">
        <w:rPr>
          <w:rFonts w:eastAsia="Batang"/>
          <w:lang w:val="en-GB"/>
        </w:rPr>
        <w:t>itself</w:t>
      </w:r>
      <w:r w:rsidR="00C61747" w:rsidRPr="00C61747">
        <w:rPr>
          <w:rFonts w:eastAsia="Batang"/>
          <w:lang w:val="en-GB"/>
        </w:rPr>
        <w:t xml:space="preserve"> nor responding UE intends to transmit PSFCH</w:t>
      </w:r>
      <w:r w:rsidR="00C61747">
        <w:rPr>
          <w:lang w:val="en-US"/>
        </w:rPr>
        <w:t xml:space="preserve"> on the PSFCH occasions</w:t>
      </w:r>
      <w:r>
        <w:rPr>
          <w:lang w:val="en-US"/>
        </w:rPr>
        <w:t xml:space="preserve">. </w:t>
      </w:r>
    </w:p>
    <w:tbl>
      <w:tblPr>
        <w:tblStyle w:val="TableGrid"/>
        <w:tblW w:w="0" w:type="auto"/>
        <w:tblLook w:val="04A0" w:firstRow="1" w:lastRow="0" w:firstColumn="1" w:lastColumn="0" w:noHBand="0" w:noVBand="1"/>
      </w:tblPr>
      <w:tblGrid>
        <w:gridCol w:w="9307"/>
      </w:tblGrid>
      <w:tr w:rsidR="00C61747" w14:paraId="6D6E9C95" w14:textId="77777777" w:rsidTr="00C61747">
        <w:tc>
          <w:tcPr>
            <w:tcW w:w="9307" w:type="dxa"/>
          </w:tcPr>
          <w:p w14:paraId="194DA5AC" w14:textId="77777777" w:rsidR="00C61747" w:rsidRPr="00C61747" w:rsidRDefault="00C61747" w:rsidP="00C61747">
            <w:pPr>
              <w:spacing w:after="0"/>
              <w:rPr>
                <w:rFonts w:eastAsia="Batang"/>
                <w:b/>
                <w:lang w:val="en-GB"/>
              </w:rPr>
            </w:pPr>
            <w:r w:rsidRPr="00C61747">
              <w:rPr>
                <w:rFonts w:eastAsia="Batang"/>
                <w:b/>
                <w:highlight w:val="green"/>
                <w:lang w:val="en-GB"/>
              </w:rPr>
              <w:t>Agreement</w:t>
            </w:r>
          </w:p>
          <w:p w14:paraId="52D9736D" w14:textId="77777777" w:rsidR="00C61747" w:rsidRPr="00C61747" w:rsidRDefault="00C61747" w:rsidP="00C61747">
            <w:pPr>
              <w:spacing w:after="0"/>
              <w:rPr>
                <w:rFonts w:eastAsia="Batang"/>
                <w:lang w:val="en-GB"/>
              </w:rPr>
            </w:pPr>
            <w:r w:rsidRPr="00C61747">
              <w:rPr>
                <w:rFonts w:eastAsia="Batang"/>
                <w:lang w:val="en-GB"/>
              </w:rPr>
              <w:t>When neither COT initiating UE nor responding UE intends to transmit PSFCH on some PSFCH occasion(s) within a COT, to avoid COT interruption, select one or more of the followings:</w:t>
            </w:r>
          </w:p>
          <w:p w14:paraId="7B2E026C" w14:textId="77777777" w:rsidR="00C61747" w:rsidRPr="00C61747" w:rsidRDefault="00C61747">
            <w:pPr>
              <w:numPr>
                <w:ilvl w:val="0"/>
                <w:numId w:val="14"/>
              </w:numPr>
              <w:spacing w:after="0"/>
              <w:rPr>
                <w:rFonts w:eastAsia="Batang"/>
                <w:lang w:val="en-GB"/>
              </w:rPr>
            </w:pPr>
            <w:r w:rsidRPr="00C61747">
              <w:rPr>
                <w:rFonts w:eastAsia="Batang"/>
                <w:lang w:val="en-GB"/>
              </w:rPr>
              <w:t>Option 1: COT initiating UE or responding UE transmits PSSCH on such PSFCH occasion(s)</w:t>
            </w:r>
          </w:p>
          <w:p w14:paraId="2F1FE3AB" w14:textId="77777777" w:rsidR="00C61747" w:rsidRPr="00C61747" w:rsidRDefault="00C61747">
            <w:pPr>
              <w:numPr>
                <w:ilvl w:val="1"/>
                <w:numId w:val="14"/>
              </w:numPr>
              <w:spacing w:after="0"/>
              <w:rPr>
                <w:rFonts w:eastAsia="Batang"/>
                <w:lang w:val="en-GB"/>
              </w:rPr>
            </w:pPr>
            <w:r w:rsidRPr="00C61747">
              <w:rPr>
                <w:rFonts w:eastAsia="Batang"/>
                <w:lang w:val="en-GB"/>
              </w:rPr>
              <w:t>FFS details, e.g., how PSSCH Rx UE knows such transmission, etc.</w:t>
            </w:r>
          </w:p>
          <w:p w14:paraId="756DE977" w14:textId="77777777" w:rsidR="00C61747" w:rsidRPr="00C61747" w:rsidRDefault="00C61747">
            <w:pPr>
              <w:numPr>
                <w:ilvl w:val="0"/>
                <w:numId w:val="14"/>
              </w:numPr>
              <w:spacing w:after="0"/>
              <w:rPr>
                <w:rFonts w:eastAsia="Batang"/>
                <w:lang w:val="en-GB"/>
              </w:rPr>
            </w:pPr>
            <w:r w:rsidRPr="00C61747">
              <w:rPr>
                <w:rFonts w:eastAsia="Batang"/>
                <w:lang w:val="en-GB"/>
              </w:rPr>
              <w:t>Option 2: COT initiating UE or responding UE transmits a PSFCH-like signal on such PSFCH occasion(s)</w:t>
            </w:r>
          </w:p>
          <w:p w14:paraId="14A26BF9" w14:textId="77777777" w:rsidR="00C61747" w:rsidRPr="00C61747" w:rsidRDefault="00C61747">
            <w:pPr>
              <w:numPr>
                <w:ilvl w:val="1"/>
                <w:numId w:val="14"/>
              </w:numPr>
              <w:spacing w:after="0"/>
              <w:rPr>
                <w:rFonts w:eastAsia="Batang"/>
                <w:lang w:val="en-GB"/>
              </w:rPr>
            </w:pPr>
            <w:r w:rsidRPr="00C61747">
              <w:rPr>
                <w:rFonts w:eastAsia="Batang"/>
                <w:lang w:val="en-GB"/>
              </w:rPr>
              <w:t>FFS details, e.g., signaling design, etc.</w:t>
            </w:r>
          </w:p>
          <w:p w14:paraId="3614FF1B" w14:textId="77777777" w:rsidR="00C61747" w:rsidRPr="00C61747" w:rsidRDefault="00C61747">
            <w:pPr>
              <w:numPr>
                <w:ilvl w:val="0"/>
                <w:numId w:val="14"/>
              </w:numPr>
              <w:spacing w:after="0"/>
              <w:rPr>
                <w:rFonts w:eastAsia="Batang"/>
                <w:lang w:val="en-GB"/>
              </w:rPr>
            </w:pPr>
            <w:r w:rsidRPr="00C61747">
              <w:rPr>
                <w:rFonts w:eastAsia="等线"/>
                <w:lang w:val="en-GB"/>
              </w:rPr>
              <w:t>Option 3: no optimization for this case</w:t>
            </w:r>
          </w:p>
          <w:p w14:paraId="3644188D" w14:textId="77777777" w:rsidR="00C61747" w:rsidRPr="00A21BC7" w:rsidRDefault="00C61747" w:rsidP="00DC63F8">
            <w:pPr>
              <w:pStyle w:val="BodyText"/>
              <w:rPr>
                <w:lang w:val="en-GB"/>
              </w:rPr>
            </w:pPr>
          </w:p>
        </w:tc>
      </w:tr>
    </w:tbl>
    <w:p w14:paraId="749F34CE" w14:textId="77777777" w:rsidR="00C61747" w:rsidRDefault="00C61747" w:rsidP="00DC63F8">
      <w:pPr>
        <w:pStyle w:val="BodyText"/>
        <w:rPr>
          <w:lang w:val="en-US"/>
        </w:rPr>
      </w:pPr>
    </w:p>
    <w:p w14:paraId="6E07242C" w14:textId="5FED6281" w:rsidR="00DC63F8" w:rsidRPr="000F61A2" w:rsidRDefault="00DC63F8" w:rsidP="003B4151">
      <w:pPr>
        <w:pStyle w:val="BodyText"/>
      </w:pPr>
      <w:r>
        <w:rPr>
          <w:lang w:val="en-US"/>
        </w:rPr>
        <w:t xml:space="preserve">As analyzed above, </w:t>
      </w:r>
      <w:r w:rsidRPr="00E0207E">
        <w:rPr>
          <w:rFonts w:eastAsia="Times New Roman" w:cs="Arial"/>
        </w:rPr>
        <w:t>the probability of losing the channel is quite high</w:t>
      </w:r>
      <w:r>
        <w:rPr>
          <w:lang w:val="en-US"/>
        </w:rPr>
        <w:t xml:space="preserve"> </w:t>
      </w:r>
      <w:r w:rsidRPr="00E0207E">
        <w:rPr>
          <w:rFonts w:eastAsia="Times New Roman" w:cs="Arial"/>
        </w:rPr>
        <w:t>considering one PSFCH occasion occupies 4 consecutive symbols about 280us</w:t>
      </w:r>
      <w:r w:rsidR="00B7199D">
        <w:rPr>
          <w:rFonts w:eastAsia="Times New Roman" w:cs="Arial"/>
          <w:lang w:val="en-US"/>
        </w:rPr>
        <w:t xml:space="preserve">. To avoid the COT losing, the straightforward way is to perform contiguously transmission in the periodic PSFCH occasion if the COT initiator UE determines there is no PSFCH to be transmitted or received by itself based on HARQ-ACK feedback enabling/disabling and UE processing delay requirements, e.g., PSFCH occasion in slot 8 of COT 2 shown in Figure </w:t>
      </w:r>
      <w:r w:rsidR="00533D51">
        <w:rPr>
          <w:rFonts w:eastAsia="Times New Roman" w:cs="Arial"/>
          <w:lang w:val="en-US"/>
        </w:rPr>
        <w:t>5</w:t>
      </w:r>
      <w:r w:rsidR="00B7199D">
        <w:rPr>
          <w:rFonts w:eastAsia="Times New Roman" w:cs="Arial"/>
          <w:lang w:val="en-US"/>
        </w:rPr>
        <w:t xml:space="preserve"> can’t be used for transmitting or receiving PSFCH from COT </w:t>
      </w:r>
      <w:r w:rsidR="00B7199D">
        <w:rPr>
          <w:rFonts w:eastAsia="Times New Roman" w:cs="Arial"/>
          <w:lang w:val="en-US"/>
        </w:rPr>
        <w:lastRenderedPageBreak/>
        <w:t xml:space="preserve">initiator UE’s perspective. In that sense, the COT initiator UE shall contiguously transmit the ongoing PSSCH until the end of the slot for occupying the whole PSFCH occasion including the gap before and after the PSFCH </w:t>
      </w:r>
      <w:proofErr w:type="gramStart"/>
      <w:r w:rsidR="00B7199D">
        <w:rPr>
          <w:rFonts w:eastAsia="Times New Roman" w:cs="Arial"/>
          <w:lang w:val="en-US"/>
        </w:rPr>
        <w:t>occasio</w:t>
      </w:r>
      <w:r w:rsidR="00C31BC5">
        <w:rPr>
          <w:rFonts w:eastAsia="Times New Roman" w:cs="Arial"/>
          <w:lang w:val="en-US"/>
        </w:rPr>
        <w:t>n,</w:t>
      </w:r>
      <w:r w:rsidR="00B161E1">
        <w:rPr>
          <w:rFonts w:eastAsia="Times New Roman" w:cs="Arial"/>
          <w:lang w:val="en-US"/>
        </w:rPr>
        <w:t xml:space="preserve"> </w:t>
      </w:r>
      <w:r w:rsidR="00C31BC5">
        <w:rPr>
          <w:rFonts w:eastAsia="Times New Roman" w:cs="Arial"/>
          <w:lang w:val="en-US"/>
        </w:rPr>
        <w:t>or</w:t>
      </w:r>
      <w:proofErr w:type="gramEnd"/>
      <w:r w:rsidR="00C31BC5">
        <w:rPr>
          <w:rFonts w:eastAsia="Times New Roman" w:cs="Arial"/>
          <w:lang w:val="en-US"/>
        </w:rPr>
        <w:t xml:space="preserve"> transmit </w:t>
      </w:r>
      <w:r w:rsidR="00164D26">
        <w:rPr>
          <w:rFonts w:eastAsia="Times New Roman" w:cs="Arial"/>
          <w:lang w:val="en-US"/>
        </w:rPr>
        <w:t>a PSFCH-like signal</w:t>
      </w:r>
      <w:r w:rsidR="00C31BC5">
        <w:rPr>
          <w:rFonts w:eastAsia="Times New Roman" w:cs="Arial"/>
          <w:lang w:val="en-US"/>
        </w:rPr>
        <w:t xml:space="preserve"> from symbol 10 to symbol 13 for occupying the four symbols</w:t>
      </w:r>
      <w:r w:rsidR="00B7199D">
        <w:rPr>
          <w:rFonts w:eastAsia="Times New Roman" w:cs="Arial"/>
          <w:lang w:val="en-US"/>
        </w:rPr>
        <w:t>.</w:t>
      </w:r>
      <w:r w:rsidR="00164D26">
        <w:rPr>
          <w:rFonts w:eastAsia="Times New Roman" w:cs="Arial"/>
          <w:lang w:val="en-US"/>
        </w:rPr>
        <w:t xml:space="preserve"> Considering transmitting a PSFCH-like signal can’t have any benefit other than occupying the channel, it is better to repeat the last several symbols of the ongoing PSSCH on the PSFCH occasion so that it can not only occupy the channel but also enhance the reliability of the ongoing PSSCH.</w:t>
      </w:r>
    </w:p>
    <w:p w14:paraId="1F4060D6" w14:textId="77777777" w:rsidR="00B161E1" w:rsidRPr="002C7D5F" w:rsidRDefault="00B161E1" w:rsidP="00B161E1">
      <w:pPr>
        <w:pStyle w:val="BodyText"/>
      </w:pPr>
      <w:r w:rsidRPr="002C7D5F">
        <w:t>Based on above analysis, we have below proposals:</w:t>
      </w:r>
    </w:p>
    <w:p w14:paraId="03CFC045" w14:textId="0504DAA9" w:rsidR="00B161E1" w:rsidRDefault="00B161E1" w:rsidP="00B161E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5</w:t>
      </w:r>
      <w:r w:rsidRPr="00C61747">
        <w:rPr>
          <w:rFonts w:ascii="Times New Roman" w:eastAsia="+mn-ea" w:hAnsi="Times New Roman" w:cs="Times New Roman"/>
          <w:b/>
          <w:bCs/>
          <w:i/>
          <w:iCs/>
          <w:color w:val="000000"/>
          <w:kern w:val="24"/>
          <w:sz w:val="20"/>
          <w:szCs w:val="20"/>
          <w:u w:val="single"/>
        </w:rPr>
        <w:t>: COT initiator UE continues</w:t>
      </w:r>
      <w:r w:rsidR="00164D26">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75297513" w14:textId="0E17B437" w:rsidR="00A01E2F" w:rsidRDefault="00A01E2F" w:rsidP="00B437E3"/>
    <w:p w14:paraId="1CB039DB" w14:textId="38113A9E" w:rsidR="00A01E2F" w:rsidRPr="00A01E2F" w:rsidRDefault="00A01E2F" w:rsidP="00A01E2F">
      <w:pPr>
        <w:overflowPunct w:val="0"/>
        <w:autoSpaceDE w:val="0"/>
        <w:autoSpaceDN w:val="0"/>
        <w:adjustRightInd w:val="0"/>
        <w:spacing w:before="60" w:after="120" w:line="240" w:lineRule="auto"/>
        <w:jc w:val="both"/>
        <w:textAlignment w:val="baseline"/>
        <w:rPr>
          <w:rFonts w:ascii="Times New Roman" w:eastAsia="Malgun Gothic" w:hAnsi="Times New Roman" w:cs="Times New Roman"/>
          <w:sz w:val="20"/>
          <w:lang w:val="en-GB" w:eastAsia="en-US"/>
        </w:rPr>
      </w:pPr>
      <w:r w:rsidRPr="00A01E2F">
        <w:rPr>
          <w:rFonts w:ascii="Times New Roman" w:eastAsia="宋体" w:hAnsi="Times New Roman" w:cs="Times New Roman"/>
          <w:iCs/>
          <w:color w:val="000000"/>
          <w:sz w:val="20"/>
          <w:szCs w:val="20"/>
        </w:rPr>
        <w:t xml:space="preserve">On the other hand, considering simultaneous PSFCH transmissions/receptions may be </w:t>
      </w:r>
      <w:r w:rsidRPr="00A01E2F">
        <w:rPr>
          <w:rFonts w:ascii="Times New Roman" w:eastAsia="宋体" w:hAnsi="Times New Roman" w:cs="Times New Roman" w:hint="eastAsia"/>
          <w:iCs/>
          <w:color w:val="000000"/>
          <w:sz w:val="20"/>
          <w:szCs w:val="20"/>
        </w:rPr>
        <w:t>overl</w:t>
      </w:r>
      <w:r w:rsidRPr="00A01E2F">
        <w:rPr>
          <w:rFonts w:ascii="Times New Roman" w:eastAsia="宋体" w:hAnsi="Times New Roman" w:cs="Times New Roman"/>
          <w:iCs/>
          <w:color w:val="000000"/>
          <w:sz w:val="20"/>
          <w:szCs w:val="20"/>
        </w:rPr>
        <w:t xml:space="preserve">apped in time for a </w:t>
      </w:r>
      <w:r>
        <w:rPr>
          <w:rFonts w:ascii="Times New Roman" w:eastAsia="宋体" w:hAnsi="Times New Roman" w:cs="Times New Roman"/>
          <w:iCs/>
          <w:color w:val="000000"/>
          <w:sz w:val="20"/>
          <w:szCs w:val="20"/>
        </w:rPr>
        <w:t xml:space="preserve">Rx </w:t>
      </w:r>
      <w:r w:rsidRPr="00A01E2F">
        <w:rPr>
          <w:rFonts w:ascii="Times New Roman" w:eastAsia="宋体" w:hAnsi="Times New Roman" w:cs="Times New Roman"/>
          <w:iCs/>
          <w:color w:val="000000"/>
          <w:sz w:val="20"/>
          <w:szCs w:val="20"/>
        </w:rPr>
        <w:t xml:space="preserve">UE, the </w:t>
      </w:r>
      <w:r>
        <w:rPr>
          <w:rFonts w:ascii="Times New Roman" w:eastAsia="宋体" w:hAnsi="Times New Roman" w:cs="Times New Roman"/>
          <w:iCs/>
          <w:color w:val="000000"/>
          <w:sz w:val="20"/>
          <w:szCs w:val="20"/>
        </w:rPr>
        <w:t>Rx</w:t>
      </w:r>
      <w:r w:rsidRPr="00A01E2F">
        <w:rPr>
          <w:rFonts w:ascii="Times New Roman" w:eastAsia="宋体" w:hAnsi="Times New Roman" w:cs="Times New Roman"/>
          <w:iCs/>
          <w:color w:val="000000"/>
          <w:sz w:val="20"/>
          <w:szCs w:val="20"/>
        </w:rPr>
        <w:t xml:space="preserve"> UE shall determine whether to transmit or receive PSFCHs by comparing the smallest priority field value among the corresponding PSFCH transmissions and the smallest priority field value among the corresponding PSFCH receptions. If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UE determines to transmit PSFCHs, the UE</w:t>
      </w:r>
      <w:r w:rsidRPr="00A01E2F">
        <w:rPr>
          <w:rFonts w:ascii="Times New Roman" w:eastAsia="Malgun Gothic" w:hAnsi="Times New Roman" w:cs="Times New Roman"/>
          <w:sz w:val="20"/>
          <w:szCs w:val="20"/>
          <w:lang w:eastAsia="en-US"/>
        </w:rPr>
        <w:t xml:space="preserve"> transmits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PSFCHs corresponding to the smallest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priority field values indicated in all SCI formats 1-A associated with the PSFCH transmission occasion, wherein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 xml:space="preserve"> is the number of PSFCH transmissions determined based on the </w:t>
      </w:r>
      <w:r>
        <w:rPr>
          <w:rFonts w:ascii="Times New Roman" w:eastAsia="Malgun Gothic" w:hAnsi="Times New Roman" w:cs="Times New Roman"/>
          <w:sz w:val="20"/>
          <w:lang w:val="en-GB" w:eastAsia="en-US"/>
        </w:rPr>
        <w:t xml:space="preserve">Rx </w:t>
      </w:r>
      <w:r w:rsidRPr="00A01E2F">
        <w:rPr>
          <w:rFonts w:ascii="Times New Roman" w:eastAsia="Malgun Gothic" w:hAnsi="Times New Roman" w:cs="Times New Roman"/>
          <w:sz w:val="20"/>
          <w:lang w:val="en-GB" w:eastAsia="en-US"/>
        </w:rPr>
        <w:t xml:space="preserve">UE capability and UE transmit power. In that sense, some PSFCHs with higher </w:t>
      </w:r>
      <w:r w:rsidRPr="00A01E2F">
        <w:rPr>
          <w:rFonts w:ascii="Times New Roman" w:eastAsia="Malgun Gothic" w:hAnsi="Times New Roman" w:cs="Times New Roman"/>
          <w:sz w:val="20"/>
          <w:szCs w:val="20"/>
          <w:lang w:eastAsia="en-US"/>
        </w:rPr>
        <w:t xml:space="preserve">priority field values indicated in the corresponding SCI formats 1-A may be dropped if the number of intended PSFCH transmissions is larger than the value of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w:t>
      </w:r>
    </w:p>
    <w:p w14:paraId="19ADBE4E" w14:textId="45C8C90D" w:rsidR="00B03789" w:rsidRDefault="00A01E2F"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sidRPr="00A01E2F">
        <w:rPr>
          <w:rFonts w:ascii="Times New Roman" w:eastAsia="宋体" w:hAnsi="Times New Roman" w:cs="Times New Roman"/>
          <w:iCs/>
          <w:color w:val="000000"/>
          <w:sz w:val="20"/>
          <w:szCs w:val="20"/>
        </w:rPr>
        <w:t xml:space="preserve">According to the </w:t>
      </w:r>
      <w:r>
        <w:rPr>
          <w:rFonts w:ascii="Times New Roman" w:eastAsia="宋体" w:hAnsi="Times New Roman" w:cs="Times New Roman"/>
          <w:iCs/>
          <w:color w:val="000000"/>
          <w:sz w:val="20"/>
          <w:szCs w:val="20"/>
        </w:rPr>
        <w:t xml:space="preserve">latest RAN1 </w:t>
      </w:r>
      <w:r w:rsidRPr="00A01E2F">
        <w:rPr>
          <w:rFonts w:ascii="Times New Roman" w:eastAsia="宋体" w:hAnsi="Times New Roman" w:cs="Times New Roman"/>
          <w:iCs/>
          <w:color w:val="000000"/>
          <w:sz w:val="20"/>
          <w:szCs w:val="20"/>
        </w:rPr>
        <w:t xml:space="preserve">agreement, one sidelink HARQ-ACK feedback can have up to 4 PSFCH transmission occasions. Considering </w:t>
      </w:r>
      <w:r>
        <w:rPr>
          <w:rFonts w:ascii="Times New Roman" w:eastAsia="宋体" w:hAnsi="Times New Roman" w:cs="Times New Roman"/>
          <w:iCs/>
          <w:color w:val="000000"/>
          <w:sz w:val="20"/>
          <w:szCs w:val="20"/>
        </w:rPr>
        <w:t>multiple PSSCHs may carry</w:t>
      </w:r>
      <w:r w:rsidRPr="00A01E2F">
        <w:rPr>
          <w:rFonts w:ascii="Times New Roman" w:eastAsia="宋体" w:hAnsi="Times New Roman" w:cs="Times New Roman"/>
          <w:iCs/>
          <w:color w:val="000000"/>
          <w:sz w:val="20"/>
          <w:szCs w:val="20"/>
        </w:rPr>
        <w:t xml:space="preserve"> one TB and each PSSCH has its respective PSFCH transmission occasion, i.e., the TB </w:t>
      </w:r>
      <w:r w:rsidR="00B03789">
        <w:rPr>
          <w:rFonts w:ascii="Times New Roman" w:eastAsia="宋体" w:hAnsi="Times New Roman" w:cs="Times New Roman"/>
          <w:iCs/>
          <w:color w:val="000000"/>
          <w:sz w:val="20"/>
          <w:szCs w:val="20"/>
        </w:rPr>
        <w:t xml:space="preserve">may have </w:t>
      </w:r>
      <w:r w:rsidRPr="00A01E2F">
        <w:rPr>
          <w:rFonts w:ascii="Times New Roman" w:eastAsia="宋体" w:hAnsi="Times New Roman" w:cs="Times New Roman"/>
          <w:iCs/>
          <w:color w:val="000000"/>
          <w:sz w:val="20"/>
          <w:szCs w:val="20"/>
        </w:rPr>
        <w:t>up to 12 PSFCH transmission occasions</w:t>
      </w:r>
      <w:r>
        <w:rPr>
          <w:rFonts w:ascii="Times New Roman" w:eastAsia="宋体" w:hAnsi="Times New Roman" w:cs="Times New Roman"/>
          <w:iCs/>
          <w:color w:val="000000"/>
          <w:sz w:val="20"/>
          <w:szCs w:val="20"/>
        </w:rPr>
        <w:t xml:space="preserve"> in case 3 PSSCHs carry a same TB</w:t>
      </w:r>
      <w:r w:rsidR="00B03789">
        <w:rPr>
          <w:rFonts w:ascii="Times New Roman" w:eastAsia="宋体" w:hAnsi="Times New Roman" w:cs="Times New Roman"/>
          <w:iCs/>
          <w:color w:val="000000"/>
          <w:sz w:val="20"/>
          <w:szCs w:val="20"/>
        </w:rPr>
        <w:t xml:space="preserve"> and each PSSCH has 4 candidate PSFCH occasions</w:t>
      </w:r>
      <w:r w:rsidRPr="00A01E2F">
        <w:rPr>
          <w:rFonts w:ascii="Times New Roman" w:eastAsia="宋体" w:hAnsi="Times New Roman" w:cs="Times New Roman"/>
          <w:iCs/>
          <w:color w:val="000000"/>
          <w:sz w:val="20"/>
          <w:szCs w:val="20"/>
        </w:rPr>
        <w:t xml:space="preserve">. </w:t>
      </w:r>
      <w:r w:rsidR="00B03789">
        <w:rPr>
          <w:rFonts w:ascii="Times New Roman" w:eastAsia="宋体" w:hAnsi="Times New Roman" w:cs="Times New Roman"/>
          <w:iCs/>
          <w:color w:val="000000"/>
          <w:sz w:val="20"/>
          <w:szCs w:val="20"/>
        </w:rPr>
        <w:t xml:space="preserve">One example is shown in Figure </w:t>
      </w:r>
      <w:r w:rsidR="001D3199">
        <w:rPr>
          <w:rFonts w:ascii="Times New Roman" w:eastAsia="宋体" w:hAnsi="Times New Roman" w:cs="Times New Roman"/>
          <w:iCs/>
          <w:color w:val="000000"/>
          <w:sz w:val="20"/>
          <w:szCs w:val="20"/>
        </w:rPr>
        <w:t>4</w:t>
      </w:r>
      <w:r w:rsidR="00B03789">
        <w:rPr>
          <w:rFonts w:ascii="Times New Roman" w:eastAsia="宋体" w:hAnsi="Times New Roman" w:cs="Times New Roman"/>
          <w:iCs/>
          <w:color w:val="000000"/>
          <w:sz w:val="20"/>
          <w:szCs w:val="20"/>
        </w:rPr>
        <w:t xml:space="preserve">. </w:t>
      </w:r>
      <w:r w:rsidRPr="00A01E2F">
        <w:rPr>
          <w:rFonts w:ascii="Times New Roman" w:eastAsia="宋体" w:hAnsi="Times New Roman" w:cs="Times New Roman"/>
          <w:iCs/>
          <w:color w:val="000000"/>
          <w:sz w:val="20"/>
          <w:szCs w:val="20"/>
        </w:rPr>
        <w:t xml:space="preserve">Hence, when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 xml:space="preserve">UE intends to transmit multiple PSFCHs in one PSFCH transmission occasion, </w:t>
      </w:r>
      <w:r w:rsidR="00B03789">
        <w:rPr>
          <w:rFonts w:ascii="Times New Roman" w:eastAsia="宋体" w:hAnsi="Times New Roman" w:cs="Times New Roman"/>
          <w:iCs/>
          <w:color w:val="000000"/>
          <w:sz w:val="20"/>
          <w:szCs w:val="20"/>
        </w:rPr>
        <w:t xml:space="preserve">it is not necessary to transmit more than one PSFCHs corresponding to a same TB. It is sufficient to transmit a single PSFCH for a single TB in one PSFCH occasion. It is worth noting that other PSFCHs for different TBs may have opportunity to be transmitted in the PSFCH occasion if </w:t>
      </w:r>
      <w:r w:rsidR="00175FCC">
        <w:rPr>
          <w:rFonts w:ascii="Times New Roman" w:eastAsia="宋体" w:hAnsi="Times New Roman" w:cs="Times New Roman"/>
          <w:iCs/>
          <w:color w:val="000000"/>
          <w:sz w:val="20"/>
          <w:szCs w:val="20"/>
        </w:rPr>
        <w:t>the Rx UE only transmit a single PSFCH for each TB in the same PSFCH occasion.</w:t>
      </w:r>
    </w:p>
    <w:p w14:paraId="5EFC09B2" w14:textId="7E8FAC14" w:rsidR="00B03789" w:rsidRDefault="00175FCC"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Pr>
          <w:rFonts w:ascii="Times New Roman" w:eastAsia="宋体" w:hAnsi="Times New Roman" w:cs="Times New Roman"/>
          <w:iCs/>
          <w:color w:val="000000"/>
          <w:sz w:val="20"/>
          <w:szCs w:val="20"/>
        </w:rPr>
        <w:t xml:space="preserve">Hence, before transmitting the PSFCHs, </w:t>
      </w:r>
      <w:r w:rsidR="00B03789">
        <w:rPr>
          <w:rFonts w:ascii="Times New Roman" w:eastAsia="宋体" w:hAnsi="Times New Roman" w:cs="Times New Roman"/>
          <w:iCs/>
          <w:color w:val="000000"/>
          <w:sz w:val="20"/>
          <w:szCs w:val="20"/>
        </w:rPr>
        <w:t xml:space="preserve">the Rx UE should </w:t>
      </w:r>
      <w:r w:rsidR="00B03789" w:rsidRPr="00B03789">
        <w:rPr>
          <w:rFonts w:ascii="Times New Roman" w:eastAsia="宋体" w:hAnsi="Times New Roman" w:cs="Times New Roman"/>
          <w:iCs/>
          <w:color w:val="000000"/>
          <w:sz w:val="20"/>
          <w:szCs w:val="20"/>
        </w:rPr>
        <w:t>firstly determine whether there are multiple PSFCHs targeting for a same TB, then determines to transmit a single PSFCH and drop other PSFCHs among the multiple PSFCHs for a same TB</w:t>
      </w:r>
      <w:r w:rsidR="00B03789">
        <w:rPr>
          <w:rFonts w:ascii="Times New Roman" w:eastAsia="宋体" w:hAnsi="Times New Roman" w:cs="Times New Roman"/>
          <w:iCs/>
          <w:color w:val="000000"/>
          <w:sz w:val="20"/>
          <w:szCs w:val="20"/>
        </w:rPr>
        <w:t xml:space="preserve"> if any</w:t>
      </w:r>
      <w:r w:rsidR="00B03789" w:rsidRPr="00B03789">
        <w:rPr>
          <w:rFonts w:ascii="Times New Roman" w:eastAsia="宋体" w:hAnsi="Times New Roman" w:cs="Times New Roman"/>
          <w:iCs/>
          <w:color w:val="000000"/>
          <w:sz w:val="20"/>
          <w:szCs w:val="20"/>
        </w:rPr>
        <w:t>.</w:t>
      </w:r>
      <w:r w:rsidR="00B03789">
        <w:rPr>
          <w:rFonts w:ascii="Times New Roman" w:eastAsia="宋体" w:hAnsi="Times New Roman" w:cs="Times New Roman"/>
          <w:iCs/>
          <w:color w:val="000000"/>
          <w:sz w:val="20"/>
          <w:szCs w:val="20"/>
        </w:rPr>
        <w:t xml:space="preserve"> In that sense, </w:t>
      </w:r>
      <w:r>
        <w:rPr>
          <w:rFonts w:ascii="Times New Roman" w:eastAsia="宋体" w:hAnsi="Times New Roman" w:cs="Times New Roman"/>
          <w:iCs/>
          <w:color w:val="000000"/>
          <w:sz w:val="20"/>
          <w:szCs w:val="20"/>
        </w:rPr>
        <w:t>more PSFCHs for different TBs can be transmitted in one PSFCH occasion.</w:t>
      </w:r>
    </w:p>
    <w:p w14:paraId="3E69493E" w14:textId="6CD91A10" w:rsidR="00A01E2F" w:rsidRDefault="00A01E2F" w:rsidP="00B437E3"/>
    <w:p w14:paraId="5FC9BB3E" w14:textId="3C9DB3C9" w:rsidR="00B03789" w:rsidRDefault="00B03789" w:rsidP="00B437E3">
      <w:r>
        <w:rPr>
          <w:noProof/>
        </w:rPr>
        <w:drawing>
          <wp:inline distT="0" distB="0" distL="0" distR="0" wp14:anchorId="3B3A49F8" wp14:editId="15D6CB91">
            <wp:extent cx="5943600" cy="1132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3144" cy="1157190"/>
                    </a:xfrm>
                    <a:prstGeom prst="rect">
                      <a:avLst/>
                    </a:prstGeom>
                    <a:noFill/>
                  </pic:spPr>
                </pic:pic>
              </a:graphicData>
            </a:graphic>
          </wp:inline>
        </w:drawing>
      </w:r>
    </w:p>
    <w:p w14:paraId="6C38CF6F" w14:textId="418A4555" w:rsidR="00B03789" w:rsidRPr="00B03789" w:rsidRDefault="00B03789" w:rsidP="00B03789">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eastAsia="en-US"/>
        </w:rPr>
      </w:pPr>
      <w:r w:rsidRPr="00B03789">
        <w:rPr>
          <w:rFonts w:ascii="Times New Roman" w:eastAsia="Times New Roman" w:hAnsi="Times New Roman" w:cs="Times New Roman"/>
          <w:color w:val="000000"/>
          <w:sz w:val="20"/>
          <w:szCs w:val="20"/>
          <w:lang w:eastAsia="en-US"/>
        </w:rPr>
        <w:t xml:space="preserve">Figure </w:t>
      </w:r>
      <w:r w:rsidR="001D3199">
        <w:rPr>
          <w:rFonts w:ascii="Times New Roman" w:eastAsia="Times New Roman" w:hAnsi="Times New Roman" w:cs="Times New Roman"/>
          <w:color w:val="000000"/>
          <w:sz w:val="20"/>
          <w:szCs w:val="20"/>
          <w:lang w:eastAsia="en-US"/>
        </w:rPr>
        <w:t>4</w:t>
      </w:r>
      <w:r w:rsidRPr="00B03789">
        <w:rPr>
          <w:rFonts w:ascii="Times New Roman" w:eastAsia="Times New Roman" w:hAnsi="Times New Roman" w:cs="Times New Roman"/>
          <w:color w:val="000000"/>
          <w:sz w:val="20"/>
          <w:szCs w:val="20"/>
          <w:lang w:eastAsia="en-US"/>
        </w:rPr>
        <w:t xml:space="preserve">: </w:t>
      </w:r>
      <w:r w:rsidR="00B058BE">
        <w:rPr>
          <w:rFonts w:ascii="Times New Roman" w:eastAsia="Times New Roman" w:hAnsi="Times New Roman" w:cs="Times New Roman"/>
          <w:color w:val="000000"/>
          <w:sz w:val="20"/>
          <w:szCs w:val="20"/>
          <w:lang w:eastAsia="en-US"/>
        </w:rPr>
        <w:t>M</w:t>
      </w:r>
      <w:r>
        <w:rPr>
          <w:rFonts w:ascii="Times New Roman" w:eastAsia="Times New Roman" w:hAnsi="Times New Roman" w:cs="Times New Roman"/>
          <w:color w:val="000000"/>
          <w:sz w:val="20"/>
          <w:szCs w:val="20"/>
          <w:lang w:eastAsia="en-US"/>
        </w:rPr>
        <w:t xml:space="preserve">ultiple </w:t>
      </w:r>
      <w:r w:rsidRPr="00B03789">
        <w:rPr>
          <w:rFonts w:ascii="Times New Roman" w:eastAsia="Times New Roman" w:hAnsi="Times New Roman" w:cs="Times New Roman"/>
          <w:color w:val="000000"/>
          <w:sz w:val="20"/>
          <w:szCs w:val="20"/>
          <w:lang w:eastAsia="en-US"/>
        </w:rPr>
        <w:t>PSFCH</w:t>
      </w:r>
      <w:r>
        <w:rPr>
          <w:rFonts w:ascii="Times New Roman" w:eastAsia="Times New Roman" w:hAnsi="Times New Roman" w:cs="Times New Roman"/>
          <w:color w:val="000000"/>
          <w:sz w:val="20"/>
          <w:szCs w:val="20"/>
          <w:lang w:eastAsia="en-US"/>
        </w:rPr>
        <w:t>s</w:t>
      </w:r>
      <w:r w:rsidRPr="00B03789">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for a same TB</w:t>
      </w:r>
    </w:p>
    <w:p w14:paraId="35226619" w14:textId="2B3CF7D9" w:rsidR="00B03789" w:rsidRDefault="00B03789" w:rsidP="00B437E3"/>
    <w:p w14:paraId="7EFE65E4" w14:textId="49EB45F1" w:rsidR="00175FCC" w:rsidRDefault="00175FCC" w:rsidP="00175FC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6</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5CFD013E" w14:textId="5C32A143" w:rsidR="00B03789" w:rsidRDefault="00B03789" w:rsidP="00B437E3"/>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3B4151" w:rsidRDefault="00A111CF" w:rsidP="003B4151">
      <w:pPr>
        <w:pStyle w:val="Heading3"/>
        <w:rPr>
          <w:bCs/>
          <w:lang w:eastAsia="zh-CN"/>
        </w:rPr>
      </w:pPr>
      <w:r w:rsidRPr="00080FC3">
        <w:rPr>
          <w:lang w:eastAsia="zh-CN"/>
        </w:rPr>
        <w:lastRenderedPageBreak/>
        <w:t>PSFCH structure</w:t>
      </w:r>
    </w:p>
    <w:p w14:paraId="17CDFB25" w14:textId="329954BE"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It may need to be further studied whether the definition of the existing PSFCH transmission capability </w:t>
      </w:r>
      <w:r w:rsidRPr="00A12B39">
        <w:rPr>
          <w:rFonts w:ascii="Times New Roman" w:eastAsia="Batang" w:hAnsi="Times New Roman" w:cs="Times New Roman"/>
          <w:i/>
          <w:iCs/>
          <w:sz w:val="20"/>
          <w:szCs w:val="20"/>
          <w:lang w:val="en-GB" w:eastAsia="en-US"/>
        </w:rPr>
        <w:t>psfch-TxNumber</w:t>
      </w:r>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 xml:space="preserve">is in any way affected by the transmission of common PRBs. It should also be avoided that a UE is required to transmit on more than 2 common PRBs in an RB set, </w:t>
      </w:r>
      <w:proofErr w:type="gramStart"/>
      <w:r>
        <w:rPr>
          <w:rFonts w:ascii="Times New Roman" w:eastAsia="Batang" w:hAnsi="Times New Roman" w:cs="Times New Roman"/>
          <w:sz w:val="20"/>
          <w:szCs w:val="20"/>
          <w:lang w:val="en-GB" w:eastAsia="en-US"/>
        </w:rPr>
        <w:t>e.g.</w:t>
      </w:r>
      <w:proofErr w:type="gramEnd"/>
      <w:r>
        <w:rPr>
          <w:rFonts w:ascii="Times New Roman" w:eastAsia="Batang" w:hAnsi="Times New Roman" w:cs="Times New Roman"/>
          <w:sz w:val="20"/>
          <w:szCs w:val="20"/>
          <w:lang w:val="en-GB" w:eastAsia="en-US"/>
        </w:rPr>
        <w:t xml:space="preserve"> for the case that multiple RPs are in the same RB set.</w:t>
      </w:r>
    </w:p>
    <w:p w14:paraId="6D0AE884" w14:textId="6229C307" w:rsidR="00A12B39" w:rsidRDefault="00A12B39" w:rsidP="00A12B39">
      <w:pPr>
        <w:pStyle w:val="NormalWeb"/>
        <w:spacing w:before="77" w:after="120"/>
        <w:rPr>
          <w:rFonts w:ascii="Times New Roman" w:eastAsia="Batang" w:hAnsi="Times New Roman" w:cs="Times New Roman"/>
          <w:b/>
          <w:bCs/>
          <w:i/>
          <w:iCs/>
          <w:sz w:val="20"/>
          <w:szCs w:val="20"/>
          <w:lang w:val="en-GB" w:eastAsia="en-US"/>
        </w:rPr>
      </w:pPr>
      <w:bookmarkStart w:id="9" w:name="_Hlk127547212"/>
      <w:r w:rsidRPr="00A12B39">
        <w:rPr>
          <w:rFonts w:ascii="Times New Roman" w:eastAsia="+mn-ea" w:hAnsi="Times New Roman" w:cs="Times New Roman"/>
          <w:b/>
          <w:bCs/>
          <w:i/>
          <w:iCs/>
          <w:color w:val="000000"/>
          <w:kern w:val="24"/>
          <w:sz w:val="20"/>
          <w:szCs w:val="20"/>
          <w:u w:val="single"/>
        </w:rPr>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psfch-TxNumber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1C5AE7CC" w14:textId="52F63812" w:rsidR="008C3567" w:rsidRDefault="008C3567" w:rsidP="00A12B39">
      <w:pPr>
        <w:pStyle w:val="NormalWeb"/>
        <w:spacing w:before="77" w:after="120"/>
        <w:rPr>
          <w:rFonts w:ascii="Times New Roman" w:eastAsiaTheme="minorEastAsia" w:hAnsi="Times New Roman" w:cs="Times New Roman"/>
          <w:b/>
          <w:bCs/>
          <w:sz w:val="20"/>
          <w:szCs w:val="20"/>
          <w:u w:val="single"/>
          <w:lang w:val="en-GB"/>
        </w:rPr>
      </w:pPr>
      <w:r w:rsidRPr="00A21BC7">
        <w:rPr>
          <w:rFonts w:ascii="Times New Roman" w:eastAsiaTheme="minorEastAsia" w:hAnsi="Times New Roman" w:cs="Times New Roman"/>
          <w:b/>
          <w:bCs/>
          <w:sz w:val="20"/>
          <w:szCs w:val="20"/>
          <w:u w:val="single"/>
          <w:lang w:val="en-GB"/>
        </w:rPr>
        <w:t>Capacity of</w:t>
      </w:r>
      <w:r w:rsidR="00040B67" w:rsidRPr="00A21BC7">
        <w:rPr>
          <w:rFonts w:ascii="Times New Roman" w:eastAsiaTheme="minorEastAsia" w:hAnsi="Times New Roman" w:cs="Times New Roman"/>
          <w:b/>
          <w:bCs/>
          <w:sz w:val="20"/>
          <w:szCs w:val="20"/>
          <w:u w:val="single"/>
          <w:lang w:val="en-GB"/>
        </w:rPr>
        <w:t xml:space="preserve"> PSFCH </w:t>
      </w:r>
      <w:r w:rsidR="00CB34C6" w:rsidRPr="00A21BC7">
        <w:rPr>
          <w:rFonts w:ascii="Times New Roman" w:eastAsiaTheme="minorEastAsia" w:hAnsi="Times New Roman" w:cs="Times New Roman"/>
          <w:b/>
          <w:bCs/>
          <w:sz w:val="20"/>
          <w:szCs w:val="20"/>
          <w:u w:val="single"/>
          <w:lang w:val="en-GB"/>
        </w:rPr>
        <w:t>with structure Alt2-3a</w:t>
      </w:r>
    </w:p>
    <w:p w14:paraId="4C207D6B" w14:textId="350CC524" w:rsidR="005E7AED" w:rsidRDefault="008875F7" w:rsidP="004F31C5">
      <w:pPr>
        <w:pStyle w:val="BodyText"/>
      </w:pPr>
      <w:r w:rsidRPr="00A21BC7">
        <w:t xml:space="preserve">PSFCH with </w:t>
      </w:r>
      <w:r w:rsidR="008E42F1">
        <w:t xml:space="preserve">structure </w:t>
      </w:r>
      <w:r w:rsidR="00947ABE">
        <w:t xml:space="preserve">Alt 2-3a has capacity </w:t>
      </w:r>
      <w:r w:rsidR="0039543E">
        <w:t xml:space="preserve">issue </w:t>
      </w:r>
      <w:r w:rsidR="00410002">
        <w:t xml:space="preserve">to support groupcast </w:t>
      </w:r>
      <w:r w:rsidR="001A3538">
        <w:t>option 2</w:t>
      </w:r>
      <w:r w:rsidR="003B7E6C">
        <w:t>, it will reduce the PSFCH capacity about 10 times compared to legacy sidelink PSFCH</w:t>
      </w:r>
      <w:r w:rsidR="003034F4">
        <w:t>.</w:t>
      </w:r>
      <w:r w:rsidR="00E672BB">
        <w:t xml:space="preserve"> To </w:t>
      </w:r>
      <w:r w:rsidR="00860278">
        <w:t xml:space="preserve">better support groupcast </w:t>
      </w:r>
      <w:r w:rsidR="00E7609D">
        <w:t>option 2</w:t>
      </w:r>
      <w:r w:rsidR="00FB2B92">
        <w:t xml:space="preserve"> following options could be considered:</w:t>
      </w:r>
    </w:p>
    <w:p w14:paraId="45F3B3AB" w14:textId="30355776" w:rsidR="00FB2B92" w:rsidRDefault="00F96DB7" w:rsidP="004F31C5">
      <w:pPr>
        <w:pStyle w:val="BodyText"/>
        <w:rPr>
          <w:lang w:eastAsia="zh-CN"/>
        </w:rPr>
      </w:pPr>
      <w:r>
        <w:rPr>
          <w:rFonts w:hint="eastAsia"/>
          <w:lang w:eastAsia="zh-CN"/>
        </w:rPr>
        <w:t>O</w:t>
      </w:r>
      <w:r>
        <w:rPr>
          <w:lang w:eastAsia="zh-CN"/>
        </w:rPr>
        <w:t>ption 1:</w:t>
      </w:r>
      <w:r w:rsidR="002B6DF6">
        <w:rPr>
          <w:lang w:eastAsia="zh-CN"/>
        </w:rPr>
        <w:t xml:space="preserve"> </w:t>
      </w:r>
      <w:r w:rsidR="0089736C">
        <w:rPr>
          <w:lang w:eastAsia="zh-CN"/>
        </w:rPr>
        <w:t xml:space="preserve">The PSFCH structure with Alt 1-1b and </w:t>
      </w:r>
      <w:r w:rsidR="005346BE">
        <w:rPr>
          <w:lang w:eastAsia="zh-CN"/>
        </w:rPr>
        <w:t>Alt 2-3a is configured per resource pool</w:t>
      </w:r>
      <w:r w:rsidR="00301C29">
        <w:rPr>
          <w:lang w:eastAsia="zh-CN"/>
        </w:rPr>
        <w:t xml:space="preserve">. At least one resource pool shall be configured with PSFCH of structure Alt 1-1b, </w:t>
      </w:r>
      <w:r w:rsidR="004A0E49">
        <w:rPr>
          <w:lang w:eastAsia="zh-CN"/>
        </w:rPr>
        <w:t>during the resource pool selection procedure</w:t>
      </w:r>
      <w:r w:rsidR="00034BD8">
        <w:rPr>
          <w:lang w:eastAsia="zh-CN"/>
        </w:rPr>
        <w:t xml:space="preserve"> only the resource pools configured with PSFCH of structure Alt 1-1b could be selected for groupcast option 2</w:t>
      </w:r>
      <w:r w:rsidR="0017137F">
        <w:rPr>
          <w:lang w:eastAsia="zh-CN"/>
        </w:rPr>
        <w:t xml:space="preserve"> or </w:t>
      </w:r>
      <w:r w:rsidR="0081363C">
        <w:rPr>
          <w:lang w:eastAsia="zh-CN"/>
        </w:rPr>
        <w:t xml:space="preserve">the UE could select one resource pool with PSFCH of structure Alt 2-3a only when the group size is not </w:t>
      </w:r>
      <w:r w:rsidR="008F0B23">
        <w:rPr>
          <w:lang w:eastAsia="zh-CN"/>
        </w:rPr>
        <w:t xml:space="preserve">greater than the candidate PSFCH resources </w:t>
      </w:r>
      <w:r w:rsidR="001E57E7">
        <w:rPr>
          <w:lang w:eastAsia="zh-CN"/>
        </w:rPr>
        <w:t xml:space="preserve">associated to the </w:t>
      </w:r>
      <w:r w:rsidR="001E57E7">
        <w:rPr>
          <w:rFonts w:hint="eastAsia"/>
          <w:lang w:eastAsia="zh-CN"/>
        </w:rPr>
        <w:t>sidelink</w:t>
      </w:r>
      <w:r w:rsidR="001E57E7">
        <w:rPr>
          <w:lang w:eastAsia="zh-CN"/>
        </w:rPr>
        <w:t xml:space="preserve"> grant.</w:t>
      </w:r>
    </w:p>
    <w:p w14:paraId="09690AE9" w14:textId="471366F2" w:rsidR="004C2B92" w:rsidRDefault="004C2B92" w:rsidP="004F31C5">
      <w:pPr>
        <w:pStyle w:val="BodyText"/>
        <w:rPr>
          <w:lang w:eastAsia="zh-CN"/>
        </w:rPr>
      </w:pPr>
      <w:r>
        <w:rPr>
          <w:rFonts w:hint="eastAsia"/>
          <w:lang w:eastAsia="zh-CN"/>
        </w:rPr>
        <w:t>O</w:t>
      </w:r>
      <w:r>
        <w:rPr>
          <w:lang w:eastAsia="zh-CN"/>
        </w:rPr>
        <w:t>ption 2:</w:t>
      </w:r>
      <w:r w:rsidR="00F17DD1">
        <w:rPr>
          <w:lang w:eastAsia="zh-CN"/>
        </w:rPr>
        <w:t xml:space="preserve"> </w:t>
      </w:r>
      <w:r w:rsidR="00912F2F">
        <w:rPr>
          <w:lang w:eastAsia="zh-CN"/>
        </w:rPr>
        <w:t>If the UE selects a resource pool configured with PSFCH with structure Alt 2-3a for groupcast option 2</w:t>
      </w:r>
      <w:r w:rsidR="003B0573">
        <w:rPr>
          <w:lang w:eastAsia="zh-CN"/>
        </w:rPr>
        <w:t>,</w:t>
      </w:r>
      <w:r w:rsidR="0013300B">
        <w:rPr>
          <w:lang w:eastAsia="zh-CN"/>
        </w:rPr>
        <w:t xml:space="preserve"> the </w:t>
      </w:r>
      <w:r w:rsidR="0013300B">
        <w:rPr>
          <w:rFonts w:hint="eastAsia"/>
          <w:lang w:eastAsia="zh-CN"/>
        </w:rPr>
        <w:t>higher</w:t>
      </w:r>
      <w:r w:rsidR="0013300B">
        <w:rPr>
          <w:lang w:eastAsia="zh-CN"/>
        </w:rPr>
        <w:t xml:space="preserve"> </w:t>
      </w:r>
      <w:r w:rsidR="0013300B">
        <w:rPr>
          <w:rFonts w:hint="eastAsia"/>
          <w:lang w:eastAsia="zh-CN"/>
        </w:rPr>
        <w:t>layer</w:t>
      </w:r>
      <w:r w:rsidR="0013300B">
        <w:rPr>
          <w:lang w:eastAsia="zh-CN"/>
        </w:rPr>
        <w:t xml:space="preserve"> selects the number of subchannels shall consider the </w:t>
      </w:r>
      <w:r w:rsidR="00AD004B">
        <w:rPr>
          <w:lang w:eastAsia="zh-CN"/>
        </w:rPr>
        <w:t xml:space="preserve">number of candidate </w:t>
      </w:r>
      <w:r w:rsidR="00D71B6A">
        <w:rPr>
          <w:lang w:eastAsia="zh-CN"/>
        </w:rPr>
        <w:t>PSFCH resources</w:t>
      </w:r>
      <w:r w:rsidR="00CA67E5">
        <w:rPr>
          <w:lang w:eastAsia="zh-CN"/>
        </w:rPr>
        <w:t xml:space="preserve"> since the number of candidate PSFCH resource is associated to the number of subchannels for the groupcast transmission</w:t>
      </w:r>
      <w:r w:rsidR="00571C97">
        <w:rPr>
          <w:lang w:eastAsia="zh-CN"/>
        </w:rPr>
        <w:t>.</w:t>
      </w:r>
    </w:p>
    <w:p w14:paraId="4E6139C4" w14:textId="3F003C52" w:rsidR="00571C97" w:rsidRDefault="00571C97" w:rsidP="004F31C5">
      <w:pPr>
        <w:pStyle w:val="BodyText"/>
        <w:rPr>
          <w:lang w:eastAsia="zh-CN"/>
        </w:rPr>
      </w:pPr>
      <w:r>
        <w:rPr>
          <w:rFonts w:hint="eastAsia"/>
          <w:lang w:eastAsia="zh-CN"/>
        </w:rPr>
        <w:t>O</w:t>
      </w:r>
      <w:r>
        <w:rPr>
          <w:lang w:eastAsia="zh-CN"/>
        </w:rPr>
        <w:t xml:space="preserve">ption 3: FD-OCC </w:t>
      </w:r>
      <w:r w:rsidR="00F22AF0">
        <w:rPr>
          <w:lang w:eastAsia="zh-CN"/>
        </w:rPr>
        <w:t>could be applied within each interlace to increase the capacity.</w:t>
      </w:r>
    </w:p>
    <w:p w14:paraId="0716ED29" w14:textId="1B98D791" w:rsidR="00F22AF0" w:rsidRDefault="00F22AF0" w:rsidP="004F31C5">
      <w:pPr>
        <w:pStyle w:val="BodyText"/>
        <w:rPr>
          <w:lang w:eastAsia="zh-CN"/>
        </w:rPr>
      </w:pPr>
      <w:r>
        <w:rPr>
          <w:rFonts w:hint="eastAsia"/>
          <w:lang w:eastAsia="zh-CN"/>
        </w:rPr>
        <w:t>O</w:t>
      </w:r>
      <w:r>
        <w:rPr>
          <w:lang w:eastAsia="zh-CN"/>
        </w:rPr>
        <w:t>ption 4:</w:t>
      </w:r>
      <w:r w:rsidR="00D96A0A">
        <w:rPr>
          <w:lang w:eastAsia="zh-CN"/>
        </w:rPr>
        <w:t xml:space="preserve"> </w:t>
      </w:r>
      <w:r w:rsidR="00E85FD7">
        <w:rPr>
          <w:lang w:eastAsia="zh-CN"/>
        </w:rPr>
        <w:t>Long sequence for each PSFCH</w:t>
      </w:r>
      <w:r w:rsidR="00481241">
        <w:rPr>
          <w:lang w:eastAsia="zh-CN"/>
        </w:rPr>
        <w:t>, for example, length of 24 or 36 sequence could be mapped to more than 1 RB within each interlace.</w:t>
      </w:r>
    </w:p>
    <w:p w14:paraId="5192869A" w14:textId="4F1D51D2" w:rsidR="008E27E4" w:rsidRDefault="008E27E4" w:rsidP="0085393C">
      <w:pPr>
        <w:pStyle w:val="NormalWeb"/>
        <w:spacing w:after="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7</w:t>
      </w:r>
      <w:r w:rsidRPr="00A21BC7">
        <w:rPr>
          <w:rFonts w:ascii="Times New Roman" w:eastAsia="+mn-ea" w:hAnsi="Times New Roman" w:cs="Times New Roman"/>
          <w:b/>
          <w:bCs/>
          <w:i/>
          <w:iCs/>
          <w:color w:val="000000"/>
          <w:kern w:val="24"/>
          <w:sz w:val="20"/>
          <w:szCs w:val="20"/>
          <w:u w:val="single"/>
        </w:rPr>
        <w:t>:</w:t>
      </w:r>
      <w:r w:rsidR="000C22FC">
        <w:rPr>
          <w:rFonts w:ascii="Times New Roman" w:eastAsia="+mn-ea" w:hAnsi="Times New Roman" w:cs="Times New Roman"/>
          <w:b/>
          <w:bCs/>
          <w:i/>
          <w:iCs/>
          <w:color w:val="000000"/>
          <w:kern w:val="24"/>
          <w:sz w:val="20"/>
          <w:szCs w:val="20"/>
          <w:u w:val="single"/>
        </w:rPr>
        <w:t xml:space="preserve"> </w:t>
      </w:r>
      <w:r w:rsidR="003F7C5C">
        <w:rPr>
          <w:rFonts w:ascii="Times New Roman" w:eastAsia="+mn-ea" w:hAnsi="Times New Roman" w:cs="Times New Roman"/>
          <w:b/>
          <w:bCs/>
          <w:i/>
          <w:iCs/>
          <w:color w:val="000000"/>
          <w:kern w:val="24"/>
          <w:sz w:val="20"/>
          <w:szCs w:val="20"/>
          <w:u w:val="single"/>
        </w:rPr>
        <w:t>T</w:t>
      </w:r>
      <w:r w:rsidR="000C22FC">
        <w:rPr>
          <w:rFonts w:ascii="Times New Roman" w:eastAsia="+mn-ea" w:hAnsi="Times New Roman" w:cs="Times New Roman"/>
          <w:b/>
          <w:bCs/>
          <w:i/>
          <w:iCs/>
          <w:color w:val="000000"/>
          <w:kern w:val="24"/>
          <w:sz w:val="20"/>
          <w:szCs w:val="20"/>
          <w:u w:val="single"/>
        </w:rPr>
        <w:t xml:space="preserve">he capacity issue of </w:t>
      </w:r>
      <w:r w:rsidR="006750D0">
        <w:rPr>
          <w:rFonts w:ascii="Times New Roman" w:eastAsia="+mn-ea" w:hAnsi="Times New Roman" w:cs="Times New Roman"/>
          <w:b/>
          <w:bCs/>
          <w:i/>
          <w:iCs/>
          <w:color w:val="000000"/>
          <w:kern w:val="24"/>
          <w:sz w:val="20"/>
          <w:szCs w:val="20"/>
          <w:u w:val="single"/>
        </w:rPr>
        <w:t>PSFCH with structure Alt 2-3a</w:t>
      </w:r>
      <w:r w:rsidR="009D019F">
        <w:rPr>
          <w:rFonts w:ascii="Times New Roman" w:eastAsia="+mn-ea" w:hAnsi="Times New Roman" w:cs="Times New Roman"/>
          <w:b/>
          <w:bCs/>
          <w:i/>
          <w:iCs/>
          <w:color w:val="000000"/>
          <w:kern w:val="24"/>
          <w:sz w:val="20"/>
          <w:szCs w:val="20"/>
          <w:u w:val="single"/>
        </w:rPr>
        <w:t xml:space="preserve"> for groupcast </w:t>
      </w:r>
      <w:r w:rsidR="00366472">
        <w:rPr>
          <w:rFonts w:ascii="Times New Roman" w:eastAsia="+mn-ea" w:hAnsi="Times New Roman" w:cs="Times New Roman"/>
          <w:b/>
          <w:bCs/>
          <w:i/>
          <w:iCs/>
          <w:color w:val="000000"/>
          <w:kern w:val="24"/>
          <w:sz w:val="20"/>
          <w:szCs w:val="20"/>
          <w:u w:val="single"/>
        </w:rPr>
        <w:t>option 2</w:t>
      </w:r>
      <w:r w:rsidR="003F7C5C">
        <w:rPr>
          <w:rFonts w:ascii="Times New Roman" w:eastAsia="+mn-ea" w:hAnsi="Times New Roman" w:cs="Times New Roman"/>
          <w:b/>
          <w:bCs/>
          <w:i/>
          <w:iCs/>
          <w:color w:val="000000"/>
          <w:kern w:val="24"/>
          <w:sz w:val="20"/>
          <w:szCs w:val="20"/>
          <w:u w:val="single"/>
        </w:rPr>
        <w:t xml:space="preserve"> shall be addressed, e.g.,</w:t>
      </w:r>
    </w:p>
    <w:p w14:paraId="111AB68E" w14:textId="0578CA14" w:rsidR="003F7C5C" w:rsidRPr="00A21BC7" w:rsidRDefault="007C3980" w:rsidP="0085393C">
      <w:pPr>
        <w:pStyle w:val="NormalWeb"/>
        <w:numPr>
          <w:ilvl w:val="0"/>
          <w:numId w:val="16"/>
        </w:numPr>
        <w:spacing w:before="0" w:beforeAutospacing="0"/>
        <w:ind w:left="446" w:hanging="446"/>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t least one resource pool shall be configured with PSFCH of structure Alt 1-1b</w:t>
      </w:r>
      <w:r w:rsidR="00EE3672">
        <w:rPr>
          <w:rFonts w:ascii="Times New Roman" w:eastAsiaTheme="minorEastAsia" w:hAnsi="Times New Roman" w:cs="Times New Roman"/>
          <w:b/>
          <w:bCs/>
          <w:i/>
          <w:iCs/>
          <w:color w:val="000000"/>
          <w:kern w:val="24"/>
          <w:sz w:val="20"/>
          <w:szCs w:val="20"/>
          <w:u w:val="single"/>
        </w:rPr>
        <w:t xml:space="preserve">, and </w:t>
      </w:r>
      <w:r w:rsidR="00721B88">
        <w:rPr>
          <w:rFonts w:ascii="Times New Roman" w:eastAsiaTheme="minorEastAsia" w:hAnsi="Times New Roman" w:cs="Times New Roman"/>
          <w:b/>
          <w:bCs/>
          <w:i/>
          <w:iCs/>
          <w:color w:val="000000"/>
          <w:kern w:val="24"/>
          <w:sz w:val="20"/>
          <w:szCs w:val="20"/>
          <w:u w:val="single"/>
        </w:rPr>
        <w:t xml:space="preserve">the UE could only select the resource pool configured with structure Alt 1-1b for groupcast option </w:t>
      </w:r>
      <w:proofErr w:type="gramStart"/>
      <w:r w:rsidR="00721B88">
        <w:rPr>
          <w:rFonts w:ascii="Times New Roman" w:eastAsiaTheme="minorEastAsia" w:hAnsi="Times New Roman" w:cs="Times New Roman"/>
          <w:b/>
          <w:bCs/>
          <w:i/>
          <w:iCs/>
          <w:color w:val="000000"/>
          <w:kern w:val="24"/>
          <w:sz w:val="20"/>
          <w:szCs w:val="20"/>
          <w:u w:val="single"/>
        </w:rPr>
        <w:t>2</w:t>
      </w:r>
      <w:proofErr w:type="gramEnd"/>
    </w:p>
    <w:p w14:paraId="05ED1F03" w14:textId="00923303" w:rsidR="00721B88" w:rsidRPr="00A21BC7" w:rsidRDefault="005E7663">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 xml:space="preserve">he higher layer of the UE selects the number of subchannels for groupcast option 2 with the consideration of the group size and the number of </w:t>
      </w:r>
      <w:proofErr w:type="gramStart"/>
      <w:r>
        <w:rPr>
          <w:rFonts w:ascii="Times New Roman" w:eastAsiaTheme="minorEastAsia" w:hAnsi="Times New Roman" w:cs="Times New Roman"/>
          <w:b/>
          <w:bCs/>
          <w:i/>
          <w:iCs/>
          <w:color w:val="000000"/>
          <w:kern w:val="24"/>
          <w:sz w:val="20"/>
          <w:szCs w:val="20"/>
          <w:u w:val="single"/>
        </w:rPr>
        <w:t>candidate</w:t>
      </w:r>
      <w:proofErr w:type="gramEnd"/>
      <w:r>
        <w:rPr>
          <w:rFonts w:ascii="Times New Roman" w:eastAsiaTheme="minorEastAsia" w:hAnsi="Times New Roman" w:cs="Times New Roman"/>
          <w:b/>
          <w:bCs/>
          <w:i/>
          <w:iCs/>
          <w:color w:val="000000"/>
          <w:kern w:val="24"/>
          <w:sz w:val="20"/>
          <w:szCs w:val="20"/>
          <w:u w:val="single"/>
        </w:rPr>
        <w:t xml:space="preserve"> PSFCH resources associated to the sidelink grant</w:t>
      </w:r>
    </w:p>
    <w:p w14:paraId="03BBA27B" w14:textId="6CEBA7CF" w:rsidR="005E7663" w:rsidRPr="00226DB2" w:rsidRDefault="00BF4193">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2791ACF5" w14:textId="77777777" w:rsidR="00226DB2" w:rsidRPr="00A21BC7" w:rsidRDefault="00226DB2" w:rsidP="00226DB2">
      <w:pPr>
        <w:pStyle w:val="NormalWeb"/>
        <w:spacing w:before="77" w:after="120"/>
        <w:ind w:left="440"/>
        <w:rPr>
          <w:rFonts w:ascii="Times New Roman" w:eastAsia="+mn-ea" w:hAnsi="Times New Roman" w:cs="Times New Roman"/>
          <w:b/>
          <w:bCs/>
          <w:i/>
          <w:iCs/>
          <w:color w:val="000000"/>
          <w:kern w:val="24"/>
          <w:sz w:val="20"/>
          <w:szCs w:val="20"/>
          <w:u w:val="single"/>
        </w:rPr>
      </w:pPr>
    </w:p>
    <w:p w14:paraId="3A38BC07" w14:textId="632DC25D" w:rsidR="00C47280" w:rsidRDefault="00C01F91" w:rsidP="00C47280">
      <w:pPr>
        <w:pStyle w:val="Heading3"/>
        <w:rPr>
          <w:lang w:eastAsia="zh-CN"/>
        </w:rPr>
      </w:pPr>
      <w:r w:rsidRPr="00A21BC7">
        <w:rPr>
          <w:lang w:eastAsia="zh-CN"/>
        </w:rPr>
        <w:t>PSFCH transmissions</w:t>
      </w:r>
    </w:p>
    <w:p w14:paraId="60E1121E" w14:textId="1843E056" w:rsidR="00C743ED" w:rsidRPr="0085393C" w:rsidRDefault="00A826B4" w:rsidP="0085393C">
      <w:pPr>
        <w:pStyle w:val="NormalWeb"/>
        <w:spacing w:before="77" w:after="120"/>
        <w:rPr>
          <w:rFonts w:eastAsiaTheme="minorEastAsia"/>
          <w:sz w:val="20"/>
          <w:szCs w:val="20"/>
          <w:u w:val="single"/>
          <w:lang w:val="en-GB"/>
        </w:rPr>
      </w:pPr>
      <w:r w:rsidRPr="0085393C">
        <w:rPr>
          <w:rFonts w:ascii="Times New Roman" w:eastAsiaTheme="minorEastAsia" w:hAnsi="Times New Roman" w:cs="Times New Roman"/>
          <w:b/>
          <w:bCs/>
          <w:sz w:val="20"/>
          <w:szCs w:val="20"/>
          <w:u w:val="single"/>
          <w:lang w:val="en-GB"/>
        </w:rPr>
        <w:t>Relationship between LBT and multiple PSFCH transmission</w:t>
      </w:r>
      <w:r w:rsidR="008E7F7C" w:rsidRPr="0085393C">
        <w:rPr>
          <w:rFonts w:ascii="Times New Roman" w:eastAsiaTheme="minorEastAsia" w:hAnsi="Times New Roman" w:cs="Times New Roman"/>
          <w:b/>
          <w:bCs/>
          <w:sz w:val="20"/>
          <w:szCs w:val="20"/>
          <w:u w:val="single"/>
          <w:lang w:val="en-GB"/>
        </w:rPr>
        <w:t>s</w:t>
      </w:r>
      <w:r w:rsidRPr="0085393C">
        <w:rPr>
          <w:rFonts w:ascii="Times New Roman" w:eastAsiaTheme="minorEastAsia" w:hAnsi="Times New Roman" w:cs="Times New Roman"/>
          <w:b/>
          <w:bCs/>
          <w:sz w:val="20"/>
          <w:szCs w:val="20"/>
          <w:u w:val="single"/>
          <w:lang w:val="en-GB"/>
        </w:rPr>
        <w:t>/reception</w:t>
      </w:r>
    </w:p>
    <w:p w14:paraId="1B42CCE4" w14:textId="77777777" w:rsidR="005B24AF" w:rsidRDefault="005B24AF" w:rsidP="005B24AF">
      <w:pPr>
        <w:pStyle w:val="BodyText"/>
      </w:pPr>
      <w:r w:rsidRPr="0057211F">
        <w:t xml:space="preserve">In legacy sidelink system on licensed </w:t>
      </w:r>
      <w:r>
        <w:t>spectrum the maximum number of PSFCH transmission in one PSFCH transmission occasion is determined by the UE capability, and the UE selects the simultaneous PSFCH transmissions according to the priority field value. Due to the half-duplex if the UE would like to perform PSFCH transmission and PSFCH reception at the same time, the UE determines to transmit or receive the PSFCHs according to the highest priority in two sets of PSFCHs. However for SL-U the UE needs to perform LBT before the PSFCH transmissions, the relationship between LBT procedure and PSFCH TX/RX determination or selection of simultaneous PSFCH transmissions shall be specified. Two options could be considered:</w:t>
      </w:r>
    </w:p>
    <w:p w14:paraId="6CBB1653" w14:textId="77777777" w:rsidR="005B24AF" w:rsidRPr="0031745E" w:rsidRDefault="005B24AF" w:rsidP="005B24AF">
      <w:pPr>
        <w:pStyle w:val="BodyText"/>
        <w:rPr>
          <w:lang w:eastAsia="zh-CN"/>
        </w:rPr>
      </w:pPr>
      <w:r>
        <w:rPr>
          <w:lang w:eastAsia="zh-CN"/>
        </w:rPr>
        <w:t xml:space="preserve">Option 1: LBT is performed after the PSFCH TX/RX determination and selection of simultaneous PSFCH transmissions. In this option the UE firstly determines the transmission or reception status of PSFCHs, and if the UE determines to transmit PSFCHs, the UE may further select a set of simultaneous PSFCH transmissions. Before the </w:t>
      </w:r>
      <w:r>
        <w:rPr>
          <w:rFonts w:hint="eastAsia"/>
          <w:lang w:eastAsia="zh-CN"/>
        </w:rPr>
        <w:t>PSFCH</w:t>
      </w:r>
      <w:r>
        <w:rPr>
          <w:lang w:eastAsia="zh-CN"/>
        </w:rPr>
        <w:t xml:space="preserve"> </w:t>
      </w:r>
      <w:r>
        <w:rPr>
          <w:rFonts w:hint="eastAsia"/>
          <w:lang w:eastAsia="zh-CN"/>
        </w:rPr>
        <w:t>transmissions</w:t>
      </w:r>
      <w:r>
        <w:rPr>
          <w:lang w:eastAsia="zh-CN"/>
        </w:rPr>
        <w:t xml:space="preserve"> </w:t>
      </w:r>
      <w:r>
        <w:rPr>
          <w:rFonts w:hint="eastAsia"/>
          <w:lang w:eastAsia="zh-CN"/>
        </w:rPr>
        <w:t>the</w:t>
      </w:r>
      <w:r>
        <w:rPr>
          <w:lang w:eastAsia="zh-CN"/>
        </w:rPr>
        <w:t xml:space="preserve"> UE needs to perform LBT, however the UE may fail to access the channel due to LBT failure and cannot transmit some PSFCH with higher priority, and the worst case is that UE fails to access all the </w:t>
      </w:r>
      <w:r>
        <w:rPr>
          <w:lang w:eastAsia="zh-CN"/>
        </w:rPr>
        <w:lastRenderedPageBreak/>
        <w:t>channels associated to its selected simultaneous PSFCH transmissions, however the UE successes to access the other channels without any selected simultaneous PSFCH transmissions.</w:t>
      </w:r>
    </w:p>
    <w:p w14:paraId="605463A3" w14:textId="77777777" w:rsidR="005B24AF" w:rsidRDefault="005B24AF" w:rsidP="005B24AF">
      <w:pPr>
        <w:pStyle w:val="BodyText"/>
        <w:rPr>
          <w:lang w:eastAsia="zh-CN"/>
        </w:rPr>
      </w:pPr>
      <w:r>
        <w:rPr>
          <w:rFonts w:hint="eastAsia"/>
          <w:lang w:eastAsia="zh-CN"/>
        </w:rPr>
        <w:t>O</w:t>
      </w:r>
      <w:r>
        <w:rPr>
          <w:lang w:eastAsia="zh-CN"/>
        </w:rPr>
        <w:t>ption 2: LBT is performed before the PSFCH TX/RX determination and selection of simultaneous PSFCH transmissions. In this option if the UE would perform PSFCH transmission and PSFCH reception in one occasion, the UE firstly performs LBT procedure on the RB set(s) on which it has PSFCH transmissions, then the UE determines its transmission or reception status of PSFCHs based on the LBT result, for example, the UE only considers the highest priority among the PSFCHs with successful LBT to determine the TX/RX of PSFCH. If the UE determines to perform PSFCH transmissions the UE selects simultaneous PSFCH transmissions from the PSFCHs with successful LBT procedure.</w:t>
      </w:r>
    </w:p>
    <w:p w14:paraId="35CC9FDB" w14:textId="00F27A68" w:rsidR="005B24AF" w:rsidRDefault="005B24AF" w:rsidP="005B24AF">
      <w:pPr>
        <w:rPr>
          <w:rFonts w:ascii="Times New Roman" w:eastAsia="+mn-ea" w:hAnsi="Times New Roman" w:cs="Times New Roman"/>
          <w:b/>
          <w:bCs/>
          <w:i/>
          <w:iCs/>
          <w:color w:val="000000"/>
          <w:kern w:val="24"/>
          <w:sz w:val="20"/>
          <w:szCs w:val="20"/>
          <w:u w:val="single"/>
        </w:rPr>
      </w:pPr>
      <w:r w:rsidRPr="0057211F">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8</w:t>
      </w:r>
      <w:r w:rsidRPr="0057211F">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57211F">
        <w:rPr>
          <w:rFonts w:ascii="Times New Roman" w:eastAsia="+mn-ea" w:hAnsi="Times New Roman" w:cs="Times New Roman"/>
          <w:b/>
          <w:bCs/>
          <w:i/>
          <w:iCs/>
          <w:color w:val="000000"/>
          <w:kern w:val="24"/>
          <w:sz w:val="20"/>
          <w:szCs w:val="20"/>
          <w:u w:val="single"/>
        </w:rPr>
        <w:t>.</w:t>
      </w:r>
    </w:p>
    <w:p w14:paraId="6472376B" w14:textId="6FED4DB1" w:rsidR="00226DB2" w:rsidRPr="0085393C" w:rsidRDefault="00C314AC" w:rsidP="0085393C">
      <w:pPr>
        <w:pStyle w:val="NormalWeb"/>
        <w:spacing w:before="77" w:after="120"/>
        <w:rPr>
          <w:rFonts w:eastAsiaTheme="minorEastAsia"/>
          <w:b/>
          <w:bCs/>
          <w:u w:val="single"/>
          <w:lang w:val="en-GB"/>
        </w:rPr>
      </w:pPr>
      <w:r w:rsidRPr="0085393C">
        <w:rPr>
          <w:rFonts w:ascii="Times New Roman" w:eastAsiaTheme="minorEastAsia" w:hAnsi="Times New Roman" w:cs="Times New Roman"/>
          <w:b/>
          <w:bCs/>
          <w:sz w:val="20"/>
          <w:szCs w:val="20"/>
          <w:u w:val="single"/>
          <w:lang w:val="en-GB"/>
        </w:rPr>
        <w:t>PSFCH transmission prioritization</w:t>
      </w:r>
    </w:p>
    <w:p w14:paraId="277621E8" w14:textId="39C8B91C" w:rsidR="000C3885" w:rsidRDefault="000C3885" w:rsidP="009A009F">
      <w:pPr>
        <w:pStyle w:val="BodyText"/>
        <w:rPr>
          <w:lang w:eastAsia="zh-CN"/>
        </w:rPr>
      </w:pPr>
      <w:r w:rsidRPr="00A21BC7">
        <w:rPr>
          <w:lang w:eastAsia="zh-CN"/>
        </w:rPr>
        <w:t>In legacy sidelink</w:t>
      </w:r>
      <w:r w:rsidR="005878B0">
        <w:rPr>
          <w:lang w:eastAsia="zh-CN"/>
        </w:rPr>
        <w:t xml:space="preserve"> the PSFCH is for </w:t>
      </w:r>
      <w:r w:rsidR="008F3570">
        <w:rPr>
          <w:lang w:eastAsia="zh-CN"/>
        </w:rPr>
        <w:t>sidelink HARQ feedback, however in SL-U</w:t>
      </w:r>
      <w:r w:rsidR="005F7473">
        <w:rPr>
          <w:lang w:eastAsia="zh-CN"/>
        </w:rPr>
        <w:t xml:space="preserve"> beside the sidelink HARQ feedback</w:t>
      </w:r>
      <w:r w:rsidR="00A96DCC">
        <w:rPr>
          <w:lang w:eastAsia="zh-CN"/>
        </w:rPr>
        <w:t xml:space="preserve"> the transmission or reception of PSFCH also have other purposes. For example</w:t>
      </w:r>
      <w:r w:rsidR="002406FE">
        <w:rPr>
          <w:lang w:eastAsia="zh-CN"/>
        </w:rPr>
        <w:t>, the PSFCH transmission could maintain a shared COT</w:t>
      </w:r>
      <w:r w:rsidR="00CA6BA9">
        <w:rPr>
          <w:lang w:eastAsia="zh-CN"/>
        </w:rPr>
        <w:t xml:space="preserve">, and the PSFCH reception could be used for contention window adjustment. In legacy </w:t>
      </w:r>
      <w:r w:rsidR="008D077F">
        <w:rPr>
          <w:lang w:eastAsia="zh-CN"/>
        </w:rPr>
        <w:t xml:space="preserve">sidelink system the determination of PSFCH TX/RX is only based on the priority, and the selection of </w:t>
      </w:r>
      <w:r w:rsidR="00061BC3">
        <w:rPr>
          <w:lang w:eastAsia="zh-CN"/>
        </w:rPr>
        <w:t>simultaneous PSFCH transmissions is also based on the priority</w:t>
      </w:r>
      <w:r w:rsidR="005F0C95">
        <w:rPr>
          <w:lang w:eastAsia="zh-CN"/>
        </w:rPr>
        <w:t>. Considering the other purposes of PSFCH transmission/reception</w:t>
      </w:r>
      <w:r w:rsidR="00843258">
        <w:rPr>
          <w:lang w:eastAsia="zh-CN"/>
        </w:rPr>
        <w:t>, new rules on the PSFCH transmission/reception and selection of simultaneous PSFCH transmissions shall be considered.</w:t>
      </w:r>
      <w:r w:rsidR="00A0786B">
        <w:rPr>
          <w:lang w:eastAsia="zh-CN"/>
        </w:rPr>
        <w:t xml:space="preserve"> For example, when the UE determines to transmit or receive </w:t>
      </w:r>
      <w:r w:rsidR="00BB7A33">
        <w:rPr>
          <w:lang w:eastAsia="zh-CN"/>
        </w:rPr>
        <w:t>PSFCHs in one occasion</w:t>
      </w:r>
      <w:r w:rsidR="000A6DBA">
        <w:rPr>
          <w:lang w:eastAsia="zh-CN"/>
        </w:rPr>
        <w:t xml:space="preserve">, if </w:t>
      </w:r>
      <w:r w:rsidR="001A0FD3">
        <w:rPr>
          <w:lang w:eastAsia="zh-CN"/>
        </w:rPr>
        <w:t xml:space="preserve">at least one PSFCH transmission is for </w:t>
      </w:r>
      <w:r w:rsidR="00F63FB2">
        <w:rPr>
          <w:lang w:eastAsia="zh-CN"/>
        </w:rPr>
        <w:t>COT maintenance</w:t>
      </w:r>
      <w:r w:rsidR="00C07DE5">
        <w:rPr>
          <w:lang w:eastAsia="zh-CN"/>
        </w:rPr>
        <w:t xml:space="preserve"> the UE shall </w:t>
      </w:r>
      <w:r w:rsidR="00916EC5">
        <w:rPr>
          <w:lang w:eastAsia="zh-CN"/>
        </w:rPr>
        <w:t>transmit PSFCHs in the occasion regardless the priority of the PSFCHs it would receive.</w:t>
      </w:r>
      <w:r w:rsidR="00A2458D">
        <w:rPr>
          <w:lang w:eastAsia="zh-CN"/>
        </w:rPr>
        <w:t xml:space="preserve"> </w:t>
      </w:r>
      <w:r w:rsidR="006D7F49">
        <w:rPr>
          <w:rFonts w:hint="eastAsia"/>
          <w:lang w:eastAsia="zh-CN"/>
        </w:rPr>
        <w:t>During</w:t>
      </w:r>
      <w:r w:rsidR="006D7F49">
        <w:rPr>
          <w:lang w:eastAsia="zh-CN"/>
        </w:rPr>
        <w:t xml:space="preserve"> </w:t>
      </w:r>
      <w:r w:rsidR="006D7F49">
        <w:rPr>
          <w:rFonts w:hint="eastAsia"/>
          <w:lang w:eastAsia="zh-CN"/>
        </w:rPr>
        <w:t>the</w:t>
      </w:r>
      <w:r w:rsidR="006D7F49">
        <w:rPr>
          <w:lang w:eastAsia="zh-CN"/>
        </w:rPr>
        <w:t xml:space="preserve"> selection of </w:t>
      </w:r>
      <w:r w:rsidR="00167738">
        <w:rPr>
          <w:lang w:eastAsia="zh-CN"/>
        </w:rPr>
        <w:t>simultaneous</w:t>
      </w:r>
      <w:r w:rsidR="006D7F49">
        <w:rPr>
          <w:lang w:eastAsia="zh-CN"/>
        </w:rPr>
        <w:t xml:space="preserve"> PSFCH</w:t>
      </w:r>
      <w:r w:rsidR="00167738">
        <w:rPr>
          <w:lang w:eastAsia="zh-CN"/>
        </w:rPr>
        <w:t xml:space="preserve"> transmissions</w:t>
      </w:r>
      <w:r w:rsidR="00765ECE">
        <w:rPr>
          <w:lang w:eastAsia="zh-CN"/>
        </w:rPr>
        <w:t xml:space="preserve"> some PSFCH</w:t>
      </w:r>
      <w:r w:rsidR="00AB35E0">
        <w:rPr>
          <w:lang w:eastAsia="zh-CN"/>
        </w:rPr>
        <w:t>s</w:t>
      </w:r>
      <w:r w:rsidR="00765ECE">
        <w:rPr>
          <w:lang w:eastAsia="zh-CN"/>
        </w:rPr>
        <w:t xml:space="preserve"> may only for HARQ feedback and the other PSFCHs</w:t>
      </w:r>
      <w:r w:rsidR="00F26B0B">
        <w:rPr>
          <w:lang w:eastAsia="zh-CN"/>
        </w:rPr>
        <w:t xml:space="preserve"> may be for both HARQ feedback and CO</w:t>
      </w:r>
      <w:r w:rsidR="00F26B0B">
        <w:rPr>
          <w:rFonts w:hint="eastAsia"/>
          <w:lang w:eastAsia="zh-CN"/>
        </w:rPr>
        <w:t>T</w:t>
      </w:r>
      <w:r w:rsidR="00F26B0B">
        <w:rPr>
          <w:lang w:eastAsia="zh-CN"/>
        </w:rPr>
        <w:t xml:space="preserve"> maintenance</w:t>
      </w:r>
      <w:r w:rsidR="00163CB1">
        <w:rPr>
          <w:lang w:eastAsia="zh-CN"/>
        </w:rPr>
        <w:t>, the second type of PSFCHs shall be prioritized to the first type of PSFCHs.</w:t>
      </w:r>
    </w:p>
    <w:p w14:paraId="1E0A4B99" w14:textId="6E3D4A75" w:rsidR="0023404B" w:rsidRDefault="0023404B" w:rsidP="004D3C4C">
      <w:pPr>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Proposal</w:t>
      </w:r>
      <w:r w:rsidR="002839FC" w:rsidRPr="00A21BC7">
        <w:rPr>
          <w:rFonts w:ascii="Times New Roman" w:eastAsia="+mn-ea" w:hAnsi="Times New Roman" w:cs="Times New Roman"/>
          <w:b/>
          <w:bCs/>
          <w:i/>
          <w:iCs/>
          <w:color w:val="000000"/>
          <w:kern w:val="24"/>
          <w:sz w:val="20"/>
          <w:szCs w:val="20"/>
          <w:u w:val="single"/>
        </w:rPr>
        <w:t xml:space="preserve"> </w:t>
      </w:r>
      <w:r w:rsidR="0085393C">
        <w:rPr>
          <w:rFonts w:ascii="Times New Roman" w:eastAsia="+mn-ea" w:hAnsi="Times New Roman" w:cs="Times New Roman"/>
          <w:b/>
          <w:bCs/>
          <w:i/>
          <w:iCs/>
          <w:color w:val="000000"/>
          <w:kern w:val="24"/>
          <w:sz w:val="20"/>
          <w:szCs w:val="20"/>
          <w:u w:val="single"/>
        </w:rPr>
        <w:t>9</w:t>
      </w:r>
      <w:r w:rsidRPr="00A21BC7">
        <w:rPr>
          <w:rFonts w:ascii="Times New Roman" w:eastAsia="+mn-ea" w:hAnsi="Times New Roman" w:cs="Times New Roman"/>
          <w:b/>
          <w:bCs/>
          <w:i/>
          <w:iCs/>
          <w:color w:val="000000"/>
          <w:kern w:val="24"/>
          <w:sz w:val="20"/>
          <w:szCs w:val="20"/>
          <w:u w:val="single"/>
        </w:rPr>
        <w:t>:</w:t>
      </w:r>
      <w:r w:rsidR="008E7466">
        <w:rPr>
          <w:rFonts w:ascii="Times New Roman" w:eastAsia="+mn-ea" w:hAnsi="Times New Roman" w:cs="Times New Roman"/>
          <w:b/>
          <w:bCs/>
          <w:i/>
          <w:iCs/>
          <w:color w:val="000000"/>
          <w:kern w:val="24"/>
          <w:sz w:val="20"/>
          <w:szCs w:val="20"/>
          <w:u w:val="single"/>
        </w:rPr>
        <w:t xml:space="preserve"> In SL-U besides sidelink HARQ feedback</w:t>
      </w:r>
      <w:r w:rsidR="00DC1D99">
        <w:rPr>
          <w:rFonts w:ascii="Times New Roman" w:eastAsia="+mn-ea" w:hAnsi="Times New Roman" w:cs="Times New Roman"/>
          <w:b/>
          <w:bCs/>
          <w:i/>
          <w:iCs/>
          <w:color w:val="000000"/>
          <w:kern w:val="24"/>
          <w:sz w:val="20"/>
          <w:szCs w:val="20"/>
          <w:u w:val="single"/>
        </w:rPr>
        <w:t xml:space="preserve"> the PSFCH transmission/reception </w:t>
      </w:r>
      <w:r w:rsidR="00B8215B">
        <w:rPr>
          <w:rFonts w:ascii="Times New Roman" w:eastAsia="+mn-ea" w:hAnsi="Times New Roman" w:cs="Times New Roman"/>
          <w:b/>
          <w:bCs/>
          <w:i/>
          <w:iCs/>
          <w:color w:val="000000"/>
          <w:kern w:val="24"/>
          <w:sz w:val="20"/>
          <w:szCs w:val="20"/>
          <w:u w:val="single"/>
        </w:rPr>
        <w:t>may have other purposes, e.g., COT maintenance, contention window adjustment</w:t>
      </w:r>
      <w:r w:rsidR="00354CF7">
        <w:rPr>
          <w:rFonts w:ascii="Times New Roman" w:eastAsia="+mn-ea" w:hAnsi="Times New Roman" w:cs="Times New Roman"/>
          <w:b/>
          <w:bCs/>
          <w:i/>
          <w:iCs/>
          <w:color w:val="000000"/>
          <w:kern w:val="24"/>
          <w:sz w:val="20"/>
          <w:szCs w:val="20"/>
          <w:u w:val="single"/>
        </w:rPr>
        <w:t>.</w:t>
      </w:r>
      <w:r w:rsidR="00AA1FE4">
        <w:rPr>
          <w:rFonts w:ascii="Times New Roman" w:eastAsia="+mn-ea" w:hAnsi="Times New Roman" w:cs="Times New Roman"/>
          <w:b/>
          <w:bCs/>
          <w:i/>
          <w:iCs/>
          <w:color w:val="000000"/>
          <w:kern w:val="24"/>
          <w:sz w:val="20"/>
          <w:szCs w:val="20"/>
          <w:u w:val="single"/>
        </w:rPr>
        <w:t xml:space="preserve"> New rules on the determination of transmission or reception of PSFCHs and selection of simultaneous PSFCH </w:t>
      </w:r>
      <w:r w:rsidR="00AB5FD4">
        <w:rPr>
          <w:rFonts w:ascii="Times New Roman" w:eastAsia="+mn-ea" w:hAnsi="Times New Roman" w:cs="Times New Roman"/>
          <w:b/>
          <w:bCs/>
          <w:i/>
          <w:iCs/>
          <w:color w:val="000000"/>
          <w:kern w:val="24"/>
          <w:sz w:val="20"/>
          <w:szCs w:val="20"/>
          <w:u w:val="single"/>
        </w:rPr>
        <w:t>transmissions shall be specified</w:t>
      </w:r>
      <w:r w:rsidR="00EE6050">
        <w:rPr>
          <w:rFonts w:ascii="Times New Roman" w:eastAsia="+mn-ea" w:hAnsi="Times New Roman" w:cs="Times New Roman"/>
          <w:b/>
          <w:bCs/>
          <w:i/>
          <w:iCs/>
          <w:color w:val="000000"/>
          <w:kern w:val="24"/>
          <w:sz w:val="20"/>
          <w:szCs w:val="20"/>
          <w:u w:val="single"/>
        </w:rPr>
        <w:t>, for example</w:t>
      </w:r>
      <w:r w:rsidR="003F5C5D">
        <w:rPr>
          <w:rFonts w:ascii="Times New Roman" w:eastAsia="+mn-ea" w:hAnsi="Times New Roman" w:cs="Times New Roman"/>
          <w:b/>
          <w:bCs/>
          <w:i/>
          <w:iCs/>
          <w:color w:val="000000"/>
          <w:kern w:val="24"/>
          <w:sz w:val="20"/>
          <w:szCs w:val="20"/>
          <w:u w:val="single"/>
        </w:rPr>
        <w:t>,</w:t>
      </w:r>
    </w:p>
    <w:p w14:paraId="1ABF5B48" w14:textId="5081489F" w:rsidR="00AB5FD4" w:rsidRPr="00A21BC7" w:rsidRDefault="00AF4C6D">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transmission </w:t>
      </w:r>
      <w:r w:rsidR="00F34BAC">
        <w:rPr>
          <w:rFonts w:ascii="Times New Roman" w:eastAsiaTheme="minorEastAsia" w:hAnsi="Times New Roman" w:cs="Times New Roman"/>
          <w:b/>
          <w:bCs/>
          <w:i/>
          <w:iCs/>
          <w:color w:val="000000"/>
          <w:kern w:val="24"/>
          <w:sz w:val="20"/>
          <w:szCs w:val="20"/>
          <w:u w:val="single"/>
          <w:lang w:eastAsia="zh-CN"/>
        </w:rPr>
        <w:t xml:space="preserve">for both COT </w:t>
      </w:r>
      <w:r w:rsidR="00F34BAC">
        <w:rPr>
          <w:rFonts w:ascii="Times New Roman" w:eastAsia="+mn-ea" w:hAnsi="Times New Roman" w:cs="Times New Roman"/>
          <w:b/>
          <w:bCs/>
          <w:i/>
          <w:iCs/>
          <w:color w:val="000000"/>
          <w:kern w:val="24"/>
          <w:sz w:val="20"/>
          <w:szCs w:val="20"/>
          <w:u w:val="single"/>
        </w:rPr>
        <w:t>maintenance</w:t>
      </w:r>
      <w:r w:rsidR="00F34BAC">
        <w:rPr>
          <w:rFonts w:ascii="Times New Roman" w:eastAsiaTheme="minorEastAsia" w:hAnsi="Times New Roman" w:cs="Times New Roman"/>
          <w:b/>
          <w:bCs/>
          <w:i/>
          <w:iCs/>
          <w:color w:val="000000"/>
          <w:kern w:val="24"/>
          <w:sz w:val="20"/>
          <w:szCs w:val="20"/>
          <w:u w:val="single"/>
          <w:lang w:eastAsia="zh-CN"/>
        </w:rPr>
        <w:t xml:space="preserve"> and HARQ feedback is prioritized to the PSFCH transmission only for </w:t>
      </w:r>
      <w:r w:rsidR="00C9295B">
        <w:rPr>
          <w:rFonts w:ascii="Times New Roman" w:eastAsiaTheme="minorEastAsia" w:hAnsi="Times New Roman" w:cs="Times New Roman"/>
          <w:b/>
          <w:bCs/>
          <w:i/>
          <w:iCs/>
          <w:color w:val="000000"/>
          <w:kern w:val="24"/>
          <w:sz w:val="20"/>
          <w:szCs w:val="20"/>
          <w:u w:val="single"/>
          <w:lang w:eastAsia="zh-CN"/>
        </w:rPr>
        <w:t xml:space="preserve">HARQ </w:t>
      </w:r>
      <w:r w:rsidR="0025166C">
        <w:rPr>
          <w:rFonts w:ascii="Times New Roman" w:eastAsiaTheme="minorEastAsia" w:hAnsi="Times New Roman" w:cs="Times New Roman"/>
          <w:b/>
          <w:bCs/>
          <w:i/>
          <w:iCs/>
          <w:color w:val="000000"/>
          <w:kern w:val="24"/>
          <w:sz w:val="20"/>
          <w:szCs w:val="20"/>
          <w:u w:val="single"/>
          <w:lang w:eastAsia="zh-CN"/>
        </w:rPr>
        <w:t>feedback.</w:t>
      </w:r>
    </w:p>
    <w:p w14:paraId="4CBCDCDF" w14:textId="626BCF12" w:rsidR="00D705AB" w:rsidRPr="0085393C" w:rsidRDefault="00D705AB">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SFCH reception for both</w:t>
      </w:r>
      <w:r w:rsidR="0025166C">
        <w:rPr>
          <w:rFonts w:ascii="Times New Roman" w:eastAsiaTheme="minorEastAsia" w:hAnsi="Times New Roman" w:cs="Times New Roman"/>
          <w:b/>
          <w:bCs/>
          <w:i/>
          <w:iCs/>
          <w:color w:val="000000"/>
          <w:kern w:val="24"/>
          <w:sz w:val="20"/>
          <w:szCs w:val="20"/>
          <w:u w:val="single"/>
          <w:lang w:eastAsia="zh-CN"/>
        </w:rPr>
        <w:t xml:space="preserve"> contention window adjustment </w:t>
      </w:r>
      <w:r w:rsidR="00E20DB4">
        <w:rPr>
          <w:rFonts w:ascii="Times New Roman" w:eastAsiaTheme="minorEastAsia" w:hAnsi="Times New Roman" w:cs="Times New Roman"/>
          <w:b/>
          <w:bCs/>
          <w:i/>
          <w:iCs/>
          <w:color w:val="000000"/>
          <w:kern w:val="24"/>
          <w:sz w:val="20"/>
          <w:szCs w:val="20"/>
          <w:u w:val="single"/>
          <w:lang w:eastAsia="zh-CN"/>
        </w:rPr>
        <w:t xml:space="preserve">is prioritized to the PSFCH reception only for HARQ feedback, and may be also prioritized to other PSFCH </w:t>
      </w:r>
      <w:proofErr w:type="gramStart"/>
      <w:r w:rsidR="00E20DB4">
        <w:rPr>
          <w:rFonts w:ascii="Times New Roman" w:eastAsiaTheme="minorEastAsia" w:hAnsi="Times New Roman" w:cs="Times New Roman"/>
          <w:b/>
          <w:bCs/>
          <w:i/>
          <w:iCs/>
          <w:color w:val="000000"/>
          <w:kern w:val="24"/>
          <w:sz w:val="20"/>
          <w:szCs w:val="20"/>
          <w:u w:val="single"/>
          <w:lang w:eastAsia="zh-CN"/>
        </w:rPr>
        <w:t>transmissions</w:t>
      </w:r>
      <w:proofErr w:type="gramEnd"/>
      <w:r w:rsidR="00E20DB4">
        <w:rPr>
          <w:rFonts w:ascii="Times New Roman" w:eastAsiaTheme="minorEastAsia" w:hAnsi="Times New Roman" w:cs="Times New Roman"/>
          <w:b/>
          <w:bCs/>
          <w:i/>
          <w:iCs/>
          <w:color w:val="000000"/>
          <w:kern w:val="24"/>
          <w:sz w:val="20"/>
          <w:szCs w:val="20"/>
          <w:u w:val="single"/>
          <w:lang w:eastAsia="zh-CN"/>
        </w:rPr>
        <w:t xml:space="preserve"> </w:t>
      </w:r>
    </w:p>
    <w:p w14:paraId="159D13FE" w14:textId="48819FF3" w:rsidR="000C24C7" w:rsidRPr="0085393C" w:rsidRDefault="0009395E" w:rsidP="0085393C">
      <w:pPr>
        <w:pStyle w:val="NormalWeb"/>
        <w:spacing w:before="77" w:after="120"/>
        <w:rPr>
          <w:rFonts w:ascii="Times New Roman" w:eastAsiaTheme="minorEastAsia" w:hAnsi="Times New Roman" w:cs="Times New Roman"/>
          <w:b/>
          <w:bCs/>
          <w:sz w:val="20"/>
          <w:szCs w:val="20"/>
          <w:u w:val="single"/>
          <w:lang w:val="en-GB"/>
        </w:rPr>
      </w:pPr>
      <w:r>
        <w:rPr>
          <w:rFonts w:ascii="Times New Roman" w:eastAsiaTheme="minorEastAsia" w:hAnsi="Times New Roman" w:cs="Times New Roman" w:hint="eastAsia"/>
          <w:b/>
          <w:bCs/>
          <w:sz w:val="20"/>
          <w:szCs w:val="20"/>
          <w:u w:val="single"/>
          <w:lang w:val="en-GB"/>
        </w:rPr>
        <w:t>Power</w:t>
      </w:r>
      <w:r>
        <w:rPr>
          <w:rFonts w:ascii="Times New Roman" w:eastAsiaTheme="minorEastAsia" w:hAnsi="Times New Roman" w:cs="Times New Roman"/>
          <w:b/>
          <w:bCs/>
          <w:sz w:val="20"/>
          <w:szCs w:val="20"/>
          <w:u w:val="single"/>
          <w:lang w:val="en-GB"/>
        </w:rPr>
        <w:t xml:space="preserve"> control for PSFCH</w:t>
      </w:r>
      <w:r w:rsidR="00841209">
        <w:rPr>
          <w:rFonts w:ascii="Times New Roman" w:eastAsiaTheme="minorEastAsia" w:hAnsi="Times New Roman" w:cs="Times New Roman"/>
          <w:b/>
          <w:bCs/>
          <w:sz w:val="20"/>
          <w:szCs w:val="20"/>
          <w:u w:val="single"/>
          <w:lang w:val="en-GB"/>
        </w:rPr>
        <w:t xml:space="preserve"> and PSD limitation</w:t>
      </w:r>
    </w:p>
    <w:bookmarkEnd w:id="9"/>
    <w:p w14:paraId="6C1FBB15" w14:textId="603BF390" w:rsidR="00A92BEC" w:rsidRDefault="008A6F3C" w:rsidP="00D6031D">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o avoid the COT interruption due to PSFCH occasions, PSFCH like</w:t>
      </w:r>
      <w:r w:rsidR="00594253">
        <w:rPr>
          <w:rFonts w:ascii="Times New Roman" w:eastAsiaTheme="minorEastAsia" w:hAnsi="Times New Roman" w:cs="Times New Roman"/>
          <w:sz w:val="20"/>
          <w:szCs w:val="20"/>
          <w:lang w:val="en-GB"/>
        </w:rPr>
        <w:t xml:space="preserve"> signal can be transmitted by COT initiating UE or COT responding </w:t>
      </w:r>
      <w:r w:rsidR="003366EB">
        <w:rPr>
          <w:rFonts w:ascii="Times New Roman" w:eastAsiaTheme="minorEastAsia" w:hAnsi="Times New Roman" w:cs="Times New Roman"/>
          <w:sz w:val="20"/>
          <w:szCs w:val="20"/>
          <w:lang w:val="en-GB"/>
        </w:rPr>
        <w:t xml:space="preserve">UE </w:t>
      </w:r>
      <w:r w:rsidR="00594253">
        <w:rPr>
          <w:rFonts w:ascii="Times New Roman" w:eastAsiaTheme="minorEastAsia" w:hAnsi="Times New Roman" w:cs="Times New Roman"/>
          <w:sz w:val="20"/>
          <w:szCs w:val="20"/>
          <w:lang w:val="en-GB"/>
        </w:rPr>
        <w:t xml:space="preserve">in the PSFCH </w:t>
      </w:r>
      <w:r w:rsidR="000873E2">
        <w:rPr>
          <w:rFonts w:ascii="Times New Roman" w:eastAsiaTheme="minorEastAsia" w:hAnsi="Times New Roman" w:cs="Times New Roman"/>
          <w:sz w:val="20"/>
          <w:szCs w:val="20"/>
          <w:lang w:val="en-GB"/>
        </w:rPr>
        <w:t>occasions.</w:t>
      </w:r>
      <w:r w:rsidR="00594253">
        <w:rPr>
          <w:rFonts w:ascii="Times New Roman" w:eastAsiaTheme="minorEastAsia" w:hAnsi="Times New Roman" w:cs="Times New Roman"/>
          <w:sz w:val="20"/>
          <w:szCs w:val="20"/>
          <w:lang w:val="en-GB"/>
        </w:rPr>
        <w:t xml:space="preserve"> </w:t>
      </w:r>
      <w:r w:rsidR="004C4DB9">
        <w:rPr>
          <w:rFonts w:ascii="Times New Roman" w:eastAsiaTheme="minorEastAsia" w:hAnsi="Times New Roman" w:cs="Times New Roman"/>
          <w:sz w:val="20"/>
          <w:szCs w:val="20"/>
          <w:lang w:val="en-GB"/>
        </w:rPr>
        <w:t>For PSFCH structure of Alt 1-1b that the UE can only transmit the common interlace</w:t>
      </w:r>
      <w:r w:rsidR="00C87719">
        <w:rPr>
          <w:rFonts w:ascii="Times New Roman" w:eastAsiaTheme="minorEastAsia" w:hAnsi="Times New Roman" w:cs="Times New Roman"/>
          <w:sz w:val="20"/>
          <w:szCs w:val="20"/>
          <w:lang w:val="en-GB"/>
        </w:rPr>
        <w:t xml:space="preserve">, however according to the current working assumption the transmitting power of common PRB is coupled to the transmitting power of dedicated PRB, if </w:t>
      </w:r>
      <w:r w:rsidR="001B7F78">
        <w:rPr>
          <w:rFonts w:ascii="Times New Roman" w:eastAsiaTheme="minorEastAsia" w:hAnsi="Times New Roman" w:cs="Times New Roman"/>
          <w:sz w:val="20"/>
          <w:szCs w:val="20"/>
          <w:lang w:val="en-GB"/>
        </w:rPr>
        <w:t xml:space="preserve">the UE follows the working assumption when it only transmits common interlace, the transmitting power of the common interlace is also zero. </w:t>
      </w:r>
      <w:proofErr w:type="gramStart"/>
      <w:r w:rsidR="001B7F78">
        <w:rPr>
          <w:rFonts w:ascii="Times New Roman" w:eastAsiaTheme="minorEastAsia" w:hAnsi="Times New Roman" w:cs="Times New Roman"/>
          <w:sz w:val="20"/>
          <w:szCs w:val="20"/>
          <w:lang w:val="en-GB"/>
        </w:rPr>
        <w:t>So</w:t>
      </w:r>
      <w:proofErr w:type="gramEnd"/>
      <w:r w:rsidR="001B7F78">
        <w:rPr>
          <w:rFonts w:ascii="Times New Roman" w:eastAsiaTheme="minorEastAsia" w:hAnsi="Times New Roman" w:cs="Times New Roman"/>
          <w:sz w:val="20"/>
          <w:szCs w:val="20"/>
          <w:lang w:val="en-GB"/>
        </w:rPr>
        <w:t xml:space="preserve"> the transmitting power of only common interlace shall be specified. Following options could be considered:</w:t>
      </w:r>
    </w:p>
    <w:p w14:paraId="76FBBCA4" w14:textId="07B5AD6E" w:rsidR="00B16914" w:rsidRDefault="00B16914" w:rsidP="00D6031D">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w:t>
      </w:r>
      <w:r>
        <w:rPr>
          <w:rFonts w:ascii="Times New Roman" w:eastAsiaTheme="minorEastAsia" w:hAnsi="Times New Roman" w:cs="Times New Roman"/>
          <w:sz w:val="20"/>
          <w:szCs w:val="20"/>
          <w:lang w:val="en-GB"/>
        </w:rPr>
        <w:t xml:space="preserve">hen </w:t>
      </w:r>
      <w:r>
        <w:rPr>
          <w:rFonts w:ascii="Times New Roman" w:eastAsiaTheme="minorEastAsia" w:hAnsi="Times New Roman" w:cs="Times New Roman" w:hint="eastAsia"/>
          <w:sz w:val="20"/>
          <w:szCs w:val="20"/>
          <w:lang w:val="en-GB"/>
        </w:rPr>
        <w:t>CO</w:t>
      </w:r>
      <w:r>
        <w:rPr>
          <w:rFonts w:ascii="Times New Roman" w:eastAsiaTheme="minorEastAsia" w:hAnsi="Times New Roman" w:cs="Times New Roman"/>
          <w:sz w:val="20"/>
          <w:szCs w:val="20"/>
          <w:lang w:val="en-GB"/>
        </w:rPr>
        <w:t xml:space="preserve">T initiating UE or COT responding UE transmits only common interlace to avoid the COT interruption, </w:t>
      </w:r>
    </w:p>
    <w:p w14:paraId="0439EC3E" w14:textId="388D3E22" w:rsidR="001B7F78" w:rsidRDefault="00B16914" w:rsidP="00B16914">
      <w:pPr>
        <w:pStyle w:val="NormalWeb"/>
        <w:numPr>
          <w:ilvl w:val="0"/>
          <w:numId w:val="38"/>
        </w:numPr>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 xml:space="preserve">ption 1: The transmitting power of only common interlace is </w:t>
      </w:r>
      <w:r w:rsidR="00191A18">
        <w:rPr>
          <w:rFonts w:ascii="Times New Roman" w:eastAsiaTheme="minorEastAsia" w:hAnsi="Times New Roman" w:cs="Times New Roman"/>
          <w:sz w:val="20"/>
          <w:szCs w:val="20"/>
          <w:lang w:val="en-GB"/>
        </w:rPr>
        <w:t xml:space="preserve">determined based on the (pre-)configured maximum transmitting power for the </w:t>
      </w:r>
      <w:r w:rsidR="00C202A2">
        <w:rPr>
          <w:rFonts w:ascii="Times New Roman" w:eastAsiaTheme="minorEastAsia" w:hAnsi="Times New Roman" w:cs="Times New Roman"/>
          <w:sz w:val="20"/>
          <w:szCs w:val="20"/>
          <w:lang w:val="en-GB"/>
        </w:rPr>
        <w:t>PSFCH.</w:t>
      </w:r>
    </w:p>
    <w:p w14:paraId="2D9941E5" w14:textId="679F6110" w:rsidR="00191A18" w:rsidRDefault="00191A18" w:rsidP="00B16914">
      <w:pPr>
        <w:pStyle w:val="NormalWeb"/>
        <w:numPr>
          <w:ilvl w:val="0"/>
          <w:numId w:val="38"/>
        </w:numPr>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ption 2:</w:t>
      </w:r>
      <w:r w:rsidR="00C202A2">
        <w:rPr>
          <w:rFonts w:ascii="Times New Roman" w:eastAsiaTheme="minorEastAsia" w:hAnsi="Times New Roman" w:cs="Times New Roman"/>
          <w:sz w:val="20"/>
          <w:szCs w:val="20"/>
          <w:lang w:val="en-GB"/>
        </w:rPr>
        <w:t>(</w:t>
      </w:r>
      <w:proofErr w:type="gramStart"/>
      <w:r w:rsidR="00C202A2">
        <w:rPr>
          <w:rFonts w:ascii="Times New Roman" w:eastAsiaTheme="minorEastAsia" w:hAnsi="Times New Roman" w:cs="Times New Roman"/>
          <w:sz w:val="20"/>
          <w:szCs w:val="20"/>
          <w:lang w:val="en-GB"/>
        </w:rPr>
        <w:t>Pre</w:t>
      </w:r>
      <w:r w:rsidR="009146D9">
        <w:rPr>
          <w:rFonts w:ascii="Times New Roman" w:eastAsiaTheme="minorEastAsia" w:hAnsi="Times New Roman" w:cs="Times New Roman"/>
          <w:sz w:val="20"/>
          <w:szCs w:val="20"/>
          <w:lang w:val="en-GB"/>
        </w:rPr>
        <w:t>-)</w:t>
      </w:r>
      <w:proofErr w:type="gramEnd"/>
      <w:r w:rsidR="009146D9">
        <w:rPr>
          <w:rFonts w:ascii="Times New Roman" w:eastAsiaTheme="minorEastAsia" w:hAnsi="Times New Roman" w:cs="Times New Roman"/>
          <w:sz w:val="20"/>
          <w:szCs w:val="20"/>
          <w:lang w:val="en-GB"/>
        </w:rPr>
        <w:t xml:space="preserve"> configured</w:t>
      </w:r>
      <w:r w:rsidR="00C202A2">
        <w:rPr>
          <w:rFonts w:ascii="Times New Roman" w:eastAsiaTheme="minorEastAsia" w:hAnsi="Times New Roman" w:cs="Times New Roman"/>
          <w:sz w:val="20"/>
          <w:szCs w:val="20"/>
          <w:lang w:val="en-GB"/>
        </w:rPr>
        <w:t xml:space="preserve"> the transmitting power for only common interlace transmission</w:t>
      </w:r>
    </w:p>
    <w:p w14:paraId="0C6278DB" w14:textId="0498E7F2" w:rsidR="00C202A2" w:rsidRDefault="00C202A2" w:rsidP="00B16914">
      <w:pPr>
        <w:pStyle w:val="NormalWeb"/>
        <w:numPr>
          <w:ilvl w:val="0"/>
          <w:numId w:val="38"/>
        </w:numPr>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ption 3:</w:t>
      </w:r>
      <w:r w:rsidR="001206A3">
        <w:rPr>
          <w:rFonts w:ascii="Times New Roman" w:eastAsiaTheme="minorEastAsia" w:hAnsi="Times New Roman" w:cs="Times New Roman"/>
          <w:sz w:val="20"/>
          <w:szCs w:val="20"/>
          <w:lang w:val="en-GB"/>
        </w:rPr>
        <w:t xml:space="preserve"> The transmitting power of only common interlace is </w:t>
      </w:r>
      <w:r w:rsidR="00321F30">
        <w:rPr>
          <w:rFonts w:ascii="Times New Roman" w:eastAsiaTheme="minorEastAsia" w:hAnsi="Times New Roman" w:cs="Times New Roman"/>
          <w:sz w:val="20"/>
          <w:szCs w:val="20"/>
          <w:lang w:val="en-GB"/>
        </w:rPr>
        <w:t>calculated with the assumption that UE transmits a reference number of PSFCHs in the PSFCH occasion</w:t>
      </w:r>
      <w:r w:rsidR="00404016">
        <w:rPr>
          <w:rFonts w:ascii="Times New Roman" w:eastAsiaTheme="minorEastAsia" w:hAnsi="Times New Roman" w:cs="Times New Roman"/>
          <w:sz w:val="20"/>
          <w:szCs w:val="20"/>
          <w:lang w:val="en-GB"/>
        </w:rPr>
        <w:t>, e.g., the reference number is 1 or the maximum number of PSFCHs that UE is capable to transmit at the same time.</w:t>
      </w:r>
    </w:p>
    <w:p w14:paraId="7906D965" w14:textId="0C750CEE" w:rsidR="005174ED" w:rsidRDefault="005174ED" w:rsidP="00ED6764">
      <w:pPr>
        <w:rPr>
          <w:rFonts w:ascii="Times New Roman" w:eastAsia="+mn-ea" w:hAnsi="Times New Roman" w:cs="Times New Roman"/>
          <w:b/>
          <w:bCs/>
          <w:i/>
          <w:iCs/>
          <w:color w:val="000000"/>
          <w:kern w:val="24"/>
          <w:sz w:val="20"/>
          <w:szCs w:val="20"/>
          <w:u w:val="single"/>
        </w:rPr>
      </w:pPr>
      <w:r w:rsidRPr="0085393C">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10</w:t>
      </w:r>
      <w:r w:rsidRPr="0085393C">
        <w:rPr>
          <w:rFonts w:ascii="Times New Roman" w:eastAsia="+mn-ea" w:hAnsi="Times New Roman" w:cs="Times New Roman"/>
          <w:b/>
          <w:bCs/>
          <w:i/>
          <w:iCs/>
          <w:color w:val="000000"/>
          <w:kern w:val="24"/>
          <w:sz w:val="20"/>
          <w:szCs w:val="20"/>
          <w:u w:val="single"/>
        </w:rPr>
        <w:t>:</w:t>
      </w:r>
      <w:r w:rsidR="00687DBF">
        <w:rPr>
          <w:rFonts w:ascii="Times New Roman" w:eastAsia="+mn-ea" w:hAnsi="Times New Roman" w:cs="Times New Roman"/>
          <w:b/>
          <w:bCs/>
          <w:i/>
          <w:iCs/>
          <w:color w:val="000000"/>
          <w:kern w:val="24"/>
          <w:sz w:val="20"/>
          <w:szCs w:val="20"/>
          <w:u w:val="single"/>
        </w:rPr>
        <w:t xml:space="preserve"> Specif</w:t>
      </w:r>
      <w:r w:rsidR="008815EE">
        <w:rPr>
          <w:rFonts w:ascii="Times New Roman" w:eastAsia="+mn-ea" w:hAnsi="Times New Roman" w:cs="Times New Roman"/>
          <w:b/>
          <w:bCs/>
          <w:i/>
          <w:iCs/>
          <w:color w:val="000000"/>
          <w:kern w:val="24"/>
          <w:sz w:val="20"/>
          <w:szCs w:val="20"/>
          <w:u w:val="single"/>
        </w:rPr>
        <w:t>y</w:t>
      </w:r>
      <w:r w:rsidR="00687DBF">
        <w:rPr>
          <w:rFonts w:ascii="Times New Roman" w:eastAsia="+mn-ea" w:hAnsi="Times New Roman" w:cs="Times New Roman"/>
          <w:b/>
          <w:bCs/>
          <w:i/>
          <w:iCs/>
          <w:color w:val="000000"/>
          <w:kern w:val="24"/>
          <w:sz w:val="20"/>
          <w:szCs w:val="20"/>
          <w:u w:val="single"/>
        </w:rPr>
        <w:t xml:space="preserve"> the transmitting power of only common interlace when the UE transmits only common interlace to avoid the COT interruption. </w:t>
      </w:r>
    </w:p>
    <w:p w14:paraId="552F62F4" w14:textId="085FD211" w:rsidR="00DA40B4" w:rsidRPr="0085393C" w:rsidRDefault="00DA40B4" w:rsidP="0085393C">
      <w:pPr>
        <w:jc w:val="both"/>
        <w:rPr>
          <w:rFonts w:ascii="Times New Roman" w:hAnsi="Times New Roman" w:cs="Times New Roman"/>
          <w:sz w:val="20"/>
          <w:szCs w:val="20"/>
          <w:lang w:val="en-GB"/>
        </w:rPr>
      </w:pPr>
      <w:r w:rsidRPr="0085393C">
        <w:rPr>
          <w:rFonts w:ascii="Times New Roman" w:hAnsi="Times New Roman" w:cs="Times New Roman"/>
          <w:sz w:val="20"/>
          <w:szCs w:val="20"/>
          <w:lang w:val="en-GB"/>
        </w:rPr>
        <w:lastRenderedPageBreak/>
        <w:t xml:space="preserve">On the PSD limitation </w:t>
      </w:r>
      <w:r w:rsidR="007E619E">
        <w:rPr>
          <w:rFonts w:ascii="Times New Roman" w:hAnsi="Times New Roman" w:cs="Times New Roman"/>
          <w:sz w:val="20"/>
          <w:szCs w:val="20"/>
          <w:lang w:val="en-GB"/>
        </w:rPr>
        <w:t>following alternatives have been listed in the FL summary,</w:t>
      </w:r>
      <w:r w:rsidR="00443077">
        <w:rPr>
          <w:rFonts w:ascii="Times New Roman" w:hAnsi="Times New Roman" w:cs="Times New Roman"/>
          <w:sz w:val="20"/>
          <w:szCs w:val="20"/>
          <w:lang w:val="en-GB"/>
        </w:rPr>
        <w:t xml:space="preserve"> we think the PSD limit shall be specified in the specification. </w:t>
      </w:r>
      <w:r w:rsidR="006765FA">
        <w:rPr>
          <w:rFonts w:ascii="Times New Roman" w:hAnsi="Times New Roman" w:cs="Times New Roman"/>
          <w:sz w:val="20"/>
          <w:szCs w:val="20"/>
          <w:lang w:val="en-GB"/>
        </w:rPr>
        <w:t xml:space="preserve">Between Alt 2-1 and Alt 2-2 we think it is better to (pre)configure a maximum number of PSFCH RBs in one MHz since it could determine the </w:t>
      </w:r>
      <w:r w:rsidR="00F82FB5">
        <w:rPr>
          <w:rFonts w:ascii="Times New Roman" w:hAnsi="Times New Roman" w:cs="Times New Roman"/>
          <w:sz w:val="20"/>
          <w:szCs w:val="20"/>
          <w:lang w:val="en-GB"/>
        </w:rPr>
        <w:t>minimum transmitting power of each PRB of PSFCH with the PSD limit.</w:t>
      </w:r>
    </w:p>
    <w:tbl>
      <w:tblPr>
        <w:tblStyle w:val="TableGrid"/>
        <w:tblW w:w="0" w:type="auto"/>
        <w:tblLook w:val="04A0" w:firstRow="1" w:lastRow="0" w:firstColumn="1" w:lastColumn="0" w:noHBand="0" w:noVBand="1"/>
      </w:tblPr>
      <w:tblGrid>
        <w:gridCol w:w="9307"/>
      </w:tblGrid>
      <w:tr w:rsidR="00DA40B4" w14:paraId="7E998529" w14:textId="77777777" w:rsidTr="00F220DF">
        <w:tc>
          <w:tcPr>
            <w:tcW w:w="9307" w:type="dxa"/>
          </w:tcPr>
          <w:p w14:paraId="5E2FD4F7" w14:textId="77777777" w:rsidR="00DA40B4" w:rsidRDefault="00DA40B4" w:rsidP="00F220DF">
            <w:pPr>
              <w:spacing w:after="0"/>
              <w:rPr>
                <w:rFonts w:ascii="Times" w:eastAsia="Batang" w:hAnsi="Times"/>
                <w:b/>
                <w:lang w:val="en-GB"/>
              </w:rPr>
            </w:pPr>
            <w:r>
              <w:rPr>
                <w:rFonts w:ascii="Times" w:eastAsia="Batang" w:hAnsi="Times"/>
                <w:b/>
                <w:highlight w:val="yellow"/>
                <w:lang w:val="en-GB"/>
              </w:rPr>
              <w:t>[L] Proposal 6-4</w:t>
            </w:r>
          </w:p>
          <w:p w14:paraId="6C09F473" w14:textId="77777777" w:rsidR="00DA40B4" w:rsidRDefault="00DA40B4" w:rsidP="00F220DF">
            <w:pPr>
              <w:spacing w:after="0"/>
              <w:rPr>
                <w:rFonts w:eastAsia="Batang"/>
                <w:u w:val="single"/>
                <w:lang w:val="en-GB"/>
              </w:rPr>
            </w:pPr>
            <w:r>
              <w:rPr>
                <w:rFonts w:eastAsia="Batang"/>
                <w:bCs/>
                <w:lang w:val="en-GB"/>
              </w:rPr>
              <w:t>Considering PSD limit in unlicensed spectrum regulation,</w:t>
            </w:r>
            <w:r>
              <w:rPr>
                <w:rFonts w:eastAsia="Batang"/>
                <w:lang w:val="en-GB"/>
              </w:rPr>
              <w:t xml:space="preserve"> </w:t>
            </w:r>
            <w:proofErr w:type="gramStart"/>
            <w:r>
              <w:rPr>
                <w:rFonts w:eastAsia="Batang"/>
                <w:lang w:val="en-GB"/>
              </w:rPr>
              <w:t>d</w:t>
            </w:r>
            <w:r>
              <w:rPr>
                <w:rFonts w:eastAsia="Batang"/>
              </w:rPr>
              <w:t>own-select</w:t>
            </w:r>
            <w:proofErr w:type="gramEnd"/>
            <w:r>
              <w:rPr>
                <w:rFonts w:eastAsia="Batang"/>
              </w:rPr>
              <w:t xml:space="preserve"> one of followings:</w:t>
            </w:r>
          </w:p>
          <w:p w14:paraId="54F3CF1F" w14:textId="77777777" w:rsidR="00DA40B4" w:rsidRDefault="00DA40B4" w:rsidP="00F220DF">
            <w:pPr>
              <w:numPr>
                <w:ilvl w:val="0"/>
                <w:numId w:val="14"/>
              </w:numPr>
              <w:spacing w:after="0"/>
              <w:rPr>
                <w:rFonts w:eastAsia="Batang"/>
                <w:b/>
              </w:rPr>
            </w:pPr>
            <w:r>
              <w:rPr>
                <w:rFonts w:eastAsia="Batang"/>
                <w:b/>
              </w:rPr>
              <w:t xml:space="preserve">Alt 1: RAN1 </w:t>
            </w:r>
            <w:r>
              <w:rPr>
                <w:rFonts w:eastAsia="Batang"/>
                <w:b/>
                <w:u w:val="single"/>
              </w:rPr>
              <w:t>does not pursue</w:t>
            </w:r>
            <w:r>
              <w:rPr>
                <w:rFonts w:eastAsia="Batang"/>
                <w:b/>
              </w:rPr>
              <w:t xml:space="preserve"> specific enhancements on power control formulas of PSCCH/PSSCH/S-SSB/PSFCH to reflect PSD </w:t>
            </w:r>
            <w:proofErr w:type="gramStart"/>
            <w:r>
              <w:rPr>
                <w:rFonts w:eastAsia="Batang"/>
                <w:b/>
              </w:rPr>
              <w:t>limit</w:t>
            </w:r>
            <w:proofErr w:type="gramEnd"/>
          </w:p>
          <w:p w14:paraId="285DAF1B" w14:textId="77777777" w:rsidR="00DA40B4" w:rsidRDefault="00DA40B4" w:rsidP="00F220DF">
            <w:pPr>
              <w:numPr>
                <w:ilvl w:val="0"/>
                <w:numId w:val="14"/>
              </w:numPr>
              <w:spacing w:after="0"/>
              <w:rPr>
                <w:rFonts w:eastAsia="Batang"/>
              </w:rPr>
            </w:pPr>
            <w:r>
              <w:rPr>
                <w:rFonts w:eastAsia="Batang"/>
              </w:rPr>
              <w:t xml:space="preserve">Alt 2: RAN1 </w:t>
            </w:r>
            <w:r>
              <w:rPr>
                <w:rFonts w:eastAsia="Batang"/>
                <w:u w:val="single"/>
              </w:rPr>
              <w:t>updates</w:t>
            </w:r>
            <w:r>
              <w:rPr>
                <w:rFonts w:eastAsia="Batang"/>
              </w:rPr>
              <w:t xml:space="preserve"> power control of PSCCH/PSSCH/S-SSB/PSFCH by taking PSD limit into </w:t>
            </w:r>
            <w:proofErr w:type="gramStart"/>
            <w:r>
              <w:rPr>
                <w:rFonts w:eastAsia="Batang"/>
              </w:rPr>
              <w:t>account</w:t>
            </w:r>
            <w:proofErr w:type="gramEnd"/>
          </w:p>
          <w:p w14:paraId="2D13664B" w14:textId="77777777" w:rsidR="00DA40B4" w:rsidRDefault="00DA40B4" w:rsidP="00F220DF">
            <w:pPr>
              <w:numPr>
                <w:ilvl w:val="1"/>
                <w:numId w:val="14"/>
              </w:numPr>
              <w:spacing w:after="0"/>
              <w:rPr>
                <w:rFonts w:eastAsia="Batang"/>
              </w:rPr>
            </w:pPr>
            <w:r>
              <w:rPr>
                <w:rFonts w:eastAsia="Batang"/>
              </w:rPr>
              <w:t xml:space="preserve">Down-select </w:t>
            </w:r>
            <w:r>
              <w:rPr>
                <w:rFonts w:eastAsia="Batang"/>
                <w:bCs/>
                <w:lang w:val="en-GB"/>
              </w:rPr>
              <w:t>one of followings:</w:t>
            </w:r>
          </w:p>
          <w:p w14:paraId="5C4809A9" w14:textId="77777777" w:rsidR="00DA40B4" w:rsidRDefault="00DA40B4" w:rsidP="00F220DF">
            <w:pPr>
              <w:pStyle w:val="ListParagraph"/>
              <w:numPr>
                <w:ilvl w:val="2"/>
                <w:numId w:val="14"/>
              </w:numPr>
              <w:suppressAutoHyphens/>
              <w:snapToGrid w:val="0"/>
              <w:ind w:leftChars="0"/>
              <w:jc w:val="left"/>
              <w:rPr>
                <w:lang w:eastAsia="zh-CN"/>
              </w:rPr>
            </w:pPr>
            <w:r>
              <w:rPr>
                <w:lang w:eastAsia="zh-CN"/>
              </w:rPr>
              <w:t xml:space="preserve">Alt 2-1: The Tx power for each PSFCH RB is not larger than </w:t>
            </w:r>
            <w:proofErr w:type="spellStart"/>
            <w:proofErr w:type="gramStart"/>
            <w:r>
              <w:rPr>
                <w:lang w:eastAsia="zh-CN"/>
              </w:rPr>
              <w:t>P</w:t>
            </w:r>
            <w:r>
              <w:rPr>
                <w:vertAlign w:val="subscript"/>
                <w:lang w:eastAsia="zh-CN"/>
              </w:rPr>
              <w:t>psfch,PSD</w:t>
            </w:r>
            <w:proofErr w:type="spellEnd"/>
            <w:proofErr w:type="gramEnd"/>
            <w:r>
              <w:rPr>
                <w:lang w:eastAsia="zh-CN"/>
              </w:rPr>
              <w:t xml:space="preserve"> = P</w:t>
            </w:r>
            <w:r>
              <w:rPr>
                <w:vertAlign w:val="subscript"/>
                <w:lang w:eastAsia="zh-CN"/>
              </w:rPr>
              <w:t>PSD</w:t>
            </w:r>
            <w:r>
              <w:rPr>
                <w:lang w:eastAsia="zh-CN"/>
              </w:rPr>
              <w:t>/</w:t>
            </w:r>
            <w:proofErr w:type="spellStart"/>
            <w:r>
              <w:rPr>
                <w:lang w:eastAsia="zh-CN"/>
              </w:rPr>
              <w:t>N</w:t>
            </w:r>
            <w:r>
              <w:rPr>
                <w:vertAlign w:val="subscript"/>
                <w:lang w:eastAsia="zh-CN"/>
              </w:rPr>
              <w:t>max_psfch_per_MHz</w:t>
            </w:r>
            <w:proofErr w:type="spellEnd"/>
            <w:r>
              <w:rPr>
                <w:lang w:eastAsia="zh-CN"/>
              </w:rPr>
              <w:t>, where P</w:t>
            </w:r>
            <w:r>
              <w:rPr>
                <w:vertAlign w:val="subscript"/>
                <w:lang w:eastAsia="zh-CN"/>
              </w:rPr>
              <w:t>PSD</w:t>
            </w:r>
            <w:r>
              <w:rPr>
                <w:lang w:eastAsia="zh-CN"/>
              </w:rPr>
              <w:t xml:space="preserve"> is the PSD limit per MHz, and </w:t>
            </w:r>
            <w:proofErr w:type="spellStart"/>
            <w:r>
              <w:rPr>
                <w:lang w:eastAsia="zh-CN"/>
              </w:rPr>
              <w:t>N</w:t>
            </w:r>
            <w:r>
              <w:rPr>
                <w:vertAlign w:val="subscript"/>
                <w:lang w:eastAsia="zh-CN"/>
              </w:rPr>
              <w:t>max_psfch_per_MHz</w:t>
            </w:r>
            <w:proofErr w:type="spellEnd"/>
            <w:r>
              <w:rPr>
                <w:lang w:eastAsia="zh-CN"/>
              </w:rPr>
              <w:t xml:space="preserve"> is </w:t>
            </w:r>
            <w:r w:rsidRPr="00B752E3">
              <w:rPr>
                <w:color w:val="FF0000"/>
                <w:lang w:eastAsia="zh-CN"/>
              </w:rPr>
              <w:t>[</w:t>
            </w:r>
            <w:r>
              <w:rPr>
                <w:lang w:eastAsia="zh-CN"/>
              </w:rPr>
              <w:t>the max number of PSFCH RBs in one MHz</w:t>
            </w:r>
            <w:r w:rsidRPr="00B752E3">
              <w:rPr>
                <w:color w:val="FF0000"/>
                <w:lang w:eastAsia="zh-CN"/>
              </w:rPr>
              <w:t xml:space="preserve"> </w:t>
            </w:r>
            <w:r w:rsidRPr="001B4870">
              <w:rPr>
                <w:color w:val="FF0000"/>
                <w:lang w:eastAsia="zh-CN"/>
              </w:rPr>
              <w:t>or is (pre-)configured</w:t>
            </w:r>
            <w:r>
              <w:rPr>
                <w:color w:val="FF0000"/>
                <w:lang w:eastAsia="zh-CN"/>
              </w:rPr>
              <w:t xml:space="preserve"> (FFS value range)</w:t>
            </w:r>
            <w:r w:rsidRPr="001B4870">
              <w:rPr>
                <w:color w:val="FF0000"/>
                <w:lang w:eastAsia="zh-CN"/>
              </w:rPr>
              <w:t>]</w:t>
            </w:r>
            <w:r w:rsidRPr="001B4870">
              <w:rPr>
                <w:lang w:eastAsia="zh-CN"/>
              </w:rPr>
              <w:t xml:space="preserve"> </w:t>
            </w:r>
            <w:r>
              <w:rPr>
                <w:lang w:eastAsia="zh-CN"/>
              </w:rPr>
              <w:t>.</w:t>
            </w:r>
          </w:p>
          <w:p w14:paraId="52A77DFF" w14:textId="77777777" w:rsidR="00DA40B4" w:rsidRPr="0085393C" w:rsidRDefault="00DA40B4" w:rsidP="0085393C">
            <w:pPr>
              <w:numPr>
                <w:ilvl w:val="2"/>
                <w:numId w:val="14"/>
              </w:numPr>
              <w:spacing w:after="0"/>
              <w:rPr>
                <w:rFonts w:eastAsia="Batang"/>
              </w:rPr>
            </w:pPr>
            <w:r>
              <w:t>Alt 2-2: The UE drops some of the PSFCHs iteratively based on the existing PSFCH prioritization rule until the PSD limit is met.</w:t>
            </w:r>
          </w:p>
        </w:tc>
      </w:tr>
    </w:tbl>
    <w:p w14:paraId="013A2EBC" w14:textId="77777777" w:rsidR="0085393C" w:rsidRDefault="0085393C" w:rsidP="0085393C">
      <w:pPr>
        <w:rPr>
          <w:rFonts w:ascii="Times New Roman" w:eastAsia="+mn-ea" w:hAnsi="Times New Roman" w:cs="Times New Roman"/>
          <w:b/>
          <w:bCs/>
          <w:i/>
          <w:iCs/>
          <w:color w:val="000000"/>
          <w:kern w:val="24"/>
          <w:sz w:val="20"/>
          <w:szCs w:val="20"/>
          <w:u w:val="single"/>
        </w:rPr>
      </w:pPr>
    </w:p>
    <w:p w14:paraId="4806693A" w14:textId="45524BFE" w:rsidR="00DA40B4" w:rsidRDefault="00C525F8" w:rsidP="0085393C">
      <w:pPr>
        <w:rPr>
          <w:rFonts w:ascii="Times New Roman" w:eastAsia="+mn-ea" w:hAnsi="Times New Roman" w:cs="Times New Roman"/>
          <w:b/>
          <w:bCs/>
          <w:i/>
          <w:iCs/>
          <w:color w:val="000000"/>
          <w:kern w:val="24"/>
          <w:sz w:val="20"/>
          <w:szCs w:val="20"/>
          <w:u w:val="single"/>
        </w:rPr>
      </w:pPr>
      <w:r w:rsidRPr="0085393C">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11</w:t>
      </w:r>
      <w:r w:rsidR="00780ECA">
        <w:rPr>
          <w:rFonts w:ascii="Times New Roman" w:eastAsia="+mn-ea" w:hAnsi="Times New Roman" w:cs="Times New Roman"/>
          <w:b/>
          <w:bCs/>
          <w:i/>
          <w:iCs/>
          <w:color w:val="000000"/>
          <w:kern w:val="24"/>
          <w:sz w:val="20"/>
          <w:szCs w:val="20"/>
          <w:u w:val="single"/>
        </w:rPr>
        <w:t>:</w:t>
      </w:r>
      <w:r w:rsidR="00D13311">
        <w:rPr>
          <w:rFonts w:ascii="Times New Roman" w:eastAsia="+mn-ea" w:hAnsi="Times New Roman" w:cs="Times New Roman"/>
          <w:b/>
          <w:bCs/>
          <w:i/>
          <w:iCs/>
          <w:color w:val="000000"/>
          <w:kern w:val="24"/>
          <w:sz w:val="20"/>
          <w:szCs w:val="20"/>
          <w:u w:val="single"/>
        </w:rPr>
        <w:t xml:space="preserve"> On power control of PSFCH with PSD limit support Alt 2-1 and </w:t>
      </w:r>
      <w:proofErr w:type="spellStart"/>
      <w:r w:rsidR="00927483" w:rsidRPr="0085393C">
        <w:rPr>
          <w:rFonts w:ascii="Times New Roman" w:eastAsia="+mn-ea" w:hAnsi="Times New Roman" w:cs="Times New Roman"/>
          <w:b/>
          <w:bCs/>
          <w:i/>
          <w:iCs/>
          <w:color w:val="000000"/>
          <w:kern w:val="24"/>
          <w:sz w:val="20"/>
          <w:szCs w:val="20"/>
          <w:u w:val="single"/>
        </w:rPr>
        <w:t>Nmax_psfch_per_MHz</w:t>
      </w:r>
      <w:proofErr w:type="spellEnd"/>
      <w:r w:rsidR="00927483" w:rsidRPr="0085393C">
        <w:rPr>
          <w:rFonts w:ascii="Times New Roman" w:eastAsia="+mn-ea" w:hAnsi="Times New Roman" w:cs="Times New Roman"/>
          <w:b/>
          <w:bCs/>
          <w:i/>
          <w:iCs/>
          <w:color w:val="000000"/>
          <w:kern w:val="24"/>
          <w:sz w:val="20"/>
          <w:szCs w:val="20"/>
          <w:u w:val="single"/>
        </w:rPr>
        <w:t xml:space="preserve"> is (pre-)configured.</w:t>
      </w:r>
    </w:p>
    <w:p w14:paraId="276E1618" w14:textId="77777777" w:rsidR="0085393C" w:rsidRPr="0085393C" w:rsidRDefault="0085393C" w:rsidP="0085393C">
      <w:pPr>
        <w:rPr>
          <w:rFonts w:ascii="Times New Roman" w:eastAsia="+mn-ea" w:hAnsi="Times New Roman" w:cs="Times New Roman"/>
          <w:b/>
          <w:bCs/>
          <w:i/>
          <w:iCs/>
          <w:color w:val="000000"/>
          <w:kern w:val="24"/>
          <w:sz w:val="20"/>
          <w:szCs w:val="20"/>
          <w:u w:val="single"/>
        </w:rPr>
      </w:pPr>
    </w:p>
    <w:p w14:paraId="453F390A" w14:textId="6E9F2C50" w:rsidR="001420B4" w:rsidRDefault="001420B4" w:rsidP="001420B4">
      <w:pPr>
        <w:pStyle w:val="Heading2"/>
        <w:rPr>
          <w:lang w:eastAsia="zh-CN"/>
        </w:rPr>
      </w:pPr>
      <w:r>
        <w:rPr>
          <w:lang w:eastAsia="zh-CN"/>
        </w:rPr>
        <w:t xml:space="preserve">S-SSB </w:t>
      </w:r>
      <w:r w:rsidR="00EB6754">
        <w:rPr>
          <w:lang w:eastAsia="zh-CN"/>
        </w:rPr>
        <w:t xml:space="preserve">and synchronization </w:t>
      </w:r>
      <w:r>
        <w:rPr>
          <w:lang w:eastAsia="zh-CN"/>
        </w:rPr>
        <w:t>design</w:t>
      </w:r>
    </w:p>
    <w:p w14:paraId="78C9B607" w14:textId="22726BD8" w:rsidR="008803D4" w:rsidRDefault="008803D4" w:rsidP="0047119E">
      <w:pPr>
        <w:rPr>
          <w:rFonts w:ascii="Times New Roman" w:eastAsia="宋体" w:hAnsi="Times New Roman" w:cs="Times New Roman"/>
          <w:sz w:val="20"/>
          <w:szCs w:val="20"/>
          <w:u w:val="single"/>
          <w:lang w:val="x-none" w:eastAsia="en-US"/>
        </w:rPr>
      </w:pPr>
    </w:p>
    <w:p w14:paraId="60EB4AC1" w14:textId="6CE7090C" w:rsidR="009A7297" w:rsidRPr="0085393C" w:rsidRDefault="009A7297" w:rsidP="001B2D3B">
      <w:pPr>
        <w:jc w:val="both"/>
        <w:rPr>
          <w:rFonts w:ascii="Times New Roman" w:eastAsia="宋体" w:hAnsi="Times New Roman" w:cs="Times New Roman"/>
          <w:b/>
          <w:bCs/>
          <w:sz w:val="20"/>
          <w:szCs w:val="20"/>
          <w:lang w:eastAsia="en-US"/>
        </w:rPr>
      </w:pPr>
      <w:r w:rsidRPr="0085393C">
        <w:rPr>
          <w:rFonts w:ascii="Times New Roman" w:eastAsia="宋体" w:hAnsi="Times New Roman" w:cs="Times New Roman"/>
          <w:b/>
          <w:bCs/>
          <w:sz w:val="20"/>
          <w:szCs w:val="20"/>
          <w:lang w:eastAsia="en-US"/>
        </w:rPr>
        <w:t xml:space="preserve">Issue: </w:t>
      </w:r>
      <w:r w:rsidR="001B2D3B" w:rsidRPr="009A7297">
        <w:rPr>
          <w:rFonts w:ascii="Times New Roman" w:eastAsia="宋体" w:hAnsi="Times New Roman" w:cs="Times New Roman"/>
          <w:b/>
          <w:bCs/>
          <w:sz w:val="20"/>
          <w:szCs w:val="20"/>
          <w:lang w:eastAsia="en-US"/>
        </w:rPr>
        <w:t xml:space="preserve">On S-SSB </w:t>
      </w:r>
      <w:r w:rsidR="009A6363" w:rsidRPr="009A7297">
        <w:rPr>
          <w:rFonts w:ascii="Times New Roman" w:eastAsia="宋体" w:hAnsi="Times New Roman" w:cs="Times New Roman"/>
          <w:b/>
          <w:bCs/>
          <w:sz w:val="20"/>
          <w:szCs w:val="20"/>
          <w:lang w:eastAsia="en-US"/>
        </w:rPr>
        <w:t xml:space="preserve">PAPR reduction </w:t>
      </w:r>
    </w:p>
    <w:p w14:paraId="780B4BE4" w14:textId="6468AE5F" w:rsidR="001B2D3B" w:rsidRPr="00DC4843" w:rsidRDefault="009A7297" w:rsidP="001B2D3B">
      <w:pPr>
        <w:jc w:val="both"/>
        <w:rPr>
          <w:rFonts w:ascii="Times New Roman" w:eastAsia="宋体" w:hAnsi="Times New Roman" w:cs="Times New Roman"/>
          <w:sz w:val="20"/>
          <w:szCs w:val="20"/>
        </w:rPr>
      </w:pPr>
      <w:r>
        <w:rPr>
          <w:rFonts w:ascii="Times New Roman" w:eastAsia="宋体" w:hAnsi="Times New Roman" w:cs="Times New Roman"/>
          <w:sz w:val="20"/>
          <w:szCs w:val="20"/>
          <w:lang w:eastAsia="en-US"/>
        </w:rPr>
        <w:t>From our point of views</w:t>
      </w:r>
      <w:r w:rsidR="009A6363" w:rsidRPr="0085393C">
        <w:rPr>
          <w:rFonts w:ascii="Times New Roman" w:eastAsia="宋体" w:hAnsi="Times New Roman" w:cs="Times New Roman"/>
          <w:sz w:val="20"/>
          <w:szCs w:val="20"/>
          <w:lang w:eastAsia="en-US"/>
        </w:rPr>
        <w:t xml:space="preserve">, it is </w:t>
      </w:r>
      <w:r w:rsidR="009A6363">
        <w:rPr>
          <w:rFonts w:ascii="Times New Roman" w:eastAsia="宋体" w:hAnsi="Times New Roman" w:cs="Times New Roman"/>
          <w:sz w:val="20"/>
          <w:szCs w:val="20"/>
          <w:lang w:eastAsia="en-US"/>
        </w:rPr>
        <w:t xml:space="preserve">an optimization issue. In addition, we have already agreed that there are no </w:t>
      </w:r>
      <w:r w:rsidR="009A6363" w:rsidRPr="0085393C">
        <w:rPr>
          <w:rFonts w:ascii="Times New Roman" w:eastAsia="宋体" w:hAnsi="Times New Roman" w:cs="Times New Roman"/>
          <w:sz w:val="20"/>
          <w:szCs w:val="20"/>
          <w:lang w:eastAsia="en-US"/>
        </w:rPr>
        <w:t>changes on R16 NR SL S-PSS/S-SSS sequence generation</w:t>
      </w:r>
      <w:r w:rsidR="009A6363">
        <w:rPr>
          <w:rFonts w:ascii="Times New Roman" w:eastAsia="宋体" w:hAnsi="Times New Roman" w:cs="Times New Roman"/>
          <w:sz w:val="20"/>
          <w:szCs w:val="20"/>
          <w:lang w:eastAsia="en-US"/>
        </w:rPr>
        <w:t xml:space="preserve"> f</w:t>
      </w:r>
      <w:r w:rsidR="009A6363" w:rsidRPr="0085393C">
        <w:rPr>
          <w:rFonts w:ascii="Times New Roman" w:eastAsia="宋体" w:hAnsi="Times New Roman" w:cs="Times New Roman"/>
          <w:sz w:val="20"/>
          <w:szCs w:val="20"/>
          <w:lang w:eastAsia="en-US"/>
        </w:rPr>
        <w:t>or S-SSB and synchronization in SL-U</w:t>
      </w:r>
      <w:r w:rsidR="009A6363">
        <w:rPr>
          <w:rFonts w:ascii="Times New Roman" w:eastAsia="宋体" w:hAnsi="Times New Roman" w:cs="Times New Roman"/>
          <w:sz w:val="20"/>
          <w:szCs w:val="20"/>
          <w:lang w:eastAsia="en-US"/>
        </w:rPr>
        <w:t>. Therefore, we support no optimization for PAPR.</w:t>
      </w:r>
    </w:p>
    <w:p w14:paraId="2B1825A9" w14:textId="6452CB60" w:rsidR="001B2D3B" w:rsidRDefault="001B2D3B" w:rsidP="001B2D3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12</w:t>
      </w:r>
      <w:r w:rsidRPr="00380BE5">
        <w:rPr>
          <w:rFonts w:ascii="Times New Roman" w:eastAsia="+mn-ea" w:hAnsi="Times New Roman" w:cs="Times New Roman"/>
          <w:b/>
          <w:bCs/>
          <w:i/>
          <w:iCs/>
          <w:color w:val="000000"/>
          <w:kern w:val="24"/>
          <w:sz w:val="20"/>
          <w:szCs w:val="20"/>
          <w:u w:val="single"/>
        </w:rPr>
        <w:t xml:space="preserve">: </w:t>
      </w:r>
      <w:r w:rsidR="009A6363">
        <w:rPr>
          <w:rFonts w:ascii="Times New Roman" w:eastAsia="+mn-ea" w:hAnsi="Times New Roman" w:cs="Times New Roman"/>
          <w:b/>
          <w:bCs/>
          <w:i/>
          <w:iCs/>
          <w:color w:val="000000"/>
          <w:kern w:val="24"/>
          <w:sz w:val="20"/>
          <w:szCs w:val="20"/>
          <w:u w:val="single"/>
        </w:rPr>
        <w:t>Support no optimization for PAPR</w:t>
      </w:r>
      <w:r>
        <w:rPr>
          <w:rFonts w:ascii="Times New Roman" w:eastAsia="+mn-ea" w:hAnsi="Times New Roman" w:cs="Times New Roman"/>
          <w:b/>
          <w:bCs/>
          <w:i/>
          <w:iCs/>
          <w:color w:val="000000"/>
          <w:kern w:val="24"/>
          <w:sz w:val="20"/>
          <w:szCs w:val="20"/>
          <w:u w:val="single"/>
        </w:rPr>
        <w:t>.</w:t>
      </w:r>
    </w:p>
    <w:p w14:paraId="178E32CA" w14:textId="380F1370" w:rsidR="001420B4" w:rsidRPr="0085393C" w:rsidRDefault="001420B4" w:rsidP="002C46E1">
      <w:pPr>
        <w:pStyle w:val="BodyText"/>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5B0BB3AC"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10"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1D3199">
        <w:rPr>
          <w:rFonts w:ascii="Times New Roman" w:eastAsia="+mn-ea" w:hAnsi="Times New Roman" w:cs="Times New Roman"/>
          <w:b/>
          <w:bCs/>
          <w:i/>
          <w:iCs/>
          <w:color w:val="000000"/>
          <w:kern w:val="24"/>
          <w:sz w:val="20"/>
          <w:szCs w:val="20"/>
          <w:u w:val="single"/>
        </w:rPr>
        <w:t>1</w:t>
      </w:r>
      <w:r w:rsidR="0085393C">
        <w:rPr>
          <w:rFonts w:ascii="Times New Roman" w:eastAsia="+mn-ea" w:hAnsi="Times New Roman" w:cs="Times New Roman"/>
          <w:b/>
          <w:bCs/>
          <w:i/>
          <w:iCs/>
          <w:color w:val="000000"/>
          <w:kern w:val="24"/>
          <w:sz w:val="20"/>
          <w:szCs w:val="20"/>
          <w:u w:val="single"/>
        </w:rPr>
        <w:t>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bookmarkEnd w:id="10"/>
    <w:p w14:paraId="6A52E679" w14:textId="77777777" w:rsidR="00AB5338" w:rsidRPr="002C017D" w:rsidRDefault="00AB5338"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0CBA36C3"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77CF502B" w14:textId="77777777" w:rsidR="00E80B71" w:rsidRDefault="00E80B71" w:rsidP="00E80B71">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psfch-TxNumber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7069249B" w14:textId="1DA1EC56" w:rsidR="00746F9B" w:rsidDel="002D644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3588D" w:rsidDel="002D644A">
        <w:rPr>
          <w:rFonts w:ascii="Times New Roman" w:eastAsia="+mn-ea" w:hAnsi="Times New Roman" w:cs="Times New Roman"/>
          <w:b/>
          <w:bCs/>
          <w:i/>
          <w:iCs/>
          <w:color w:val="000000"/>
          <w:kern w:val="24"/>
          <w:sz w:val="20"/>
          <w:szCs w:val="20"/>
          <w:u w:val="single"/>
        </w:rPr>
        <w:lastRenderedPageBreak/>
        <w:t xml:space="preserve">Proposal </w:t>
      </w:r>
      <w:r w:rsidR="001D3199">
        <w:rPr>
          <w:rFonts w:ascii="Times New Roman" w:eastAsia="+mn-ea" w:hAnsi="Times New Roman" w:cs="Times New Roman"/>
          <w:b/>
          <w:bCs/>
          <w:i/>
          <w:iCs/>
          <w:color w:val="000000"/>
          <w:kern w:val="24"/>
          <w:sz w:val="20"/>
          <w:szCs w:val="20"/>
          <w:u w:val="single"/>
        </w:rPr>
        <w:t>1</w:t>
      </w:r>
      <w:r w:rsidRPr="0013588D" w:rsidDel="002D644A">
        <w:rPr>
          <w:rFonts w:ascii="Times New Roman" w:eastAsia="+mn-ea" w:hAnsi="Times New Roman" w:cs="Times New Roman"/>
          <w:b/>
          <w:bCs/>
          <w:i/>
          <w:iCs/>
          <w:color w:val="000000"/>
          <w:kern w:val="24"/>
          <w:sz w:val="20"/>
          <w:szCs w:val="20"/>
          <w:u w:val="single"/>
        </w:rPr>
        <w:t>: 2 RB-based interlaces are specified for subcarrier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p w14:paraId="0A2681B7" w14:textId="1F1070F1"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 xml:space="preserve">Proposal </w:t>
      </w:r>
      <w:r w:rsidR="001D3199">
        <w:rPr>
          <w:rFonts w:ascii="Times New Roman" w:eastAsia="+mn-ea" w:hAnsi="Times New Roman" w:cs="Times New Roman"/>
          <w:b/>
          <w:bCs/>
          <w:i/>
          <w:iCs/>
          <w:color w:val="000000"/>
          <w:kern w:val="24"/>
          <w:sz w:val="20"/>
          <w:szCs w:val="20"/>
          <w:u w:val="single"/>
        </w:rPr>
        <w:t>2</w:t>
      </w:r>
      <w:r w:rsidRPr="00CA640C">
        <w:rPr>
          <w:rFonts w:ascii="Times New Roman" w:eastAsia="+mn-ea" w:hAnsi="Times New Roman" w:cs="Times New Roman"/>
          <w:b/>
          <w:bCs/>
          <w:i/>
          <w:iCs/>
          <w:color w:val="000000"/>
          <w:kern w:val="24"/>
          <w:sz w:val="20"/>
          <w:szCs w:val="20"/>
          <w:u w:val="single"/>
        </w:rPr>
        <w:t>: Support configuring multiple resource pools within an RB set configured with interlaced RB-based structure</w:t>
      </w:r>
      <w:r>
        <w:rPr>
          <w:rFonts w:ascii="Times New Roman" w:eastAsia="+mn-ea" w:hAnsi="Times New Roman" w:cs="Times New Roman"/>
          <w:b/>
          <w:bCs/>
          <w:i/>
          <w:iCs/>
          <w:color w:val="000000"/>
          <w:kern w:val="24"/>
          <w:sz w:val="20"/>
          <w:szCs w:val="20"/>
          <w:u w:val="single"/>
        </w:rPr>
        <w:t>.</w:t>
      </w:r>
    </w:p>
    <w:p w14:paraId="14C95CA9" w14:textId="77777777" w:rsidR="001D3199" w:rsidRDefault="001D3199" w:rsidP="001D31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PSCCH/PSSCH is transmitted only from symbol 0 of each of the remaining slots of COT other than initial slot.</w:t>
      </w:r>
    </w:p>
    <w:p w14:paraId="3F3D6046" w14:textId="77777777" w:rsidR="001D3199" w:rsidRDefault="001D3199" w:rsidP="001D3199">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Non-contiguous interlace allocations are supported and indicated by spare code points of FRIV field.</w:t>
      </w:r>
    </w:p>
    <w:p w14:paraId="0107BE2E" w14:textId="77777777" w:rsidR="001D3199" w:rsidRDefault="001D3199" w:rsidP="001D31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C61747">
        <w:rPr>
          <w:rFonts w:ascii="Times New Roman" w:eastAsia="+mn-ea" w:hAnsi="Times New Roman" w:cs="Times New Roman"/>
          <w:b/>
          <w:bCs/>
          <w:i/>
          <w:iCs/>
          <w:color w:val="000000"/>
          <w:kern w:val="24"/>
          <w:sz w:val="20"/>
          <w:szCs w:val="20"/>
          <w:u w:val="single"/>
        </w:rPr>
        <w:t>: COT initiator UE continues</w:t>
      </w:r>
      <w:r>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243BB0AC" w14:textId="77777777" w:rsidR="001D3199" w:rsidRDefault="001D3199" w:rsidP="001D31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0611D1FD" w14:textId="71DFE34C" w:rsidR="001D3199" w:rsidRDefault="001D3199" w:rsidP="0085393C">
      <w:pPr>
        <w:pStyle w:val="NormalWeb"/>
        <w:spacing w:after="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7</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capacity issue of PSFCH with structure Alt 2-3a for groupcast option 2 shall be addressed, e.g.,</w:t>
      </w:r>
    </w:p>
    <w:p w14:paraId="74B17CD2" w14:textId="77777777" w:rsidR="001D3199" w:rsidRPr="00A21BC7" w:rsidRDefault="001D3199" w:rsidP="0085393C">
      <w:pPr>
        <w:pStyle w:val="NormalWeb"/>
        <w:numPr>
          <w:ilvl w:val="0"/>
          <w:numId w:val="16"/>
        </w:numPr>
        <w:spacing w:before="0" w:beforeAutospacing="0"/>
        <w:ind w:left="446" w:hanging="446"/>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 xml:space="preserve">t least one resource pool shall be configured with PSFCH of structure Alt 1-1b, and the UE could only select the resource pool configured with structure Alt 1-1b for groupcast option </w:t>
      </w:r>
      <w:proofErr w:type="gramStart"/>
      <w:r>
        <w:rPr>
          <w:rFonts w:ascii="Times New Roman" w:eastAsiaTheme="minorEastAsia" w:hAnsi="Times New Roman" w:cs="Times New Roman"/>
          <w:b/>
          <w:bCs/>
          <w:i/>
          <w:iCs/>
          <w:color w:val="000000"/>
          <w:kern w:val="24"/>
          <w:sz w:val="20"/>
          <w:szCs w:val="20"/>
          <w:u w:val="single"/>
        </w:rPr>
        <w:t>2</w:t>
      </w:r>
      <w:proofErr w:type="gramEnd"/>
    </w:p>
    <w:p w14:paraId="580E810B" w14:textId="77777777" w:rsidR="001D3199" w:rsidRPr="00A21BC7" w:rsidRDefault="001D3199" w:rsidP="001D3199">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 xml:space="preserve">he higher layer of the UE selects the number of subchannels for groupcast option 2 with the consideration of the group size and the number of </w:t>
      </w:r>
      <w:proofErr w:type="gramStart"/>
      <w:r>
        <w:rPr>
          <w:rFonts w:ascii="Times New Roman" w:eastAsiaTheme="minorEastAsia" w:hAnsi="Times New Roman" w:cs="Times New Roman"/>
          <w:b/>
          <w:bCs/>
          <w:i/>
          <w:iCs/>
          <w:color w:val="000000"/>
          <w:kern w:val="24"/>
          <w:sz w:val="20"/>
          <w:szCs w:val="20"/>
          <w:u w:val="single"/>
        </w:rPr>
        <w:t>candidate</w:t>
      </w:r>
      <w:proofErr w:type="gramEnd"/>
      <w:r>
        <w:rPr>
          <w:rFonts w:ascii="Times New Roman" w:eastAsiaTheme="minorEastAsia" w:hAnsi="Times New Roman" w:cs="Times New Roman"/>
          <w:b/>
          <w:bCs/>
          <w:i/>
          <w:iCs/>
          <w:color w:val="000000"/>
          <w:kern w:val="24"/>
          <w:sz w:val="20"/>
          <w:szCs w:val="20"/>
          <w:u w:val="single"/>
        </w:rPr>
        <w:t xml:space="preserve"> PSFCH resources associated to the sidelink grant</w:t>
      </w:r>
    </w:p>
    <w:p w14:paraId="3F796D78" w14:textId="77777777" w:rsidR="001D3199" w:rsidRPr="00226DB2" w:rsidRDefault="001D3199" w:rsidP="001D3199">
      <w:pPr>
        <w:pStyle w:val="NormalWeb"/>
        <w:numPr>
          <w:ilvl w:val="0"/>
          <w:numId w:val="16"/>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586242A0" w14:textId="1FEF6859" w:rsidR="001D3199" w:rsidRPr="001D3199" w:rsidRDefault="001D3199" w:rsidP="001D3199">
      <w:pPr>
        <w:pStyle w:val="NormalWeb"/>
        <w:spacing w:before="77" w:after="120"/>
        <w:rPr>
          <w:rFonts w:ascii="Times New Roman" w:eastAsia="+mn-ea" w:hAnsi="Times New Roman" w:cs="Times New Roman"/>
          <w:b/>
          <w:bCs/>
          <w:i/>
          <w:iCs/>
          <w:color w:val="000000"/>
          <w:kern w:val="24"/>
          <w:sz w:val="20"/>
          <w:szCs w:val="20"/>
          <w:u w:val="single"/>
        </w:rPr>
      </w:pPr>
      <w:r w:rsidRPr="001D3199">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8</w:t>
      </w:r>
      <w:r w:rsidRPr="001D3199">
        <w:rPr>
          <w:rFonts w:ascii="Times New Roman" w:eastAsia="+mn-ea" w:hAnsi="Times New Roman" w:cs="Times New Roman"/>
          <w:b/>
          <w:bCs/>
          <w:i/>
          <w:iCs/>
          <w:color w:val="000000"/>
          <w:kern w:val="24"/>
          <w:sz w:val="20"/>
          <w:szCs w:val="20"/>
          <w:u w:val="single"/>
        </w:rPr>
        <w:t>: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7C5A7D8C" w14:textId="3C335E50" w:rsidR="007F50A7" w:rsidRDefault="007F50A7" w:rsidP="007F50A7">
      <w:pPr>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85393C">
        <w:rPr>
          <w:rFonts w:ascii="Times New Roman" w:eastAsia="+mn-ea" w:hAnsi="Times New Roman" w:cs="Times New Roman"/>
          <w:b/>
          <w:bCs/>
          <w:i/>
          <w:iCs/>
          <w:color w:val="000000"/>
          <w:kern w:val="24"/>
          <w:sz w:val="20"/>
          <w:szCs w:val="20"/>
          <w:u w:val="single"/>
        </w:rPr>
        <w:t>9</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In SL-U besides sidelink HARQ feedback the PSFCH transmission/reception may have other purposes, e.g., COT maintenance, contention window adjustment. New rules on the determination of transmission or reception of PSFCHs and selection of simultaneous PSFCH transmissions shall be specified, for example,</w:t>
      </w:r>
    </w:p>
    <w:p w14:paraId="368F59CC" w14:textId="77777777" w:rsidR="007F50A7" w:rsidRPr="00A21BC7" w:rsidRDefault="007F50A7" w:rsidP="007F50A7">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transmission for both COT </w:t>
      </w:r>
      <w:r>
        <w:rPr>
          <w:rFonts w:ascii="Times New Roman" w:eastAsia="+mn-ea" w:hAnsi="Times New Roman" w:cs="Times New Roman"/>
          <w:b/>
          <w:bCs/>
          <w:i/>
          <w:iCs/>
          <w:color w:val="000000"/>
          <w:kern w:val="24"/>
          <w:sz w:val="20"/>
          <w:szCs w:val="20"/>
          <w:u w:val="single"/>
        </w:rPr>
        <w:t>maintenance</w:t>
      </w:r>
      <w:r>
        <w:rPr>
          <w:rFonts w:ascii="Times New Roman" w:eastAsiaTheme="minorEastAsia" w:hAnsi="Times New Roman" w:cs="Times New Roman"/>
          <w:b/>
          <w:bCs/>
          <w:i/>
          <w:iCs/>
          <w:color w:val="000000"/>
          <w:kern w:val="24"/>
          <w:sz w:val="20"/>
          <w:szCs w:val="20"/>
          <w:u w:val="single"/>
          <w:lang w:eastAsia="zh-CN"/>
        </w:rPr>
        <w:t xml:space="preserve"> and HARQ feedback is prioritized to the PSFCH transmission only for HARQ feedback.</w:t>
      </w:r>
    </w:p>
    <w:p w14:paraId="3474BD5A" w14:textId="5A4278AB" w:rsidR="007F50A7" w:rsidRPr="00EE6050" w:rsidRDefault="007F50A7" w:rsidP="007F50A7">
      <w:pPr>
        <w:pStyle w:val="ListParagraph"/>
        <w:numPr>
          <w:ilvl w:val="0"/>
          <w:numId w:val="17"/>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reception for both contention window adjustment is prioritized to the PSFCH reception only for HARQ </w:t>
      </w:r>
      <w:proofErr w:type="gramStart"/>
      <w:r>
        <w:rPr>
          <w:rFonts w:ascii="Times New Roman" w:eastAsiaTheme="minorEastAsia" w:hAnsi="Times New Roman" w:cs="Times New Roman"/>
          <w:b/>
          <w:bCs/>
          <w:i/>
          <w:iCs/>
          <w:color w:val="000000"/>
          <w:kern w:val="24"/>
          <w:sz w:val="20"/>
          <w:szCs w:val="20"/>
          <w:u w:val="single"/>
          <w:lang w:eastAsia="zh-CN"/>
        </w:rPr>
        <w:t>feedback, and</w:t>
      </w:r>
      <w:proofErr w:type="gramEnd"/>
      <w:r>
        <w:rPr>
          <w:rFonts w:ascii="Times New Roman" w:eastAsiaTheme="minorEastAsia" w:hAnsi="Times New Roman" w:cs="Times New Roman"/>
          <w:b/>
          <w:bCs/>
          <w:i/>
          <w:iCs/>
          <w:color w:val="000000"/>
          <w:kern w:val="24"/>
          <w:sz w:val="20"/>
          <w:szCs w:val="20"/>
          <w:u w:val="single"/>
          <w:lang w:eastAsia="zh-CN"/>
        </w:rPr>
        <w:t xml:space="preserve"> may be also prioritized to other PSFCH transmissions</w:t>
      </w:r>
      <w:r w:rsidR="0085393C">
        <w:rPr>
          <w:rFonts w:ascii="Times New Roman" w:eastAsiaTheme="minorEastAsia" w:hAnsi="Times New Roman" w:cs="Times New Roman"/>
          <w:b/>
          <w:bCs/>
          <w:i/>
          <w:iCs/>
          <w:color w:val="000000"/>
          <w:kern w:val="24"/>
          <w:sz w:val="20"/>
          <w:szCs w:val="20"/>
          <w:u w:val="single"/>
          <w:lang w:eastAsia="zh-CN"/>
        </w:rPr>
        <w:t>.</w:t>
      </w:r>
      <w:r>
        <w:rPr>
          <w:rFonts w:ascii="Times New Roman" w:eastAsiaTheme="minorEastAsia" w:hAnsi="Times New Roman" w:cs="Times New Roman"/>
          <w:b/>
          <w:bCs/>
          <w:i/>
          <w:iCs/>
          <w:color w:val="000000"/>
          <w:kern w:val="24"/>
          <w:sz w:val="20"/>
          <w:szCs w:val="20"/>
          <w:u w:val="single"/>
          <w:lang w:eastAsia="zh-CN"/>
        </w:rPr>
        <w:t xml:space="preserve"> </w:t>
      </w:r>
    </w:p>
    <w:p w14:paraId="7213855C" w14:textId="321EBBEB" w:rsidR="0085393C" w:rsidRDefault="0085393C" w:rsidP="007F50A7">
      <w:pPr>
        <w:rPr>
          <w:rFonts w:ascii="Times New Roman" w:eastAsia="+mn-ea" w:hAnsi="Times New Roman" w:cs="Times New Roman"/>
          <w:b/>
          <w:bCs/>
          <w:i/>
          <w:iCs/>
          <w:color w:val="000000"/>
          <w:kern w:val="24"/>
          <w:sz w:val="20"/>
          <w:szCs w:val="20"/>
          <w:u w:val="single"/>
        </w:rPr>
      </w:pPr>
    </w:p>
    <w:p w14:paraId="2DC80336" w14:textId="6668262F" w:rsidR="0085393C" w:rsidRDefault="0085393C" w:rsidP="0085393C">
      <w:pPr>
        <w:rPr>
          <w:rFonts w:ascii="Times New Roman" w:eastAsia="+mn-ea" w:hAnsi="Times New Roman" w:cs="Times New Roman"/>
          <w:b/>
          <w:bCs/>
          <w:i/>
          <w:iCs/>
          <w:color w:val="000000"/>
          <w:kern w:val="24"/>
          <w:sz w:val="20"/>
          <w:szCs w:val="20"/>
          <w:u w:val="single"/>
        </w:rPr>
      </w:pPr>
      <w:r w:rsidRPr="0085393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85393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Specify the transmitting power of only common interlace when the UE transmits only common interlace to avoid the COT interruption. </w:t>
      </w:r>
    </w:p>
    <w:p w14:paraId="0CECF779" w14:textId="77777777" w:rsidR="0085393C" w:rsidRPr="0085393C" w:rsidRDefault="0085393C" w:rsidP="0085393C">
      <w:pPr>
        <w:rPr>
          <w:rFonts w:ascii="Times New Roman" w:eastAsia="+mn-ea" w:hAnsi="Times New Roman" w:cs="Times New Roman"/>
          <w:b/>
          <w:bCs/>
          <w:i/>
          <w:iCs/>
          <w:color w:val="000000"/>
          <w:kern w:val="24"/>
          <w:sz w:val="20"/>
          <w:szCs w:val="20"/>
          <w:u w:val="single"/>
        </w:rPr>
      </w:pPr>
      <w:r w:rsidRPr="0085393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 xml:space="preserve">11: On power control of PSFCH with PSD limit support Alt 2-1 and </w:t>
      </w:r>
      <w:proofErr w:type="spellStart"/>
      <w:r w:rsidRPr="0085393C">
        <w:rPr>
          <w:rFonts w:ascii="Times New Roman" w:eastAsia="+mn-ea" w:hAnsi="Times New Roman" w:cs="Times New Roman"/>
          <w:b/>
          <w:bCs/>
          <w:i/>
          <w:iCs/>
          <w:color w:val="000000"/>
          <w:kern w:val="24"/>
          <w:sz w:val="20"/>
          <w:szCs w:val="20"/>
          <w:u w:val="single"/>
        </w:rPr>
        <w:t>Nmax_psfch_per_MHz</w:t>
      </w:r>
      <w:proofErr w:type="spellEnd"/>
      <w:r w:rsidRPr="0085393C">
        <w:rPr>
          <w:rFonts w:ascii="Times New Roman" w:eastAsia="+mn-ea" w:hAnsi="Times New Roman" w:cs="Times New Roman"/>
          <w:b/>
          <w:bCs/>
          <w:i/>
          <w:iCs/>
          <w:color w:val="000000"/>
          <w:kern w:val="24"/>
          <w:sz w:val="20"/>
          <w:szCs w:val="20"/>
          <w:u w:val="single"/>
        </w:rPr>
        <w:t xml:space="preserve"> is (pre-)configured.</w:t>
      </w:r>
    </w:p>
    <w:p w14:paraId="6C79EB6C" w14:textId="77777777" w:rsidR="0085393C" w:rsidRDefault="0085393C" w:rsidP="0085393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no optimization for PAPR.</w:t>
      </w:r>
    </w:p>
    <w:p w14:paraId="4A7D4C5E" w14:textId="77777777" w:rsidR="0085393C" w:rsidRPr="0077251A" w:rsidRDefault="0085393C" w:rsidP="0085393C">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13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448DBF34" w14:textId="77777777" w:rsidR="0085393C" w:rsidRDefault="0085393C" w:rsidP="0085393C">
      <w:pPr>
        <w:rPr>
          <w:rFonts w:ascii="Times New Roman" w:eastAsia="+mn-ea" w:hAnsi="Times New Roman" w:cs="Times New Roman"/>
          <w:b/>
          <w:bCs/>
          <w:i/>
          <w:iCs/>
          <w:color w:val="000000"/>
          <w:kern w:val="24"/>
          <w:sz w:val="20"/>
          <w:szCs w:val="20"/>
          <w:u w:val="single"/>
        </w:rPr>
      </w:pPr>
    </w:p>
    <w:p w14:paraId="5FD08605" w14:textId="3415444F" w:rsidR="00DA4B3C" w:rsidRPr="00746F9B" w:rsidRDefault="00DA4B3C"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pPr>
        <w:numPr>
          <w:ilvl w:val="0"/>
          <w:numId w:val="11"/>
        </w:numPr>
        <w:spacing w:after="180" w:line="240" w:lineRule="auto"/>
        <w:rPr>
          <w:rFonts w:ascii="Times New Roman" w:hAnsi="Times New Roman" w:cs="Times New Roman"/>
          <w:lang w:bidi="en-US"/>
        </w:rPr>
      </w:pPr>
      <w:bookmarkStart w:id="11" w:name="_Ref7816821"/>
      <w:bookmarkStart w:id="12" w:name="_Ref21117639"/>
      <w:bookmarkStart w:id="13" w:name="_Hlk101873221"/>
      <w:r w:rsidRPr="00433EC8">
        <w:rPr>
          <w:rFonts w:ascii="Times New Roman" w:hAnsi="Times New Roman" w:cs="Times New Roman"/>
          <w:lang w:bidi="en-US"/>
        </w:rPr>
        <w:t>RP-213678, “New WID on NR Sidelink evolution”, RAN#94-e, Dec. 2021.</w:t>
      </w:r>
      <w:bookmarkEnd w:id="11"/>
      <w:bookmarkEnd w:id="12"/>
    </w:p>
    <w:p w14:paraId="2F248E2F" w14:textId="57AA6213" w:rsidR="002B7E15" w:rsidRDefault="002B7E15">
      <w:pPr>
        <w:pStyle w:val="References"/>
        <w:numPr>
          <w:ilvl w:val="0"/>
          <w:numId w:val="11"/>
        </w:numPr>
        <w:spacing w:after="180"/>
        <w:rPr>
          <w:lang w:bidi="en-US"/>
        </w:rPr>
      </w:pPr>
      <w:r>
        <w:rPr>
          <w:lang w:bidi="en-US"/>
        </w:rPr>
        <w:t>Chairman’s notes on RAN1#</w:t>
      </w:r>
      <w:r w:rsidR="00246AE2">
        <w:rPr>
          <w:lang w:bidi="en-US"/>
        </w:rPr>
        <w:t>114</w:t>
      </w:r>
      <w:r w:rsidR="004F3CC5">
        <w:rPr>
          <w:lang w:bidi="en-US"/>
        </w:rPr>
        <w:t>bis</w:t>
      </w:r>
    </w:p>
    <w:bookmarkEnd w:id="13"/>
    <w:p w14:paraId="599B833B" w14:textId="6A9A0044" w:rsidR="001A2F7B" w:rsidRPr="001A2F7B" w:rsidRDefault="00246AE2">
      <w:pPr>
        <w:pStyle w:val="References"/>
        <w:numPr>
          <w:ilvl w:val="0"/>
          <w:numId w:val="11"/>
        </w:numPr>
        <w:spacing w:after="180"/>
      </w:pPr>
      <w:r>
        <w:rPr>
          <w:b/>
          <w:lang w:eastAsia="x-none"/>
        </w:rPr>
        <w:fldChar w:fldCharType="begin"/>
      </w:r>
      <w:r>
        <w:rPr>
          <w:b/>
          <w:lang w:eastAsia="x-none"/>
        </w:rPr>
        <w:instrText>HYPERLINK "D:\\RAN1\\RAN1#114\\tdocs\\R1-2308267.zip"</w:instrText>
      </w:r>
      <w:r>
        <w:rPr>
          <w:b/>
          <w:lang w:eastAsia="x-none"/>
        </w:rPr>
      </w:r>
      <w:r>
        <w:rPr>
          <w:b/>
          <w:lang w:eastAsia="x-none"/>
        </w:rPr>
        <w:fldChar w:fldCharType="separate"/>
      </w:r>
      <w:r>
        <w:rPr>
          <w:rStyle w:val="Hyperlink"/>
          <w:b/>
          <w:lang w:eastAsia="x-none"/>
        </w:rPr>
        <w:t>R1-23</w:t>
      </w:r>
      <w:r w:rsidR="004F3CC5">
        <w:rPr>
          <w:rStyle w:val="Hyperlink"/>
          <w:b/>
          <w:lang w:eastAsia="x-none"/>
        </w:rPr>
        <w:t>10355</w:t>
      </w:r>
      <w:r>
        <w:rPr>
          <w:b/>
          <w:lang w:eastAsia="x-none"/>
        </w:rPr>
        <w:fldChar w:fldCharType="end"/>
      </w:r>
      <w:r w:rsidR="008C78FE">
        <w:t xml:space="preserve">, </w:t>
      </w:r>
      <w:r w:rsidR="008C78FE" w:rsidRPr="008C78FE">
        <w:t xml:space="preserve">FL summary#6 for AI </w:t>
      </w:r>
      <w:r w:rsidR="004F3CC5">
        <w:t>8</w:t>
      </w:r>
      <w:r w:rsidR="008C78FE" w:rsidRPr="008C78FE">
        <w:t>.</w:t>
      </w:r>
      <w:r w:rsidR="004F3CC5">
        <w:t>2</w:t>
      </w:r>
      <w:r w:rsidR="008C78FE" w:rsidRPr="008C78FE">
        <w:t>.1.2 SL-U physical channel design framework</w:t>
      </w:r>
      <w:r w:rsidR="008C78FE">
        <w:t xml:space="preserve">, </w:t>
      </w:r>
      <w:r w:rsidR="008C78FE" w:rsidRPr="008C78FE">
        <w:t>Moderator (Huawei)</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460D" w14:textId="77777777" w:rsidR="003B08D1" w:rsidRDefault="003B08D1" w:rsidP="000D45AD">
      <w:pPr>
        <w:spacing w:after="0" w:line="240" w:lineRule="auto"/>
      </w:pPr>
      <w:r>
        <w:separator/>
      </w:r>
    </w:p>
  </w:endnote>
  <w:endnote w:type="continuationSeparator" w:id="0">
    <w:p w14:paraId="2B27306E" w14:textId="77777777" w:rsidR="003B08D1" w:rsidRDefault="003B08D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98E3" w14:textId="77777777" w:rsidR="003B08D1" w:rsidRDefault="003B08D1" w:rsidP="000D45AD">
      <w:pPr>
        <w:spacing w:after="0" w:line="240" w:lineRule="auto"/>
      </w:pPr>
      <w:r>
        <w:separator/>
      </w:r>
    </w:p>
  </w:footnote>
  <w:footnote w:type="continuationSeparator" w:id="0">
    <w:p w14:paraId="744C56B2" w14:textId="77777777" w:rsidR="003B08D1" w:rsidRDefault="003B08D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ED524E"/>
    <w:multiLevelType w:val="hybridMultilevel"/>
    <w:tmpl w:val="5C386C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E90FFC"/>
    <w:multiLevelType w:val="hybridMultilevel"/>
    <w:tmpl w:val="B710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CB0AC8"/>
    <w:multiLevelType w:val="hybridMultilevel"/>
    <w:tmpl w:val="ACEEBC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E608B7"/>
    <w:multiLevelType w:val="hybridMultilevel"/>
    <w:tmpl w:val="2F6A44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7193204">
    <w:abstractNumId w:val="16"/>
  </w:num>
  <w:num w:numId="2" w16cid:durableId="159732293">
    <w:abstractNumId w:val="15"/>
  </w:num>
  <w:num w:numId="3" w16cid:durableId="62488012">
    <w:abstractNumId w:val="3"/>
  </w:num>
  <w:num w:numId="4" w16cid:durableId="363941571">
    <w:abstractNumId w:val="0"/>
  </w:num>
  <w:num w:numId="5" w16cid:durableId="797341090">
    <w:abstractNumId w:val="32"/>
  </w:num>
  <w:num w:numId="6" w16cid:durableId="180708158">
    <w:abstractNumId w:val="37"/>
  </w:num>
  <w:num w:numId="7" w16cid:durableId="538591772">
    <w:abstractNumId w:val="17"/>
  </w:num>
  <w:num w:numId="8" w16cid:durableId="1237013150">
    <w:abstractNumId w:val="33"/>
  </w:num>
  <w:num w:numId="9" w16cid:durableId="557128921">
    <w:abstractNumId w:val="2"/>
  </w:num>
  <w:num w:numId="10" w16cid:durableId="1824813475">
    <w:abstractNumId w:val="20"/>
  </w:num>
  <w:num w:numId="11" w16cid:durableId="174197139">
    <w:abstractNumId w:val="23"/>
  </w:num>
  <w:num w:numId="12" w16cid:durableId="699211163">
    <w:abstractNumId w:val="34"/>
  </w:num>
  <w:num w:numId="13" w16cid:durableId="2078506670">
    <w:abstractNumId w:val="4"/>
  </w:num>
  <w:num w:numId="14" w16cid:durableId="421494263">
    <w:abstractNumId w:val="31"/>
  </w:num>
  <w:num w:numId="15" w16cid:durableId="1258563826">
    <w:abstractNumId w:val="26"/>
  </w:num>
  <w:num w:numId="16" w16cid:durableId="581183707">
    <w:abstractNumId w:val="9"/>
  </w:num>
  <w:num w:numId="17" w16cid:durableId="402485989">
    <w:abstractNumId w:val="6"/>
  </w:num>
  <w:num w:numId="18" w16cid:durableId="774599882">
    <w:abstractNumId w:val="7"/>
  </w:num>
  <w:num w:numId="19" w16cid:durableId="782112322">
    <w:abstractNumId w:val="22"/>
  </w:num>
  <w:num w:numId="20" w16cid:durableId="583533731">
    <w:abstractNumId w:val="36"/>
  </w:num>
  <w:num w:numId="21" w16cid:durableId="314797206">
    <w:abstractNumId w:val="35"/>
  </w:num>
  <w:num w:numId="22" w16cid:durableId="150223868">
    <w:abstractNumId w:val="27"/>
  </w:num>
  <w:num w:numId="23" w16cid:durableId="1820997673">
    <w:abstractNumId w:val="8"/>
  </w:num>
  <w:num w:numId="24" w16cid:durableId="1100221496">
    <w:abstractNumId w:val="38"/>
  </w:num>
  <w:num w:numId="25" w16cid:durableId="1679387386">
    <w:abstractNumId w:val="14"/>
  </w:num>
  <w:num w:numId="26" w16cid:durableId="1046296104">
    <w:abstractNumId w:val="29"/>
  </w:num>
  <w:num w:numId="27" w16cid:durableId="266625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5211919">
    <w:abstractNumId w:val="13"/>
  </w:num>
  <w:num w:numId="29" w16cid:durableId="1972398235">
    <w:abstractNumId w:val="30"/>
  </w:num>
  <w:num w:numId="30" w16cid:durableId="1191186584">
    <w:abstractNumId w:val="11"/>
  </w:num>
  <w:num w:numId="31" w16cid:durableId="1446118699">
    <w:abstractNumId w:val="5"/>
  </w:num>
  <w:num w:numId="32" w16cid:durableId="1332413971">
    <w:abstractNumId w:val="24"/>
  </w:num>
  <w:num w:numId="33" w16cid:durableId="1125195462">
    <w:abstractNumId w:val="15"/>
  </w:num>
  <w:num w:numId="34" w16cid:durableId="435486983">
    <w:abstractNumId w:val="15"/>
  </w:num>
  <w:num w:numId="35" w16cid:durableId="125052848">
    <w:abstractNumId w:val="10"/>
  </w:num>
  <w:num w:numId="36" w16cid:durableId="1039477103">
    <w:abstractNumId w:val="28"/>
  </w:num>
  <w:num w:numId="37" w16cid:durableId="220098476">
    <w:abstractNumId w:val="1"/>
  </w:num>
  <w:num w:numId="38" w16cid:durableId="1091586467">
    <w:abstractNumId w:val="12"/>
  </w:num>
  <w:num w:numId="39" w16cid:durableId="986595933">
    <w:abstractNumId w:val="19"/>
  </w:num>
  <w:num w:numId="40" w16cid:durableId="504248015">
    <w:abstractNumId w:val="21"/>
  </w:num>
  <w:num w:numId="41" w16cid:durableId="1637755520">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3198"/>
    <w:rsid w:val="00013695"/>
    <w:rsid w:val="00014C57"/>
    <w:rsid w:val="00015320"/>
    <w:rsid w:val="000169F0"/>
    <w:rsid w:val="00016AA8"/>
    <w:rsid w:val="0002037F"/>
    <w:rsid w:val="000215C7"/>
    <w:rsid w:val="00021643"/>
    <w:rsid w:val="00023422"/>
    <w:rsid w:val="00032974"/>
    <w:rsid w:val="00033409"/>
    <w:rsid w:val="000343D6"/>
    <w:rsid w:val="00034BD8"/>
    <w:rsid w:val="000359E3"/>
    <w:rsid w:val="00036C1C"/>
    <w:rsid w:val="00040B67"/>
    <w:rsid w:val="0004270C"/>
    <w:rsid w:val="00046BAF"/>
    <w:rsid w:val="00051C6A"/>
    <w:rsid w:val="00053EC9"/>
    <w:rsid w:val="000551B1"/>
    <w:rsid w:val="00057B52"/>
    <w:rsid w:val="000603AA"/>
    <w:rsid w:val="00061623"/>
    <w:rsid w:val="0006166C"/>
    <w:rsid w:val="00061BC3"/>
    <w:rsid w:val="00070BC6"/>
    <w:rsid w:val="00074850"/>
    <w:rsid w:val="00074919"/>
    <w:rsid w:val="00077C2F"/>
    <w:rsid w:val="00080FC3"/>
    <w:rsid w:val="00084509"/>
    <w:rsid w:val="0008638F"/>
    <w:rsid w:val="00086693"/>
    <w:rsid w:val="000873E2"/>
    <w:rsid w:val="00091DD8"/>
    <w:rsid w:val="00093509"/>
    <w:rsid w:val="0009395E"/>
    <w:rsid w:val="0009547B"/>
    <w:rsid w:val="00095B4F"/>
    <w:rsid w:val="00096365"/>
    <w:rsid w:val="00096725"/>
    <w:rsid w:val="000976B6"/>
    <w:rsid w:val="000A0039"/>
    <w:rsid w:val="000A024E"/>
    <w:rsid w:val="000A152D"/>
    <w:rsid w:val="000A41C4"/>
    <w:rsid w:val="000A631F"/>
    <w:rsid w:val="000A6DBA"/>
    <w:rsid w:val="000B7C0D"/>
    <w:rsid w:val="000C0A27"/>
    <w:rsid w:val="000C1763"/>
    <w:rsid w:val="000C22FC"/>
    <w:rsid w:val="000C24C7"/>
    <w:rsid w:val="000C2F7E"/>
    <w:rsid w:val="000C3885"/>
    <w:rsid w:val="000C555B"/>
    <w:rsid w:val="000C654B"/>
    <w:rsid w:val="000C754F"/>
    <w:rsid w:val="000D097E"/>
    <w:rsid w:val="000D0F3E"/>
    <w:rsid w:val="000D2BBD"/>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51D9"/>
    <w:rsid w:val="00116207"/>
    <w:rsid w:val="001206A3"/>
    <w:rsid w:val="001214DD"/>
    <w:rsid w:val="0012158C"/>
    <w:rsid w:val="00123A18"/>
    <w:rsid w:val="0012600D"/>
    <w:rsid w:val="00126E78"/>
    <w:rsid w:val="00127362"/>
    <w:rsid w:val="00131950"/>
    <w:rsid w:val="0013300B"/>
    <w:rsid w:val="0013588D"/>
    <w:rsid w:val="00141694"/>
    <w:rsid w:val="00141C62"/>
    <w:rsid w:val="001420B4"/>
    <w:rsid w:val="00145053"/>
    <w:rsid w:val="00147640"/>
    <w:rsid w:val="00151080"/>
    <w:rsid w:val="001576E5"/>
    <w:rsid w:val="00163CB1"/>
    <w:rsid w:val="00164D26"/>
    <w:rsid w:val="00166FE1"/>
    <w:rsid w:val="00167738"/>
    <w:rsid w:val="00167C6C"/>
    <w:rsid w:val="0017098B"/>
    <w:rsid w:val="0017137F"/>
    <w:rsid w:val="00172D8A"/>
    <w:rsid w:val="001747A2"/>
    <w:rsid w:val="00175423"/>
    <w:rsid w:val="00175D96"/>
    <w:rsid w:val="00175FCC"/>
    <w:rsid w:val="00182923"/>
    <w:rsid w:val="001837FA"/>
    <w:rsid w:val="00185A17"/>
    <w:rsid w:val="00190D43"/>
    <w:rsid w:val="001918F4"/>
    <w:rsid w:val="00191A18"/>
    <w:rsid w:val="00192E52"/>
    <w:rsid w:val="00193CAB"/>
    <w:rsid w:val="001A061A"/>
    <w:rsid w:val="001A0FD3"/>
    <w:rsid w:val="001A2F7B"/>
    <w:rsid w:val="001A3538"/>
    <w:rsid w:val="001B2D3B"/>
    <w:rsid w:val="001B3E93"/>
    <w:rsid w:val="001B4EEE"/>
    <w:rsid w:val="001B66DA"/>
    <w:rsid w:val="001B6D10"/>
    <w:rsid w:val="001B6F62"/>
    <w:rsid w:val="001B7AE9"/>
    <w:rsid w:val="001B7E1B"/>
    <w:rsid w:val="001B7F78"/>
    <w:rsid w:val="001C044A"/>
    <w:rsid w:val="001D1FA8"/>
    <w:rsid w:val="001D2BE8"/>
    <w:rsid w:val="001D3199"/>
    <w:rsid w:val="001D58F9"/>
    <w:rsid w:val="001D6D70"/>
    <w:rsid w:val="001E1E18"/>
    <w:rsid w:val="001E57E7"/>
    <w:rsid w:val="001E650D"/>
    <w:rsid w:val="001E7180"/>
    <w:rsid w:val="001F2CEC"/>
    <w:rsid w:val="001F3813"/>
    <w:rsid w:val="00210A17"/>
    <w:rsid w:val="002116CE"/>
    <w:rsid w:val="00213FC3"/>
    <w:rsid w:val="002173D7"/>
    <w:rsid w:val="00220191"/>
    <w:rsid w:val="00223046"/>
    <w:rsid w:val="002230B8"/>
    <w:rsid w:val="002234D8"/>
    <w:rsid w:val="00226DB2"/>
    <w:rsid w:val="00230C30"/>
    <w:rsid w:val="0023404B"/>
    <w:rsid w:val="0023460C"/>
    <w:rsid w:val="00234617"/>
    <w:rsid w:val="002402AC"/>
    <w:rsid w:val="002406FE"/>
    <w:rsid w:val="00243246"/>
    <w:rsid w:val="00246AE2"/>
    <w:rsid w:val="00247005"/>
    <w:rsid w:val="0025006B"/>
    <w:rsid w:val="00250271"/>
    <w:rsid w:val="00250B40"/>
    <w:rsid w:val="0025165E"/>
    <w:rsid w:val="0025166C"/>
    <w:rsid w:val="0025236B"/>
    <w:rsid w:val="00253ED1"/>
    <w:rsid w:val="00255B98"/>
    <w:rsid w:val="00257A41"/>
    <w:rsid w:val="002627D1"/>
    <w:rsid w:val="002660E2"/>
    <w:rsid w:val="002661A9"/>
    <w:rsid w:val="00266D77"/>
    <w:rsid w:val="00267F53"/>
    <w:rsid w:val="0027003F"/>
    <w:rsid w:val="00272678"/>
    <w:rsid w:val="00274132"/>
    <w:rsid w:val="0027632C"/>
    <w:rsid w:val="00281E36"/>
    <w:rsid w:val="002839FC"/>
    <w:rsid w:val="002842B2"/>
    <w:rsid w:val="002869F6"/>
    <w:rsid w:val="00286B8F"/>
    <w:rsid w:val="00287ED1"/>
    <w:rsid w:val="0029080E"/>
    <w:rsid w:val="002926EA"/>
    <w:rsid w:val="00295E92"/>
    <w:rsid w:val="002A0094"/>
    <w:rsid w:val="002A1862"/>
    <w:rsid w:val="002A5825"/>
    <w:rsid w:val="002B19B3"/>
    <w:rsid w:val="002B37C9"/>
    <w:rsid w:val="002B6DF6"/>
    <w:rsid w:val="002B7265"/>
    <w:rsid w:val="002B7E15"/>
    <w:rsid w:val="002C017D"/>
    <w:rsid w:val="002C22A4"/>
    <w:rsid w:val="002C283B"/>
    <w:rsid w:val="002C46E1"/>
    <w:rsid w:val="002C5553"/>
    <w:rsid w:val="002C5B35"/>
    <w:rsid w:val="002C6A9B"/>
    <w:rsid w:val="002C7D5F"/>
    <w:rsid w:val="002D074F"/>
    <w:rsid w:val="002D07B2"/>
    <w:rsid w:val="002D644A"/>
    <w:rsid w:val="002E0517"/>
    <w:rsid w:val="002E1478"/>
    <w:rsid w:val="002E2449"/>
    <w:rsid w:val="002E2777"/>
    <w:rsid w:val="002E2875"/>
    <w:rsid w:val="002E57D6"/>
    <w:rsid w:val="002E61A7"/>
    <w:rsid w:val="002E7704"/>
    <w:rsid w:val="002F1034"/>
    <w:rsid w:val="002F321F"/>
    <w:rsid w:val="002F35C0"/>
    <w:rsid w:val="002F6444"/>
    <w:rsid w:val="002F67BA"/>
    <w:rsid w:val="00301291"/>
    <w:rsid w:val="0030192F"/>
    <w:rsid w:val="00301C29"/>
    <w:rsid w:val="00301EDA"/>
    <w:rsid w:val="003034F4"/>
    <w:rsid w:val="00306283"/>
    <w:rsid w:val="00306BB3"/>
    <w:rsid w:val="00312F6A"/>
    <w:rsid w:val="0031345C"/>
    <w:rsid w:val="003136F4"/>
    <w:rsid w:val="00314E02"/>
    <w:rsid w:val="00320E61"/>
    <w:rsid w:val="00321F30"/>
    <w:rsid w:val="003227FB"/>
    <w:rsid w:val="0032538A"/>
    <w:rsid w:val="00325D7E"/>
    <w:rsid w:val="00326713"/>
    <w:rsid w:val="0033154A"/>
    <w:rsid w:val="0033584A"/>
    <w:rsid w:val="003366EB"/>
    <w:rsid w:val="00336902"/>
    <w:rsid w:val="00341985"/>
    <w:rsid w:val="0034291C"/>
    <w:rsid w:val="00347D76"/>
    <w:rsid w:val="003501FD"/>
    <w:rsid w:val="003506CC"/>
    <w:rsid w:val="00354CF7"/>
    <w:rsid w:val="0036220F"/>
    <w:rsid w:val="00366472"/>
    <w:rsid w:val="00370757"/>
    <w:rsid w:val="003716A7"/>
    <w:rsid w:val="003732FF"/>
    <w:rsid w:val="0037375F"/>
    <w:rsid w:val="003739AD"/>
    <w:rsid w:val="0037578B"/>
    <w:rsid w:val="00375C89"/>
    <w:rsid w:val="00375D7A"/>
    <w:rsid w:val="0037653D"/>
    <w:rsid w:val="00376D6E"/>
    <w:rsid w:val="0038059A"/>
    <w:rsid w:val="00380B2D"/>
    <w:rsid w:val="003870DB"/>
    <w:rsid w:val="00387B56"/>
    <w:rsid w:val="00390556"/>
    <w:rsid w:val="00390AF0"/>
    <w:rsid w:val="00392B75"/>
    <w:rsid w:val="0039543E"/>
    <w:rsid w:val="00395A75"/>
    <w:rsid w:val="003964E2"/>
    <w:rsid w:val="003A4B99"/>
    <w:rsid w:val="003A5147"/>
    <w:rsid w:val="003A7552"/>
    <w:rsid w:val="003B0573"/>
    <w:rsid w:val="003B08D1"/>
    <w:rsid w:val="003B1CE6"/>
    <w:rsid w:val="003B34E2"/>
    <w:rsid w:val="003B4091"/>
    <w:rsid w:val="003B4151"/>
    <w:rsid w:val="003B6A7B"/>
    <w:rsid w:val="003B76FE"/>
    <w:rsid w:val="003B7E6C"/>
    <w:rsid w:val="003C25E4"/>
    <w:rsid w:val="003C266A"/>
    <w:rsid w:val="003C3815"/>
    <w:rsid w:val="003C389E"/>
    <w:rsid w:val="003C4961"/>
    <w:rsid w:val="003C7FC8"/>
    <w:rsid w:val="003D022A"/>
    <w:rsid w:val="003D081D"/>
    <w:rsid w:val="003D1BAD"/>
    <w:rsid w:val="003D6FC3"/>
    <w:rsid w:val="003E04EB"/>
    <w:rsid w:val="003E2857"/>
    <w:rsid w:val="003E35BB"/>
    <w:rsid w:val="003E4D1D"/>
    <w:rsid w:val="003E76E1"/>
    <w:rsid w:val="003E7C35"/>
    <w:rsid w:val="003F0F8B"/>
    <w:rsid w:val="003F2822"/>
    <w:rsid w:val="003F5C5D"/>
    <w:rsid w:val="003F7C5C"/>
    <w:rsid w:val="00400725"/>
    <w:rsid w:val="0040163D"/>
    <w:rsid w:val="00404016"/>
    <w:rsid w:val="004057C1"/>
    <w:rsid w:val="00410002"/>
    <w:rsid w:val="0041106D"/>
    <w:rsid w:val="004146BB"/>
    <w:rsid w:val="004148EB"/>
    <w:rsid w:val="00415521"/>
    <w:rsid w:val="00416390"/>
    <w:rsid w:val="004170BF"/>
    <w:rsid w:val="004209B4"/>
    <w:rsid w:val="00420CC4"/>
    <w:rsid w:val="004269BF"/>
    <w:rsid w:val="00430323"/>
    <w:rsid w:val="004320AB"/>
    <w:rsid w:val="0043245B"/>
    <w:rsid w:val="00433A31"/>
    <w:rsid w:val="00433EC8"/>
    <w:rsid w:val="00434DAB"/>
    <w:rsid w:val="004358CA"/>
    <w:rsid w:val="00443077"/>
    <w:rsid w:val="00443408"/>
    <w:rsid w:val="00444568"/>
    <w:rsid w:val="00447542"/>
    <w:rsid w:val="0044779F"/>
    <w:rsid w:val="004505C7"/>
    <w:rsid w:val="004537BF"/>
    <w:rsid w:val="0045716D"/>
    <w:rsid w:val="004618EE"/>
    <w:rsid w:val="00462CC3"/>
    <w:rsid w:val="00464095"/>
    <w:rsid w:val="004653A1"/>
    <w:rsid w:val="0047119E"/>
    <w:rsid w:val="004771CD"/>
    <w:rsid w:val="00477D67"/>
    <w:rsid w:val="0048028C"/>
    <w:rsid w:val="00480583"/>
    <w:rsid w:val="00481241"/>
    <w:rsid w:val="00481319"/>
    <w:rsid w:val="00486CE6"/>
    <w:rsid w:val="00490283"/>
    <w:rsid w:val="004902ED"/>
    <w:rsid w:val="004910C4"/>
    <w:rsid w:val="00491510"/>
    <w:rsid w:val="00492D48"/>
    <w:rsid w:val="00497ABC"/>
    <w:rsid w:val="004A0E49"/>
    <w:rsid w:val="004A1023"/>
    <w:rsid w:val="004A336C"/>
    <w:rsid w:val="004A72E1"/>
    <w:rsid w:val="004A76A8"/>
    <w:rsid w:val="004B0A6C"/>
    <w:rsid w:val="004B682D"/>
    <w:rsid w:val="004B776B"/>
    <w:rsid w:val="004C0676"/>
    <w:rsid w:val="004C0B6B"/>
    <w:rsid w:val="004C2B92"/>
    <w:rsid w:val="004C4DB9"/>
    <w:rsid w:val="004C67A3"/>
    <w:rsid w:val="004C7B24"/>
    <w:rsid w:val="004D3C4C"/>
    <w:rsid w:val="004D7438"/>
    <w:rsid w:val="004F31C5"/>
    <w:rsid w:val="004F3CC5"/>
    <w:rsid w:val="004F3E93"/>
    <w:rsid w:val="004F4A8F"/>
    <w:rsid w:val="004F51B6"/>
    <w:rsid w:val="005036CD"/>
    <w:rsid w:val="0051312E"/>
    <w:rsid w:val="00514979"/>
    <w:rsid w:val="005150E2"/>
    <w:rsid w:val="005174ED"/>
    <w:rsid w:val="00520495"/>
    <w:rsid w:val="00523C2E"/>
    <w:rsid w:val="00524E79"/>
    <w:rsid w:val="00525A42"/>
    <w:rsid w:val="0053335C"/>
    <w:rsid w:val="0053343B"/>
    <w:rsid w:val="00533D25"/>
    <w:rsid w:val="00533D51"/>
    <w:rsid w:val="005346BE"/>
    <w:rsid w:val="005403B5"/>
    <w:rsid w:val="0054772F"/>
    <w:rsid w:val="00547D39"/>
    <w:rsid w:val="00550C1A"/>
    <w:rsid w:val="00554D3B"/>
    <w:rsid w:val="00555A18"/>
    <w:rsid w:val="00560C45"/>
    <w:rsid w:val="00560DB1"/>
    <w:rsid w:val="005627CB"/>
    <w:rsid w:val="005650A1"/>
    <w:rsid w:val="005708D2"/>
    <w:rsid w:val="00571C97"/>
    <w:rsid w:val="005815F5"/>
    <w:rsid w:val="005839B3"/>
    <w:rsid w:val="00584EDB"/>
    <w:rsid w:val="00585580"/>
    <w:rsid w:val="00585CC8"/>
    <w:rsid w:val="005878B0"/>
    <w:rsid w:val="00587F77"/>
    <w:rsid w:val="005919FD"/>
    <w:rsid w:val="00592CA0"/>
    <w:rsid w:val="00593E99"/>
    <w:rsid w:val="00594253"/>
    <w:rsid w:val="00595017"/>
    <w:rsid w:val="00595F9A"/>
    <w:rsid w:val="00597A1C"/>
    <w:rsid w:val="00597A61"/>
    <w:rsid w:val="00597D08"/>
    <w:rsid w:val="005A07A3"/>
    <w:rsid w:val="005A0804"/>
    <w:rsid w:val="005A15BA"/>
    <w:rsid w:val="005A246F"/>
    <w:rsid w:val="005A247E"/>
    <w:rsid w:val="005A3CE7"/>
    <w:rsid w:val="005A5AB6"/>
    <w:rsid w:val="005A7684"/>
    <w:rsid w:val="005B24AF"/>
    <w:rsid w:val="005B29DB"/>
    <w:rsid w:val="005B2AC6"/>
    <w:rsid w:val="005C2FA8"/>
    <w:rsid w:val="005C34EE"/>
    <w:rsid w:val="005C4779"/>
    <w:rsid w:val="005C48A2"/>
    <w:rsid w:val="005C5263"/>
    <w:rsid w:val="005C73D6"/>
    <w:rsid w:val="005D2126"/>
    <w:rsid w:val="005D4BBC"/>
    <w:rsid w:val="005E03FF"/>
    <w:rsid w:val="005E1E94"/>
    <w:rsid w:val="005E2364"/>
    <w:rsid w:val="005E74B2"/>
    <w:rsid w:val="005E7663"/>
    <w:rsid w:val="005E7AED"/>
    <w:rsid w:val="005F0C95"/>
    <w:rsid w:val="005F387F"/>
    <w:rsid w:val="005F51EC"/>
    <w:rsid w:val="005F7473"/>
    <w:rsid w:val="00600935"/>
    <w:rsid w:val="00602684"/>
    <w:rsid w:val="00602D29"/>
    <w:rsid w:val="00606770"/>
    <w:rsid w:val="00614AE3"/>
    <w:rsid w:val="0062143A"/>
    <w:rsid w:val="006218FF"/>
    <w:rsid w:val="00622C94"/>
    <w:rsid w:val="006242A2"/>
    <w:rsid w:val="00624B56"/>
    <w:rsid w:val="0062696F"/>
    <w:rsid w:val="00626DA4"/>
    <w:rsid w:val="00631807"/>
    <w:rsid w:val="00633B3D"/>
    <w:rsid w:val="00633EFE"/>
    <w:rsid w:val="00637892"/>
    <w:rsid w:val="00637F1A"/>
    <w:rsid w:val="006402B4"/>
    <w:rsid w:val="0064297B"/>
    <w:rsid w:val="00643427"/>
    <w:rsid w:val="006450B5"/>
    <w:rsid w:val="00647211"/>
    <w:rsid w:val="0065178F"/>
    <w:rsid w:val="00652834"/>
    <w:rsid w:val="006552F2"/>
    <w:rsid w:val="00657933"/>
    <w:rsid w:val="006623E9"/>
    <w:rsid w:val="006627C0"/>
    <w:rsid w:val="00665274"/>
    <w:rsid w:val="00666139"/>
    <w:rsid w:val="00670E4E"/>
    <w:rsid w:val="006728EA"/>
    <w:rsid w:val="006750D0"/>
    <w:rsid w:val="006758E7"/>
    <w:rsid w:val="006765FA"/>
    <w:rsid w:val="00677CC0"/>
    <w:rsid w:val="00681EB6"/>
    <w:rsid w:val="00682F90"/>
    <w:rsid w:val="00683D2D"/>
    <w:rsid w:val="00685C7A"/>
    <w:rsid w:val="00687DBF"/>
    <w:rsid w:val="00687EE2"/>
    <w:rsid w:val="0069062D"/>
    <w:rsid w:val="00691798"/>
    <w:rsid w:val="006B4FBD"/>
    <w:rsid w:val="006B63EC"/>
    <w:rsid w:val="006B734C"/>
    <w:rsid w:val="006B7CB1"/>
    <w:rsid w:val="006C0ACE"/>
    <w:rsid w:val="006C3054"/>
    <w:rsid w:val="006C5794"/>
    <w:rsid w:val="006D181B"/>
    <w:rsid w:val="006D186D"/>
    <w:rsid w:val="006D3D86"/>
    <w:rsid w:val="006D42B3"/>
    <w:rsid w:val="006D42E0"/>
    <w:rsid w:val="006D7F49"/>
    <w:rsid w:val="006E3176"/>
    <w:rsid w:val="006E4FEA"/>
    <w:rsid w:val="006E593A"/>
    <w:rsid w:val="006F18D1"/>
    <w:rsid w:val="006F5B4D"/>
    <w:rsid w:val="006F5F38"/>
    <w:rsid w:val="006F61A3"/>
    <w:rsid w:val="0071362E"/>
    <w:rsid w:val="007141E2"/>
    <w:rsid w:val="007147F9"/>
    <w:rsid w:val="00715E66"/>
    <w:rsid w:val="007175D8"/>
    <w:rsid w:val="00721642"/>
    <w:rsid w:val="00721B88"/>
    <w:rsid w:val="00725851"/>
    <w:rsid w:val="00727A3B"/>
    <w:rsid w:val="0073116A"/>
    <w:rsid w:val="00731355"/>
    <w:rsid w:val="00731FFD"/>
    <w:rsid w:val="00737511"/>
    <w:rsid w:val="00741720"/>
    <w:rsid w:val="00744B25"/>
    <w:rsid w:val="00745548"/>
    <w:rsid w:val="00745A0B"/>
    <w:rsid w:val="00746F9B"/>
    <w:rsid w:val="007479E9"/>
    <w:rsid w:val="00750FA6"/>
    <w:rsid w:val="007528E9"/>
    <w:rsid w:val="00753671"/>
    <w:rsid w:val="00753EE0"/>
    <w:rsid w:val="00755A42"/>
    <w:rsid w:val="00755BFB"/>
    <w:rsid w:val="00755C3F"/>
    <w:rsid w:val="00760893"/>
    <w:rsid w:val="00762195"/>
    <w:rsid w:val="0076250E"/>
    <w:rsid w:val="00765E7A"/>
    <w:rsid w:val="00765ECE"/>
    <w:rsid w:val="007665F9"/>
    <w:rsid w:val="00775869"/>
    <w:rsid w:val="007771DA"/>
    <w:rsid w:val="007777B0"/>
    <w:rsid w:val="00777F28"/>
    <w:rsid w:val="007806C3"/>
    <w:rsid w:val="00780CFF"/>
    <w:rsid w:val="00780ECA"/>
    <w:rsid w:val="00781A0B"/>
    <w:rsid w:val="00783153"/>
    <w:rsid w:val="00791CBF"/>
    <w:rsid w:val="00792A45"/>
    <w:rsid w:val="007A0D92"/>
    <w:rsid w:val="007A5F55"/>
    <w:rsid w:val="007A787E"/>
    <w:rsid w:val="007A7E97"/>
    <w:rsid w:val="007B27C4"/>
    <w:rsid w:val="007B2C25"/>
    <w:rsid w:val="007C1100"/>
    <w:rsid w:val="007C3980"/>
    <w:rsid w:val="007C3F1A"/>
    <w:rsid w:val="007C435D"/>
    <w:rsid w:val="007C562D"/>
    <w:rsid w:val="007C6313"/>
    <w:rsid w:val="007D3FC8"/>
    <w:rsid w:val="007D6796"/>
    <w:rsid w:val="007D6E1D"/>
    <w:rsid w:val="007E20F5"/>
    <w:rsid w:val="007E4EEB"/>
    <w:rsid w:val="007E619E"/>
    <w:rsid w:val="007E65CC"/>
    <w:rsid w:val="007E746B"/>
    <w:rsid w:val="007F06B0"/>
    <w:rsid w:val="007F3054"/>
    <w:rsid w:val="007F3280"/>
    <w:rsid w:val="007F394F"/>
    <w:rsid w:val="007F4E42"/>
    <w:rsid w:val="007F50A7"/>
    <w:rsid w:val="007F551B"/>
    <w:rsid w:val="007F5598"/>
    <w:rsid w:val="00800C6C"/>
    <w:rsid w:val="0080297B"/>
    <w:rsid w:val="008103B2"/>
    <w:rsid w:val="00810AD7"/>
    <w:rsid w:val="00811164"/>
    <w:rsid w:val="00811C71"/>
    <w:rsid w:val="0081363C"/>
    <w:rsid w:val="00821EC5"/>
    <w:rsid w:val="0082394A"/>
    <w:rsid w:val="00823B7D"/>
    <w:rsid w:val="008274A6"/>
    <w:rsid w:val="0082791E"/>
    <w:rsid w:val="00831D49"/>
    <w:rsid w:val="00841209"/>
    <w:rsid w:val="0084140E"/>
    <w:rsid w:val="008421BD"/>
    <w:rsid w:val="00843258"/>
    <w:rsid w:val="008433D9"/>
    <w:rsid w:val="00844A65"/>
    <w:rsid w:val="008457B8"/>
    <w:rsid w:val="00851D41"/>
    <w:rsid w:val="00852930"/>
    <w:rsid w:val="0085393C"/>
    <w:rsid w:val="00853BDB"/>
    <w:rsid w:val="00853C62"/>
    <w:rsid w:val="00854334"/>
    <w:rsid w:val="0085506C"/>
    <w:rsid w:val="008551C4"/>
    <w:rsid w:val="008552F9"/>
    <w:rsid w:val="00855D95"/>
    <w:rsid w:val="00860278"/>
    <w:rsid w:val="00863FB0"/>
    <w:rsid w:val="00864E11"/>
    <w:rsid w:val="00871F7B"/>
    <w:rsid w:val="00874CE2"/>
    <w:rsid w:val="00877879"/>
    <w:rsid w:val="00877A31"/>
    <w:rsid w:val="008803D4"/>
    <w:rsid w:val="008815EE"/>
    <w:rsid w:val="00883211"/>
    <w:rsid w:val="00883B1C"/>
    <w:rsid w:val="00884EDB"/>
    <w:rsid w:val="008854FE"/>
    <w:rsid w:val="008856BC"/>
    <w:rsid w:val="008875F7"/>
    <w:rsid w:val="008942CB"/>
    <w:rsid w:val="0089630A"/>
    <w:rsid w:val="008963FA"/>
    <w:rsid w:val="0089679E"/>
    <w:rsid w:val="00896FD8"/>
    <w:rsid w:val="0089736C"/>
    <w:rsid w:val="008974B7"/>
    <w:rsid w:val="008A3752"/>
    <w:rsid w:val="008A4BFF"/>
    <w:rsid w:val="008A6F3C"/>
    <w:rsid w:val="008A79C9"/>
    <w:rsid w:val="008B1C58"/>
    <w:rsid w:val="008B3A0B"/>
    <w:rsid w:val="008B46E0"/>
    <w:rsid w:val="008C1DE0"/>
    <w:rsid w:val="008C3567"/>
    <w:rsid w:val="008C3879"/>
    <w:rsid w:val="008C3C4F"/>
    <w:rsid w:val="008C5A36"/>
    <w:rsid w:val="008C5B53"/>
    <w:rsid w:val="008C7189"/>
    <w:rsid w:val="008C78FE"/>
    <w:rsid w:val="008D077F"/>
    <w:rsid w:val="008D3CB0"/>
    <w:rsid w:val="008D4FD4"/>
    <w:rsid w:val="008D60AB"/>
    <w:rsid w:val="008E17EA"/>
    <w:rsid w:val="008E2508"/>
    <w:rsid w:val="008E27E4"/>
    <w:rsid w:val="008E3213"/>
    <w:rsid w:val="008E42F1"/>
    <w:rsid w:val="008E52B4"/>
    <w:rsid w:val="008E7466"/>
    <w:rsid w:val="008E7F7C"/>
    <w:rsid w:val="008F0401"/>
    <w:rsid w:val="008F0B23"/>
    <w:rsid w:val="008F2F30"/>
    <w:rsid w:val="008F3570"/>
    <w:rsid w:val="008F4AD7"/>
    <w:rsid w:val="008F7E77"/>
    <w:rsid w:val="00900890"/>
    <w:rsid w:val="0090208F"/>
    <w:rsid w:val="009034A1"/>
    <w:rsid w:val="009037B9"/>
    <w:rsid w:val="00903DA7"/>
    <w:rsid w:val="0090537B"/>
    <w:rsid w:val="009100B1"/>
    <w:rsid w:val="0091044B"/>
    <w:rsid w:val="009125B1"/>
    <w:rsid w:val="00912F2F"/>
    <w:rsid w:val="009146D9"/>
    <w:rsid w:val="009149BE"/>
    <w:rsid w:val="00914B2C"/>
    <w:rsid w:val="00916EC5"/>
    <w:rsid w:val="009177EB"/>
    <w:rsid w:val="0092172F"/>
    <w:rsid w:val="00923ECF"/>
    <w:rsid w:val="00927483"/>
    <w:rsid w:val="00927538"/>
    <w:rsid w:val="00940EB7"/>
    <w:rsid w:val="009427C6"/>
    <w:rsid w:val="009428D0"/>
    <w:rsid w:val="00942B75"/>
    <w:rsid w:val="009462BB"/>
    <w:rsid w:val="0094687B"/>
    <w:rsid w:val="00947ABE"/>
    <w:rsid w:val="00952B54"/>
    <w:rsid w:val="00955D16"/>
    <w:rsid w:val="00960EAC"/>
    <w:rsid w:val="009613DE"/>
    <w:rsid w:val="00962451"/>
    <w:rsid w:val="00963EC9"/>
    <w:rsid w:val="00966E05"/>
    <w:rsid w:val="00967EF3"/>
    <w:rsid w:val="0097159A"/>
    <w:rsid w:val="00976B75"/>
    <w:rsid w:val="0098202C"/>
    <w:rsid w:val="00984292"/>
    <w:rsid w:val="00984F89"/>
    <w:rsid w:val="00995B80"/>
    <w:rsid w:val="009A009F"/>
    <w:rsid w:val="009A06DF"/>
    <w:rsid w:val="009A1614"/>
    <w:rsid w:val="009A2BB4"/>
    <w:rsid w:val="009A5148"/>
    <w:rsid w:val="009A6363"/>
    <w:rsid w:val="009A7297"/>
    <w:rsid w:val="009A72E7"/>
    <w:rsid w:val="009A7FA1"/>
    <w:rsid w:val="009B2DC7"/>
    <w:rsid w:val="009B5B6B"/>
    <w:rsid w:val="009B77CF"/>
    <w:rsid w:val="009C02A2"/>
    <w:rsid w:val="009C4FB9"/>
    <w:rsid w:val="009C524E"/>
    <w:rsid w:val="009C5CB2"/>
    <w:rsid w:val="009C7176"/>
    <w:rsid w:val="009C7187"/>
    <w:rsid w:val="009D019F"/>
    <w:rsid w:val="009D3B87"/>
    <w:rsid w:val="009D4936"/>
    <w:rsid w:val="009D68D8"/>
    <w:rsid w:val="009D74CB"/>
    <w:rsid w:val="009E1BDD"/>
    <w:rsid w:val="009E1CD2"/>
    <w:rsid w:val="009E2994"/>
    <w:rsid w:val="009E7B77"/>
    <w:rsid w:val="009F0171"/>
    <w:rsid w:val="009F4BC0"/>
    <w:rsid w:val="009F57FA"/>
    <w:rsid w:val="009F5A3B"/>
    <w:rsid w:val="009F6A26"/>
    <w:rsid w:val="009F7A0B"/>
    <w:rsid w:val="00A00F7D"/>
    <w:rsid w:val="00A01CE9"/>
    <w:rsid w:val="00A01E2F"/>
    <w:rsid w:val="00A0236E"/>
    <w:rsid w:val="00A0381C"/>
    <w:rsid w:val="00A05A73"/>
    <w:rsid w:val="00A0786B"/>
    <w:rsid w:val="00A111CF"/>
    <w:rsid w:val="00A11EA5"/>
    <w:rsid w:val="00A12B39"/>
    <w:rsid w:val="00A139CB"/>
    <w:rsid w:val="00A13B7A"/>
    <w:rsid w:val="00A158A3"/>
    <w:rsid w:val="00A16DBA"/>
    <w:rsid w:val="00A17407"/>
    <w:rsid w:val="00A20176"/>
    <w:rsid w:val="00A20E3E"/>
    <w:rsid w:val="00A21BC7"/>
    <w:rsid w:val="00A2458D"/>
    <w:rsid w:val="00A25992"/>
    <w:rsid w:val="00A32A06"/>
    <w:rsid w:val="00A40295"/>
    <w:rsid w:val="00A403FF"/>
    <w:rsid w:val="00A436C9"/>
    <w:rsid w:val="00A44BA4"/>
    <w:rsid w:val="00A45460"/>
    <w:rsid w:val="00A46179"/>
    <w:rsid w:val="00A46431"/>
    <w:rsid w:val="00A46598"/>
    <w:rsid w:val="00A47B85"/>
    <w:rsid w:val="00A51032"/>
    <w:rsid w:val="00A519DD"/>
    <w:rsid w:val="00A56334"/>
    <w:rsid w:val="00A56A7E"/>
    <w:rsid w:val="00A637C8"/>
    <w:rsid w:val="00A667FC"/>
    <w:rsid w:val="00A66F92"/>
    <w:rsid w:val="00A7070B"/>
    <w:rsid w:val="00A74CF6"/>
    <w:rsid w:val="00A770FE"/>
    <w:rsid w:val="00A80008"/>
    <w:rsid w:val="00A826B4"/>
    <w:rsid w:val="00A84659"/>
    <w:rsid w:val="00A92BEC"/>
    <w:rsid w:val="00A93F81"/>
    <w:rsid w:val="00A96DCC"/>
    <w:rsid w:val="00A97F8A"/>
    <w:rsid w:val="00AA1FE4"/>
    <w:rsid w:val="00AA5B93"/>
    <w:rsid w:val="00AA659F"/>
    <w:rsid w:val="00AB1564"/>
    <w:rsid w:val="00AB288C"/>
    <w:rsid w:val="00AB328A"/>
    <w:rsid w:val="00AB35E0"/>
    <w:rsid w:val="00AB3AF5"/>
    <w:rsid w:val="00AB4A2B"/>
    <w:rsid w:val="00AB5338"/>
    <w:rsid w:val="00AB5A73"/>
    <w:rsid w:val="00AB5FD4"/>
    <w:rsid w:val="00AC13CC"/>
    <w:rsid w:val="00AC2119"/>
    <w:rsid w:val="00AC4B97"/>
    <w:rsid w:val="00AC7116"/>
    <w:rsid w:val="00AC7C6A"/>
    <w:rsid w:val="00AD004B"/>
    <w:rsid w:val="00AD1434"/>
    <w:rsid w:val="00AD7D97"/>
    <w:rsid w:val="00AE0355"/>
    <w:rsid w:val="00AE5BCF"/>
    <w:rsid w:val="00AF21E1"/>
    <w:rsid w:val="00AF4C6D"/>
    <w:rsid w:val="00AF59AB"/>
    <w:rsid w:val="00B03789"/>
    <w:rsid w:val="00B03CF0"/>
    <w:rsid w:val="00B058BE"/>
    <w:rsid w:val="00B10413"/>
    <w:rsid w:val="00B119A0"/>
    <w:rsid w:val="00B12A8A"/>
    <w:rsid w:val="00B15F1C"/>
    <w:rsid w:val="00B161E1"/>
    <w:rsid w:val="00B16914"/>
    <w:rsid w:val="00B21AED"/>
    <w:rsid w:val="00B26842"/>
    <w:rsid w:val="00B31CCB"/>
    <w:rsid w:val="00B33510"/>
    <w:rsid w:val="00B33AC7"/>
    <w:rsid w:val="00B33CEC"/>
    <w:rsid w:val="00B35F57"/>
    <w:rsid w:val="00B420BF"/>
    <w:rsid w:val="00B42268"/>
    <w:rsid w:val="00B437E3"/>
    <w:rsid w:val="00B45092"/>
    <w:rsid w:val="00B4663E"/>
    <w:rsid w:val="00B468CC"/>
    <w:rsid w:val="00B476D6"/>
    <w:rsid w:val="00B54E02"/>
    <w:rsid w:val="00B566AF"/>
    <w:rsid w:val="00B5780B"/>
    <w:rsid w:val="00B60AE6"/>
    <w:rsid w:val="00B61376"/>
    <w:rsid w:val="00B61B1C"/>
    <w:rsid w:val="00B627E1"/>
    <w:rsid w:val="00B652D1"/>
    <w:rsid w:val="00B667AD"/>
    <w:rsid w:val="00B66B60"/>
    <w:rsid w:val="00B67CB7"/>
    <w:rsid w:val="00B7199D"/>
    <w:rsid w:val="00B75AF8"/>
    <w:rsid w:val="00B77996"/>
    <w:rsid w:val="00B80ACB"/>
    <w:rsid w:val="00B8215B"/>
    <w:rsid w:val="00B8614A"/>
    <w:rsid w:val="00B86984"/>
    <w:rsid w:val="00B917CD"/>
    <w:rsid w:val="00BA0676"/>
    <w:rsid w:val="00BA3DD4"/>
    <w:rsid w:val="00BB06D9"/>
    <w:rsid w:val="00BB431A"/>
    <w:rsid w:val="00BB7A33"/>
    <w:rsid w:val="00BC1535"/>
    <w:rsid w:val="00BC2346"/>
    <w:rsid w:val="00BC2C50"/>
    <w:rsid w:val="00BC55D0"/>
    <w:rsid w:val="00BC5B8F"/>
    <w:rsid w:val="00BD16E3"/>
    <w:rsid w:val="00BD177D"/>
    <w:rsid w:val="00BD2475"/>
    <w:rsid w:val="00BD4FB4"/>
    <w:rsid w:val="00BD6E41"/>
    <w:rsid w:val="00BD6F7E"/>
    <w:rsid w:val="00BE2122"/>
    <w:rsid w:val="00BE2DE3"/>
    <w:rsid w:val="00BE38FE"/>
    <w:rsid w:val="00BE4DE3"/>
    <w:rsid w:val="00BE664C"/>
    <w:rsid w:val="00BF0810"/>
    <w:rsid w:val="00BF4193"/>
    <w:rsid w:val="00BF60F1"/>
    <w:rsid w:val="00BF6629"/>
    <w:rsid w:val="00BF7D17"/>
    <w:rsid w:val="00C003D8"/>
    <w:rsid w:val="00C01F91"/>
    <w:rsid w:val="00C07499"/>
    <w:rsid w:val="00C07DE5"/>
    <w:rsid w:val="00C11B18"/>
    <w:rsid w:val="00C11B2F"/>
    <w:rsid w:val="00C202A2"/>
    <w:rsid w:val="00C21586"/>
    <w:rsid w:val="00C21BC9"/>
    <w:rsid w:val="00C2217F"/>
    <w:rsid w:val="00C22662"/>
    <w:rsid w:val="00C25412"/>
    <w:rsid w:val="00C278E8"/>
    <w:rsid w:val="00C30336"/>
    <w:rsid w:val="00C314AC"/>
    <w:rsid w:val="00C31BC5"/>
    <w:rsid w:val="00C321B4"/>
    <w:rsid w:val="00C32903"/>
    <w:rsid w:val="00C340DA"/>
    <w:rsid w:val="00C34CBC"/>
    <w:rsid w:val="00C36C95"/>
    <w:rsid w:val="00C439FA"/>
    <w:rsid w:val="00C4509E"/>
    <w:rsid w:val="00C47280"/>
    <w:rsid w:val="00C47FD4"/>
    <w:rsid w:val="00C525F8"/>
    <w:rsid w:val="00C534B6"/>
    <w:rsid w:val="00C54B3D"/>
    <w:rsid w:val="00C55996"/>
    <w:rsid w:val="00C56F35"/>
    <w:rsid w:val="00C56F5A"/>
    <w:rsid w:val="00C612AD"/>
    <w:rsid w:val="00C61747"/>
    <w:rsid w:val="00C61787"/>
    <w:rsid w:val="00C62681"/>
    <w:rsid w:val="00C634F3"/>
    <w:rsid w:val="00C65037"/>
    <w:rsid w:val="00C701FB"/>
    <w:rsid w:val="00C70E4E"/>
    <w:rsid w:val="00C743ED"/>
    <w:rsid w:val="00C75DC0"/>
    <w:rsid w:val="00C7633B"/>
    <w:rsid w:val="00C80511"/>
    <w:rsid w:val="00C85B1F"/>
    <w:rsid w:val="00C861B6"/>
    <w:rsid w:val="00C87719"/>
    <w:rsid w:val="00C9295B"/>
    <w:rsid w:val="00C95382"/>
    <w:rsid w:val="00C96E4E"/>
    <w:rsid w:val="00CA2CB1"/>
    <w:rsid w:val="00CA49EC"/>
    <w:rsid w:val="00CA58E7"/>
    <w:rsid w:val="00CA640C"/>
    <w:rsid w:val="00CA67E5"/>
    <w:rsid w:val="00CA6BA9"/>
    <w:rsid w:val="00CB34C6"/>
    <w:rsid w:val="00CC3B13"/>
    <w:rsid w:val="00CC6540"/>
    <w:rsid w:val="00CC6619"/>
    <w:rsid w:val="00CD1776"/>
    <w:rsid w:val="00CD482C"/>
    <w:rsid w:val="00CD5BB6"/>
    <w:rsid w:val="00CD5D02"/>
    <w:rsid w:val="00CD5D84"/>
    <w:rsid w:val="00CE2D62"/>
    <w:rsid w:val="00CE50E3"/>
    <w:rsid w:val="00CE57FA"/>
    <w:rsid w:val="00CE6528"/>
    <w:rsid w:val="00CF43C6"/>
    <w:rsid w:val="00CF75C5"/>
    <w:rsid w:val="00CF776D"/>
    <w:rsid w:val="00D01415"/>
    <w:rsid w:val="00D02606"/>
    <w:rsid w:val="00D039AD"/>
    <w:rsid w:val="00D0485D"/>
    <w:rsid w:val="00D04E30"/>
    <w:rsid w:val="00D06C9B"/>
    <w:rsid w:val="00D075FE"/>
    <w:rsid w:val="00D13311"/>
    <w:rsid w:val="00D15AA4"/>
    <w:rsid w:val="00D22122"/>
    <w:rsid w:val="00D23190"/>
    <w:rsid w:val="00D240CF"/>
    <w:rsid w:val="00D27935"/>
    <w:rsid w:val="00D27DB0"/>
    <w:rsid w:val="00D30E09"/>
    <w:rsid w:val="00D30F89"/>
    <w:rsid w:val="00D3171F"/>
    <w:rsid w:val="00D340F8"/>
    <w:rsid w:val="00D44579"/>
    <w:rsid w:val="00D44940"/>
    <w:rsid w:val="00D474E9"/>
    <w:rsid w:val="00D4759F"/>
    <w:rsid w:val="00D47706"/>
    <w:rsid w:val="00D54B47"/>
    <w:rsid w:val="00D560F8"/>
    <w:rsid w:val="00D57654"/>
    <w:rsid w:val="00D6031D"/>
    <w:rsid w:val="00D6319F"/>
    <w:rsid w:val="00D654AB"/>
    <w:rsid w:val="00D66CF9"/>
    <w:rsid w:val="00D67877"/>
    <w:rsid w:val="00D705AB"/>
    <w:rsid w:val="00D71B6A"/>
    <w:rsid w:val="00D71DBE"/>
    <w:rsid w:val="00D7277E"/>
    <w:rsid w:val="00D7293C"/>
    <w:rsid w:val="00D73651"/>
    <w:rsid w:val="00D74AD3"/>
    <w:rsid w:val="00D75289"/>
    <w:rsid w:val="00D758E6"/>
    <w:rsid w:val="00D76191"/>
    <w:rsid w:val="00D76CA9"/>
    <w:rsid w:val="00D80666"/>
    <w:rsid w:val="00D82810"/>
    <w:rsid w:val="00D82AB4"/>
    <w:rsid w:val="00D82C42"/>
    <w:rsid w:val="00D9079D"/>
    <w:rsid w:val="00D96A0A"/>
    <w:rsid w:val="00D97FC3"/>
    <w:rsid w:val="00DA139B"/>
    <w:rsid w:val="00DA40B4"/>
    <w:rsid w:val="00DA40D0"/>
    <w:rsid w:val="00DA4B3C"/>
    <w:rsid w:val="00DC123F"/>
    <w:rsid w:val="00DC1D99"/>
    <w:rsid w:val="00DC4BB9"/>
    <w:rsid w:val="00DC555E"/>
    <w:rsid w:val="00DC63F8"/>
    <w:rsid w:val="00DC7141"/>
    <w:rsid w:val="00DD462F"/>
    <w:rsid w:val="00DD6CFD"/>
    <w:rsid w:val="00DD72CE"/>
    <w:rsid w:val="00DE055A"/>
    <w:rsid w:val="00DE0E39"/>
    <w:rsid w:val="00DE198E"/>
    <w:rsid w:val="00DE4C9D"/>
    <w:rsid w:val="00DE5BFA"/>
    <w:rsid w:val="00DF1C46"/>
    <w:rsid w:val="00DF43B0"/>
    <w:rsid w:val="00DF57FE"/>
    <w:rsid w:val="00DF5CC0"/>
    <w:rsid w:val="00DF7EC4"/>
    <w:rsid w:val="00E0083C"/>
    <w:rsid w:val="00E00897"/>
    <w:rsid w:val="00E01B71"/>
    <w:rsid w:val="00E0207E"/>
    <w:rsid w:val="00E02FF0"/>
    <w:rsid w:val="00E03BDF"/>
    <w:rsid w:val="00E071E1"/>
    <w:rsid w:val="00E110F6"/>
    <w:rsid w:val="00E129CE"/>
    <w:rsid w:val="00E12BEF"/>
    <w:rsid w:val="00E16063"/>
    <w:rsid w:val="00E16119"/>
    <w:rsid w:val="00E20DB4"/>
    <w:rsid w:val="00E22A6E"/>
    <w:rsid w:val="00E36931"/>
    <w:rsid w:val="00E36992"/>
    <w:rsid w:val="00E36DB9"/>
    <w:rsid w:val="00E37158"/>
    <w:rsid w:val="00E41B99"/>
    <w:rsid w:val="00E42942"/>
    <w:rsid w:val="00E43906"/>
    <w:rsid w:val="00E43E87"/>
    <w:rsid w:val="00E455A9"/>
    <w:rsid w:val="00E50165"/>
    <w:rsid w:val="00E50212"/>
    <w:rsid w:val="00E522C0"/>
    <w:rsid w:val="00E541A9"/>
    <w:rsid w:val="00E54C37"/>
    <w:rsid w:val="00E5580B"/>
    <w:rsid w:val="00E56437"/>
    <w:rsid w:val="00E567B9"/>
    <w:rsid w:val="00E56876"/>
    <w:rsid w:val="00E57B65"/>
    <w:rsid w:val="00E600B6"/>
    <w:rsid w:val="00E60AC4"/>
    <w:rsid w:val="00E623CA"/>
    <w:rsid w:val="00E63BF8"/>
    <w:rsid w:val="00E662F6"/>
    <w:rsid w:val="00E672BB"/>
    <w:rsid w:val="00E724A9"/>
    <w:rsid w:val="00E72AC9"/>
    <w:rsid w:val="00E73497"/>
    <w:rsid w:val="00E7609D"/>
    <w:rsid w:val="00E762CF"/>
    <w:rsid w:val="00E80059"/>
    <w:rsid w:val="00E80B71"/>
    <w:rsid w:val="00E85FD7"/>
    <w:rsid w:val="00E86BD5"/>
    <w:rsid w:val="00E8724D"/>
    <w:rsid w:val="00E9022D"/>
    <w:rsid w:val="00E90E2C"/>
    <w:rsid w:val="00E95526"/>
    <w:rsid w:val="00E97910"/>
    <w:rsid w:val="00EA180F"/>
    <w:rsid w:val="00EA1E84"/>
    <w:rsid w:val="00EA677F"/>
    <w:rsid w:val="00EA6C0E"/>
    <w:rsid w:val="00EA7381"/>
    <w:rsid w:val="00EB09D7"/>
    <w:rsid w:val="00EB6754"/>
    <w:rsid w:val="00EB6F9E"/>
    <w:rsid w:val="00EC3DE9"/>
    <w:rsid w:val="00EC583E"/>
    <w:rsid w:val="00EC7431"/>
    <w:rsid w:val="00ED26AB"/>
    <w:rsid w:val="00ED5090"/>
    <w:rsid w:val="00ED52B2"/>
    <w:rsid w:val="00ED6764"/>
    <w:rsid w:val="00EE186F"/>
    <w:rsid w:val="00EE3672"/>
    <w:rsid w:val="00EE3CB3"/>
    <w:rsid w:val="00EE51C4"/>
    <w:rsid w:val="00EE6050"/>
    <w:rsid w:val="00EF0094"/>
    <w:rsid w:val="00EF2FF1"/>
    <w:rsid w:val="00EF7683"/>
    <w:rsid w:val="00EF7E5E"/>
    <w:rsid w:val="00F008DA"/>
    <w:rsid w:val="00F07B84"/>
    <w:rsid w:val="00F1151D"/>
    <w:rsid w:val="00F1223F"/>
    <w:rsid w:val="00F13500"/>
    <w:rsid w:val="00F13D2A"/>
    <w:rsid w:val="00F14265"/>
    <w:rsid w:val="00F1651D"/>
    <w:rsid w:val="00F16756"/>
    <w:rsid w:val="00F17DD1"/>
    <w:rsid w:val="00F21BCE"/>
    <w:rsid w:val="00F21C22"/>
    <w:rsid w:val="00F22AF0"/>
    <w:rsid w:val="00F2315D"/>
    <w:rsid w:val="00F23458"/>
    <w:rsid w:val="00F26B0B"/>
    <w:rsid w:val="00F27656"/>
    <w:rsid w:val="00F279E4"/>
    <w:rsid w:val="00F32E26"/>
    <w:rsid w:val="00F34BAC"/>
    <w:rsid w:val="00F3662F"/>
    <w:rsid w:val="00F36834"/>
    <w:rsid w:val="00F36F3E"/>
    <w:rsid w:val="00F41739"/>
    <w:rsid w:val="00F419EC"/>
    <w:rsid w:val="00F510D4"/>
    <w:rsid w:val="00F530D3"/>
    <w:rsid w:val="00F54970"/>
    <w:rsid w:val="00F5532D"/>
    <w:rsid w:val="00F61D24"/>
    <w:rsid w:val="00F6272E"/>
    <w:rsid w:val="00F62A46"/>
    <w:rsid w:val="00F63FB2"/>
    <w:rsid w:val="00F66465"/>
    <w:rsid w:val="00F66B89"/>
    <w:rsid w:val="00F7174D"/>
    <w:rsid w:val="00F72441"/>
    <w:rsid w:val="00F74DFE"/>
    <w:rsid w:val="00F82FB5"/>
    <w:rsid w:val="00F8562A"/>
    <w:rsid w:val="00F8574A"/>
    <w:rsid w:val="00F96DB7"/>
    <w:rsid w:val="00F973FD"/>
    <w:rsid w:val="00F97BD4"/>
    <w:rsid w:val="00FA14EA"/>
    <w:rsid w:val="00FA4EF3"/>
    <w:rsid w:val="00FA6155"/>
    <w:rsid w:val="00FA771B"/>
    <w:rsid w:val="00FB1005"/>
    <w:rsid w:val="00FB2AD1"/>
    <w:rsid w:val="00FB2B92"/>
    <w:rsid w:val="00FB309C"/>
    <w:rsid w:val="00FB64C8"/>
    <w:rsid w:val="00FC0E3B"/>
    <w:rsid w:val="00FC1D12"/>
    <w:rsid w:val="00FC3880"/>
    <w:rsid w:val="00FC38FD"/>
    <w:rsid w:val="00FC5239"/>
    <w:rsid w:val="00FC618A"/>
    <w:rsid w:val="00FD0168"/>
    <w:rsid w:val="00FD130B"/>
    <w:rsid w:val="00FD2592"/>
    <w:rsid w:val="00FD611B"/>
    <w:rsid w:val="00FE13E7"/>
    <w:rsid w:val="00FE1453"/>
    <w:rsid w:val="00FE1550"/>
    <w:rsid w:val="00FE3658"/>
    <w:rsid w:val="00FE4286"/>
    <w:rsid w:val="00FE464C"/>
    <w:rsid w:val="00FE6A93"/>
    <w:rsid w:val="00FE7EC6"/>
    <w:rsid w:val="00FF03E0"/>
    <w:rsid w:val="00FF07FE"/>
    <w:rsid w:val="00FF18F2"/>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Alt+12"/>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aliases w:val="b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rsid w:val="00FE7EC6"/>
    <w:pPr>
      <w:ind w:left="360" w:hanging="360"/>
      <w:contextualSpacing/>
    </w:pPr>
  </w:style>
  <w:style w:type="paragraph" w:styleId="List2">
    <w:name w:val="List 2"/>
    <w:basedOn w:val="Normal"/>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semiHidden/>
    <w:unhideWhenUsed/>
    <w:rsid w:val="0098202C"/>
    <w:rPr>
      <w:b/>
      <w:bCs/>
    </w:rPr>
  </w:style>
  <w:style w:type="character" w:customStyle="1" w:styleId="CommentSubjectChar">
    <w:name w:val="Comment Subject Char"/>
    <w:basedOn w:val="CommentTextChar"/>
    <w:link w:val="CommentSubject"/>
    <w:semiHidden/>
    <w:rsid w:val="0098202C"/>
    <w:rPr>
      <w:b/>
      <w:bCs/>
      <w:sz w:val="20"/>
      <w:szCs w:val="20"/>
    </w:rPr>
  </w:style>
  <w:style w:type="paragraph" w:styleId="BalloonText">
    <w:name w:val="Balloon Text"/>
    <w:basedOn w:val="Normal"/>
    <w:link w:val="BalloonTextChar"/>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Char"/>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tabs>
        <w:tab w:val="clear" w:pos="851"/>
        <w:tab w:val="left" w:pos="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 w:type="paragraph" w:customStyle="1" w:styleId="berschrift1H1">
    <w:name w:val="Überschrift 1.H1"/>
    <w:basedOn w:val="Normal"/>
    <w:next w:val="Normal"/>
    <w:rsid w:val="0004270C"/>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numbering" w:customStyle="1" w:styleId="NoList1">
    <w:name w:val="No List1"/>
    <w:next w:val="NoList"/>
    <w:uiPriority w:val="99"/>
    <w:semiHidden/>
    <w:unhideWhenUsed/>
    <w:rsid w:val="00EA677F"/>
  </w:style>
  <w:style w:type="paragraph" w:styleId="PlainText">
    <w:name w:val="Plain Text"/>
    <w:basedOn w:val="Normal"/>
    <w:link w:val="PlainTextChar"/>
    <w:uiPriority w:val="99"/>
    <w:unhideWhenUsed/>
    <w:rsid w:val="00EA677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rsid w:val="00EA677F"/>
    <w:rPr>
      <w:rFonts w:ascii="Arial" w:eastAsia="MS Gothic" w:hAnsi="Arial" w:cs="Times New Roman"/>
      <w:color w:val="000000"/>
      <w:sz w:val="20"/>
      <w:szCs w:val="20"/>
      <w:lang w:val="x-none" w:eastAsia="x-none"/>
    </w:rPr>
  </w:style>
  <w:style w:type="character" w:styleId="Emphasis">
    <w:name w:val="Emphasis"/>
    <w:uiPriority w:val="20"/>
    <w:qFormat/>
    <w:rsid w:val="00EA677F"/>
    <w:rPr>
      <w:i/>
      <w:iCs/>
    </w:rPr>
  </w:style>
  <w:style w:type="character" w:styleId="UnresolvedMention">
    <w:name w:val="Unresolved Mention"/>
    <w:uiPriority w:val="99"/>
    <w:unhideWhenUsed/>
    <w:rsid w:val="00EA677F"/>
    <w:rPr>
      <w:color w:val="605E5C"/>
      <w:shd w:val="clear" w:color="auto" w:fill="E1DFDD"/>
    </w:rPr>
  </w:style>
  <w:style w:type="paragraph" w:customStyle="1" w:styleId="TdocHeader2">
    <w:name w:val="Tdoc_Header_2"/>
    <w:basedOn w:val="Normal"/>
    <w:rsid w:val="00EA677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EA677F"/>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EA677F"/>
    <w:pPr>
      <w:autoSpaceDE/>
      <w:autoSpaceDN/>
      <w:adjustRightInd/>
      <w:snapToGrid/>
      <w:spacing w:after="0"/>
      <w:jc w:val="left"/>
    </w:pPr>
    <w:rPr>
      <w:rFonts w:ascii="Times" w:eastAsia="Batang" w:hAnsi="Times"/>
      <w:sz w:val="20"/>
      <w:szCs w:val="24"/>
      <w:lang w:val="en-GB" w:eastAsia="en-US"/>
    </w:rPr>
  </w:style>
  <w:style w:type="paragraph" w:styleId="FootnoteText">
    <w:name w:val="footnote text"/>
    <w:basedOn w:val="Normal"/>
    <w:link w:val="FootnoteTextChar"/>
    <w:semiHidden/>
    <w:rsid w:val="00EA677F"/>
    <w:pPr>
      <w:spacing w:after="0" w:line="240" w:lineRule="auto"/>
      <w:jc w:val="both"/>
    </w:pPr>
    <w:rPr>
      <w:rFonts w:ascii="Times" w:eastAsia="Batang" w:hAnsi="Times" w:cs="Times New Roman"/>
      <w:sz w:val="20"/>
      <w:szCs w:val="20"/>
      <w:lang w:val="x-none" w:eastAsia="x-none"/>
    </w:rPr>
  </w:style>
  <w:style w:type="character" w:customStyle="1" w:styleId="FootnoteTextChar">
    <w:name w:val="Footnote Text Char"/>
    <w:basedOn w:val="DefaultParagraphFont"/>
    <w:link w:val="FootnoteText"/>
    <w:semiHidden/>
    <w:rsid w:val="00EA677F"/>
    <w:rPr>
      <w:rFonts w:ascii="Times" w:eastAsia="Batang" w:hAnsi="Times" w:cs="Times New Roman"/>
      <w:sz w:val="20"/>
      <w:szCs w:val="20"/>
      <w:lang w:val="x-none" w:eastAsia="x-none"/>
    </w:rPr>
  </w:style>
  <w:style w:type="paragraph" w:styleId="DocumentMap">
    <w:name w:val="Document Map"/>
    <w:basedOn w:val="Normal"/>
    <w:link w:val="DocumentMapChar"/>
    <w:semiHidden/>
    <w:rsid w:val="00EA677F"/>
    <w:pPr>
      <w:shd w:val="clear" w:color="auto" w:fill="000080"/>
      <w:spacing w:after="0" w:line="240" w:lineRule="auto"/>
    </w:pPr>
    <w:rPr>
      <w:rFonts w:ascii="Tahoma" w:eastAsia="Batang" w:hAnsi="Tahoma" w:cs="Times New Roman"/>
      <w:sz w:val="20"/>
      <w:szCs w:val="24"/>
      <w:lang w:val="en-GB" w:eastAsia="x-none"/>
    </w:rPr>
  </w:style>
  <w:style w:type="character" w:customStyle="1" w:styleId="DocumentMapChar">
    <w:name w:val="Document Map Char"/>
    <w:basedOn w:val="DefaultParagraphFont"/>
    <w:link w:val="DocumentMap"/>
    <w:semiHidden/>
    <w:rsid w:val="00EA677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EA677F"/>
    <w:pPr>
      <w:spacing w:after="0" w:line="240" w:lineRule="auto"/>
    </w:pPr>
    <w:rPr>
      <w:rFonts w:ascii="Times" w:eastAsia="Batang" w:hAnsi="Times" w:cs="Times New Roman"/>
      <w:sz w:val="20"/>
      <w:szCs w:val="24"/>
      <w:lang w:val="en-GB" w:eastAsia="en-US"/>
    </w:rPr>
  </w:style>
  <w:style w:type="paragraph" w:customStyle="1" w:styleId="NO">
    <w:name w:val="NO"/>
    <w:basedOn w:val="Normal"/>
    <w:rsid w:val="00EA677F"/>
    <w:pPr>
      <w:keepLines/>
      <w:spacing w:after="0" w:line="240" w:lineRule="auto"/>
      <w:ind w:left="1135" w:hanging="851"/>
    </w:pPr>
    <w:rPr>
      <w:rFonts w:ascii="Times New Roman" w:eastAsia="Batang" w:hAnsi="Times New Roman" w:cs="Times New Roman"/>
      <w:sz w:val="24"/>
      <w:szCs w:val="20"/>
      <w:lang w:val="en-GB" w:eastAsia="en-US"/>
    </w:rPr>
  </w:style>
  <w:style w:type="table" w:customStyle="1" w:styleId="TableGrid10">
    <w:name w:val="TableGrid1"/>
    <w:basedOn w:val="TableNormal"/>
    <w:next w:val="TableGrid"/>
    <w:uiPriority w:val="59"/>
    <w:qFormat/>
    <w:rsid w:val="00EA677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EA677F"/>
    <w:pPr>
      <w:tabs>
        <w:tab w:val="left" w:pos="403"/>
        <w:tab w:val="right" w:leader="dot" w:pos="9631"/>
      </w:tabs>
      <w:spacing w:before="120" w:after="120" w:line="240" w:lineRule="auto"/>
    </w:pPr>
    <w:rPr>
      <w:rFonts w:ascii="Times New Roman" w:eastAsia="Times New Roman" w:hAnsi="Times New Roman" w:cs="Times New Roman"/>
      <w:b/>
      <w:bCs/>
      <w:caps/>
      <w:sz w:val="20"/>
      <w:szCs w:val="20"/>
      <w:lang w:eastAsia="en-US"/>
    </w:rPr>
  </w:style>
  <w:style w:type="paragraph" w:styleId="TOC3">
    <w:name w:val="toc 3"/>
    <w:basedOn w:val="Normal"/>
    <w:next w:val="Normal"/>
    <w:autoRedefine/>
    <w:uiPriority w:val="39"/>
    <w:rsid w:val="00EA677F"/>
    <w:pPr>
      <w:tabs>
        <w:tab w:val="left" w:pos="1200"/>
        <w:tab w:val="right" w:leader="dot" w:pos="9631"/>
      </w:tabs>
      <w:spacing w:after="0" w:line="240" w:lineRule="auto"/>
      <w:ind w:left="403"/>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EA677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Date">
    <w:name w:val="Date"/>
    <w:basedOn w:val="Normal"/>
    <w:next w:val="Normal"/>
    <w:link w:val="DateChar"/>
    <w:rsid w:val="00EA677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rsid w:val="00EA677F"/>
    <w:rPr>
      <w:rFonts w:ascii="Times" w:eastAsia="Batang" w:hAnsi="Times" w:cs="Times New Roman"/>
      <w:sz w:val="20"/>
      <w:szCs w:val="24"/>
      <w:lang w:val="en-GB" w:eastAsia="x-none"/>
    </w:rPr>
  </w:style>
  <w:style w:type="paragraph" w:customStyle="1" w:styleId="Default">
    <w:name w:val="Default"/>
    <w:rsid w:val="00EA677F"/>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EA677F"/>
    <w:pPr>
      <w:autoSpaceDE/>
      <w:autoSpaceDN/>
      <w:adjustRightInd/>
      <w:snapToGrid/>
    </w:pPr>
    <w:rPr>
      <w:rFonts w:eastAsia="MS Mincho"/>
      <w:sz w:val="22"/>
      <w:szCs w:val="24"/>
      <w:lang w:eastAsia="x-none"/>
    </w:rPr>
  </w:style>
  <w:style w:type="character" w:customStyle="1" w:styleId="3GPPNormalTextChar">
    <w:name w:val="3GPP Normal Text Char"/>
    <w:link w:val="3GPPNormalText"/>
    <w:rsid w:val="00EA677F"/>
    <w:rPr>
      <w:rFonts w:ascii="Times New Roman" w:eastAsia="MS Mincho" w:hAnsi="Times New Roman" w:cs="Times New Roman"/>
      <w:szCs w:val="24"/>
      <w:lang w:val="x-none" w:eastAsia="x-none"/>
    </w:rPr>
  </w:style>
  <w:style w:type="paragraph" w:customStyle="1" w:styleId="Statement">
    <w:name w:val="Statement"/>
    <w:basedOn w:val="Normal"/>
    <w:rsid w:val="00EA677F"/>
    <w:pPr>
      <w:keepNext/>
      <w:spacing w:after="0" w:line="240" w:lineRule="auto"/>
      <w:ind w:left="601" w:hanging="601"/>
    </w:pPr>
    <w:rPr>
      <w:rFonts w:ascii="Times New Roman" w:eastAsia="Batang" w:hAnsi="Times New Roman" w:cs="Times New Roman"/>
      <w:b/>
      <w:i/>
      <w:sz w:val="20"/>
      <w:szCs w:val="24"/>
      <w:lang w:eastAsia="ko-KR"/>
    </w:rPr>
  </w:style>
  <w:style w:type="paragraph" w:styleId="TOC6">
    <w:name w:val="toc 6"/>
    <w:basedOn w:val="Normal"/>
    <w:next w:val="Normal"/>
    <w:autoRedefine/>
    <w:uiPriority w:val="39"/>
    <w:rsid w:val="00EA677F"/>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EA677F"/>
    <w:pPr>
      <w:spacing w:after="0" w:line="240" w:lineRule="auto"/>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EA677F"/>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EA677F"/>
    <w:pPr>
      <w:spacing w:after="0" w:line="240" w:lineRule="auto"/>
      <w:ind w:left="1920"/>
    </w:pPr>
    <w:rPr>
      <w:rFonts w:ascii="Times New Roman" w:eastAsia="MS Mincho" w:hAnsi="Times New Roman" w:cs="Times New Roman"/>
      <w:sz w:val="24"/>
      <w:szCs w:val="24"/>
      <w:lang w:val="en-GB" w:eastAsia="ja-JP"/>
    </w:rPr>
  </w:style>
  <w:style w:type="character" w:customStyle="1" w:styleId="Alcatel-Lucent-4">
    <w:name w:val="Alcatel-Lucent-4"/>
    <w:semiHidden/>
    <w:rsid w:val="00EA677F"/>
    <w:rPr>
      <w:rFonts w:ascii="Arial" w:hAnsi="Arial" w:cs="Arial"/>
      <w:color w:val="auto"/>
      <w:sz w:val="20"/>
      <w:szCs w:val="20"/>
    </w:rPr>
  </w:style>
  <w:style w:type="character" w:customStyle="1" w:styleId="B1Char1">
    <w:name w:val="B1 Char1"/>
    <w:qFormat/>
    <w:rsid w:val="00EA677F"/>
    <w:rPr>
      <w:rFonts w:ascii="Times New Roman" w:hAnsi="Times New Roman"/>
      <w:lang w:val="en-GB" w:eastAsia="en-US"/>
    </w:rPr>
  </w:style>
  <w:style w:type="numbering" w:customStyle="1" w:styleId="StyleBulleted">
    <w:name w:val="Style Bulleted"/>
    <w:rsid w:val="00EA677F"/>
    <w:pPr>
      <w:numPr>
        <w:numId w:val="19"/>
      </w:numPr>
    </w:pPr>
  </w:style>
  <w:style w:type="paragraph" w:customStyle="1" w:styleId="EQ">
    <w:name w:val="EQ"/>
    <w:basedOn w:val="Normal"/>
    <w:next w:val="Normal"/>
    <w:rsid w:val="00EA677F"/>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AL">
    <w:name w:val="TAL"/>
    <w:basedOn w:val="Normal"/>
    <w:link w:val="TALChar"/>
    <w:rsid w:val="00EA677F"/>
    <w:pPr>
      <w:keepNext/>
      <w:keepLines/>
      <w:spacing w:after="0" w:line="240" w:lineRule="auto"/>
    </w:pPr>
    <w:rPr>
      <w:rFonts w:ascii="Arial" w:eastAsia="MS Mincho" w:hAnsi="Arial" w:cs="Times New Roman"/>
      <w:sz w:val="18"/>
      <w:szCs w:val="20"/>
      <w:lang w:val="en-GB" w:eastAsia="en-US"/>
    </w:rPr>
  </w:style>
  <w:style w:type="paragraph" w:customStyle="1" w:styleId="ZchnZchn">
    <w:name w:val="Zchn Zchn"/>
    <w:rsid w:val="00EA677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ListBullet">
    <w:name w:val="List Bullet"/>
    <w:basedOn w:val="Normal"/>
    <w:qFormat/>
    <w:rsid w:val="00EA677F"/>
    <w:pPr>
      <w:widowControl w:val="0"/>
      <w:numPr>
        <w:numId w:val="20"/>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customStyle="1" w:styleId="ListParagraph1">
    <w:name w:val="List Paragraph1"/>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StatementBody">
    <w:name w:val="Statement Body"/>
    <w:basedOn w:val="Normal"/>
    <w:link w:val="StatementBodyChar"/>
    <w:qFormat/>
    <w:rsid w:val="00EA677F"/>
    <w:pPr>
      <w:numPr>
        <w:numId w:val="21"/>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rsid w:val="00EA677F"/>
    <w:rPr>
      <w:rFonts w:ascii="Times New Roman" w:eastAsia="Times New Roman" w:hAnsi="Times New Roman" w:cs="Times New Roman"/>
      <w:sz w:val="20"/>
      <w:szCs w:val="24"/>
      <w:lang w:val="x-none" w:eastAsia="ko-KR"/>
    </w:rPr>
  </w:style>
  <w:style w:type="character" w:customStyle="1" w:styleId="B1Zchn">
    <w:name w:val="B1 Zchn"/>
    <w:qFormat/>
    <w:rsid w:val="00EA677F"/>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EA677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EA677F"/>
    <w:rPr>
      <w:rFonts w:ascii="Arial" w:hAnsi="Arial" w:cs="Arial"/>
      <w:color w:val="auto"/>
      <w:sz w:val="20"/>
      <w:szCs w:val="20"/>
    </w:rPr>
  </w:style>
  <w:style w:type="paragraph" w:customStyle="1" w:styleId="Comments">
    <w:name w:val="Comments"/>
    <w:basedOn w:val="Normal"/>
    <w:link w:val="CommentsChar"/>
    <w:qFormat/>
    <w:rsid w:val="00EA677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A677F"/>
    <w:rPr>
      <w:rFonts w:ascii="Arial" w:eastAsia="MS Mincho" w:hAnsi="Arial" w:cs="Times New Roman"/>
      <w:i/>
      <w:sz w:val="18"/>
      <w:szCs w:val="24"/>
      <w:lang w:val="en-GB" w:eastAsia="en-GB"/>
    </w:rPr>
  </w:style>
  <w:style w:type="character" w:customStyle="1" w:styleId="5">
    <w:name w:val="(文字) (文字)5"/>
    <w:semiHidden/>
    <w:rsid w:val="00EA677F"/>
    <w:rPr>
      <w:rFonts w:ascii="Times New Roman" w:hAnsi="Times New Roman"/>
      <w:lang w:eastAsia="en-US"/>
    </w:rPr>
  </w:style>
  <w:style w:type="paragraph" w:customStyle="1" w:styleId="TableCell">
    <w:name w:val="TableCell"/>
    <w:basedOn w:val="Normal"/>
    <w:qFormat/>
    <w:rsid w:val="00EA677F"/>
    <w:pPr>
      <w:autoSpaceDE w:val="0"/>
      <w:autoSpaceDN w:val="0"/>
      <w:adjustRightInd w:val="0"/>
      <w:snapToGrid w:val="0"/>
      <w:spacing w:before="20" w:after="20" w:line="240" w:lineRule="auto"/>
    </w:pPr>
    <w:rPr>
      <w:rFonts w:ascii="Times New Roman" w:eastAsia="Times New Roman" w:hAnsi="Times New Roman" w:cs="Times New Roman"/>
      <w:sz w:val="20"/>
      <w:szCs w:val="21"/>
    </w:rPr>
  </w:style>
  <w:style w:type="character" w:styleId="Strong">
    <w:name w:val="Strong"/>
    <w:uiPriority w:val="22"/>
    <w:qFormat/>
    <w:rsid w:val="00EA677F"/>
    <w:rPr>
      <w:b/>
      <w:bCs/>
    </w:rPr>
  </w:style>
  <w:style w:type="character" w:customStyle="1" w:styleId="TALChar">
    <w:name w:val="TAL Char"/>
    <w:link w:val="TAL"/>
    <w:locked/>
    <w:rsid w:val="00EA677F"/>
    <w:rPr>
      <w:rFonts w:ascii="Arial" w:eastAsia="MS Mincho" w:hAnsi="Arial" w:cs="Times New Roman"/>
      <w:sz w:val="18"/>
      <w:szCs w:val="20"/>
      <w:lang w:val="en-GB" w:eastAsia="en-US"/>
    </w:rPr>
  </w:style>
  <w:style w:type="character" w:customStyle="1" w:styleId="TALCar">
    <w:name w:val="TAL Car"/>
    <w:rsid w:val="00EA67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EA677F"/>
    <w:pPr>
      <w:numPr>
        <w:numId w:val="25"/>
      </w:numPr>
    </w:pPr>
  </w:style>
  <w:style w:type="paragraph" w:customStyle="1" w:styleId="Doc-text2">
    <w:name w:val="Doc-text2"/>
    <w:basedOn w:val="Normal"/>
    <w:link w:val="Doc-text2Char"/>
    <w:qFormat/>
    <w:rsid w:val="00EA677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677F"/>
    <w:rPr>
      <w:rFonts w:ascii="Arial" w:eastAsia="MS Mincho" w:hAnsi="Arial" w:cs="Times New Roman"/>
      <w:sz w:val="20"/>
      <w:szCs w:val="24"/>
      <w:lang w:val="en-GB" w:eastAsia="en-GB"/>
    </w:rPr>
  </w:style>
  <w:style w:type="paragraph" w:customStyle="1" w:styleId="ListParagraph3">
    <w:name w:val="List Paragraph3"/>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2">
    <w:name w:val="List Paragraph2"/>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5">
    <w:name w:val="List Paragraph5"/>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4">
    <w:name w:val="List Paragraph4"/>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Index1">
    <w:name w:val="index 1"/>
    <w:basedOn w:val="Normal"/>
    <w:rsid w:val="00EA677F"/>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SubtleEmphasis">
    <w:name w:val="Subtle Emphasis"/>
    <w:uiPriority w:val="19"/>
    <w:qFormat/>
    <w:rsid w:val="00EA677F"/>
    <w:rPr>
      <w:i/>
      <w:iCs/>
      <w:color w:val="404040"/>
    </w:rPr>
  </w:style>
  <w:style w:type="character" w:customStyle="1" w:styleId="5Char">
    <w:name w:val="标题 5 Char"/>
    <w:aliases w:val="H5 Char1"/>
    <w:link w:val="51"/>
    <w:rsid w:val="00EA677F"/>
    <w:rPr>
      <w:rFonts w:ascii="Arial" w:hAnsi="Arial"/>
    </w:rPr>
  </w:style>
  <w:style w:type="paragraph" w:customStyle="1" w:styleId="51">
    <w:name w:val="标题 51"/>
    <w:aliases w:val="H5"/>
    <w:basedOn w:val="Normal"/>
    <w:link w:val="5Char"/>
    <w:rsid w:val="00EA677F"/>
    <w:pPr>
      <w:keepNext/>
      <w:tabs>
        <w:tab w:val="num" w:pos="1008"/>
      </w:tabs>
      <w:spacing w:before="240" w:after="60" w:line="240" w:lineRule="auto"/>
      <w:ind w:left="1008" w:hanging="1008"/>
    </w:pPr>
    <w:rPr>
      <w:rFonts w:ascii="Arial" w:hAnsi="Arial"/>
    </w:rPr>
  </w:style>
  <w:style w:type="paragraph" w:customStyle="1" w:styleId="81">
    <w:name w:val="标题 81"/>
    <w:aliases w:val="Table Heading"/>
    <w:basedOn w:val="Normal"/>
    <w:rsid w:val="00EA677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61">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EA677F"/>
    <w:pPr>
      <w:numPr>
        <w:ilvl w:val="0"/>
        <w:numId w:val="0"/>
      </w:num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6">
    <w:name w:val="List Paragraph6"/>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610">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EA677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rsid w:val="00EA677F"/>
    <w:pPr>
      <w:keepNext w:val="0"/>
      <w:widowControl w:val="0"/>
      <w:numPr>
        <w:numId w:val="22"/>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rsid w:val="00EA677F"/>
    <w:pPr>
      <w:keepNext/>
      <w:autoSpaceDE w:val="0"/>
      <w:autoSpaceDN w:val="0"/>
      <w:spacing w:after="0" w:line="240" w:lineRule="auto"/>
      <w:jc w:val="center"/>
    </w:pPr>
    <w:rPr>
      <w:rFonts w:ascii="Arial" w:eastAsia="宋体" w:hAnsi="Arial" w:cs="Arial"/>
      <w:sz w:val="18"/>
      <w:szCs w:val="18"/>
    </w:rPr>
  </w:style>
  <w:style w:type="paragraph" w:customStyle="1" w:styleId="th0">
    <w:name w:val="th"/>
    <w:basedOn w:val="Normal"/>
    <w:rsid w:val="00EA677F"/>
    <w:pPr>
      <w:keepNext/>
      <w:autoSpaceDE w:val="0"/>
      <w:autoSpaceDN w:val="0"/>
      <w:spacing w:before="60" w:after="180" w:line="240" w:lineRule="auto"/>
      <w:jc w:val="center"/>
    </w:pPr>
    <w:rPr>
      <w:rFonts w:ascii="Arial" w:eastAsia="宋体" w:hAnsi="Arial" w:cs="Arial"/>
      <w:b/>
      <w:bCs/>
      <w:sz w:val="20"/>
      <w:szCs w:val="20"/>
    </w:rPr>
  </w:style>
  <w:style w:type="paragraph" w:customStyle="1" w:styleId="tah0">
    <w:name w:val="tah"/>
    <w:basedOn w:val="Normal"/>
    <w:rsid w:val="00EA677F"/>
    <w:pPr>
      <w:keepNext/>
      <w:autoSpaceDE w:val="0"/>
      <w:autoSpaceDN w:val="0"/>
      <w:spacing w:after="0" w:line="240" w:lineRule="auto"/>
      <w:jc w:val="center"/>
    </w:pPr>
    <w:rPr>
      <w:rFonts w:ascii="Arial" w:eastAsia="宋体" w:hAnsi="Arial" w:cs="Arial"/>
      <w:b/>
      <w:bCs/>
      <w:sz w:val="18"/>
      <w:szCs w:val="18"/>
    </w:rPr>
  </w:style>
  <w:style w:type="paragraph" w:customStyle="1" w:styleId="IvDbodytext">
    <w:name w:val="IvD bodytext"/>
    <w:basedOn w:val="BodyText"/>
    <w:link w:val="IvDbodytextChar"/>
    <w:qFormat/>
    <w:rsid w:val="00EA6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en-US"/>
    </w:rPr>
  </w:style>
  <w:style w:type="character" w:customStyle="1" w:styleId="IvDbodytextChar">
    <w:name w:val="IvD bodytext Char"/>
    <w:link w:val="IvDbodytext"/>
    <w:rsid w:val="00EA677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EA677F"/>
    <w:pPr>
      <w:numPr>
        <w:ilvl w:val="0"/>
        <w:numId w:val="0"/>
      </w:numPr>
      <w:tabs>
        <w:tab w:val="num" w:pos="864"/>
      </w:tabs>
      <w:autoSpaceDE/>
      <w:autoSpaceDN/>
      <w:adjustRightInd/>
      <w:snapToGrid/>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EA677F"/>
    <w:rPr>
      <w:rFonts w:eastAsia="MS Gothic"/>
      <w:sz w:val="24"/>
      <w:szCs w:val="24"/>
      <w:lang w:val="en-GB" w:eastAsia="en-US"/>
    </w:rPr>
  </w:style>
  <w:style w:type="table" w:styleId="ColorfulList-Accent1">
    <w:name w:val="Colorful List Accent 1"/>
    <w:basedOn w:val="TableNormal"/>
    <w:link w:val="13"/>
    <w:uiPriority w:val="34"/>
    <w:rsid w:val="00EA677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A677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EA677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EA677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EA677F"/>
    <w:pPr>
      <w:numPr>
        <w:ilvl w:val="0"/>
        <w:numId w:val="0"/>
      </w:numPr>
      <w:tabs>
        <w:tab w:val="num" w:pos="864"/>
      </w:tabs>
      <w:autoSpaceDE/>
      <w:autoSpaceDN/>
      <w:adjustRightInd/>
      <w:snapToGrid/>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EA677F"/>
    <w:pPr>
      <w:numPr>
        <w:ilvl w:val="0"/>
        <w:numId w:val="0"/>
      </w:numPr>
      <w:autoSpaceDE/>
      <w:autoSpaceDN/>
      <w:adjustRightInd/>
      <w:snapToGrid/>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EA677F"/>
    <w:rPr>
      <w:color w:val="2B579A"/>
      <w:shd w:val="clear" w:color="auto" w:fill="E6E6E6"/>
    </w:rPr>
  </w:style>
  <w:style w:type="paragraph" w:customStyle="1" w:styleId="xmsonormal">
    <w:name w:val="x_msonormal"/>
    <w:basedOn w:val="Normal"/>
    <w:qFormat/>
    <w:rsid w:val="00EA677F"/>
    <w:pPr>
      <w:spacing w:after="0" w:line="240" w:lineRule="auto"/>
    </w:pPr>
    <w:rPr>
      <w:rFonts w:ascii="Calibri" w:eastAsia="Calibri" w:hAnsi="Calibri" w:cs="Calibri"/>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67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A677F"/>
    <w:rPr>
      <w:rFonts w:ascii="Arial" w:hAnsi="Arial"/>
      <w:b/>
      <w:i/>
      <w:szCs w:val="26"/>
      <w:lang w:val="en-GB" w:eastAsia="x-none"/>
    </w:rPr>
  </w:style>
  <w:style w:type="paragraph" w:styleId="BodyText2">
    <w:name w:val="Body Text 2"/>
    <w:basedOn w:val="Normal"/>
    <w:link w:val="BodyText2Char"/>
    <w:rsid w:val="00EA677F"/>
    <w:pPr>
      <w:spacing w:after="120" w:line="480" w:lineRule="auto"/>
    </w:pPr>
    <w:rPr>
      <w:rFonts w:ascii="Times" w:eastAsia="Batang" w:hAnsi="Times" w:cs="Times New Roman"/>
      <w:sz w:val="20"/>
      <w:szCs w:val="24"/>
      <w:lang w:val="en-GB" w:eastAsia="en-US"/>
    </w:rPr>
  </w:style>
  <w:style w:type="character" w:customStyle="1" w:styleId="BodyText2Char">
    <w:name w:val="Body Text 2 Char"/>
    <w:basedOn w:val="DefaultParagraphFont"/>
    <w:link w:val="BodyText2"/>
    <w:rsid w:val="00EA677F"/>
    <w:rPr>
      <w:rFonts w:ascii="Times" w:eastAsia="Batang" w:hAnsi="Times" w:cs="Times New Roman"/>
      <w:sz w:val="20"/>
      <w:szCs w:val="24"/>
      <w:lang w:val="en-GB" w:eastAsia="en-US"/>
    </w:rPr>
  </w:style>
  <w:style w:type="paragraph" w:customStyle="1" w:styleId="Paragraph">
    <w:name w:val="Paragraph"/>
    <w:basedOn w:val="Normal"/>
    <w:link w:val="ParagraphChar"/>
    <w:qFormat/>
    <w:rsid w:val="00EA677F"/>
    <w:pPr>
      <w:spacing w:before="220" w:after="0" w:line="240" w:lineRule="auto"/>
    </w:pPr>
    <w:rPr>
      <w:rFonts w:ascii="Times New Roman" w:eastAsia="宋体" w:hAnsi="Times New Roman" w:cs="Times New Roman"/>
      <w:szCs w:val="20"/>
      <w:lang w:val="en-GB" w:eastAsia="en-US"/>
    </w:rPr>
  </w:style>
  <w:style w:type="character" w:customStyle="1" w:styleId="ParagraphChar">
    <w:name w:val="Paragraph Char"/>
    <w:link w:val="Paragraph"/>
    <w:locked/>
    <w:rsid w:val="00EA677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A677F"/>
    <w:rPr>
      <w:rFonts w:eastAsia="MS Gothic"/>
      <w:sz w:val="24"/>
      <w:szCs w:val="24"/>
      <w:lang w:eastAsia="en-US"/>
    </w:rPr>
  </w:style>
  <w:style w:type="paragraph" w:customStyle="1" w:styleId="maintext">
    <w:name w:val="main text"/>
    <w:basedOn w:val="Normal"/>
    <w:link w:val="maintextChar"/>
    <w:qFormat/>
    <w:rsid w:val="00EA677F"/>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A677F"/>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EA677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A677F"/>
    <w:rPr>
      <w:color w:val="000000"/>
    </w:rPr>
  </w:style>
  <w:style w:type="numbering" w:customStyle="1" w:styleId="StyleBulletedSymbolsymbolLeft025Hanging025">
    <w:name w:val="Style Bulleted Symbol (symbol) Left:  0.25&quot; Hanging:  0.25&quot;"/>
    <w:basedOn w:val="NoList"/>
    <w:rsid w:val="00EA677F"/>
    <w:pPr>
      <w:numPr>
        <w:numId w:val="23"/>
      </w:numPr>
    </w:pPr>
  </w:style>
  <w:style w:type="numbering" w:customStyle="1" w:styleId="StyleBulletedSymbolsymbolLeft025Hanging0251">
    <w:name w:val="Style Bulleted Symbol (symbol) Left:  0.25&quot; Hanging:  0.25&quot;1"/>
    <w:basedOn w:val="NoList"/>
    <w:rsid w:val="00EA677F"/>
    <w:pPr>
      <w:numPr>
        <w:numId w:val="24"/>
      </w:numPr>
    </w:pPr>
  </w:style>
  <w:style w:type="numbering" w:customStyle="1" w:styleId="StyleBulletedSymbolsymbolLeft025Hanging0252">
    <w:name w:val="Style Bulleted Symbol (symbol) Left:  0.25&quot; Hanging:  0.25&quot;2"/>
    <w:basedOn w:val="NoList"/>
    <w:rsid w:val="00EA677F"/>
    <w:pPr>
      <w:numPr>
        <w:numId w:val="26"/>
      </w:numPr>
    </w:pPr>
  </w:style>
  <w:style w:type="character" w:customStyle="1" w:styleId="apple-converted-space">
    <w:name w:val="apple-converted-space"/>
    <w:qFormat/>
    <w:rsid w:val="00EA677F"/>
  </w:style>
  <w:style w:type="character" w:customStyle="1" w:styleId="xapple-converted-space">
    <w:name w:val="x_apple-converted-space"/>
    <w:qFormat/>
    <w:rsid w:val="00EA677F"/>
  </w:style>
  <w:style w:type="paragraph" w:customStyle="1" w:styleId="xlistparagraph">
    <w:name w:val="x_listparagraph"/>
    <w:basedOn w:val="Normal"/>
    <w:rsid w:val="00EA677F"/>
    <w:pPr>
      <w:spacing w:after="0" w:line="240" w:lineRule="auto"/>
    </w:pPr>
    <w:rPr>
      <w:rFonts w:ascii="Calibri" w:eastAsia="Calibri" w:hAnsi="Calibri" w:cs="Calibri"/>
      <w:lang w:eastAsia="en-US"/>
    </w:rPr>
  </w:style>
  <w:style w:type="paragraph" w:customStyle="1" w:styleId="xa0">
    <w:name w:val="xa0"/>
    <w:basedOn w:val="Normal"/>
    <w:qFormat/>
    <w:rsid w:val="00EA677F"/>
    <w:pPr>
      <w:spacing w:before="100" w:beforeAutospacing="1" w:after="100" w:afterAutospacing="1" w:line="240" w:lineRule="auto"/>
    </w:pPr>
    <w:rPr>
      <w:rFonts w:ascii="Calibri" w:eastAsia="Calibri" w:hAnsi="Calibri" w:cs="Calibri"/>
    </w:rPr>
  </w:style>
  <w:style w:type="character" w:customStyle="1" w:styleId="15">
    <w:name w:val="15"/>
    <w:rsid w:val="00EA677F"/>
    <w:rPr>
      <w:rFonts w:ascii="Symbol" w:hAnsi="Symbol" w:hint="default"/>
      <w:b/>
      <w:bCs/>
    </w:rPr>
  </w:style>
  <w:style w:type="character" w:customStyle="1" w:styleId="mark5gnezsh2s">
    <w:name w:val="mark5gnezsh2s"/>
    <w:rsid w:val="00EA677F"/>
  </w:style>
  <w:style w:type="character" w:customStyle="1" w:styleId="markca674dpc9">
    <w:name w:val="markca674dpc9"/>
    <w:rsid w:val="00EA677F"/>
  </w:style>
  <w:style w:type="paragraph" w:customStyle="1" w:styleId="a0">
    <w:name w:val="a0"/>
    <w:basedOn w:val="Normal"/>
    <w:rsid w:val="00EA677F"/>
    <w:pPr>
      <w:spacing w:before="100" w:beforeAutospacing="1" w:after="100" w:afterAutospacing="1" w:line="240" w:lineRule="auto"/>
    </w:pPr>
    <w:rPr>
      <w:rFonts w:ascii="宋体" w:eastAsia="宋体" w:hAnsi="宋体" w:cs="Times New Roman"/>
      <w:sz w:val="24"/>
      <w:szCs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EA677F"/>
    <w:rPr>
      <w:rFonts w:ascii="Calibri" w:hAnsi="Calibri" w:cs="Calibri"/>
    </w:rPr>
  </w:style>
  <w:style w:type="character" w:customStyle="1" w:styleId="xxxxxapple-converted-space">
    <w:name w:val="xxxxxapple-converted-space"/>
    <w:rsid w:val="00EA677F"/>
  </w:style>
  <w:style w:type="character" w:customStyle="1" w:styleId="xxapple-converted-space">
    <w:name w:val="xxapple-converted-space"/>
    <w:rsid w:val="00EA677F"/>
  </w:style>
  <w:style w:type="character" w:customStyle="1" w:styleId="xxxapple-converted-space">
    <w:name w:val="xxxapple-converted-space"/>
    <w:rsid w:val="00EA677F"/>
  </w:style>
  <w:style w:type="character" w:customStyle="1" w:styleId="0MaintextChar">
    <w:name w:val="0 Main text Char"/>
    <w:link w:val="0Maintext"/>
    <w:qFormat/>
    <w:locked/>
    <w:rsid w:val="00EA677F"/>
    <w:rPr>
      <w:rFonts w:ascii="Times New Roman" w:hAnsi="Times New Roman"/>
      <w:lang w:val="en-GB" w:eastAsia="en-US"/>
    </w:rPr>
  </w:style>
  <w:style w:type="paragraph" w:customStyle="1" w:styleId="0Maintext">
    <w:name w:val="0 Main text"/>
    <w:basedOn w:val="Normal"/>
    <w:link w:val="0MaintextChar"/>
    <w:qFormat/>
    <w:rsid w:val="00EA677F"/>
    <w:pPr>
      <w:spacing w:after="0" w:line="240" w:lineRule="auto"/>
      <w:jc w:val="both"/>
    </w:pPr>
    <w:rPr>
      <w:rFonts w:ascii="Times New Roman" w:hAnsi="Times New Roman"/>
      <w:lang w:val="en-GB" w:eastAsia="en-US"/>
    </w:rPr>
  </w:style>
  <w:style w:type="paragraph" w:customStyle="1" w:styleId="figure">
    <w:name w:val="figure"/>
    <w:basedOn w:val="Normal"/>
    <w:next w:val="Normal"/>
    <w:qFormat/>
    <w:rsid w:val="00EA677F"/>
    <w:pPr>
      <w:numPr>
        <w:numId w:val="27"/>
      </w:numPr>
      <w:spacing w:after="120" w:line="240" w:lineRule="auto"/>
      <w:ind w:left="720" w:hanging="360"/>
      <w:jc w:val="center"/>
    </w:pPr>
    <w:rPr>
      <w:rFonts w:ascii="Times New Roman" w:eastAsia="Times New Roman" w:hAnsi="Times New Roman" w:cs="Times New Roman"/>
      <w:szCs w:val="24"/>
      <w:lang w:val="x-none" w:eastAsia="en-US"/>
    </w:rPr>
  </w:style>
  <w:style w:type="paragraph" w:customStyle="1" w:styleId="xxmsolistparagraph">
    <w:name w:val="x_xmsolistparagraph"/>
    <w:basedOn w:val="Normal"/>
    <w:rsid w:val="00EA677F"/>
    <w:pPr>
      <w:spacing w:after="0" w:line="240" w:lineRule="auto"/>
    </w:pPr>
    <w:rPr>
      <w:rFonts w:ascii="宋体" w:eastAsia="宋体" w:hAnsi="宋体" w:cs="宋体"/>
      <w:sz w:val="24"/>
      <w:szCs w:val="24"/>
    </w:rPr>
  </w:style>
  <w:style w:type="paragraph" w:customStyle="1" w:styleId="xx0maintext">
    <w:name w:val="x_x0maintext"/>
    <w:basedOn w:val="Normal"/>
    <w:uiPriority w:val="99"/>
    <w:rsid w:val="00EA677F"/>
    <w:pPr>
      <w:spacing w:after="0" w:line="240" w:lineRule="auto"/>
    </w:pPr>
    <w:rPr>
      <w:rFonts w:ascii="宋体" w:eastAsia="宋体" w:hAnsi="宋体" w:cs="宋体"/>
      <w:sz w:val="24"/>
      <w:szCs w:val="24"/>
    </w:rPr>
  </w:style>
  <w:style w:type="paragraph" w:customStyle="1" w:styleId="xxxmsonormal">
    <w:name w:val="x_xxmsonormal"/>
    <w:basedOn w:val="Normal"/>
    <w:rsid w:val="00EA677F"/>
    <w:pPr>
      <w:spacing w:after="0" w:line="240" w:lineRule="auto"/>
    </w:pPr>
    <w:rPr>
      <w:rFonts w:ascii="Calibri" w:eastAsia="Malgun Gothic" w:hAnsi="Calibri" w:cs="Calibri"/>
      <w:lang w:eastAsia="ko-KR"/>
    </w:rPr>
  </w:style>
  <w:style w:type="paragraph" w:customStyle="1" w:styleId="xxmsonormal">
    <w:name w:val="x_xmsonormal"/>
    <w:basedOn w:val="Normal"/>
    <w:rsid w:val="00EA677F"/>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EA677F"/>
    <w:pPr>
      <w:spacing w:before="100" w:beforeAutospacing="1" w:after="100" w:afterAutospacing="1" w:line="240" w:lineRule="auto"/>
    </w:pPr>
    <w:rPr>
      <w:rFonts w:ascii="宋体" w:eastAsia="宋体" w:hAnsi="宋体" w:cs="Times New Roman"/>
      <w:sz w:val="24"/>
      <w:szCs w:val="24"/>
      <w:lang w:eastAsia="ko-KR"/>
    </w:rPr>
  </w:style>
  <w:style w:type="paragraph" w:customStyle="1" w:styleId="xmsonormal0">
    <w:name w:val="xmsonormal"/>
    <w:basedOn w:val="Normal"/>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EA677F"/>
  </w:style>
  <w:style w:type="character" w:customStyle="1" w:styleId="xxxxxxxxxxapple-converted-space">
    <w:name w:val="xxxxxxxxxxapple-converted-space"/>
    <w:rsid w:val="00EA677F"/>
  </w:style>
  <w:style w:type="character" w:customStyle="1" w:styleId="xxxxxxxapple-converted-space">
    <w:name w:val="xxxxxxxapple-converted-space"/>
    <w:rsid w:val="00EA677F"/>
  </w:style>
  <w:style w:type="character" w:customStyle="1" w:styleId="xxxxmarkuzf5ivend">
    <w:name w:val="x_xxxmarkuzf5ivend"/>
    <w:rsid w:val="00EA677F"/>
  </w:style>
  <w:style w:type="paragraph" w:customStyle="1" w:styleId="Bulletedo1">
    <w:name w:val="Bulleted o 1"/>
    <w:basedOn w:val="Normal"/>
    <w:qFormat/>
    <w:rsid w:val="00EA677F"/>
    <w:pPr>
      <w:numPr>
        <w:numId w:val="28"/>
      </w:numPr>
      <w:overflowPunct w:val="0"/>
      <w:autoSpaceDE w:val="0"/>
      <w:autoSpaceDN w:val="0"/>
      <w:adjustRightInd w:val="0"/>
      <w:spacing w:after="180"/>
      <w:textAlignment w:val="baseline"/>
    </w:pPr>
    <w:rPr>
      <w:rFonts w:ascii="Times New Roman" w:eastAsia="宋体" w:hAnsi="Times New Roman" w:cs="Times New Roman"/>
      <w:sz w:val="20"/>
      <w:szCs w:val="20"/>
      <w:lang w:eastAsia="en-US"/>
    </w:rPr>
  </w:style>
  <w:style w:type="paragraph" w:customStyle="1" w:styleId="discussionpoint">
    <w:name w:val="discussion point"/>
    <w:basedOn w:val="Normal"/>
    <w:link w:val="discussionpointChar"/>
    <w:qFormat/>
    <w:rsid w:val="00EA677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eastAsia="en-US"/>
    </w:rPr>
  </w:style>
  <w:style w:type="character" w:customStyle="1" w:styleId="discussionpointChar">
    <w:name w:val="discussion point Char"/>
    <w:link w:val="discussionpoint"/>
    <w:qFormat/>
    <w:rsid w:val="00EA677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EA677F"/>
    <w:pPr>
      <w:tabs>
        <w:tab w:val="left" w:pos="1701"/>
        <w:tab w:val="right" w:pos="9639"/>
      </w:tabs>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EA677F"/>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EA677F"/>
    <w:pPr>
      <w:ind w:leftChars="0" w:left="0"/>
    </w:pPr>
    <w:rPr>
      <w:rFonts w:ascii="Times New Roman" w:hAnsi="Times New Roman" w:cs="Times New Roman"/>
      <w:b/>
      <w:sz w:val="20"/>
      <w:szCs w:val="21"/>
      <w:lang w:eastAsia="zh-CN"/>
    </w:rPr>
  </w:style>
  <w:style w:type="paragraph" w:customStyle="1" w:styleId="3GPPAgreements">
    <w:name w:val="3GPP Agreements"/>
    <w:basedOn w:val="Normal"/>
    <w:link w:val="3GPPAgreementsChar"/>
    <w:qFormat/>
    <w:rsid w:val="00EA677F"/>
    <w:pPr>
      <w:numPr>
        <w:numId w:val="2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EA677F"/>
    <w:rPr>
      <w:rFonts w:ascii="Times New Roman" w:eastAsia="宋体" w:hAnsi="Times New Roman" w:cs="Times New Roman"/>
      <w:lang w:eastAsia="en-US"/>
    </w:rPr>
  </w:style>
  <w:style w:type="paragraph" w:customStyle="1" w:styleId="3GPPText">
    <w:name w:val="3GPP Text"/>
    <w:basedOn w:val="Normal"/>
    <w:link w:val="3GPPTextChar"/>
    <w:qFormat/>
    <w:rsid w:val="00EA677F"/>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EA677F"/>
    <w:rPr>
      <w:rFonts w:ascii="Times New Roman" w:eastAsia="宋体" w:hAnsi="Times New Roman" w:cs="Times New Roman"/>
      <w:szCs w:val="20"/>
      <w:lang w:eastAsia="en-US"/>
    </w:rPr>
  </w:style>
  <w:style w:type="paragraph" w:customStyle="1" w:styleId="IEEEStdsRegularTableCaption">
    <w:name w:val="IEEEStds Regular Table Caption"/>
    <w:basedOn w:val="Normal"/>
    <w:next w:val="Normal"/>
    <w:qFormat/>
    <w:rsid w:val="00EA677F"/>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NOChar1">
    <w:name w:val="NO Char1"/>
    <w:qFormat/>
    <w:locked/>
    <w:rsid w:val="00EA677F"/>
    <w:rPr>
      <w:rFonts w:ascii="Times New Roman" w:hAnsi="Times New Roman"/>
      <w:lang w:val="en-GB"/>
    </w:rPr>
  </w:style>
  <w:style w:type="paragraph" w:customStyle="1" w:styleId="62">
    <w:name w:val="标题 62"/>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EA677F"/>
    <w:pPr>
      <w:tabs>
        <w:tab w:val="num" w:pos="1296"/>
      </w:tabs>
      <w:spacing w:after="0" w:line="240" w:lineRule="auto"/>
    </w:pPr>
    <w:rPr>
      <w:rFonts w:ascii="Times" w:eastAsia="MS PGothic" w:hAnsi="Times" w:cs="Times"/>
      <w:sz w:val="20"/>
      <w:szCs w:val="20"/>
      <w:lang w:eastAsia="ja-JP"/>
    </w:rPr>
  </w:style>
  <w:style w:type="character" w:customStyle="1" w:styleId="1">
    <w:name w:val="未处理的提及1"/>
    <w:uiPriority w:val="99"/>
    <w:semiHidden/>
    <w:unhideWhenUsed/>
    <w:rsid w:val="00EA677F"/>
    <w:rPr>
      <w:color w:val="605E5C"/>
      <w:shd w:val="clear" w:color="auto" w:fill="E1DFDD"/>
    </w:rPr>
  </w:style>
  <w:style w:type="paragraph" w:customStyle="1" w:styleId="510">
    <w:name w:val="标题 51"/>
    <w:basedOn w:val="Normal"/>
    <w:rsid w:val="00EA677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EA677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EA677F"/>
    <w:pPr>
      <w:tabs>
        <w:tab w:val="left" w:pos="1584"/>
      </w:tabs>
      <w:spacing w:before="240" w:after="60" w:line="240" w:lineRule="auto"/>
      <w:ind w:left="1584" w:hanging="1584"/>
    </w:pPr>
    <w:rPr>
      <w:rFonts w:ascii="Arial" w:eastAsia="MS PGothic" w:hAnsi="Arial" w:cs="Arial"/>
      <w:lang w:eastAsia="ja-JP"/>
    </w:rPr>
  </w:style>
  <w:style w:type="paragraph" w:customStyle="1" w:styleId="ZG">
    <w:name w:val="ZG"/>
    <w:qFormat/>
    <w:rsid w:val="00EA67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next w:val="TableGrid"/>
    <w:qFormat/>
    <w:rsid w:val="00EA677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msoins0">
    <w:name w:val="msoins"/>
    <w:rsid w:val="00EA677F"/>
  </w:style>
  <w:style w:type="paragraph" w:styleId="TableofFigures">
    <w:name w:val="table of figures"/>
    <w:basedOn w:val="Normal"/>
    <w:next w:val="Normal"/>
    <w:uiPriority w:val="99"/>
    <w:unhideWhenUsed/>
    <w:qFormat/>
    <w:rsid w:val="00EA677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EA677F"/>
    <w:pPr>
      <w:spacing w:before="100" w:beforeAutospacing="1" w:after="100" w:afterAutospacing="1" w:line="240" w:lineRule="auto"/>
    </w:pPr>
    <w:rPr>
      <w:rFonts w:ascii="Gulim" w:eastAsia="Gulim" w:hAnsi="Gulim" w:cs="Times New Roman"/>
      <w:sz w:val="24"/>
      <w:szCs w:val="24"/>
      <w:lang w:eastAsia="ko-KR"/>
    </w:rPr>
  </w:style>
  <w:style w:type="character" w:customStyle="1" w:styleId="ProposalChar">
    <w:name w:val="Proposal Char"/>
    <w:link w:val="Proposal"/>
    <w:qFormat/>
    <w:rsid w:val="00EA677F"/>
    <w:rPr>
      <w:rFonts w:ascii="Arial" w:eastAsia="Times New Roman" w:hAnsi="Arial" w:cs="Times New Roman"/>
      <w:b/>
      <w:bCs/>
      <w:sz w:val="20"/>
      <w:szCs w:val="20"/>
      <w:lang w:val="en-GB"/>
    </w:rPr>
  </w:style>
  <w:style w:type="character" w:customStyle="1" w:styleId="3">
    <w:name w:val="見出し 3 (文字)"/>
    <w:aliases w:val="Underrubrik2 (文字),H3 (文字),no break (文字),Memo Heading 3 (文字)"/>
    <w:locked/>
    <w:rsid w:val="00EA677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A677F"/>
    <w:rPr>
      <w:rFonts w:ascii="MS Gothic" w:eastAsia="MS Gothic" w:hAnsi="MS Gothic"/>
    </w:rPr>
  </w:style>
  <w:style w:type="paragraph" w:customStyle="1" w:styleId="TAN">
    <w:name w:val="TAN"/>
    <w:basedOn w:val="Normal"/>
    <w:rsid w:val="00EA677F"/>
    <w:pPr>
      <w:keepNext/>
      <w:spacing w:after="0" w:line="240" w:lineRule="auto"/>
      <w:ind w:left="851" w:hanging="851"/>
    </w:pPr>
    <w:rPr>
      <w:rFonts w:ascii="Arial" w:eastAsia="Malgun Gothic" w:hAnsi="Arial" w:cs="Arial"/>
      <w:sz w:val="18"/>
      <w:szCs w:val="18"/>
      <w:lang w:eastAsia="en-US"/>
    </w:rPr>
  </w:style>
  <w:style w:type="paragraph" w:customStyle="1" w:styleId="paragraph0">
    <w:name w:val="paragraph"/>
    <w:basedOn w:val="Normal"/>
    <w:uiPriority w:val="99"/>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normaltextrun">
    <w:name w:val="normaltextrun"/>
    <w:rsid w:val="00EA677F"/>
  </w:style>
  <w:style w:type="character" w:customStyle="1" w:styleId="eop">
    <w:name w:val="eop"/>
    <w:rsid w:val="00EA6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Contribution%20preparation\RAN1%23115\R1-2310355.zip"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Doc\Contribution%20preparation\RAN1%23115\R1-2310354.zip" TargetMode="Externa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6254</Words>
  <Characters>35652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2023-11-02T08:41:00Z</dcterms:created>
  <dcterms:modified xsi:type="dcterms:W3CDTF">2023-11-02T08:48:00Z</dcterms:modified>
</cp:coreProperties>
</file>