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C39F7" w14:textId="7F616D39" w:rsidR="00BA7929" w:rsidRPr="00967CFB" w:rsidRDefault="00BA7929" w:rsidP="00BA7929">
      <w:pPr>
        <w:tabs>
          <w:tab w:val="center" w:pos="4536"/>
          <w:tab w:val="right" w:pos="7938"/>
          <w:tab w:val="right" w:pos="9639"/>
        </w:tabs>
        <w:ind w:right="2"/>
        <w:rPr>
          <w:rFonts w:ascii="Arial" w:hAnsi="Arial" w:cs="Arial"/>
          <w:b/>
          <w:bCs/>
          <w:sz w:val="28"/>
        </w:rPr>
      </w:pPr>
      <w:bookmarkStart w:id="0" w:name="_Hlk145670493"/>
      <w:bookmarkStart w:id="1" w:name="_Hlk131174226"/>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C5179">
        <w:rPr>
          <w:rFonts w:ascii="Arial" w:hAnsi="Arial" w:cs="Arial"/>
          <w:b/>
          <w:bCs/>
          <w:sz w:val="28"/>
        </w:rPr>
        <w:t>R1-2311427</w:t>
      </w:r>
      <w:bookmarkStart w:id="2" w:name="_GoBack"/>
      <w:bookmarkEnd w:id="2"/>
    </w:p>
    <w:p w14:paraId="14E74AAF" w14:textId="059873C3" w:rsidR="00BA7929" w:rsidRDefault="00BA7929" w:rsidP="00BA7929">
      <w:pPr>
        <w:tabs>
          <w:tab w:val="center" w:pos="4536"/>
          <w:tab w:val="right" w:pos="9072"/>
        </w:tabs>
        <w:rPr>
          <w:rFonts w:cs="Arial"/>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bookmarkEnd w:id="0"/>
    </w:p>
    <w:p w14:paraId="4D54A66E" w14:textId="77777777" w:rsidR="00972D6E" w:rsidRPr="00F2570E" w:rsidRDefault="00972D6E" w:rsidP="00B125F2">
      <w:pPr>
        <w:pStyle w:val="3gpptdocheadfirst"/>
        <w:rPr>
          <w:lang w:val="en-US"/>
        </w:rPr>
      </w:pPr>
    </w:p>
    <w:p w14:paraId="4381A0F4" w14:textId="016C8168" w:rsidR="00972D6E" w:rsidRPr="00B125F2" w:rsidRDefault="00972D6E" w:rsidP="00B125F2">
      <w:pPr>
        <w:pStyle w:val="3gpptdochead"/>
      </w:pPr>
      <w:r w:rsidRPr="00B125F2">
        <w:t>Agenda Item:</w:t>
      </w:r>
      <w:r w:rsidRPr="00B125F2">
        <w:tab/>
      </w:r>
      <w:r w:rsidR="003123C0">
        <w:t>8.8</w:t>
      </w:r>
      <w:r w:rsidRPr="00B125F2">
        <w:t>.3</w:t>
      </w:r>
    </w:p>
    <w:p w14:paraId="5F08860F" w14:textId="77777777" w:rsidR="00972D6E" w:rsidRPr="00B125F2" w:rsidRDefault="00972D6E" w:rsidP="00B125F2">
      <w:pPr>
        <w:pStyle w:val="3gpptdochead"/>
      </w:pPr>
      <w:r w:rsidRPr="00B125F2">
        <w:t>Source:</w:t>
      </w:r>
      <w:r w:rsidRPr="00B125F2">
        <w:tab/>
        <w:t>NEC</w:t>
      </w:r>
    </w:p>
    <w:p w14:paraId="650BC9FC" w14:textId="1A56307F" w:rsidR="00972D6E" w:rsidRPr="00B125F2" w:rsidRDefault="00972D6E" w:rsidP="00B125F2">
      <w:pPr>
        <w:pStyle w:val="3gpptdochead"/>
      </w:pPr>
      <w:r w:rsidRPr="00B125F2">
        <w:t>Title:</w:t>
      </w:r>
      <w:r w:rsidRPr="00B125F2">
        <w:tab/>
      </w:r>
      <w:r w:rsidR="003123C0" w:rsidRPr="003123C0">
        <w:t xml:space="preserve">Maintenance </w:t>
      </w:r>
      <w:r w:rsidRPr="00B125F2">
        <w:t>on dynamic switching between DFT-S-OFDM and CP-OFDM</w:t>
      </w:r>
    </w:p>
    <w:p w14:paraId="1050AEE7" w14:textId="77777777" w:rsidR="00972D6E" w:rsidRPr="00B125F2" w:rsidRDefault="00972D6E" w:rsidP="00B125F2">
      <w:pPr>
        <w:pStyle w:val="3gpptdocheadlast"/>
        <w:rPr>
          <w:rFonts w:eastAsiaTheme="minorEastAsia"/>
        </w:rPr>
      </w:pPr>
      <w:r w:rsidRPr="00B125F2">
        <w:t>Document for:</w:t>
      </w:r>
      <w:r w:rsidRPr="00B125F2">
        <w:tab/>
        <w:t>Discussion and Decision</w:t>
      </w:r>
    </w:p>
    <w:p w14:paraId="02528C0B" w14:textId="77777777" w:rsidR="00972D6E" w:rsidRPr="00B125F2" w:rsidRDefault="00972D6E" w:rsidP="00B125F2">
      <w:pPr>
        <w:pStyle w:val="3gpptitlelv2"/>
        <w:rPr>
          <w:rFonts w:eastAsiaTheme="minorEastAsia"/>
        </w:rPr>
      </w:pPr>
      <w:r w:rsidRPr="00B125F2">
        <w:rPr>
          <w:rFonts w:eastAsiaTheme="minorEastAsia"/>
        </w:rPr>
        <w:t>1</w:t>
      </w:r>
      <w:r w:rsidRPr="00B125F2">
        <w:rPr>
          <w:rFonts w:eastAsiaTheme="minorEastAsia"/>
        </w:rPr>
        <w:tab/>
        <w:t>Introduction</w:t>
      </w:r>
    </w:p>
    <w:p w14:paraId="33D33759" w14:textId="776F5A3B" w:rsidR="00972D6E" w:rsidRDefault="00972D6E" w:rsidP="00B125F2">
      <w:pPr>
        <w:pStyle w:val="3gpptxt"/>
      </w:pPr>
      <w:r w:rsidRPr="00B125F2">
        <w:t xml:space="preserve">In </w:t>
      </w:r>
      <w:r w:rsidR="000D6681">
        <w:t>RAN1#114</w:t>
      </w:r>
      <w:r w:rsidR="005223E3">
        <w:t xml:space="preserve"> </w:t>
      </w:r>
      <w:r w:rsidRPr="00B125F2">
        <w:t>discussion [1</w:t>
      </w:r>
      <w:r w:rsidR="00B4571B">
        <w:t>]</w:t>
      </w:r>
      <w:r w:rsidRPr="00B125F2">
        <w:t xml:space="preserve"> of dynamic switching between DFT-S-OFDM and CP-OFDM, following agreements are achieved. </w:t>
      </w:r>
    </w:p>
    <w:bookmarkEnd w:id="1"/>
    <w:p w14:paraId="6066827C" w14:textId="77777777" w:rsidR="00B4571B" w:rsidRPr="00B4571B" w:rsidRDefault="00B4571B" w:rsidP="00B4571B">
      <w:pPr>
        <w:rPr>
          <w:rFonts w:ascii="Times New Roman" w:eastAsia="等线" w:hAnsi="Times New Roman"/>
          <w:sz w:val="20"/>
          <w:szCs w:val="20"/>
          <w:highlight w:val="green"/>
        </w:rPr>
      </w:pPr>
      <w:r w:rsidRPr="00B4571B">
        <w:rPr>
          <w:rFonts w:ascii="Times New Roman" w:eastAsia="等线" w:hAnsi="Times New Roman"/>
          <w:sz w:val="20"/>
          <w:szCs w:val="20"/>
          <w:highlight w:val="green"/>
        </w:rPr>
        <w:t>Agreement</w:t>
      </w:r>
    </w:p>
    <w:p w14:paraId="57A8BF10" w14:textId="77777777" w:rsidR="00B4571B" w:rsidRPr="00B4571B" w:rsidRDefault="00B4571B" w:rsidP="00B4571B">
      <w:pPr>
        <w:pStyle w:val="3gpptxt"/>
      </w:pPr>
      <w:r w:rsidRPr="00B4571B">
        <w:t>Introduce two new RRC parameters for configuration of DWS field in DCI formats 0_1/0_2:</w:t>
      </w:r>
    </w:p>
    <w:p w14:paraId="7FB6B7DA" w14:textId="77777777" w:rsidR="00B4571B" w:rsidRPr="00B4571B" w:rsidRDefault="00B4571B" w:rsidP="00B4571B">
      <w:pPr>
        <w:pStyle w:val="3gpptxt"/>
        <w:numPr>
          <w:ilvl w:val="0"/>
          <w:numId w:val="10"/>
        </w:numPr>
        <w:rPr>
          <w:lang w:eastAsia="zh-CN"/>
        </w:rPr>
      </w:pPr>
      <w:r w:rsidRPr="00B4571B">
        <w:rPr>
          <w:lang w:eastAsia="zh-CN"/>
        </w:rPr>
        <w:t>Value range is {enabled, disabled} for each of DCI format 0_1 and DCI format 0_2:</w:t>
      </w:r>
    </w:p>
    <w:p w14:paraId="1FB82DBE" w14:textId="77777777" w:rsidR="00B4571B" w:rsidRPr="00B4571B" w:rsidRDefault="00B4571B" w:rsidP="00B4571B">
      <w:pPr>
        <w:pStyle w:val="3gpptxt"/>
        <w:numPr>
          <w:ilvl w:val="1"/>
          <w:numId w:val="10"/>
        </w:numPr>
        <w:rPr>
          <w:lang w:eastAsia="zh-CN"/>
        </w:rPr>
      </w:pPr>
      <w:r w:rsidRPr="00B4571B">
        <w:rPr>
          <w:lang w:eastAsia="zh-CN"/>
        </w:rPr>
        <w:t>“</w:t>
      </w:r>
      <w:proofErr w:type="gramStart"/>
      <w:r w:rsidRPr="00B4571B">
        <w:rPr>
          <w:lang w:eastAsia="zh-CN"/>
        </w:rPr>
        <w:t>enabled</w:t>
      </w:r>
      <w:proofErr w:type="gramEnd"/>
      <w:r w:rsidRPr="00B4571B">
        <w:rPr>
          <w:lang w:eastAsia="zh-CN"/>
        </w:rPr>
        <w:t>” means that DWS field is present in the DCI format and UE follows DWS field.</w:t>
      </w:r>
    </w:p>
    <w:p w14:paraId="77BF9C20" w14:textId="77777777" w:rsidR="00B4571B" w:rsidRPr="00B4571B" w:rsidRDefault="00B4571B" w:rsidP="00B4571B">
      <w:pPr>
        <w:pStyle w:val="3gpptxt"/>
        <w:numPr>
          <w:ilvl w:val="1"/>
          <w:numId w:val="10"/>
        </w:numPr>
        <w:rPr>
          <w:lang w:eastAsia="zh-CN"/>
        </w:rPr>
      </w:pPr>
      <w:r w:rsidRPr="00B4571B">
        <w:rPr>
          <w:lang w:eastAsia="zh-CN"/>
        </w:rPr>
        <w:t>“</w:t>
      </w:r>
      <w:proofErr w:type="gramStart"/>
      <w:r w:rsidRPr="00B4571B">
        <w:rPr>
          <w:lang w:eastAsia="zh-CN"/>
        </w:rPr>
        <w:t>disabled</w:t>
      </w:r>
      <w:proofErr w:type="gramEnd"/>
      <w:r w:rsidRPr="00B4571B">
        <w:rPr>
          <w:lang w:eastAsia="zh-CN"/>
        </w:rPr>
        <w:t xml:space="preserve"> means that DWS field is not present and UE follows legacy parameter (</w:t>
      </w:r>
      <w:proofErr w:type="spellStart"/>
      <w:r w:rsidRPr="00B4571B">
        <w:rPr>
          <w:i/>
          <w:iCs/>
          <w:lang w:eastAsia="zh-CN"/>
        </w:rPr>
        <w:t>transformPrecoder</w:t>
      </w:r>
      <w:proofErr w:type="spellEnd"/>
      <w:r w:rsidRPr="00B4571B">
        <w:rPr>
          <w:lang w:eastAsia="zh-CN"/>
        </w:rPr>
        <w:t>) when scheduled using the DCI format.</w:t>
      </w:r>
    </w:p>
    <w:p w14:paraId="19AA7FD7" w14:textId="61A923AE" w:rsidR="00E654C5" w:rsidRDefault="00E654C5" w:rsidP="00E654C5">
      <w:pPr>
        <w:pStyle w:val="3gpptxt"/>
        <w:rPr>
          <w:rFonts w:eastAsiaTheme="minorEastAsia"/>
        </w:rPr>
      </w:pPr>
      <w:r w:rsidRPr="00D71966">
        <w:rPr>
          <w:rFonts w:eastAsiaTheme="minorEastAsia"/>
        </w:rPr>
        <w:t xml:space="preserve">In this paper, we discuss and give our views on </w:t>
      </w:r>
      <w:r>
        <w:rPr>
          <w:rFonts w:eastAsiaTheme="minorEastAsia"/>
        </w:rPr>
        <w:t xml:space="preserve">the remaining issues of </w:t>
      </w:r>
      <w:r w:rsidRPr="00E654C5">
        <w:rPr>
          <w:rFonts w:eastAsiaTheme="minorEastAsia"/>
        </w:rPr>
        <w:t>dynamic switching between DFT-S-OFDM and CP-OFDM</w:t>
      </w:r>
      <w:r w:rsidRPr="00D71966">
        <w:rPr>
          <w:rFonts w:eastAsiaTheme="minorEastAsia"/>
        </w:rPr>
        <w:t>.</w:t>
      </w:r>
    </w:p>
    <w:p w14:paraId="2938C288" w14:textId="77777777" w:rsidR="005223E3" w:rsidRPr="00E654C5" w:rsidRDefault="005223E3" w:rsidP="005223E3">
      <w:pPr>
        <w:pStyle w:val="3gpptxt"/>
      </w:pPr>
    </w:p>
    <w:p w14:paraId="098F0D34" w14:textId="24C4D8B2" w:rsidR="00972D6E" w:rsidRDefault="00972D6E" w:rsidP="00B125F2">
      <w:pPr>
        <w:pStyle w:val="3gpptitlelv2"/>
      </w:pPr>
      <w:r w:rsidRPr="00B125F2">
        <w:t>2</w:t>
      </w:r>
      <w:r w:rsidRPr="00B125F2">
        <w:tab/>
        <w:t>Discussion</w:t>
      </w:r>
    </w:p>
    <w:p w14:paraId="4FFA37F7" w14:textId="26E6474A" w:rsidR="00972D6E" w:rsidRDefault="00972D6E" w:rsidP="00C3361F">
      <w:pPr>
        <w:pStyle w:val="3gpptitlelv3"/>
      </w:pPr>
      <w:r w:rsidRPr="00B125F2">
        <w:t>2.1</w:t>
      </w:r>
      <w:r w:rsidR="00C3361F">
        <w:tab/>
      </w:r>
      <w:r w:rsidR="00BA7929">
        <w:t>RRC configuration of the f</w:t>
      </w:r>
      <w:r w:rsidR="00F039F8">
        <w:t xml:space="preserve">ield </w:t>
      </w:r>
      <w:r w:rsidR="00BA7929">
        <w:t>of DWS</w:t>
      </w:r>
    </w:p>
    <w:p w14:paraId="360A2194" w14:textId="7E40BA6C" w:rsidR="00972D6E" w:rsidRDefault="00BA7929" w:rsidP="00901047">
      <w:pPr>
        <w:pStyle w:val="3gpptxt"/>
      </w:pPr>
      <w:r>
        <w:t>RAN</w:t>
      </w:r>
      <w:r w:rsidR="00666711">
        <w:t>1</w:t>
      </w:r>
      <w:r>
        <w:t xml:space="preserve"> send</w:t>
      </w:r>
      <w:r w:rsidR="00666711">
        <w:t>s</w:t>
      </w:r>
      <w:r>
        <w:t xml:space="preserve"> LS (</w:t>
      </w:r>
      <w:r w:rsidR="00666711">
        <w:t>R1-2308674) to RAN2 about the RRC parameter</w:t>
      </w:r>
      <w:r w:rsidR="00901047">
        <w:t>.</w:t>
      </w:r>
      <w:r w:rsidR="00666711">
        <w:t xml:space="preserve"> For dynamic waveform switching, RRC parameters to indicate whether DWS field is present or not present in DCI format 0_1 and 0_2 are agreed. In the agreement, value range is </w:t>
      </w:r>
      <w:r w:rsidR="00666711" w:rsidRPr="00666711">
        <w:t>{enabled, disabled} for each of DCI format 0_1 and DCI format 0_2</w:t>
      </w:r>
      <w:r w:rsidR="00666711">
        <w:t>, and RAN2 reflected them in their running CR as below.</w:t>
      </w:r>
    </w:p>
    <w:tbl>
      <w:tblPr>
        <w:tblStyle w:val="TableGrid"/>
        <w:tblW w:w="0" w:type="auto"/>
        <w:tblLook w:val="04A0" w:firstRow="1" w:lastRow="0" w:firstColumn="1" w:lastColumn="0" w:noHBand="0" w:noVBand="1"/>
      </w:tblPr>
      <w:tblGrid>
        <w:gridCol w:w="9628"/>
      </w:tblGrid>
      <w:tr w:rsidR="00BA7929" w14:paraId="128A9C86" w14:textId="77777777" w:rsidTr="00BA7929">
        <w:tc>
          <w:tcPr>
            <w:tcW w:w="9628" w:type="dxa"/>
          </w:tcPr>
          <w:p w14:paraId="185E9FEB" w14:textId="7FDFF509" w:rsidR="00BA7929" w:rsidRDefault="00BA7929" w:rsidP="00BA79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dynamicTransformPrecoderFieldPresenceDCI-0-1-r18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{enabled, disabled}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3356586A" w14:textId="34A329EC" w:rsidR="00BA7929" w:rsidRPr="00BA7929" w:rsidRDefault="00BA7929" w:rsidP="00BA79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dynamicTransformPrecoderFieldPresenceDCI-0-2-r18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{enabled, disabled}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tc>
      </w:tr>
    </w:tbl>
    <w:p w14:paraId="4B730760" w14:textId="77777777" w:rsidR="00666711" w:rsidRDefault="00666711" w:rsidP="00BA7929">
      <w:pPr>
        <w:pStyle w:val="3gpptxt"/>
      </w:pPr>
    </w:p>
    <w:p w14:paraId="31CC4F4F" w14:textId="77777777" w:rsidR="00CC3DC1" w:rsidRDefault="00666711" w:rsidP="00BA7929">
      <w:pPr>
        <w:pStyle w:val="3gpptxt"/>
      </w:pPr>
      <w:r>
        <w:t xml:space="preserve">RAN1 agreement’s intention is two states, i.e. one state is DWS is enabled and the other state is DWS is disabled. However, the current running CR has three states, the first one is </w:t>
      </w:r>
      <w:r w:rsidRPr="00666711">
        <w:rPr>
          <w:i/>
        </w:rPr>
        <w:t>dynamicTransformPrecoderFieldPresenceDCI-0-x-r18</w:t>
      </w:r>
      <w:r>
        <w:t xml:space="preserve"> is present and ‘enabled’, the second one is </w:t>
      </w:r>
      <w:r w:rsidRPr="00666711">
        <w:rPr>
          <w:i/>
        </w:rPr>
        <w:t>dynamicTransformPrecoderFieldPresenceDCI-0-x-r18</w:t>
      </w:r>
      <w:r>
        <w:t xml:space="preserve"> is present and ‘disabled’ and the third one is </w:t>
      </w:r>
      <w:r w:rsidRPr="00666711">
        <w:rPr>
          <w:i/>
        </w:rPr>
        <w:t>dynamicTransformPrecoderFieldPresenceDCI-0-x-r18</w:t>
      </w:r>
      <w:r>
        <w:t xml:space="preserve"> is not present. </w:t>
      </w:r>
    </w:p>
    <w:p w14:paraId="23C25D31" w14:textId="5CB1F336" w:rsidR="00BA7929" w:rsidRPr="00BA7929" w:rsidRDefault="00666711" w:rsidP="00BA7929">
      <w:pPr>
        <w:pStyle w:val="3gpptxt"/>
      </w:pPr>
      <w:r>
        <w:t xml:space="preserve">Two ASN.1 encoded bits are required, one bit is encoded for indicating whether OPTIONAL field is present or not, the other bit is encoded for indicating which </w:t>
      </w:r>
      <w:r w:rsidRPr="00666711">
        <w:t>ENUMERATED</w:t>
      </w:r>
      <w:r>
        <w:t xml:space="preserve"> value are selected</w:t>
      </w:r>
      <w:r w:rsidR="00532909">
        <w:t xml:space="preserve"> when the field is present</w:t>
      </w:r>
      <w:r>
        <w:t>. It wastes ASN.1 encoded bits since only one bits is enough based on RAN1 agreement’s intention. Thus, RAN1 should</w:t>
      </w:r>
      <w:r w:rsidR="00305497">
        <w:t xml:space="preserve"> send LS to RAN2 to update the value range of the field.</w:t>
      </w:r>
    </w:p>
    <w:p w14:paraId="613404A1" w14:textId="17D40507" w:rsidR="00BA7929" w:rsidRPr="00BA7929" w:rsidRDefault="00BA7929" w:rsidP="00901047">
      <w:pPr>
        <w:pStyle w:val="3gpptxt"/>
      </w:pPr>
    </w:p>
    <w:p w14:paraId="3BD19404" w14:textId="77777777" w:rsidR="00BA7929" w:rsidRDefault="00BA7929" w:rsidP="00901047">
      <w:pPr>
        <w:pStyle w:val="3gpptxt"/>
      </w:pPr>
    </w:p>
    <w:p w14:paraId="2C512B40" w14:textId="259E9B52" w:rsidR="00555ED2" w:rsidRDefault="00555ED2" w:rsidP="00555ED2">
      <w:pPr>
        <w:pStyle w:val="3gpptxt"/>
        <w:rPr>
          <w:b/>
        </w:rPr>
      </w:pPr>
      <w:r w:rsidRPr="00D836E8">
        <w:rPr>
          <w:b/>
          <w:bCs/>
        </w:rPr>
        <w:lastRenderedPageBreak/>
        <w:t xml:space="preserve">Proposal 1: </w:t>
      </w:r>
      <w:r w:rsidR="00305497">
        <w:rPr>
          <w:b/>
          <w:bCs/>
        </w:rPr>
        <w:t>RAN1 send LS to RAN2 to update the value range of DWS indication field as following</w:t>
      </w:r>
      <w:r w:rsidR="00305497">
        <w:rPr>
          <w:b/>
        </w:rPr>
        <w:t>:</w:t>
      </w:r>
    </w:p>
    <w:p w14:paraId="1741B324" w14:textId="0C18A7B7" w:rsidR="00305497" w:rsidRPr="00305497" w:rsidRDefault="00305497" w:rsidP="00555ED2">
      <w:pPr>
        <w:pStyle w:val="3gpptxt"/>
        <w:rPr>
          <w:b/>
        </w:rPr>
      </w:pPr>
      <w:r w:rsidRPr="00305497">
        <w:rPr>
          <w:b/>
        </w:rPr>
        <w:t>Introduce two new RRC parameters for configuration of DWS field in DCI formats 0_1/0_2:</w:t>
      </w:r>
    </w:p>
    <w:p w14:paraId="2D9B9624" w14:textId="71E7F028" w:rsidR="00305497" w:rsidRPr="00305497" w:rsidRDefault="00305497" w:rsidP="00305497">
      <w:pPr>
        <w:pStyle w:val="3gpptxt"/>
        <w:numPr>
          <w:ilvl w:val="0"/>
          <w:numId w:val="10"/>
        </w:numPr>
        <w:rPr>
          <w:b/>
          <w:lang w:eastAsia="zh-CN"/>
        </w:rPr>
      </w:pPr>
      <w:r w:rsidRPr="00305497">
        <w:rPr>
          <w:b/>
          <w:lang w:eastAsia="zh-CN"/>
        </w:rPr>
        <w:t xml:space="preserve">Value range is </w:t>
      </w:r>
      <w:r w:rsidRPr="00305497">
        <w:rPr>
          <w:b/>
          <w:color w:val="FF0000"/>
          <w:lang w:eastAsia="zh-CN"/>
        </w:rPr>
        <w:t>ENUMERATED</w:t>
      </w:r>
      <w:r w:rsidRPr="00305497">
        <w:rPr>
          <w:b/>
          <w:lang w:eastAsia="zh-CN"/>
        </w:rPr>
        <w:t>{enabled</w:t>
      </w:r>
      <w:r w:rsidRPr="00305497">
        <w:rPr>
          <w:b/>
          <w:strike/>
          <w:color w:val="FF0000"/>
          <w:lang w:eastAsia="zh-CN"/>
        </w:rPr>
        <w:t>, disabled</w:t>
      </w:r>
      <w:r w:rsidRPr="00305497">
        <w:rPr>
          <w:b/>
          <w:lang w:eastAsia="zh-CN"/>
        </w:rPr>
        <w:t>} for each of DCI format 0_1 and DCI format 0_2:</w:t>
      </w:r>
    </w:p>
    <w:p w14:paraId="44DBA3BE" w14:textId="15A1B7E3" w:rsidR="00305497" w:rsidRPr="00305497" w:rsidRDefault="00305497" w:rsidP="00305497">
      <w:pPr>
        <w:pStyle w:val="3gpptxt"/>
        <w:numPr>
          <w:ilvl w:val="1"/>
          <w:numId w:val="10"/>
        </w:numPr>
        <w:rPr>
          <w:b/>
          <w:lang w:eastAsia="zh-CN"/>
        </w:rPr>
      </w:pPr>
      <w:r w:rsidRPr="00305497">
        <w:rPr>
          <w:b/>
          <w:color w:val="FF0000"/>
          <w:lang w:eastAsia="zh-CN"/>
        </w:rPr>
        <w:t>Presence of</w:t>
      </w:r>
      <w:r>
        <w:rPr>
          <w:b/>
          <w:color w:val="FF0000"/>
          <w:lang w:eastAsia="zh-CN"/>
        </w:rPr>
        <w:t xml:space="preserve"> </w:t>
      </w:r>
      <w:r w:rsidRPr="00305497">
        <w:rPr>
          <w:b/>
          <w:color w:val="FF0000"/>
        </w:rPr>
        <w:t>RRC parameters</w:t>
      </w:r>
      <w:r w:rsidRPr="00305497">
        <w:rPr>
          <w:b/>
          <w:color w:val="FF0000"/>
          <w:lang w:eastAsia="zh-CN"/>
        </w:rPr>
        <w:t xml:space="preserve"> </w:t>
      </w:r>
      <w:r w:rsidRPr="00305497">
        <w:rPr>
          <w:b/>
          <w:strike/>
          <w:color w:val="FF0000"/>
          <w:lang w:eastAsia="zh-CN"/>
        </w:rPr>
        <w:t>“enabled”</w:t>
      </w:r>
      <w:r w:rsidRPr="00305497">
        <w:rPr>
          <w:b/>
          <w:color w:val="FF0000"/>
          <w:lang w:eastAsia="zh-CN"/>
        </w:rPr>
        <w:t xml:space="preserve"> </w:t>
      </w:r>
      <w:r w:rsidRPr="00305497">
        <w:rPr>
          <w:b/>
          <w:lang w:eastAsia="zh-CN"/>
        </w:rPr>
        <w:t>means that DWS field is present in the DCI format and UE follows DWS field.</w:t>
      </w:r>
    </w:p>
    <w:p w14:paraId="3925807F" w14:textId="01F6E548" w:rsidR="00305497" w:rsidRPr="00305497" w:rsidRDefault="00305497" w:rsidP="00305497">
      <w:pPr>
        <w:pStyle w:val="3gpptxt"/>
        <w:numPr>
          <w:ilvl w:val="1"/>
          <w:numId w:val="10"/>
        </w:numPr>
        <w:rPr>
          <w:b/>
          <w:lang w:eastAsia="zh-CN"/>
        </w:rPr>
      </w:pPr>
      <w:r w:rsidRPr="00305497">
        <w:rPr>
          <w:b/>
          <w:color w:val="FF0000"/>
          <w:lang w:eastAsia="zh-CN"/>
        </w:rPr>
        <w:t xml:space="preserve">Absence of </w:t>
      </w:r>
      <w:r w:rsidRPr="00305497">
        <w:rPr>
          <w:b/>
          <w:color w:val="FF0000"/>
        </w:rPr>
        <w:t>RRC parameters</w:t>
      </w:r>
      <w:r w:rsidRPr="00305497">
        <w:rPr>
          <w:b/>
          <w:color w:val="FF0000"/>
          <w:lang w:eastAsia="zh-CN"/>
        </w:rPr>
        <w:t xml:space="preserve"> “</w:t>
      </w:r>
      <w:r w:rsidRPr="00305497">
        <w:rPr>
          <w:b/>
          <w:strike/>
          <w:color w:val="FF0000"/>
          <w:lang w:eastAsia="zh-CN"/>
        </w:rPr>
        <w:t>disabled</w:t>
      </w:r>
      <w:r w:rsidRPr="00305497">
        <w:rPr>
          <w:b/>
          <w:color w:val="FF0000"/>
          <w:lang w:eastAsia="zh-CN"/>
        </w:rPr>
        <w:t xml:space="preserve"> </w:t>
      </w:r>
      <w:r w:rsidRPr="00305497">
        <w:rPr>
          <w:b/>
          <w:lang w:eastAsia="zh-CN"/>
        </w:rPr>
        <w:t>means that DWS field is not present and UE follows legacy parameter (</w:t>
      </w:r>
      <w:proofErr w:type="spellStart"/>
      <w:r w:rsidRPr="00305497">
        <w:rPr>
          <w:b/>
          <w:i/>
          <w:iCs/>
          <w:lang w:eastAsia="zh-CN"/>
        </w:rPr>
        <w:t>transformPrecoder</w:t>
      </w:r>
      <w:proofErr w:type="spellEnd"/>
      <w:r w:rsidRPr="00305497">
        <w:rPr>
          <w:b/>
          <w:lang w:eastAsia="zh-CN"/>
        </w:rPr>
        <w:t>) when scheduled using the DCI format.</w:t>
      </w:r>
    </w:p>
    <w:p w14:paraId="463335BC" w14:textId="787E54A2" w:rsidR="00972D6E" w:rsidRPr="00B125F2" w:rsidRDefault="00972D6E" w:rsidP="00D836E8">
      <w:pPr>
        <w:pStyle w:val="3gpptxt"/>
      </w:pPr>
    </w:p>
    <w:p w14:paraId="35A134B4" w14:textId="77777777" w:rsidR="00972D6E" w:rsidRPr="00B125F2" w:rsidRDefault="00972D6E" w:rsidP="00B125F2">
      <w:pPr>
        <w:pStyle w:val="3gpptitlelv2"/>
      </w:pPr>
      <w:r w:rsidRPr="00B125F2">
        <w:t>3</w:t>
      </w:r>
      <w:r w:rsidRPr="00B125F2">
        <w:tab/>
        <w:t>Conclusion</w:t>
      </w:r>
    </w:p>
    <w:p w14:paraId="046FBB34" w14:textId="5B45CA1E" w:rsidR="00972D6E" w:rsidRDefault="00972D6E" w:rsidP="00B125F2">
      <w:pPr>
        <w:pStyle w:val="3gpptxt"/>
      </w:pPr>
      <w:r w:rsidRPr="00B125F2">
        <w:t>In this contribution, we give our views on dynamic switching between DFT-S-OFDM and CP-OFDM, and propose that:</w:t>
      </w:r>
    </w:p>
    <w:p w14:paraId="097895D4" w14:textId="77777777" w:rsidR="00305497" w:rsidRDefault="00305497" w:rsidP="00305497">
      <w:pPr>
        <w:pStyle w:val="3gpptxt"/>
        <w:rPr>
          <w:b/>
        </w:rPr>
      </w:pPr>
      <w:r w:rsidRPr="00D836E8">
        <w:rPr>
          <w:b/>
          <w:bCs/>
        </w:rPr>
        <w:t xml:space="preserve">Proposal 1: </w:t>
      </w:r>
      <w:r>
        <w:rPr>
          <w:b/>
          <w:bCs/>
        </w:rPr>
        <w:t>RAN1 send LS to RAN2 to update the value range of DWS indication field as following</w:t>
      </w:r>
      <w:r>
        <w:rPr>
          <w:b/>
        </w:rPr>
        <w:t>:</w:t>
      </w:r>
    </w:p>
    <w:p w14:paraId="7218AD1F" w14:textId="77777777" w:rsidR="00305497" w:rsidRPr="00305497" w:rsidRDefault="00305497" w:rsidP="00305497">
      <w:pPr>
        <w:pStyle w:val="3gpptxt"/>
        <w:rPr>
          <w:b/>
        </w:rPr>
      </w:pPr>
      <w:r w:rsidRPr="00305497">
        <w:rPr>
          <w:b/>
        </w:rPr>
        <w:t>Introduce two new RRC parameters for configuration of DWS field in DCI formats 0_1/0_2:</w:t>
      </w:r>
    </w:p>
    <w:p w14:paraId="37B66690" w14:textId="744EE50C" w:rsidR="00305497" w:rsidRPr="00305497" w:rsidRDefault="00305497" w:rsidP="00305497">
      <w:pPr>
        <w:pStyle w:val="3gpptxt"/>
        <w:numPr>
          <w:ilvl w:val="0"/>
          <w:numId w:val="10"/>
        </w:numPr>
        <w:rPr>
          <w:b/>
          <w:lang w:eastAsia="zh-CN"/>
        </w:rPr>
      </w:pPr>
      <w:r w:rsidRPr="00305497">
        <w:rPr>
          <w:b/>
          <w:lang w:eastAsia="zh-CN"/>
        </w:rPr>
        <w:t xml:space="preserve">Value range is </w:t>
      </w:r>
      <w:r w:rsidRPr="00305497">
        <w:rPr>
          <w:b/>
          <w:color w:val="FF0000"/>
          <w:lang w:eastAsia="zh-CN"/>
        </w:rPr>
        <w:t>ENUMERATED</w:t>
      </w:r>
      <w:r w:rsidRPr="00305497">
        <w:rPr>
          <w:b/>
          <w:lang w:eastAsia="zh-CN"/>
        </w:rPr>
        <w:t>{enabled</w:t>
      </w:r>
      <w:r w:rsidRPr="00305497">
        <w:rPr>
          <w:b/>
          <w:strike/>
          <w:color w:val="FF0000"/>
          <w:lang w:eastAsia="zh-CN"/>
        </w:rPr>
        <w:t>, disabled</w:t>
      </w:r>
      <w:r w:rsidRPr="00305497">
        <w:rPr>
          <w:b/>
          <w:lang w:eastAsia="zh-CN"/>
        </w:rPr>
        <w:t>} for each of DCI format 0_1 and DCI format 0_2:</w:t>
      </w:r>
    </w:p>
    <w:p w14:paraId="6B897628" w14:textId="77777777" w:rsidR="00305497" w:rsidRPr="00305497" w:rsidRDefault="00305497" w:rsidP="00305497">
      <w:pPr>
        <w:pStyle w:val="3gpptxt"/>
        <w:numPr>
          <w:ilvl w:val="1"/>
          <w:numId w:val="10"/>
        </w:numPr>
        <w:rPr>
          <w:b/>
          <w:lang w:eastAsia="zh-CN"/>
        </w:rPr>
      </w:pPr>
      <w:r w:rsidRPr="00305497">
        <w:rPr>
          <w:b/>
          <w:color w:val="FF0000"/>
          <w:lang w:eastAsia="zh-CN"/>
        </w:rPr>
        <w:t>Presence of</w:t>
      </w:r>
      <w:r>
        <w:rPr>
          <w:b/>
          <w:color w:val="FF0000"/>
          <w:lang w:eastAsia="zh-CN"/>
        </w:rPr>
        <w:t xml:space="preserve"> </w:t>
      </w:r>
      <w:r w:rsidRPr="00305497">
        <w:rPr>
          <w:b/>
          <w:color w:val="FF0000"/>
        </w:rPr>
        <w:t>RRC parameters</w:t>
      </w:r>
      <w:r w:rsidRPr="00305497">
        <w:rPr>
          <w:b/>
          <w:color w:val="FF0000"/>
          <w:lang w:eastAsia="zh-CN"/>
        </w:rPr>
        <w:t xml:space="preserve"> </w:t>
      </w:r>
      <w:r w:rsidRPr="00305497">
        <w:rPr>
          <w:b/>
          <w:strike/>
          <w:color w:val="FF0000"/>
          <w:lang w:eastAsia="zh-CN"/>
        </w:rPr>
        <w:t>“enabled”</w:t>
      </w:r>
      <w:r w:rsidRPr="00305497">
        <w:rPr>
          <w:b/>
          <w:color w:val="FF0000"/>
          <w:lang w:eastAsia="zh-CN"/>
        </w:rPr>
        <w:t xml:space="preserve"> </w:t>
      </w:r>
      <w:r w:rsidRPr="00305497">
        <w:rPr>
          <w:b/>
          <w:lang w:eastAsia="zh-CN"/>
        </w:rPr>
        <w:t>means that DWS field is present in the DCI format and UE follows DWS field.</w:t>
      </w:r>
    </w:p>
    <w:p w14:paraId="1386C030" w14:textId="77777777" w:rsidR="00305497" w:rsidRPr="00305497" w:rsidRDefault="00305497" w:rsidP="00305497">
      <w:pPr>
        <w:pStyle w:val="3gpptxt"/>
        <w:numPr>
          <w:ilvl w:val="1"/>
          <w:numId w:val="10"/>
        </w:numPr>
        <w:rPr>
          <w:b/>
          <w:lang w:eastAsia="zh-CN"/>
        </w:rPr>
      </w:pPr>
      <w:r w:rsidRPr="00305497">
        <w:rPr>
          <w:b/>
          <w:color w:val="FF0000"/>
          <w:lang w:eastAsia="zh-CN"/>
        </w:rPr>
        <w:t xml:space="preserve">Absence of </w:t>
      </w:r>
      <w:r w:rsidRPr="00305497">
        <w:rPr>
          <w:b/>
          <w:color w:val="FF0000"/>
        </w:rPr>
        <w:t>RRC parameters</w:t>
      </w:r>
      <w:r w:rsidRPr="00305497">
        <w:rPr>
          <w:b/>
          <w:color w:val="FF0000"/>
          <w:lang w:eastAsia="zh-CN"/>
        </w:rPr>
        <w:t xml:space="preserve"> “</w:t>
      </w:r>
      <w:r w:rsidRPr="00305497">
        <w:rPr>
          <w:b/>
          <w:strike/>
          <w:color w:val="FF0000"/>
          <w:lang w:eastAsia="zh-CN"/>
        </w:rPr>
        <w:t>disabled</w:t>
      </w:r>
      <w:r w:rsidRPr="00305497">
        <w:rPr>
          <w:b/>
          <w:color w:val="FF0000"/>
          <w:lang w:eastAsia="zh-CN"/>
        </w:rPr>
        <w:t xml:space="preserve"> </w:t>
      </w:r>
      <w:r w:rsidRPr="00305497">
        <w:rPr>
          <w:b/>
          <w:lang w:eastAsia="zh-CN"/>
        </w:rPr>
        <w:t>means that DWS field is not present and UE follows legacy parameter (</w:t>
      </w:r>
      <w:proofErr w:type="spellStart"/>
      <w:r w:rsidRPr="00305497">
        <w:rPr>
          <w:b/>
          <w:i/>
          <w:iCs/>
          <w:lang w:eastAsia="zh-CN"/>
        </w:rPr>
        <w:t>transformPrecoder</w:t>
      </w:r>
      <w:proofErr w:type="spellEnd"/>
      <w:r w:rsidRPr="00305497">
        <w:rPr>
          <w:b/>
          <w:lang w:eastAsia="zh-CN"/>
        </w:rPr>
        <w:t>) when scheduled using the DCI format.</w:t>
      </w:r>
    </w:p>
    <w:p w14:paraId="4D6D7D40" w14:textId="77C58ADE" w:rsidR="00972D6E" w:rsidRPr="00B125F2" w:rsidRDefault="00972D6E" w:rsidP="00D836E8">
      <w:pPr>
        <w:pStyle w:val="3gpptxt"/>
      </w:pPr>
    </w:p>
    <w:p w14:paraId="2BEF8280" w14:textId="77777777" w:rsidR="00972D6E" w:rsidRPr="00B125F2" w:rsidRDefault="00972D6E" w:rsidP="00B125F2">
      <w:pPr>
        <w:pStyle w:val="3gpptitlelv2"/>
      </w:pPr>
      <w:r w:rsidRPr="00B125F2">
        <w:t>References</w:t>
      </w:r>
    </w:p>
    <w:p w14:paraId="23EE96F9" w14:textId="4A22CC61" w:rsidR="005223E3" w:rsidRPr="00B125F2" w:rsidRDefault="00972D6E" w:rsidP="003123C0">
      <w:pPr>
        <w:pStyle w:val="3gpptxt"/>
      </w:pPr>
      <w:r w:rsidRPr="00B125F2">
        <w:t>[1]</w:t>
      </w:r>
      <w:r w:rsidRPr="00B125F2">
        <w:tab/>
      </w:r>
      <w:r w:rsidR="003123C0" w:rsidRPr="003123C0">
        <w:t>Draft_Minutes_report_RAN1#114_v020</w:t>
      </w:r>
    </w:p>
    <w:p w14:paraId="5B684BC1" w14:textId="77777777" w:rsidR="00B32D63" w:rsidRPr="00B125F2" w:rsidRDefault="00B32D63" w:rsidP="00B125F2">
      <w:pPr>
        <w:pStyle w:val="3gpptxt"/>
      </w:pPr>
    </w:p>
    <w:sectPr w:rsidR="00B32D63" w:rsidRPr="00B125F2"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EECA3" w14:textId="77777777" w:rsidR="00344D75" w:rsidRDefault="00344D75" w:rsidP="005D10D5">
      <w:pPr>
        <w:spacing w:after="0" w:line="240" w:lineRule="auto"/>
      </w:pPr>
      <w:r>
        <w:separator/>
      </w:r>
    </w:p>
  </w:endnote>
  <w:endnote w:type="continuationSeparator" w:id="0">
    <w:p w14:paraId="6F16A055" w14:textId="77777777" w:rsidR="00344D75" w:rsidRDefault="00344D75" w:rsidP="005D1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0C4F" w14:textId="2581AC64" w:rsidR="00666711" w:rsidRPr="00E445A8" w:rsidRDefault="00666711" w:rsidP="00E445A8">
    <w:pPr>
      <w:pStyle w:val="Footer"/>
      <w:jc w:val="center"/>
      <w:rPr>
        <w:rFonts w:ascii="Times New Roman" w:hAnsi="Times New Roman" w:cs="Times New Roman"/>
        <w:sz w:val="20"/>
        <w:szCs w:val="20"/>
      </w:rPr>
    </w:pPr>
    <w:r w:rsidRPr="00E445A8">
      <w:rPr>
        <w:rStyle w:val="PageNumber"/>
        <w:rFonts w:ascii="Times New Roman" w:hAnsi="Times New Roman" w:cs="Times New Roman"/>
        <w:sz w:val="20"/>
        <w:szCs w:val="20"/>
      </w:rPr>
      <w:fldChar w:fldCharType="begin"/>
    </w:r>
    <w:r w:rsidRPr="00E445A8">
      <w:rPr>
        <w:rStyle w:val="PageNumber"/>
        <w:rFonts w:ascii="Times New Roman" w:hAnsi="Times New Roman" w:cs="Times New Roman"/>
        <w:sz w:val="20"/>
        <w:szCs w:val="20"/>
      </w:rPr>
      <w:instrText xml:space="preserve"> PAGE </w:instrText>
    </w:r>
    <w:r w:rsidRPr="00E445A8">
      <w:rPr>
        <w:rStyle w:val="PageNumber"/>
        <w:rFonts w:ascii="Times New Roman" w:hAnsi="Times New Roman" w:cs="Times New Roman"/>
        <w:sz w:val="20"/>
        <w:szCs w:val="20"/>
      </w:rPr>
      <w:fldChar w:fldCharType="separate"/>
    </w:r>
    <w:r w:rsidR="001C5179">
      <w:rPr>
        <w:rStyle w:val="PageNumber"/>
        <w:rFonts w:ascii="Times New Roman" w:hAnsi="Times New Roman" w:cs="Times New Roman"/>
        <w:noProof/>
        <w:sz w:val="20"/>
        <w:szCs w:val="20"/>
      </w:rPr>
      <w:t>2</w:t>
    </w:r>
    <w:r w:rsidRPr="00E445A8">
      <w:rPr>
        <w:rStyle w:val="PageNumber"/>
        <w:rFonts w:ascii="Times New Roman" w:hAnsi="Times New Roman" w:cs="Times New Roman"/>
        <w:sz w:val="20"/>
        <w:szCs w:val="20"/>
      </w:rPr>
      <w:fldChar w:fldCharType="end"/>
    </w:r>
    <w:r w:rsidRPr="00E445A8">
      <w:rPr>
        <w:rStyle w:val="PageNumber"/>
        <w:rFonts w:ascii="Times New Roman" w:hAnsi="Times New Roman" w:cs="Times New Roman"/>
        <w:sz w:val="20"/>
        <w:szCs w:val="20"/>
      </w:rPr>
      <w:t>/</w:t>
    </w:r>
    <w:r w:rsidRPr="00E445A8">
      <w:rPr>
        <w:rStyle w:val="PageNumber"/>
        <w:rFonts w:ascii="Times New Roman" w:hAnsi="Times New Roman" w:cs="Times New Roman"/>
        <w:sz w:val="20"/>
        <w:szCs w:val="20"/>
      </w:rPr>
      <w:fldChar w:fldCharType="begin"/>
    </w:r>
    <w:r w:rsidRPr="00E445A8">
      <w:rPr>
        <w:rStyle w:val="PageNumber"/>
        <w:rFonts w:ascii="Times New Roman" w:hAnsi="Times New Roman" w:cs="Times New Roman"/>
        <w:sz w:val="20"/>
        <w:szCs w:val="20"/>
      </w:rPr>
      <w:instrText xml:space="preserve"> NUMPAGES </w:instrText>
    </w:r>
    <w:r w:rsidRPr="00E445A8">
      <w:rPr>
        <w:rStyle w:val="PageNumber"/>
        <w:rFonts w:ascii="Times New Roman" w:hAnsi="Times New Roman" w:cs="Times New Roman"/>
        <w:sz w:val="20"/>
        <w:szCs w:val="20"/>
      </w:rPr>
      <w:fldChar w:fldCharType="separate"/>
    </w:r>
    <w:r w:rsidR="001C5179">
      <w:rPr>
        <w:rStyle w:val="PageNumber"/>
        <w:rFonts w:ascii="Times New Roman" w:hAnsi="Times New Roman" w:cs="Times New Roman"/>
        <w:noProof/>
        <w:sz w:val="20"/>
        <w:szCs w:val="20"/>
      </w:rPr>
      <w:t>2</w:t>
    </w:r>
    <w:r w:rsidRPr="00E445A8">
      <w:rPr>
        <w:rStyle w:val="PageNumbe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47005" w14:textId="77777777" w:rsidR="00344D75" w:rsidRDefault="00344D75" w:rsidP="005D10D5">
      <w:pPr>
        <w:spacing w:after="0" w:line="240" w:lineRule="auto"/>
      </w:pPr>
      <w:r>
        <w:separator/>
      </w:r>
    </w:p>
  </w:footnote>
  <w:footnote w:type="continuationSeparator" w:id="0">
    <w:p w14:paraId="1A1AC1D7" w14:textId="77777777" w:rsidR="00344D75" w:rsidRDefault="00344D75" w:rsidP="005D10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8BF18AB"/>
    <w:multiLevelType w:val="hybridMultilevel"/>
    <w:tmpl w:val="1FFC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C0DE5"/>
    <w:multiLevelType w:val="hybridMultilevel"/>
    <w:tmpl w:val="9E9C2E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5E28C4"/>
    <w:multiLevelType w:val="hybridMultilevel"/>
    <w:tmpl w:val="37984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92921"/>
    <w:multiLevelType w:val="hybridMultilevel"/>
    <w:tmpl w:val="20BC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DE3661"/>
    <w:multiLevelType w:val="hybridMultilevel"/>
    <w:tmpl w:val="7834F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E56654"/>
    <w:multiLevelType w:val="hybridMultilevel"/>
    <w:tmpl w:val="FBFA7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9" w15:restartNumberingAfterBreak="0">
    <w:nsid w:val="7E4571A1"/>
    <w:multiLevelType w:val="hybridMultilevel"/>
    <w:tmpl w:val="E9E0F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4"/>
  </w:num>
  <w:num w:numId="5">
    <w:abstractNumId w:val="5"/>
  </w:num>
  <w:num w:numId="6">
    <w:abstractNumId w:val="6"/>
  </w:num>
  <w:num w:numId="7">
    <w:abstractNumId w:val="2"/>
  </w:num>
  <w:num w:numId="8">
    <w:abstractNumId w:val="7"/>
  </w:num>
  <w:num w:numId="9">
    <w:abstractNumId w:val="3"/>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63"/>
    <w:rsid w:val="000151D9"/>
    <w:rsid w:val="000916F4"/>
    <w:rsid w:val="00095AC0"/>
    <w:rsid w:val="000D33BA"/>
    <w:rsid w:val="000D6681"/>
    <w:rsid w:val="000F7877"/>
    <w:rsid w:val="001160D0"/>
    <w:rsid w:val="00132CE1"/>
    <w:rsid w:val="00163759"/>
    <w:rsid w:val="0016766A"/>
    <w:rsid w:val="001C5179"/>
    <w:rsid w:val="0023135E"/>
    <w:rsid w:val="00266C43"/>
    <w:rsid w:val="00305497"/>
    <w:rsid w:val="003123C0"/>
    <w:rsid w:val="00337FDB"/>
    <w:rsid w:val="00344D75"/>
    <w:rsid w:val="003949EA"/>
    <w:rsid w:val="003B5C9C"/>
    <w:rsid w:val="004057AD"/>
    <w:rsid w:val="0043048C"/>
    <w:rsid w:val="004421E1"/>
    <w:rsid w:val="0046694F"/>
    <w:rsid w:val="00506419"/>
    <w:rsid w:val="005223E3"/>
    <w:rsid w:val="00532909"/>
    <w:rsid w:val="00554C6A"/>
    <w:rsid w:val="00555ED2"/>
    <w:rsid w:val="0057786D"/>
    <w:rsid w:val="005D10D5"/>
    <w:rsid w:val="00626927"/>
    <w:rsid w:val="00666711"/>
    <w:rsid w:val="006828D3"/>
    <w:rsid w:val="0074748F"/>
    <w:rsid w:val="0077405F"/>
    <w:rsid w:val="0079585B"/>
    <w:rsid w:val="007A7B7A"/>
    <w:rsid w:val="007B14D8"/>
    <w:rsid w:val="007B45D6"/>
    <w:rsid w:val="007E39EA"/>
    <w:rsid w:val="007F5D09"/>
    <w:rsid w:val="00802D13"/>
    <w:rsid w:val="008B7C3E"/>
    <w:rsid w:val="008D0FBF"/>
    <w:rsid w:val="008D3398"/>
    <w:rsid w:val="008E479F"/>
    <w:rsid w:val="00901047"/>
    <w:rsid w:val="00972D6E"/>
    <w:rsid w:val="009B7247"/>
    <w:rsid w:val="009E12C3"/>
    <w:rsid w:val="00A07679"/>
    <w:rsid w:val="00A336D0"/>
    <w:rsid w:val="00AA30E6"/>
    <w:rsid w:val="00AF28FE"/>
    <w:rsid w:val="00B125F2"/>
    <w:rsid w:val="00B32D63"/>
    <w:rsid w:val="00B4571B"/>
    <w:rsid w:val="00B928A7"/>
    <w:rsid w:val="00B9691B"/>
    <w:rsid w:val="00BA7929"/>
    <w:rsid w:val="00BC7D25"/>
    <w:rsid w:val="00C17025"/>
    <w:rsid w:val="00C3361F"/>
    <w:rsid w:val="00C34D18"/>
    <w:rsid w:val="00C71FC2"/>
    <w:rsid w:val="00C82A01"/>
    <w:rsid w:val="00CC3DC1"/>
    <w:rsid w:val="00D44969"/>
    <w:rsid w:val="00D836E8"/>
    <w:rsid w:val="00E14881"/>
    <w:rsid w:val="00E445A8"/>
    <w:rsid w:val="00E654C5"/>
    <w:rsid w:val="00E745DE"/>
    <w:rsid w:val="00E9101F"/>
    <w:rsid w:val="00F039F8"/>
    <w:rsid w:val="00F20FF5"/>
    <w:rsid w:val="00F2570E"/>
    <w:rsid w:val="00F27D11"/>
    <w:rsid w:val="00F47CA3"/>
    <w:rsid w:val="00F51307"/>
    <w:rsid w:val="00F70C33"/>
    <w:rsid w:val="00F854B5"/>
    <w:rsid w:val="00FF1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D6E"/>
    <w:pPr>
      <w:widowControl w:val="0"/>
      <w:jc w:val="both"/>
    </w:p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line="240" w:lineRule="auto"/>
      <w:jc w:val="left"/>
      <w:textAlignment w:val="baseline"/>
    </w:pPr>
    <w:rPr>
      <w:rFonts w:ascii="Times New Roman" w:eastAsia="Times New Roman" w:hAnsi="Times New Roman" w:cs="Times New Roman"/>
      <w:sz w:val="20"/>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line="240" w:lineRule="auto"/>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line="240" w:lineRule="auto"/>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表段落"/>
    <w:basedOn w:val="Normal"/>
    <w:link w:val="ListParagraphChar"/>
    <w:uiPriority w:val="34"/>
    <w:qFormat/>
    <w:rsid w:val="00554C6A"/>
    <w:pPr>
      <w:widowControl/>
      <w:overflowPunct w:val="0"/>
      <w:autoSpaceDE w:val="0"/>
      <w:autoSpaceDN w:val="0"/>
      <w:adjustRightInd w:val="0"/>
      <w:spacing w:after="180" w:line="240" w:lineRule="auto"/>
      <w:ind w:left="720"/>
      <w:contextualSpacing/>
      <w:jc w:val="left"/>
      <w:textAlignment w:val="baseline"/>
    </w:pPr>
    <w:rPr>
      <w:rFonts w:ascii="Times New Roman" w:eastAsia="宋体" w:hAnsi="Times New Roman" w:cs="Times New Roman"/>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4057AD"/>
    <w:pPr>
      <w:spacing w:after="0"/>
    </w:pPr>
    <w:rPr>
      <w:rFonts w:eastAsia="等线"/>
    </w:rPr>
  </w:style>
  <w:style w:type="character" w:customStyle="1" w:styleId="3gpptxts00">
    <w:name w:val="3gpp txt s0 字符"/>
    <w:basedOn w:val="3gpptxt0"/>
    <w:link w:val="3gpptxts0"/>
    <w:rsid w:val="004057AD"/>
    <w:rPr>
      <w:rFonts w:ascii="Times New Roman" w:eastAsia="等线" w:hAnsi="Times New Roman" w:cs="Times New Roman"/>
      <w:sz w:val="20"/>
      <w:szCs w:val="20"/>
      <w:lang w:val="en-GB" w:eastAsia="ja-JP"/>
    </w:rPr>
  </w:style>
  <w:style w:type="paragraph" w:styleId="Caption">
    <w:name w:val="caption"/>
    <w:basedOn w:val="Normal"/>
    <w:next w:val="Normal"/>
    <w:link w:val="CaptionChar"/>
    <w:qFormat/>
    <w:rsid w:val="00B928A7"/>
    <w:pPr>
      <w:widowControl/>
      <w:spacing w:after="240" w:line="240" w:lineRule="auto"/>
      <w:jc w:val="center"/>
    </w:pPr>
    <w:rPr>
      <w:b/>
      <w:bCs/>
      <w:sz w:val="24"/>
      <w:szCs w:val="24"/>
      <w:lang w:eastAsia="ja-JP"/>
    </w:rPr>
  </w:style>
  <w:style w:type="character" w:customStyle="1" w:styleId="CaptionChar">
    <w:name w:val="Caption Char"/>
    <w:link w:val="Caption"/>
    <w:qFormat/>
    <w:rsid w:val="00B928A7"/>
    <w:rPr>
      <w:b/>
      <w:bCs/>
      <w:sz w:val="24"/>
      <w:szCs w:val="24"/>
      <w:lang w:eastAsia="ja-JP"/>
    </w:rPr>
  </w:style>
  <w:style w:type="character" w:customStyle="1" w:styleId="1">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F2570E"/>
    <w:rPr>
      <w:rFonts w:eastAsia="宋体"/>
      <w:lang w:eastAsia="ja-JP"/>
    </w:rPr>
  </w:style>
  <w:style w:type="paragraph" w:customStyle="1" w:styleId="B1">
    <w:name w:val="B1"/>
    <w:basedOn w:val="Normal"/>
    <w:link w:val="B1Char1"/>
    <w:qFormat/>
    <w:rsid w:val="00AF28FE"/>
    <w:pPr>
      <w:widowControl/>
      <w:overflowPunct w:val="0"/>
      <w:autoSpaceDE w:val="0"/>
      <w:autoSpaceDN w:val="0"/>
      <w:adjustRightInd w:val="0"/>
      <w:spacing w:after="180" w:line="240" w:lineRule="auto"/>
      <w:ind w:left="568" w:hanging="284"/>
      <w:jc w:val="left"/>
      <w:textAlignment w:val="baseline"/>
    </w:pPr>
    <w:rPr>
      <w:rFonts w:ascii="Times New Roman" w:eastAsia="Times New Roman" w:hAnsi="Times New Roman" w:cs="Times New Roman"/>
      <w:sz w:val="20"/>
      <w:szCs w:val="20"/>
      <w:lang w:val="en-GB" w:eastAsia="en-GB"/>
    </w:rPr>
  </w:style>
  <w:style w:type="paragraph" w:customStyle="1" w:styleId="B2">
    <w:name w:val="B2"/>
    <w:basedOn w:val="Normal"/>
    <w:link w:val="B2Char"/>
    <w:qFormat/>
    <w:rsid w:val="00AF28FE"/>
    <w:pPr>
      <w:widowControl/>
      <w:overflowPunct w:val="0"/>
      <w:autoSpaceDE w:val="0"/>
      <w:autoSpaceDN w:val="0"/>
      <w:adjustRightInd w:val="0"/>
      <w:spacing w:after="180" w:line="240" w:lineRule="auto"/>
      <w:ind w:left="851" w:hanging="284"/>
      <w:jc w:val="left"/>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qFormat/>
    <w:rsid w:val="00AF28FE"/>
    <w:rPr>
      <w:rFonts w:ascii="Times New Roman" w:eastAsia="Times New Roman" w:hAnsi="Times New Roman" w:cs="Times New Roman"/>
      <w:sz w:val="20"/>
      <w:szCs w:val="20"/>
      <w:lang w:val="en-GB" w:eastAsia="en-GB"/>
    </w:rPr>
  </w:style>
  <w:style w:type="character" w:customStyle="1" w:styleId="B2Char">
    <w:name w:val="B2 Char"/>
    <w:link w:val="B2"/>
    <w:qFormat/>
    <w:locked/>
    <w:rsid w:val="00AF28FE"/>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semiHidden/>
    <w:unhideWhenUsed/>
    <w:qFormat/>
    <w:rsid w:val="00BA7929"/>
    <w:pPr>
      <w:widowControl/>
      <w:spacing w:after="180" w:line="240" w:lineRule="auto"/>
      <w:jc w:val="left"/>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qFormat/>
    <w:rsid w:val="00BA7929"/>
    <w:rPr>
      <w:rFonts w:ascii="Times New Roman" w:hAnsi="Times New Roman" w:cs="Times New Roman"/>
      <w:sz w:val="20"/>
      <w:szCs w:val="20"/>
      <w:lang w:val="en-GB" w:eastAsia="en-US"/>
    </w:rPr>
  </w:style>
  <w:style w:type="character" w:styleId="CommentReference">
    <w:name w:val="annotation reference"/>
    <w:semiHidden/>
    <w:unhideWhenUsed/>
    <w:qFormat/>
    <w:rsid w:val="00BA7929"/>
    <w:rPr>
      <w:sz w:val="16"/>
    </w:rPr>
  </w:style>
  <w:style w:type="paragraph" w:styleId="BalloonText">
    <w:name w:val="Balloon Text"/>
    <w:basedOn w:val="Normal"/>
    <w:link w:val="BalloonTextChar"/>
    <w:uiPriority w:val="99"/>
    <w:semiHidden/>
    <w:unhideWhenUsed/>
    <w:rsid w:val="00BA79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9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53079">
      <w:bodyDiv w:val="1"/>
      <w:marLeft w:val="0"/>
      <w:marRight w:val="0"/>
      <w:marTop w:val="0"/>
      <w:marBottom w:val="0"/>
      <w:divBdr>
        <w:top w:val="none" w:sz="0" w:space="0" w:color="auto"/>
        <w:left w:val="none" w:sz="0" w:space="0" w:color="auto"/>
        <w:bottom w:val="none" w:sz="0" w:space="0" w:color="auto"/>
        <w:right w:val="none" w:sz="0" w:space="0" w:color="auto"/>
      </w:divBdr>
    </w:div>
    <w:div w:id="251551008">
      <w:bodyDiv w:val="1"/>
      <w:marLeft w:val="0"/>
      <w:marRight w:val="0"/>
      <w:marTop w:val="0"/>
      <w:marBottom w:val="0"/>
      <w:divBdr>
        <w:top w:val="none" w:sz="0" w:space="0" w:color="auto"/>
        <w:left w:val="none" w:sz="0" w:space="0" w:color="auto"/>
        <w:bottom w:val="none" w:sz="0" w:space="0" w:color="auto"/>
        <w:right w:val="none" w:sz="0" w:space="0" w:color="auto"/>
      </w:divBdr>
    </w:div>
    <w:div w:id="696852819">
      <w:bodyDiv w:val="1"/>
      <w:marLeft w:val="0"/>
      <w:marRight w:val="0"/>
      <w:marTop w:val="0"/>
      <w:marBottom w:val="0"/>
      <w:divBdr>
        <w:top w:val="none" w:sz="0" w:space="0" w:color="auto"/>
        <w:left w:val="none" w:sz="0" w:space="0" w:color="auto"/>
        <w:bottom w:val="none" w:sz="0" w:space="0" w:color="auto"/>
        <w:right w:val="none" w:sz="0" w:space="0" w:color="auto"/>
      </w:divBdr>
    </w:div>
    <w:div w:id="865215797">
      <w:bodyDiv w:val="1"/>
      <w:marLeft w:val="0"/>
      <w:marRight w:val="0"/>
      <w:marTop w:val="0"/>
      <w:marBottom w:val="0"/>
      <w:divBdr>
        <w:top w:val="none" w:sz="0" w:space="0" w:color="auto"/>
        <w:left w:val="none" w:sz="0" w:space="0" w:color="auto"/>
        <w:bottom w:val="none" w:sz="0" w:space="0" w:color="auto"/>
        <w:right w:val="none" w:sz="0" w:space="0" w:color="auto"/>
      </w:divBdr>
    </w:div>
    <w:div w:id="993072256">
      <w:bodyDiv w:val="1"/>
      <w:marLeft w:val="0"/>
      <w:marRight w:val="0"/>
      <w:marTop w:val="0"/>
      <w:marBottom w:val="0"/>
      <w:divBdr>
        <w:top w:val="none" w:sz="0" w:space="0" w:color="auto"/>
        <w:left w:val="none" w:sz="0" w:space="0" w:color="auto"/>
        <w:bottom w:val="none" w:sz="0" w:space="0" w:color="auto"/>
        <w:right w:val="none" w:sz="0" w:space="0" w:color="auto"/>
      </w:divBdr>
      <w:divsChild>
        <w:div w:id="336232014">
          <w:marLeft w:val="1080"/>
          <w:marRight w:val="0"/>
          <w:marTop w:val="100"/>
          <w:marBottom w:val="0"/>
          <w:divBdr>
            <w:top w:val="none" w:sz="0" w:space="0" w:color="auto"/>
            <w:left w:val="none" w:sz="0" w:space="0" w:color="auto"/>
            <w:bottom w:val="none" w:sz="0" w:space="0" w:color="auto"/>
            <w:right w:val="none" w:sz="0" w:space="0" w:color="auto"/>
          </w:divBdr>
        </w:div>
        <w:div w:id="1466465059">
          <w:marLeft w:val="1800"/>
          <w:marRight w:val="0"/>
          <w:marTop w:val="100"/>
          <w:marBottom w:val="0"/>
          <w:divBdr>
            <w:top w:val="none" w:sz="0" w:space="0" w:color="auto"/>
            <w:left w:val="none" w:sz="0" w:space="0" w:color="auto"/>
            <w:bottom w:val="none" w:sz="0" w:space="0" w:color="auto"/>
            <w:right w:val="none" w:sz="0" w:space="0" w:color="auto"/>
          </w:divBdr>
        </w:div>
        <w:div w:id="716778791">
          <w:marLeft w:val="1800"/>
          <w:marRight w:val="0"/>
          <w:marTop w:val="100"/>
          <w:marBottom w:val="0"/>
          <w:divBdr>
            <w:top w:val="none" w:sz="0" w:space="0" w:color="auto"/>
            <w:left w:val="none" w:sz="0" w:space="0" w:color="auto"/>
            <w:bottom w:val="none" w:sz="0" w:space="0" w:color="auto"/>
            <w:right w:val="none" w:sz="0" w:space="0" w:color="auto"/>
          </w:divBdr>
        </w:div>
      </w:divsChild>
    </w:div>
    <w:div w:id="1040520576">
      <w:bodyDiv w:val="1"/>
      <w:marLeft w:val="0"/>
      <w:marRight w:val="0"/>
      <w:marTop w:val="0"/>
      <w:marBottom w:val="0"/>
      <w:divBdr>
        <w:top w:val="none" w:sz="0" w:space="0" w:color="auto"/>
        <w:left w:val="none" w:sz="0" w:space="0" w:color="auto"/>
        <w:bottom w:val="none" w:sz="0" w:space="0" w:color="auto"/>
        <w:right w:val="none" w:sz="0" w:space="0" w:color="auto"/>
      </w:divBdr>
    </w:div>
    <w:div w:id="1109084731">
      <w:bodyDiv w:val="1"/>
      <w:marLeft w:val="0"/>
      <w:marRight w:val="0"/>
      <w:marTop w:val="0"/>
      <w:marBottom w:val="0"/>
      <w:divBdr>
        <w:top w:val="none" w:sz="0" w:space="0" w:color="auto"/>
        <w:left w:val="none" w:sz="0" w:space="0" w:color="auto"/>
        <w:bottom w:val="none" w:sz="0" w:space="0" w:color="auto"/>
        <w:right w:val="none" w:sz="0" w:space="0" w:color="auto"/>
      </w:divBdr>
    </w:div>
    <w:div w:id="1311667853">
      <w:bodyDiv w:val="1"/>
      <w:marLeft w:val="0"/>
      <w:marRight w:val="0"/>
      <w:marTop w:val="0"/>
      <w:marBottom w:val="0"/>
      <w:divBdr>
        <w:top w:val="none" w:sz="0" w:space="0" w:color="auto"/>
        <w:left w:val="none" w:sz="0" w:space="0" w:color="auto"/>
        <w:bottom w:val="none" w:sz="0" w:space="0" w:color="auto"/>
        <w:right w:val="none" w:sz="0" w:space="0" w:color="auto"/>
      </w:divBdr>
    </w:div>
    <w:div w:id="16171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7B537-5D7D-44D6-A7F5-2DC281172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274</TotalTime>
  <Pages>2</Pages>
  <Words>536</Words>
  <Characters>3059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31</cp:revision>
  <dcterms:created xsi:type="dcterms:W3CDTF">2023-03-31T05:26:00Z</dcterms:created>
  <dcterms:modified xsi:type="dcterms:W3CDTF">2023-11-02T08:23:00Z</dcterms:modified>
</cp:coreProperties>
</file>