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A01D2" w14:textId="7C3E8266" w:rsidR="00C04C69" w:rsidRPr="00967CFB" w:rsidRDefault="00C04C69" w:rsidP="00C04C69">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15                                 R1-2311411</w:t>
      </w:r>
    </w:p>
    <w:p w14:paraId="4174BE7D" w14:textId="77777777" w:rsidR="00C04C69" w:rsidRPr="009513AC" w:rsidRDefault="00C04C69" w:rsidP="00C04C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B4566E8" w14:textId="77777777" w:rsidR="00431630" w:rsidRPr="00C04C69" w:rsidRDefault="00431630" w:rsidP="00431630">
      <w:pPr>
        <w:pStyle w:val="3GPPHeader"/>
      </w:pPr>
    </w:p>
    <w:p w14:paraId="6089D002" w14:textId="7E8EB4F0" w:rsidR="00431630" w:rsidRPr="00FD563B" w:rsidRDefault="00431630" w:rsidP="00431630">
      <w:pPr>
        <w:pStyle w:val="3GPPHeader"/>
      </w:pPr>
      <w:r w:rsidRPr="00FD563B">
        <w:t>Agenda Item:</w:t>
      </w:r>
      <w:r w:rsidRPr="00FD563B">
        <w:tab/>
      </w:r>
      <w:r w:rsidR="00224A1C">
        <w:t>8.</w:t>
      </w:r>
      <w:r>
        <w:t>8.2</w:t>
      </w:r>
    </w:p>
    <w:p w14:paraId="21FDD523" w14:textId="77777777" w:rsidR="00431630" w:rsidRPr="009251CF" w:rsidRDefault="00431630" w:rsidP="00431630">
      <w:pPr>
        <w:pStyle w:val="3GPPHeader"/>
      </w:pPr>
      <w:r w:rsidRPr="00ED2B29">
        <w:t>Source:</w:t>
      </w:r>
      <w:r w:rsidRPr="00ED2B29">
        <w:tab/>
      </w:r>
      <w:r>
        <w:t>Xiaomi</w:t>
      </w:r>
    </w:p>
    <w:p w14:paraId="21E67596" w14:textId="2E911DDB" w:rsidR="00431630" w:rsidRPr="00ED2B29" w:rsidRDefault="00431630" w:rsidP="00431630">
      <w:pPr>
        <w:pStyle w:val="3GPPHeader"/>
      </w:pPr>
      <w:r w:rsidRPr="00ED2B29">
        <w:t>Title:</w:t>
      </w:r>
      <w:r w:rsidRPr="00ED2B29">
        <w:tab/>
      </w:r>
      <w:r>
        <w:t>Maintenance on power domain enhancements</w:t>
      </w:r>
    </w:p>
    <w:p w14:paraId="2139B51D" w14:textId="77777777" w:rsidR="00431630" w:rsidRPr="00ED2B29" w:rsidRDefault="00431630" w:rsidP="00431630">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595B0C" w:rsidRPr="0074787F" w:rsidRDefault="00595B0C"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595B0C" w:rsidRPr="0074787F" w:rsidRDefault="00595B0C"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595B0C" w:rsidRPr="0074787F" w:rsidRDefault="00595B0C"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595B0C" w:rsidRPr="00085ED9" w:rsidRDefault="00595B0C"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595B0C" w:rsidRPr="00085ED9" w:rsidRDefault="00595B0C"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595B0C" w:rsidRPr="00085ED9" w:rsidRDefault="00595B0C"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595B0C" w:rsidRPr="00085ED9" w:rsidRDefault="00595B0C"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595B0C" w:rsidRPr="0074787F" w:rsidRDefault="00595B0C"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595B0C" w:rsidRPr="0074787F" w:rsidRDefault="00595B0C"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595B0C" w:rsidRPr="0074787F" w:rsidRDefault="00595B0C"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595B0C" w:rsidRPr="0074787F" w:rsidRDefault="00595B0C"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595B0C" w:rsidRPr="0074787F" w:rsidRDefault="00595B0C"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595B0C" w:rsidRPr="00085ED9" w:rsidRDefault="00595B0C"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595B0C" w:rsidRPr="00085ED9" w:rsidRDefault="00595B0C"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595B0C" w:rsidRPr="00085ED9" w:rsidRDefault="00595B0C"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595B0C" w:rsidRPr="00085ED9" w:rsidRDefault="00595B0C"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595B0C" w:rsidRPr="0074787F" w:rsidRDefault="00595B0C"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70A78003"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 xml:space="preserve">the </w:t>
      </w:r>
      <w:r w:rsidR="0017738A">
        <w:rPr>
          <w:rFonts w:ascii="Times New Roman" w:eastAsia="等线" w:hAnsi="Times New Roman" w:cs="Times New Roman"/>
          <w:iCs/>
          <w:szCs w:val="21"/>
        </w:rPr>
        <w:t xml:space="preserve">maintenance on the </w:t>
      </w:r>
      <w:r w:rsidR="005116BD">
        <w:rPr>
          <w:rFonts w:ascii="Times New Roman" w:eastAsia="等线" w:hAnsi="Times New Roman" w:cs="Times New Roman"/>
          <w:iCs/>
          <w:szCs w:val="21"/>
        </w:rPr>
        <w:t>enhancements to realize the high power limit for the UL transmission in CA and DC.</w:t>
      </w:r>
    </w:p>
    <w:p w14:paraId="490B1737" w14:textId="5F34D09D" w:rsidR="00BE1D8E" w:rsidRPr="00CE0424" w:rsidRDefault="00986209" w:rsidP="00BE1D8E">
      <w:pPr>
        <w:pStyle w:val="1"/>
      </w:pPr>
      <w:r>
        <w:lastRenderedPageBreak/>
        <w:t>2</w:t>
      </w:r>
      <w:r>
        <w:tab/>
        <w:t>En</w:t>
      </w:r>
      <w:r>
        <w:rPr>
          <w:lang w:eastAsia="zh-CN"/>
        </w:rPr>
        <w:t>hancements on realizing high power CA/DC</w:t>
      </w:r>
    </w:p>
    <w:bookmarkEnd w:id="0"/>
    <w:p w14:paraId="088813D5" w14:textId="77777777" w:rsidR="00A20416" w:rsidRDefault="00A20416" w:rsidP="00A20416">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According to the current RAN4 spec, different band combination has 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which also limits the total output power UE can deliver for UL CA/DC. </w:t>
      </w:r>
      <w:r>
        <w:rPr>
          <w:rFonts w:ascii="Times New Roman" w:eastAsia="宋体" w:hAnsi="Times New Roman" w:cs="Times New Roman"/>
          <w:kern w:val="0"/>
          <w:szCs w:val="20"/>
          <w:lang w:val="en-GB"/>
        </w:rPr>
        <w:t xml:space="preserve">In practice, </w:t>
      </w:r>
      <w:r w:rsidRPr="004D2139">
        <w:rPr>
          <w:rFonts w:ascii="Times New Roman" w:eastAsia="宋体" w:hAnsi="Times New Roman" w:cs="Times New Roman"/>
          <w:kern w:val="0"/>
          <w:szCs w:val="20"/>
          <w:lang w:val="en-GB"/>
        </w:rPr>
        <w:t xml:space="preserve">UE may not be able to deliver full output power at all times due to SAR compliance. According to the current spec, how UE determines the safe transmit power level and the instantaneous transmit </w:t>
      </w:r>
      <w:r>
        <w:rPr>
          <w:rFonts w:ascii="Times New Roman" w:eastAsia="宋体" w:hAnsi="Times New Roman" w:cs="Times New Roman"/>
          <w:kern w:val="0"/>
          <w:szCs w:val="20"/>
          <w:lang w:val="en-GB"/>
        </w:rPr>
        <w:t xml:space="preserve">power </w:t>
      </w:r>
      <w:r w:rsidRPr="004D2139">
        <w:rPr>
          <w:rFonts w:ascii="Times New Roman" w:eastAsia="宋体" w:hAnsi="Times New Roman" w:cs="Times New Roman"/>
          <w:kern w:val="0"/>
          <w:szCs w:val="20"/>
          <w:lang w:val="en-GB"/>
        </w:rPr>
        <w:t xml:space="preserve">for each of the bands due to the SAR limit is transparent to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Two mechanisms can be applied according to UE capability, i.e.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and the P-MPR. Since both mechanisms are transparent to the network. </w:t>
      </w:r>
      <w:proofErr w:type="spellStart"/>
      <w:proofErr w:type="gramStart"/>
      <w:r>
        <w:rPr>
          <w:rFonts w:ascii="Times New Roman" w:eastAsia="宋体" w:hAnsi="Times New Roman" w:cs="Times New Roman"/>
          <w:kern w:val="0"/>
          <w:szCs w:val="20"/>
          <w:lang w:val="en-GB"/>
        </w:rPr>
        <w:t>gNB</w:t>
      </w:r>
      <w:proofErr w:type="spellEnd"/>
      <w:proofErr w:type="gramEnd"/>
      <w:r>
        <w:rPr>
          <w:rFonts w:ascii="Times New Roman" w:eastAsia="宋体" w:hAnsi="Times New Roman" w:cs="Times New Roman"/>
          <w:kern w:val="0"/>
          <w:szCs w:val="20"/>
          <w:lang w:val="en-GB"/>
        </w:rPr>
        <w:t xml:space="preserve"> has no information on when and/or how the UE transmit power would be changed. To achieve a better scheduling at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side, it is necessary for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to get a better understanding of the UE behaviour with the related assistance information from the UE. Currently, it would be more appropriate and more feasible to enhance the reporting with such information via the PHR reporting.</w:t>
      </w:r>
    </w:p>
    <w:p w14:paraId="32FB0FD6" w14:textId="7589281A" w:rsidR="00D009C3" w:rsidRPr="00261A6E" w:rsidRDefault="00D009C3" w:rsidP="00D009C3">
      <w:pPr>
        <w:rPr>
          <w:rFonts w:ascii="Times New Roman" w:hAnsi="Times New Roman" w:cs="Times New Roman"/>
          <w:sz w:val="22"/>
        </w:rPr>
      </w:pPr>
      <w:r>
        <w:rPr>
          <w:rFonts w:ascii="Times New Roman" w:hAnsi="Times New Roman" w:cs="Times New Roman"/>
          <w:sz w:val="22"/>
        </w:rPr>
        <w:t>In RAN1#113 meeting, RAN1 receives the</w:t>
      </w:r>
      <w:r w:rsidRPr="00261A6E">
        <w:rPr>
          <w:rFonts w:ascii="Times New Roman" w:hAnsi="Times New Roman" w:cs="Times New Roman"/>
          <w:sz w:val="22"/>
        </w:rPr>
        <w:t xml:space="preserve"> LS from RAN4 </w:t>
      </w:r>
      <w:r w:rsidR="00A53853">
        <w:rPr>
          <w:rFonts w:ascii="Times New Roman" w:hAnsi="Times New Roman" w:cs="Times New Roman"/>
          <w:sz w:val="22"/>
        </w:rPr>
        <w:t>[3</w:t>
      </w:r>
      <w:r>
        <w:rPr>
          <w:rFonts w:ascii="Times New Roman" w:hAnsi="Times New Roman" w:cs="Times New Roman"/>
          <w:sz w:val="22"/>
        </w:rPr>
        <w:t>]</w:t>
      </w:r>
      <w:r w:rsidRPr="00261A6E">
        <w:rPr>
          <w:rFonts w:ascii="Times New Roman" w:hAnsi="Times New Roman" w:cs="Times New Roman"/>
          <w:sz w:val="22"/>
        </w:rPr>
        <w:t xml:space="preserve"> </w:t>
      </w:r>
      <w:r>
        <w:rPr>
          <w:rFonts w:ascii="Times New Roman" w:hAnsi="Times New Roman" w:cs="Times New Roman"/>
          <w:sz w:val="22"/>
        </w:rPr>
        <w:t>and t</w:t>
      </w:r>
      <w:r w:rsidRPr="00261A6E">
        <w:rPr>
          <w:rFonts w:ascii="Times New Roman" w:hAnsi="Times New Roman" w:cs="Times New Roman"/>
          <w:sz w:val="22"/>
        </w:rPr>
        <w:t xml:space="preserve">he following </w:t>
      </w:r>
      <w:r>
        <w:rPr>
          <w:rFonts w:ascii="Times New Roman" w:hAnsi="Times New Roman" w:cs="Times New Roman"/>
          <w:sz w:val="22"/>
        </w:rPr>
        <w:t>can be noted</w:t>
      </w:r>
      <w:r w:rsidRPr="00261A6E">
        <w:rPr>
          <w:rFonts w:ascii="Times New Roman" w:hAnsi="Times New Roman" w:cs="Times New Roman"/>
          <w:sz w:val="22"/>
        </w:rPr>
        <w:t xml:space="preserve"> from the</w:t>
      </w:r>
      <w:r>
        <w:rPr>
          <w:rFonts w:ascii="Times New Roman" w:hAnsi="Times New Roman" w:cs="Times New Roman"/>
          <w:sz w:val="22"/>
        </w:rPr>
        <w:t xml:space="preserve"> RAN4 LS</w:t>
      </w:r>
      <w:r w:rsidR="004C00DE">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D009C3" w:rsidRPr="00261A6E" w14:paraId="559C2DCF" w14:textId="77777777" w:rsidTr="006F0349">
        <w:tc>
          <w:tcPr>
            <w:tcW w:w="9629" w:type="dxa"/>
          </w:tcPr>
          <w:p w14:paraId="649B446E" w14:textId="77777777" w:rsidR="00D009C3" w:rsidRDefault="00D009C3" w:rsidP="006F0349">
            <w:pPr>
              <w:rPr>
                <w:rFonts w:ascii="Arial" w:hAnsi="Arial" w:cs="Arial"/>
              </w:rPr>
            </w:pPr>
          </w:p>
          <w:p w14:paraId="339D18F0" w14:textId="77777777" w:rsidR="00D009C3" w:rsidRPr="007E6646" w:rsidRDefault="00D009C3" w:rsidP="006F0349">
            <w:pPr>
              <w:rPr>
                <w:rFonts w:ascii="Times New Roman" w:hAnsi="Times New Roman" w:cs="Times New Roman"/>
                <w:sz w:val="22"/>
                <w:lang w:eastAsia="ja-JP"/>
              </w:rPr>
            </w:pPr>
            <w:r w:rsidRPr="007E6646">
              <w:rPr>
                <w:rFonts w:ascii="Times New Roman" w:hAnsi="Times New Roman" w:cs="Times New Roman"/>
                <w:sz w:val="22"/>
              </w:rPr>
              <w:t xml:space="preserve">With regard to enhanced information exchange between the UE and </w:t>
            </w:r>
            <w:proofErr w:type="spellStart"/>
            <w:r w:rsidRPr="007E6646">
              <w:rPr>
                <w:rFonts w:ascii="Times New Roman" w:hAnsi="Times New Roman" w:cs="Times New Roman"/>
                <w:sz w:val="22"/>
              </w:rPr>
              <w:t>gNB</w:t>
            </w:r>
            <w:proofErr w:type="spellEnd"/>
            <w:r w:rsidRPr="007E6646">
              <w:rPr>
                <w:rFonts w:ascii="Times New Roman" w:hAnsi="Times New Roman" w:cs="Times New Roman"/>
                <w:sz w:val="22"/>
              </w:rPr>
              <w:t xml:space="preserve"> </w:t>
            </w:r>
            <w:r w:rsidRPr="007E6646">
              <w:rPr>
                <w:rFonts w:ascii="Times New Roman" w:hAnsi="Times New Roman" w:cs="Times New Roman"/>
                <w:sz w:val="22"/>
                <w:lang w:eastAsia="ja-JP"/>
              </w:rPr>
              <w:t>to improve scheduling and network performance when using</w:t>
            </w:r>
            <w:r w:rsidRPr="007E6646">
              <w:rPr>
                <w:rFonts w:ascii="Times New Roman" w:hAnsi="Times New Roman" w:cs="Times New Roman"/>
                <w:sz w:val="22"/>
                <w:u w:val="single"/>
                <w:lang w:eastAsia="ja-JP"/>
              </w:rPr>
              <w:t xml:space="preserve"> </w:t>
            </w:r>
            <w:r w:rsidRPr="007E6646">
              <w:rPr>
                <w:rFonts w:ascii="Times New Roman" w:hAnsi="Times New Roman" w:cs="Times New Roman"/>
                <w:sz w:val="22"/>
                <w:lang w:eastAsia="ja-JP"/>
              </w:rPr>
              <w:t>higher power CA/DC, RAN4 would like to provide the following recommendation and guidance as a follow-up to our earlier Reply LS in R4-2303701 from RAN4#106:</w:t>
            </w:r>
          </w:p>
          <w:p w14:paraId="2CD27506" w14:textId="77777777" w:rsidR="00D009C3" w:rsidRPr="007E6646" w:rsidRDefault="00D009C3" w:rsidP="006F0349">
            <w:pPr>
              <w:rPr>
                <w:rFonts w:ascii="Times New Roman" w:hAnsi="Times New Roman" w:cs="Times New Roman"/>
                <w:sz w:val="22"/>
                <w:lang w:eastAsia="ja-JP"/>
              </w:rPr>
            </w:pPr>
          </w:p>
          <w:p w14:paraId="20E025BF"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enable UE report on the </w:t>
            </w:r>
            <w:proofErr w:type="spellStart"/>
            <w:r w:rsidRPr="007E6646">
              <w:rPr>
                <w:rFonts w:ascii="Times New Roman" w:hAnsi="Times New Roman" w:cs="Times New Roman"/>
                <w:sz w:val="22"/>
                <w:lang w:eastAsia="ja-JP"/>
              </w:rPr>
              <w:t>ΔP</w:t>
            </w:r>
            <w:r w:rsidRPr="007E6646">
              <w:rPr>
                <w:rFonts w:ascii="Times New Roman" w:hAnsi="Times New Roman" w:cs="Times New Roman"/>
                <w:sz w:val="22"/>
                <w:vertAlign w:val="subscript"/>
                <w:lang w:eastAsia="ja-JP"/>
              </w:rPr>
              <w:t>PowerClass</w:t>
            </w:r>
            <w:proofErr w:type="spellEnd"/>
            <w:r w:rsidRPr="007E6646">
              <w:rPr>
                <w:rFonts w:ascii="Times New Roman" w:hAnsi="Times New Roman" w:cs="Times New Roman"/>
                <w:sz w:val="22"/>
                <w:lang w:eastAsia="ja-JP"/>
              </w:rPr>
              <w:t xml:space="preserve"> to indicate which power class requirements that the UE is referring to only when configured duty cycle is exceed </w:t>
            </w:r>
          </w:p>
          <w:p w14:paraId="5214DD90" w14:textId="77777777" w:rsidR="00D009C3" w:rsidRPr="007E6646" w:rsidRDefault="00D009C3" w:rsidP="006F0349">
            <w:pPr>
              <w:widowControl/>
              <w:numPr>
                <w:ilvl w:val="1"/>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The occasion of the report should be limited to when configured duty cycle is exceeded. </w:t>
            </w:r>
          </w:p>
          <w:p w14:paraId="0584BA9A" w14:textId="77777777" w:rsidR="00D009C3" w:rsidRPr="00A22294" w:rsidRDefault="00D009C3" w:rsidP="006F0349">
            <w:pPr>
              <w:widowControl/>
              <w:numPr>
                <w:ilvl w:val="1"/>
                <w:numId w:val="33"/>
              </w:numPr>
              <w:jc w:val="left"/>
              <w:rPr>
                <w:rFonts w:ascii="Times New Roman" w:hAnsi="Times New Roman" w:cs="Times New Roman"/>
                <w:sz w:val="22"/>
                <w:highlight w:val="yellow"/>
                <w:lang w:eastAsia="ja-JP"/>
              </w:rPr>
            </w:pPr>
            <w:r w:rsidRPr="00A22294">
              <w:rPr>
                <w:rFonts w:ascii="Times New Roman" w:hAnsi="Times New Roman" w:cs="Times New Roman"/>
                <w:sz w:val="22"/>
                <w:highlight w:val="yellow"/>
                <w:lang w:eastAsia="ja-JP"/>
              </w:rPr>
              <w:t xml:space="preserve">can be combined with full-power MIMO transmission capability reporting corresponding to the current power class </w:t>
            </w:r>
          </w:p>
          <w:p w14:paraId="4FF75EE4"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not to introduce P-MPR report since this is closely related to SAR implementation, which is sensitive to UE design</w:t>
            </w:r>
          </w:p>
          <w:p w14:paraId="60002C77"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RAN4 stops the discussion on reporting prediction with specific evaluation periods and durations in Rel-18.</w:t>
            </w:r>
          </w:p>
          <w:p w14:paraId="01B6B0B1" w14:textId="77777777" w:rsidR="00D009C3" w:rsidRPr="006C6461" w:rsidRDefault="00D009C3" w:rsidP="006F0349">
            <w:pPr>
              <w:widowControl/>
              <w:numPr>
                <w:ilvl w:val="0"/>
                <w:numId w:val="33"/>
              </w:numPr>
              <w:jc w:val="left"/>
              <w:rPr>
                <w:rFonts w:ascii="Times New Roman" w:hAnsi="Times New Roman" w:cs="Times New Roman"/>
                <w:sz w:val="22"/>
                <w:lang w:eastAsia="ja-JP"/>
              </w:rPr>
            </w:pPr>
            <w:r w:rsidRPr="006C6461">
              <w:rPr>
                <w:rFonts w:ascii="Times New Roman" w:hAnsi="Times New Roman" w:cs="Times New Roman"/>
                <w:sz w:val="22"/>
                <w:lang w:eastAsia="ja-JP"/>
              </w:rPr>
              <w:t>RAN4 does not consider EHR feasible.</w:t>
            </w:r>
          </w:p>
          <w:p w14:paraId="58A53983" w14:textId="77777777" w:rsidR="00D009C3" w:rsidRPr="005F5C8E" w:rsidRDefault="00D009C3" w:rsidP="006F0349">
            <w:pPr>
              <w:rPr>
                <w:rFonts w:ascii="Times New Roman" w:hAnsi="Times New Roman" w:cs="Times New Roman"/>
                <w:sz w:val="22"/>
              </w:rPr>
            </w:pPr>
          </w:p>
        </w:tc>
      </w:tr>
    </w:tbl>
    <w:p w14:paraId="297F303A" w14:textId="77777777" w:rsidR="00083747" w:rsidRDefault="00083747" w:rsidP="00083747">
      <w:pPr>
        <w:rPr>
          <w:rFonts w:ascii="Times New Roman" w:hAnsi="Times New Roman" w:cs="Times New Roman"/>
          <w:sz w:val="22"/>
        </w:rPr>
      </w:pPr>
    </w:p>
    <w:p w14:paraId="20794F8D" w14:textId="1DF8B949" w:rsidR="00083747" w:rsidRPr="00AF0282" w:rsidRDefault="00083747" w:rsidP="00083747">
      <w:pPr>
        <w:rPr>
          <w:rFonts w:ascii="Times New Roman" w:eastAsia="等线" w:hAnsi="Times New Roman" w:cs="Times New Roman"/>
          <w:sz w:val="22"/>
        </w:rPr>
      </w:pPr>
      <w:r>
        <w:rPr>
          <w:rFonts w:ascii="Times New Roman" w:eastAsia="等线" w:hAnsi="Times New Roman" w:cs="Times New Roman" w:hint="eastAsia"/>
          <w:sz w:val="22"/>
        </w:rPr>
        <w:t>I</w:t>
      </w:r>
      <w:r>
        <w:rPr>
          <w:rFonts w:ascii="Times New Roman" w:eastAsia="等线" w:hAnsi="Times New Roman" w:cs="Times New Roman"/>
          <w:sz w:val="22"/>
        </w:rPr>
        <w:t>n RAN1#114 meeting, RAN1 sent a LS to RAN4</w:t>
      </w:r>
      <w:r w:rsidR="009A1DB1">
        <w:rPr>
          <w:rFonts w:ascii="Times New Roman" w:eastAsia="等线" w:hAnsi="Times New Roman" w:cs="Times New Roman"/>
          <w:sz w:val="22"/>
        </w:rPr>
        <w:t>/2</w:t>
      </w:r>
      <w:r w:rsidR="00705B85">
        <w:rPr>
          <w:rFonts w:ascii="Times New Roman" w:eastAsia="等线" w:hAnsi="Times New Roman" w:cs="Times New Roman"/>
          <w:sz w:val="22"/>
        </w:rPr>
        <w:t xml:space="preserve"> for further clarifications [4</w:t>
      </w:r>
      <w:r>
        <w:rPr>
          <w:rFonts w:ascii="Times New Roman" w:eastAsia="等线" w:hAnsi="Times New Roman" w:cs="Times New Roman"/>
          <w:sz w:val="22"/>
        </w:rPr>
        <w:t>].</w:t>
      </w:r>
    </w:p>
    <w:tbl>
      <w:tblPr>
        <w:tblStyle w:val="aff5"/>
        <w:tblW w:w="0" w:type="auto"/>
        <w:tblLook w:val="04A0" w:firstRow="1" w:lastRow="0" w:firstColumn="1" w:lastColumn="0" w:noHBand="0" w:noVBand="1"/>
      </w:tblPr>
      <w:tblGrid>
        <w:gridCol w:w="9629"/>
      </w:tblGrid>
      <w:tr w:rsidR="00083747" w:rsidRPr="00261A6E" w14:paraId="15AF1F35" w14:textId="77777777" w:rsidTr="007E4767">
        <w:tc>
          <w:tcPr>
            <w:tcW w:w="9629" w:type="dxa"/>
          </w:tcPr>
          <w:p w14:paraId="780F2E34" w14:textId="1CDD3F39"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RAN1 discussed about the recommendations and guidance included in R4-2310500 and agreed on the following observations.</w:t>
            </w:r>
          </w:p>
          <w:p w14:paraId="796C84B0" w14:textId="77777777"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C</w:t>
            </w:r>
            <w:r w:rsidRPr="00AF0282">
              <w:rPr>
                <w:rFonts w:ascii="Times New Roman" w:eastAsia="MS Mincho" w:hAnsi="Times New Roman" w:cs="Times New Roman"/>
                <w:bCs/>
              </w:rPr>
              <w:t xml:space="preserve">oncerning the recommendation of enabling UE report on the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eastAsia="ja-JP"/>
              </w:rPr>
              <w:t>P</w:t>
            </w:r>
            <w:r w:rsidRPr="00AF0282">
              <w:rPr>
                <w:rFonts w:ascii="Times New Roman" w:eastAsia="Yu Mincho" w:hAnsi="Times New Roman" w:cs="Times New Roman"/>
                <w:iCs/>
                <w:vertAlign w:val="subscript"/>
                <w:lang w:eastAsia="ja-JP"/>
              </w:rPr>
              <w:t>PowerClass</w:t>
            </w:r>
            <w:proofErr w:type="spellEnd"/>
            <w:r w:rsidRPr="00AF0282">
              <w:rPr>
                <w:rFonts w:ascii="Times New Roman" w:eastAsia="Yu Mincho" w:hAnsi="Times New Roman" w:cs="Times New Roman"/>
                <w:iCs/>
                <w:lang w:eastAsia="ja-JP"/>
              </w:rPr>
              <w:t> </w:t>
            </w:r>
            <w:r w:rsidRPr="00AF0282">
              <w:rPr>
                <w:rFonts w:ascii="Times New Roman" w:eastAsia="MS Mincho" w:hAnsi="Times New Roman" w:cs="Times New Roman"/>
                <w:bCs/>
              </w:rPr>
              <w:t>to indicate which power class requirements that the UE is referring to only when configured duty cycle is exceeded:</w:t>
            </w:r>
          </w:p>
          <w:p w14:paraId="532B4142"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rPr>
            </w:pPr>
            <w:r w:rsidRPr="00AF0282">
              <w:rPr>
                <w:rFonts w:ascii="Times New Roman" w:eastAsia="MS Mincho" w:hAnsi="Times New Roman" w:cs="Times New Roman"/>
                <w:bCs/>
              </w:rPr>
              <w:t xml:space="preserve">RAN1 understands it as related to a PHR reporting enhancement by means of which Power class fallback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lang w:val="en-US" w:eastAsia="ja-JP"/>
              </w:rPr>
              <w:t> </w:t>
            </w:r>
            <w:r w:rsidRPr="00AF0282">
              <w:rPr>
                <w:rFonts w:ascii="Times New Roman" w:eastAsia="MS Mincho" w:hAnsi="Times New Roman" w:cs="Times New Roman"/>
                <w:bCs/>
              </w:rPr>
              <w:t>is reported by UE with aperiodic PHR as discussed in R4-2303560, i.e., the WF brought to RAN1’s attention by RAN4 with R4-2303701, Reply LS on enhancements to realize increasing UE power high limit for CA and DC.</w:t>
            </w:r>
          </w:p>
          <w:p w14:paraId="3D735B6A"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color w:val="000000" w:themeColor="text1"/>
              </w:rPr>
            </w:pPr>
            <w:r w:rsidRPr="00AF0282">
              <w:rPr>
                <w:rFonts w:ascii="Times New Roman" w:eastAsia="Yu Mincho" w:hAnsi="Times New Roman" w:cs="Times New Roman"/>
                <w:iCs/>
                <w:color w:val="000000" w:themeColor="text1"/>
                <w:lang w:eastAsia="ja-JP"/>
              </w:rPr>
              <w:t>The duty cycle exceedance is referred to by RAN4 as “</w:t>
            </w:r>
            <w:r w:rsidRPr="00AF0282">
              <w:rPr>
                <w:rFonts w:ascii="Times New Roman" w:eastAsia="Yu Mincho" w:hAnsi="Times New Roman" w:cs="Times New Roman"/>
                <w:i/>
                <w:color w:val="000000" w:themeColor="text1"/>
                <w:lang w:eastAsia="ja-JP"/>
              </w:rPr>
              <w:t>occasion of the report”</w:t>
            </w:r>
            <w:r w:rsidRPr="00AF0282">
              <w:rPr>
                <w:rFonts w:ascii="Times New Roman" w:eastAsia="MS Mincho" w:hAnsi="Times New Roman" w:cs="Times New Roman"/>
                <w:bCs/>
                <w:color w:val="000000" w:themeColor="text1"/>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0D86D491" w14:textId="77777777" w:rsidR="00AF0282" w:rsidRPr="00AF0282" w:rsidRDefault="00AF0282" w:rsidP="00AF0282">
            <w:pPr>
              <w:pStyle w:val="aff0"/>
              <w:widowControl/>
              <w:numPr>
                <w:ilvl w:val="0"/>
                <w:numId w:val="45"/>
              </w:numPr>
              <w:overflowPunct w:val="0"/>
              <w:autoSpaceDE w:val="0"/>
              <w:autoSpaceDN w:val="0"/>
              <w:adjustRightInd w:val="0"/>
              <w:spacing w:afterLines="50" w:after="120"/>
              <w:contextualSpacing/>
              <w:textAlignment w:val="baseline"/>
              <w:rPr>
                <w:rFonts w:ascii="Times New Roman" w:eastAsia="MS Mincho" w:hAnsi="Times New Roman" w:cs="Times New Roman"/>
                <w:bCs/>
              </w:rPr>
            </w:pPr>
            <w:r w:rsidRPr="00AF0282">
              <w:rPr>
                <w:rFonts w:ascii="Times New Roman" w:eastAsia="MS Mincho" w:hAnsi="Times New Roman" w:cs="Times New Roman"/>
                <w:bCs/>
              </w:rPr>
              <w:t>RAN1 does not see a RAN1 impact for this enhancement.</w:t>
            </w:r>
          </w:p>
          <w:p w14:paraId="0895771A" w14:textId="77777777" w:rsidR="00AF0282" w:rsidRPr="00AF0282" w:rsidRDefault="00AF0282" w:rsidP="00AF0282">
            <w:pPr>
              <w:pStyle w:val="aff0"/>
              <w:spacing w:afterLines="50" w:after="120"/>
              <w:rPr>
                <w:rFonts w:ascii="Times New Roman" w:eastAsia="MS Mincho" w:hAnsi="Times New Roman" w:cs="Times New Roman"/>
                <w:bCs/>
              </w:rPr>
            </w:pPr>
            <w:r w:rsidRPr="00AF0282">
              <w:rPr>
                <w:rFonts w:ascii="Times New Roman" w:hAnsi="Times New Roman" w:cs="Times New Roman"/>
              </w:rPr>
              <w:t xml:space="preserve">   </w:t>
            </w:r>
          </w:p>
          <w:p w14:paraId="6906CB4D" w14:textId="77777777" w:rsidR="00AF0282" w:rsidRPr="00AF0282" w:rsidRDefault="00AF0282" w:rsidP="00AF0282">
            <w:pPr>
              <w:spacing w:afterLines="50" w:after="120"/>
              <w:rPr>
                <w:rFonts w:ascii="Times New Roman" w:eastAsia="Yu Mincho" w:hAnsi="Times New Roman" w:cs="Times New Roman"/>
                <w:bCs/>
                <w:iCs/>
                <w:lang w:eastAsia="ja-JP"/>
              </w:rPr>
            </w:pPr>
            <w:r w:rsidRPr="00AF0282">
              <w:rPr>
                <w:rFonts w:ascii="Times New Roman" w:eastAsia="Yu Mincho" w:hAnsi="Times New Roman" w:cs="Times New Roman"/>
                <w:bCs/>
                <w:iCs/>
                <w:lang w:eastAsia="ja-JP"/>
              </w:rPr>
              <w:t>Furthermore, RAN1 agreed on respectfully ask to RAN4 the following questions:</w:t>
            </w:r>
          </w:p>
          <w:p w14:paraId="44B24547"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lang w:val="en-US" w:eastAsia="ja-JP"/>
              </w:rPr>
            </w:pPr>
            <w:r w:rsidRPr="00AF0282">
              <w:rPr>
                <w:rFonts w:ascii="Times New Roman" w:eastAsia="Yu Mincho" w:hAnsi="Times New Roman" w:cs="Times New Roman"/>
                <w:b/>
                <w:bCs/>
                <w:iCs/>
                <w:lang w:eastAsia="ja-JP"/>
              </w:rPr>
              <w:t>Q1</w:t>
            </w:r>
            <w:r w:rsidRPr="00AF0282">
              <w:rPr>
                <w:rFonts w:ascii="Times New Roman" w:eastAsia="Yu Mincho" w:hAnsi="Times New Roman" w:cs="Times New Roman"/>
                <w:iCs/>
                <w:lang w:eastAsia="ja-JP"/>
              </w:rPr>
              <w:t xml:space="preserve">:  </w:t>
            </w:r>
            <w:r w:rsidRPr="00AF0282">
              <w:rPr>
                <w:rFonts w:ascii="Times New Roman" w:eastAsia="Yu Mincho" w:hAnsi="Times New Roman" w:cs="Times New Roman"/>
                <w:iCs/>
                <w:lang w:val="en-US" w:eastAsia="ja-JP"/>
              </w:rPr>
              <w:t>It is RAN1 understanding that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AF0282">
              <w:rPr>
                <w:rFonts w:ascii="Times New Roman" w:eastAsia="Yu Mincho" w:hAnsi="Times New Roman" w:cs="Times New Roman"/>
                <w:iCs/>
                <w:lang w:val="fr-FR" w:eastAsia="ja-JP"/>
              </w:rPr>
              <w:t>Δ</w:t>
            </w:r>
            <w:proofErr w:type="spellStart"/>
            <w:r w:rsidRPr="00AF0282">
              <w:rPr>
                <w:rFonts w:ascii="Times New Roman" w:eastAsia="Yu Mincho" w:hAnsi="Times New Roman" w:cs="Times New Roman"/>
                <w:iCs/>
                <w:lang w:val="en-US" w:eastAsia="ja-JP"/>
              </w:rPr>
              <w:t>P</w:t>
            </w:r>
            <w:r w:rsidRPr="00AF0282">
              <w:rPr>
                <w:rFonts w:ascii="Times New Roman" w:eastAsia="Yu Mincho" w:hAnsi="Times New Roman" w:cs="Times New Roman"/>
                <w:iCs/>
                <w:vertAlign w:val="subscript"/>
                <w:lang w:val="en-US" w:eastAsia="ja-JP"/>
              </w:rPr>
              <w:t>PowerClass</w:t>
            </w:r>
            <w:proofErr w:type="spellEnd"/>
            <w:r w:rsidRPr="00AF0282">
              <w:rPr>
                <w:rFonts w:ascii="Times New Roman" w:eastAsia="Yu Mincho" w:hAnsi="Times New Roman" w:cs="Times New Roman"/>
                <w:iCs/>
                <w:vertAlign w:val="subscript"/>
                <w:lang w:val="en-US" w:eastAsia="ja-JP"/>
              </w:rPr>
              <w:t xml:space="preserve"> </w:t>
            </w:r>
            <w:r w:rsidRPr="00AF0282">
              <w:rPr>
                <w:rFonts w:ascii="Times New Roman" w:eastAsia="Yu Mincho" w:hAnsi="Times New Roman" w:cs="Times New Roman"/>
                <w:iCs/>
                <w:lang w:val="en-US" w:eastAsia="ja-JP"/>
              </w:rPr>
              <w:t xml:space="preserve">reporting </w:t>
            </w:r>
            <w:r w:rsidRPr="009B6774">
              <w:rPr>
                <w:rFonts w:ascii="Times New Roman" w:eastAsia="Yu Mincho" w:hAnsi="Times New Roman" w:cs="Times New Roman"/>
                <w:iCs/>
                <w:lang w:val="en-US" w:eastAsia="ja-JP"/>
              </w:rPr>
              <w:t>in PHR MAC CE?</w:t>
            </w:r>
          </w:p>
          <w:p w14:paraId="06189BC0"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lang w:eastAsia="ja-JP"/>
              </w:rPr>
            </w:pPr>
            <w:r w:rsidRPr="009B6774">
              <w:rPr>
                <w:rFonts w:ascii="Times New Roman" w:eastAsia="Yu Mincho" w:hAnsi="Times New Roman" w:cs="Times New Roman"/>
                <w:b/>
                <w:bCs/>
                <w:iCs/>
                <w:lang w:eastAsia="ja-JP"/>
              </w:rPr>
              <w:t>Q2</w:t>
            </w:r>
            <w:r w:rsidRPr="009B6774">
              <w:rPr>
                <w:rFonts w:ascii="Times New Roman" w:eastAsia="Yu Mincho" w:hAnsi="Times New Roman" w:cs="Times New Roman"/>
                <w:iCs/>
                <w:lang w:eastAsia="ja-JP"/>
              </w:rPr>
              <w:t xml:space="preserve">: In case of duty cycle exceedance, and resulting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reporting as per recommendation in R4-2310500, is a further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reporting also allowed when UE returns to advertised PC power capabilities? </w:t>
            </w:r>
          </w:p>
          <w:p w14:paraId="791BB7E3" w14:textId="77777777" w:rsidR="00AF0282" w:rsidRPr="009B6774"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color w:val="000000" w:themeColor="text1"/>
                <w:lang w:eastAsia="ja-JP"/>
              </w:rPr>
            </w:pPr>
            <w:r w:rsidRPr="009B6774">
              <w:rPr>
                <w:rFonts w:ascii="Times New Roman" w:eastAsia="Yu Mincho" w:hAnsi="Times New Roman" w:cs="Times New Roman"/>
                <w:b/>
                <w:bCs/>
                <w:iCs/>
                <w:color w:val="000000" w:themeColor="text1"/>
                <w:lang w:eastAsia="ja-JP"/>
              </w:rPr>
              <w:lastRenderedPageBreak/>
              <w:t>Q3</w:t>
            </w:r>
            <w:r w:rsidRPr="009B6774">
              <w:rPr>
                <w:rFonts w:ascii="Times New Roman" w:eastAsia="Yu Mincho" w:hAnsi="Times New Roman" w:cs="Times New Roman"/>
                <w:iCs/>
                <w:color w:val="000000" w:themeColor="text1"/>
                <w:lang w:eastAsia="ja-JP"/>
              </w:rPr>
              <w:t xml:space="preserve">: Could RAN4 confirm the correctness of RAN1’s understanding as per observation b) concerning the recommendation </w:t>
            </w:r>
            <w:r w:rsidRPr="009B6774">
              <w:rPr>
                <w:rFonts w:ascii="Times New Roman" w:eastAsia="Yu Mincho" w:hAnsi="Times New Roman" w:cs="Times New Roman"/>
                <w:bCs/>
                <w:iCs/>
                <w:color w:val="000000" w:themeColor="text1"/>
                <w:lang w:val="en-US" w:eastAsia="ja-JP"/>
              </w:rPr>
              <w:t xml:space="preserve">of </w:t>
            </w:r>
            <w:r w:rsidRPr="009B6774">
              <w:rPr>
                <w:rFonts w:ascii="Times New Roman" w:eastAsia="Yu Mincho" w:hAnsi="Times New Roman" w:cs="Times New Roman"/>
                <w:bCs/>
                <w:iCs/>
                <w:color w:val="000000" w:themeColor="text1"/>
                <w:lang w:eastAsia="ja-JP"/>
              </w:rPr>
              <w:t xml:space="preserve">enabling UE report on the </w:t>
            </w:r>
            <w:proofErr w:type="spellStart"/>
            <w:r w:rsidRPr="009B6774">
              <w:rPr>
                <w:rFonts w:ascii="Times New Roman" w:eastAsia="Yu Mincho" w:hAnsi="Times New Roman" w:cs="Times New Roman"/>
                <w:iCs/>
                <w:lang w:eastAsia="ja-JP"/>
              </w:rPr>
              <w:t>ΔP</w:t>
            </w:r>
            <w:r w:rsidRPr="009B6774">
              <w:rPr>
                <w:rFonts w:ascii="Times New Roman" w:eastAsia="Yu Mincho" w:hAnsi="Times New Roman" w:cs="Times New Roman"/>
                <w:iCs/>
                <w:vertAlign w:val="subscript"/>
                <w:lang w:eastAsia="ja-JP"/>
              </w:rPr>
              <w:t>PowerClass</w:t>
            </w:r>
            <w:proofErr w:type="spellEnd"/>
            <w:r w:rsidRPr="009B6774">
              <w:rPr>
                <w:rFonts w:ascii="Times New Roman" w:eastAsia="Yu Mincho" w:hAnsi="Times New Roman" w:cs="Times New Roman"/>
                <w:iCs/>
                <w:lang w:eastAsia="ja-JP"/>
              </w:rPr>
              <w:t xml:space="preserve"> </w:t>
            </w:r>
            <w:r w:rsidRPr="009B6774">
              <w:rPr>
                <w:rFonts w:ascii="Times New Roman" w:eastAsia="Yu Mincho" w:hAnsi="Times New Roman" w:cs="Times New Roman"/>
                <w:bCs/>
                <w:iCs/>
                <w:color w:val="000000" w:themeColor="text1"/>
                <w:lang w:eastAsia="ja-JP"/>
              </w:rPr>
              <w:t>to indicate which power class requirements that the UE is referring to only when duty cycle is exceeded?</w:t>
            </w:r>
          </w:p>
          <w:p w14:paraId="376A86F0" w14:textId="77777777" w:rsidR="00AF0282" w:rsidRPr="00AF0282" w:rsidRDefault="00AF0282" w:rsidP="00AF0282">
            <w:pPr>
              <w:pStyle w:val="aff0"/>
              <w:widowControl/>
              <w:numPr>
                <w:ilvl w:val="0"/>
                <w:numId w:val="44"/>
              </w:numPr>
              <w:overflowPunct w:val="0"/>
              <w:autoSpaceDE w:val="0"/>
              <w:autoSpaceDN w:val="0"/>
              <w:adjustRightInd w:val="0"/>
              <w:spacing w:afterLines="50" w:after="120"/>
              <w:contextualSpacing/>
              <w:textAlignment w:val="baseline"/>
              <w:rPr>
                <w:rFonts w:ascii="Times New Roman" w:eastAsia="Yu Mincho" w:hAnsi="Times New Roman" w:cs="Times New Roman"/>
                <w:iCs/>
                <w:color w:val="000000" w:themeColor="text1"/>
                <w:lang w:eastAsia="ja-JP"/>
              </w:rPr>
            </w:pPr>
            <w:r w:rsidRPr="009B6774">
              <w:rPr>
                <w:rFonts w:ascii="Times New Roman" w:eastAsia="Yu Mincho" w:hAnsi="Times New Roman" w:cs="Times New Roman"/>
                <w:b/>
                <w:bCs/>
                <w:iCs/>
                <w:color w:val="000000" w:themeColor="text1"/>
                <w:lang w:eastAsia="ja-JP"/>
              </w:rPr>
              <w:t>Q4</w:t>
            </w:r>
            <w:r w:rsidRPr="009B6774">
              <w:rPr>
                <w:rFonts w:ascii="Times New Roman" w:eastAsia="Yu Mincho" w:hAnsi="Times New Roman" w:cs="Times New Roman"/>
                <w:iCs/>
                <w:color w:val="000000" w:themeColor="text1"/>
                <w:lang w:eastAsia="ja-JP"/>
              </w:rPr>
              <w:t>:  Could RAN4 clarify the meaning of the recommen</w:t>
            </w:r>
            <w:r w:rsidRPr="00AF0282">
              <w:rPr>
                <w:rFonts w:ascii="Times New Roman" w:eastAsia="Yu Mincho" w:hAnsi="Times New Roman" w:cs="Times New Roman"/>
                <w:iCs/>
                <w:color w:val="000000" w:themeColor="text1"/>
                <w:lang w:eastAsia="ja-JP"/>
              </w:rPr>
              <w:t xml:space="preserve">dation related to the combination of the </w:t>
            </w:r>
            <w:proofErr w:type="spellStart"/>
            <w:r w:rsidRPr="00AF0282">
              <w:rPr>
                <w:rFonts w:ascii="Times New Roman" w:eastAsia="Yu Mincho" w:hAnsi="Times New Roman" w:cs="Times New Roman"/>
                <w:iCs/>
                <w:lang w:eastAsia="ja-JP"/>
              </w:rPr>
              <w:t>ΔP</w:t>
            </w:r>
            <w:r w:rsidRPr="00AF0282">
              <w:rPr>
                <w:rFonts w:ascii="Times New Roman" w:eastAsia="Yu Mincho" w:hAnsi="Times New Roman" w:cs="Times New Roman"/>
                <w:iCs/>
                <w:vertAlign w:val="subscript"/>
                <w:lang w:eastAsia="ja-JP"/>
              </w:rPr>
              <w:t>PowerClass</w:t>
            </w:r>
            <w:proofErr w:type="spellEnd"/>
            <w:r w:rsidRPr="00AF0282">
              <w:rPr>
                <w:rFonts w:ascii="Times New Roman" w:eastAsia="Yu Mincho" w:hAnsi="Times New Roman" w:cs="Times New Roman"/>
                <w:iCs/>
                <w:lang w:eastAsia="ja-JP"/>
              </w:rPr>
              <w:t xml:space="preserve"> </w:t>
            </w:r>
            <w:r w:rsidRPr="00AF0282">
              <w:rPr>
                <w:rFonts w:ascii="Times New Roman" w:eastAsia="Yu Mincho" w:hAnsi="Times New Roman" w:cs="Times New Roman"/>
                <w:iCs/>
                <w:color w:val="000000" w:themeColor="text1"/>
                <w:lang w:eastAsia="ja-JP"/>
              </w:rPr>
              <w:t>report with full-power MIMO transmission capability reporting corresponding to the current power class?</w:t>
            </w:r>
          </w:p>
          <w:p w14:paraId="405EF378" w14:textId="77777777" w:rsidR="00083747" w:rsidRPr="00AF0282" w:rsidRDefault="00083747" w:rsidP="007E4767">
            <w:pPr>
              <w:rPr>
                <w:rFonts w:ascii="Times New Roman" w:hAnsi="Times New Roman" w:cs="Times New Roman"/>
                <w:sz w:val="22"/>
                <w:lang w:val="x-none"/>
              </w:rPr>
            </w:pPr>
          </w:p>
        </w:tc>
      </w:tr>
    </w:tbl>
    <w:p w14:paraId="1D34A37F" w14:textId="5ED62EA9" w:rsidR="00083747" w:rsidRPr="00083747" w:rsidRDefault="00083747" w:rsidP="00083747">
      <w:pPr>
        <w:rPr>
          <w:rFonts w:ascii="Times New Roman" w:eastAsia="等线" w:hAnsi="Times New Roman" w:cs="Times New Roman"/>
          <w:sz w:val="22"/>
        </w:rPr>
      </w:pPr>
    </w:p>
    <w:p w14:paraId="6687FD7B" w14:textId="55714D1C" w:rsidR="00083747" w:rsidRPr="00AF0282" w:rsidRDefault="00083747" w:rsidP="00083747">
      <w:pPr>
        <w:rPr>
          <w:rFonts w:ascii="Times New Roman" w:eastAsia="等线" w:hAnsi="Times New Roman" w:cs="Times New Roman"/>
          <w:sz w:val="22"/>
        </w:rPr>
      </w:pPr>
      <w:r>
        <w:rPr>
          <w:rFonts w:ascii="Times New Roman" w:hAnsi="Times New Roman" w:cs="Times New Roman"/>
          <w:sz w:val="22"/>
        </w:rPr>
        <w:t>In RAN1#114 meeting, RAN4 also sent a</w:t>
      </w:r>
      <w:r w:rsidRPr="00261A6E">
        <w:rPr>
          <w:rFonts w:ascii="Times New Roman" w:hAnsi="Times New Roman" w:cs="Times New Roman"/>
          <w:sz w:val="22"/>
        </w:rPr>
        <w:t xml:space="preserve"> LS</w:t>
      </w:r>
      <w:r>
        <w:rPr>
          <w:rFonts w:ascii="Times New Roman" w:hAnsi="Times New Roman" w:cs="Times New Roman"/>
          <w:sz w:val="22"/>
        </w:rPr>
        <w:t xml:space="preserve"> to RAN1</w:t>
      </w:r>
      <w:r w:rsidRPr="00261A6E">
        <w:rPr>
          <w:rFonts w:ascii="Times New Roman" w:hAnsi="Times New Roman" w:cs="Times New Roman"/>
          <w:sz w:val="22"/>
        </w:rPr>
        <w:t xml:space="preserve"> </w:t>
      </w:r>
      <w:r w:rsidR="00705B85">
        <w:rPr>
          <w:rFonts w:ascii="Times New Roman" w:hAnsi="Times New Roman" w:cs="Times New Roman"/>
          <w:sz w:val="22"/>
        </w:rPr>
        <w:t>[5</w:t>
      </w:r>
      <w:r>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083747" w:rsidRPr="00261A6E" w14:paraId="62DA7F99" w14:textId="77777777" w:rsidTr="007E4767">
        <w:tc>
          <w:tcPr>
            <w:tcW w:w="9629" w:type="dxa"/>
          </w:tcPr>
          <w:p w14:paraId="19A85CD0" w14:textId="0629B9F8" w:rsidR="00083747" w:rsidRPr="00083747" w:rsidRDefault="00083747" w:rsidP="00083747">
            <w:pPr>
              <w:rPr>
                <w:rFonts w:ascii="Times New Roman" w:hAnsi="Times New Roman" w:cs="Times New Roman"/>
                <w:lang w:eastAsia="ja-JP"/>
              </w:rPr>
            </w:pPr>
            <w:r w:rsidRPr="00083747">
              <w:rPr>
                <w:rFonts w:ascii="Times New Roman" w:hAnsi="Times New Roman" w:cs="Times New Roman"/>
                <w:lang w:eastAsia="ja-JP"/>
              </w:rPr>
              <w:t xml:space="preserve">Although </w:t>
            </w:r>
            <w:r w:rsidRPr="00083747">
              <w:rPr>
                <w:rFonts w:ascii="Times New Roman" w:hAnsi="Times New Roman" w:cs="Times New Roman"/>
              </w:rPr>
              <w:t xml:space="preserve">R4-2310500 explicitly stated that the occasion of reporting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should be limited to when configured duty cycle is exceeded, it was not only what RAN4 intended to state. RAN4’s intention is reporting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should be limited to occasions when maximum transmission power changes originating from a duty cycle mechanism. Hence, the exchange of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is allowed for when maximum transmission power falls as well as it rises. In summary, the main bullet and the 1</w:t>
            </w:r>
            <w:r w:rsidRPr="00083747">
              <w:rPr>
                <w:rFonts w:ascii="Times New Roman" w:hAnsi="Times New Roman" w:cs="Times New Roman"/>
                <w:vertAlign w:val="superscript"/>
                <w:lang w:eastAsia="ja-JP"/>
              </w:rPr>
              <w:t>st</w:t>
            </w:r>
            <w:r w:rsidRPr="00083747">
              <w:rPr>
                <w:rFonts w:ascii="Times New Roman" w:hAnsi="Times New Roman" w:cs="Times New Roman"/>
                <w:lang w:eastAsia="ja-JP"/>
              </w:rPr>
              <w:t xml:space="preserve"> sub-bullet in the LS are corrected as follows:</w:t>
            </w:r>
          </w:p>
          <w:p w14:paraId="1648015D" w14:textId="772049A6" w:rsidR="00083747" w:rsidRPr="00083747" w:rsidRDefault="00083747" w:rsidP="00083747">
            <w:pPr>
              <w:widowControl/>
              <w:numPr>
                <w:ilvl w:val="0"/>
                <w:numId w:val="33"/>
              </w:numPr>
              <w:jc w:val="left"/>
              <w:rPr>
                <w:rFonts w:ascii="Times New Roman" w:hAnsi="Times New Roman" w:cs="Times New Roman"/>
                <w:lang w:eastAsia="ja-JP"/>
              </w:rPr>
            </w:pPr>
            <w:r w:rsidRPr="00083747">
              <w:rPr>
                <w:rFonts w:ascii="Times New Roman" w:hAnsi="Times New Roman" w:cs="Times New Roman"/>
                <w:lang w:eastAsia="ja-JP"/>
              </w:rPr>
              <w:t xml:space="preserve">enable UE report on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to indicate which power class requirements that the UE is referring to where only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(power reduced) resulting from duty cycle exceedance or </w:t>
            </w:r>
            <w:proofErr w:type="spellStart"/>
            <w:r w:rsidRPr="00083747">
              <w:rPr>
                <w:rFonts w:ascii="Times New Roman" w:hAnsi="Times New Roman" w:cs="Times New Roman"/>
                <w:lang w:eastAsia="ja-JP"/>
              </w:rPr>
              <w:t>ΔP</w:t>
            </w:r>
            <w:r w:rsidRPr="00083747">
              <w:rPr>
                <w:rFonts w:ascii="Times New Roman" w:hAnsi="Times New Roman" w:cs="Times New Roman"/>
                <w:vertAlign w:val="subscript"/>
                <w:lang w:eastAsia="ja-JP"/>
              </w:rPr>
              <w:t>PowerClass</w:t>
            </w:r>
            <w:proofErr w:type="spellEnd"/>
            <w:r w:rsidRPr="00083747">
              <w:rPr>
                <w:rFonts w:ascii="Times New Roman" w:hAnsi="Times New Roman" w:cs="Times New Roman"/>
                <w:lang w:eastAsia="ja-JP"/>
              </w:rPr>
              <w:t xml:space="preserve"> (power return) resulting from duty cycle reduction </w:t>
            </w:r>
            <w:r w:rsidRPr="00083747">
              <w:rPr>
                <w:rFonts w:ascii="Times New Roman" w:hAnsi="Times New Roman" w:cs="Times New Roman"/>
                <w:vertAlign w:val="subscript"/>
                <w:lang w:eastAsia="ja-JP"/>
              </w:rPr>
              <w:t xml:space="preserve"> </w:t>
            </w:r>
          </w:p>
          <w:p w14:paraId="4E361C45" w14:textId="4F1AE6F9" w:rsidR="00083747" w:rsidRPr="00083747" w:rsidRDefault="00083747" w:rsidP="00083747">
            <w:pPr>
              <w:widowControl/>
              <w:numPr>
                <w:ilvl w:val="0"/>
                <w:numId w:val="33"/>
              </w:numPr>
              <w:jc w:val="left"/>
              <w:rPr>
                <w:rFonts w:ascii="Times New Roman" w:hAnsi="Times New Roman" w:cs="Times New Roman"/>
                <w:lang w:eastAsia="ja-JP"/>
              </w:rPr>
            </w:pPr>
            <w:r w:rsidRPr="00083747">
              <w:rPr>
                <w:rFonts w:ascii="Times New Roman" w:hAnsi="Times New Roman" w:cs="Times New Roman"/>
                <w:lang w:eastAsia="ja-JP"/>
              </w:rPr>
              <w:t>The occasion of the report should be limited to either when the scheduled duty cycle exceeds the UE maximum duty cycle capability or reduces to equal to or below the UE maximum duty cycle capability after exceedance.</w:t>
            </w:r>
          </w:p>
          <w:p w14:paraId="0CE764B4" w14:textId="77777777" w:rsidR="00083747" w:rsidRPr="00E74879" w:rsidRDefault="00083747" w:rsidP="00083747">
            <w:pPr>
              <w:rPr>
                <w:rFonts w:ascii="Arial" w:hAnsi="Arial" w:cs="Arial"/>
              </w:rPr>
            </w:pPr>
            <w:r w:rsidRPr="00A22294">
              <w:rPr>
                <w:rFonts w:ascii="Times New Roman" w:hAnsi="Times New Roman" w:cs="Times New Roman"/>
                <w:highlight w:val="yellow"/>
              </w:rPr>
              <w:t xml:space="preserve">It is also noted that RAN4 agreed that full-power MIMO transmission capability reporting corresponding to the applicable power class requirements is the only feature that can be combined with </w:t>
            </w:r>
            <w:proofErr w:type="spellStart"/>
            <w:r w:rsidRPr="00A22294">
              <w:rPr>
                <w:rFonts w:ascii="Times New Roman" w:hAnsi="Times New Roman" w:cs="Times New Roman"/>
                <w:highlight w:val="yellow"/>
                <w:lang w:eastAsia="ja-JP"/>
              </w:rPr>
              <w:t>ΔP</w:t>
            </w:r>
            <w:r w:rsidRPr="00A22294">
              <w:rPr>
                <w:rFonts w:ascii="Times New Roman" w:hAnsi="Times New Roman" w:cs="Times New Roman"/>
                <w:highlight w:val="yellow"/>
                <w:vertAlign w:val="subscript"/>
                <w:lang w:eastAsia="ja-JP"/>
              </w:rPr>
              <w:t>PowerClass</w:t>
            </w:r>
            <w:proofErr w:type="spellEnd"/>
            <w:r w:rsidRPr="00A22294">
              <w:rPr>
                <w:rFonts w:ascii="Times New Roman" w:hAnsi="Times New Roman" w:cs="Times New Roman"/>
                <w:highlight w:val="yellow"/>
              </w:rPr>
              <w:t xml:space="preserve"> at this writing.</w:t>
            </w:r>
            <w:r w:rsidRPr="00083747">
              <w:rPr>
                <w:rFonts w:ascii="Times New Roman" w:hAnsi="Times New Roman" w:cs="Times New Roman"/>
              </w:rPr>
              <w:t xml:space="preserve"> </w:t>
            </w:r>
          </w:p>
          <w:p w14:paraId="0EE784B3" w14:textId="77777777" w:rsidR="00083747" w:rsidRPr="00083747" w:rsidRDefault="00083747" w:rsidP="007E4767">
            <w:pPr>
              <w:rPr>
                <w:rFonts w:ascii="Times New Roman" w:hAnsi="Times New Roman" w:cs="Times New Roman"/>
                <w:sz w:val="22"/>
              </w:rPr>
            </w:pPr>
          </w:p>
        </w:tc>
      </w:tr>
    </w:tbl>
    <w:p w14:paraId="6542861B" w14:textId="1F05C16A" w:rsidR="00D009C3" w:rsidRDefault="00D009C3" w:rsidP="005E6D94">
      <w:pPr>
        <w:adjustRightInd w:val="0"/>
        <w:snapToGrid w:val="0"/>
        <w:spacing w:after="120"/>
        <w:rPr>
          <w:rFonts w:ascii="Times New Roman" w:eastAsia="等线" w:hAnsi="Times New Roman"/>
          <w:bCs/>
          <w:sz w:val="22"/>
        </w:rPr>
      </w:pPr>
    </w:p>
    <w:p w14:paraId="1562B66E" w14:textId="356B11BB" w:rsidR="00D92D0B" w:rsidRPr="00AF0282" w:rsidRDefault="00D92D0B" w:rsidP="00D92D0B">
      <w:pPr>
        <w:rPr>
          <w:rFonts w:ascii="Times New Roman" w:eastAsia="等线" w:hAnsi="Times New Roman" w:cs="Times New Roman"/>
          <w:sz w:val="22"/>
        </w:rPr>
      </w:pPr>
      <w:r>
        <w:rPr>
          <w:rFonts w:ascii="Times New Roman" w:hAnsi="Times New Roman" w:cs="Times New Roman"/>
          <w:sz w:val="22"/>
        </w:rPr>
        <w:t xml:space="preserve">In RAN1#114bis meeting, </w:t>
      </w:r>
      <w:r w:rsidR="00A22294">
        <w:rPr>
          <w:rFonts w:ascii="Times New Roman" w:hAnsi="Times New Roman" w:cs="Times New Roman"/>
          <w:sz w:val="22"/>
        </w:rPr>
        <w:t>the following conclusions were made</w:t>
      </w:r>
      <w:r w:rsidRPr="00261A6E">
        <w:rPr>
          <w:rFonts w:ascii="Times New Roman" w:hAnsi="Times New Roman" w:cs="Times New Roman"/>
          <w:sz w:val="22"/>
        </w:rPr>
        <w:t xml:space="preserve"> </w:t>
      </w:r>
      <w:r w:rsidR="00705B85">
        <w:rPr>
          <w:rFonts w:ascii="Times New Roman" w:hAnsi="Times New Roman" w:cs="Times New Roman"/>
          <w:sz w:val="22"/>
        </w:rPr>
        <w:t>[7</w:t>
      </w:r>
      <w:r>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D92D0B" w:rsidRPr="00261A6E" w14:paraId="5CCA428A" w14:textId="77777777" w:rsidTr="00380D14">
        <w:tc>
          <w:tcPr>
            <w:tcW w:w="9629" w:type="dxa"/>
          </w:tcPr>
          <w:p w14:paraId="6AF5647A" w14:textId="77777777" w:rsidR="00D92D0B" w:rsidRPr="00A94143" w:rsidRDefault="00D92D0B" w:rsidP="00D92D0B">
            <w:pPr>
              <w:rPr>
                <w:rFonts w:ascii="Times New Roman" w:hAnsi="Times New Roman"/>
                <w:szCs w:val="20"/>
                <w:u w:val="single"/>
              </w:rPr>
            </w:pPr>
            <w:r w:rsidRPr="00A94143">
              <w:rPr>
                <w:rFonts w:ascii="Times New Roman" w:hAnsi="Times New Roman"/>
                <w:szCs w:val="20"/>
                <w:u w:val="single"/>
              </w:rPr>
              <w:t>Conclusion</w:t>
            </w:r>
          </w:p>
          <w:p w14:paraId="631C801F" w14:textId="77777777" w:rsidR="00D92D0B" w:rsidRPr="00A94143" w:rsidRDefault="00D92D0B" w:rsidP="00D92D0B">
            <w:pPr>
              <w:rPr>
                <w:rFonts w:ascii="Times New Roman" w:hAnsi="Times New Roman"/>
                <w:bCs/>
                <w:szCs w:val="20"/>
              </w:rPr>
            </w:pPr>
            <w:r w:rsidRPr="00A94143">
              <w:rPr>
                <w:rFonts w:ascii="Times New Roman" w:hAnsi="Times New Roman"/>
                <w:bCs/>
                <w:szCs w:val="20"/>
                <w:lang w:eastAsia="ja-JP"/>
              </w:rPr>
              <w:t xml:space="preserve">No RAN1 specification impact to realize the inclusion of </w:t>
            </w:r>
            <w:proofErr w:type="spellStart"/>
            <w:r w:rsidRPr="00A94143">
              <w:rPr>
                <w:rFonts w:ascii="Times New Roman" w:hAnsi="Times New Roman"/>
                <w:bCs/>
                <w:szCs w:val="20"/>
                <w:lang w:eastAsia="ja-JP"/>
              </w:rPr>
              <w:t>ΔP</w:t>
            </w:r>
            <w:r w:rsidRPr="00A94143">
              <w:rPr>
                <w:rFonts w:ascii="Times New Roman" w:hAnsi="Times New Roman"/>
                <w:bCs/>
                <w:szCs w:val="20"/>
                <w:vertAlign w:val="subscript"/>
                <w:lang w:eastAsia="ja-JP"/>
              </w:rPr>
              <w:t>PowerClass</w:t>
            </w:r>
            <w:proofErr w:type="spellEnd"/>
            <w:r w:rsidRPr="00A94143">
              <w:rPr>
                <w:rFonts w:ascii="Times New Roman" w:hAnsi="Times New Roman"/>
                <w:bCs/>
                <w:szCs w:val="20"/>
              </w:rPr>
              <w:t xml:space="preserve"> in a report to network.</w:t>
            </w:r>
          </w:p>
          <w:p w14:paraId="3BB274E8" w14:textId="3334A4FA" w:rsidR="00D92D0B" w:rsidRDefault="00D92D0B" w:rsidP="00D92D0B">
            <w:pPr>
              <w:rPr>
                <w:rFonts w:ascii="Times New Roman" w:eastAsia="等线" w:hAnsi="Times New Roman"/>
                <w:bCs/>
                <w:szCs w:val="20"/>
              </w:rPr>
            </w:pPr>
            <w:r w:rsidRPr="00A94143">
              <w:rPr>
                <w:rFonts w:ascii="Times New Roman" w:hAnsi="Times New Roman"/>
                <w:bCs/>
                <w:szCs w:val="20"/>
              </w:rPr>
              <w:t xml:space="preserve">RAN1 further discuss potential RAN1 impact concerning support for uplink full power MIMO transmission dependency on </w:t>
            </w:r>
            <w:proofErr w:type="spellStart"/>
            <w:r w:rsidRPr="00A94143">
              <w:rPr>
                <w:rFonts w:ascii="Times New Roman" w:hAnsi="Times New Roman"/>
                <w:bCs/>
                <w:szCs w:val="20"/>
                <w:lang w:eastAsia="ja-JP"/>
              </w:rPr>
              <w:t>ΔP</w:t>
            </w:r>
            <w:r w:rsidRPr="00A94143">
              <w:rPr>
                <w:rFonts w:ascii="Times New Roman" w:hAnsi="Times New Roman"/>
                <w:bCs/>
                <w:szCs w:val="20"/>
                <w:vertAlign w:val="subscript"/>
                <w:lang w:eastAsia="ja-JP"/>
              </w:rPr>
              <w:t>PowerClass</w:t>
            </w:r>
            <w:proofErr w:type="spellEnd"/>
            <w:r w:rsidRPr="00A94143">
              <w:rPr>
                <w:rFonts w:ascii="Times New Roman" w:hAnsi="Times New Roman"/>
                <w:bCs/>
                <w:szCs w:val="20"/>
              </w:rPr>
              <w:t xml:space="preserve"> report.</w:t>
            </w:r>
          </w:p>
          <w:p w14:paraId="05A9D23B" w14:textId="77777777" w:rsidR="00A22294" w:rsidRPr="00A22294" w:rsidRDefault="00A22294" w:rsidP="00D92D0B">
            <w:pPr>
              <w:rPr>
                <w:rFonts w:ascii="Times New Roman" w:eastAsia="等线" w:hAnsi="Times New Roman"/>
                <w:bCs/>
                <w:szCs w:val="20"/>
              </w:rPr>
            </w:pPr>
          </w:p>
          <w:p w14:paraId="483BC02C" w14:textId="77777777" w:rsidR="00D92D0B" w:rsidRPr="00A94143" w:rsidRDefault="00D92D0B" w:rsidP="00D92D0B">
            <w:pPr>
              <w:rPr>
                <w:u w:val="single"/>
              </w:rPr>
            </w:pPr>
            <w:r w:rsidRPr="00A94143">
              <w:rPr>
                <w:u w:val="single"/>
              </w:rPr>
              <w:t>Conclusion</w:t>
            </w:r>
          </w:p>
          <w:p w14:paraId="3748344C" w14:textId="77777777" w:rsidR="00D92D0B" w:rsidRPr="00A94143" w:rsidRDefault="00D92D0B" w:rsidP="00D92D0B">
            <w:pPr>
              <w:rPr>
                <w:color w:val="000000"/>
              </w:rPr>
            </w:pPr>
            <w:r w:rsidRPr="00A94143">
              <w:rPr>
                <w:color w:val="000000"/>
              </w:rPr>
              <w:t xml:space="preserve">For potential RAN1 impacts on how UL full-power capability vary with </w:t>
            </w:r>
            <w:proofErr w:type="spellStart"/>
            <w:r w:rsidRPr="00A94143">
              <w:rPr>
                <w:rFonts w:ascii="Arial" w:hAnsi="Arial" w:cs="Arial"/>
                <w:color w:val="000000"/>
                <w:lang w:eastAsia="ja-JP"/>
              </w:rPr>
              <w:t>ΔP</w:t>
            </w:r>
            <w:r w:rsidRPr="00A94143">
              <w:rPr>
                <w:rFonts w:ascii="Arial" w:hAnsi="Arial" w:cs="Arial"/>
                <w:color w:val="000000"/>
                <w:vertAlign w:val="subscript"/>
                <w:lang w:eastAsia="ja-JP"/>
              </w:rPr>
              <w:t>PowerClass</w:t>
            </w:r>
            <w:proofErr w:type="spellEnd"/>
            <w:r w:rsidRPr="00A94143">
              <w:rPr>
                <w:rFonts w:ascii="Arial" w:hAnsi="Arial" w:cs="Arial"/>
                <w:color w:val="000000"/>
                <w:vertAlign w:val="subscript"/>
                <w:lang w:eastAsia="ja-JP"/>
              </w:rPr>
              <w:t xml:space="preserve"> </w:t>
            </w:r>
            <w:r w:rsidRPr="00A94143">
              <w:rPr>
                <w:color w:val="000000"/>
              </w:rPr>
              <w:t>reporting, continue to discuss the following:</w:t>
            </w:r>
          </w:p>
          <w:p w14:paraId="680B190E" w14:textId="77777777" w:rsidR="00D92D0B" w:rsidRPr="00A94143" w:rsidRDefault="00D92D0B" w:rsidP="00D92D0B">
            <w:pPr>
              <w:pStyle w:val="aff0"/>
              <w:widowControl/>
              <w:numPr>
                <w:ilvl w:val="0"/>
                <w:numId w:val="46"/>
              </w:numPr>
              <w:overflowPunct w:val="0"/>
              <w:autoSpaceDE w:val="0"/>
              <w:autoSpaceDN w:val="0"/>
              <w:adjustRightInd w:val="0"/>
              <w:spacing w:after="180"/>
              <w:contextualSpacing/>
              <w:jc w:val="left"/>
              <w:textAlignment w:val="baseline"/>
            </w:pPr>
            <w:r w:rsidRPr="00A94143">
              <w:t xml:space="preserve">Potential modifications to the scale factor ‘s’ in 38.213 </w:t>
            </w:r>
            <w:proofErr w:type="spellStart"/>
            <w:r w:rsidRPr="00A94143">
              <w:t>subclause</w:t>
            </w:r>
            <w:proofErr w:type="spellEnd"/>
            <w:r w:rsidRPr="00A94143">
              <w:t xml:space="preserve"> 7.1 to depend on </w:t>
            </w:r>
            <w:proofErr w:type="spellStart"/>
            <w:r w:rsidRPr="00A94143">
              <w:rPr>
                <w:rFonts w:ascii="Arial" w:hAnsi="Arial" w:cs="Arial"/>
              </w:rPr>
              <w:t>ΔP</w:t>
            </w:r>
            <w:r w:rsidRPr="00A94143">
              <w:rPr>
                <w:rFonts w:ascii="Arial" w:hAnsi="Arial" w:cs="Arial"/>
                <w:vertAlign w:val="subscript"/>
              </w:rPr>
              <w:t>PowerClass</w:t>
            </w:r>
            <w:proofErr w:type="spellEnd"/>
            <w:r w:rsidRPr="00A94143">
              <w:t>.</w:t>
            </w:r>
          </w:p>
          <w:p w14:paraId="0CCD18F0" w14:textId="77777777" w:rsidR="00D92D0B" w:rsidRPr="00A94143" w:rsidRDefault="00D92D0B" w:rsidP="00D92D0B">
            <w:pPr>
              <w:pStyle w:val="aff0"/>
              <w:widowControl/>
              <w:numPr>
                <w:ilvl w:val="0"/>
                <w:numId w:val="46"/>
              </w:numPr>
              <w:overflowPunct w:val="0"/>
              <w:autoSpaceDE w:val="0"/>
              <w:autoSpaceDN w:val="0"/>
              <w:adjustRightInd w:val="0"/>
              <w:spacing w:after="180"/>
              <w:contextualSpacing/>
              <w:jc w:val="left"/>
              <w:textAlignment w:val="baseline"/>
            </w:pPr>
            <w:r w:rsidRPr="00A94143">
              <w:t>Modifications related to TPMI e.g., modifications to avoid erroneous TPMI configuration and modifications to the TPMI table description</w:t>
            </w:r>
          </w:p>
          <w:p w14:paraId="40AD8B6A" w14:textId="170D0819" w:rsidR="00D92D0B" w:rsidRPr="002369E8" w:rsidRDefault="00D92D0B" w:rsidP="00380D14">
            <w:pPr>
              <w:pStyle w:val="aff0"/>
              <w:widowControl/>
              <w:numPr>
                <w:ilvl w:val="0"/>
                <w:numId w:val="46"/>
              </w:numPr>
              <w:overflowPunct w:val="0"/>
              <w:autoSpaceDE w:val="0"/>
              <w:autoSpaceDN w:val="0"/>
              <w:adjustRightInd w:val="0"/>
              <w:spacing w:after="180"/>
              <w:contextualSpacing/>
              <w:jc w:val="left"/>
              <w:textAlignment w:val="baseline"/>
            </w:pPr>
            <w:r w:rsidRPr="00A94143">
              <w:rPr>
                <w:rFonts w:eastAsia="等线"/>
              </w:rPr>
              <w:t xml:space="preserve">Potential impact of </w:t>
            </w:r>
            <w:proofErr w:type="spellStart"/>
            <w:r w:rsidRPr="00A94143">
              <w:rPr>
                <w:rFonts w:ascii="Arial" w:hAnsi="Arial" w:cs="Arial"/>
              </w:rPr>
              <w:t>ΔP</w:t>
            </w:r>
            <w:r w:rsidRPr="00A94143">
              <w:rPr>
                <w:rFonts w:ascii="Arial" w:hAnsi="Arial" w:cs="Arial"/>
                <w:vertAlign w:val="subscript"/>
              </w:rPr>
              <w:t>PowerClass</w:t>
            </w:r>
            <w:proofErr w:type="spellEnd"/>
            <w:r w:rsidRPr="00A94143">
              <w:rPr>
                <w:rFonts w:ascii="Arial" w:hAnsi="Arial" w:cs="Arial"/>
                <w:vertAlign w:val="subscript"/>
              </w:rPr>
              <w:t xml:space="preserve">  </w:t>
            </w:r>
            <w:r w:rsidRPr="00A94143">
              <w:t>on maximal number of layers in MIMO</w:t>
            </w:r>
          </w:p>
        </w:tc>
      </w:tr>
    </w:tbl>
    <w:p w14:paraId="3AD9C7AA" w14:textId="77777777" w:rsidR="00D92D0B" w:rsidRPr="00D92D0B" w:rsidRDefault="00D92D0B" w:rsidP="005E6D94">
      <w:pPr>
        <w:adjustRightInd w:val="0"/>
        <w:snapToGrid w:val="0"/>
        <w:spacing w:after="120"/>
        <w:rPr>
          <w:rFonts w:ascii="Times New Roman" w:eastAsia="等线" w:hAnsi="Times New Roman"/>
          <w:bCs/>
          <w:sz w:val="22"/>
        </w:rPr>
      </w:pPr>
    </w:p>
    <w:p w14:paraId="515E456B" w14:textId="363B4795" w:rsidR="00B27F0D" w:rsidRDefault="00B27F0D" w:rsidP="005E6D94">
      <w:pPr>
        <w:adjustRightInd w:val="0"/>
        <w:snapToGrid w:val="0"/>
        <w:spacing w:after="120"/>
        <w:rPr>
          <w:rFonts w:ascii="Times New Roman" w:eastAsia="等线" w:hAnsi="Times New Roman"/>
          <w:bCs/>
          <w:sz w:val="22"/>
          <w:lang w:val="en-GB"/>
        </w:rPr>
      </w:pPr>
      <w:r>
        <w:rPr>
          <w:rFonts w:ascii="Times New Roman" w:eastAsia="等线" w:hAnsi="Times New Roman"/>
          <w:bCs/>
          <w:sz w:val="22"/>
          <w:lang w:val="en-GB"/>
        </w:rPr>
        <w:t xml:space="preserve">Currently, only power class </w:t>
      </w:r>
      <w:proofErr w:type="spellStart"/>
      <w:r>
        <w:rPr>
          <w:rFonts w:ascii="Times New Roman" w:eastAsia="等线" w:hAnsi="Times New Roman"/>
          <w:bCs/>
          <w:sz w:val="22"/>
          <w:lang w:val="en-GB"/>
        </w:rPr>
        <w:t>fallback</w:t>
      </w:r>
      <w:proofErr w:type="spellEnd"/>
      <w:r>
        <w:rPr>
          <w:rFonts w:ascii="Times New Roman" w:eastAsia="等线" w:hAnsi="Times New Roman"/>
          <w:bCs/>
          <w:sz w:val="22"/>
          <w:lang w:val="en-GB"/>
        </w:rPr>
        <w:t xml:space="preserve"> mechanism is considered to be enhanced in Rel-18.</w:t>
      </w:r>
    </w:p>
    <w:p w14:paraId="1B35DE4C" w14:textId="4E5C2F2A" w:rsidR="00B93C2D" w:rsidRPr="00B93C2D" w:rsidRDefault="00B93C2D" w:rsidP="00B93C2D">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unawareness of the UE power change due to SAR compliance would degrade the efficiency of the link adaptation scheduling. In our view, the enhancement on this issue would be beneficial for both non-CA and CA</w:t>
      </w:r>
      <w:r>
        <w:rPr>
          <w:rFonts w:ascii="Times New Roman" w:eastAsia="宋体" w:hAnsi="Times New Roman" w:cs="Times New Roman"/>
          <w:kern w:val="0"/>
          <w:szCs w:val="20"/>
          <w:lang w:val="en-GB"/>
        </w:rPr>
        <w:t>/DC</w:t>
      </w:r>
      <w:r w:rsidRPr="004D2139">
        <w:rPr>
          <w:rFonts w:ascii="Times New Roman" w:eastAsia="宋体" w:hAnsi="Times New Roman" w:cs="Times New Roman"/>
          <w:kern w:val="0"/>
          <w:szCs w:val="20"/>
          <w:lang w:val="en-GB"/>
        </w:rPr>
        <w:t xml:space="preserve"> cases. </w:t>
      </w:r>
    </w:p>
    <w:p w14:paraId="2CDC6B6F" w14:textId="66E6D7F1" w:rsidR="004438E9" w:rsidRDefault="00361C3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For UEs supporting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mechanism, the reporting of </w:t>
      </w:r>
      <w:r w:rsidR="00853B4D">
        <w:rPr>
          <w:rFonts w:ascii="Times New Roman" w:eastAsia="宋体" w:hAnsi="Times New Roman" w:cs="Times New Roman"/>
          <w:kern w:val="0"/>
          <w:szCs w:val="20"/>
          <w:lang w:val="en-GB"/>
        </w:rPr>
        <w:t xml:space="preserve">the power class </w:t>
      </w:r>
      <w:proofErr w:type="spellStart"/>
      <w:r w:rsidR="004A7792">
        <w:rPr>
          <w:rFonts w:ascii="Times New Roman" w:eastAsia="宋体" w:hAnsi="Times New Roman" w:cs="Times New Roman"/>
          <w:kern w:val="0"/>
          <w:szCs w:val="20"/>
          <w:lang w:val="en-GB"/>
        </w:rPr>
        <w:t>fallback</w:t>
      </w:r>
      <w:proofErr w:type="spellEnd"/>
      <w:r w:rsidR="00FF5ED9">
        <w:rPr>
          <w:rFonts w:ascii="Times New Roman" w:eastAsia="宋体" w:hAnsi="Times New Roman" w:cs="Times New Roman"/>
          <w:kern w:val="0"/>
          <w:szCs w:val="20"/>
          <w:lang w:val="en-GB"/>
        </w:rPr>
        <w:t xml:space="preserve"> </w:t>
      </w:r>
      <w:proofErr w:type="spellStart"/>
      <w:r w:rsidR="00AF32CE">
        <w:rPr>
          <w:rFonts w:eastAsia="Times New Roman"/>
          <w:bCs/>
          <w:sz w:val="22"/>
        </w:rPr>
        <w:t>ΔP</w:t>
      </w:r>
      <w:r w:rsidR="00AF32CE">
        <w:rPr>
          <w:rFonts w:eastAsia="Times New Roman"/>
          <w:bCs/>
          <w:sz w:val="22"/>
          <w:vertAlign w:val="subscript"/>
        </w:rPr>
        <w:t>PowerClass</w:t>
      </w:r>
      <w:proofErr w:type="spellEnd"/>
      <w:r w:rsidR="00A0464D">
        <w:rPr>
          <w:rFonts w:ascii="Times New Roman" w:eastAsia="宋体" w:hAnsi="Times New Roman" w:cs="Times New Roman"/>
          <w:kern w:val="0"/>
          <w:szCs w:val="20"/>
          <w:lang w:val="en-GB"/>
        </w:rPr>
        <w:t xml:space="preserve"> indication</w:t>
      </w:r>
      <w:r w:rsidR="009B01E4">
        <w:rPr>
          <w:rFonts w:ascii="Times New Roman" w:eastAsia="宋体" w:hAnsi="Times New Roman" w:cs="Times New Roman"/>
          <w:kern w:val="0"/>
          <w:szCs w:val="20"/>
          <w:lang w:val="en-GB"/>
        </w:rPr>
        <w:t xml:space="preserve"> were suggested</w:t>
      </w:r>
      <w:r>
        <w:rPr>
          <w:rFonts w:ascii="Times New Roman" w:eastAsia="宋体" w:hAnsi="Times New Roman" w:cs="Times New Roman"/>
          <w:kern w:val="0"/>
          <w:szCs w:val="20"/>
          <w:lang w:val="en-GB"/>
        </w:rPr>
        <w:t>. In our view, this information</w:t>
      </w:r>
      <w:r w:rsidR="00A0464D">
        <w:rPr>
          <w:rFonts w:ascii="Times New Roman" w:eastAsia="宋体" w:hAnsi="Times New Roman" w:cs="Times New Roman"/>
          <w:kern w:val="0"/>
          <w:szCs w:val="20"/>
          <w:lang w:val="en-GB"/>
        </w:rPr>
        <w:t xml:space="preserve"> may not </w:t>
      </w:r>
      <w:r w:rsidR="00853B4D">
        <w:rPr>
          <w:rFonts w:ascii="Times New Roman" w:eastAsia="宋体" w:hAnsi="Times New Roman" w:cs="Times New Roman"/>
          <w:kern w:val="0"/>
          <w:szCs w:val="20"/>
          <w:lang w:val="en-GB"/>
        </w:rPr>
        <w:t xml:space="preserve">be very useful </w:t>
      </w:r>
      <w:r w:rsidR="00A0464D">
        <w:rPr>
          <w:rFonts w:ascii="Times New Roman" w:eastAsia="宋体" w:hAnsi="Times New Roman" w:cs="Times New Roman"/>
          <w:kern w:val="0"/>
          <w:szCs w:val="20"/>
          <w:lang w:val="en-GB"/>
        </w:rPr>
        <w:t xml:space="preserve">since the current PHR reporting already provide the report of </w:t>
      </w:r>
      <w:proofErr w:type="spellStart"/>
      <w:r w:rsidR="00A0464D">
        <w:rPr>
          <w:rFonts w:ascii="Times New Roman" w:eastAsia="宋体" w:hAnsi="Times New Roman" w:cs="Times New Roman"/>
          <w:kern w:val="0"/>
          <w:szCs w:val="20"/>
          <w:lang w:val="en-GB"/>
        </w:rPr>
        <w:t>Pcmax</w:t>
      </w:r>
      <w:proofErr w:type="spellEnd"/>
      <w:r w:rsidR="00A0464D">
        <w:rPr>
          <w:rFonts w:ascii="Times New Roman" w:eastAsia="宋体" w:hAnsi="Times New Roman" w:cs="Times New Roman"/>
          <w:kern w:val="0"/>
          <w:szCs w:val="20"/>
          <w:lang w:val="en-GB"/>
        </w:rPr>
        <w:t xml:space="preserve"> which reflect the power class change</w:t>
      </w:r>
      <w:r w:rsidR="00853B4D">
        <w:rPr>
          <w:rFonts w:ascii="Times New Roman" w:eastAsia="宋体" w:hAnsi="Times New Roman" w:cs="Times New Roman"/>
          <w:kern w:val="0"/>
          <w:szCs w:val="20"/>
          <w:lang w:val="en-GB"/>
        </w:rPr>
        <w:t xml:space="preserve"> implicitly</w:t>
      </w:r>
      <w:r w:rsidR="00A0464D">
        <w:rPr>
          <w:rFonts w:ascii="Times New Roman" w:eastAsia="宋体" w:hAnsi="Times New Roman" w:cs="Times New Roman"/>
          <w:kern w:val="0"/>
          <w:szCs w:val="20"/>
          <w:lang w:val="en-GB"/>
        </w:rPr>
        <w:t xml:space="preserve">. </w:t>
      </w:r>
      <w:r w:rsidR="00380D14">
        <w:rPr>
          <w:rFonts w:ascii="Times New Roman" w:eastAsia="宋体" w:hAnsi="Times New Roman" w:cs="Times New Roman"/>
          <w:kern w:val="0"/>
          <w:szCs w:val="20"/>
          <w:lang w:val="en-GB"/>
        </w:rPr>
        <w:t>The signalling design is up to RAN2.</w:t>
      </w:r>
    </w:p>
    <w:p w14:paraId="23B34547" w14:textId="70FCCD2F" w:rsidR="00FC7508" w:rsidRDefault="00FF5ED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reporting of t</w:t>
      </w:r>
      <w:r w:rsidR="00853B4D">
        <w:rPr>
          <w:rFonts w:ascii="Times New Roman" w:eastAsia="宋体" w:hAnsi="Times New Roman" w:cs="Times New Roman"/>
          <w:kern w:val="0"/>
          <w:szCs w:val="20"/>
          <w:lang w:val="en-GB"/>
        </w:rPr>
        <w:t xml:space="preserve">his </w:t>
      </w:r>
      <w:r>
        <w:rPr>
          <w:rFonts w:ascii="Times New Roman" w:eastAsia="宋体" w:hAnsi="Times New Roman" w:cs="Times New Roman"/>
          <w:kern w:val="0"/>
          <w:szCs w:val="20"/>
          <w:lang w:val="en-GB"/>
        </w:rPr>
        <w:t xml:space="preserve">PC </w:t>
      </w:r>
      <w:r w:rsidR="00853B4D">
        <w:rPr>
          <w:rFonts w:ascii="Times New Roman" w:eastAsia="宋体" w:hAnsi="Times New Roman" w:cs="Times New Roman"/>
          <w:kern w:val="0"/>
          <w:szCs w:val="20"/>
          <w:lang w:val="en-GB"/>
        </w:rPr>
        <w:t>information let</w:t>
      </w:r>
      <w:r w:rsidR="005312C7">
        <w:rPr>
          <w:rFonts w:ascii="Times New Roman" w:eastAsia="宋体" w:hAnsi="Times New Roman" w:cs="Times New Roman"/>
          <w:kern w:val="0"/>
          <w:szCs w:val="20"/>
          <w:lang w:val="en-GB"/>
        </w:rPr>
        <w:t xml:space="preserve"> the </w:t>
      </w:r>
      <w:proofErr w:type="spellStart"/>
      <w:r w:rsidR="005312C7">
        <w:rPr>
          <w:rFonts w:ascii="Times New Roman" w:eastAsia="宋体" w:hAnsi="Times New Roman" w:cs="Times New Roman"/>
          <w:kern w:val="0"/>
          <w:szCs w:val="20"/>
          <w:lang w:val="en-GB"/>
        </w:rPr>
        <w:t>gNB</w:t>
      </w:r>
      <w:proofErr w:type="spellEnd"/>
      <w:r w:rsidR="005312C7">
        <w:rPr>
          <w:rFonts w:ascii="Times New Roman" w:eastAsia="宋体" w:hAnsi="Times New Roman" w:cs="Times New Roman"/>
          <w:kern w:val="0"/>
          <w:szCs w:val="20"/>
          <w:lang w:val="en-GB"/>
        </w:rPr>
        <w:t xml:space="preserve"> know of any change on</w:t>
      </w:r>
      <w:r w:rsidR="00853B4D">
        <w:rPr>
          <w:rFonts w:ascii="Times New Roman" w:eastAsia="宋体" w:hAnsi="Times New Roman" w:cs="Times New Roman"/>
          <w:kern w:val="0"/>
          <w:szCs w:val="20"/>
          <w:lang w:val="en-GB"/>
        </w:rPr>
        <w:t xml:space="preserve"> the power class UE applied</w:t>
      </w:r>
      <w:r w:rsidR="00B87E6C">
        <w:rPr>
          <w:rFonts w:ascii="Times New Roman" w:eastAsia="宋体" w:hAnsi="Times New Roman" w:cs="Times New Roman"/>
          <w:kern w:val="0"/>
          <w:szCs w:val="20"/>
          <w:lang w:val="en-GB"/>
        </w:rPr>
        <w:t xml:space="preserve"> only when configured duty cycle is exceeded</w:t>
      </w:r>
      <w:r w:rsidR="00853B4D">
        <w:rPr>
          <w:rFonts w:ascii="Times New Roman" w:eastAsia="宋体" w:hAnsi="Times New Roman" w:cs="Times New Roman"/>
          <w:kern w:val="0"/>
          <w:szCs w:val="20"/>
          <w:lang w:val="en-GB"/>
        </w:rPr>
        <w:t xml:space="preserve">, </w:t>
      </w:r>
      <w:r w:rsidR="00B87E6C">
        <w:rPr>
          <w:rFonts w:ascii="Times New Roman" w:eastAsia="宋体" w:hAnsi="Times New Roman" w:cs="Times New Roman"/>
          <w:kern w:val="0"/>
          <w:szCs w:val="20"/>
          <w:lang w:val="en-GB"/>
        </w:rPr>
        <w:t xml:space="preserve">this information is anyhow useful to let the </w:t>
      </w:r>
      <w:proofErr w:type="spellStart"/>
      <w:r w:rsidR="00B87E6C">
        <w:rPr>
          <w:rFonts w:ascii="Times New Roman" w:eastAsia="宋体" w:hAnsi="Times New Roman" w:cs="Times New Roman"/>
          <w:kern w:val="0"/>
          <w:szCs w:val="20"/>
          <w:lang w:val="en-GB"/>
        </w:rPr>
        <w:t>gNB</w:t>
      </w:r>
      <w:proofErr w:type="spellEnd"/>
      <w:r w:rsidR="00B87E6C">
        <w:rPr>
          <w:rFonts w:ascii="Times New Roman" w:eastAsia="宋体" w:hAnsi="Times New Roman" w:cs="Times New Roman"/>
          <w:kern w:val="0"/>
          <w:szCs w:val="20"/>
          <w:lang w:val="en-GB"/>
        </w:rPr>
        <w:t xml:space="preserve"> aware of UE behaviour under current status and to have a better understanding and scheduling when a PC </w:t>
      </w:r>
      <w:proofErr w:type="spellStart"/>
      <w:r w:rsidR="00B87E6C">
        <w:rPr>
          <w:rFonts w:ascii="Times New Roman" w:eastAsia="宋体" w:hAnsi="Times New Roman" w:cs="Times New Roman"/>
          <w:kern w:val="0"/>
          <w:szCs w:val="20"/>
          <w:lang w:val="en-GB"/>
        </w:rPr>
        <w:t>fallback</w:t>
      </w:r>
      <w:proofErr w:type="spellEnd"/>
      <w:r w:rsidR="00B87E6C">
        <w:rPr>
          <w:rFonts w:ascii="Times New Roman" w:eastAsia="宋体" w:hAnsi="Times New Roman" w:cs="Times New Roman"/>
          <w:kern w:val="0"/>
          <w:szCs w:val="20"/>
          <w:lang w:val="en-GB"/>
        </w:rPr>
        <w:t xml:space="preserve"> occurs already. </w:t>
      </w:r>
    </w:p>
    <w:p w14:paraId="5F8BB119" w14:textId="5162B763" w:rsidR="00083747" w:rsidRDefault="00B87E6C"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It is</w:t>
      </w:r>
      <w:r w:rsidR="007E4767">
        <w:rPr>
          <w:rFonts w:ascii="Times New Roman" w:eastAsia="宋体" w:hAnsi="Times New Roman" w:cs="Times New Roman"/>
          <w:kern w:val="0"/>
          <w:szCs w:val="20"/>
          <w:lang w:val="en-GB"/>
        </w:rPr>
        <w:t xml:space="preserve"> RAN4 reply to further clarify that the PHR reporting should be triggered </w:t>
      </w:r>
      <w:r w:rsidR="00BB06A9">
        <w:rPr>
          <w:rFonts w:ascii="Times New Roman" w:eastAsia="宋体" w:hAnsi="Times New Roman" w:cs="Times New Roman"/>
          <w:kern w:val="0"/>
          <w:szCs w:val="20"/>
          <w:lang w:val="en-GB"/>
        </w:rPr>
        <w:t xml:space="preserve">for </w:t>
      </w:r>
      <w:r w:rsidR="007E4767">
        <w:rPr>
          <w:rFonts w:ascii="Times New Roman" w:eastAsia="宋体" w:hAnsi="Times New Roman" w:cs="Times New Roman"/>
          <w:kern w:val="0"/>
          <w:szCs w:val="20"/>
          <w:lang w:val="en-GB"/>
        </w:rPr>
        <w:t xml:space="preserve">both </w:t>
      </w:r>
      <w:r w:rsidR="00BB06A9">
        <w:rPr>
          <w:rFonts w:ascii="Times New Roman" w:eastAsia="宋体" w:hAnsi="Times New Roman" w:cs="Times New Roman"/>
          <w:kern w:val="0"/>
          <w:szCs w:val="20"/>
          <w:lang w:val="en-GB"/>
        </w:rPr>
        <w:t xml:space="preserve">cases when power class </w:t>
      </w:r>
      <w:proofErr w:type="spellStart"/>
      <w:r w:rsidR="00BB06A9">
        <w:rPr>
          <w:rFonts w:ascii="Times New Roman" w:eastAsia="宋体" w:hAnsi="Times New Roman" w:cs="Times New Roman"/>
          <w:kern w:val="0"/>
          <w:szCs w:val="20"/>
          <w:lang w:val="en-GB"/>
        </w:rPr>
        <w:t>fallback</w:t>
      </w:r>
      <w:proofErr w:type="spellEnd"/>
      <w:r w:rsidR="00BB06A9">
        <w:rPr>
          <w:rFonts w:ascii="Times New Roman" w:eastAsia="宋体" w:hAnsi="Times New Roman" w:cs="Times New Roman"/>
          <w:kern w:val="0"/>
          <w:szCs w:val="20"/>
          <w:lang w:val="en-GB"/>
        </w:rPr>
        <w:t xml:space="preserve"> or</w:t>
      </w:r>
      <w:r w:rsidR="007E4767">
        <w:rPr>
          <w:rFonts w:ascii="Times New Roman" w:eastAsia="宋体" w:hAnsi="Times New Roman" w:cs="Times New Roman"/>
          <w:kern w:val="0"/>
          <w:szCs w:val="20"/>
          <w:lang w:val="en-GB"/>
        </w:rPr>
        <w:t xml:space="preserve"> </w:t>
      </w:r>
      <w:r w:rsidR="00BB06A9">
        <w:rPr>
          <w:rFonts w:ascii="Times New Roman" w:eastAsia="宋体" w:hAnsi="Times New Roman" w:cs="Times New Roman"/>
          <w:kern w:val="0"/>
          <w:szCs w:val="20"/>
          <w:lang w:val="en-GB"/>
        </w:rPr>
        <w:t xml:space="preserve">power class </w:t>
      </w:r>
      <w:r w:rsidR="007E4767">
        <w:rPr>
          <w:rFonts w:ascii="Times New Roman" w:eastAsia="宋体" w:hAnsi="Times New Roman" w:cs="Times New Roman"/>
          <w:kern w:val="0"/>
          <w:szCs w:val="20"/>
          <w:lang w:val="en-GB"/>
        </w:rPr>
        <w:t>recover</w:t>
      </w:r>
      <w:r w:rsidR="00BB06A9">
        <w:rPr>
          <w:rFonts w:ascii="Times New Roman" w:eastAsia="宋体" w:hAnsi="Times New Roman" w:cs="Times New Roman"/>
          <w:kern w:val="0"/>
          <w:szCs w:val="20"/>
          <w:lang w:val="en-GB"/>
        </w:rPr>
        <w:t xml:space="preserve"> happens</w:t>
      </w:r>
      <w:r w:rsidR="007E4767">
        <w:rPr>
          <w:rFonts w:ascii="Times New Roman" w:eastAsia="宋体" w:hAnsi="Times New Roman" w:cs="Times New Roman"/>
          <w:kern w:val="0"/>
          <w:szCs w:val="20"/>
          <w:lang w:val="en-GB"/>
        </w:rPr>
        <w:t xml:space="preserve">. A unified signalling design of power class </w:t>
      </w:r>
      <w:r w:rsidR="00BB06A9">
        <w:rPr>
          <w:rFonts w:ascii="Times New Roman" w:eastAsia="宋体" w:hAnsi="Times New Roman" w:cs="Times New Roman"/>
          <w:kern w:val="0"/>
          <w:szCs w:val="20"/>
          <w:lang w:val="en-GB"/>
        </w:rPr>
        <w:t xml:space="preserve">change is preferred, e.g. the absolute value of the power change </w:t>
      </w:r>
      <w:proofErr w:type="spellStart"/>
      <w:r w:rsidR="00BB06A9">
        <w:rPr>
          <w:rFonts w:eastAsia="Times New Roman"/>
          <w:bCs/>
          <w:sz w:val="22"/>
        </w:rPr>
        <w:t>ΔP</w:t>
      </w:r>
      <w:r w:rsidR="00BB06A9">
        <w:rPr>
          <w:rFonts w:eastAsia="Times New Roman"/>
          <w:bCs/>
          <w:sz w:val="22"/>
          <w:vertAlign w:val="subscript"/>
        </w:rPr>
        <w:t>PowerClass</w:t>
      </w:r>
      <w:proofErr w:type="spellEnd"/>
      <w:r w:rsidR="00BB06A9">
        <w:rPr>
          <w:rFonts w:ascii="Times New Roman" w:eastAsia="宋体" w:hAnsi="Times New Roman" w:cs="Times New Roman"/>
          <w:kern w:val="0"/>
          <w:szCs w:val="20"/>
          <w:lang w:val="en-GB"/>
        </w:rPr>
        <w:t xml:space="preserve"> compared with the advertised power class can be further considered. </w:t>
      </w:r>
    </w:p>
    <w:p w14:paraId="53222F4C" w14:textId="21D62B47" w:rsidR="00380D14" w:rsidRPr="00380D14" w:rsidRDefault="003D1739"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lastRenderedPageBreak/>
        <w:t>Proposal 1</w:t>
      </w:r>
      <w:r w:rsidR="00380D14" w:rsidRPr="00B03BF2">
        <w:rPr>
          <w:rFonts w:ascii="Times New Roman" w:eastAsia="宋体" w:hAnsi="Times New Roman" w:cs="Times New Roman"/>
          <w:b/>
          <w:bCs/>
          <w:i/>
          <w:iCs/>
          <w:kern w:val="0"/>
          <w:szCs w:val="20"/>
          <w:lang w:val="en-GB"/>
        </w:rPr>
        <w:t xml:space="preserve">: </w:t>
      </w:r>
      <w:r w:rsidR="00380D14">
        <w:rPr>
          <w:rFonts w:ascii="Times New Roman" w:eastAsia="宋体" w:hAnsi="Times New Roman" w:cs="Times New Roman"/>
          <w:b/>
          <w:bCs/>
          <w:i/>
          <w:iCs/>
          <w:kern w:val="0"/>
          <w:szCs w:val="20"/>
          <w:lang w:val="en-GB"/>
        </w:rPr>
        <w:t>For</w:t>
      </w:r>
      <w:r w:rsidR="00380D14" w:rsidRPr="00B03BF2">
        <w:rPr>
          <w:rFonts w:ascii="Times New Roman" w:eastAsia="宋体" w:hAnsi="Times New Roman" w:cs="Times New Roman"/>
          <w:b/>
          <w:bCs/>
          <w:i/>
          <w:iCs/>
          <w:kern w:val="0"/>
          <w:szCs w:val="20"/>
          <w:lang w:val="en-GB"/>
        </w:rPr>
        <w:t xml:space="preserve"> the reporting of power class change</w:t>
      </w:r>
      <w:r w:rsidR="00380D14">
        <w:rPr>
          <w:rFonts w:ascii="Times New Roman" w:eastAsia="宋体" w:hAnsi="Times New Roman" w:cs="Times New Roman"/>
          <w:b/>
          <w:bCs/>
          <w:i/>
          <w:iCs/>
          <w:kern w:val="0"/>
          <w:szCs w:val="20"/>
          <w:lang w:val="en-GB"/>
        </w:rPr>
        <w:t xml:space="preserve"> </w:t>
      </w:r>
      <w:proofErr w:type="spellStart"/>
      <w:r w:rsidR="00380D14" w:rsidRPr="00B03BF2">
        <w:rPr>
          <w:rFonts w:eastAsia="Times New Roman"/>
          <w:b/>
          <w:bCs/>
          <w:i/>
          <w:iCs/>
          <w:sz w:val="22"/>
        </w:rPr>
        <w:t>ΔP</w:t>
      </w:r>
      <w:r w:rsidR="00380D14" w:rsidRPr="00B03BF2">
        <w:rPr>
          <w:rFonts w:eastAsia="Times New Roman"/>
          <w:b/>
          <w:bCs/>
          <w:i/>
          <w:iCs/>
          <w:sz w:val="22"/>
          <w:vertAlign w:val="subscript"/>
        </w:rPr>
        <w:t>PowerClass</w:t>
      </w:r>
      <w:proofErr w:type="spellEnd"/>
      <w:r w:rsidR="00380D14" w:rsidRPr="00B03BF2">
        <w:rPr>
          <w:rFonts w:ascii="Times New Roman" w:eastAsia="宋体" w:hAnsi="Times New Roman" w:cs="Times New Roman"/>
          <w:b/>
          <w:bCs/>
          <w:i/>
          <w:iCs/>
          <w:kern w:val="0"/>
          <w:szCs w:val="20"/>
          <w:lang w:val="en-GB"/>
        </w:rPr>
        <w:t>,</w:t>
      </w:r>
      <w:r w:rsidR="00380D14">
        <w:rPr>
          <w:rFonts w:ascii="Times New Roman" w:eastAsia="宋体" w:hAnsi="Times New Roman" w:cs="Times New Roman"/>
          <w:b/>
          <w:bCs/>
          <w:i/>
          <w:iCs/>
          <w:kern w:val="0"/>
          <w:szCs w:val="20"/>
          <w:lang w:val="en-GB"/>
        </w:rPr>
        <w:t xml:space="preserve"> new trigger condition should be introduced for the PHR reporting, e.g. the occurrence of the power class change, considering both the </w:t>
      </w:r>
      <w:proofErr w:type="spellStart"/>
      <w:r w:rsidR="00380D14">
        <w:rPr>
          <w:rFonts w:ascii="Times New Roman" w:eastAsia="宋体" w:hAnsi="Times New Roman" w:cs="Times New Roman"/>
          <w:b/>
          <w:bCs/>
          <w:i/>
          <w:iCs/>
          <w:kern w:val="0"/>
          <w:szCs w:val="20"/>
          <w:lang w:val="en-GB"/>
        </w:rPr>
        <w:t>fallback</w:t>
      </w:r>
      <w:proofErr w:type="spellEnd"/>
      <w:r w:rsidR="00380D14">
        <w:rPr>
          <w:rFonts w:ascii="Times New Roman" w:eastAsia="宋体" w:hAnsi="Times New Roman" w:cs="Times New Roman"/>
          <w:b/>
          <w:bCs/>
          <w:i/>
          <w:iCs/>
          <w:kern w:val="0"/>
          <w:szCs w:val="20"/>
          <w:lang w:val="en-GB"/>
        </w:rPr>
        <w:t xml:space="preserve"> and recover.</w:t>
      </w:r>
    </w:p>
    <w:p w14:paraId="3D2630E8" w14:textId="65B640B2" w:rsidR="00082E4A" w:rsidRDefault="00BB06A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Another op</w:t>
      </w:r>
      <w:r w:rsidR="00802797">
        <w:rPr>
          <w:rFonts w:ascii="Times New Roman" w:eastAsia="宋体" w:hAnsi="Times New Roman" w:cs="Times New Roman"/>
          <w:kern w:val="0"/>
          <w:szCs w:val="20"/>
          <w:lang w:val="en-GB"/>
        </w:rPr>
        <w:t>en issue is the reporting of UL</w:t>
      </w:r>
      <w:r>
        <w:rPr>
          <w:rFonts w:ascii="Times New Roman" w:eastAsia="宋体" w:hAnsi="Times New Roman" w:cs="Times New Roman"/>
          <w:kern w:val="0"/>
          <w:szCs w:val="20"/>
          <w:lang w:val="en-GB"/>
        </w:rPr>
        <w:t xml:space="preserve"> full power MIMO capability which may </w:t>
      </w:r>
      <w:r w:rsidR="00082E4A">
        <w:rPr>
          <w:rFonts w:ascii="Times New Roman" w:eastAsia="宋体" w:hAnsi="Times New Roman" w:cs="Times New Roman"/>
          <w:kern w:val="0"/>
          <w:szCs w:val="20"/>
          <w:lang w:val="en-GB"/>
        </w:rPr>
        <w:t xml:space="preserve">vary due to </w:t>
      </w:r>
      <w:r w:rsidR="00E42922">
        <w:rPr>
          <w:rFonts w:ascii="Times New Roman" w:eastAsia="宋体" w:hAnsi="Times New Roman" w:cs="Times New Roman"/>
          <w:kern w:val="0"/>
          <w:szCs w:val="20"/>
          <w:lang w:val="en-GB"/>
        </w:rPr>
        <w:t xml:space="preserve">UE </w:t>
      </w:r>
      <w:r w:rsidR="00082E4A">
        <w:rPr>
          <w:rFonts w:ascii="Times New Roman" w:eastAsia="宋体" w:hAnsi="Times New Roman" w:cs="Times New Roman"/>
          <w:kern w:val="0"/>
          <w:szCs w:val="20"/>
          <w:lang w:val="en-GB"/>
        </w:rPr>
        <w:t xml:space="preserve">power class change. Since for the same PA structure, the corresponding full power mode may be different according to </w:t>
      </w:r>
      <w:r w:rsidR="00B02005">
        <w:rPr>
          <w:rFonts w:ascii="Times New Roman" w:eastAsia="宋体" w:hAnsi="Times New Roman" w:cs="Times New Roman"/>
          <w:kern w:val="0"/>
          <w:szCs w:val="20"/>
          <w:lang w:val="en-GB"/>
        </w:rPr>
        <w:t xml:space="preserve">different </w:t>
      </w:r>
      <w:proofErr w:type="spellStart"/>
      <w:r w:rsidR="00B02005">
        <w:rPr>
          <w:rFonts w:ascii="Times New Roman" w:eastAsia="宋体" w:hAnsi="Times New Roman" w:cs="Times New Roman"/>
          <w:kern w:val="0"/>
          <w:szCs w:val="20"/>
          <w:lang w:val="en-GB"/>
        </w:rPr>
        <w:t>fallback</w:t>
      </w:r>
      <w:proofErr w:type="spellEnd"/>
      <w:r w:rsidR="00B02005">
        <w:rPr>
          <w:rFonts w:ascii="Times New Roman" w:eastAsia="宋体" w:hAnsi="Times New Roman" w:cs="Times New Roman"/>
          <w:kern w:val="0"/>
          <w:szCs w:val="20"/>
          <w:lang w:val="en-GB"/>
        </w:rPr>
        <w:t xml:space="preserve"> </w:t>
      </w:r>
      <w:r w:rsidR="00082E4A">
        <w:rPr>
          <w:rFonts w:ascii="Times New Roman" w:eastAsia="宋体" w:hAnsi="Times New Roman" w:cs="Times New Roman"/>
          <w:kern w:val="0"/>
          <w:szCs w:val="20"/>
          <w:lang w:val="en-GB"/>
        </w:rPr>
        <w:t xml:space="preserve">power class. </w:t>
      </w:r>
      <w:r w:rsidR="008632C9">
        <w:rPr>
          <w:rFonts w:ascii="Times New Roman" w:eastAsia="宋体" w:hAnsi="Times New Roman" w:cs="Times New Roman"/>
          <w:kern w:val="0"/>
          <w:szCs w:val="20"/>
          <w:lang w:val="en-GB"/>
        </w:rPr>
        <w:t>In our view, this</w:t>
      </w:r>
      <w:r w:rsidR="00802797">
        <w:rPr>
          <w:rFonts w:ascii="Times New Roman" w:eastAsia="宋体" w:hAnsi="Times New Roman" w:cs="Times New Roman"/>
          <w:kern w:val="0"/>
          <w:szCs w:val="20"/>
          <w:lang w:val="en-GB"/>
        </w:rPr>
        <w:t xml:space="preserve"> capability</w:t>
      </w:r>
      <w:r w:rsidR="008632C9">
        <w:rPr>
          <w:rFonts w:ascii="Times New Roman" w:eastAsia="宋体" w:hAnsi="Times New Roman" w:cs="Times New Roman"/>
          <w:kern w:val="0"/>
          <w:szCs w:val="20"/>
          <w:lang w:val="en-GB"/>
        </w:rPr>
        <w:t xml:space="preserve"> can be the information reported via the UE capability reporting or reported together with the power class change </w:t>
      </w:r>
      <w:proofErr w:type="spellStart"/>
      <w:r w:rsidR="00DB2C08">
        <w:rPr>
          <w:rFonts w:eastAsia="Times New Roman"/>
          <w:bCs/>
          <w:sz w:val="22"/>
        </w:rPr>
        <w:t>ΔP</w:t>
      </w:r>
      <w:r w:rsidR="00DB2C08">
        <w:rPr>
          <w:rFonts w:eastAsia="Times New Roman"/>
          <w:bCs/>
          <w:sz w:val="22"/>
          <w:vertAlign w:val="subscript"/>
        </w:rPr>
        <w:t>PowerClass</w:t>
      </w:r>
      <w:proofErr w:type="spellEnd"/>
      <w:r w:rsidR="00DB2C08">
        <w:rPr>
          <w:rFonts w:ascii="Times New Roman" w:eastAsia="宋体" w:hAnsi="Times New Roman" w:cs="Times New Roman"/>
          <w:kern w:val="0"/>
          <w:szCs w:val="20"/>
          <w:lang w:val="en-GB"/>
        </w:rPr>
        <w:t xml:space="preserve"> via the PHR reporting.</w:t>
      </w:r>
      <w:r w:rsidR="00780486">
        <w:rPr>
          <w:rFonts w:ascii="Times New Roman" w:eastAsia="宋体" w:hAnsi="Times New Roman" w:cs="Times New Roman"/>
          <w:kern w:val="0"/>
          <w:szCs w:val="20"/>
          <w:lang w:val="en-GB"/>
        </w:rPr>
        <w:t xml:space="preserve"> We prefer the </w:t>
      </w:r>
      <w:r w:rsidR="009C03FC">
        <w:rPr>
          <w:rFonts w:ascii="Times New Roman" w:eastAsia="宋体" w:hAnsi="Times New Roman" w:cs="Times New Roman"/>
          <w:kern w:val="0"/>
          <w:szCs w:val="20"/>
          <w:lang w:val="en-GB"/>
        </w:rPr>
        <w:t xml:space="preserve">former </w:t>
      </w:r>
      <w:r w:rsidR="00780486">
        <w:rPr>
          <w:rFonts w:ascii="Times New Roman" w:eastAsia="宋体" w:hAnsi="Times New Roman" w:cs="Times New Roman"/>
          <w:kern w:val="0"/>
          <w:szCs w:val="20"/>
          <w:lang w:val="en-GB"/>
        </w:rPr>
        <w:t xml:space="preserve">of reporting all the full power mode information corresponding to each </w:t>
      </w:r>
      <w:proofErr w:type="spellStart"/>
      <w:r w:rsidR="00780486">
        <w:rPr>
          <w:rFonts w:ascii="Times New Roman" w:eastAsia="宋体" w:hAnsi="Times New Roman" w:cs="Times New Roman"/>
          <w:kern w:val="0"/>
          <w:szCs w:val="20"/>
          <w:lang w:val="en-GB"/>
        </w:rPr>
        <w:t>fallback</w:t>
      </w:r>
      <w:proofErr w:type="spellEnd"/>
      <w:r w:rsidR="00780486">
        <w:rPr>
          <w:rFonts w:ascii="Times New Roman" w:eastAsia="宋体" w:hAnsi="Times New Roman" w:cs="Times New Roman"/>
          <w:kern w:val="0"/>
          <w:szCs w:val="20"/>
          <w:lang w:val="en-GB"/>
        </w:rPr>
        <w:t xml:space="preserve"> power class all together via the UE capability reporting which is the extension of the current full power capability reporting to all the possible power classes, then UE only need to report the power class change </w:t>
      </w:r>
      <w:proofErr w:type="spellStart"/>
      <w:r w:rsidR="00780486">
        <w:rPr>
          <w:rFonts w:eastAsia="Times New Roman"/>
          <w:bCs/>
          <w:sz w:val="22"/>
        </w:rPr>
        <w:t>ΔP</w:t>
      </w:r>
      <w:r w:rsidR="00780486">
        <w:rPr>
          <w:rFonts w:eastAsia="Times New Roman"/>
          <w:bCs/>
          <w:sz w:val="22"/>
          <w:vertAlign w:val="subscript"/>
        </w:rPr>
        <w:t>PowerClass</w:t>
      </w:r>
      <w:proofErr w:type="spellEnd"/>
      <w:r w:rsidR="00AB44AD">
        <w:rPr>
          <w:rFonts w:ascii="Times New Roman" w:eastAsia="宋体" w:hAnsi="Times New Roman" w:cs="Times New Roman"/>
          <w:kern w:val="0"/>
          <w:szCs w:val="20"/>
          <w:lang w:val="en-GB"/>
        </w:rPr>
        <w:t xml:space="preserve"> to the </w:t>
      </w:r>
      <w:proofErr w:type="spellStart"/>
      <w:r w:rsidR="00AB44AD">
        <w:rPr>
          <w:rFonts w:ascii="Times New Roman" w:eastAsia="宋体" w:hAnsi="Times New Roman" w:cs="Times New Roman"/>
          <w:kern w:val="0"/>
          <w:szCs w:val="20"/>
          <w:lang w:val="en-GB"/>
        </w:rPr>
        <w:t>gNB</w:t>
      </w:r>
      <w:proofErr w:type="spellEnd"/>
      <w:r w:rsidR="00AB44AD">
        <w:rPr>
          <w:rFonts w:ascii="Times New Roman" w:eastAsia="宋体" w:hAnsi="Times New Roman" w:cs="Times New Roman"/>
          <w:kern w:val="0"/>
          <w:szCs w:val="20"/>
          <w:lang w:val="en-GB"/>
        </w:rPr>
        <w:t>.</w:t>
      </w:r>
      <w:r w:rsidR="00E82622">
        <w:rPr>
          <w:rFonts w:ascii="Times New Roman" w:eastAsia="宋体" w:hAnsi="Times New Roman" w:cs="Times New Roman"/>
          <w:kern w:val="0"/>
          <w:szCs w:val="20"/>
          <w:lang w:val="en-GB"/>
        </w:rPr>
        <w:t xml:space="preserve"> </w:t>
      </w:r>
    </w:p>
    <w:p w14:paraId="1BDCD3B1" w14:textId="742CC2C9" w:rsidR="009A6B8B" w:rsidRPr="009A6B8B" w:rsidRDefault="009A6B8B" w:rsidP="00C16253">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D14B82">
        <w:rPr>
          <w:rFonts w:ascii="Times New Roman" w:eastAsia="宋体" w:hAnsi="Times New Roman" w:cs="Times New Roman" w:hint="eastAsia"/>
          <w:b/>
          <w:i/>
          <w:kern w:val="0"/>
          <w:szCs w:val="20"/>
          <w:lang w:val="en-GB"/>
        </w:rPr>
        <w:t>P</w:t>
      </w:r>
      <w:r w:rsidR="003D1739">
        <w:rPr>
          <w:rFonts w:ascii="Times New Roman" w:eastAsia="宋体" w:hAnsi="Times New Roman" w:cs="Times New Roman"/>
          <w:b/>
          <w:i/>
          <w:kern w:val="0"/>
          <w:szCs w:val="20"/>
          <w:lang w:val="en-GB"/>
        </w:rPr>
        <w:t>roposal 2</w:t>
      </w:r>
      <w:r w:rsidRPr="00D14B82">
        <w:rPr>
          <w:rFonts w:ascii="Times New Roman" w:eastAsia="宋体" w:hAnsi="Times New Roman" w:cs="Times New Roman"/>
          <w:b/>
          <w:i/>
          <w:kern w:val="0"/>
          <w:szCs w:val="20"/>
          <w:lang w:val="en-GB"/>
        </w:rPr>
        <w:t xml:space="preserve">: </w:t>
      </w:r>
      <w:r>
        <w:rPr>
          <w:rFonts w:ascii="Times New Roman" w:eastAsia="宋体" w:hAnsi="Times New Roman" w:cs="Times New Roman"/>
          <w:b/>
          <w:i/>
          <w:kern w:val="0"/>
          <w:szCs w:val="20"/>
          <w:lang w:val="en-GB"/>
        </w:rPr>
        <w:t xml:space="preserve">Full power MIMO capability can be </w:t>
      </w:r>
      <w:r w:rsidRPr="009602A1">
        <w:rPr>
          <w:rFonts w:ascii="Times New Roman" w:eastAsia="宋体" w:hAnsi="Times New Roman" w:cs="Times New Roman"/>
          <w:b/>
          <w:i/>
          <w:kern w:val="0"/>
          <w:szCs w:val="20"/>
          <w:lang w:val="en-GB"/>
        </w:rPr>
        <w:t xml:space="preserve">reported via the UE capability reporting or reported together with the power class change </w:t>
      </w:r>
      <w:proofErr w:type="spellStart"/>
      <w:r w:rsidRPr="009602A1">
        <w:rPr>
          <w:rFonts w:eastAsia="Times New Roman"/>
          <w:b/>
          <w:bCs/>
          <w:i/>
          <w:sz w:val="22"/>
        </w:rPr>
        <w:t>ΔP</w:t>
      </w:r>
      <w:r w:rsidRPr="009602A1">
        <w:rPr>
          <w:rFonts w:eastAsia="Times New Roman"/>
          <w:b/>
          <w:bCs/>
          <w:i/>
          <w:sz w:val="22"/>
          <w:vertAlign w:val="subscript"/>
        </w:rPr>
        <w:t>PowerClass</w:t>
      </w:r>
      <w:proofErr w:type="spellEnd"/>
      <w:r w:rsidRPr="009602A1">
        <w:rPr>
          <w:rFonts w:ascii="Times New Roman" w:eastAsia="宋体" w:hAnsi="Times New Roman" w:cs="Times New Roman"/>
          <w:b/>
          <w:i/>
          <w:kern w:val="0"/>
          <w:szCs w:val="20"/>
          <w:lang w:val="en-GB"/>
        </w:rPr>
        <w:t xml:space="preserve"> via the PHR reporting</w:t>
      </w:r>
      <w:r>
        <w:rPr>
          <w:rFonts w:ascii="Times New Roman" w:eastAsia="宋体" w:hAnsi="Times New Roman" w:cs="Times New Roman"/>
          <w:b/>
          <w:i/>
          <w:kern w:val="0"/>
          <w:szCs w:val="20"/>
          <w:lang w:val="en-GB"/>
        </w:rPr>
        <w:t>, we prefer the former solution.</w:t>
      </w:r>
    </w:p>
    <w:p w14:paraId="01F0FD54" w14:textId="468BEC93" w:rsidR="00D009C3" w:rsidRDefault="00504E67"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Considering the reporting of current power class or power class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w:t>
      </w:r>
      <w:proofErr w:type="spellStart"/>
      <w:r>
        <w:rPr>
          <w:rFonts w:eastAsia="Times New Roman"/>
          <w:bCs/>
          <w:sz w:val="22"/>
        </w:rPr>
        <w:t>ΔP</w:t>
      </w:r>
      <w:r>
        <w:rPr>
          <w:rFonts w:eastAsia="Times New Roman"/>
          <w:bCs/>
          <w:sz w:val="22"/>
          <w:vertAlign w:val="subscript"/>
        </w:rPr>
        <w:t>PowerClass</w:t>
      </w:r>
      <w:proofErr w:type="spellEnd"/>
      <w:r>
        <w:rPr>
          <w:rFonts w:ascii="Times New Roman" w:eastAsia="宋体" w:hAnsi="Times New Roman" w:cs="Times New Roman"/>
          <w:kern w:val="0"/>
          <w:szCs w:val="20"/>
          <w:lang w:val="en-GB"/>
        </w:rPr>
        <w:t xml:space="preserve">, </w:t>
      </w:r>
      <w:r w:rsidR="006F0349">
        <w:rPr>
          <w:rFonts w:ascii="Times New Roman" w:eastAsia="宋体" w:hAnsi="Times New Roman" w:cs="Times New Roman"/>
          <w:kern w:val="0"/>
          <w:szCs w:val="20"/>
          <w:lang w:val="en-GB"/>
        </w:rPr>
        <w:t>our understanding is that the UE power class whic</w:t>
      </w:r>
      <w:r w:rsidR="00086714">
        <w:rPr>
          <w:rFonts w:ascii="Times New Roman" w:eastAsia="宋体" w:hAnsi="Times New Roman" w:cs="Times New Roman"/>
          <w:kern w:val="0"/>
          <w:szCs w:val="20"/>
          <w:lang w:val="en-GB"/>
        </w:rPr>
        <w:t>h is used to calculate the higher and lower</w:t>
      </w:r>
      <w:r w:rsidR="006F0349">
        <w:rPr>
          <w:rFonts w:ascii="Times New Roman" w:eastAsia="宋体" w:hAnsi="Times New Roman" w:cs="Times New Roman"/>
          <w:kern w:val="0"/>
          <w:szCs w:val="20"/>
          <w:lang w:val="en-GB"/>
        </w:rPr>
        <w:t xml:space="preserve"> bound of the configured maximum output power is not changed, the </w:t>
      </w:r>
      <w:proofErr w:type="spellStart"/>
      <w:r w:rsidR="006F0349">
        <w:rPr>
          <w:rFonts w:eastAsia="Times New Roman"/>
          <w:bCs/>
          <w:sz w:val="22"/>
        </w:rPr>
        <w:t>ΔP</w:t>
      </w:r>
      <w:r w:rsidR="006F0349">
        <w:rPr>
          <w:rFonts w:eastAsia="Times New Roman"/>
          <w:bCs/>
          <w:sz w:val="22"/>
          <w:vertAlign w:val="subscript"/>
        </w:rPr>
        <w:t>PowerClass</w:t>
      </w:r>
      <w:proofErr w:type="spellEnd"/>
      <w:r w:rsidR="006F0349">
        <w:rPr>
          <w:rFonts w:ascii="Times New Roman" w:eastAsia="宋体" w:hAnsi="Times New Roman" w:cs="Times New Roman"/>
          <w:kern w:val="0"/>
          <w:szCs w:val="20"/>
          <w:lang w:val="en-GB"/>
        </w:rPr>
        <w:t xml:space="preserve"> would indicate the change of the UE power class </w:t>
      </w:r>
      <w:proofErr w:type="spellStart"/>
      <w:r w:rsidR="006F0349">
        <w:rPr>
          <w:rFonts w:ascii="Times New Roman" w:eastAsia="宋体" w:hAnsi="Times New Roman" w:cs="Times New Roman"/>
          <w:kern w:val="0"/>
          <w:szCs w:val="20"/>
          <w:lang w:val="en-GB"/>
        </w:rPr>
        <w:t>fallback</w:t>
      </w:r>
      <w:proofErr w:type="spellEnd"/>
      <w:r w:rsidR="006F0349">
        <w:rPr>
          <w:rFonts w:ascii="Times New Roman" w:eastAsia="宋体" w:hAnsi="Times New Roman" w:cs="Times New Roman"/>
          <w:kern w:val="0"/>
          <w:szCs w:val="20"/>
          <w:lang w:val="en-GB"/>
        </w:rPr>
        <w:t xml:space="preserve">, and the MPR table </w:t>
      </w:r>
      <w:r w:rsidR="005D602E">
        <w:rPr>
          <w:rFonts w:ascii="Times New Roman" w:eastAsia="宋体" w:hAnsi="Times New Roman" w:cs="Times New Roman"/>
          <w:kern w:val="0"/>
          <w:szCs w:val="20"/>
          <w:lang w:val="en-GB"/>
        </w:rPr>
        <w:t xml:space="preserve">should be applied according to the current power class which is </w:t>
      </w:r>
      <w:r w:rsidR="00291583">
        <w:rPr>
          <w:rFonts w:ascii="Times New Roman" w:eastAsia="宋体" w:hAnsi="Times New Roman" w:cs="Times New Roman"/>
          <w:kern w:val="0"/>
          <w:szCs w:val="20"/>
          <w:lang w:val="en-GB"/>
        </w:rPr>
        <w:t xml:space="preserve">corresponding to </w:t>
      </w:r>
      <w:r w:rsidR="005D602E">
        <w:rPr>
          <w:rFonts w:ascii="Times New Roman" w:eastAsia="宋体" w:hAnsi="Times New Roman" w:cs="Times New Roman"/>
          <w:kern w:val="0"/>
          <w:szCs w:val="20"/>
          <w:lang w:val="en-GB"/>
        </w:rPr>
        <w:t xml:space="preserve">the </w:t>
      </w:r>
      <w:proofErr w:type="spellStart"/>
      <w:r w:rsidR="005D602E">
        <w:rPr>
          <w:rFonts w:ascii="Times New Roman" w:eastAsia="宋体" w:hAnsi="Times New Roman" w:cs="Times New Roman"/>
          <w:kern w:val="0"/>
          <w:szCs w:val="20"/>
          <w:lang w:val="en-GB"/>
        </w:rPr>
        <w:t>fallback</w:t>
      </w:r>
      <w:proofErr w:type="spellEnd"/>
      <w:r w:rsidR="005D602E">
        <w:rPr>
          <w:rFonts w:ascii="Times New Roman" w:eastAsia="宋体" w:hAnsi="Times New Roman" w:cs="Times New Roman"/>
          <w:kern w:val="0"/>
          <w:szCs w:val="20"/>
          <w:lang w:val="en-GB"/>
        </w:rPr>
        <w:t xml:space="preserve"> power class. </w:t>
      </w:r>
    </w:p>
    <w:p w14:paraId="2642E75F" w14:textId="7DE5943F" w:rsidR="005E538F" w:rsidRPr="005E538F" w:rsidRDefault="005E538F" w:rsidP="005E538F">
      <w:pPr>
        <w:rPr>
          <w:rFonts w:ascii="Times New Roman" w:hAnsi="Times New Roman" w:cs="Times New Roman"/>
          <w:color w:val="000000"/>
        </w:rPr>
      </w:pPr>
      <w:r w:rsidRPr="005E538F">
        <w:rPr>
          <w:rFonts w:ascii="Times New Roman" w:eastAsia="宋体" w:hAnsi="Times New Roman" w:cs="Times New Roman"/>
          <w:kern w:val="0"/>
          <w:szCs w:val="20"/>
          <w:lang w:val="en-GB"/>
        </w:rPr>
        <w:t xml:space="preserve">According to the </w:t>
      </w:r>
      <w:r w:rsidRPr="005E538F">
        <w:rPr>
          <w:rFonts w:ascii="Times New Roman" w:hAnsi="Times New Roman" w:cs="Times New Roman"/>
          <w:color w:val="000000"/>
        </w:rPr>
        <w:t xml:space="preserve">potential RAN1 impacts </w:t>
      </w:r>
      <w:r w:rsidR="00851D6A">
        <w:rPr>
          <w:rFonts w:ascii="Times New Roman" w:hAnsi="Times New Roman" w:cs="Times New Roman"/>
          <w:color w:val="000000"/>
        </w:rPr>
        <w:t>identified last meeting, it was suggested to d</w:t>
      </w:r>
      <w:r w:rsidRPr="005E538F">
        <w:rPr>
          <w:rFonts w:ascii="Times New Roman" w:hAnsi="Times New Roman" w:cs="Times New Roman"/>
          <w:color w:val="000000"/>
        </w:rPr>
        <w:t xml:space="preserve">iscuss </w:t>
      </w:r>
      <w:r w:rsidR="00851D6A">
        <w:rPr>
          <w:rFonts w:ascii="Times New Roman" w:hAnsi="Times New Roman" w:cs="Times New Roman"/>
          <w:color w:val="000000"/>
        </w:rPr>
        <w:t>further on the following,</w:t>
      </w:r>
    </w:p>
    <w:p w14:paraId="6FB2F43C" w14:textId="77777777" w:rsidR="005E538F" w:rsidRPr="005E538F" w:rsidRDefault="005E538F" w:rsidP="005E538F">
      <w:pPr>
        <w:pStyle w:val="aff0"/>
        <w:widowControl/>
        <w:numPr>
          <w:ilvl w:val="0"/>
          <w:numId w:val="46"/>
        </w:numPr>
        <w:overflowPunct w:val="0"/>
        <w:autoSpaceDE w:val="0"/>
        <w:autoSpaceDN w:val="0"/>
        <w:adjustRightInd w:val="0"/>
        <w:spacing w:after="180"/>
        <w:contextualSpacing/>
        <w:jc w:val="left"/>
        <w:textAlignment w:val="baseline"/>
        <w:rPr>
          <w:rFonts w:ascii="Times New Roman" w:hAnsi="Times New Roman" w:cs="Times New Roman"/>
        </w:rPr>
      </w:pPr>
      <w:r w:rsidRPr="005E538F">
        <w:rPr>
          <w:rFonts w:ascii="Times New Roman" w:hAnsi="Times New Roman" w:cs="Times New Roman"/>
        </w:rPr>
        <w:t xml:space="preserve">Potential modifications to the scale factor ‘s’ in 38.213 </w:t>
      </w:r>
      <w:proofErr w:type="spellStart"/>
      <w:r w:rsidRPr="005E538F">
        <w:rPr>
          <w:rFonts w:ascii="Times New Roman" w:hAnsi="Times New Roman" w:cs="Times New Roman"/>
        </w:rPr>
        <w:t>subclause</w:t>
      </w:r>
      <w:proofErr w:type="spellEnd"/>
      <w:r w:rsidRPr="005E538F">
        <w:rPr>
          <w:rFonts w:ascii="Times New Roman" w:hAnsi="Times New Roman" w:cs="Times New Roman"/>
        </w:rPr>
        <w:t xml:space="preserve"> 7.1 to depend on </w:t>
      </w:r>
      <w:proofErr w:type="spellStart"/>
      <w:r w:rsidRPr="005E538F">
        <w:rPr>
          <w:rFonts w:ascii="Times New Roman" w:hAnsi="Times New Roman" w:cs="Times New Roman"/>
        </w:rPr>
        <w:t>ΔP</w:t>
      </w:r>
      <w:r w:rsidRPr="005E538F">
        <w:rPr>
          <w:rFonts w:ascii="Times New Roman" w:hAnsi="Times New Roman" w:cs="Times New Roman"/>
          <w:vertAlign w:val="subscript"/>
        </w:rPr>
        <w:t>PowerClass</w:t>
      </w:r>
      <w:proofErr w:type="spellEnd"/>
      <w:r w:rsidRPr="005E538F">
        <w:rPr>
          <w:rFonts w:ascii="Times New Roman" w:hAnsi="Times New Roman" w:cs="Times New Roman"/>
        </w:rPr>
        <w:t>.</w:t>
      </w:r>
    </w:p>
    <w:p w14:paraId="27DA4218" w14:textId="77777777" w:rsidR="005E538F" w:rsidRPr="005E538F" w:rsidRDefault="005E538F" w:rsidP="005E538F">
      <w:pPr>
        <w:pStyle w:val="aff0"/>
        <w:widowControl/>
        <w:numPr>
          <w:ilvl w:val="0"/>
          <w:numId w:val="46"/>
        </w:numPr>
        <w:overflowPunct w:val="0"/>
        <w:autoSpaceDE w:val="0"/>
        <w:autoSpaceDN w:val="0"/>
        <w:adjustRightInd w:val="0"/>
        <w:spacing w:after="180"/>
        <w:contextualSpacing/>
        <w:jc w:val="left"/>
        <w:textAlignment w:val="baseline"/>
        <w:rPr>
          <w:rFonts w:ascii="Times New Roman" w:hAnsi="Times New Roman" w:cs="Times New Roman"/>
        </w:rPr>
      </w:pPr>
      <w:r w:rsidRPr="005E538F">
        <w:rPr>
          <w:rFonts w:ascii="Times New Roman" w:hAnsi="Times New Roman" w:cs="Times New Roman"/>
        </w:rPr>
        <w:t>Modifications related to TPMI e.g., modifications to avoid erroneous TPMI configuration and modifications to the TPMI table description</w:t>
      </w:r>
    </w:p>
    <w:p w14:paraId="5CDC783E" w14:textId="2373E377" w:rsidR="00083747" w:rsidRDefault="005E538F" w:rsidP="005E538F">
      <w:pPr>
        <w:pStyle w:val="aff0"/>
        <w:widowControl/>
        <w:numPr>
          <w:ilvl w:val="0"/>
          <w:numId w:val="46"/>
        </w:numPr>
        <w:overflowPunct w:val="0"/>
        <w:autoSpaceDE w:val="0"/>
        <w:autoSpaceDN w:val="0"/>
        <w:adjustRightInd w:val="0"/>
        <w:spacing w:after="180"/>
        <w:contextualSpacing/>
        <w:jc w:val="left"/>
        <w:textAlignment w:val="baseline"/>
        <w:rPr>
          <w:rFonts w:ascii="Times New Roman" w:hAnsi="Times New Roman" w:cs="Times New Roman"/>
        </w:rPr>
      </w:pPr>
      <w:r w:rsidRPr="005E538F">
        <w:rPr>
          <w:rFonts w:ascii="Times New Roman" w:eastAsia="等线" w:hAnsi="Times New Roman" w:cs="Times New Roman"/>
        </w:rPr>
        <w:t xml:space="preserve">Potential impact of </w:t>
      </w:r>
      <w:proofErr w:type="spellStart"/>
      <w:r w:rsidRPr="005E538F">
        <w:rPr>
          <w:rFonts w:ascii="Times New Roman" w:hAnsi="Times New Roman" w:cs="Times New Roman"/>
        </w:rPr>
        <w:t>ΔP</w:t>
      </w:r>
      <w:r w:rsidRPr="005E538F">
        <w:rPr>
          <w:rFonts w:ascii="Times New Roman" w:hAnsi="Times New Roman" w:cs="Times New Roman"/>
          <w:vertAlign w:val="subscript"/>
        </w:rPr>
        <w:t>PowerClass</w:t>
      </w:r>
      <w:proofErr w:type="spellEnd"/>
      <w:r w:rsidRPr="005E538F">
        <w:rPr>
          <w:rFonts w:ascii="Times New Roman" w:hAnsi="Times New Roman" w:cs="Times New Roman"/>
          <w:vertAlign w:val="subscript"/>
        </w:rPr>
        <w:t xml:space="preserve">  </w:t>
      </w:r>
      <w:r w:rsidRPr="005E538F">
        <w:rPr>
          <w:rFonts w:ascii="Times New Roman" w:hAnsi="Times New Roman" w:cs="Times New Roman"/>
        </w:rPr>
        <w:t>on maximal number of layers in MIMO</w:t>
      </w:r>
    </w:p>
    <w:p w14:paraId="6D3B13B9" w14:textId="0711D0E9" w:rsidR="00333A23" w:rsidRPr="00333A23" w:rsidRDefault="00333A23" w:rsidP="00333A23">
      <w:pPr>
        <w:widowControl/>
        <w:overflowPunct w:val="0"/>
        <w:autoSpaceDE w:val="0"/>
        <w:autoSpaceDN w:val="0"/>
        <w:adjustRightInd w:val="0"/>
        <w:spacing w:after="180"/>
        <w:contextualSpacing/>
        <w:jc w:val="left"/>
        <w:textAlignment w:val="baseline"/>
        <w:rPr>
          <w:rFonts w:ascii="Times New Roman" w:eastAsia="等线" w:hAnsi="Times New Roman" w:cs="Times New Roman"/>
        </w:rPr>
      </w:pPr>
      <w:r>
        <w:rPr>
          <w:rFonts w:ascii="Times New Roman" w:eastAsia="宋体" w:hAnsi="Times New Roman" w:cs="Times New Roman" w:hint="eastAsia"/>
          <w:kern w:val="0"/>
          <w:szCs w:val="20"/>
          <w:lang w:val="en-GB"/>
        </w:rPr>
        <w:t>T</w:t>
      </w:r>
      <w:r>
        <w:rPr>
          <w:rFonts w:ascii="Times New Roman" w:eastAsia="宋体" w:hAnsi="Times New Roman" w:cs="Times New Roman"/>
          <w:kern w:val="0"/>
          <w:szCs w:val="20"/>
          <w:lang w:val="en-GB"/>
        </w:rPr>
        <w:t xml:space="preserve">he following views are provided from our understanding, </w:t>
      </w:r>
    </w:p>
    <w:p w14:paraId="695826D2" w14:textId="12918E4D" w:rsidR="00851D6A" w:rsidRPr="00333A23" w:rsidRDefault="00333A23" w:rsidP="00333A23">
      <w:pPr>
        <w:pStyle w:val="aff0"/>
        <w:widowControl/>
        <w:numPr>
          <w:ilvl w:val="0"/>
          <w:numId w:val="47"/>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M</w:t>
      </w:r>
      <w:r w:rsidR="00790150" w:rsidRPr="00333A23">
        <w:rPr>
          <w:rFonts w:ascii="Times New Roman" w:eastAsia="宋体" w:hAnsi="Times New Roman" w:cs="Times New Roman"/>
          <w:kern w:val="0"/>
          <w:szCs w:val="20"/>
          <w:lang w:val="en-GB"/>
        </w:rPr>
        <w:t xml:space="preserve">odifications of the scale </w:t>
      </w:r>
      <w:proofErr w:type="gramStart"/>
      <w:r w:rsidR="00790150" w:rsidRPr="00333A23">
        <w:rPr>
          <w:rFonts w:ascii="Times New Roman" w:eastAsia="宋体" w:hAnsi="Times New Roman" w:cs="Times New Roman"/>
          <w:kern w:val="0"/>
          <w:szCs w:val="20"/>
          <w:lang w:val="en-GB"/>
        </w:rPr>
        <w:t>factor ‘s’</w:t>
      </w:r>
      <w:proofErr w:type="gramEnd"/>
      <w:r w:rsidR="00790150" w:rsidRPr="00333A23">
        <w:rPr>
          <w:rFonts w:ascii="Times New Roman" w:eastAsia="宋体" w:hAnsi="Times New Roman" w:cs="Times New Roman"/>
          <w:kern w:val="0"/>
          <w:szCs w:val="20"/>
          <w:lang w:val="en-GB"/>
        </w:rPr>
        <w:t xml:space="preserve"> is applied according to the full power mode UE currently supported. If the full power mode according to the current power class change </w:t>
      </w:r>
      <w:proofErr w:type="spellStart"/>
      <w:r w:rsidR="00790150" w:rsidRPr="00333A23">
        <w:rPr>
          <w:rFonts w:ascii="Times New Roman" w:hAnsi="Times New Roman" w:cs="Times New Roman"/>
        </w:rPr>
        <w:t>ΔP</w:t>
      </w:r>
      <w:r w:rsidR="00790150" w:rsidRPr="00333A23">
        <w:rPr>
          <w:rFonts w:ascii="Times New Roman" w:hAnsi="Times New Roman" w:cs="Times New Roman"/>
          <w:vertAlign w:val="subscript"/>
        </w:rPr>
        <w:t>PowerClass</w:t>
      </w:r>
      <w:proofErr w:type="spellEnd"/>
      <w:r w:rsidR="00790150" w:rsidRPr="00333A23">
        <w:rPr>
          <w:rFonts w:ascii="Times New Roman" w:eastAsia="宋体" w:hAnsi="Times New Roman" w:cs="Times New Roman"/>
          <w:kern w:val="0"/>
          <w:szCs w:val="20"/>
          <w:lang w:val="en-GB"/>
        </w:rPr>
        <w:t xml:space="preserve"> is acknowledged by the </w:t>
      </w:r>
      <w:proofErr w:type="spellStart"/>
      <w:r w:rsidR="00790150" w:rsidRPr="00333A23">
        <w:rPr>
          <w:rFonts w:ascii="Times New Roman" w:eastAsia="宋体" w:hAnsi="Times New Roman" w:cs="Times New Roman"/>
          <w:kern w:val="0"/>
          <w:szCs w:val="20"/>
          <w:lang w:val="en-GB"/>
        </w:rPr>
        <w:t>gNB</w:t>
      </w:r>
      <w:proofErr w:type="spellEnd"/>
      <w:r w:rsidR="00790150" w:rsidRPr="00333A23">
        <w:rPr>
          <w:rFonts w:ascii="Times New Roman" w:eastAsia="宋体" w:hAnsi="Times New Roman" w:cs="Times New Roman"/>
          <w:kern w:val="0"/>
          <w:szCs w:val="20"/>
          <w:lang w:val="en-GB"/>
        </w:rPr>
        <w:t>, scale factor should be applied accordingly</w:t>
      </w:r>
      <w:r w:rsidR="00EA7D2A" w:rsidRPr="00333A23">
        <w:rPr>
          <w:rFonts w:ascii="Times New Roman" w:eastAsia="宋体" w:hAnsi="Times New Roman" w:cs="Times New Roman"/>
          <w:kern w:val="0"/>
          <w:szCs w:val="20"/>
          <w:lang w:val="en-GB"/>
        </w:rPr>
        <w:t xml:space="preserve"> to the TPMI indicated</w:t>
      </w:r>
      <w:r w:rsidR="00790150" w:rsidRPr="00333A23">
        <w:rPr>
          <w:rFonts w:ascii="Times New Roman" w:eastAsia="宋体" w:hAnsi="Times New Roman" w:cs="Times New Roman"/>
          <w:kern w:val="0"/>
          <w:szCs w:val="20"/>
          <w:lang w:val="en-GB"/>
        </w:rPr>
        <w:t xml:space="preserve">. </w:t>
      </w:r>
    </w:p>
    <w:p w14:paraId="0D91E814" w14:textId="5228D322" w:rsidR="003D1739" w:rsidRPr="00333A23" w:rsidRDefault="00333A23" w:rsidP="00333A23">
      <w:pPr>
        <w:pStyle w:val="aff0"/>
        <w:widowControl/>
        <w:numPr>
          <w:ilvl w:val="0"/>
          <w:numId w:val="47"/>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333A23">
        <w:rPr>
          <w:rFonts w:ascii="Times New Roman" w:eastAsia="宋体" w:hAnsi="Times New Roman" w:cs="Times New Roman"/>
          <w:kern w:val="0"/>
          <w:szCs w:val="20"/>
          <w:lang w:val="en-GB"/>
        </w:rPr>
        <w:t xml:space="preserve">Power class change </w:t>
      </w:r>
      <w:proofErr w:type="spellStart"/>
      <w:r w:rsidRPr="00333A23">
        <w:rPr>
          <w:rFonts w:ascii="Times New Roman" w:hAnsi="Times New Roman" w:cs="Times New Roman"/>
        </w:rPr>
        <w:t>ΔP</w:t>
      </w:r>
      <w:r w:rsidRPr="00333A23">
        <w:rPr>
          <w:rFonts w:ascii="Times New Roman" w:hAnsi="Times New Roman" w:cs="Times New Roman"/>
          <w:vertAlign w:val="subscript"/>
        </w:rPr>
        <w:t>PowerClass</w:t>
      </w:r>
      <w:proofErr w:type="spellEnd"/>
      <w:r w:rsidRPr="00333A23">
        <w:rPr>
          <w:rFonts w:ascii="Times New Roman" w:eastAsia="宋体" w:hAnsi="Times New Roman" w:cs="Times New Roman"/>
          <w:kern w:val="0"/>
          <w:szCs w:val="20"/>
          <w:lang w:val="en-GB"/>
        </w:rPr>
        <w:t xml:space="preserve"> would also lead to TPMI table change which may cause misalignment of the TPMI between UE and </w:t>
      </w:r>
      <w:proofErr w:type="spellStart"/>
      <w:r w:rsidRPr="00333A23">
        <w:rPr>
          <w:rFonts w:ascii="Times New Roman" w:eastAsia="宋体" w:hAnsi="Times New Roman" w:cs="Times New Roman"/>
          <w:kern w:val="0"/>
          <w:szCs w:val="20"/>
          <w:lang w:val="en-GB"/>
        </w:rPr>
        <w:t>gNB</w:t>
      </w:r>
      <w:proofErr w:type="spellEnd"/>
      <w:r w:rsidRPr="00333A23">
        <w:rPr>
          <w:rFonts w:ascii="Times New Roman" w:eastAsia="宋体" w:hAnsi="Times New Roman" w:cs="Times New Roman"/>
          <w:kern w:val="0"/>
          <w:szCs w:val="20"/>
          <w:lang w:val="en-GB"/>
        </w:rPr>
        <w:t xml:space="preserve"> if the current full power mode supported was not known by the </w:t>
      </w:r>
      <w:proofErr w:type="spellStart"/>
      <w:r w:rsidRPr="00333A23">
        <w:rPr>
          <w:rFonts w:ascii="Times New Roman" w:eastAsia="宋体" w:hAnsi="Times New Roman" w:cs="Times New Roman"/>
          <w:kern w:val="0"/>
          <w:szCs w:val="20"/>
          <w:lang w:val="en-GB"/>
        </w:rPr>
        <w:t>gNB</w:t>
      </w:r>
      <w:proofErr w:type="spellEnd"/>
      <w:r w:rsidRPr="00333A23">
        <w:rPr>
          <w:rFonts w:ascii="Times New Roman" w:eastAsia="宋体" w:hAnsi="Times New Roman" w:cs="Times New Roman"/>
          <w:kern w:val="0"/>
          <w:szCs w:val="20"/>
          <w:lang w:val="en-GB"/>
        </w:rPr>
        <w:t xml:space="preserve">. </w:t>
      </w:r>
      <w:r w:rsidR="00C613AF">
        <w:rPr>
          <w:rFonts w:ascii="Times New Roman" w:eastAsia="宋体" w:hAnsi="Times New Roman" w:cs="Times New Roman"/>
          <w:kern w:val="0"/>
          <w:szCs w:val="20"/>
          <w:lang w:val="en-GB"/>
        </w:rPr>
        <w:t xml:space="preserve">And if some </w:t>
      </w:r>
      <w:proofErr w:type="spellStart"/>
      <w:proofErr w:type="gramStart"/>
      <w:r w:rsidR="00C613AF">
        <w:rPr>
          <w:rFonts w:ascii="Times New Roman" w:eastAsia="宋体" w:hAnsi="Times New Roman" w:cs="Times New Roman"/>
          <w:kern w:val="0"/>
          <w:szCs w:val="20"/>
          <w:lang w:val="en-GB"/>
        </w:rPr>
        <w:t>Tx</w:t>
      </w:r>
      <w:proofErr w:type="spellEnd"/>
      <w:proofErr w:type="gramEnd"/>
      <w:r w:rsidR="00C613AF">
        <w:rPr>
          <w:rFonts w:ascii="Times New Roman" w:eastAsia="宋体" w:hAnsi="Times New Roman" w:cs="Times New Roman"/>
          <w:kern w:val="0"/>
          <w:szCs w:val="20"/>
          <w:lang w:val="en-GB"/>
        </w:rPr>
        <w:t xml:space="preserve"> chain </w:t>
      </w:r>
      <w:r w:rsidR="00595B0C">
        <w:rPr>
          <w:rFonts w:ascii="Times New Roman" w:eastAsia="宋体" w:hAnsi="Times New Roman" w:cs="Times New Roman"/>
          <w:kern w:val="0"/>
          <w:szCs w:val="20"/>
          <w:lang w:val="en-GB"/>
        </w:rPr>
        <w:t>is</w:t>
      </w:r>
      <w:r w:rsidR="00C613AF">
        <w:rPr>
          <w:rFonts w:ascii="Times New Roman" w:eastAsia="宋体" w:hAnsi="Times New Roman" w:cs="Times New Roman"/>
          <w:kern w:val="0"/>
          <w:szCs w:val="20"/>
          <w:lang w:val="en-GB"/>
        </w:rPr>
        <w:t xml:space="preserve"> shut down, the coherency between the used antennas may also change. This coherency change would also lead to erroneous TPM</w:t>
      </w:r>
      <w:r w:rsidR="00913FEF">
        <w:rPr>
          <w:rFonts w:ascii="Times New Roman" w:eastAsia="宋体" w:hAnsi="Times New Roman" w:cs="Times New Roman"/>
          <w:kern w:val="0"/>
          <w:szCs w:val="20"/>
          <w:lang w:val="en-GB"/>
        </w:rPr>
        <w:t>I configuration.</w:t>
      </w:r>
    </w:p>
    <w:p w14:paraId="7C04EBAF" w14:textId="0DE7AA64" w:rsidR="00333A23" w:rsidRDefault="00333A23" w:rsidP="00333A23">
      <w:pPr>
        <w:pStyle w:val="aff0"/>
        <w:widowControl/>
        <w:numPr>
          <w:ilvl w:val="0"/>
          <w:numId w:val="47"/>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If UE shut off one or more </w:t>
      </w:r>
      <w:proofErr w:type="spellStart"/>
      <w:proofErr w:type="gramStart"/>
      <w:r>
        <w:rPr>
          <w:rFonts w:ascii="Times New Roman" w:eastAsia="宋体" w:hAnsi="Times New Roman" w:cs="Times New Roman"/>
          <w:kern w:val="0"/>
          <w:szCs w:val="20"/>
          <w:lang w:val="en-GB"/>
        </w:rPr>
        <w:t>Tx</w:t>
      </w:r>
      <w:proofErr w:type="spellEnd"/>
      <w:proofErr w:type="gramEnd"/>
      <w:r>
        <w:rPr>
          <w:rFonts w:ascii="Times New Roman" w:eastAsia="宋体" w:hAnsi="Times New Roman" w:cs="Times New Roman"/>
          <w:kern w:val="0"/>
          <w:szCs w:val="20"/>
          <w:lang w:val="en-GB"/>
        </w:rPr>
        <w:t xml:space="preserve"> chains</w:t>
      </w:r>
      <w:r w:rsidR="00CE4333">
        <w:rPr>
          <w:rFonts w:ascii="Times New Roman" w:eastAsia="宋体" w:hAnsi="Times New Roman" w:cs="Times New Roman"/>
          <w:kern w:val="0"/>
          <w:szCs w:val="20"/>
          <w:lang w:val="en-GB"/>
        </w:rPr>
        <w:t xml:space="preserve"> to support the full power transmission after the power class change, </w:t>
      </w:r>
      <w:r>
        <w:rPr>
          <w:rFonts w:ascii="Times New Roman" w:eastAsia="宋体" w:hAnsi="Times New Roman" w:cs="Times New Roman"/>
          <w:kern w:val="0"/>
          <w:szCs w:val="20"/>
          <w:lang w:val="en-GB"/>
        </w:rPr>
        <w:t xml:space="preserve">the maximal number of layers of MIMO capability would be affected. From UE </w:t>
      </w:r>
      <w:r w:rsidR="00D97516">
        <w:rPr>
          <w:rFonts w:ascii="Times New Roman" w:eastAsia="宋体" w:hAnsi="Times New Roman" w:cs="Times New Roman"/>
          <w:kern w:val="0"/>
          <w:szCs w:val="20"/>
          <w:lang w:val="en-GB"/>
        </w:rPr>
        <w:t>side,</w:t>
      </w:r>
      <w:r w:rsidR="00CE4333">
        <w:rPr>
          <w:rFonts w:ascii="Times New Roman" w:eastAsia="宋体" w:hAnsi="Times New Roman" w:cs="Times New Roman"/>
          <w:kern w:val="0"/>
          <w:szCs w:val="20"/>
          <w:lang w:val="en-GB"/>
        </w:rPr>
        <w:t xml:space="preserve"> UE may shut down </w:t>
      </w:r>
      <w:proofErr w:type="spellStart"/>
      <w:proofErr w:type="gramStart"/>
      <w:r w:rsidR="00CE4333">
        <w:rPr>
          <w:rFonts w:ascii="Times New Roman" w:eastAsia="宋体" w:hAnsi="Times New Roman" w:cs="Times New Roman"/>
          <w:kern w:val="0"/>
          <w:szCs w:val="20"/>
          <w:lang w:val="en-GB"/>
        </w:rPr>
        <w:t>Tx</w:t>
      </w:r>
      <w:proofErr w:type="spellEnd"/>
      <w:proofErr w:type="gramEnd"/>
      <w:r w:rsidR="00CE4333">
        <w:rPr>
          <w:rFonts w:ascii="Times New Roman" w:eastAsia="宋体" w:hAnsi="Times New Roman" w:cs="Times New Roman"/>
          <w:kern w:val="0"/>
          <w:szCs w:val="20"/>
          <w:lang w:val="en-GB"/>
        </w:rPr>
        <w:t xml:space="preserve"> chains or antenna</w:t>
      </w:r>
      <w:r w:rsidR="00D97516">
        <w:rPr>
          <w:rFonts w:ascii="Times New Roman" w:eastAsia="宋体" w:hAnsi="Times New Roman" w:cs="Times New Roman"/>
          <w:kern w:val="0"/>
          <w:szCs w:val="20"/>
          <w:lang w:val="en-GB"/>
        </w:rPr>
        <w:t xml:space="preserve"> </w:t>
      </w:r>
      <w:r w:rsidR="00CE4333">
        <w:rPr>
          <w:rFonts w:ascii="Times New Roman" w:eastAsia="宋体" w:hAnsi="Times New Roman" w:cs="Times New Roman"/>
          <w:kern w:val="0"/>
          <w:szCs w:val="20"/>
          <w:lang w:val="en-GB"/>
        </w:rPr>
        <w:t xml:space="preserve">due to different reasons, </w:t>
      </w:r>
      <w:r w:rsidR="00D97516">
        <w:rPr>
          <w:rFonts w:ascii="Times New Roman" w:eastAsia="宋体" w:hAnsi="Times New Roman" w:cs="Times New Roman"/>
          <w:kern w:val="0"/>
          <w:szCs w:val="20"/>
          <w:lang w:val="en-GB"/>
        </w:rPr>
        <w:t>this implementation</w:t>
      </w:r>
      <w:r w:rsidR="00CE4333">
        <w:rPr>
          <w:rFonts w:ascii="Times New Roman" w:eastAsia="宋体" w:hAnsi="Times New Roman" w:cs="Times New Roman"/>
          <w:kern w:val="0"/>
          <w:szCs w:val="20"/>
          <w:lang w:val="en-GB"/>
        </w:rPr>
        <w:t xml:space="preserve"> is very practical and</w:t>
      </w:r>
      <w:r w:rsidR="00D97516">
        <w:rPr>
          <w:rFonts w:ascii="Times New Roman" w:eastAsia="宋体" w:hAnsi="Times New Roman" w:cs="Times New Roman"/>
          <w:kern w:val="0"/>
          <w:szCs w:val="20"/>
          <w:lang w:val="en-GB"/>
        </w:rPr>
        <w:t xml:space="preserve"> should be considered. We suggest some options</w:t>
      </w:r>
      <w:r w:rsidR="00595B0C">
        <w:rPr>
          <w:rFonts w:ascii="Times New Roman" w:eastAsia="宋体" w:hAnsi="Times New Roman" w:cs="Times New Roman"/>
          <w:kern w:val="0"/>
          <w:szCs w:val="20"/>
          <w:lang w:val="en-GB"/>
        </w:rPr>
        <w:t xml:space="preserve"> for discussion</w:t>
      </w:r>
      <w:r w:rsidR="00CE4333">
        <w:rPr>
          <w:rFonts w:ascii="Times New Roman" w:eastAsia="宋体" w:hAnsi="Times New Roman" w:cs="Times New Roman"/>
          <w:kern w:val="0"/>
          <w:szCs w:val="20"/>
          <w:lang w:val="en-GB"/>
        </w:rPr>
        <w:t xml:space="preserve"> </w:t>
      </w:r>
      <w:r w:rsidR="00D97516">
        <w:rPr>
          <w:rFonts w:ascii="Times New Roman" w:eastAsia="宋体" w:hAnsi="Times New Roman" w:cs="Times New Roman"/>
          <w:kern w:val="0"/>
          <w:szCs w:val="20"/>
          <w:lang w:val="en-GB"/>
        </w:rPr>
        <w:t>:</w:t>
      </w:r>
    </w:p>
    <w:p w14:paraId="74D46E4B" w14:textId="37161332" w:rsidR="00D97516" w:rsidRDefault="00D97516" w:rsidP="00D97516">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Alt.1: indicate </w:t>
      </w:r>
      <w:r w:rsidR="005167D1">
        <w:rPr>
          <w:rFonts w:ascii="Times New Roman" w:eastAsia="宋体" w:hAnsi="Times New Roman" w:cs="Times New Roman"/>
          <w:kern w:val="0"/>
          <w:szCs w:val="20"/>
          <w:lang w:val="en-GB"/>
        </w:rPr>
        <w:t xml:space="preserve">whether there is </w:t>
      </w:r>
      <w:r>
        <w:rPr>
          <w:rFonts w:ascii="Times New Roman" w:eastAsia="宋体" w:hAnsi="Times New Roman" w:cs="Times New Roman"/>
          <w:kern w:val="0"/>
          <w:szCs w:val="20"/>
          <w:lang w:val="en-GB"/>
        </w:rPr>
        <w:t xml:space="preserve">any of the </w:t>
      </w:r>
      <w:r w:rsidR="00C613AF">
        <w:rPr>
          <w:rFonts w:ascii="Times New Roman" w:eastAsia="宋体" w:hAnsi="Times New Roman" w:cs="Times New Roman"/>
          <w:kern w:val="0"/>
          <w:szCs w:val="20"/>
          <w:lang w:val="en-GB"/>
        </w:rPr>
        <w:t>antennas is shut down</w:t>
      </w:r>
      <w:r w:rsidR="005167D1">
        <w:rPr>
          <w:rFonts w:ascii="Times New Roman" w:eastAsia="宋体" w:hAnsi="Times New Roman" w:cs="Times New Roman"/>
          <w:kern w:val="0"/>
          <w:szCs w:val="20"/>
          <w:lang w:val="en-GB"/>
        </w:rPr>
        <w:t xml:space="preserve"> or not</w:t>
      </w:r>
      <w:r w:rsidR="00A737C4">
        <w:rPr>
          <w:rFonts w:ascii="Times New Roman" w:eastAsia="宋体" w:hAnsi="Times New Roman" w:cs="Times New Roman"/>
          <w:kern w:val="0"/>
          <w:szCs w:val="20"/>
          <w:lang w:val="en-GB"/>
        </w:rPr>
        <w:t>;</w:t>
      </w:r>
      <w:r w:rsidR="00CE4333">
        <w:rPr>
          <w:rFonts w:ascii="Times New Roman" w:eastAsia="宋体" w:hAnsi="Times New Roman" w:cs="Times New Roman"/>
          <w:kern w:val="0"/>
          <w:szCs w:val="20"/>
          <w:lang w:val="en-GB"/>
        </w:rPr>
        <w:t xml:space="preserve"> </w:t>
      </w:r>
    </w:p>
    <w:p w14:paraId="3FB88926" w14:textId="26130DFE" w:rsidR="00A737C4" w:rsidRDefault="00A737C4" w:rsidP="00D97516">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Alt.2: indicate the bitmap of</w:t>
      </w:r>
      <w:r w:rsidR="00595B0C">
        <w:rPr>
          <w:rFonts w:ascii="Times New Roman" w:eastAsia="宋体" w:hAnsi="Times New Roman" w:cs="Times New Roman"/>
          <w:kern w:val="0"/>
          <w:szCs w:val="20"/>
          <w:lang w:val="en-GB"/>
        </w:rPr>
        <w:t xml:space="preserve"> the status of</w:t>
      </w:r>
      <w:r>
        <w:rPr>
          <w:rFonts w:ascii="Times New Roman" w:eastAsia="宋体" w:hAnsi="Times New Roman" w:cs="Times New Roman"/>
          <w:kern w:val="0"/>
          <w:szCs w:val="20"/>
          <w:lang w:val="en-GB"/>
        </w:rPr>
        <w:t xml:space="preserve"> </w:t>
      </w:r>
      <w:r w:rsidR="00595B0C">
        <w:rPr>
          <w:rFonts w:ascii="Times New Roman" w:eastAsia="宋体" w:hAnsi="Times New Roman" w:cs="Times New Roman"/>
          <w:kern w:val="0"/>
          <w:szCs w:val="20"/>
          <w:lang w:val="en-GB"/>
        </w:rPr>
        <w:t>each</w:t>
      </w:r>
      <w:r>
        <w:rPr>
          <w:rFonts w:ascii="Times New Roman" w:eastAsia="宋体" w:hAnsi="Times New Roman" w:cs="Times New Roman"/>
          <w:kern w:val="0"/>
          <w:szCs w:val="20"/>
          <w:lang w:val="en-GB"/>
        </w:rPr>
        <w:t xml:space="preserve"> antenna</w:t>
      </w:r>
      <w:r w:rsidR="00595B0C">
        <w:rPr>
          <w:rFonts w:ascii="Times New Roman" w:eastAsia="宋体" w:hAnsi="Times New Roman" w:cs="Times New Roman"/>
          <w:kern w:val="0"/>
          <w:szCs w:val="20"/>
          <w:lang w:val="en-GB"/>
        </w:rPr>
        <w:t xml:space="preserve"> that can be used </w:t>
      </w:r>
      <w:r>
        <w:rPr>
          <w:rFonts w:ascii="Times New Roman" w:eastAsia="宋体" w:hAnsi="Times New Roman" w:cs="Times New Roman"/>
          <w:kern w:val="0"/>
          <w:szCs w:val="20"/>
          <w:lang w:val="en-GB"/>
        </w:rPr>
        <w:t>to</w:t>
      </w:r>
      <w:bookmarkStart w:id="1" w:name="_GoBack"/>
      <w:bookmarkEnd w:id="1"/>
      <w:r>
        <w:rPr>
          <w:rFonts w:ascii="Times New Roman" w:eastAsia="宋体" w:hAnsi="Times New Roman" w:cs="Times New Roman"/>
          <w:kern w:val="0"/>
          <w:szCs w:val="20"/>
          <w:lang w:val="en-GB"/>
        </w:rPr>
        <w:t xml:space="preserve"> implement full power transmission</w:t>
      </w:r>
      <w:r w:rsidR="00595B0C">
        <w:rPr>
          <w:rFonts w:ascii="Times New Roman" w:eastAsia="宋体" w:hAnsi="Times New Roman" w:cs="Times New Roman"/>
          <w:kern w:val="0"/>
          <w:szCs w:val="20"/>
          <w:lang w:val="en-GB"/>
        </w:rPr>
        <w:t xml:space="preserve">; </w:t>
      </w:r>
    </w:p>
    <w:p w14:paraId="3A4EB8BC" w14:textId="61D22405" w:rsidR="00A737C4" w:rsidRPr="00333A23" w:rsidRDefault="00A737C4" w:rsidP="00D97516">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Alt.3: only indicate the max. RANK supported corresponding to </w:t>
      </w:r>
      <w:proofErr w:type="spellStart"/>
      <w:r w:rsidRPr="00333A23">
        <w:rPr>
          <w:rFonts w:ascii="Times New Roman" w:hAnsi="Times New Roman" w:cs="Times New Roman"/>
        </w:rPr>
        <w:t>ΔP</w:t>
      </w:r>
      <w:r w:rsidRPr="00333A23">
        <w:rPr>
          <w:rFonts w:ascii="Times New Roman" w:hAnsi="Times New Roman" w:cs="Times New Roman"/>
          <w:vertAlign w:val="subscript"/>
        </w:rPr>
        <w:t>PowerClass</w:t>
      </w:r>
      <w:proofErr w:type="spellEnd"/>
      <w:r>
        <w:rPr>
          <w:rFonts w:ascii="Times New Roman" w:hAnsi="Times New Roman" w:cs="Times New Roman"/>
          <w:vertAlign w:val="subscript"/>
        </w:rPr>
        <w:t xml:space="preserve"> </w:t>
      </w:r>
      <w:r>
        <w:rPr>
          <w:rFonts w:ascii="Times New Roman" w:eastAsia="宋体" w:hAnsi="Times New Roman" w:cs="Times New Roman"/>
          <w:kern w:val="0"/>
          <w:szCs w:val="20"/>
        </w:rPr>
        <w:t>;</w:t>
      </w:r>
      <w:r w:rsidR="00595B0C">
        <w:rPr>
          <w:rFonts w:ascii="Times New Roman" w:eastAsia="宋体" w:hAnsi="Times New Roman" w:cs="Times New Roman"/>
          <w:kern w:val="0"/>
          <w:szCs w:val="20"/>
        </w:rPr>
        <w:t xml:space="preserve"> </w:t>
      </w:r>
    </w:p>
    <w:p w14:paraId="64E87D08" w14:textId="1BF3AA29" w:rsidR="00851D6A" w:rsidRDefault="00595B0C"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 xml:space="preserve"> </w:t>
      </w:r>
      <w:r>
        <w:rPr>
          <w:rFonts w:ascii="Times New Roman" w:eastAsia="宋体" w:hAnsi="Times New Roman" w:cs="Times New Roman"/>
          <w:kern w:val="0"/>
          <w:szCs w:val="20"/>
          <w:lang w:val="en-GB"/>
        </w:rPr>
        <w:t xml:space="preserve">  </w:t>
      </w:r>
      <w:r w:rsidR="005622C7">
        <w:rPr>
          <w:rFonts w:ascii="Times New Roman" w:eastAsia="宋体" w:hAnsi="Times New Roman" w:cs="Times New Roman"/>
          <w:kern w:val="0"/>
          <w:szCs w:val="20"/>
          <w:lang w:val="en-GB"/>
        </w:rPr>
        <w:t xml:space="preserve"> </w:t>
      </w:r>
      <w:r w:rsidR="00F54FD8">
        <w:rPr>
          <w:rFonts w:ascii="Times New Roman" w:eastAsia="宋体" w:hAnsi="Times New Roman" w:cs="Times New Roman"/>
          <w:kern w:val="0"/>
          <w:szCs w:val="20"/>
          <w:lang w:val="en-GB"/>
        </w:rPr>
        <w:t>E</w:t>
      </w:r>
      <w:r w:rsidR="005622C7">
        <w:rPr>
          <w:rFonts w:ascii="Times New Roman" w:eastAsia="宋体" w:hAnsi="Times New Roman" w:cs="Times New Roman"/>
          <w:kern w:val="0"/>
          <w:szCs w:val="20"/>
          <w:lang w:val="en-GB"/>
        </w:rPr>
        <w:t>ither approach</w:t>
      </w:r>
      <w:r w:rsidR="00F54FD8">
        <w:rPr>
          <w:rFonts w:ascii="Times New Roman" w:eastAsia="宋体" w:hAnsi="Times New Roman" w:cs="Times New Roman"/>
          <w:kern w:val="0"/>
          <w:szCs w:val="20"/>
          <w:lang w:val="en-GB"/>
        </w:rPr>
        <w:t xml:space="preserve"> can work</w:t>
      </w:r>
      <w:r w:rsidR="005622C7">
        <w:rPr>
          <w:rFonts w:ascii="Times New Roman" w:eastAsia="宋体" w:hAnsi="Times New Roman" w:cs="Times New Roman"/>
          <w:kern w:val="0"/>
          <w:szCs w:val="20"/>
          <w:lang w:val="en-GB"/>
        </w:rPr>
        <w:t xml:space="preserve">, Alt.1 and Alt.3 </w:t>
      </w:r>
      <w:r w:rsidR="00341E1A">
        <w:rPr>
          <w:rFonts w:ascii="Times New Roman" w:eastAsia="宋体" w:hAnsi="Times New Roman" w:cs="Times New Roman"/>
          <w:kern w:val="0"/>
          <w:szCs w:val="20"/>
          <w:lang w:val="en-GB"/>
        </w:rPr>
        <w:t xml:space="preserve">provide limited information about RANK and antenna </w:t>
      </w:r>
      <w:r w:rsidR="00EC27FC">
        <w:rPr>
          <w:rFonts w:ascii="Times New Roman" w:eastAsia="宋体" w:hAnsi="Times New Roman" w:cs="Times New Roman"/>
          <w:kern w:val="0"/>
          <w:szCs w:val="20"/>
          <w:lang w:val="en-GB"/>
        </w:rPr>
        <w:t xml:space="preserve">“on/off” </w:t>
      </w:r>
      <w:r w:rsidR="00341E1A">
        <w:rPr>
          <w:rFonts w:ascii="Times New Roman" w:eastAsia="宋体" w:hAnsi="Times New Roman" w:cs="Times New Roman"/>
          <w:kern w:val="0"/>
          <w:szCs w:val="20"/>
          <w:lang w:val="en-GB"/>
        </w:rPr>
        <w:t>status</w:t>
      </w:r>
      <w:r w:rsidR="005622C7">
        <w:rPr>
          <w:rFonts w:ascii="Times New Roman" w:eastAsia="宋体" w:hAnsi="Times New Roman" w:cs="Times New Roman"/>
          <w:kern w:val="0"/>
          <w:szCs w:val="20"/>
          <w:lang w:val="en-GB"/>
        </w:rPr>
        <w:t xml:space="preserve">. So we prefer Alt.2, and if no </w:t>
      </w:r>
      <w:proofErr w:type="spellStart"/>
      <w:proofErr w:type="gramStart"/>
      <w:r w:rsidR="005622C7">
        <w:rPr>
          <w:rFonts w:ascii="Times New Roman" w:eastAsia="宋体" w:hAnsi="Times New Roman" w:cs="Times New Roman"/>
          <w:kern w:val="0"/>
          <w:szCs w:val="20"/>
          <w:lang w:val="en-GB"/>
        </w:rPr>
        <w:t>Tx</w:t>
      </w:r>
      <w:proofErr w:type="spellEnd"/>
      <w:proofErr w:type="gramEnd"/>
      <w:r w:rsidR="005622C7">
        <w:rPr>
          <w:rFonts w:ascii="Times New Roman" w:eastAsia="宋体" w:hAnsi="Times New Roman" w:cs="Times New Roman"/>
          <w:kern w:val="0"/>
          <w:szCs w:val="20"/>
          <w:lang w:val="en-GB"/>
        </w:rPr>
        <w:t xml:space="preserve"> chain is switched off, this information doesn’t need to be reported.</w:t>
      </w:r>
    </w:p>
    <w:p w14:paraId="3873C163" w14:textId="49854A6F" w:rsidR="005622C7" w:rsidRPr="0009002F" w:rsidRDefault="005622C7" w:rsidP="00C16253">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Proposal </w:t>
      </w:r>
      <w:r w:rsidR="00F54FD8" w:rsidRPr="0009002F">
        <w:rPr>
          <w:rFonts w:ascii="Times New Roman" w:eastAsia="宋体" w:hAnsi="Times New Roman" w:cs="Times New Roman"/>
          <w:b/>
          <w:i/>
          <w:kern w:val="0"/>
          <w:szCs w:val="20"/>
          <w:lang w:val="en-GB"/>
        </w:rPr>
        <w:t xml:space="preserve">3: </w:t>
      </w:r>
      <w:r w:rsidR="00BE714D" w:rsidRPr="0009002F">
        <w:rPr>
          <w:rFonts w:ascii="Times New Roman" w:eastAsia="宋体" w:hAnsi="Times New Roman" w:cs="Times New Roman"/>
          <w:b/>
          <w:i/>
          <w:kern w:val="0"/>
          <w:szCs w:val="20"/>
          <w:lang w:val="en-GB"/>
        </w:rPr>
        <w:t xml:space="preserve">Consider the following options to support different UE implementations for the full power transmission when power class change happens, and Alt.2 is preferred. </w:t>
      </w:r>
    </w:p>
    <w:p w14:paraId="6A992FA4" w14:textId="78E142C0" w:rsidR="00BE714D" w:rsidRPr="0009002F" w:rsidRDefault="005167D1" w:rsidP="00BE714D">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Alt.1: indicate whether there is</w:t>
      </w:r>
      <w:r w:rsidR="00BE714D" w:rsidRPr="0009002F">
        <w:rPr>
          <w:rFonts w:ascii="Times New Roman" w:eastAsia="宋体" w:hAnsi="Times New Roman" w:cs="Times New Roman"/>
          <w:b/>
          <w:i/>
          <w:kern w:val="0"/>
          <w:szCs w:val="20"/>
          <w:lang w:val="en-GB"/>
        </w:rPr>
        <w:t xml:space="preserve"> any of the antennas is shut down</w:t>
      </w:r>
      <w:r>
        <w:rPr>
          <w:rFonts w:ascii="Times New Roman" w:eastAsia="宋体" w:hAnsi="Times New Roman" w:cs="Times New Roman"/>
          <w:b/>
          <w:i/>
          <w:kern w:val="0"/>
          <w:szCs w:val="20"/>
          <w:lang w:val="en-GB"/>
        </w:rPr>
        <w:t xml:space="preserve"> or not</w:t>
      </w:r>
      <w:r w:rsidR="00BE714D" w:rsidRPr="0009002F">
        <w:rPr>
          <w:rFonts w:ascii="Times New Roman" w:eastAsia="宋体" w:hAnsi="Times New Roman" w:cs="Times New Roman"/>
          <w:b/>
          <w:i/>
          <w:kern w:val="0"/>
          <w:szCs w:val="20"/>
          <w:lang w:val="en-GB"/>
        </w:rPr>
        <w:t xml:space="preserve">; </w:t>
      </w:r>
    </w:p>
    <w:p w14:paraId="11C58883" w14:textId="77777777" w:rsidR="00BE714D" w:rsidRPr="0009002F" w:rsidRDefault="00BE714D" w:rsidP="00BE714D">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Alt.2: indicate the bitmap of the status of each antenna that can be used to implement full power transmission; </w:t>
      </w:r>
    </w:p>
    <w:p w14:paraId="2BB17C08" w14:textId="42D2450B" w:rsidR="00BE714D" w:rsidRPr="0009002F" w:rsidRDefault="00BE714D" w:rsidP="00C16253">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Alt.3: only indicate the max. RANK supported corresponding to </w:t>
      </w:r>
      <w:proofErr w:type="spellStart"/>
      <w:r w:rsidRPr="0009002F">
        <w:rPr>
          <w:rFonts w:ascii="Times New Roman" w:hAnsi="Times New Roman" w:cs="Times New Roman"/>
          <w:b/>
          <w:i/>
        </w:rPr>
        <w:t>ΔP</w:t>
      </w:r>
      <w:r w:rsidRPr="0009002F">
        <w:rPr>
          <w:rFonts w:ascii="Times New Roman" w:hAnsi="Times New Roman" w:cs="Times New Roman"/>
          <w:b/>
          <w:i/>
          <w:vertAlign w:val="subscript"/>
        </w:rPr>
        <w:t>PowerClass</w:t>
      </w:r>
      <w:proofErr w:type="spellEnd"/>
      <w:r w:rsidRPr="0009002F">
        <w:rPr>
          <w:rFonts w:ascii="Times New Roman" w:hAnsi="Times New Roman" w:cs="Times New Roman"/>
          <w:b/>
          <w:i/>
          <w:vertAlign w:val="subscript"/>
        </w:rPr>
        <w:t xml:space="preserve"> </w:t>
      </w:r>
      <w:r w:rsidRPr="0009002F">
        <w:rPr>
          <w:rFonts w:ascii="Times New Roman" w:eastAsia="宋体" w:hAnsi="Times New Roman" w:cs="Times New Roman"/>
          <w:b/>
          <w:i/>
          <w:kern w:val="0"/>
          <w:szCs w:val="20"/>
        </w:rPr>
        <w:t xml:space="preserve">; </w:t>
      </w:r>
    </w:p>
    <w:p w14:paraId="46A8CE84" w14:textId="47DCBD42" w:rsidR="00CC59C1" w:rsidRPr="00C8216F" w:rsidRDefault="00CC59C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454F5106" w14:textId="2F01B787" w:rsidR="00C01F33" w:rsidRPr="00CE0424" w:rsidRDefault="002657BF" w:rsidP="00CE0424">
      <w:pPr>
        <w:pStyle w:val="1"/>
      </w:pPr>
      <w:r>
        <w:lastRenderedPageBreak/>
        <w:t>4</w:t>
      </w:r>
      <w:r w:rsidR="003F7D74">
        <w:tab/>
      </w:r>
      <w:r w:rsidR="00C01F33" w:rsidRPr="00CE0424">
        <w:t>Conclusion</w:t>
      </w:r>
    </w:p>
    <w:p w14:paraId="1E8E6E3E" w14:textId="3CD283C7"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649D3A7E" w14:textId="77777777" w:rsidR="001D6BC4" w:rsidRPr="00380D14" w:rsidRDefault="001D6BC4" w:rsidP="001D6BC4">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Proposal 1</w:t>
      </w:r>
      <w:r w:rsidRPr="00B03BF2">
        <w:rPr>
          <w:rFonts w:ascii="Times New Roman" w:eastAsia="宋体" w:hAnsi="Times New Roman" w:cs="Times New Roman"/>
          <w:b/>
          <w:bCs/>
          <w:i/>
          <w:iCs/>
          <w:kern w:val="0"/>
          <w:szCs w:val="20"/>
          <w:lang w:val="en-GB"/>
        </w:rPr>
        <w:t xml:space="preserve">: </w:t>
      </w:r>
      <w:r>
        <w:rPr>
          <w:rFonts w:ascii="Times New Roman" w:eastAsia="宋体" w:hAnsi="Times New Roman" w:cs="Times New Roman"/>
          <w:b/>
          <w:bCs/>
          <w:i/>
          <w:iCs/>
          <w:kern w:val="0"/>
          <w:szCs w:val="20"/>
          <w:lang w:val="en-GB"/>
        </w:rPr>
        <w:t>For</w:t>
      </w:r>
      <w:r w:rsidRPr="00B03BF2">
        <w:rPr>
          <w:rFonts w:ascii="Times New Roman" w:eastAsia="宋体" w:hAnsi="Times New Roman" w:cs="Times New Roman"/>
          <w:b/>
          <w:bCs/>
          <w:i/>
          <w:iCs/>
          <w:kern w:val="0"/>
          <w:szCs w:val="20"/>
          <w:lang w:val="en-GB"/>
        </w:rPr>
        <w:t xml:space="preserve"> the reporting of power class change</w:t>
      </w:r>
      <w:r>
        <w:rPr>
          <w:rFonts w:ascii="Times New Roman" w:eastAsia="宋体" w:hAnsi="Times New Roman" w:cs="Times New Roman"/>
          <w:b/>
          <w:bCs/>
          <w:i/>
          <w:iCs/>
          <w:kern w:val="0"/>
          <w:szCs w:val="20"/>
          <w:lang w:val="en-GB"/>
        </w:rPr>
        <w:t xml:space="preserve"> </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w:t>
      </w:r>
      <w:r>
        <w:rPr>
          <w:rFonts w:ascii="Times New Roman" w:eastAsia="宋体" w:hAnsi="Times New Roman" w:cs="Times New Roman"/>
          <w:b/>
          <w:bCs/>
          <w:i/>
          <w:iCs/>
          <w:kern w:val="0"/>
          <w:szCs w:val="20"/>
          <w:lang w:val="en-GB"/>
        </w:rPr>
        <w:t xml:space="preserve"> new trigger condition should be introduced for the PHR reporting, e.g. the occurrence of the power class change, considering both the </w:t>
      </w:r>
      <w:proofErr w:type="spellStart"/>
      <w:r>
        <w:rPr>
          <w:rFonts w:ascii="Times New Roman" w:eastAsia="宋体" w:hAnsi="Times New Roman" w:cs="Times New Roman"/>
          <w:b/>
          <w:bCs/>
          <w:i/>
          <w:iCs/>
          <w:kern w:val="0"/>
          <w:szCs w:val="20"/>
          <w:lang w:val="en-GB"/>
        </w:rPr>
        <w:t>fallback</w:t>
      </w:r>
      <w:proofErr w:type="spellEnd"/>
      <w:r>
        <w:rPr>
          <w:rFonts w:ascii="Times New Roman" w:eastAsia="宋体" w:hAnsi="Times New Roman" w:cs="Times New Roman"/>
          <w:b/>
          <w:bCs/>
          <w:i/>
          <w:iCs/>
          <w:kern w:val="0"/>
          <w:szCs w:val="20"/>
          <w:lang w:val="en-GB"/>
        </w:rPr>
        <w:t xml:space="preserve"> and recover.</w:t>
      </w:r>
    </w:p>
    <w:p w14:paraId="3BE99A3B" w14:textId="77777777" w:rsidR="001D6BC4" w:rsidRPr="009A6B8B" w:rsidRDefault="001D6BC4" w:rsidP="001D6BC4">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D14B82">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2</w:t>
      </w:r>
      <w:r w:rsidRPr="00D14B82">
        <w:rPr>
          <w:rFonts w:ascii="Times New Roman" w:eastAsia="宋体" w:hAnsi="Times New Roman" w:cs="Times New Roman"/>
          <w:b/>
          <w:i/>
          <w:kern w:val="0"/>
          <w:szCs w:val="20"/>
          <w:lang w:val="en-GB"/>
        </w:rPr>
        <w:t xml:space="preserve">: </w:t>
      </w:r>
      <w:r>
        <w:rPr>
          <w:rFonts w:ascii="Times New Roman" w:eastAsia="宋体" w:hAnsi="Times New Roman" w:cs="Times New Roman"/>
          <w:b/>
          <w:i/>
          <w:kern w:val="0"/>
          <w:szCs w:val="20"/>
          <w:lang w:val="en-GB"/>
        </w:rPr>
        <w:t xml:space="preserve">Full power MIMO capability can be </w:t>
      </w:r>
      <w:r w:rsidRPr="009602A1">
        <w:rPr>
          <w:rFonts w:ascii="Times New Roman" w:eastAsia="宋体" w:hAnsi="Times New Roman" w:cs="Times New Roman"/>
          <w:b/>
          <w:i/>
          <w:kern w:val="0"/>
          <w:szCs w:val="20"/>
          <w:lang w:val="en-GB"/>
        </w:rPr>
        <w:t xml:space="preserve">reported via the UE capability reporting or reported together with the power class change </w:t>
      </w:r>
      <w:proofErr w:type="spellStart"/>
      <w:r w:rsidRPr="009602A1">
        <w:rPr>
          <w:rFonts w:eastAsia="Times New Roman"/>
          <w:b/>
          <w:bCs/>
          <w:i/>
          <w:sz w:val="22"/>
        </w:rPr>
        <w:t>ΔP</w:t>
      </w:r>
      <w:r w:rsidRPr="009602A1">
        <w:rPr>
          <w:rFonts w:eastAsia="Times New Roman"/>
          <w:b/>
          <w:bCs/>
          <w:i/>
          <w:sz w:val="22"/>
          <w:vertAlign w:val="subscript"/>
        </w:rPr>
        <w:t>PowerClass</w:t>
      </w:r>
      <w:proofErr w:type="spellEnd"/>
      <w:r w:rsidRPr="009602A1">
        <w:rPr>
          <w:rFonts w:ascii="Times New Roman" w:eastAsia="宋体" w:hAnsi="Times New Roman" w:cs="Times New Roman"/>
          <w:b/>
          <w:i/>
          <w:kern w:val="0"/>
          <w:szCs w:val="20"/>
          <w:lang w:val="en-GB"/>
        </w:rPr>
        <w:t xml:space="preserve"> via the PHR reporting</w:t>
      </w:r>
      <w:r>
        <w:rPr>
          <w:rFonts w:ascii="Times New Roman" w:eastAsia="宋体" w:hAnsi="Times New Roman" w:cs="Times New Roman"/>
          <w:b/>
          <w:i/>
          <w:kern w:val="0"/>
          <w:szCs w:val="20"/>
          <w:lang w:val="en-GB"/>
        </w:rPr>
        <w:t>, we prefer the former solution.</w:t>
      </w:r>
    </w:p>
    <w:p w14:paraId="7149E79A" w14:textId="77777777" w:rsidR="001D6BC4" w:rsidRPr="0009002F" w:rsidRDefault="001D6BC4" w:rsidP="001D6BC4">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Proposal 3: Consider the following options to support different UE implementations for the full power transmission when power class change happens, and Alt.2 is preferred. </w:t>
      </w:r>
    </w:p>
    <w:p w14:paraId="0097AF25" w14:textId="77777777" w:rsidR="00280BD9" w:rsidRPr="0009002F" w:rsidRDefault="00280BD9" w:rsidP="00280BD9">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Alt.1: indicate whether there is</w:t>
      </w:r>
      <w:r w:rsidRPr="0009002F">
        <w:rPr>
          <w:rFonts w:ascii="Times New Roman" w:eastAsia="宋体" w:hAnsi="Times New Roman" w:cs="Times New Roman"/>
          <w:b/>
          <w:i/>
          <w:kern w:val="0"/>
          <w:szCs w:val="20"/>
          <w:lang w:val="en-GB"/>
        </w:rPr>
        <w:t xml:space="preserve"> any of the antennas is shut down</w:t>
      </w:r>
      <w:r>
        <w:rPr>
          <w:rFonts w:ascii="Times New Roman" w:eastAsia="宋体" w:hAnsi="Times New Roman" w:cs="Times New Roman"/>
          <w:b/>
          <w:i/>
          <w:kern w:val="0"/>
          <w:szCs w:val="20"/>
          <w:lang w:val="en-GB"/>
        </w:rPr>
        <w:t xml:space="preserve"> or not</w:t>
      </w:r>
      <w:r w:rsidRPr="0009002F">
        <w:rPr>
          <w:rFonts w:ascii="Times New Roman" w:eastAsia="宋体" w:hAnsi="Times New Roman" w:cs="Times New Roman"/>
          <w:b/>
          <w:i/>
          <w:kern w:val="0"/>
          <w:szCs w:val="20"/>
          <w:lang w:val="en-GB"/>
        </w:rPr>
        <w:t xml:space="preserve">; </w:t>
      </w:r>
    </w:p>
    <w:p w14:paraId="2B9ABEDE" w14:textId="77777777" w:rsidR="001D6BC4" w:rsidRPr="0009002F" w:rsidRDefault="001D6BC4" w:rsidP="001D6BC4">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Alt.2: indicate the bitmap of the status of each antenna that can be used to implement full power transmission; </w:t>
      </w:r>
    </w:p>
    <w:p w14:paraId="6A990C22" w14:textId="77777777" w:rsidR="001D6BC4" w:rsidRPr="0009002F" w:rsidRDefault="001D6BC4" w:rsidP="001D6BC4">
      <w:pPr>
        <w:pStyle w:val="aff0"/>
        <w:widowControl/>
        <w:numPr>
          <w:ilvl w:val="0"/>
          <w:numId w:val="48"/>
        </w:numPr>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09002F">
        <w:rPr>
          <w:rFonts w:ascii="Times New Roman" w:eastAsia="宋体" w:hAnsi="Times New Roman" w:cs="Times New Roman"/>
          <w:b/>
          <w:i/>
          <w:kern w:val="0"/>
          <w:szCs w:val="20"/>
          <w:lang w:val="en-GB"/>
        </w:rPr>
        <w:t xml:space="preserve">Alt.3: only indicate the max. RANK supported corresponding to </w:t>
      </w:r>
      <w:proofErr w:type="spellStart"/>
      <w:r w:rsidRPr="0009002F">
        <w:rPr>
          <w:rFonts w:ascii="Times New Roman" w:hAnsi="Times New Roman" w:cs="Times New Roman"/>
          <w:b/>
          <w:i/>
        </w:rPr>
        <w:t>ΔP</w:t>
      </w:r>
      <w:r w:rsidRPr="0009002F">
        <w:rPr>
          <w:rFonts w:ascii="Times New Roman" w:hAnsi="Times New Roman" w:cs="Times New Roman"/>
          <w:b/>
          <w:i/>
          <w:vertAlign w:val="subscript"/>
        </w:rPr>
        <w:t>PowerClass</w:t>
      </w:r>
      <w:proofErr w:type="spellEnd"/>
      <w:r w:rsidRPr="0009002F">
        <w:rPr>
          <w:rFonts w:ascii="Times New Roman" w:hAnsi="Times New Roman" w:cs="Times New Roman"/>
          <w:b/>
          <w:i/>
          <w:vertAlign w:val="subscript"/>
        </w:rPr>
        <w:t xml:space="preserve"> </w:t>
      </w:r>
      <w:r w:rsidRPr="0009002F">
        <w:rPr>
          <w:rFonts w:ascii="Times New Roman" w:eastAsia="宋体" w:hAnsi="Times New Roman" w:cs="Times New Roman"/>
          <w:b/>
          <w:i/>
          <w:kern w:val="0"/>
          <w:szCs w:val="20"/>
        </w:rPr>
        <w:t xml:space="preserve">; </w:t>
      </w:r>
    </w:p>
    <w:p w14:paraId="0FE3A4AE" w14:textId="2420015F" w:rsidR="00510CDA" w:rsidRPr="001D6BC4" w:rsidRDefault="00510CDA" w:rsidP="00A22052">
      <w:pPr>
        <w:pStyle w:val="0Maintext"/>
        <w:spacing w:after="120" w:afterAutospacing="0" w:line="240" w:lineRule="auto"/>
        <w:ind w:firstLine="0"/>
        <w:rPr>
          <w:rFonts w:eastAsia="等线"/>
          <w:b/>
          <w:bCs/>
          <w:i/>
          <w:iCs/>
          <w:lang w:eastAsia="zh-CN"/>
        </w:rPr>
      </w:pPr>
    </w:p>
    <w:p w14:paraId="4D2D9516" w14:textId="61CCAFF4" w:rsidR="00E56B34" w:rsidRPr="00CE0424" w:rsidRDefault="002657BF" w:rsidP="00E56B34">
      <w:pPr>
        <w:pStyle w:val="1"/>
      </w:pPr>
      <w:r>
        <w:t>5</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52EC2B39" w14:textId="77777777" w:rsidR="00305A9B" w:rsidRDefault="00305A9B" w:rsidP="00305A9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113</w:t>
      </w:r>
      <w:r w:rsidRPr="00A019BA">
        <w:rPr>
          <w:rFonts w:ascii="Times New Roman" w:hAnsi="Times New Roman" w:cs="Times New Roman"/>
          <w:sz w:val="22"/>
        </w:rPr>
        <w:t xml:space="preserve"> Meeting chairman notes</w:t>
      </w:r>
      <w:r>
        <w:rPr>
          <w:rFonts w:ascii="Times New Roman" w:hAnsi="Times New Roman" w:cs="Times New Roman"/>
          <w:sz w:val="22"/>
        </w:rPr>
        <w:t>, May 2023</w:t>
      </w:r>
    </w:p>
    <w:p w14:paraId="5078246A" w14:textId="30CE4C5F" w:rsidR="00305A9B" w:rsidRDefault="0017738A" w:rsidP="00A93E7F">
      <w:pPr>
        <w:pStyle w:val="Reference"/>
        <w:rPr>
          <w:rFonts w:ascii="Times New Roman" w:hAnsi="Times New Roman" w:cs="Times New Roman"/>
          <w:sz w:val="22"/>
        </w:rPr>
      </w:pPr>
      <w:r>
        <w:rPr>
          <w:rFonts w:ascii="Times New Roman" w:eastAsia="等线" w:hAnsi="Times New Roman" w:cs="Times New Roman"/>
          <w:sz w:val="22"/>
        </w:rPr>
        <w:t>R4</w:t>
      </w:r>
      <w:r w:rsidR="00305A9B">
        <w:rPr>
          <w:rFonts w:ascii="Times New Roman" w:eastAsia="等线" w:hAnsi="Times New Roman" w:cs="Times New Roman"/>
          <w:sz w:val="22"/>
        </w:rPr>
        <w:t>-2310500</w:t>
      </w:r>
      <w:r w:rsidR="00305A9B" w:rsidRPr="00F63455">
        <w:rPr>
          <w:rFonts w:ascii="Times New Roman" w:eastAsia="等线" w:hAnsi="Times New Roman" w:cs="Times New Roman"/>
          <w:sz w:val="22"/>
        </w:rPr>
        <w:t xml:space="preserve">, </w:t>
      </w:r>
      <w:r w:rsidR="00305A9B" w:rsidRPr="00F63455">
        <w:rPr>
          <w:rFonts w:ascii="Times New Roman" w:hAnsi="Times New Roman" w:cs="Times New Roman"/>
          <w:sz w:val="22"/>
        </w:rPr>
        <w:t>Reply LS on enhancements to realize increasing UE power high limit for CA and DC</w:t>
      </w:r>
      <w:r w:rsidR="00305A9B">
        <w:rPr>
          <w:rFonts w:ascii="Times New Roman" w:eastAsia="等线" w:hAnsi="Times New Roman" w:cs="Times New Roman"/>
          <w:sz w:val="22"/>
        </w:rPr>
        <w:t>, Ericsson, RAN1#113</w:t>
      </w:r>
      <w:r w:rsidR="00305A9B" w:rsidRPr="00F63455">
        <w:rPr>
          <w:rFonts w:ascii="Times New Roman" w:eastAsia="等线" w:hAnsi="Times New Roman" w:cs="Times New Roman"/>
          <w:sz w:val="22"/>
        </w:rPr>
        <w:t xml:space="preserve">, </w:t>
      </w:r>
      <w:r w:rsidR="00305A9B">
        <w:rPr>
          <w:rFonts w:ascii="Times New Roman" w:hAnsi="Times New Roman" w:cs="Times New Roman"/>
          <w:sz w:val="22"/>
        </w:rPr>
        <w:t xml:space="preserve">May </w:t>
      </w:r>
      <w:r w:rsidR="00A93E7F">
        <w:rPr>
          <w:rFonts w:ascii="Times New Roman" w:hAnsi="Times New Roman" w:cs="Times New Roman"/>
          <w:sz w:val="22"/>
        </w:rPr>
        <w:t>202</w:t>
      </w:r>
      <w:r w:rsidR="00587F7F">
        <w:rPr>
          <w:rFonts w:ascii="Times New Roman" w:hAnsi="Times New Roman" w:cs="Times New Roman"/>
          <w:sz w:val="22"/>
        </w:rPr>
        <w:t>3</w:t>
      </w:r>
    </w:p>
    <w:p w14:paraId="61983884" w14:textId="48255FB3" w:rsidR="0017738A" w:rsidRDefault="0017738A" w:rsidP="0017738A">
      <w:pPr>
        <w:pStyle w:val="Reference"/>
        <w:rPr>
          <w:rFonts w:ascii="Times New Roman" w:hAnsi="Times New Roman" w:cs="Times New Roman"/>
          <w:sz w:val="22"/>
        </w:rPr>
      </w:pPr>
      <w:r>
        <w:rPr>
          <w:rFonts w:ascii="Times New Roman" w:eastAsia="等线" w:hAnsi="Times New Roman" w:cs="Times New Roman"/>
          <w:sz w:val="22"/>
        </w:rPr>
        <w:t>R1-2308561</w:t>
      </w:r>
      <w:r w:rsidRPr="00F63455">
        <w:rPr>
          <w:rFonts w:ascii="Times New Roman" w:eastAsia="等线" w:hAnsi="Times New Roman" w:cs="Times New Roman"/>
          <w:sz w:val="22"/>
        </w:rPr>
        <w:t xml:space="preserve">, </w:t>
      </w:r>
      <w:r w:rsidRPr="00F63455">
        <w:rPr>
          <w:rFonts w:ascii="Times New Roman" w:hAnsi="Times New Roman" w:cs="Times New Roman"/>
          <w:sz w:val="22"/>
        </w:rPr>
        <w:t xml:space="preserve">LS on </w:t>
      </w:r>
      <w:r>
        <w:rPr>
          <w:rFonts w:ascii="Times New Roman" w:hAnsi="Times New Roman" w:cs="Times New Roman"/>
          <w:sz w:val="22"/>
        </w:rPr>
        <w:t xml:space="preserve">further clarifications on </w:t>
      </w:r>
      <w:r w:rsidRPr="00F63455">
        <w:rPr>
          <w:rFonts w:ascii="Times New Roman" w:hAnsi="Times New Roman" w:cs="Times New Roman"/>
          <w:sz w:val="22"/>
        </w:rPr>
        <w:t>enhancements to realize increasing UE power high limit for CA and DC</w:t>
      </w:r>
      <w:r>
        <w:rPr>
          <w:rFonts w:ascii="Times New Roman" w:eastAsia="等线" w:hAnsi="Times New Roman" w:cs="Times New Roman"/>
          <w:sz w:val="22"/>
        </w:rPr>
        <w:t>, RAN1#114</w:t>
      </w:r>
      <w:r w:rsidRPr="00F63455">
        <w:rPr>
          <w:rFonts w:ascii="Times New Roman" w:eastAsia="等线" w:hAnsi="Times New Roman" w:cs="Times New Roman"/>
          <w:sz w:val="22"/>
        </w:rPr>
        <w:t xml:space="preserve">, </w:t>
      </w:r>
      <w:r>
        <w:rPr>
          <w:rFonts w:ascii="Times New Roman" w:hAnsi="Times New Roman" w:cs="Times New Roman"/>
          <w:sz w:val="22"/>
        </w:rPr>
        <w:t>August 2023</w:t>
      </w:r>
    </w:p>
    <w:p w14:paraId="713E2EAE" w14:textId="498F5AD0" w:rsidR="0017738A" w:rsidRDefault="00847A57" w:rsidP="00847A57">
      <w:pPr>
        <w:pStyle w:val="Reference"/>
        <w:rPr>
          <w:rFonts w:ascii="Times New Roman" w:hAnsi="Times New Roman" w:cs="Times New Roman"/>
          <w:sz w:val="22"/>
        </w:rPr>
      </w:pPr>
      <w:r>
        <w:rPr>
          <w:rFonts w:ascii="Times New Roman" w:eastAsia="等线" w:hAnsi="Times New Roman" w:cs="Times New Roman"/>
          <w:sz w:val="22"/>
        </w:rPr>
        <w:t xml:space="preserve">R4-2314728, </w:t>
      </w:r>
      <w:r w:rsidRPr="00F63455">
        <w:rPr>
          <w:rFonts w:ascii="Times New Roman" w:hAnsi="Times New Roman" w:cs="Times New Roman"/>
          <w:sz w:val="22"/>
        </w:rPr>
        <w:t>LS on enhancements to realize increasing UE power high limit for CA and DC</w:t>
      </w:r>
      <w:r>
        <w:rPr>
          <w:rFonts w:ascii="Times New Roman" w:hAnsi="Times New Roman" w:cs="Times New Roman"/>
          <w:sz w:val="22"/>
        </w:rPr>
        <w:t>(R1-2210739)</w:t>
      </w:r>
      <w:r>
        <w:rPr>
          <w:rFonts w:ascii="Times New Roman" w:eastAsia="等线" w:hAnsi="Times New Roman" w:cs="Times New Roman"/>
          <w:sz w:val="22"/>
        </w:rPr>
        <w:t>, RAN1#114</w:t>
      </w:r>
      <w:r w:rsidRPr="00F63455">
        <w:rPr>
          <w:rFonts w:ascii="Times New Roman" w:eastAsia="等线" w:hAnsi="Times New Roman" w:cs="Times New Roman"/>
          <w:sz w:val="22"/>
        </w:rPr>
        <w:t xml:space="preserve">, </w:t>
      </w:r>
      <w:r>
        <w:rPr>
          <w:rFonts w:ascii="Times New Roman" w:hAnsi="Times New Roman" w:cs="Times New Roman"/>
          <w:sz w:val="22"/>
        </w:rPr>
        <w:t>August 2023</w:t>
      </w:r>
    </w:p>
    <w:p w14:paraId="621B7736" w14:textId="13C584CB" w:rsidR="00A53853" w:rsidRDefault="00A53853" w:rsidP="00A53853">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114</w:t>
      </w:r>
      <w:r w:rsidRPr="00A019BA">
        <w:rPr>
          <w:rFonts w:ascii="Times New Roman" w:hAnsi="Times New Roman" w:cs="Times New Roman"/>
          <w:sz w:val="22"/>
        </w:rPr>
        <w:t xml:space="preserve"> Meeting chairman notes</w:t>
      </w:r>
      <w:r>
        <w:rPr>
          <w:rFonts w:ascii="Times New Roman" w:hAnsi="Times New Roman" w:cs="Times New Roman"/>
          <w:sz w:val="22"/>
        </w:rPr>
        <w:t>, August 2023</w:t>
      </w:r>
    </w:p>
    <w:p w14:paraId="1B9BAAE4" w14:textId="7EC45920" w:rsidR="00A53853" w:rsidRPr="00847A57" w:rsidRDefault="00A53853" w:rsidP="00847A57">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114bis</w:t>
      </w:r>
      <w:r w:rsidRPr="00A019BA">
        <w:rPr>
          <w:rFonts w:ascii="Times New Roman" w:hAnsi="Times New Roman" w:cs="Times New Roman"/>
          <w:sz w:val="22"/>
        </w:rPr>
        <w:t xml:space="preserve"> Meeting chairman notes</w:t>
      </w:r>
      <w:r>
        <w:rPr>
          <w:rFonts w:ascii="Times New Roman" w:hAnsi="Times New Roman" w:cs="Times New Roman"/>
          <w:sz w:val="22"/>
        </w:rPr>
        <w:t>, October 2023</w:t>
      </w:r>
    </w:p>
    <w:p w14:paraId="59C88568" w14:textId="62CCAC80" w:rsidR="006B7B58" w:rsidRPr="007B7D2B" w:rsidRDefault="006B7B58" w:rsidP="00250B8D">
      <w:pPr>
        <w:pStyle w:val="Reference"/>
        <w:numPr>
          <w:ilvl w:val="0"/>
          <w:numId w:val="0"/>
        </w:numPr>
        <w:rPr>
          <w:rFonts w:ascii="Times New Roman" w:hAnsi="Times New Roman" w:cs="Times New Roman"/>
          <w:sz w:val="22"/>
        </w:rPr>
      </w:pPr>
    </w:p>
    <w:sectPr w:rsidR="006B7B58" w:rsidRPr="007B7D2B"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D0AAC" w14:textId="77777777" w:rsidR="00420981" w:rsidRDefault="00420981">
      <w:r>
        <w:separator/>
      </w:r>
    </w:p>
  </w:endnote>
  <w:endnote w:type="continuationSeparator" w:id="0">
    <w:p w14:paraId="1FBB136C" w14:textId="77777777" w:rsidR="00420981" w:rsidRDefault="00420981">
      <w:r>
        <w:continuationSeparator/>
      </w:r>
    </w:p>
  </w:endnote>
  <w:endnote w:type="continuationNotice" w:id="1">
    <w:p w14:paraId="7223BC66" w14:textId="77777777" w:rsidR="00420981" w:rsidRDefault="00420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70F81798" w:rsidR="00595B0C" w:rsidRDefault="00595B0C"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C27FC">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C27FC">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8B4AF" w14:textId="77777777" w:rsidR="00420981" w:rsidRDefault="00420981">
      <w:r>
        <w:separator/>
      </w:r>
    </w:p>
  </w:footnote>
  <w:footnote w:type="continuationSeparator" w:id="0">
    <w:p w14:paraId="56BF624D" w14:textId="77777777" w:rsidR="00420981" w:rsidRDefault="00420981">
      <w:r>
        <w:continuationSeparator/>
      </w:r>
    </w:p>
  </w:footnote>
  <w:footnote w:type="continuationNotice" w:id="1">
    <w:p w14:paraId="1B711708" w14:textId="77777777" w:rsidR="00420981" w:rsidRDefault="004209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595B0C" w:rsidRDefault="00595B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8939AE"/>
    <w:multiLevelType w:val="hybridMultilevel"/>
    <w:tmpl w:val="E362BD9E"/>
    <w:lvl w:ilvl="0" w:tplc="701A2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B32FB"/>
    <w:multiLevelType w:val="hybridMultilevel"/>
    <w:tmpl w:val="EF5884C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E529F"/>
    <w:multiLevelType w:val="hybridMultilevel"/>
    <w:tmpl w:val="A934D14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start w:val="1"/>
      <w:numFmt w:val="bullet"/>
      <w:lvlText w:val=""/>
      <w:lvlPicBulletId w:val="0"/>
      <w:lvlJc w:val="left"/>
      <w:pPr>
        <w:tabs>
          <w:tab w:val="num" w:pos="1800"/>
        </w:tabs>
        <w:ind w:left="1800" w:hanging="360"/>
      </w:pPr>
      <w:rPr>
        <w:rFonts w:ascii="Symbol" w:hAnsi="Symbol" w:hint="default"/>
      </w:rPr>
    </w:lvl>
    <w:lvl w:ilvl="3" w:tplc="0E7E67B8">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8"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246FAC"/>
    <w:multiLevelType w:val="hybridMultilevel"/>
    <w:tmpl w:val="AE70B5B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7400CCE"/>
    <w:multiLevelType w:val="hybridMultilevel"/>
    <w:tmpl w:val="CCA8FF2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827A18"/>
    <w:multiLevelType w:val="hybridMultilevel"/>
    <w:tmpl w:val="8F52B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29127C"/>
    <w:multiLevelType w:val="hybridMultilevel"/>
    <w:tmpl w:val="A588D51C"/>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57289B"/>
    <w:multiLevelType w:val="hybridMultilevel"/>
    <w:tmpl w:val="4A70FFB8"/>
    <w:lvl w:ilvl="0" w:tplc="85DE10A6">
      <w:start w:val="1"/>
      <w:numFmt w:val="bullet"/>
      <w:lvlText w:val=""/>
      <w:lvlJc w:val="left"/>
      <w:pPr>
        <w:ind w:left="420" w:hanging="420"/>
      </w:pPr>
      <w:rPr>
        <w:rFonts w:ascii="Wingdings" w:hAnsi="Wingdings" w:hint="default"/>
      </w:rPr>
    </w:lvl>
    <w:lvl w:ilvl="1" w:tplc="642A22AC">
      <w:start w:val="13296"/>
      <w:numFmt w:val="bullet"/>
      <w:lvlText w:val="•"/>
      <w:lvlJc w:val="left"/>
      <w:pPr>
        <w:ind w:left="840" w:hanging="420"/>
      </w:pPr>
      <w:rPr>
        <w:rFonts w:ascii="Arial" w:hAnsi="Arial" w:hint="default"/>
      </w:rPr>
    </w:lvl>
    <w:lvl w:ilvl="2" w:tplc="7F520DE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026376"/>
    <w:multiLevelType w:val="hybridMultilevel"/>
    <w:tmpl w:val="D258200A"/>
    <w:lvl w:ilvl="0" w:tplc="040C0005">
      <w:start w:val="1"/>
      <w:numFmt w:val="bullet"/>
      <w:lvlText w:val=""/>
      <w:lvlJc w:val="left"/>
      <w:pPr>
        <w:ind w:left="656" w:hanging="440"/>
      </w:pPr>
      <w:rPr>
        <w:rFonts w:ascii="Wingdings" w:hAnsi="Wingdings" w:hint="default"/>
      </w:rPr>
    </w:lvl>
    <w:lvl w:ilvl="1" w:tplc="04090003" w:tentative="1">
      <w:start w:val="1"/>
      <w:numFmt w:val="bullet"/>
      <w:lvlText w:val=""/>
      <w:lvlJc w:val="left"/>
      <w:pPr>
        <w:ind w:left="1096" w:hanging="440"/>
      </w:pPr>
      <w:rPr>
        <w:rFonts w:ascii="Wingdings" w:hAnsi="Wingdings" w:hint="default"/>
      </w:rPr>
    </w:lvl>
    <w:lvl w:ilvl="2" w:tplc="04090005" w:tentative="1">
      <w:start w:val="1"/>
      <w:numFmt w:val="bullet"/>
      <w:lvlText w:val=""/>
      <w:lvlJc w:val="left"/>
      <w:pPr>
        <w:ind w:left="1536" w:hanging="440"/>
      </w:pPr>
      <w:rPr>
        <w:rFonts w:ascii="Wingdings" w:hAnsi="Wingdings" w:hint="default"/>
      </w:rPr>
    </w:lvl>
    <w:lvl w:ilvl="3" w:tplc="04090001" w:tentative="1">
      <w:start w:val="1"/>
      <w:numFmt w:val="bullet"/>
      <w:lvlText w:val=""/>
      <w:lvlJc w:val="left"/>
      <w:pPr>
        <w:ind w:left="1976" w:hanging="440"/>
      </w:pPr>
      <w:rPr>
        <w:rFonts w:ascii="Wingdings" w:hAnsi="Wingdings" w:hint="default"/>
      </w:rPr>
    </w:lvl>
    <w:lvl w:ilvl="4" w:tplc="04090003" w:tentative="1">
      <w:start w:val="1"/>
      <w:numFmt w:val="bullet"/>
      <w:lvlText w:val=""/>
      <w:lvlJc w:val="left"/>
      <w:pPr>
        <w:ind w:left="2416" w:hanging="440"/>
      </w:pPr>
      <w:rPr>
        <w:rFonts w:ascii="Wingdings" w:hAnsi="Wingdings" w:hint="default"/>
      </w:rPr>
    </w:lvl>
    <w:lvl w:ilvl="5" w:tplc="04090005" w:tentative="1">
      <w:start w:val="1"/>
      <w:numFmt w:val="bullet"/>
      <w:lvlText w:val=""/>
      <w:lvlJc w:val="left"/>
      <w:pPr>
        <w:ind w:left="2856" w:hanging="440"/>
      </w:pPr>
      <w:rPr>
        <w:rFonts w:ascii="Wingdings" w:hAnsi="Wingdings" w:hint="default"/>
      </w:rPr>
    </w:lvl>
    <w:lvl w:ilvl="6" w:tplc="04090001" w:tentative="1">
      <w:start w:val="1"/>
      <w:numFmt w:val="bullet"/>
      <w:lvlText w:val=""/>
      <w:lvlJc w:val="left"/>
      <w:pPr>
        <w:ind w:left="3296" w:hanging="440"/>
      </w:pPr>
      <w:rPr>
        <w:rFonts w:ascii="Wingdings" w:hAnsi="Wingdings" w:hint="default"/>
      </w:rPr>
    </w:lvl>
    <w:lvl w:ilvl="7" w:tplc="04090003" w:tentative="1">
      <w:start w:val="1"/>
      <w:numFmt w:val="bullet"/>
      <w:lvlText w:val=""/>
      <w:lvlJc w:val="left"/>
      <w:pPr>
        <w:ind w:left="3736" w:hanging="440"/>
      </w:pPr>
      <w:rPr>
        <w:rFonts w:ascii="Wingdings" w:hAnsi="Wingdings" w:hint="default"/>
      </w:rPr>
    </w:lvl>
    <w:lvl w:ilvl="8" w:tplc="04090005" w:tentative="1">
      <w:start w:val="1"/>
      <w:numFmt w:val="bullet"/>
      <w:lvlText w:val=""/>
      <w:lvlJc w:val="left"/>
      <w:pPr>
        <w:ind w:left="4176" w:hanging="44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C4103"/>
    <w:multiLevelType w:val="hybridMultilevel"/>
    <w:tmpl w:val="52C02372"/>
    <w:lvl w:ilvl="0" w:tplc="040C0005">
      <w:start w:val="1"/>
      <w:numFmt w:val="bullet"/>
      <w:lvlText w:val=""/>
      <w:lvlJc w:val="left"/>
      <w:pPr>
        <w:ind w:left="1006" w:hanging="440"/>
      </w:pPr>
      <w:rPr>
        <w:rFonts w:ascii="Wingdings" w:hAnsi="Wingdings" w:hint="default"/>
      </w:rPr>
    </w:lvl>
    <w:lvl w:ilvl="1" w:tplc="04090003" w:tentative="1">
      <w:start w:val="1"/>
      <w:numFmt w:val="bullet"/>
      <w:lvlText w:val=""/>
      <w:lvlJc w:val="left"/>
      <w:pPr>
        <w:ind w:left="1446" w:hanging="440"/>
      </w:pPr>
      <w:rPr>
        <w:rFonts w:ascii="Wingdings" w:hAnsi="Wingdings" w:hint="default"/>
      </w:rPr>
    </w:lvl>
    <w:lvl w:ilvl="2" w:tplc="04090005" w:tentative="1">
      <w:start w:val="1"/>
      <w:numFmt w:val="bullet"/>
      <w:lvlText w:val=""/>
      <w:lvlJc w:val="left"/>
      <w:pPr>
        <w:ind w:left="1886" w:hanging="440"/>
      </w:pPr>
      <w:rPr>
        <w:rFonts w:ascii="Wingdings" w:hAnsi="Wingdings" w:hint="default"/>
      </w:rPr>
    </w:lvl>
    <w:lvl w:ilvl="3" w:tplc="04090001" w:tentative="1">
      <w:start w:val="1"/>
      <w:numFmt w:val="bullet"/>
      <w:lvlText w:val=""/>
      <w:lvlJc w:val="left"/>
      <w:pPr>
        <w:ind w:left="2326" w:hanging="440"/>
      </w:pPr>
      <w:rPr>
        <w:rFonts w:ascii="Wingdings" w:hAnsi="Wingdings" w:hint="default"/>
      </w:rPr>
    </w:lvl>
    <w:lvl w:ilvl="4" w:tplc="04090003" w:tentative="1">
      <w:start w:val="1"/>
      <w:numFmt w:val="bullet"/>
      <w:lvlText w:val=""/>
      <w:lvlJc w:val="left"/>
      <w:pPr>
        <w:ind w:left="2766" w:hanging="440"/>
      </w:pPr>
      <w:rPr>
        <w:rFonts w:ascii="Wingdings" w:hAnsi="Wingdings" w:hint="default"/>
      </w:rPr>
    </w:lvl>
    <w:lvl w:ilvl="5" w:tplc="04090005" w:tentative="1">
      <w:start w:val="1"/>
      <w:numFmt w:val="bullet"/>
      <w:lvlText w:val=""/>
      <w:lvlJc w:val="left"/>
      <w:pPr>
        <w:ind w:left="3206" w:hanging="440"/>
      </w:pPr>
      <w:rPr>
        <w:rFonts w:ascii="Wingdings" w:hAnsi="Wingdings" w:hint="default"/>
      </w:rPr>
    </w:lvl>
    <w:lvl w:ilvl="6" w:tplc="04090001" w:tentative="1">
      <w:start w:val="1"/>
      <w:numFmt w:val="bullet"/>
      <w:lvlText w:val=""/>
      <w:lvlJc w:val="left"/>
      <w:pPr>
        <w:ind w:left="3646" w:hanging="440"/>
      </w:pPr>
      <w:rPr>
        <w:rFonts w:ascii="Wingdings" w:hAnsi="Wingdings" w:hint="default"/>
      </w:rPr>
    </w:lvl>
    <w:lvl w:ilvl="7" w:tplc="04090003" w:tentative="1">
      <w:start w:val="1"/>
      <w:numFmt w:val="bullet"/>
      <w:lvlText w:val=""/>
      <w:lvlJc w:val="left"/>
      <w:pPr>
        <w:ind w:left="4086" w:hanging="440"/>
      </w:pPr>
      <w:rPr>
        <w:rFonts w:ascii="Wingdings" w:hAnsi="Wingdings" w:hint="default"/>
      </w:rPr>
    </w:lvl>
    <w:lvl w:ilvl="8" w:tplc="04090005" w:tentative="1">
      <w:start w:val="1"/>
      <w:numFmt w:val="bullet"/>
      <w:lvlText w:val=""/>
      <w:lvlJc w:val="left"/>
      <w:pPr>
        <w:ind w:left="4526" w:hanging="440"/>
      </w:pPr>
      <w:rPr>
        <w:rFonts w:ascii="Wingdings" w:hAnsi="Wingdings" w:hint="default"/>
      </w:rPr>
    </w:lvl>
  </w:abstractNum>
  <w:abstractNum w:abstractNumId="24" w15:restartNumberingAfterBreak="0">
    <w:nsid w:val="3E8D78B3"/>
    <w:multiLevelType w:val="hybridMultilevel"/>
    <w:tmpl w:val="1D34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831DD"/>
    <w:multiLevelType w:val="hybridMultilevel"/>
    <w:tmpl w:val="2FE026CA"/>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3CC2EBA"/>
    <w:multiLevelType w:val="hybridMultilevel"/>
    <w:tmpl w:val="6CF67F8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3E57BE6"/>
    <w:multiLevelType w:val="hybridMultilevel"/>
    <w:tmpl w:val="000C4CC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4867BC6"/>
    <w:multiLevelType w:val="hybridMultilevel"/>
    <w:tmpl w:val="9F761FF2"/>
    <w:lvl w:ilvl="0" w:tplc="09CC2D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8879C5"/>
    <w:multiLevelType w:val="hybridMultilevel"/>
    <w:tmpl w:val="962ED4D8"/>
    <w:lvl w:ilvl="0" w:tplc="3432E48E">
      <w:start w:val="11382"/>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C60B6D"/>
    <w:multiLevelType w:val="hybridMultilevel"/>
    <w:tmpl w:val="EFA8A42C"/>
    <w:lvl w:ilvl="0" w:tplc="0409000F">
      <w:start w:val="1"/>
      <w:numFmt w:val="decimal"/>
      <w:lvlText w:val="%1."/>
      <w:lvlJc w:val="left"/>
      <w:pPr>
        <w:ind w:left="1006" w:hanging="440"/>
      </w:pPr>
    </w:lvl>
    <w:lvl w:ilvl="1" w:tplc="04090019" w:tentative="1">
      <w:start w:val="1"/>
      <w:numFmt w:val="lowerLetter"/>
      <w:lvlText w:val="%2)"/>
      <w:lvlJc w:val="left"/>
      <w:pPr>
        <w:ind w:left="1446" w:hanging="440"/>
      </w:pPr>
    </w:lvl>
    <w:lvl w:ilvl="2" w:tplc="0409001B" w:tentative="1">
      <w:start w:val="1"/>
      <w:numFmt w:val="lowerRoman"/>
      <w:lvlText w:val="%3."/>
      <w:lvlJc w:val="right"/>
      <w:pPr>
        <w:ind w:left="1886" w:hanging="440"/>
      </w:pPr>
    </w:lvl>
    <w:lvl w:ilvl="3" w:tplc="0409000F" w:tentative="1">
      <w:start w:val="1"/>
      <w:numFmt w:val="decimal"/>
      <w:lvlText w:val="%4."/>
      <w:lvlJc w:val="left"/>
      <w:pPr>
        <w:ind w:left="2326" w:hanging="440"/>
      </w:pPr>
    </w:lvl>
    <w:lvl w:ilvl="4" w:tplc="04090019" w:tentative="1">
      <w:start w:val="1"/>
      <w:numFmt w:val="lowerLetter"/>
      <w:lvlText w:val="%5)"/>
      <w:lvlJc w:val="left"/>
      <w:pPr>
        <w:ind w:left="2766" w:hanging="440"/>
      </w:pPr>
    </w:lvl>
    <w:lvl w:ilvl="5" w:tplc="0409001B" w:tentative="1">
      <w:start w:val="1"/>
      <w:numFmt w:val="lowerRoman"/>
      <w:lvlText w:val="%6."/>
      <w:lvlJc w:val="right"/>
      <w:pPr>
        <w:ind w:left="3206" w:hanging="440"/>
      </w:pPr>
    </w:lvl>
    <w:lvl w:ilvl="6" w:tplc="0409000F" w:tentative="1">
      <w:start w:val="1"/>
      <w:numFmt w:val="decimal"/>
      <w:lvlText w:val="%7."/>
      <w:lvlJc w:val="left"/>
      <w:pPr>
        <w:ind w:left="3646" w:hanging="440"/>
      </w:pPr>
    </w:lvl>
    <w:lvl w:ilvl="7" w:tplc="04090019" w:tentative="1">
      <w:start w:val="1"/>
      <w:numFmt w:val="lowerLetter"/>
      <w:lvlText w:val="%8)"/>
      <w:lvlJc w:val="left"/>
      <w:pPr>
        <w:ind w:left="4086" w:hanging="440"/>
      </w:pPr>
    </w:lvl>
    <w:lvl w:ilvl="8" w:tplc="0409001B" w:tentative="1">
      <w:start w:val="1"/>
      <w:numFmt w:val="lowerRoman"/>
      <w:lvlText w:val="%9."/>
      <w:lvlJc w:val="right"/>
      <w:pPr>
        <w:ind w:left="4526" w:hanging="440"/>
      </w:p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0D4942"/>
    <w:multiLevelType w:val="hybridMultilevel"/>
    <w:tmpl w:val="A15847B8"/>
    <w:lvl w:ilvl="0" w:tplc="FFFFFFFF">
      <w:start w:val="1"/>
      <w:numFmt w:val="decimal"/>
      <w:lvlText w:val="%1)"/>
      <w:lvlJc w:val="left"/>
      <w:pPr>
        <w:ind w:left="360" w:hanging="360"/>
      </w:pPr>
      <w:rPr>
        <w:rFonts w:hint="default"/>
      </w:rPr>
    </w:lvl>
    <w:lvl w:ilvl="1" w:tplc="040C0005">
      <w:start w:val="1"/>
      <w:numFmt w:val="bullet"/>
      <w:lvlText w:val=""/>
      <w:lvlJc w:val="left"/>
      <w:pPr>
        <w:ind w:left="656" w:hanging="44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913955"/>
    <w:multiLevelType w:val="hybridMultilevel"/>
    <w:tmpl w:val="622C8CDC"/>
    <w:lvl w:ilvl="0" w:tplc="7F520DE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C94488"/>
    <w:multiLevelType w:val="hybridMultilevel"/>
    <w:tmpl w:val="D08AC568"/>
    <w:lvl w:ilvl="0" w:tplc="AACC0850">
      <w:start w:val="1"/>
      <w:numFmt w:val="bullet"/>
      <w:lvlText w:val="•"/>
      <w:lvlJc w:val="left"/>
      <w:pPr>
        <w:tabs>
          <w:tab w:val="num" w:pos="720"/>
        </w:tabs>
        <w:ind w:left="720" w:hanging="360"/>
      </w:pPr>
      <w:rPr>
        <w:rFonts w:ascii="Arial" w:hAnsi="Arial" w:hint="default"/>
      </w:rPr>
    </w:lvl>
    <w:lvl w:ilvl="1" w:tplc="3BC0C802">
      <w:start w:val="1"/>
      <w:numFmt w:val="bullet"/>
      <w:lvlText w:val="•"/>
      <w:lvlJc w:val="left"/>
      <w:pPr>
        <w:tabs>
          <w:tab w:val="num" w:pos="1440"/>
        </w:tabs>
        <w:ind w:left="1440" w:hanging="360"/>
      </w:pPr>
      <w:rPr>
        <w:rFonts w:ascii="Arial" w:hAnsi="Arial" w:hint="default"/>
      </w:rPr>
    </w:lvl>
    <w:lvl w:ilvl="2" w:tplc="8256B352">
      <w:start w:val="13296"/>
      <w:numFmt w:val="bullet"/>
      <w:lvlText w:val="•"/>
      <w:lvlJc w:val="left"/>
      <w:pPr>
        <w:tabs>
          <w:tab w:val="num" w:pos="2160"/>
        </w:tabs>
        <w:ind w:left="2160" w:hanging="360"/>
      </w:pPr>
      <w:rPr>
        <w:rFonts w:ascii="Arial" w:hAnsi="Arial" w:hint="default"/>
      </w:rPr>
    </w:lvl>
    <w:lvl w:ilvl="3" w:tplc="D9C26BEC">
      <w:start w:val="13296"/>
      <w:numFmt w:val="bullet"/>
      <w:lvlText w:val="–"/>
      <w:lvlJc w:val="left"/>
      <w:pPr>
        <w:tabs>
          <w:tab w:val="num" w:pos="2880"/>
        </w:tabs>
        <w:ind w:left="2880" w:hanging="360"/>
      </w:pPr>
      <w:rPr>
        <w:rFonts w:ascii="Arial" w:hAnsi="Arial" w:hint="default"/>
      </w:rPr>
    </w:lvl>
    <w:lvl w:ilvl="4" w:tplc="96BE9872" w:tentative="1">
      <w:start w:val="1"/>
      <w:numFmt w:val="bullet"/>
      <w:lvlText w:val="•"/>
      <w:lvlJc w:val="left"/>
      <w:pPr>
        <w:tabs>
          <w:tab w:val="num" w:pos="3600"/>
        </w:tabs>
        <w:ind w:left="3600" w:hanging="360"/>
      </w:pPr>
      <w:rPr>
        <w:rFonts w:ascii="Arial" w:hAnsi="Arial" w:hint="default"/>
      </w:rPr>
    </w:lvl>
    <w:lvl w:ilvl="5" w:tplc="F86E4594" w:tentative="1">
      <w:start w:val="1"/>
      <w:numFmt w:val="bullet"/>
      <w:lvlText w:val="•"/>
      <w:lvlJc w:val="left"/>
      <w:pPr>
        <w:tabs>
          <w:tab w:val="num" w:pos="4320"/>
        </w:tabs>
        <w:ind w:left="4320" w:hanging="360"/>
      </w:pPr>
      <w:rPr>
        <w:rFonts w:ascii="Arial" w:hAnsi="Arial" w:hint="default"/>
      </w:rPr>
    </w:lvl>
    <w:lvl w:ilvl="6" w:tplc="C6844570" w:tentative="1">
      <w:start w:val="1"/>
      <w:numFmt w:val="bullet"/>
      <w:lvlText w:val="•"/>
      <w:lvlJc w:val="left"/>
      <w:pPr>
        <w:tabs>
          <w:tab w:val="num" w:pos="5040"/>
        </w:tabs>
        <w:ind w:left="5040" w:hanging="360"/>
      </w:pPr>
      <w:rPr>
        <w:rFonts w:ascii="Arial" w:hAnsi="Arial" w:hint="default"/>
      </w:rPr>
    </w:lvl>
    <w:lvl w:ilvl="7" w:tplc="476A0050" w:tentative="1">
      <w:start w:val="1"/>
      <w:numFmt w:val="bullet"/>
      <w:lvlText w:val="•"/>
      <w:lvlJc w:val="left"/>
      <w:pPr>
        <w:tabs>
          <w:tab w:val="num" w:pos="5760"/>
        </w:tabs>
        <w:ind w:left="5760" w:hanging="360"/>
      </w:pPr>
      <w:rPr>
        <w:rFonts w:ascii="Arial" w:hAnsi="Arial" w:hint="default"/>
      </w:rPr>
    </w:lvl>
    <w:lvl w:ilvl="8" w:tplc="3D2C406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2"/>
  </w:num>
  <w:num w:numId="3">
    <w:abstractNumId w:val="0"/>
  </w:num>
  <w:num w:numId="4">
    <w:abstractNumId w:val="31"/>
  </w:num>
  <w:num w:numId="5">
    <w:abstractNumId w:val="32"/>
  </w:num>
  <w:num w:numId="6">
    <w:abstractNumId w:val="36"/>
  </w:num>
  <w:num w:numId="7">
    <w:abstractNumId w:val="10"/>
  </w:num>
  <w:num w:numId="8">
    <w:abstractNumId w:val="15"/>
  </w:num>
  <w:num w:numId="9">
    <w:abstractNumId w:val="6"/>
  </w:num>
  <w:num w:numId="10">
    <w:abstractNumId w:val="43"/>
  </w:num>
  <w:num w:numId="11">
    <w:abstractNumId w:val="19"/>
  </w:num>
  <w:num w:numId="12">
    <w:abstractNumId w:val="41"/>
  </w:num>
  <w:num w:numId="13">
    <w:abstractNumId w:val="29"/>
  </w:num>
  <w:num w:numId="14">
    <w:abstractNumId w:val="9"/>
  </w:num>
  <w:num w:numId="15">
    <w:abstractNumId w:val="3"/>
  </w:num>
  <w:num w:numId="16">
    <w:abstractNumId w:val="46"/>
  </w:num>
  <w:num w:numId="17">
    <w:abstractNumId w:val="37"/>
  </w:num>
  <w:num w:numId="18">
    <w:abstractNumId w:val="34"/>
  </w:num>
  <w:num w:numId="19">
    <w:abstractNumId w:val="28"/>
  </w:num>
  <w:num w:numId="20">
    <w:abstractNumId w:val="2"/>
  </w:num>
  <w:num w:numId="21">
    <w:abstractNumId w:val="33"/>
  </w:num>
  <w:num w:numId="22">
    <w:abstractNumId w:val="45"/>
  </w:num>
  <w:num w:numId="23">
    <w:abstractNumId w:val="14"/>
  </w:num>
  <w:num w:numId="24">
    <w:abstractNumId w:val="16"/>
  </w:num>
  <w:num w:numId="25">
    <w:abstractNumId w:val="27"/>
  </w:num>
  <w:num w:numId="26">
    <w:abstractNumId w:val="35"/>
  </w:num>
  <w:num w:numId="27">
    <w:abstractNumId w:val="23"/>
  </w:num>
  <w:num w:numId="28">
    <w:abstractNumId w:val="21"/>
  </w:num>
  <w:num w:numId="29">
    <w:abstractNumId w:val="26"/>
  </w:num>
  <w:num w:numId="30">
    <w:abstractNumId w:val="40"/>
  </w:num>
  <w:num w:numId="31">
    <w:abstractNumId w:val="5"/>
  </w:num>
  <w:num w:numId="32">
    <w:abstractNumId w:val="12"/>
  </w:num>
  <w:num w:numId="33">
    <w:abstractNumId w:val="44"/>
  </w:num>
  <w:num w:numId="34">
    <w:abstractNumId w:val="13"/>
  </w:num>
  <w:num w:numId="35">
    <w:abstractNumId w:val="8"/>
  </w:num>
  <w:num w:numId="36">
    <w:abstractNumId w:val="24"/>
  </w:num>
  <w:num w:numId="37">
    <w:abstractNumId w:val="42"/>
  </w:num>
  <w:num w:numId="38">
    <w:abstractNumId w:val="18"/>
  </w:num>
  <w:num w:numId="39">
    <w:abstractNumId w:val="25"/>
  </w:num>
  <w:num w:numId="40">
    <w:abstractNumId w:val="7"/>
  </w:num>
  <w:num w:numId="41">
    <w:abstractNumId w:val="38"/>
  </w:num>
  <w:num w:numId="42">
    <w:abstractNumId w:val="47"/>
  </w:num>
  <w:num w:numId="43">
    <w:abstractNumId w:val="20"/>
  </w:num>
  <w:num w:numId="44">
    <w:abstractNumId w:val="11"/>
  </w:num>
  <w:num w:numId="45">
    <w:abstractNumId w:val="17"/>
  </w:num>
  <w:num w:numId="46">
    <w:abstractNumId w:val="39"/>
  </w:num>
  <w:num w:numId="47">
    <w:abstractNumId w:val="1"/>
  </w:num>
  <w:num w:numId="4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0D70"/>
    <w:rsid w:val="00001EF0"/>
    <w:rsid w:val="00002181"/>
    <w:rsid w:val="00002A37"/>
    <w:rsid w:val="00003C2C"/>
    <w:rsid w:val="00003CA7"/>
    <w:rsid w:val="0000564C"/>
    <w:rsid w:val="000056E6"/>
    <w:rsid w:val="0000626E"/>
    <w:rsid w:val="00006446"/>
    <w:rsid w:val="00006896"/>
    <w:rsid w:val="000074DC"/>
    <w:rsid w:val="00007CDC"/>
    <w:rsid w:val="000104EB"/>
    <w:rsid w:val="00010BBD"/>
    <w:rsid w:val="00011B28"/>
    <w:rsid w:val="00012CA8"/>
    <w:rsid w:val="00013345"/>
    <w:rsid w:val="00014DCE"/>
    <w:rsid w:val="00015B42"/>
    <w:rsid w:val="00015D15"/>
    <w:rsid w:val="00015D5F"/>
    <w:rsid w:val="00015EF7"/>
    <w:rsid w:val="00016DF9"/>
    <w:rsid w:val="00017014"/>
    <w:rsid w:val="00017D93"/>
    <w:rsid w:val="00020BDD"/>
    <w:rsid w:val="000231AD"/>
    <w:rsid w:val="000240A6"/>
    <w:rsid w:val="000240F0"/>
    <w:rsid w:val="00024A28"/>
    <w:rsid w:val="00024D4D"/>
    <w:rsid w:val="0002564D"/>
    <w:rsid w:val="00025ECA"/>
    <w:rsid w:val="00025EE9"/>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3712"/>
    <w:rsid w:val="0006487E"/>
    <w:rsid w:val="000648E7"/>
    <w:rsid w:val="00065085"/>
    <w:rsid w:val="00065E1A"/>
    <w:rsid w:val="00066C90"/>
    <w:rsid w:val="00070BDF"/>
    <w:rsid w:val="00072DFE"/>
    <w:rsid w:val="00072FC4"/>
    <w:rsid w:val="00072FE6"/>
    <w:rsid w:val="00073270"/>
    <w:rsid w:val="00073501"/>
    <w:rsid w:val="00073EDD"/>
    <w:rsid w:val="0007528E"/>
    <w:rsid w:val="000761F1"/>
    <w:rsid w:val="00076DEB"/>
    <w:rsid w:val="00077E5F"/>
    <w:rsid w:val="0008036A"/>
    <w:rsid w:val="00080AFA"/>
    <w:rsid w:val="00080C1A"/>
    <w:rsid w:val="00081AE6"/>
    <w:rsid w:val="00081FCE"/>
    <w:rsid w:val="00082556"/>
    <w:rsid w:val="00082815"/>
    <w:rsid w:val="00082E4A"/>
    <w:rsid w:val="000833B6"/>
    <w:rsid w:val="00083747"/>
    <w:rsid w:val="000852DE"/>
    <w:rsid w:val="000855EB"/>
    <w:rsid w:val="00085B52"/>
    <w:rsid w:val="00085ED9"/>
    <w:rsid w:val="000866F2"/>
    <w:rsid w:val="00086714"/>
    <w:rsid w:val="00086717"/>
    <w:rsid w:val="000868E4"/>
    <w:rsid w:val="00086DF2"/>
    <w:rsid w:val="0008752C"/>
    <w:rsid w:val="00087D92"/>
    <w:rsid w:val="0009002F"/>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0DCB"/>
    <w:rsid w:val="000B2719"/>
    <w:rsid w:val="000B3809"/>
    <w:rsid w:val="000B3A8F"/>
    <w:rsid w:val="000B4AB9"/>
    <w:rsid w:val="000B58C3"/>
    <w:rsid w:val="000B6117"/>
    <w:rsid w:val="000B61E9"/>
    <w:rsid w:val="000B63B4"/>
    <w:rsid w:val="000C0808"/>
    <w:rsid w:val="000C0AAE"/>
    <w:rsid w:val="000C0EA0"/>
    <w:rsid w:val="000C105F"/>
    <w:rsid w:val="000C11D5"/>
    <w:rsid w:val="000C165A"/>
    <w:rsid w:val="000C18DF"/>
    <w:rsid w:val="000C24F2"/>
    <w:rsid w:val="000C2E19"/>
    <w:rsid w:val="000C3422"/>
    <w:rsid w:val="000C6B9F"/>
    <w:rsid w:val="000C6E30"/>
    <w:rsid w:val="000C7101"/>
    <w:rsid w:val="000C741B"/>
    <w:rsid w:val="000C7773"/>
    <w:rsid w:val="000C780A"/>
    <w:rsid w:val="000C7863"/>
    <w:rsid w:val="000D017E"/>
    <w:rsid w:val="000D03CB"/>
    <w:rsid w:val="000D0920"/>
    <w:rsid w:val="000D0D07"/>
    <w:rsid w:val="000D0F88"/>
    <w:rsid w:val="000D1C86"/>
    <w:rsid w:val="000D2439"/>
    <w:rsid w:val="000D324E"/>
    <w:rsid w:val="000D38A0"/>
    <w:rsid w:val="000D3D0E"/>
    <w:rsid w:val="000D4797"/>
    <w:rsid w:val="000D47FE"/>
    <w:rsid w:val="000D4ED3"/>
    <w:rsid w:val="000D5214"/>
    <w:rsid w:val="000D5B39"/>
    <w:rsid w:val="000D6275"/>
    <w:rsid w:val="000D69DD"/>
    <w:rsid w:val="000D6D89"/>
    <w:rsid w:val="000D73AF"/>
    <w:rsid w:val="000D7C5D"/>
    <w:rsid w:val="000D7CF0"/>
    <w:rsid w:val="000E0527"/>
    <w:rsid w:val="000E0E05"/>
    <w:rsid w:val="000E1A52"/>
    <w:rsid w:val="000E1E92"/>
    <w:rsid w:val="000E2B47"/>
    <w:rsid w:val="000E3067"/>
    <w:rsid w:val="000E3FBC"/>
    <w:rsid w:val="000E4247"/>
    <w:rsid w:val="000E4B13"/>
    <w:rsid w:val="000E4B2D"/>
    <w:rsid w:val="000E4B54"/>
    <w:rsid w:val="000E4CC6"/>
    <w:rsid w:val="000E5288"/>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0F7A19"/>
    <w:rsid w:val="001005B9"/>
    <w:rsid w:val="001005FF"/>
    <w:rsid w:val="001006D5"/>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2DAA"/>
    <w:rsid w:val="00113CF4"/>
    <w:rsid w:val="00114AFD"/>
    <w:rsid w:val="00115184"/>
    <w:rsid w:val="001153EA"/>
    <w:rsid w:val="00115643"/>
    <w:rsid w:val="001160B8"/>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A81"/>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1F8C"/>
    <w:rsid w:val="001627B3"/>
    <w:rsid w:val="00163B0B"/>
    <w:rsid w:val="001640EA"/>
    <w:rsid w:val="00164B6B"/>
    <w:rsid w:val="001657CD"/>
    <w:rsid w:val="00165834"/>
    <w:rsid w:val="001659C1"/>
    <w:rsid w:val="00165D1E"/>
    <w:rsid w:val="00165EB3"/>
    <w:rsid w:val="001674F0"/>
    <w:rsid w:val="0016767D"/>
    <w:rsid w:val="00170E5C"/>
    <w:rsid w:val="00171BEC"/>
    <w:rsid w:val="00171C1E"/>
    <w:rsid w:val="00173798"/>
    <w:rsid w:val="00173A8E"/>
    <w:rsid w:val="0017499E"/>
    <w:rsid w:val="0017502C"/>
    <w:rsid w:val="00175C20"/>
    <w:rsid w:val="001764E9"/>
    <w:rsid w:val="0017738A"/>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7D0"/>
    <w:rsid w:val="001B7A0E"/>
    <w:rsid w:val="001B7F6B"/>
    <w:rsid w:val="001C127B"/>
    <w:rsid w:val="001C1CE5"/>
    <w:rsid w:val="001C1DC1"/>
    <w:rsid w:val="001C1F6C"/>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BC4"/>
    <w:rsid w:val="001D6D37"/>
    <w:rsid w:val="001D6D4F"/>
    <w:rsid w:val="001D6D53"/>
    <w:rsid w:val="001D7467"/>
    <w:rsid w:val="001D7B4C"/>
    <w:rsid w:val="001D7D1F"/>
    <w:rsid w:val="001E0AC9"/>
    <w:rsid w:val="001E0BC4"/>
    <w:rsid w:val="001E0F5A"/>
    <w:rsid w:val="001E1CE3"/>
    <w:rsid w:val="001E226B"/>
    <w:rsid w:val="001E37BE"/>
    <w:rsid w:val="001E3B8C"/>
    <w:rsid w:val="001E475A"/>
    <w:rsid w:val="001E4F4C"/>
    <w:rsid w:val="001E5368"/>
    <w:rsid w:val="001E58E2"/>
    <w:rsid w:val="001E6082"/>
    <w:rsid w:val="001E6A19"/>
    <w:rsid w:val="001E6D36"/>
    <w:rsid w:val="001E7AED"/>
    <w:rsid w:val="001F1414"/>
    <w:rsid w:val="001F1AF4"/>
    <w:rsid w:val="001F3246"/>
    <w:rsid w:val="001F3916"/>
    <w:rsid w:val="001F3BA7"/>
    <w:rsid w:val="001F3FF7"/>
    <w:rsid w:val="001F4381"/>
    <w:rsid w:val="001F54C5"/>
    <w:rsid w:val="001F638D"/>
    <w:rsid w:val="001F662C"/>
    <w:rsid w:val="001F7074"/>
    <w:rsid w:val="00200467"/>
    <w:rsid w:val="00200490"/>
    <w:rsid w:val="002009E5"/>
    <w:rsid w:val="002013DB"/>
    <w:rsid w:val="00201F3A"/>
    <w:rsid w:val="00203638"/>
    <w:rsid w:val="00203F96"/>
    <w:rsid w:val="002056D6"/>
    <w:rsid w:val="002059FB"/>
    <w:rsid w:val="00205C9E"/>
    <w:rsid w:val="00205D8D"/>
    <w:rsid w:val="002069B2"/>
    <w:rsid w:val="00207117"/>
    <w:rsid w:val="00207FA3"/>
    <w:rsid w:val="002108EE"/>
    <w:rsid w:val="002115EF"/>
    <w:rsid w:val="00211684"/>
    <w:rsid w:val="002122A9"/>
    <w:rsid w:val="0021268B"/>
    <w:rsid w:val="00214960"/>
    <w:rsid w:val="00214AEC"/>
    <w:rsid w:val="00214C3D"/>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D1C"/>
    <w:rsid w:val="00223FCB"/>
    <w:rsid w:val="002245FB"/>
    <w:rsid w:val="00224A1C"/>
    <w:rsid w:val="002250B3"/>
    <w:rsid w:val="002252C3"/>
    <w:rsid w:val="00225A1F"/>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9E8"/>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A47"/>
    <w:rsid w:val="00250B8D"/>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1A6E"/>
    <w:rsid w:val="002628E3"/>
    <w:rsid w:val="00264228"/>
    <w:rsid w:val="00264334"/>
    <w:rsid w:val="0026473E"/>
    <w:rsid w:val="00264A47"/>
    <w:rsid w:val="00264F2A"/>
    <w:rsid w:val="0026577B"/>
    <w:rsid w:val="002657BF"/>
    <w:rsid w:val="00265C27"/>
    <w:rsid w:val="00265CFD"/>
    <w:rsid w:val="00266214"/>
    <w:rsid w:val="00266760"/>
    <w:rsid w:val="00267C83"/>
    <w:rsid w:val="00270076"/>
    <w:rsid w:val="0027007D"/>
    <w:rsid w:val="0027039A"/>
    <w:rsid w:val="0027144F"/>
    <w:rsid w:val="00271813"/>
    <w:rsid w:val="00271F3A"/>
    <w:rsid w:val="00272313"/>
    <w:rsid w:val="00272C4D"/>
    <w:rsid w:val="00273278"/>
    <w:rsid w:val="00273553"/>
    <w:rsid w:val="002737F4"/>
    <w:rsid w:val="00273E45"/>
    <w:rsid w:val="00273EF5"/>
    <w:rsid w:val="00274FB6"/>
    <w:rsid w:val="00275A91"/>
    <w:rsid w:val="00277E41"/>
    <w:rsid w:val="002805F5"/>
    <w:rsid w:val="00280751"/>
    <w:rsid w:val="00280AAC"/>
    <w:rsid w:val="00280BD9"/>
    <w:rsid w:val="00281CCC"/>
    <w:rsid w:val="002821D7"/>
    <w:rsid w:val="00282322"/>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583"/>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5C2"/>
    <w:rsid w:val="002A2869"/>
    <w:rsid w:val="002A340A"/>
    <w:rsid w:val="002A3D5F"/>
    <w:rsid w:val="002A46AB"/>
    <w:rsid w:val="002A56AD"/>
    <w:rsid w:val="002A5A9D"/>
    <w:rsid w:val="002A5CC8"/>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6C9"/>
    <w:rsid w:val="002B4AED"/>
    <w:rsid w:val="002B516F"/>
    <w:rsid w:val="002B61E5"/>
    <w:rsid w:val="002C013C"/>
    <w:rsid w:val="002C06C0"/>
    <w:rsid w:val="002C07B2"/>
    <w:rsid w:val="002C137A"/>
    <w:rsid w:val="002C1D0C"/>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55E"/>
    <w:rsid w:val="002E78F0"/>
    <w:rsid w:val="002E7CAE"/>
    <w:rsid w:val="002F0B44"/>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5A9B"/>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B13"/>
    <w:rsid w:val="00330CE5"/>
    <w:rsid w:val="00331751"/>
    <w:rsid w:val="003335A2"/>
    <w:rsid w:val="00333695"/>
    <w:rsid w:val="00333A23"/>
    <w:rsid w:val="00334579"/>
    <w:rsid w:val="00335858"/>
    <w:rsid w:val="00336B4D"/>
    <w:rsid w:val="00336BDA"/>
    <w:rsid w:val="00336D13"/>
    <w:rsid w:val="00337706"/>
    <w:rsid w:val="00340B41"/>
    <w:rsid w:val="00340CB0"/>
    <w:rsid w:val="003412AD"/>
    <w:rsid w:val="00341E1A"/>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1C39"/>
    <w:rsid w:val="00362F96"/>
    <w:rsid w:val="00363503"/>
    <w:rsid w:val="00364DD2"/>
    <w:rsid w:val="00365017"/>
    <w:rsid w:val="0036541C"/>
    <w:rsid w:val="00365A2B"/>
    <w:rsid w:val="00365F6B"/>
    <w:rsid w:val="00366657"/>
    <w:rsid w:val="003667D1"/>
    <w:rsid w:val="00366D62"/>
    <w:rsid w:val="00370E47"/>
    <w:rsid w:val="003710D7"/>
    <w:rsid w:val="00372494"/>
    <w:rsid w:val="00372801"/>
    <w:rsid w:val="003742AC"/>
    <w:rsid w:val="003776D3"/>
    <w:rsid w:val="003779C1"/>
    <w:rsid w:val="00377CE1"/>
    <w:rsid w:val="003802E4"/>
    <w:rsid w:val="003804E4"/>
    <w:rsid w:val="003806D6"/>
    <w:rsid w:val="00380D14"/>
    <w:rsid w:val="0038181A"/>
    <w:rsid w:val="00381BA8"/>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2DF"/>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595"/>
    <w:rsid w:val="003C7806"/>
    <w:rsid w:val="003C7A89"/>
    <w:rsid w:val="003D0089"/>
    <w:rsid w:val="003D042F"/>
    <w:rsid w:val="003D0B4D"/>
    <w:rsid w:val="003D109F"/>
    <w:rsid w:val="003D1739"/>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453A"/>
    <w:rsid w:val="003E55E4"/>
    <w:rsid w:val="003E6A97"/>
    <w:rsid w:val="003E74E3"/>
    <w:rsid w:val="003E7DD5"/>
    <w:rsid w:val="003F03B1"/>
    <w:rsid w:val="003F05C7"/>
    <w:rsid w:val="003F2CD4"/>
    <w:rsid w:val="003F302C"/>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0981"/>
    <w:rsid w:val="00421105"/>
    <w:rsid w:val="0042132B"/>
    <w:rsid w:val="004219DA"/>
    <w:rsid w:val="0042268D"/>
    <w:rsid w:val="004229AE"/>
    <w:rsid w:val="00422AA4"/>
    <w:rsid w:val="00423D61"/>
    <w:rsid w:val="004242F4"/>
    <w:rsid w:val="00425128"/>
    <w:rsid w:val="00425460"/>
    <w:rsid w:val="004259A7"/>
    <w:rsid w:val="00426D4E"/>
    <w:rsid w:val="00427036"/>
    <w:rsid w:val="0042707A"/>
    <w:rsid w:val="00427248"/>
    <w:rsid w:val="00427781"/>
    <w:rsid w:val="00431630"/>
    <w:rsid w:val="00431B2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05DB"/>
    <w:rsid w:val="00441432"/>
    <w:rsid w:val="00441A92"/>
    <w:rsid w:val="00442319"/>
    <w:rsid w:val="00442321"/>
    <w:rsid w:val="00442EB8"/>
    <w:rsid w:val="0044316D"/>
    <w:rsid w:val="004431DC"/>
    <w:rsid w:val="004438E9"/>
    <w:rsid w:val="00444A27"/>
    <w:rsid w:val="00444B84"/>
    <w:rsid w:val="00444F56"/>
    <w:rsid w:val="0044523F"/>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5EB0"/>
    <w:rsid w:val="00466167"/>
    <w:rsid w:val="00466425"/>
    <w:rsid w:val="004664E1"/>
    <w:rsid w:val="00466679"/>
    <w:rsid w:val="004669E2"/>
    <w:rsid w:val="00466E91"/>
    <w:rsid w:val="00467AD7"/>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8D8"/>
    <w:rsid w:val="00484ADE"/>
    <w:rsid w:val="004851C6"/>
    <w:rsid w:val="00485FA5"/>
    <w:rsid w:val="004862F3"/>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A7792"/>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00DE"/>
    <w:rsid w:val="004C0399"/>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ED5"/>
    <w:rsid w:val="004D6F81"/>
    <w:rsid w:val="004D7EBD"/>
    <w:rsid w:val="004E061B"/>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6CBC"/>
    <w:rsid w:val="004F6D60"/>
    <w:rsid w:val="004F743E"/>
    <w:rsid w:val="004F7566"/>
    <w:rsid w:val="004F7703"/>
    <w:rsid w:val="00501538"/>
    <w:rsid w:val="00501BD6"/>
    <w:rsid w:val="00501EDA"/>
    <w:rsid w:val="0050328E"/>
    <w:rsid w:val="00503941"/>
    <w:rsid w:val="00503CA6"/>
    <w:rsid w:val="00503E70"/>
    <w:rsid w:val="00504E67"/>
    <w:rsid w:val="00505765"/>
    <w:rsid w:val="00505FD7"/>
    <w:rsid w:val="00506557"/>
    <w:rsid w:val="0050677A"/>
    <w:rsid w:val="00507E56"/>
    <w:rsid w:val="0051036B"/>
    <w:rsid w:val="005108D8"/>
    <w:rsid w:val="00510CDA"/>
    <w:rsid w:val="00511382"/>
    <w:rsid w:val="005116BD"/>
    <w:rsid w:val="005116F9"/>
    <w:rsid w:val="00511994"/>
    <w:rsid w:val="00513259"/>
    <w:rsid w:val="00513BA0"/>
    <w:rsid w:val="00514305"/>
    <w:rsid w:val="00514FD3"/>
    <w:rsid w:val="005153A7"/>
    <w:rsid w:val="005156C1"/>
    <w:rsid w:val="0051594B"/>
    <w:rsid w:val="00515F4D"/>
    <w:rsid w:val="00516272"/>
    <w:rsid w:val="00516673"/>
    <w:rsid w:val="005167D1"/>
    <w:rsid w:val="00520848"/>
    <w:rsid w:val="005219CF"/>
    <w:rsid w:val="00521A67"/>
    <w:rsid w:val="0052448F"/>
    <w:rsid w:val="00524550"/>
    <w:rsid w:val="00525CB0"/>
    <w:rsid w:val="0052691F"/>
    <w:rsid w:val="005302CB"/>
    <w:rsid w:val="0053047D"/>
    <w:rsid w:val="0053049A"/>
    <w:rsid w:val="005312C7"/>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22C7"/>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4A9"/>
    <w:rsid w:val="00581704"/>
    <w:rsid w:val="0058278E"/>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87F7F"/>
    <w:rsid w:val="005900FA"/>
    <w:rsid w:val="00591AF6"/>
    <w:rsid w:val="005935A4"/>
    <w:rsid w:val="00593714"/>
    <w:rsid w:val="00593A7B"/>
    <w:rsid w:val="005948C2"/>
    <w:rsid w:val="00594F71"/>
    <w:rsid w:val="00595125"/>
    <w:rsid w:val="0059542B"/>
    <w:rsid w:val="005954BD"/>
    <w:rsid w:val="00595B0C"/>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A6809"/>
    <w:rsid w:val="005B059B"/>
    <w:rsid w:val="005B0913"/>
    <w:rsid w:val="005B1409"/>
    <w:rsid w:val="005B1EBE"/>
    <w:rsid w:val="005B1EC0"/>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C78F7"/>
    <w:rsid w:val="005D1602"/>
    <w:rsid w:val="005D1A08"/>
    <w:rsid w:val="005D268E"/>
    <w:rsid w:val="005D2C78"/>
    <w:rsid w:val="005D310C"/>
    <w:rsid w:val="005D33DC"/>
    <w:rsid w:val="005D58D5"/>
    <w:rsid w:val="005D602E"/>
    <w:rsid w:val="005D6546"/>
    <w:rsid w:val="005D73EE"/>
    <w:rsid w:val="005D772C"/>
    <w:rsid w:val="005E0F89"/>
    <w:rsid w:val="005E17E8"/>
    <w:rsid w:val="005E27C9"/>
    <w:rsid w:val="005E27F1"/>
    <w:rsid w:val="005E2DB0"/>
    <w:rsid w:val="005E2F8E"/>
    <w:rsid w:val="005E3024"/>
    <w:rsid w:val="005E385F"/>
    <w:rsid w:val="005E538F"/>
    <w:rsid w:val="005E5B81"/>
    <w:rsid w:val="005E5F95"/>
    <w:rsid w:val="005E622A"/>
    <w:rsid w:val="005E6D94"/>
    <w:rsid w:val="005E6E69"/>
    <w:rsid w:val="005E7C27"/>
    <w:rsid w:val="005E7E73"/>
    <w:rsid w:val="005F01AB"/>
    <w:rsid w:val="005F234D"/>
    <w:rsid w:val="005F2CB1"/>
    <w:rsid w:val="005F3025"/>
    <w:rsid w:val="005F4D8F"/>
    <w:rsid w:val="005F56A4"/>
    <w:rsid w:val="005F5BFC"/>
    <w:rsid w:val="005F5C8E"/>
    <w:rsid w:val="005F618C"/>
    <w:rsid w:val="005F6D7A"/>
    <w:rsid w:val="005F6E69"/>
    <w:rsid w:val="005F70BD"/>
    <w:rsid w:val="005F774F"/>
    <w:rsid w:val="0060118E"/>
    <w:rsid w:val="006012CB"/>
    <w:rsid w:val="00601907"/>
    <w:rsid w:val="00602780"/>
    <w:rsid w:val="0060283C"/>
    <w:rsid w:val="00602B72"/>
    <w:rsid w:val="00602D67"/>
    <w:rsid w:val="00602F3A"/>
    <w:rsid w:val="0060386D"/>
    <w:rsid w:val="006046B7"/>
    <w:rsid w:val="00604F14"/>
    <w:rsid w:val="006057F8"/>
    <w:rsid w:val="00605FE6"/>
    <w:rsid w:val="006073F1"/>
    <w:rsid w:val="00611B83"/>
    <w:rsid w:val="0061230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670"/>
    <w:rsid w:val="00624730"/>
    <w:rsid w:val="00624D85"/>
    <w:rsid w:val="0062508E"/>
    <w:rsid w:val="0062548B"/>
    <w:rsid w:val="00625CF4"/>
    <w:rsid w:val="00625EFF"/>
    <w:rsid w:val="00626537"/>
    <w:rsid w:val="00627262"/>
    <w:rsid w:val="00627E24"/>
    <w:rsid w:val="00630001"/>
    <w:rsid w:val="006302C4"/>
    <w:rsid w:val="006311B3"/>
    <w:rsid w:val="006317E9"/>
    <w:rsid w:val="0063259F"/>
    <w:rsid w:val="0063284C"/>
    <w:rsid w:val="006328AA"/>
    <w:rsid w:val="00632CAB"/>
    <w:rsid w:val="00636035"/>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61B"/>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28E6"/>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1B77"/>
    <w:rsid w:val="006A2FA9"/>
    <w:rsid w:val="006A3294"/>
    <w:rsid w:val="006A42DE"/>
    <w:rsid w:val="006A46FB"/>
    <w:rsid w:val="006A478C"/>
    <w:rsid w:val="006A53E1"/>
    <w:rsid w:val="006A553D"/>
    <w:rsid w:val="006A5E28"/>
    <w:rsid w:val="006A697B"/>
    <w:rsid w:val="006A698E"/>
    <w:rsid w:val="006A6D1F"/>
    <w:rsid w:val="006A6D5E"/>
    <w:rsid w:val="006A6F90"/>
    <w:rsid w:val="006A73F4"/>
    <w:rsid w:val="006A77C7"/>
    <w:rsid w:val="006A7A00"/>
    <w:rsid w:val="006A7AFF"/>
    <w:rsid w:val="006B1408"/>
    <w:rsid w:val="006B173A"/>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07"/>
    <w:rsid w:val="006B7B1D"/>
    <w:rsid w:val="006B7B58"/>
    <w:rsid w:val="006C03B8"/>
    <w:rsid w:val="006C04FE"/>
    <w:rsid w:val="006C3035"/>
    <w:rsid w:val="006C32F9"/>
    <w:rsid w:val="006C3887"/>
    <w:rsid w:val="006C3C89"/>
    <w:rsid w:val="006C43D6"/>
    <w:rsid w:val="006C4B86"/>
    <w:rsid w:val="006C5C4A"/>
    <w:rsid w:val="006C5EC9"/>
    <w:rsid w:val="006C6059"/>
    <w:rsid w:val="006C6461"/>
    <w:rsid w:val="006C66A4"/>
    <w:rsid w:val="006C6A51"/>
    <w:rsid w:val="006C7522"/>
    <w:rsid w:val="006C78DB"/>
    <w:rsid w:val="006D08F3"/>
    <w:rsid w:val="006D0DBC"/>
    <w:rsid w:val="006D10BF"/>
    <w:rsid w:val="006D24A4"/>
    <w:rsid w:val="006D3054"/>
    <w:rsid w:val="006D3095"/>
    <w:rsid w:val="006D3D0C"/>
    <w:rsid w:val="006D4C19"/>
    <w:rsid w:val="006D5D06"/>
    <w:rsid w:val="006D62BF"/>
    <w:rsid w:val="006D6F08"/>
    <w:rsid w:val="006D7876"/>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0349"/>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5B85"/>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03F"/>
    <w:rsid w:val="00740E58"/>
    <w:rsid w:val="0074119B"/>
    <w:rsid w:val="007415FD"/>
    <w:rsid w:val="00741613"/>
    <w:rsid w:val="0074232F"/>
    <w:rsid w:val="007445A0"/>
    <w:rsid w:val="007448D5"/>
    <w:rsid w:val="00744B02"/>
    <w:rsid w:val="00744F74"/>
    <w:rsid w:val="0074524B"/>
    <w:rsid w:val="0074787F"/>
    <w:rsid w:val="00747CEA"/>
    <w:rsid w:val="00747D03"/>
    <w:rsid w:val="00747D8B"/>
    <w:rsid w:val="0075030F"/>
    <w:rsid w:val="00750FF3"/>
    <w:rsid w:val="007510D9"/>
    <w:rsid w:val="00751228"/>
    <w:rsid w:val="007513B3"/>
    <w:rsid w:val="007523A4"/>
    <w:rsid w:val="00752801"/>
    <w:rsid w:val="007530B8"/>
    <w:rsid w:val="0075510E"/>
    <w:rsid w:val="0075691D"/>
    <w:rsid w:val="007571E1"/>
    <w:rsid w:val="00760047"/>
    <w:rsid w:val="007604B2"/>
    <w:rsid w:val="00760D7A"/>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41D0"/>
    <w:rsid w:val="007755F2"/>
    <w:rsid w:val="00776971"/>
    <w:rsid w:val="00776B41"/>
    <w:rsid w:val="00777C9B"/>
    <w:rsid w:val="00780252"/>
    <w:rsid w:val="00780486"/>
    <w:rsid w:val="00780A80"/>
    <w:rsid w:val="00780FC7"/>
    <w:rsid w:val="00781551"/>
    <w:rsid w:val="0078177E"/>
    <w:rsid w:val="0078304C"/>
    <w:rsid w:val="007830EB"/>
    <w:rsid w:val="00783673"/>
    <w:rsid w:val="00783A0B"/>
    <w:rsid w:val="0078488C"/>
    <w:rsid w:val="00785490"/>
    <w:rsid w:val="007854D9"/>
    <w:rsid w:val="00786274"/>
    <w:rsid w:val="007864ED"/>
    <w:rsid w:val="00790150"/>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9FC"/>
    <w:rsid w:val="007A6C0E"/>
    <w:rsid w:val="007A7F17"/>
    <w:rsid w:val="007B006D"/>
    <w:rsid w:val="007B0646"/>
    <w:rsid w:val="007B18FB"/>
    <w:rsid w:val="007B25BE"/>
    <w:rsid w:val="007B2C17"/>
    <w:rsid w:val="007B2CC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B7D2B"/>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BB0"/>
    <w:rsid w:val="007D0FA5"/>
    <w:rsid w:val="007D22C0"/>
    <w:rsid w:val="007D2FF9"/>
    <w:rsid w:val="007D3BBC"/>
    <w:rsid w:val="007D5901"/>
    <w:rsid w:val="007D5E8D"/>
    <w:rsid w:val="007D6705"/>
    <w:rsid w:val="007D67AB"/>
    <w:rsid w:val="007D7526"/>
    <w:rsid w:val="007D7EA4"/>
    <w:rsid w:val="007E0877"/>
    <w:rsid w:val="007E1F02"/>
    <w:rsid w:val="007E33B0"/>
    <w:rsid w:val="007E40CC"/>
    <w:rsid w:val="007E4610"/>
    <w:rsid w:val="007E4715"/>
    <w:rsid w:val="007E4767"/>
    <w:rsid w:val="007E505B"/>
    <w:rsid w:val="007E56E1"/>
    <w:rsid w:val="007E5F2A"/>
    <w:rsid w:val="007E6646"/>
    <w:rsid w:val="007E68DA"/>
    <w:rsid w:val="007E6B02"/>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797"/>
    <w:rsid w:val="00802D3B"/>
    <w:rsid w:val="00803570"/>
    <w:rsid w:val="00803917"/>
    <w:rsid w:val="00803D3A"/>
    <w:rsid w:val="00803FAE"/>
    <w:rsid w:val="00804216"/>
    <w:rsid w:val="00804240"/>
    <w:rsid w:val="00804322"/>
    <w:rsid w:val="00804349"/>
    <w:rsid w:val="008043F3"/>
    <w:rsid w:val="008049A2"/>
    <w:rsid w:val="00804AF4"/>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4F02"/>
    <w:rsid w:val="008157C7"/>
    <w:rsid w:val="008158D6"/>
    <w:rsid w:val="00816675"/>
    <w:rsid w:val="008166BD"/>
    <w:rsid w:val="00816AF4"/>
    <w:rsid w:val="00816D0A"/>
    <w:rsid w:val="00817196"/>
    <w:rsid w:val="00817277"/>
    <w:rsid w:val="0081779A"/>
    <w:rsid w:val="00820A8F"/>
    <w:rsid w:val="00822243"/>
    <w:rsid w:val="00822870"/>
    <w:rsid w:val="008235DB"/>
    <w:rsid w:val="008237BD"/>
    <w:rsid w:val="008237DE"/>
    <w:rsid w:val="00823988"/>
    <w:rsid w:val="0082490E"/>
    <w:rsid w:val="00824AB4"/>
    <w:rsid w:val="008255A5"/>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37851"/>
    <w:rsid w:val="008404CE"/>
    <w:rsid w:val="00840EB7"/>
    <w:rsid w:val="0084124E"/>
    <w:rsid w:val="008414A0"/>
    <w:rsid w:val="008424DA"/>
    <w:rsid w:val="00842665"/>
    <w:rsid w:val="00843DB0"/>
    <w:rsid w:val="00844348"/>
    <w:rsid w:val="008444E8"/>
    <w:rsid w:val="00844E0D"/>
    <w:rsid w:val="00844E80"/>
    <w:rsid w:val="00846FC5"/>
    <w:rsid w:val="00846FE7"/>
    <w:rsid w:val="0084719B"/>
    <w:rsid w:val="00847808"/>
    <w:rsid w:val="00847A57"/>
    <w:rsid w:val="00850FBE"/>
    <w:rsid w:val="0085117E"/>
    <w:rsid w:val="00851D6A"/>
    <w:rsid w:val="00852819"/>
    <w:rsid w:val="00852CB7"/>
    <w:rsid w:val="0085344A"/>
    <w:rsid w:val="00853B4D"/>
    <w:rsid w:val="0085413A"/>
    <w:rsid w:val="008543A4"/>
    <w:rsid w:val="00855D9F"/>
    <w:rsid w:val="00856911"/>
    <w:rsid w:val="00857567"/>
    <w:rsid w:val="008608B1"/>
    <w:rsid w:val="0086090C"/>
    <w:rsid w:val="008625DE"/>
    <w:rsid w:val="008626DE"/>
    <w:rsid w:val="008632C9"/>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223"/>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3D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6DE3"/>
    <w:rsid w:val="008B7B5C"/>
    <w:rsid w:val="008C02B5"/>
    <w:rsid w:val="008C0C99"/>
    <w:rsid w:val="008C2017"/>
    <w:rsid w:val="008C3346"/>
    <w:rsid w:val="008C476B"/>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2E87"/>
    <w:rsid w:val="009030E3"/>
    <w:rsid w:val="0090336B"/>
    <w:rsid w:val="00904EEE"/>
    <w:rsid w:val="009053AA"/>
    <w:rsid w:val="00905D53"/>
    <w:rsid w:val="009068E6"/>
    <w:rsid w:val="00906939"/>
    <w:rsid w:val="0090760A"/>
    <w:rsid w:val="009105FA"/>
    <w:rsid w:val="009106FF"/>
    <w:rsid w:val="00910B7D"/>
    <w:rsid w:val="00910EDA"/>
    <w:rsid w:val="009117B4"/>
    <w:rsid w:val="00911DFB"/>
    <w:rsid w:val="00911E52"/>
    <w:rsid w:val="00911FCF"/>
    <w:rsid w:val="0091219C"/>
    <w:rsid w:val="009139D9"/>
    <w:rsid w:val="00913FEF"/>
    <w:rsid w:val="00914AD8"/>
    <w:rsid w:val="00915475"/>
    <w:rsid w:val="00916079"/>
    <w:rsid w:val="009161E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72F"/>
    <w:rsid w:val="00931BD9"/>
    <w:rsid w:val="009330CA"/>
    <w:rsid w:val="00933AB9"/>
    <w:rsid w:val="00933E64"/>
    <w:rsid w:val="00934640"/>
    <w:rsid w:val="00934751"/>
    <w:rsid w:val="0093495B"/>
    <w:rsid w:val="00934F53"/>
    <w:rsid w:val="00935D82"/>
    <w:rsid w:val="0093618E"/>
    <w:rsid w:val="00936380"/>
    <w:rsid w:val="009368F3"/>
    <w:rsid w:val="009371EF"/>
    <w:rsid w:val="00937D96"/>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190"/>
    <w:rsid w:val="00956437"/>
    <w:rsid w:val="0095681E"/>
    <w:rsid w:val="009572D4"/>
    <w:rsid w:val="0095736E"/>
    <w:rsid w:val="009602A1"/>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4FDB"/>
    <w:rsid w:val="00975733"/>
    <w:rsid w:val="00975B55"/>
    <w:rsid w:val="00975B6A"/>
    <w:rsid w:val="00975EEE"/>
    <w:rsid w:val="0097603D"/>
    <w:rsid w:val="0097630E"/>
    <w:rsid w:val="0097681E"/>
    <w:rsid w:val="00976949"/>
    <w:rsid w:val="00976F23"/>
    <w:rsid w:val="00977F9D"/>
    <w:rsid w:val="00980477"/>
    <w:rsid w:val="009818B0"/>
    <w:rsid w:val="00981D99"/>
    <w:rsid w:val="00982429"/>
    <w:rsid w:val="00982965"/>
    <w:rsid w:val="00982C04"/>
    <w:rsid w:val="0098365A"/>
    <w:rsid w:val="0098425E"/>
    <w:rsid w:val="00984611"/>
    <w:rsid w:val="00985253"/>
    <w:rsid w:val="009853B3"/>
    <w:rsid w:val="00986209"/>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6E05"/>
    <w:rsid w:val="009970DD"/>
    <w:rsid w:val="00997136"/>
    <w:rsid w:val="009A012F"/>
    <w:rsid w:val="009A0C20"/>
    <w:rsid w:val="009A0FBA"/>
    <w:rsid w:val="009A132C"/>
    <w:rsid w:val="009A1601"/>
    <w:rsid w:val="009A1DB1"/>
    <w:rsid w:val="009A2772"/>
    <w:rsid w:val="009A2AF9"/>
    <w:rsid w:val="009A37B5"/>
    <w:rsid w:val="009A3BB6"/>
    <w:rsid w:val="009A3C79"/>
    <w:rsid w:val="009A3D0F"/>
    <w:rsid w:val="009A462D"/>
    <w:rsid w:val="009A5CBA"/>
    <w:rsid w:val="009A5E15"/>
    <w:rsid w:val="009A5E1A"/>
    <w:rsid w:val="009A69C5"/>
    <w:rsid w:val="009A6B8B"/>
    <w:rsid w:val="009A6DC6"/>
    <w:rsid w:val="009A7DAE"/>
    <w:rsid w:val="009B01E4"/>
    <w:rsid w:val="009B045F"/>
    <w:rsid w:val="009B15C3"/>
    <w:rsid w:val="009B1F30"/>
    <w:rsid w:val="009B1FB6"/>
    <w:rsid w:val="009B22D4"/>
    <w:rsid w:val="009B2CBB"/>
    <w:rsid w:val="009B3AC2"/>
    <w:rsid w:val="009B3E1C"/>
    <w:rsid w:val="009B4DF4"/>
    <w:rsid w:val="009B564E"/>
    <w:rsid w:val="009B6774"/>
    <w:rsid w:val="009B7E87"/>
    <w:rsid w:val="009C0169"/>
    <w:rsid w:val="009C03FC"/>
    <w:rsid w:val="009C06EE"/>
    <w:rsid w:val="009C1055"/>
    <w:rsid w:val="009C1E27"/>
    <w:rsid w:val="009C1F5B"/>
    <w:rsid w:val="009C2426"/>
    <w:rsid w:val="009C2F2C"/>
    <w:rsid w:val="009C3A64"/>
    <w:rsid w:val="009C3D69"/>
    <w:rsid w:val="009C403E"/>
    <w:rsid w:val="009C6DF3"/>
    <w:rsid w:val="009C6E5F"/>
    <w:rsid w:val="009C71A3"/>
    <w:rsid w:val="009C7D0F"/>
    <w:rsid w:val="009D0B7E"/>
    <w:rsid w:val="009D1083"/>
    <w:rsid w:val="009D178A"/>
    <w:rsid w:val="009D20E1"/>
    <w:rsid w:val="009D29AE"/>
    <w:rsid w:val="009D3114"/>
    <w:rsid w:val="009D31CB"/>
    <w:rsid w:val="009D343E"/>
    <w:rsid w:val="009D391B"/>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CC4"/>
    <w:rsid w:val="009E4DEA"/>
    <w:rsid w:val="009E50A8"/>
    <w:rsid w:val="009E5BF1"/>
    <w:rsid w:val="009E692D"/>
    <w:rsid w:val="009E6FE4"/>
    <w:rsid w:val="009E7866"/>
    <w:rsid w:val="009E7A79"/>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64D"/>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6F7D"/>
    <w:rsid w:val="00A1743A"/>
    <w:rsid w:val="00A1754C"/>
    <w:rsid w:val="00A17687"/>
    <w:rsid w:val="00A17B00"/>
    <w:rsid w:val="00A17B61"/>
    <w:rsid w:val="00A17F63"/>
    <w:rsid w:val="00A20139"/>
    <w:rsid w:val="00A20416"/>
    <w:rsid w:val="00A20884"/>
    <w:rsid w:val="00A20DBD"/>
    <w:rsid w:val="00A2193B"/>
    <w:rsid w:val="00A22052"/>
    <w:rsid w:val="00A22294"/>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9E8"/>
    <w:rsid w:val="00A35AC1"/>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853"/>
    <w:rsid w:val="00A53DEB"/>
    <w:rsid w:val="00A550F4"/>
    <w:rsid w:val="00A55124"/>
    <w:rsid w:val="00A55241"/>
    <w:rsid w:val="00A5571E"/>
    <w:rsid w:val="00A56216"/>
    <w:rsid w:val="00A577BA"/>
    <w:rsid w:val="00A60311"/>
    <w:rsid w:val="00A60349"/>
    <w:rsid w:val="00A6087C"/>
    <w:rsid w:val="00A60A64"/>
    <w:rsid w:val="00A60FB1"/>
    <w:rsid w:val="00A60FFB"/>
    <w:rsid w:val="00A61499"/>
    <w:rsid w:val="00A617B2"/>
    <w:rsid w:val="00A62490"/>
    <w:rsid w:val="00A624A7"/>
    <w:rsid w:val="00A62A77"/>
    <w:rsid w:val="00A6310F"/>
    <w:rsid w:val="00A63483"/>
    <w:rsid w:val="00A6360E"/>
    <w:rsid w:val="00A657D7"/>
    <w:rsid w:val="00A659B8"/>
    <w:rsid w:val="00A660AC"/>
    <w:rsid w:val="00A66602"/>
    <w:rsid w:val="00A67E6C"/>
    <w:rsid w:val="00A700AC"/>
    <w:rsid w:val="00A70841"/>
    <w:rsid w:val="00A71B99"/>
    <w:rsid w:val="00A724BA"/>
    <w:rsid w:val="00A72DC1"/>
    <w:rsid w:val="00A731FD"/>
    <w:rsid w:val="00A73651"/>
    <w:rsid w:val="00A7370E"/>
    <w:rsid w:val="00A737C4"/>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0013"/>
    <w:rsid w:val="00A915F7"/>
    <w:rsid w:val="00A91E3E"/>
    <w:rsid w:val="00A92879"/>
    <w:rsid w:val="00A92FE5"/>
    <w:rsid w:val="00A9324B"/>
    <w:rsid w:val="00A93A51"/>
    <w:rsid w:val="00A93D2D"/>
    <w:rsid w:val="00A93E7F"/>
    <w:rsid w:val="00A942D4"/>
    <w:rsid w:val="00A9442A"/>
    <w:rsid w:val="00A954B8"/>
    <w:rsid w:val="00A96367"/>
    <w:rsid w:val="00A96A3E"/>
    <w:rsid w:val="00A97449"/>
    <w:rsid w:val="00A97A17"/>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4AD"/>
    <w:rsid w:val="00AB4A48"/>
    <w:rsid w:val="00AB4AB8"/>
    <w:rsid w:val="00AB5C51"/>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1C99"/>
    <w:rsid w:val="00AD27AC"/>
    <w:rsid w:val="00AD28B4"/>
    <w:rsid w:val="00AD2ED0"/>
    <w:rsid w:val="00AD3265"/>
    <w:rsid w:val="00AD3F94"/>
    <w:rsid w:val="00AD4791"/>
    <w:rsid w:val="00AD4A5A"/>
    <w:rsid w:val="00AD4C48"/>
    <w:rsid w:val="00AD5251"/>
    <w:rsid w:val="00AD5980"/>
    <w:rsid w:val="00AD6A4F"/>
    <w:rsid w:val="00AD7122"/>
    <w:rsid w:val="00AE24DE"/>
    <w:rsid w:val="00AE27AC"/>
    <w:rsid w:val="00AE3745"/>
    <w:rsid w:val="00AE3B27"/>
    <w:rsid w:val="00AE40E0"/>
    <w:rsid w:val="00AE4DBA"/>
    <w:rsid w:val="00AE4F07"/>
    <w:rsid w:val="00AE7771"/>
    <w:rsid w:val="00AE7E46"/>
    <w:rsid w:val="00AF0282"/>
    <w:rsid w:val="00AF1C5D"/>
    <w:rsid w:val="00AF2781"/>
    <w:rsid w:val="00AF32CE"/>
    <w:rsid w:val="00AF42D7"/>
    <w:rsid w:val="00AF5E39"/>
    <w:rsid w:val="00AF6A90"/>
    <w:rsid w:val="00AF6CDB"/>
    <w:rsid w:val="00AF726A"/>
    <w:rsid w:val="00AF7470"/>
    <w:rsid w:val="00B006FE"/>
    <w:rsid w:val="00B007CB"/>
    <w:rsid w:val="00B00C0B"/>
    <w:rsid w:val="00B01690"/>
    <w:rsid w:val="00B02005"/>
    <w:rsid w:val="00B026FC"/>
    <w:rsid w:val="00B02AA9"/>
    <w:rsid w:val="00B02CB8"/>
    <w:rsid w:val="00B02FA3"/>
    <w:rsid w:val="00B03119"/>
    <w:rsid w:val="00B03146"/>
    <w:rsid w:val="00B0348E"/>
    <w:rsid w:val="00B03BF2"/>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04E"/>
    <w:rsid w:val="00B26E3C"/>
    <w:rsid w:val="00B2763F"/>
    <w:rsid w:val="00B27AAC"/>
    <w:rsid w:val="00B27F0D"/>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08A1"/>
    <w:rsid w:val="00B51789"/>
    <w:rsid w:val="00B51925"/>
    <w:rsid w:val="00B51B76"/>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2D48"/>
    <w:rsid w:val="00B739F6"/>
    <w:rsid w:val="00B74467"/>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87E6C"/>
    <w:rsid w:val="00B87F0A"/>
    <w:rsid w:val="00B90792"/>
    <w:rsid w:val="00B90BB5"/>
    <w:rsid w:val="00B90C34"/>
    <w:rsid w:val="00B90F73"/>
    <w:rsid w:val="00B9244C"/>
    <w:rsid w:val="00B92E60"/>
    <w:rsid w:val="00B92F70"/>
    <w:rsid w:val="00B93212"/>
    <w:rsid w:val="00B93B59"/>
    <w:rsid w:val="00B93C2D"/>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06A9"/>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2911"/>
    <w:rsid w:val="00BC3053"/>
    <w:rsid w:val="00BC318E"/>
    <w:rsid w:val="00BC4D2E"/>
    <w:rsid w:val="00BC7F1C"/>
    <w:rsid w:val="00BD03E6"/>
    <w:rsid w:val="00BD3C2E"/>
    <w:rsid w:val="00BD4512"/>
    <w:rsid w:val="00BD48AC"/>
    <w:rsid w:val="00BD4F11"/>
    <w:rsid w:val="00BD5A75"/>
    <w:rsid w:val="00BD5E2B"/>
    <w:rsid w:val="00BD5F1A"/>
    <w:rsid w:val="00BD7971"/>
    <w:rsid w:val="00BD7A21"/>
    <w:rsid w:val="00BE09CC"/>
    <w:rsid w:val="00BE0BA4"/>
    <w:rsid w:val="00BE0CD4"/>
    <w:rsid w:val="00BE0CDF"/>
    <w:rsid w:val="00BE1003"/>
    <w:rsid w:val="00BE1234"/>
    <w:rsid w:val="00BE18A3"/>
    <w:rsid w:val="00BE1D8E"/>
    <w:rsid w:val="00BE2FA6"/>
    <w:rsid w:val="00BE333F"/>
    <w:rsid w:val="00BE373D"/>
    <w:rsid w:val="00BE3A28"/>
    <w:rsid w:val="00BE3B0B"/>
    <w:rsid w:val="00BE52F6"/>
    <w:rsid w:val="00BE633A"/>
    <w:rsid w:val="00BE6C44"/>
    <w:rsid w:val="00BE714D"/>
    <w:rsid w:val="00BE7406"/>
    <w:rsid w:val="00BE7603"/>
    <w:rsid w:val="00BE7685"/>
    <w:rsid w:val="00BE7852"/>
    <w:rsid w:val="00BF0764"/>
    <w:rsid w:val="00BF0CB1"/>
    <w:rsid w:val="00BF0E31"/>
    <w:rsid w:val="00BF0FB4"/>
    <w:rsid w:val="00BF1770"/>
    <w:rsid w:val="00BF17EB"/>
    <w:rsid w:val="00BF3279"/>
    <w:rsid w:val="00BF3659"/>
    <w:rsid w:val="00BF4624"/>
    <w:rsid w:val="00BF4E7C"/>
    <w:rsid w:val="00BF5450"/>
    <w:rsid w:val="00BF60C9"/>
    <w:rsid w:val="00BF6C09"/>
    <w:rsid w:val="00BF74C7"/>
    <w:rsid w:val="00BF7A7A"/>
    <w:rsid w:val="00C015F1"/>
    <w:rsid w:val="00C01D9D"/>
    <w:rsid w:val="00C01F33"/>
    <w:rsid w:val="00C02387"/>
    <w:rsid w:val="00C02CC6"/>
    <w:rsid w:val="00C0375E"/>
    <w:rsid w:val="00C03789"/>
    <w:rsid w:val="00C03B9C"/>
    <w:rsid w:val="00C0409E"/>
    <w:rsid w:val="00C040F7"/>
    <w:rsid w:val="00C04157"/>
    <w:rsid w:val="00C044AB"/>
    <w:rsid w:val="00C04BF5"/>
    <w:rsid w:val="00C04C69"/>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253"/>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1C11"/>
    <w:rsid w:val="00C522B5"/>
    <w:rsid w:val="00C52E0E"/>
    <w:rsid w:val="00C52F52"/>
    <w:rsid w:val="00C53E63"/>
    <w:rsid w:val="00C5434B"/>
    <w:rsid w:val="00C54995"/>
    <w:rsid w:val="00C54D41"/>
    <w:rsid w:val="00C55F39"/>
    <w:rsid w:val="00C60783"/>
    <w:rsid w:val="00C613AF"/>
    <w:rsid w:val="00C61622"/>
    <w:rsid w:val="00C618B0"/>
    <w:rsid w:val="00C629A3"/>
    <w:rsid w:val="00C62AAC"/>
    <w:rsid w:val="00C637D1"/>
    <w:rsid w:val="00C63B3F"/>
    <w:rsid w:val="00C64672"/>
    <w:rsid w:val="00C66AA1"/>
    <w:rsid w:val="00C6700B"/>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EF1"/>
    <w:rsid w:val="00C80F3F"/>
    <w:rsid w:val="00C810BB"/>
    <w:rsid w:val="00C8126C"/>
    <w:rsid w:val="00C8149B"/>
    <w:rsid w:val="00C81568"/>
    <w:rsid w:val="00C8160A"/>
    <w:rsid w:val="00C8216F"/>
    <w:rsid w:val="00C8245F"/>
    <w:rsid w:val="00C83A24"/>
    <w:rsid w:val="00C845C6"/>
    <w:rsid w:val="00C84CA5"/>
    <w:rsid w:val="00C84DF6"/>
    <w:rsid w:val="00C8625D"/>
    <w:rsid w:val="00C86E1B"/>
    <w:rsid w:val="00C87ADD"/>
    <w:rsid w:val="00C87F15"/>
    <w:rsid w:val="00C90268"/>
    <w:rsid w:val="00C9027A"/>
    <w:rsid w:val="00C905D3"/>
    <w:rsid w:val="00C9068E"/>
    <w:rsid w:val="00C910FE"/>
    <w:rsid w:val="00C916B7"/>
    <w:rsid w:val="00C924B5"/>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2E22"/>
    <w:rsid w:val="00CA33F5"/>
    <w:rsid w:val="00CA3973"/>
    <w:rsid w:val="00CA4A3E"/>
    <w:rsid w:val="00CA5EA2"/>
    <w:rsid w:val="00CA7B68"/>
    <w:rsid w:val="00CB1172"/>
    <w:rsid w:val="00CB1B47"/>
    <w:rsid w:val="00CB1F63"/>
    <w:rsid w:val="00CB1FA2"/>
    <w:rsid w:val="00CB2CE1"/>
    <w:rsid w:val="00CB2E08"/>
    <w:rsid w:val="00CB2F14"/>
    <w:rsid w:val="00CB3B49"/>
    <w:rsid w:val="00CB3E92"/>
    <w:rsid w:val="00CB417B"/>
    <w:rsid w:val="00CB435D"/>
    <w:rsid w:val="00CB551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59C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10F"/>
    <w:rsid w:val="00CD727A"/>
    <w:rsid w:val="00CD777C"/>
    <w:rsid w:val="00CD7B72"/>
    <w:rsid w:val="00CD7C25"/>
    <w:rsid w:val="00CD7E13"/>
    <w:rsid w:val="00CE0424"/>
    <w:rsid w:val="00CE356F"/>
    <w:rsid w:val="00CE4333"/>
    <w:rsid w:val="00CE5B48"/>
    <w:rsid w:val="00CE717A"/>
    <w:rsid w:val="00CE742E"/>
    <w:rsid w:val="00CE7561"/>
    <w:rsid w:val="00CE7BDF"/>
    <w:rsid w:val="00CF02C6"/>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9C3"/>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B82"/>
    <w:rsid w:val="00D14CF4"/>
    <w:rsid w:val="00D157C8"/>
    <w:rsid w:val="00D15A21"/>
    <w:rsid w:val="00D2074D"/>
    <w:rsid w:val="00D207F2"/>
    <w:rsid w:val="00D208E5"/>
    <w:rsid w:val="00D21964"/>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4FE4"/>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46E1C"/>
    <w:rsid w:val="00D51DF8"/>
    <w:rsid w:val="00D5371D"/>
    <w:rsid w:val="00D53C03"/>
    <w:rsid w:val="00D546FF"/>
    <w:rsid w:val="00D558E9"/>
    <w:rsid w:val="00D5591F"/>
    <w:rsid w:val="00D55AD5"/>
    <w:rsid w:val="00D56B6F"/>
    <w:rsid w:val="00D56F17"/>
    <w:rsid w:val="00D57112"/>
    <w:rsid w:val="00D576CA"/>
    <w:rsid w:val="00D57E82"/>
    <w:rsid w:val="00D57FD4"/>
    <w:rsid w:val="00D60B00"/>
    <w:rsid w:val="00D60B3A"/>
    <w:rsid w:val="00D61AF5"/>
    <w:rsid w:val="00D62AAA"/>
    <w:rsid w:val="00D64576"/>
    <w:rsid w:val="00D64C12"/>
    <w:rsid w:val="00D64FFB"/>
    <w:rsid w:val="00D652B5"/>
    <w:rsid w:val="00D654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6EB"/>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D0B"/>
    <w:rsid w:val="00D92E55"/>
    <w:rsid w:val="00D930B3"/>
    <w:rsid w:val="00D930ED"/>
    <w:rsid w:val="00D93411"/>
    <w:rsid w:val="00D93DB0"/>
    <w:rsid w:val="00D95431"/>
    <w:rsid w:val="00D964FF"/>
    <w:rsid w:val="00D97516"/>
    <w:rsid w:val="00DA0897"/>
    <w:rsid w:val="00DA0A02"/>
    <w:rsid w:val="00DA0AF6"/>
    <w:rsid w:val="00DA155A"/>
    <w:rsid w:val="00DA1A01"/>
    <w:rsid w:val="00DA1D64"/>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2C08"/>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36C"/>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2978"/>
    <w:rsid w:val="00E034C4"/>
    <w:rsid w:val="00E04172"/>
    <w:rsid w:val="00E051B5"/>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3DD8"/>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922"/>
    <w:rsid w:val="00E42E74"/>
    <w:rsid w:val="00E43427"/>
    <w:rsid w:val="00E43641"/>
    <w:rsid w:val="00E43E81"/>
    <w:rsid w:val="00E4442C"/>
    <w:rsid w:val="00E446F1"/>
    <w:rsid w:val="00E44CD8"/>
    <w:rsid w:val="00E45D4D"/>
    <w:rsid w:val="00E46886"/>
    <w:rsid w:val="00E4689B"/>
    <w:rsid w:val="00E46A6A"/>
    <w:rsid w:val="00E47588"/>
    <w:rsid w:val="00E4767B"/>
    <w:rsid w:val="00E47752"/>
    <w:rsid w:val="00E47AEF"/>
    <w:rsid w:val="00E5026A"/>
    <w:rsid w:val="00E504C9"/>
    <w:rsid w:val="00E51794"/>
    <w:rsid w:val="00E53B75"/>
    <w:rsid w:val="00E540F8"/>
    <w:rsid w:val="00E5414B"/>
    <w:rsid w:val="00E548A3"/>
    <w:rsid w:val="00E54E3B"/>
    <w:rsid w:val="00E550CE"/>
    <w:rsid w:val="00E55BC5"/>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2E0"/>
    <w:rsid w:val="00E708F9"/>
    <w:rsid w:val="00E70B25"/>
    <w:rsid w:val="00E71085"/>
    <w:rsid w:val="00E71AF8"/>
    <w:rsid w:val="00E721A6"/>
    <w:rsid w:val="00E72EFC"/>
    <w:rsid w:val="00E73384"/>
    <w:rsid w:val="00E74394"/>
    <w:rsid w:val="00E758EC"/>
    <w:rsid w:val="00E80CC0"/>
    <w:rsid w:val="00E810DA"/>
    <w:rsid w:val="00E8234C"/>
    <w:rsid w:val="00E82622"/>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3FF"/>
    <w:rsid w:val="00E94890"/>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A7D2A"/>
    <w:rsid w:val="00EB03C1"/>
    <w:rsid w:val="00EB05F5"/>
    <w:rsid w:val="00EB077B"/>
    <w:rsid w:val="00EB07AB"/>
    <w:rsid w:val="00EB0B81"/>
    <w:rsid w:val="00EB0D5E"/>
    <w:rsid w:val="00EB13CD"/>
    <w:rsid w:val="00EB1CEA"/>
    <w:rsid w:val="00EB21B2"/>
    <w:rsid w:val="00EB23B7"/>
    <w:rsid w:val="00EB38E9"/>
    <w:rsid w:val="00EB41C6"/>
    <w:rsid w:val="00EB4249"/>
    <w:rsid w:val="00EB4EA2"/>
    <w:rsid w:val="00EB4F3B"/>
    <w:rsid w:val="00EB5237"/>
    <w:rsid w:val="00EB556C"/>
    <w:rsid w:val="00EB5A77"/>
    <w:rsid w:val="00EB63F8"/>
    <w:rsid w:val="00EB651C"/>
    <w:rsid w:val="00EB67AC"/>
    <w:rsid w:val="00EB7939"/>
    <w:rsid w:val="00EC0711"/>
    <w:rsid w:val="00EC0956"/>
    <w:rsid w:val="00EC0DD0"/>
    <w:rsid w:val="00EC1417"/>
    <w:rsid w:val="00EC24D5"/>
    <w:rsid w:val="00EC27C6"/>
    <w:rsid w:val="00EC27FC"/>
    <w:rsid w:val="00EC2D3B"/>
    <w:rsid w:val="00EC35BA"/>
    <w:rsid w:val="00EC4207"/>
    <w:rsid w:val="00EC456F"/>
    <w:rsid w:val="00EC5653"/>
    <w:rsid w:val="00EC643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086"/>
    <w:rsid w:val="00EE0340"/>
    <w:rsid w:val="00EE0734"/>
    <w:rsid w:val="00EE14DE"/>
    <w:rsid w:val="00EE171C"/>
    <w:rsid w:val="00EE1ED5"/>
    <w:rsid w:val="00EE2753"/>
    <w:rsid w:val="00EE2AAA"/>
    <w:rsid w:val="00EE3402"/>
    <w:rsid w:val="00EE36B7"/>
    <w:rsid w:val="00EE478B"/>
    <w:rsid w:val="00EE482D"/>
    <w:rsid w:val="00EE5C70"/>
    <w:rsid w:val="00EE5D9C"/>
    <w:rsid w:val="00EE6BDE"/>
    <w:rsid w:val="00EE71B0"/>
    <w:rsid w:val="00EE76E3"/>
    <w:rsid w:val="00EF096B"/>
    <w:rsid w:val="00EF133D"/>
    <w:rsid w:val="00EF1887"/>
    <w:rsid w:val="00EF18FE"/>
    <w:rsid w:val="00EF1C0F"/>
    <w:rsid w:val="00EF1DF5"/>
    <w:rsid w:val="00EF1E00"/>
    <w:rsid w:val="00EF2818"/>
    <w:rsid w:val="00EF502D"/>
    <w:rsid w:val="00EF5787"/>
    <w:rsid w:val="00EF60D0"/>
    <w:rsid w:val="00EF6E1F"/>
    <w:rsid w:val="00F0110C"/>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482B"/>
    <w:rsid w:val="00F15F7B"/>
    <w:rsid w:val="00F15FA5"/>
    <w:rsid w:val="00F172D3"/>
    <w:rsid w:val="00F174B2"/>
    <w:rsid w:val="00F1770F"/>
    <w:rsid w:val="00F20595"/>
    <w:rsid w:val="00F20617"/>
    <w:rsid w:val="00F209B7"/>
    <w:rsid w:val="00F209EB"/>
    <w:rsid w:val="00F20B66"/>
    <w:rsid w:val="00F21416"/>
    <w:rsid w:val="00F217A1"/>
    <w:rsid w:val="00F21918"/>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1C5"/>
    <w:rsid w:val="00F363FB"/>
    <w:rsid w:val="00F36D51"/>
    <w:rsid w:val="00F3732A"/>
    <w:rsid w:val="00F40F0C"/>
    <w:rsid w:val="00F4244B"/>
    <w:rsid w:val="00F42DED"/>
    <w:rsid w:val="00F4315E"/>
    <w:rsid w:val="00F436CB"/>
    <w:rsid w:val="00F44D2A"/>
    <w:rsid w:val="00F4502D"/>
    <w:rsid w:val="00F45160"/>
    <w:rsid w:val="00F45165"/>
    <w:rsid w:val="00F45DC0"/>
    <w:rsid w:val="00F46595"/>
    <w:rsid w:val="00F46C4A"/>
    <w:rsid w:val="00F4766C"/>
    <w:rsid w:val="00F5060E"/>
    <w:rsid w:val="00F507D1"/>
    <w:rsid w:val="00F50A2A"/>
    <w:rsid w:val="00F50D60"/>
    <w:rsid w:val="00F51810"/>
    <w:rsid w:val="00F519CE"/>
    <w:rsid w:val="00F51ADA"/>
    <w:rsid w:val="00F52938"/>
    <w:rsid w:val="00F52BD0"/>
    <w:rsid w:val="00F52FE5"/>
    <w:rsid w:val="00F531DD"/>
    <w:rsid w:val="00F544E3"/>
    <w:rsid w:val="00F54FD8"/>
    <w:rsid w:val="00F55634"/>
    <w:rsid w:val="00F55B94"/>
    <w:rsid w:val="00F55FA6"/>
    <w:rsid w:val="00F567CC"/>
    <w:rsid w:val="00F57631"/>
    <w:rsid w:val="00F57DB2"/>
    <w:rsid w:val="00F60203"/>
    <w:rsid w:val="00F607C5"/>
    <w:rsid w:val="00F60DE9"/>
    <w:rsid w:val="00F60DEA"/>
    <w:rsid w:val="00F61137"/>
    <w:rsid w:val="00F62777"/>
    <w:rsid w:val="00F62C11"/>
    <w:rsid w:val="00F6302A"/>
    <w:rsid w:val="00F63455"/>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5F0"/>
    <w:rsid w:val="00F807ED"/>
    <w:rsid w:val="00F817CE"/>
    <w:rsid w:val="00F81C61"/>
    <w:rsid w:val="00F835D4"/>
    <w:rsid w:val="00F837F0"/>
    <w:rsid w:val="00F83B08"/>
    <w:rsid w:val="00F83C77"/>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685"/>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B7DEA"/>
    <w:rsid w:val="00FC0619"/>
    <w:rsid w:val="00FC141F"/>
    <w:rsid w:val="00FC2E12"/>
    <w:rsid w:val="00FC3AA2"/>
    <w:rsid w:val="00FC4255"/>
    <w:rsid w:val="00FC57E4"/>
    <w:rsid w:val="00FC7136"/>
    <w:rsid w:val="00FC724E"/>
    <w:rsid w:val="00FC7429"/>
    <w:rsid w:val="00FC7508"/>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ED9"/>
    <w:rsid w:val="00FF5FFD"/>
    <w:rsid w:val="00FF690A"/>
    <w:rsid w:val="00FF6CD5"/>
    <w:rsid w:val="00FF6D3C"/>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86714"/>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0867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86714"/>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qFormat/>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aliases w:val="TableGrid"/>
    <w:basedOn w:val="a3"/>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 w:type="character" w:customStyle="1" w:styleId="35">
    <w:name w:val="列表段落 字符3"/>
    <w:aliases w:val="Task Body 字符"/>
    <w:uiPriority w:val="34"/>
    <w:qFormat/>
    <w:locked/>
    <w:rsid w:val="00814F02"/>
    <w:rPr>
      <w:rFonts w:ascii="Times" w:eastAsia="Batang" w:hAnsi="Times" w:cs="Times New Roman"/>
      <w:kern w:val="0"/>
      <w:sz w:val="20"/>
      <w:szCs w:val="24"/>
      <w:lang w:val="en-GB" w:eastAsia="en-US"/>
    </w:rPr>
  </w:style>
  <w:style w:type="character" w:customStyle="1" w:styleId="B1Char">
    <w:name w:val="B1 Char"/>
    <w:rsid w:val="005F5C8E"/>
    <w:rPr>
      <w:rFonts w:ascii="Arial" w:eastAsia="宋体" w:hAnsi="Arial"/>
      <w:lang w:val="en-GB" w:eastAsia="en-US" w:bidi="ar-SA"/>
    </w:rPr>
  </w:style>
  <w:style w:type="character" w:customStyle="1" w:styleId="15">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92D0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36525064">
      <w:bodyDiv w:val="1"/>
      <w:marLeft w:val="0"/>
      <w:marRight w:val="0"/>
      <w:marTop w:val="0"/>
      <w:marBottom w:val="0"/>
      <w:divBdr>
        <w:top w:val="none" w:sz="0" w:space="0" w:color="auto"/>
        <w:left w:val="none" w:sz="0" w:space="0" w:color="auto"/>
        <w:bottom w:val="none" w:sz="0" w:space="0" w:color="auto"/>
        <w:right w:val="none" w:sz="0" w:space="0" w:color="auto"/>
      </w:divBdr>
      <w:divsChild>
        <w:div w:id="1746605877">
          <w:marLeft w:val="734"/>
          <w:marRight w:val="0"/>
          <w:marTop w:val="86"/>
          <w:marBottom w:val="0"/>
          <w:divBdr>
            <w:top w:val="none" w:sz="0" w:space="0" w:color="auto"/>
            <w:left w:val="none" w:sz="0" w:space="0" w:color="auto"/>
            <w:bottom w:val="none" w:sz="0" w:space="0" w:color="auto"/>
            <w:right w:val="none" w:sz="0" w:space="0" w:color="auto"/>
          </w:divBdr>
        </w:div>
        <w:div w:id="851720101">
          <w:marLeft w:val="1440"/>
          <w:marRight w:val="0"/>
          <w:marTop w:val="77"/>
          <w:marBottom w:val="0"/>
          <w:divBdr>
            <w:top w:val="none" w:sz="0" w:space="0" w:color="auto"/>
            <w:left w:val="none" w:sz="0" w:space="0" w:color="auto"/>
            <w:bottom w:val="none" w:sz="0" w:space="0" w:color="auto"/>
            <w:right w:val="none" w:sz="0" w:space="0" w:color="auto"/>
          </w:divBdr>
        </w:div>
        <w:div w:id="77682494">
          <w:marLeft w:val="1800"/>
          <w:marRight w:val="0"/>
          <w:marTop w:val="77"/>
          <w:marBottom w:val="0"/>
          <w:divBdr>
            <w:top w:val="none" w:sz="0" w:space="0" w:color="auto"/>
            <w:left w:val="none" w:sz="0" w:space="0" w:color="auto"/>
            <w:bottom w:val="none" w:sz="0" w:space="0" w:color="auto"/>
            <w:right w:val="none" w:sz="0" w:space="0" w:color="auto"/>
          </w:divBdr>
        </w:div>
      </w:divsChild>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294E0-E078-4184-B5B5-1DDE58A0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11934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14000</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2023-09-19T10:00:00Z</dcterms:created>
  <dcterms:modified xsi:type="dcterms:W3CDTF">2023-11-03T08:46:00Z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