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81F4C" w14:textId="14A4BC6B" w:rsidR="00531FDC" w:rsidRPr="00531FDC" w:rsidRDefault="00531FDC" w:rsidP="00531FDC">
      <w:pPr>
        <w:pStyle w:val="ad"/>
        <w:rPr>
          <w:rFonts w:ascii="Times New Roman" w:eastAsia="宋体" w:hAnsi="Times New Roman"/>
          <w:bCs/>
          <w:sz w:val="22"/>
          <w:szCs w:val="22"/>
          <w:lang w:val="en-GB" w:eastAsia="zh-CN"/>
        </w:rPr>
      </w:pPr>
      <w:r w:rsidRPr="00531FDC">
        <w:rPr>
          <w:rFonts w:ascii="Times New Roman" w:eastAsia="宋体" w:hAnsi="Times New Roman"/>
          <w:bCs/>
          <w:sz w:val="22"/>
          <w:szCs w:val="22"/>
          <w:lang w:val="en-GB" w:eastAsia="zh-CN"/>
        </w:rPr>
        <w:t>3GPP TSG RAN WG1 #11</w:t>
      </w:r>
      <w:r w:rsidR="00C35198">
        <w:rPr>
          <w:rFonts w:ascii="Times New Roman" w:eastAsia="宋体" w:hAnsi="Times New Roman"/>
          <w:bCs/>
          <w:sz w:val="22"/>
          <w:szCs w:val="22"/>
          <w:lang w:val="en-GB" w:eastAsia="zh-CN"/>
        </w:rPr>
        <w:t>5</w:t>
      </w:r>
      <w:r w:rsidRPr="00531FDC">
        <w:rPr>
          <w:rFonts w:ascii="Times New Roman" w:eastAsia="宋体" w:hAnsi="Times New Roman"/>
          <w:bCs/>
          <w:sz w:val="22"/>
          <w:szCs w:val="22"/>
          <w:lang w:val="en-GB" w:eastAsia="zh-CN"/>
        </w:rPr>
        <w:tab/>
      </w:r>
      <w:r w:rsidRPr="00531FDC">
        <w:rPr>
          <w:rFonts w:ascii="Times New Roman" w:eastAsia="宋体" w:hAnsi="Times New Roman"/>
          <w:bCs/>
          <w:sz w:val="22"/>
          <w:szCs w:val="22"/>
          <w:lang w:val="en-GB" w:eastAsia="zh-CN"/>
        </w:rPr>
        <w:tab/>
        <w:t>R1-23</w:t>
      </w:r>
      <w:r w:rsidR="00552A96">
        <w:rPr>
          <w:rFonts w:ascii="Times New Roman" w:eastAsia="宋体" w:hAnsi="Times New Roman"/>
          <w:bCs/>
          <w:sz w:val="22"/>
          <w:szCs w:val="22"/>
          <w:lang w:val="en-GB" w:eastAsia="zh-CN"/>
        </w:rPr>
        <w:t>11260</w:t>
      </w:r>
    </w:p>
    <w:p w14:paraId="1A156254" w14:textId="5B94F04A" w:rsidR="00531FDC" w:rsidRPr="00531FDC" w:rsidRDefault="00C35198" w:rsidP="00531FDC">
      <w:pPr>
        <w:pStyle w:val="ad"/>
        <w:rPr>
          <w:rFonts w:ascii="Times New Roman" w:eastAsia="宋体" w:hAnsi="Times New Roman"/>
          <w:bCs/>
          <w:sz w:val="22"/>
          <w:szCs w:val="22"/>
          <w:lang w:val="en-GB" w:eastAsia="zh-CN"/>
        </w:rPr>
      </w:pPr>
      <w:bookmarkStart w:id="0" w:name="_Hlk149210219"/>
      <w:r w:rsidRPr="00C35198">
        <w:rPr>
          <w:rFonts w:ascii="Times New Roman" w:eastAsia="宋体" w:hAnsi="Times New Roman"/>
          <w:bCs/>
          <w:sz w:val="22"/>
          <w:szCs w:val="22"/>
          <w:lang w:val="en-GB" w:eastAsia="zh-CN"/>
        </w:rPr>
        <w:t>Chicago, USA, November 13</w:t>
      </w:r>
      <w:r w:rsidRPr="00C35198">
        <w:rPr>
          <w:rFonts w:ascii="Times New Roman" w:eastAsia="宋体" w:hAnsi="Times New Roman" w:hint="eastAsia"/>
          <w:bCs/>
          <w:sz w:val="22"/>
          <w:szCs w:val="22"/>
          <w:vertAlign w:val="superscript"/>
          <w:lang w:val="en-GB" w:eastAsia="zh-CN"/>
        </w:rPr>
        <w:t>th</w:t>
      </w:r>
      <w:r w:rsidRPr="00C35198">
        <w:rPr>
          <w:rFonts w:ascii="Times New Roman" w:eastAsia="宋体" w:hAnsi="Times New Roman"/>
          <w:bCs/>
          <w:sz w:val="22"/>
          <w:szCs w:val="22"/>
          <w:lang w:val="en-GB" w:eastAsia="zh-CN"/>
        </w:rPr>
        <w:t xml:space="preserve"> – November 17</w:t>
      </w:r>
      <w:r w:rsidRPr="00C35198">
        <w:rPr>
          <w:rFonts w:ascii="Times New Roman" w:eastAsia="宋体" w:hAnsi="Times New Roman"/>
          <w:bCs/>
          <w:sz w:val="22"/>
          <w:szCs w:val="22"/>
          <w:vertAlign w:val="superscript"/>
          <w:lang w:val="en-GB" w:eastAsia="zh-CN"/>
        </w:rPr>
        <w:t>th</w:t>
      </w:r>
      <w:r w:rsidRPr="00C35198">
        <w:rPr>
          <w:rFonts w:ascii="Times New Roman" w:eastAsia="宋体" w:hAnsi="Times New Roman"/>
          <w:bCs/>
          <w:sz w:val="22"/>
          <w:szCs w:val="22"/>
          <w:lang w:val="en-GB" w:eastAsia="zh-CN"/>
        </w:rPr>
        <w:t>, 2023</w:t>
      </w:r>
      <w:bookmarkEnd w:id="0"/>
    </w:p>
    <w:p w14:paraId="416A0170" w14:textId="77777777" w:rsidR="00531FDC" w:rsidRPr="00531FDC" w:rsidRDefault="00531FDC">
      <w:pPr>
        <w:pStyle w:val="ad"/>
        <w:rPr>
          <w:rFonts w:ascii="Times New Roman" w:eastAsia="宋体" w:hAnsi="Times New Roman"/>
          <w:sz w:val="22"/>
          <w:szCs w:val="22"/>
          <w:lang w:val="en-GB" w:eastAsia="zh-CN"/>
        </w:rPr>
      </w:pPr>
    </w:p>
    <w:p w14:paraId="1AC6061F" w14:textId="77777777" w:rsidR="005243D0" w:rsidRDefault="000566BE">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39E5A456" w14:textId="1A8A90FB" w:rsidR="005243D0" w:rsidRDefault="000566BE">
      <w:pPr>
        <w:pStyle w:val="ad"/>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 xml:space="preserve">Discussion </w:t>
      </w:r>
      <w:r w:rsidR="00163F92">
        <w:rPr>
          <w:rFonts w:ascii="Times New Roman" w:hAnsi="Times New Roman"/>
          <w:sz w:val="22"/>
          <w:szCs w:val="22"/>
        </w:rPr>
        <w:t xml:space="preserve">on </w:t>
      </w:r>
      <w:r w:rsidR="00190A37">
        <w:rPr>
          <w:rFonts w:ascii="Times New Roman" w:hAnsi="Times New Roman"/>
          <w:sz w:val="22"/>
          <w:szCs w:val="22"/>
        </w:rPr>
        <w:t xml:space="preserve">RAN2 LS </w:t>
      </w:r>
      <w:r>
        <w:rPr>
          <w:rFonts w:ascii="Times New Roman" w:hAnsi="Times New Roman"/>
          <w:sz w:val="22"/>
          <w:szCs w:val="22"/>
        </w:rPr>
        <w:t xml:space="preserve">on </w:t>
      </w:r>
      <w:r w:rsidR="00C35198" w:rsidRPr="00C35198">
        <w:rPr>
          <w:rFonts w:ascii="Times New Roman" w:hAnsi="Times New Roman"/>
          <w:sz w:val="22"/>
          <w:szCs w:val="22"/>
          <w:lang w:val="en-GB"/>
        </w:rPr>
        <w:t>NTN Self Evaluation</w:t>
      </w:r>
    </w:p>
    <w:p w14:paraId="39DE3F40" w14:textId="77777777" w:rsidR="005243D0" w:rsidRDefault="000566BE">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sidR="00190A37">
        <w:rPr>
          <w:rFonts w:ascii="Times New Roman" w:eastAsia="宋体" w:hAnsi="Times New Roman"/>
          <w:sz w:val="22"/>
          <w:szCs w:val="22"/>
          <w:lang w:eastAsia="zh-CN"/>
        </w:rPr>
        <w:t>5</w:t>
      </w:r>
    </w:p>
    <w:p w14:paraId="1E2D4315" w14:textId="77777777" w:rsidR="005243D0" w:rsidRDefault="000566BE">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49734562" w14:textId="77777777" w:rsidR="005243D0" w:rsidRDefault="005243D0">
      <w:pPr>
        <w:pBdr>
          <w:bottom w:val="single" w:sz="4" w:space="1" w:color="auto"/>
        </w:pBdr>
        <w:tabs>
          <w:tab w:val="left" w:pos="2552"/>
        </w:tabs>
        <w:rPr>
          <w:sz w:val="22"/>
          <w:szCs w:val="22"/>
        </w:rPr>
      </w:pPr>
    </w:p>
    <w:p w14:paraId="6639A8C0"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14:paraId="4D0BBA05" w14:textId="49F9C10B" w:rsidR="0003093B" w:rsidRDefault="00C61E04" w:rsidP="001069F7">
      <w:pPr>
        <w:pStyle w:val="a0"/>
        <w:spacing w:line="252" w:lineRule="auto"/>
        <w:rPr>
          <w:rFonts w:eastAsia="等线"/>
          <w:szCs w:val="20"/>
          <w:lang w:eastAsia="zh-CN"/>
        </w:rPr>
      </w:pPr>
      <w:r>
        <w:rPr>
          <w:rFonts w:eastAsia="等线"/>
          <w:szCs w:val="20"/>
          <w:lang w:eastAsia="zh-CN"/>
        </w:rPr>
        <w:t>I</w:t>
      </w:r>
      <w:r>
        <w:rPr>
          <w:rFonts w:eastAsia="等线" w:hint="eastAsia"/>
          <w:szCs w:val="20"/>
          <w:lang w:eastAsia="zh-CN"/>
        </w:rPr>
        <w:t>n</w:t>
      </w:r>
      <w:r w:rsidR="00F524FA">
        <w:rPr>
          <w:rFonts w:eastAsia="等线"/>
          <w:szCs w:val="20"/>
          <w:lang w:eastAsia="zh-CN"/>
        </w:rPr>
        <w:t xml:space="preserve"> </w:t>
      </w:r>
      <w:r w:rsidR="00F524FA">
        <w:rPr>
          <w:rFonts w:eastAsiaTheme="minorEastAsia"/>
          <w:bCs/>
          <w:szCs w:val="20"/>
          <w:lang w:val="en-GB" w:eastAsia="zh-CN"/>
        </w:rPr>
        <w:t>RAN</w:t>
      </w:r>
      <w:r w:rsidR="001069F7">
        <w:rPr>
          <w:rFonts w:eastAsiaTheme="minorEastAsia"/>
          <w:bCs/>
          <w:szCs w:val="20"/>
          <w:lang w:val="en-GB" w:eastAsia="zh-CN"/>
        </w:rPr>
        <w:t>2</w:t>
      </w:r>
      <w:r w:rsidR="00F524FA">
        <w:rPr>
          <w:rFonts w:eastAsiaTheme="minorEastAsia"/>
          <w:bCs/>
          <w:szCs w:val="20"/>
          <w:lang w:val="en-GB" w:eastAsia="zh-CN"/>
        </w:rPr>
        <w:t>#1</w:t>
      </w:r>
      <w:r w:rsidR="001069F7">
        <w:rPr>
          <w:rFonts w:eastAsiaTheme="minorEastAsia"/>
          <w:bCs/>
          <w:szCs w:val="20"/>
          <w:lang w:val="en-GB" w:eastAsia="zh-CN"/>
        </w:rPr>
        <w:t>2</w:t>
      </w:r>
      <w:r w:rsidR="00EB2D3D">
        <w:rPr>
          <w:rFonts w:eastAsiaTheme="minorEastAsia"/>
          <w:bCs/>
          <w:szCs w:val="20"/>
          <w:lang w:val="en-GB" w:eastAsia="zh-CN"/>
        </w:rPr>
        <w:t>3</w:t>
      </w:r>
      <w:r w:rsidR="002B4E57">
        <w:rPr>
          <w:rFonts w:eastAsiaTheme="minorEastAsia"/>
          <w:bCs/>
          <w:szCs w:val="20"/>
          <w:lang w:val="en-GB" w:eastAsia="zh-CN"/>
        </w:rPr>
        <w:t>bis</w:t>
      </w:r>
      <w:r w:rsidR="00F524FA">
        <w:rPr>
          <w:rFonts w:eastAsiaTheme="minorEastAsia"/>
          <w:bCs/>
          <w:szCs w:val="20"/>
          <w:lang w:val="en-GB" w:eastAsia="zh-CN"/>
        </w:rPr>
        <w:t xml:space="preserve"> meeting</w:t>
      </w:r>
      <w:r w:rsidR="00F524FA">
        <w:rPr>
          <w:rFonts w:eastAsia="等线"/>
          <w:szCs w:val="20"/>
          <w:lang w:eastAsia="zh-CN"/>
        </w:rPr>
        <w:t xml:space="preserve">, </w:t>
      </w:r>
      <w:r w:rsidR="0005228B">
        <w:rPr>
          <w:rFonts w:eastAsia="等线"/>
          <w:szCs w:val="20"/>
          <w:lang w:eastAsia="zh-CN"/>
        </w:rPr>
        <w:t xml:space="preserve">RAN2 has completed the NTN self-evaluation on user plane latency, control plane latency and mobility interruption time. Then, </w:t>
      </w:r>
      <w:r w:rsidR="00DC781D">
        <w:rPr>
          <w:rFonts w:eastAsia="等线"/>
          <w:szCs w:val="20"/>
          <w:lang w:eastAsia="zh-CN"/>
        </w:rPr>
        <w:t>a</w:t>
      </w:r>
      <w:r w:rsidR="0005228B">
        <w:rPr>
          <w:rFonts w:eastAsia="等线"/>
          <w:szCs w:val="20"/>
          <w:lang w:eastAsia="zh-CN"/>
        </w:rPr>
        <w:t xml:space="preserve">n LS was sent to inform RAN1 </w:t>
      </w:r>
      <w:r w:rsidR="00DC781D">
        <w:rPr>
          <w:rFonts w:eastAsia="等线"/>
          <w:szCs w:val="20"/>
          <w:lang w:eastAsia="zh-CN"/>
        </w:rPr>
        <w:t xml:space="preserve">of </w:t>
      </w:r>
      <w:r w:rsidR="0005228B">
        <w:rPr>
          <w:rFonts w:eastAsia="等线"/>
          <w:szCs w:val="20"/>
          <w:lang w:eastAsia="zh-CN"/>
        </w:rPr>
        <w:t>the process</w:t>
      </w:r>
      <w:r w:rsidR="00DC781D">
        <w:rPr>
          <w:rFonts w:eastAsia="等线"/>
          <w:szCs w:val="20"/>
          <w:lang w:eastAsia="zh-CN"/>
        </w:rPr>
        <w:t xml:space="preserve"> and </w:t>
      </w:r>
      <w:r w:rsidR="00B86FF0">
        <w:rPr>
          <w:rFonts w:eastAsia="等线" w:hint="eastAsia"/>
          <w:szCs w:val="20"/>
          <w:lang w:eastAsia="zh-CN"/>
        </w:rPr>
        <w:t>c</w:t>
      </w:r>
      <w:r w:rsidR="00B86FF0">
        <w:rPr>
          <w:rFonts w:eastAsia="等线"/>
          <w:szCs w:val="20"/>
          <w:lang w:eastAsia="zh-CN"/>
        </w:rPr>
        <w:t>heck</w:t>
      </w:r>
      <w:r w:rsidR="00DC781D">
        <w:rPr>
          <w:rFonts w:eastAsia="等线"/>
          <w:szCs w:val="20"/>
          <w:lang w:eastAsia="zh-CN"/>
        </w:rPr>
        <w:t xml:space="preserve"> the assumptions and evaluation values provided by RAN2 [1]:</w:t>
      </w:r>
    </w:p>
    <w:tbl>
      <w:tblPr>
        <w:tblStyle w:val="af1"/>
        <w:tblW w:w="0" w:type="auto"/>
        <w:tblLook w:val="04A0" w:firstRow="1" w:lastRow="0" w:firstColumn="1" w:lastColumn="0" w:noHBand="0" w:noVBand="1"/>
      </w:tblPr>
      <w:tblGrid>
        <w:gridCol w:w="9062"/>
      </w:tblGrid>
      <w:tr w:rsidR="00BF2806" w14:paraId="543C3414" w14:textId="77777777" w:rsidTr="00BF2806">
        <w:tc>
          <w:tcPr>
            <w:tcW w:w="9062" w:type="dxa"/>
          </w:tcPr>
          <w:p w14:paraId="55EC3DB6" w14:textId="77777777" w:rsidR="00190A37" w:rsidRPr="00190A37" w:rsidRDefault="00190A37" w:rsidP="00190A37">
            <w:pPr>
              <w:spacing w:after="120"/>
              <w:rPr>
                <w:rFonts w:ascii="Arial" w:eastAsia="宋体" w:hAnsi="Arial" w:cs="Arial"/>
                <w:b/>
                <w:szCs w:val="20"/>
                <w:lang w:val="en-GB"/>
              </w:rPr>
            </w:pPr>
            <w:bookmarkStart w:id="1" w:name="_Hlk130998004"/>
            <w:r w:rsidRPr="00190A37">
              <w:rPr>
                <w:rFonts w:ascii="Arial" w:eastAsia="宋体" w:hAnsi="Arial" w:cs="Arial"/>
                <w:b/>
                <w:szCs w:val="20"/>
                <w:lang w:val="en-GB"/>
              </w:rPr>
              <w:t>1. Overall Description:</w:t>
            </w:r>
          </w:p>
          <w:p w14:paraId="3898C4E4" w14:textId="77777777" w:rsidR="00DC781D" w:rsidRPr="00DC781D" w:rsidRDefault="00DC781D" w:rsidP="00DC781D">
            <w:pPr>
              <w:spacing w:beforeLines="100" w:before="240"/>
              <w:jc w:val="both"/>
              <w:rPr>
                <w:rFonts w:eastAsia="宋体"/>
                <w:szCs w:val="20"/>
                <w:lang w:val="en-GB" w:eastAsia="zh-CN"/>
              </w:rPr>
            </w:pPr>
            <w:r w:rsidRPr="00DC781D">
              <w:rPr>
                <w:rFonts w:eastAsia="宋体"/>
                <w:szCs w:val="20"/>
                <w:lang w:val="en-GB" w:eastAsia="zh-CN"/>
              </w:rPr>
              <w:t>RAN2 has concluded the discussion for the evaluation of mobility interruption, control plane latency and user plane latency for the IMT-2020 NTN Self Evaluation. The related assumptions to evaluate control plane and user plane procedures and latency components are given in the Annex for reference.</w:t>
            </w:r>
          </w:p>
          <w:p w14:paraId="57C62868" w14:textId="77777777" w:rsidR="00DC781D" w:rsidRPr="00DC781D" w:rsidRDefault="00DC781D" w:rsidP="00DC781D">
            <w:pPr>
              <w:spacing w:beforeLines="100" w:before="240"/>
              <w:jc w:val="both"/>
              <w:rPr>
                <w:rFonts w:eastAsia="宋体"/>
                <w:szCs w:val="20"/>
                <w:lang w:val="en-GB" w:eastAsia="zh-CN"/>
              </w:rPr>
            </w:pPr>
            <w:r w:rsidRPr="00DC781D">
              <w:rPr>
                <w:rFonts w:eastAsia="宋体"/>
                <w:szCs w:val="20"/>
                <w:lang w:val="en-GB" w:eastAsia="zh-CN"/>
              </w:rPr>
              <w:t>RAN2 respectfully asks RAN1 to provide feedback if any issues are found related to the assumptions or the final evaluation values provided in the TP. If no issues are found, RAN2 assumes this text proposal can be adopted in TR 37.910.</w:t>
            </w:r>
          </w:p>
          <w:p w14:paraId="5584BBFD" w14:textId="77777777" w:rsidR="00190A37" w:rsidRPr="00A4093F" w:rsidRDefault="00190A37" w:rsidP="00190A37">
            <w:pPr>
              <w:jc w:val="both"/>
              <w:rPr>
                <w:rFonts w:ascii="Arial" w:eastAsia="Malgun Gothic" w:hAnsi="Arial" w:cs="Arial"/>
                <w:color w:val="000000"/>
                <w:szCs w:val="20"/>
                <w:lang w:val="en-GB" w:eastAsia="ko-KR"/>
              </w:rPr>
            </w:pPr>
          </w:p>
          <w:p w14:paraId="602CB0E0" w14:textId="77777777" w:rsidR="00190A37" w:rsidRPr="00190A37" w:rsidRDefault="00190A37" w:rsidP="00190A37">
            <w:pPr>
              <w:spacing w:after="120"/>
              <w:rPr>
                <w:rFonts w:ascii="Arial" w:eastAsia="宋体" w:hAnsi="Arial" w:cs="Arial"/>
                <w:b/>
                <w:szCs w:val="20"/>
                <w:lang w:val="en-GB"/>
              </w:rPr>
            </w:pPr>
            <w:r w:rsidRPr="00190A37">
              <w:rPr>
                <w:rFonts w:ascii="Arial" w:eastAsia="宋体" w:hAnsi="Arial" w:cs="Arial"/>
                <w:b/>
                <w:szCs w:val="20"/>
                <w:lang w:val="en-GB"/>
              </w:rPr>
              <w:t>2. Actions:</w:t>
            </w:r>
          </w:p>
          <w:p w14:paraId="2D8A64A8" w14:textId="77777777" w:rsidR="00190A37" w:rsidRPr="00190A37" w:rsidRDefault="00190A37" w:rsidP="00190A37">
            <w:pPr>
              <w:spacing w:after="120"/>
              <w:ind w:left="1985" w:hanging="1985"/>
              <w:rPr>
                <w:rFonts w:ascii="Arial" w:eastAsia="宋体" w:hAnsi="Arial" w:cs="Arial"/>
                <w:b/>
                <w:szCs w:val="20"/>
                <w:lang w:val="en-GB"/>
              </w:rPr>
            </w:pPr>
            <w:r w:rsidRPr="00190A37">
              <w:rPr>
                <w:rFonts w:ascii="Arial" w:eastAsia="宋体" w:hAnsi="Arial" w:cs="Arial"/>
                <w:b/>
                <w:szCs w:val="20"/>
                <w:lang w:val="en-GB"/>
              </w:rPr>
              <w:t>To</w:t>
            </w:r>
            <w:bookmarkStart w:id="2" w:name="_Hlk46227635"/>
            <w:r w:rsidRPr="00190A37">
              <w:rPr>
                <w:rFonts w:ascii="Arial" w:eastAsia="宋体" w:hAnsi="Arial" w:cs="Arial"/>
                <w:b/>
                <w:szCs w:val="20"/>
                <w:lang w:val="en-GB"/>
              </w:rPr>
              <w:t xml:space="preserve"> </w:t>
            </w:r>
            <w:bookmarkEnd w:id="2"/>
            <w:r w:rsidRPr="00190A37">
              <w:rPr>
                <w:rFonts w:ascii="Arial" w:eastAsia="宋体" w:hAnsi="Arial" w:cs="Arial"/>
                <w:b/>
                <w:szCs w:val="20"/>
                <w:lang w:val="en-GB"/>
              </w:rPr>
              <w:t>RAN1</w:t>
            </w:r>
          </w:p>
          <w:p w14:paraId="6E396317" w14:textId="77777777" w:rsidR="00DC781D" w:rsidRPr="00DC781D" w:rsidRDefault="00190A37" w:rsidP="00DC781D">
            <w:pPr>
              <w:rPr>
                <w:rFonts w:eastAsia="宋体"/>
                <w:color w:val="000000"/>
                <w:szCs w:val="20"/>
                <w:lang w:val="en-GB"/>
              </w:rPr>
            </w:pPr>
            <w:r w:rsidRPr="00190A37">
              <w:rPr>
                <w:rFonts w:ascii="Arial" w:eastAsia="宋体" w:hAnsi="Arial" w:cs="Arial"/>
                <w:b/>
                <w:szCs w:val="20"/>
                <w:lang w:val="en-GB"/>
              </w:rPr>
              <w:t>ACTION:</w:t>
            </w:r>
            <w:r w:rsidRPr="00190A37">
              <w:rPr>
                <w:rFonts w:ascii="Arial" w:eastAsia="宋体" w:hAnsi="Arial" w:cs="Arial" w:hint="eastAsia"/>
                <w:b/>
                <w:szCs w:val="20"/>
                <w:lang w:val="en-GB" w:eastAsia="zh-CN"/>
              </w:rPr>
              <w:t xml:space="preserve"> </w:t>
            </w:r>
            <w:r w:rsidR="00DC781D" w:rsidRPr="00DC781D">
              <w:rPr>
                <w:rFonts w:eastAsia="宋体"/>
                <w:color w:val="000000"/>
                <w:szCs w:val="20"/>
                <w:lang w:val="en-GB"/>
              </w:rPr>
              <w:t>RAN2 respectfully asks RAN1 to provide feedback if any issues are found related to the assumptions or the final evaluation values provided in the TP.</w:t>
            </w:r>
          </w:p>
          <w:p w14:paraId="247EE448" w14:textId="2A9B6B5C" w:rsidR="00190A37" w:rsidRPr="00DC781D" w:rsidRDefault="00190A37" w:rsidP="00190A37">
            <w:pPr>
              <w:rPr>
                <w:rFonts w:ascii="Arial" w:eastAsia="宋体" w:hAnsi="Arial" w:cs="Arial"/>
                <w:color w:val="000000"/>
                <w:szCs w:val="20"/>
                <w:lang w:val="en-GB"/>
              </w:rPr>
            </w:pPr>
          </w:p>
          <w:p w14:paraId="33087539" w14:textId="77777777" w:rsidR="00190A37" w:rsidRPr="00190A37" w:rsidRDefault="00190A37" w:rsidP="00190A37">
            <w:pPr>
              <w:spacing w:after="120"/>
              <w:rPr>
                <w:rFonts w:ascii="Arial" w:eastAsia="宋体" w:hAnsi="Arial" w:cs="Arial"/>
                <w:b/>
                <w:szCs w:val="20"/>
                <w:lang w:val="en-GB"/>
              </w:rPr>
            </w:pPr>
            <w:r w:rsidRPr="00190A37">
              <w:rPr>
                <w:rFonts w:ascii="Arial" w:eastAsia="宋体" w:hAnsi="Arial" w:cs="Arial"/>
                <w:b/>
                <w:szCs w:val="20"/>
                <w:lang w:val="en-GB"/>
              </w:rPr>
              <w:t>3. Date of Next RAN2 Meetings:</w:t>
            </w:r>
          </w:p>
          <w:p w14:paraId="03540DE6" w14:textId="23DAEC41" w:rsidR="00DC781D" w:rsidRPr="00DC781D" w:rsidRDefault="00DC781D" w:rsidP="00DC781D">
            <w:pPr>
              <w:tabs>
                <w:tab w:val="left" w:pos="5103"/>
              </w:tabs>
              <w:spacing w:after="120"/>
              <w:ind w:left="2268" w:hanging="2268"/>
              <w:rPr>
                <w:rFonts w:eastAsia="宋体"/>
                <w:bCs/>
                <w:szCs w:val="20"/>
                <w:lang w:val="en-GB"/>
              </w:rPr>
            </w:pPr>
            <w:r w:rsidRPr="00DC781D">
              <w:rPr>
                <w:rFonts w:eastAsia="宋体"/>
                <w:bCs/>
                <w:szCs w:val="20"/>
                <w:lang w:val="en-GB"/>
              </w:rPr>
              <w:t>TSG RAN WG2 Meeting #124</w:t>
            </w:r>
            <w:r>
              <w:rPr>
                <w:rFonts w:eastAsia="宋体"/>
                <w:bCs/>
                <w:szCs w:val="20"/>
                <w:lang w:val="en-GB"/>
              </w:rPr>
              <w:t xml:space="preserve">        </w:t>
            </w:r>
            <w:r w:rsidRPr="00DC781D">
              <w:rPr>
                <w:rFonts w:eastAsia="宋体"/>
                <w:bCs/>
                <w:szCs w:val="20"/>
                <w:lang w:val="en-GB"/>
              </w:rPr>
              <w:t>November 13 – November 17, 2023</w:t>
            </w:r>
            <w:r>
              <w:rPr>
                <w:rFonts w:eastAsia="宋体"/>
                <w:bCs/>
                <w:szCs w:val="20"/>
                <w:lang w:val="en-GB"/>
              </w:rPr>
              <w:t xml:space="preserve">        </w:t>
            </w:r>
            <w:r w:rsidRPr="00DC781D">
              <w:rPr>
                <w:rFonts w:eastAsia="宋体"/>
                <w:bCs/>
                <w:szCs w:val="20"/>
                <w:lang w:val="en-GB"/>
              </w:rPr>
              <w:t>Chicago, US</w:t>
            </w:r>
          </w:p>
          <w:p w14:paraId="3A25B923" w14:textId="7DBDA694" w:rsidR="00BF2806" w:rsidRPr="00DC781D" w:rsidRDefault="00DC781D" w:rsidP="009A0896">
            <w:pPr>
              <w:tabs>
                <w:tab w:val="left" w:pos="5103"/>
              </w:tabs>
              <w:spacing w:after="120"/>
              <w:ind w:left="2268" w:hanging="2268"/>
              <w:rPr>
                <w:rFonts w:eastAsia="宋体"/>
                <w:bCs/>
                <w:szCs w:val="20"/>
                <w:lang w:val="en-GB"/>
              </w:rPr>
            </w:pPr>
            <w:r w:rsidRPr="00DC781D">
              <w:rPr>
                <w:rFonts w:eastAsia="宋体"/>
                <w:bCs/>
                <w:szCs w:val="20"/>
                <w:lang w:val="en-GB"/>
              </w:rPr>
              <w:t>TSG RAN WG2 Meeting #125</w:t>
            </w:r>
            <w:r>
              <w:rPr>
                <w:rFonts w:eastAsia="宋体"/>
                <w:bCs/>
                <w:szCs w:val="20"/>
                <w:lang w:val="en-GB"/>
              </w:rPr>
              <w:t xml:space="preserve">        </w:t>
            </w:r>
            <w:bookmarkStart w:id="3" w:name="_Hlk149235759"/>
            <w:r w:rsidRPr="00DC781D">
              <w:rPr>
                <w:rFonts w:eastAsia="宋体"/>
                <w:bCs/>
                <w:szCs w:val="20"/>
                <w:lang w:val="en-GB"/>
              </w:rPr>
              <w:t>February 26 – March 1, 2024</w:t>
            </w:r>
            <w:bookmarkEnd w:id="3"/>
            <w:r>
              <w:rPr>
                <w:rFonts w:eastAsia="宋体"/>
                <w:bCs/>
                <w:szCs w:val="20"/>
                <w:lang w:val="en-GB"/>
              </w:rPr>
              <w:t xml:space="preserve">        </w:t>
            </w:r>
            <w:bookmarkStart w:id="4" w:name="_Hlk149235778"/>
            <w:r w:rsidRPr="00DC781D">
              <w:rPr>
                <w:rFonts w:eastAsia="宋体"/>
                <w:bCs/>
                <w:szCs w:val="20"/>
                <w:lang w:val="en-GB"/>
              </w:rPr>
              <w:t>Athens, GR</w:t>
            </w:r>
            <w:bookmarkEnd w:id="4"/>
          </w:p>
        </w:tc>
      </w:tr>
      <w:bookmarkEnd w:id="1"/>
    </w:tbl>
    <w:p w14:paraId="24A6BE3B" w14:textId="77777777" w:rsidR="00BF2806" w:rsidRPr="00BF2806" w:rsidRDefault="00BF2806" w:rsidP="0049345D">
      <w:pPr>
        <w:pStyle w:val="a0"/>
        <w:snapToGrid w:val="0"/>
        <w:spacing w:after="0"/>
        <w:rPr>
          <w:rFonts w:eastAsia="等线"/>
          <w:szCs w:val="20"/>
          <w:lang w:eastAsia="zh-CN"/>
        </w:rPr>
      </w:pPr>
    </w:p>
    <w:p w14:paraId="2BDCA48B" w14:textId="0D6F8C5B" w:rsidR="005243D0" w:rsidRDefault="000566BE" w:rsidP="001F6E79">
      <w:pPr>
        <w:pStyle w:val="a0"/>
        <w:snapToGrid w:val="0"/>
        <w:spacing w:after="0"/>
        <w:rPr>
          <w:rFonts w:eastAsia="等线"/>
          <w:szCs w:val="20"/>
          <w:lang w:eastAsia="zh-CN"/>
        </w:rPr>
      </w:pPr>
      <w:r>
        <w:rPr>
          <w:rFonts w:eastAsia="等线" w:hint="eastAsia"/>
          <w:szCs w:val="20"/>
          <w:lang w:eastAsia="zh-CN"/>
        </w:rPr>
        <w:t>I</w:t>
      </w:r>
      <w:r>
        <w:rPr>
          <w:rFonts w:eastAsia="等线"/>
          <w:szCs w:val="20"/>
          <w:lang w:eastAsia="zh-CN"/>
        </w:rPr>
        <w:t xml:space="preserve">n this contribution, </w:t>
      </w:r>
      <w:r w:rsidR="00933E81">
        <w:rPr>
          <w:rFonts w:eastAsia="等线"/>
          <w:szCs w:val="20"/>
          <w:lang w:eastAsia="zh-CN"/>
        </w:rPr>
        <w:t xml:space="preserve">we </w:t>
      </w:r>
      <w:r w:rsidR="000F196A">
        <w:rPr>
          <w:rFonts w:eastAsia="等线"/>
          <w:szCs w:val="20"/>
          <w:lang w:eastAsia="zh-CN"/>
        </w:rPr>
        <w:t>provide our view</w:t>
      </w:r>
      <w:r w:rsidR="001E792A">
        <w:rPr>
          <w:rFonts w:eastAsia="等线"/>
          <w:szCs w:val="20"/>
          <w:lang w:eastAsia="zh-CN"/>
        </w:rPr>
        <w:t>s</w:t>
      </w:r>
      <w:r w:rsidR="000F196A">
        <w:rPr>
          <w:rFonts w:eastAsia="等线"/>
          <w:szCs w:val="20"/>
          <w:lang w:eastAsia="zh-CN"/>
        </w:rPr>
        <w:t xml:space="preserve"> on the </w:t>
      </w:r>
      <w:r w:rsidR="00216632">
        <w:rPr>
          <w:rFonts w:eastAsia="等线"/>
          <w:szCs w:val="20"/>
          <w:lang w:eastAsia="zh-CN"/>
        </w:rPr>
        <w:t>assumptions and the final evaluation values provided in the TP</w:t>
      </w:r>
      <w:r w:rsidR="001E792A">
        <w:rPr>
          <w:rFonts w:eastAsia="等线"/>
          <w:szCs w:val="20"/>
          <w:lang w:eastAsia="zh-CN"/>
        </w:rPr>
        <w:t xml:space="preserve">. A draft reply LS for some responses is provided in our companion contribution [2]. </w:t>
      </w:r>
    </w:p>
    <w:p w14:paraId="0B682BDF" w14:textId="77777777" w:rsidR="00B86FF0" w:rsidRDefault="00B86FF0" w:rsidP="001F6E79">
      <w:pPr>
        <w:pStyle w:val="a0"/>
        <w:snapToGrid w:val="0"/>
        <w:spacing w:after="0"/>
        <w:rPr>
          <w:rFonts w:eastAsia="等线"/>
          <w:szCs w:val="20"/>
          <w:lang w:eastAsia="zh-CN"/>
        </w:rPr>
      </w:pPr>
    </w:p>
    <w:p w14:paraId="4AA12A6F" w14:textId="77777777" w:rsidR="005243D0" w:rsidRDefault="00190A37">
      <w:pPr>
        <w:pStyle w:val="1"/>
        <w:spacing w:before="180"/>
        <w:ind w:left="562" w:hanging="562"/>
        <w:rPr>
          <w:rFonts w:ascii="Times New Roman" w:hAnsi="Times New Roman" w:cs="Times New Roman"/>
          <w:szCs w:val="28"/>
        </w:rPr>
      </w:pPr>
      <w:r>
        <w:rPr>
          <w:rFonts w:ascii="Times New Roman" w:hAnsi="Times New Roman" w:cs="Times New Roman"/>
          <w:szCs w:val="28"/>
        </w:rPr>
        <w:t>Discussion</w:t>
      </w:r>
    </w:p>
    <w:p w14:paraId="6E2691D8" w14:textId="2573F5F0" w:rsidR="00216632" w:rsidRDefault="00216632" w:rsidP="005544F6">
      <w:pPr>
        <w:pStyle w:val="a0"/>
        <w:spacing w:line="252" w:lineRule="auto"/>
        <w:rPr>
          <w:rFonts w:eastAsia="等线"/>
          <w:szCs w:val="20"/>
          <w:lang w:eastAsia="zh-CN"/>
        </w:rPr>
      </w:pPr>
      <w:r>
        <w:rPr>
          <w:rFonts w:eastAsia="等线"/>
          <w:szCs w:val="20"/>
          <w:lang w:eastAsia="zh-CN"/>
        </w:rPr>
        <w:t xml:space="preserve">Regarding the </w:t>
      </w:r>
      <w:r w:rsidR="00B9599F">
        <w:rPr>
          <w:rFonts w:eastAsia="等线"/>
          <w:szCs w:val="20"/>
          <w:lang w:eastAsia="zh-CN"/>
        </w:rPr>
        <w:t xml:space="preserve">additional </w:t>
      </w:r>
      <w:r w:rsidR="005C1A0A">
        <w:rPr>
          <w:rFonts w:eastAsia="等线"/>
          <w:szCs w:val="20"/>
          <w:lang w:eastAsia="zh-CN"/>
        </w:rPr>
        <w:t xml:space="preserve">assumptions </w:t>
      </w:r>
      <w:r w:rsidR="00B9599F">
        <w:rPr>
          <w:rFonts w:eastAsia="等线"/>
          <w:szCs w:val="20"/>
          <w:lang w:eastAsia="zh-CN"/>
        </w:rPr>
        <w:t>for</w:t>
      </w:r>
      <w:r w:rsidR="005C1A0A">
        <w:rPr>
          <w:rFonts w:eastAsia="等线"/>
          <w:szCs w:val="20"/>
          <w:lang w:eastAsia="zh-CN"/>
        </w:rPr>
        <w:t xml:space="preserve"> user plane latency, </w:t>
      </w:r>
      <w:r w:rsidR="001F6E79">
        <w:rPr>
          <w:rFonts w:eastAsia="等线"/>
          <w:szCs w:val="20"/>
          <w:lang w:eastAsia="zh-CN"/>
        </w:rPr>
        <w:t xml:space="preserve">we </w:t>
      </w:r>
      <w:r w:rsidR="00B9599F">
        <w:rPr>
          <w:rFonts w:eastAsia="等线"/>
          <w:szCs w:val="20"/>
          <w:lang w:eastAsia="zh-CN"/>
        </w:rPr>
        <w:t xml:space="preserve">think it is reasonable and helpful to use disabled HARQ feedback, initial error probability of 0 and negligible satellite on-board delay to derive the evaluation results of user plane latency for the best-case scenario. </w:t>
      </w:r>
      <w:r w:rsidR="00231E02">
        <w:rPr>
          <w:rFonts w:eastAsia="等线"/>
          <w:szCs w:val="20"/>
          <w:lang w:eastAsia="zh-CN"/>
        </w:rPr>
        <w:t xml:space="preserve">However, for the </w:t>
      </w:r>
      <w:r w:rsidR="00153201">
        <w:rPr>
          <w:rFonts w:eastAsia="等线"/>
          <w:szCs w:val="20"/>
          <w:lang w:eastAsia="zh-CN"/>
        </w:rPr>
        <w:t xml:space="preserve">calculation of </w:t>
      </w:r>
      <w:proofErr w:type="gramStart"/>
      <w:r w:rsidR="00153201">
        <w:rPr>
          <w:rFonts w:eastAsia="等线"/>
          <w:szCs w:val="20"/>
          <w:lang w:eastAsia="zh-CN"/>
        </w:rPr>
        <w:t>round trip</w:t>
      </w:r>
      <w:proofErr w:type="gramEnd"/>
      <w:r w:rsidR="00153201">
        <w:rPr>
          <w:rFonts w:eastAsia="等线"/>
          <w:szCs w:val="20"/>
          <w:lang w:eastAsia="zh-CN"/>
        </w:rPr>
        <w:t xml:space="preserve"> delay (RTD), we note that RAN2 assumes that both </w:t>
      </w:r>
      <w:bookmarkStart w:id="5" w:name="_Hlk149230269"/>
      <w:r w:rsidR="00153201">
        <w:rPr>
          <w:rFonts w:eastAsia="等线"/>
          <w:szCs w:val="20"/>
          <w:lang w:eastAsia="zh-CN"/>
        </w:rPr>
        <w:t xml:space="preserve">UE and </w:t>
      </w:r>
      <w:proofErr w:type="spellStart"/>
      <w:r w:rsidR="00153201">
        <w:rPr>
          <w:rFonts w:eastAsia="等线"/>
          <w:szCs w:val="20"/>
          <w:lang w:eastAsia="zh-CN"/>
        </w:rPr>
        <w:t>gNB</w:t>
      </w:r>
      <w:proofErr w:type="spellEnd"/>
      <w:r w:rsidR="00153201">
        <w:rPr>
          <w:rFonts w:eastAsia="等线"/>
          <w:szCs w:val="20"/>
          <w:lang w:eastAsia="zh-CN"/>
        </w:rPr>
        <w:t xml:space="preserve"> are located at the nadir point of the satellite</w:t>
      </w:r>
      <w:bookmarkEnd w:id="5"/>
      <w:r w:rsidR="00153201">
        <w:rPr>
          <w:rFonts w:eastAsia="等线"/>
          <w:szCs w:val="20"/>
          <w:lang w:eastAsia="zh-CN"/>
        </w:rPr>
        <w:t xml:space="preserve">, i.e., the elevation angle of 90 degrees. </w:t>
      </w:r>
      <w:r w:rsidR="00917067">
        <w:rPr>
          <w:rFonts w:eastAsia="等线"/>
          <w:szCs w:val="20"/>
          <w:lang w:eastAsia="zh-CN"/>
        </w:rPr>
        <w:t xml:space="preserve">This assumption is </w:t>
      </w:r>
      <w:r w:rsidR="00BC48C7">
        <w:rPr>
          <w:rFonts w:eastAsia="等线"/>
          <w:szCs w:val="20"/>
          <w:lang w:eastAsia="zh-CN"/>
        </w:rPr>
        <w:t xml:space="preserve">inconsistent with our understanding because it is not a common scenario </w:t>
      </w:r>
      <w:bookmarkStart w:id="6" w:name="_Hlk149234217"/>
      <w:r w:rsidR="00BC48C7">
        <w:rPr>
          <w:rFonts w:eastAsia="等线"/>
          <w:szCs w:val="20"/>
          <w:lang w:eastAsia="zh-CN"/>
        </w:rPr>
        <w:t>of transparent payload in NTN</w:t>
      </w:r>
      <w:bookmarkEnd w:id="6"/>
      <w:r w:rsidR="00BC48C7">
        <w:rPr>
          <w:rFonts w:eastAsia="等线"/>
          <w:szCs w:val="20"/>
          <w:lang w:eastAsia="zh-CN"/>
        </w:rPr>
        <w:t xml:space="preserve">. </w:t>
      </w:r>
      <w:r w:rsidR="00EB0DED">
        <w:rPr>
          <w:rFonts w:eastAsia="等线"/>
          <w:szCs w:val="20"/>
          <w:lang w:eastAsia="zh-CN"/>
        </w:rPr>
        <w:t xml:space="preserve">In some RAN1’s evaluations, the UE is assumed to be located at the 90 degrees elevation angle, but </w:t>
      </w:r>
      <w:proofErr w:type="spellStart"/>
      <w:r w:rsidR="00EB0DED">
        <w:rPr>
          <w:rFonts w:eastAsia="等线"/>
          <w:szCs w:val="20"/>
          <w:lang w:eastAsia="zh-CN"/>
        </w:rPr>
        <w:t>gNB</w:t>
      </w:r>
      <w:proofErr w:type="spellEnd"/>
      <w:r w:rsidR="00EB0DED">
        <w:rPr>
          <w:rFonts w:eastAsia="等线"/>
          <w:szCs w:val="20"/>
          <w:lang w:eastAsia="zh-CN"/>
        </w:rPr>
        <w:t xml:space="preserve"> is not involved.</w:t>
      </w:r>
    </w:p>
    <w:p w14:paraId="0FB2366E" w14:textId="49763776" w:rsidR="00587849" w:rsidRPr="00587849" w:rsidRDefault="00587849" w:rsidP="005544F6">
      <w:pPr>
        <w:pStyle w:val="a0"/>
        <w:spacing w:line="252" w:lineRule="auto"/>
        <w:rPr>
          <w:rFonts w:eastAsia="等线"/>
          <w:b/>
          <w:bCs/>
          <w:szCs w:val="20"/>
          <w:lang w:eastAsia="zh-CN"/>
        </w:rPr>
      </w:pPr>
      <w:r>
        <w:rPr>
          <w:rFonts w:eastAsia="等线"/>
          <w:b/>
          <w:bCs/>
          <w:szCs w:val="20"/>
          <w:lang w:eastAsia="zh-CN"/>
        </w:rPr>
        <w:t>Observation</w:t>
      </w:r>
      <w:r w:rsidRPr="00177499">
        <w:rPr>
          <w:rFonts w:eastAsia="等线" w:hint="eastAsia"/>
          <w:b/>
          <w:bCs/>
          <w:szCs w:val="20"/>
          <w:lang w:eastAsia="zh-CN"/>
        </w:rPr>
        <w:t xml:space="preserve"> 1: </w:t>
      </w:r>
      <w:r>
        <w:rPr>
          <w:rFonts w:eastAsia="等线"/>
          <w:b/>
          <w:bCs/>
          <w:szCs w:val="20"/>
          <w:lang w:eastAsia="zh-CN"/>
        </w:rPr>
        <w:t xml:space="preserve">The assumption that both </w:t>
      </w:r>
      <w:r w:rsidRPr="00587849">
        <w:rPr>
          <w:rFonts w:eastAsia="等线"/>
          <w:b/>
          <w:bCs/>
          <w:szCs w:val="20"/>
          <w:lang w:eastAsia="zh-CN"/>
        </w:rPr>
        <w:t xml:space="preserve">UE and </w:t>
      </w:r>
      <w:proofErr w:type="spellStart"/>
      <w:r w:rsidRPr="00587849">
        <w:rPr>
          <w:rFonts w:eastAsia="等线"/>
          <w:b/>
          <w:bCs/>
          <w:szCs w:val="20"/>
          <w:lang w:eastAsia="zh-CN"/>
        </w:rPr>
        <w:t>gNB</w:t>
      </w:r>
      <w:proofErr w:type="spellEnd"/>
      <w:r w:rsidRPr="00587849">
        <w:rPr>
          <w:rFonts w:eastAsia="等线"/>
          <w:b/>
          <w:bCs/>
          <w:szCs w:val="20"/>
          <w:lang w:eastAsia="zh-CN"/>
        </w:rPr>
        <w:t xml:space="preserve"> are located at the nadir point of the satellite</w:t>
      </w:r>
      <w:r>
        <w:rPr>
          <w:rFonts w:eastAsia="等线"/>
          <w:b/>
          <w:bCs/>
          <w:szCs w:val="20"/>
          <w:lang w:eastAsia="zh-CN"/>
        </w:rPr>
        <w:t xml:space="preserve"> is </w:t>
      </w:r>
      <w:r w:rsidRPr="00587849">
        <w:rPr>
          <w:rFonts w:eastAsia="等线"/>
          <w:b/>
          <w:bCs/>
          <w:szCs w:val="20"/>
          <w:lang w:eastAsia="zh-CN"/>
        </w:rPr>
        <w:t>not a common scenario of transparent payload in NTN</w:t>
      </w:r>
      <w:r>
        <w:rPr>
          <w:rFonts w:eastAsia="等线"/>
          <w:b/>
          <w:bCs/>
          <w:szCs w:val="20"/>
          <w:lang w:eastAsia="zh-CN"/>
        </w:rPr>
        <w:t>.</w:t>
      </w:r>
    </w:p>
    <w:p w14:paraId="6CAECEF4" w14:textId="1827D403" w:rsidR="00EB0DED" w:rsidRDefault="00EB0DED" w:rsidP="005544F6">
      <w:pPr>
        <w:pStyle w:val="a0"/>
        <w:spacing w:line="252" w:lineRule="auto"/>
        <w:rPr>
          <w:rFonts w:eastAsia="等线"/>
          <w:szCs w:val="20"/>
          <w:lang w:eastAsia="zh-CN"/>
        </w:rPr>
      </w:pPr>
      <w:r>
        <w:rPr>
          <w:rFonts w:eastAsia="等线"/>
          <w:szCs w:val="20"/>
          <w:lang w:eastAsia="zh-CN"/>
        </w:rPr>
        <w:t xml:space="preserve">To derive an appropriate </w:t>
      </w:r>
      <w:r w:rsidR="00593512">
        <w:rPr>
          <w:rFonts w:eastAsia="等线"/>
          <w:szCs w:val="20"/>
          <w:lang w:eastAsia="zh-CN"/>
        </w:rPr>
        <w:t>propagation delay</w:t>
      </w:r>
      <w:r>
        <w:rPr>
          <w:rFonts w:eastAsia="等线"/>
          <w:szCs w:val="20"/>
          <w:lang w:eastAsia="zh-CN"/>
        </w:rPr>
        <w:t xml:space="preserve">, </w:t>
      </w:r>
      <w:r w:rsidR="003D3DBF">
        <w:rPr>
          <w:rFonts w:eastAsia="等线"/>
          <w:szCs w:val="20"/>
          <w:lang w:eastAsia="zh-CN"/>
        </w:rPr>
        <w:t xml:space="preserve">the beam layout used in </w:t>
      </w:r>
      <w:r w:rsidR="00BA6468">
        <w:rPr>
          <w:rFonts w:eastAsia="等线"/>
          <w:szCs w:val="20"/>
          <w:lang w:eastAsia="zh-CN"/>
        </w:rPr>
        <w:t xml:space="preserve">the </w:t>
      </w:r>
      <w:r w:rsidR="003D3DBF">
        <w:rPr>
          <w:rFonts w:eastAsia="等线"/>
          <w:szCs w:val="20"/>
          <w:lang w:eastAsia="zh-CN"/>
        </w:rPr>
        <w:t xml:space="preserve">SLS, i.e., 19 spot beams and central beam elevation of 90 degrees, can be taken into account. </w:t>
      </w:r>
      <w:r w:rsidR="00907402">
        <w:rPr>
          <w:rFonts w:eastAsia="等线"/>
          <w:szCs w:val="20"/>
          <w:lang w:eastAsia="zh-CN"/>
        </w:rPr>
        <w:t xml:space="preserve">As shown in Fig 1, the UE is located at the nadir point of the satellite and the </w:t>
      </w:r>
      <w:proofErr w:type="spellStart"/>
      <w:r w:rsidR="00907402">
        <w:rPr>
          <w:rFonts w:eastAsia="等线"/>
          <w:szCs w:val="20"/>
          <w:lang w:eastAsia="zh-CN"/>
        </w:rPr>
        <w:t>gNB</w:t>
      </w:r>
      <w:proofErr w:type="spellEnd"/>
      <w:r w:rsidR="00907402">
        <w:rPr>
          <w:rFonts w:eastAsia="等线"/>
          <w:szCs w:val="20"/>
          <w:lang w:eastAsia="zh-CN"/>
        </w:rPr>
        <w:t xml:space="preserve"> is located at beam edge of the outer tier, corresponding to the elevation angle of 79 degrees. In this case, the distance between </w:t>
      </w:r>
      <w:proofErr w:type="spellStart"/>
      <w:r w:rsidR="00907402">
        <w:rPr>
          <w:rFonts w:eastAsia="等线"/>
          <w:szCs w:val="20"/>
          <w:lang w:eastAsia="zh-CN"/>
        </w:rPr>
        <w:t>gNB</w:t>
      </w:r>
      <w:proofErr w:type="spellEnd"/>
      <w:r w:rsidR="00907402">
        <w:rPr>
          <w:rFonts w:eastAsia="等线"/>
          <w:szCs w:val="20"/>
          <w:lang w:eastAsia="zh-CN"/>
        </w:rPr>
        <w:t xml:space="preserve"> and UE is about 100km, which is </w:t>
      </w:r>
      <w:bookmarkStart w:id="7" w:name="_Hlk149230310"/>
      <w:r w:rsidR="00907402">
        <w:rPr>
          <w:rFonts w:eastAsia="等线"/>
          <w:szCs w:val="20"/>
          <w:lang w:eastAsia="zh-CN"/>
        </w:rPr>
        <w:t>a common NTN scenario</w:t>
      </w:r>
      <w:bookmarkEnd w:id="7"/>
      <w:r w:rsidR="00907402">
        <w:rPr>
          <w:rFonts w:eastAsia="等线"/>
          <w:szCs w:val="20"/>
          <w:lang w:eastAsia="zh-CN"/>
        </w:rPr>
        <w:t xml:space="preserve"> because the TN </w:t>
      </w:r>
      <w:r w:rsidR="000D444E">
        <w:rPr>
          <w:rFonts w:eastAsia="等线"/>
          <w:szCs w:val="20"/>
          <w:lang w:eastAsia="zh-CN"/>
        </w:rPr>
        <w:t xml:space="preserve">service </w:t>
      </w:r>
      <w:r w:rsidR="00907402">
        <w:rPr>
          <w:rFonts w:eastAsia="等线"/>
          <w:szCs w:val="20"/>
          <w:lang w:eastAsia="zh-CN"/>
        </w:rPr>
        <w:t xml:space="preserve">is </w:t>
      </w:r>
      <w:r w:rsidR="000D444E">
        <w:rPr>
          <w:rFonts w:eastAsia="等线"/>
          <w:szCs w:val="20"/>
          <w:lang w:eastAsia="zh-CN"/>
        </w:rPr>
        <w:t xml:space="preserve">unavailable. The one-way propagation delay can be calculated as </w:t>
      </w:r>
      <m:oMath>
        <m:f>
          <m:fPr>
            <m:type m:val="lin"/>
            <m:ctrlPr>
              <w:rPr>
                <w:rFonts w:ascii="Cambria Math" w:eastAsia="等线" w:hAnsi="Cambria Math"/>
                <w:i/>
                <w:szCs w:val="20"/>
                <w:lang w:eastAsia="zh-CN"/>
              </w:rPr>
            </m:ctrlPr>
          </m:fPr>
          <m:num>
            <m:d>
              <m:dPr>
                <m:ctrlPr>
                  <w:rPr>
                    <w:rFonts w:ascii="Cambria Math" w:eastAsia="等线" w:hAnsi="Cambria Math"/>
                    <w:i/>
                    <w:szCs w:val="20"/>
                    <w:lang w:eastAsia="zh-CN"/>
                  </w:rPr>
                </m:ctrlPr>
              </m:dPr>
              <m:e>
                <m:sSub>
                  <m:sSubPr>
                    <m:ctrlPr>
                      <w:rPr>
                        <w:rFonts w:ascii="Cambria Math" w:eastAsia="等线" w:hAnsi="Cambria Math"/>
                        <w:i/>
                        <w:szCs w:val="20"/>
                        <w:lang w:eastAsia="zh-CN"/>
                      </w:rPr>
                    </m:ctrlPr>
                  </m:sSubPr>
                  <m:e>
                    <m:r>
                      <w:rPr>
                        <w:rFonts w:ascii="Cambria Math" w:eastAsia="等线" w:hAnsi="Cambria Math"/>
                        <w:szCs w:val="20"/>
                        <w:lang w:eastAsia="zh-CN"/>
                      </w:rPr>
                      <m:t>d</m:t>
                    </m:r>
                  </m:e>
                  <m:sub>
                    <m:r>
                      <w:rPr>
                        <w:rFonts w:ascii="Cambria Math" w:eastAsia="等线" w:hAnsi="Cambria Math"/>
                        <w:szCs w:val="20"/>
                        <w:lang w:eastAsia="zh-CN"/>
                      </w:rPr>
                      <m:t>gnb-sat</m:t>
                    </m:r>
                  </m:sub>
                </m:sSub>
                <m:r>
                  <w:rPr>
                    <w:rFonts w:ascii="Cambria Math" w:eastAsia="等线" w:hAnsi="Cambria Math"/>
                    <w:szCs w:val="20"/>
                    <w:lang w:eastAsia="zh-CN"/>
                  </w:rPr>
                  <m:t>+</m:t>
                </m:r>
                <m:sSub>
                  <m:sSubPr>
                    <m:ctrlPr>
                      <w:rPr>
                        <w:rFonts w:ascii="Cambria Math" w:eastAsia="等线" w:hAnsi="Cambria Math"/>
                        <w:i/>
                        <w:szCs w:val="20"/>
                        <w:lang w:eastAsia="zh-CN"/>
                      </w:rPr>
                    </m:ctrlPr>
                  </m:sSubPr>
                  <m:e>
                    <m:r>
                      <w:rPr>
                        <w:rFonts w:ascii="Cambria Math" w:eastAsia="等线" w:hAnsi="Cambria Math"/>
                        <w:szCs w:val="20"/>
                        <w:lang w:eastAsia="zh-CN"/>
                      </w:rPr>
                      <m:t>d</m:t>
                    </m:r>
                  </m:e>
                  <m:sub>
                    <m:r>
                      <w:rPr>
                        <w:rFonts w:ascii="Cambria Math" w:eastAsia="等线" w:hAnsi="Cambria Math"/>
                        <w:szCs w:val="20"/>
                        <w:lang w:eastAsia="zh-CN"/>
                      </w:rPr>
                      <m:t>sat-ue</m:t>
                    </m:r>
                  </m:sub>
                </m:sSub>
              </m:e>
            </m:d>
          </m:num>
          <m:den>
            <m:r>
              <w:rPr>
                <w:rFonts w:ascii="Cambria Math" w:eastAsia="等线" w:hAnsi="Cambria Math"/>
                <w:szCs w:val="20"/>
                <w:lang w:eastAsia="zh-CN"/>
              </w:rPr>
              <m:t>c</m:t>
            </m:r>
          </m:den>
        </m:f>
        <m:r>
          <w:rPr>
            <w:rFonts w:ascii="Cambria Math" w:eastAsia="等线" w:hAnsi="Cambria Math"/>
            <w:szCs w:val="20"/>
            <w:lang w:eastAsia="zh-CN"/>
          </w:rPr>
          <m:t>=4.03ms</m:t>
        </m:r>
      </m:oMath>
      <w:r w:rsidR="00593512">
        <w:rPr>
          <w:rFonts w:eastAsia="等线"/>
          <w:szCs w:val="20"/>
          <w:lang w:eastAsia="zh-CN"/>
        </w:rPr>
        <w:t xml:space="preserve">, so </w:t>
      </w:r>
      <w:bookmarkStart w:id="8" w:name="_Hlk149230329"/>
      <w:r w:rsidR="00587849">
        <w:rPr>
          <w:rFonts w:eastAsia="等线"/>
          <w:szCs w:val="20"/>
          <w:lang w:eastAsia="zh-CN"/>
        </w:rPr>
        <w:t>an</w:t>
      </w:r>
      <w:r w:rsidR="00593512">
        <w:rPr>
          <w:rFonts w:eastAsia="等线"/>
          <w:szCs w:val="20"/>
          <w:lang w:eastAsia="zh-CN"/>
        </w:rPr>
        <w:t xml:space="preserve"> additional </w:t>
      </w:r>
      <w:r w:rsidR="0085781F">
        <w:rPr>
          <w:rFonts w:eastAsia="等线"/>
          <w:szCs w:val="20"/>
          <w:lang w:eastAsia="zh-CN"/>
        </w:rPr>
        <w:t xml:space="preserve">propagation time of </w:t>
      </w:r>
      <w:r w:rsidR="00593512">
        <w:rPr>
          <w:rFonts w:eastAsia="等线"/>
          <w:szCs w:val="20"/>
          <w:lang w:eastAsia="zh-CN"/>
        </w:rPr>
        <w:t xml:space="preserve">4.03ms-4ms=0.03ms </w:t>
      </w:r>
      <w:r w:rsidR="0085781F">
        <w:rPr>
          <w:rFonts w:eastAsia="等线"/>
          <w:szCs w:val="20"/>
          <w:lang w:eastAsia="zh-CN"/>
        </w:rPr>
        <w:t>should be</w:t>
      </w:r>
      <w:r w:rsidR="00593512">
        <w:rPr>
          <w:rFonts w:eastAsia="等线"/>
          <w:szCs w:val="20"/>
          <w:lang w:eastAsia="zh-CN"/>
        </w:rPr>
        <w:t xml:space="preserve"> considered for </w:t>
      </w:r>
      <w:r w:rsidR="00587849">
        <w:rPr>
          <w:rFonts w:eastAsia="等线"/>
          <w:szCs w:val="20"/>
          <w:lang w:eastAsia="zh-CN"/>
        </w:rPr>
        <w:t>the propagation delay calculation.</w:t>
      </w:r>
      <w:bookmarkEnd w:id="8"/>
    </w:p>
    <w:p w14:paraId="05A0D49F" w14:textId="77B9C821" w:rsidR="00BA6468" w:rsidRDefault="00DF346A" w:rsidP="00BA6468">
      <w:pPr>
        <w:pStyle w:val="a0"/>
        <w:spacing w:line="252" w:lineRule="auto"/>
        <w:jc w:val="center"/>
      </w:pPr>
      <w:r>
        <w:object w:dxaOrig="4381" w:dyaOrig="5292" w14:anchorId="1B438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82.25pt" o:ole="">
            <v:imagedata r:id="rId10" o:title="" cropbottom="1783f"/>
          </v:shape>
          <o:OLEObject Type="Embed" ProgID="Visio.Drawing.15" ShapeID="_x0000_i1025" DrawAspect="Content" ObjectID="_1760343774" r:id="rId11"/>
        </w:object>
      </w:r>
    </w:p>
    <w:p w14:paraId="43696FB2" w14:textId="3195B930" w:rsidR="0067684B" w:rsidRDefault="0067684B" w:rsidP="00BA6468">
      <w:pPr>
        <w:pStyle w:val="a0"/>
        <w:spacing w:line="252" w:lineRule="auto"/>
        <w:jc w:val="center"/>
        <w:rPr>
          <w:rFonts w:eastAsia="等线"/>
          <w:szCs w:val="20"/>
          <w:lang w:eastAsia="zh-CN"/>
        </w:rPr>
      </w:pPr>
      <w:r w:rsidRPr="0067684B">
        <w:rPr>
          <w:rFonts w:eastAsia="Times New Roman" w:hint="eastAsia"/>
          <w:szCs w:val="21"/>
          <w:lang w:val="en-GB"/>
        </w:rPr>
        <w:t>F</w:t>
      </w:r>
      <w:r w:rsidRPr="0067684B">
        <w:rPr>
          <w:rFonts w:eastAsia="Times New Roman"/>
          <w:szCs w:val="21"/>
          <w:lang w:val="en-GB"/>
        </w:rPr>
        <w:t xml:space="preserve">ig 1. </w:t>
      </w:r>
      <w:r>
        <w:rPr>
          <w:rFonts w:eastAsia="Times New Roman"/>
          <w:szCs w:val="21"/>
          <w:lang w:val="en-GB"/>
        </w:rPr>
        <w:t xml:space="preserve">Beam layout with 19 spot beams and </w:t>
      </w:r>
      <w:r>
        <w:rPr>
          <w:rFonts w:eastAsia="等线"/>
          <w:szCs w:val="20"/>
          <w:lang w:eastAsia="zh-CN"/>
        </w:rPr>
        <w:t>central beam elevation of 90 degrees</w:t>
      </w:r>
      <w:r>
        <w:rPr>
          <w:rFonts w:eastAsia="Times New Roman"/>
          <w:szCs w:val="21"/>
          <w:lang w:val="en-GB"/>
        </w:rPr>
        <w:t xml:space="preserve"> in NTN</w:t>
      </w:r>
    </w:p>
    <w:p w14:paraId="3ED72D47" w14:textId="06B28C24" w:rsidR="00177499" w:rsidRDefault="00177499" w:rsidP="005544F6">
      <w:pPr>
        <w:pStyle w:val="a0"/>
        <w:spacing w:line="252" w:lineRule="auto"/>
        <w:rPr>
          <w:rFonts w:eastAsia="等线"/>
          <w:b/>
          <w:bCs/>
          <w:szCs w:val="20"/>
          <w:lang w:eastAsia="zh-CN"/>
        </w:rPr>
      </w:pPr>
      <w:r w:rsidRPr="00177499">
        <w:rPr>
          <w:rFonts w:eastAsia="等线" w:hint="eastAsia"/>
          <w:b/>
          <w:bCs/>
          <w:szCs w:val="20"/>
          <w:lang w:eastAsia="zh-CN"/>
        </w:rPr>
        <w:t xml:space="preserve">Proposal 1: </w:t>
      </w:r>
      <w:r w:rsidRPr="00177499">
        <w:rPr>
          <w:rFonts w:eastAsia="等线"/>
          <w:b/>
          <w:bCs/>
          <w:szCs w:val="20"/>
          <w:lang w:eastAsia="zh-CN"/>
        </w:rPr>
        <w:t>For</w:t>
      </w:r>
      <w:r w:rsidR="00587849">
        <w:rPr>
          <w:rFonts w:eastAsia="等线"/>
          <w:b/>
          <w:bCs/>
          <w:szCs w:val="20"/>
          <w:lang w:eastAsia="zh-CN"/>
        </w:rPr>
        <w:t xml:space="preserve"> </w:t>
      </w:r>
      <w:r w:rsidR="00587849" w:rsidRPr="00587849">
        <w:rPr>
          <w:rFonts w:eastAsia="等线"/>
          <w:b/>
          <w:bCs/>
          <w:szCs w:val="20"/>
          <w:lang w:eastAsia="zh-CN"/>
        </w:rPr>
        <w:t>a common NTN scenario</w:t>
      </w:r>
      <w:r w:rsidR="00587849">
        <w:rPr>
          <w:rFonts w:eastAsia="等线"/>
          <w:b/>
          <w:bCs/>
          <w:szCs w:val="20"/>
          <w:lang w:eastAsia="zh-CN"/>
        </w:rPr>
        <w:t xml:space="preserve">, an </w:t>
      </w:r>
      <w:r w:rsidR="00587849" w:rsidRPr="00587849">
        <w:rPr>
          <w:rFonts w:eastAsia="等线"/>
          <w:b/>
          <w:bCs/>
          <w:szCs w:val="20"/>
          <w:lang w:eastAsia="zh-CN"/>
        </w:rPr>
        <w:t xml:space="preserve">additional 0.03ms </w:t>
      </w:r>
      <w:r w:rsidR="00CF2CB3">
        <w:rPr>
          <w:rFonts w:eastAsia="等线"/>
          <w:b/>
          <w:bCs/>
          <w:szCs w:val="20"/>
          <w:lang w:eastAsia="zh-CN"/>
        </w:rPr>
        <w:t>should</w:t>
      </w:r>
      <w:r w:rsidR="00587849" w:rsidRPr="00587849">
        <w:rPr>
          <w:rFonts w:eastAsia="等线"/>
          <w:b/>
          <w:bCs/>
          <w:szCs w:val="20"/>
          <w:lang w:eastAsia="zh-CN"/>
        </w:rPr>
        <w:t xml:space="preserve"> be considered </w:t>
      </w:r>
      <w:r w:rsidR="00CF2CB3">
        <w:rPr>
          <w:rFonts w:eastAsia="等线"/>
          <w:b/>
          <w:bCs/>
          <w:szCs w:val="20"/>
          <w:lang w:eastAsia="zh-CN"/>
        </w:rPr>
        <w:t>on top of the one-way propagation time provided in the TP</w:t>
      </w:r>
      <w:r w:rsidR="00587849" w:rsidRPr="00587849">
        <w:rPr>
          <w:rFonts w:eastAsia="等线"/>
          <w:b/>
          <w:bCs/>
          <w:szCs w:val="20"/>
          <w:lang w:eastAsia="zh-CN"/>
        </w:rPr>
        <w:t>.</w:t>
      </w:r>
    </w:p>
    <w:p w14:paraId="32FFB233" w14:textId="38868358" w:rsidR="007549C2" w:rsidRPr="00177499" w:rsidRDefault="007549C2" w:rsidP="007549C2">
      <w:pPr>
        <w:pStyle w:val="a0"/>
        <w:spacing w:line="252" w:lineRule="auto"/>
        <w:rPr>
          <w:rFonts w:eastAsia="等线"/>
          <w:b/>
          <w:bCs/>
          <w:szCs w:val="20"/>
          <w:lang w:eastAsia="zh-CN"/>
        </w:rPr>
      </w:pPr>
    </w:p>
    <w:p w14:paraId="16642778"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Conclusion</w:t>
      </w:r>
    </w:p>
    <w:p w14:paraId="1B4AF160" w14:textId="60BCDF9E" w:rsidR="005243D0" w:rsidRDefault="000566BE">
      <w:pPr>
        <w:pStyle w:val="a0"/>
        <w:rPr>
          <w:szCs w:val="20"/>
        </w:rPr>
      </w:pPr>
      <w:r>
        <w:rPr>
          <w:szCs w:val="20"/>
        </w:rPr>
        <w:t xml:space="preserve">In this contribution, we </w:t>
      </w:r>
      <w:r w:rsidR="007549C2">
        <w:rPr>
          <w:szCs w:val="20"/>
        </w:rPr>
        <w:t xml:space="preserve">discussed the RAN2 LS on </w:t>
      </w:r>
      <w:r w:rsidR="00633D2D">
        <w:rPr>
          <w:szCs w:val="20"/>
        </w:rPr>
        <w:t>NTN self-evaluation</w:t>
      </w:r>
      <w:r>
        <w:rPr>
          <w:szCs w:val="20"/>
        </w:rPr>
        <w:t xml:space="preserve">. The following </w:t>
      </w:r>
      <w:r w:rsidR="00933E81">
        <w:rPr>
          <w:szCs w:val="20"/>
        </w:rPr>
        <w:t xml:space="preserve">proposals </w:t>
      </w:r>
      <w:r>
        <w:rPr>
          <w:szCs w:val="20"/>
        </w:rPr>
        <w:t>are made:</w:t>
      </w:r>
    </w:p>
    <w:p w14:paraId="48EFF7D7" w14:textId="77777777" w:rsidR="00633D2D" w:rsidRPr="00587849" w:rsidRDefault="00633D2D" w:rsidP="00633D2D">
      <w:pPr>
        <w:pStyle w:val="a0"/>
        <w:spacing w:line="252" w:lineRule="auto"/>
        <w:rPr>
          <w:rFonts w:eastAsia="等线"/>
          <w:b/>
          <w:bCs/>
          <w:szCs w:val="20"/>
          <w:lang w:eastAsia="zh-CN"/>
        </w:rPr>
      </w:pPr>
      <w:r>
        <w:rPr>
          <w:rFonts w:eastAsia="等线"/>
          <w:b/>
          <w:bCs/>
          <w:szCs w:val="20"/>
          <w:lang w:eastAsia="zh-CN"/>
        </w:rPr>
        <w:t>Observation</w:t>
      </w:r>
      <w:r w:rsidRPr="00177499">
        <w:rPr>
          <w:rFonts w:eastAsia="等线" w:hint="eastAsia"/>
          <w:b/>
          <w:bCs/>
          <w:szCs w:val="20"/>
          <w:lang w:eastAsia="zh-CN"/>
        </w:rPr>
        <w:t xml:space="preserve"> 1: </w:t>
      </w:r>
      <w:r>
        <w:rPr>
          <w:rFonts w:eastAsia="等线"/>
          <w:b/>
          <w:bCs/>
          <w:szCs w:val="20"/>
          <w:lang w:eastAsia="zh-CN"/>
        </w:rPr>
        <w:t xml:space="preserve">The assumption that both </w:t>
      </w:r>
      <w:r w:rsidRPr="00587849">
        <w:rPr>
          <w:rFonts w:eastAsia="等线"/>
          <w:b/>
          <w:bCs/>
          <w:szCs w:val="20"/>
          <w:lang w:eastAsia="zh-CN"/>
        </w:rPr>
        <w:t xml:space="preserve">UE and </w:t>
      </w:r>
      <w:proofErr w:type="spellStart"/>
      <w:r w:rsidRPr="00587849">
        <w:rPr>
          <w:rFonts w:eastAsia="等线"/>
          <w:b/>
          <w:bCs/>
          <w:szCs w:val="20"/>
          <w:lang w:eastAsia="zh-CN"/>
        </w:rPr>
        <w:t>gNB</w:t>
      </w:r>
      <w:proofErr w:type="spellEnd"/>
      <w:r w:rsidRPr="00587849">
        <w:rPr>
          <w:rFonts w:eastAsia="等线"/>
          <w:b/>
          <w:bCs/>
          <w:szCs w:val="20"/>
          <w:lang w:eastAsia="zh-CN"/>
        </w:rPr>
        <w:t xml:space="preserve"> are located at the nadir point of the satellite</w:t>
      </w:r>
      <w:r>
        <w:rPr>
          <w:rFonts w:eastAsia="等线"/>
          <w:b/>
          <w:bCs/>
          <w:szCs w:val="20"/>
          <w:lang w:eastAsia="zh-CN"/>
        </w:rPr>
        <w:t xml:space="preserve"> is </w:t>
      </w:r>
      <w:r w:rsidRPr="00587849">
        <w:rPr>
          <w:rFonts w:eastAsia="等线"/>
          <w:b/>
          <w:bCs/>
          <w:szCs w:val="20"/>
          <w:lang w:eastAsia="zh-CN"/>
        </w:rPr>
        <w:t>not a common scenario of transparent payload in NTN</w:t>
      </w:r>
      <w:r>
        <w:rPr>
          <w:rFonts w:eastAsia="等线"/>
          <w:b/>
          <w:bCs/>
          <w:szCs w:val="20"/>
          <w:lang w:eastAsia="zh-CN"/>
        </w:rPr>
        <w:t>.</w:t>
      </w:r>
    </w:p>
    <w:p w14:paraId="0CBA63FC" w14:textId="75E16AC9" w:rsidR="00633D2D" w:rsidRDefault="000E5A07" w:rsidP="00633D2D">
      <w:pPr>
        <w:pStyle w:val="a0"/>
        <w:spacing w:line="252" w:lineRule="auto"/>
        <w:rPr>
          <w:rFonts w:eastAsia="等线"/>
          <w:b/>
          <w:bCs/>
          <w:szCs w:val="20"/>
          <w:lang w:eastAsia="zh-CN"/>
        </w:rPr>
      </w:pPr>
      <w:r w:rsidRPr="00177499">
        <w:rPr>
          <w:rFonts w:eastAsia="等线" w:hint="eastAsia"/>
          <w:b/>
          <w:bCs/>
          <w:szCs w:val="20"/>
          <w:lang w:eastAsia="zh-CN"/>
        </w:rPr>
        <w:t xml:space="preserve">Proposal 1: </w:t>
      </w:r>
      <w:r w:rsidRPr="00177499">
        <w:rPr>
          <w:rFonts w:eastAsia="等线"/>
          <w:b/>
          <w:bCs/>
          <w:szCs w:val="20"/>
          <w:lang w:eastAsia="zh-CN"/>
        </w:rPr>
        <w:t>For</w:t>
      </w:r>
      <w:r>
        <w:rPr>
          <w:rFonts w:eastAsia="等线"/>
          <w:b/>
          <w:bCs/>
          <w:szCs w:val="20"/>
          <w:lang w:eastAsia="zh-CN"/>
        </w:rPr>
        <w:t xml:space="preserve"> </w:t>
      </w:r>
      <w:r w:rsidRPr="00587849">
        <w:rPr>
          <w:rFonts w:eastAsia="等线"/>
          <w:b/>
          <w:bCs/>
          <w:szCs w:val="20"/>
          <w:lang w:eastAsia="zh-CN"/>
        </w:rPr>
        <w:t>a common NTN scenario</w:t>
      </w:r>
      <w:r>
        <w:rPr>
          <w:rFonts w:eastAsia="等线"/>
          <w:b/>
          <w:bCs/>
          <w:szCs w:val="20"/>
          <w:lang w:eastAsia="zh-CN"/>
        </w:rPr>
        <w:t xml:space="preserve">, an </w:t>
      </w:r>
      <w:r w:rsidRPr="00587849">
        <w:rPr>
          <w:rFonts w:eastAsia="等线"/>
          <w:b/>
          <w:bCs/>
          <w:szCs w:val="20"/>
          <w:lang w:eastAsia="zh-CN"/>
        </w:rPr>
        <w:t xml:space="preserve">additional 0.03ms </w:t>
      </w:r>
      <w:r>
        <w:rPr>
          <w:rFonts w:eastAsia="等线"/>
          <w:b/>
          <w:bCs/>
          <w:szCs w:val="20"/>
          <w:lang w:eastAsia="zh-CN"/>
        </w:rPr>
        <w:t>should</w:t>
      </w:r>
      <w:r w:rsidRPr="00587849">
        <w:rPr>
          <w:rFonts w:eastAsia="等线"/>
          <w:b/>
          <w:bCs/>
          <w:szCs w:val="20"/>
          <w:lang w:eastAsia="zh-CN"/>
        </w:rPr>
        <w:t xml:space="preserve"> be considered </w:t>
      </w:r>
      <w:r>
        <w:rPr>
          <w:rFonts w:eastAsia="等线"/>
          <w:b/>
          <w:bCs/>
          <w:szCs w:val="20"/>
          <w:lang w:eastAsia="zh-CN"/>
        </w:rPr>
        <w:t>on top of the one-way propagation time provided in the TP</w:t>
      </w:r>
      <w:r w:rsidRPr="00587849">
        <w:rPr>
          <w:rFonts w:eastAsia="等线"/>
          <w:b/>
          <w:bCs/>
          <w:szCs w:val="20"/>
          <w:lang w:eastAsia="zh-CN"/>
        </w:rPr>
        <w:t>.</w:t>
      </w:r>
    </w:p>
    <w:p w14:paraId="6F8CFD02" w14:textId="6F0BBE67" w:rsidR="007549C2" w:rsidRPr="00633D2D" w:rsidRDefault="007549C2" w:rsidP="002B1E3C">
      <w:pPr>
        <w:pStyle w:val="a0"/>
        <w:spacing w:line="252" w:lineRule="auto"/>
        <w:rPr>
          <w:rFonts w:eastAsia="等线"/>
          <w:b/>
          <w:bCs/>
          <w:szCs w:val="20"/>
          <w:lang w:eastAsia="zh-CN"/>
        </w:rPr>
      </w:pPr>
    </w:p>
    <w:p w14:paraId="0ED33927"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584457B8" w14:textId="76FABC51" w:rsidR="00116F07" w:rsidRDefault="000566BE" w:rsidP="00190A37">
      <w:pPr>
        <w:pStyle w:val="a0"/>
        <w:rPr>
          <w:rFonts w:eastAsia="宋体"/>
          <w:lang w:val="de-DE" w:eastAsia="zh-CN"/>
        </w:rPr>
      </w:pPr>
      <w:r>
        <w:rPr>
          <w:rFonts w:eastAsia="等线"/>
          <w:szCs w:val="20"/>
          <w:lang w:eastAsia="zh-CN"/>
        </w:rPr>
        <w:t>[1]</w:t>
      </w:r>
      <w:r>
        <w:rPr>
          <w:rFonts w:eastAsia="宋体"/>
          <w:szCs w:val="20"/>
          <w:lang w:eastAsia="zh-CN"/>
        </w:rPr>
        <w:t xml:space="preserve">      </w:t>
      </w:r>
      <w:r w:rsidR="00633D2D">
        <w:rPr>
          <w:rFonts w:eastAsia="宋体"/>
          <w:szCs w:val="20"/>
          <w:lang w:eastAsia="zh-CN"/>
        </w:rPr>
        <w:t xml:space="preserve"> </w:t>
      </w:r>
      <w:r w:rsidR="00633D2D" w:rsidRPr="00633D2D">
        <w:rPr>
          <w:rFonts w:eastAsia="宋体"/>
          <w:bCs/>
          <w:szCs w:val="20"/>
          <w:lang w:val="en-GB" w:eastAsia="zh-CN"/>
        </w:rPr>
        <w:t>R2-2311315</w:t>
      </w:r>
      <w:r w:rsidR="007A5B96" w:rsidRPr="00633D2D">
        <w:rPr>
          <w:rFonts w:eastAsia="宋体" w:hint="eastAsia"/>
          <w:bCs/>
          <w:lang w:val="de-DE" w:eastAsia="zh-CN"/>
        </w:rPr>
        <w:t>,</w:t>
      </w:r>
      <w:r w:rsidR="007A5B96" w:rsidRPr="007A5B96">
        <w:rPr>
          <w:rFonts w:eastAsia="宋体"/>
          <w:lang w:val="de-DE" w:eastAsia="zh-CN"/>
        </w:rPr>
        <w:t xml:space="preserve"> </w:t>
      </w:r>
      <w:r w:rsidR="00633D2D" w:rsidRPr="00633D2D">
        <w:rPr>
          <w:rFonts w:eastAsia="宋体"/>
          <w:bCs/>
          <w:lang w:val="en-GB" w:eastAsia="zh-CN"/>
        </w:rPr>
        <w:t>LS to RAN1 on RAN2 progress of NTN Self Evaluation</w:t>
      </w:r>
      <w:r w:rsidR="007A5B96">
        <w:rPr>
          <w:rFonts w:eastAsia="宋体"/>
          <w:lang w:val="de-DE" w:eastAsia="zh-CN"/>
        </w:rPr>
        <w:t>.</w:t>
      </w:r>
    </w:p>
    <w:p w14:paraId="50E623C8" w14:textId="470F104C" w:rsidR="007A5B96" w:rsidRPr="007A5B96" w:rsidRDefault="007A5B96" w:rsidP="00190A37">
      <w:pPr>
        <w:pStyle w:val="a0"/>
        <w:rPr>
          <w:rFonts w:eastAsia="宋体"/>
          <w:szCs w:val="20"/>
          <w:lang w:eastAsia="zh-CN"/>
        </w:rPr>
      </w:pPr>
      <w:r>
        <w:rPr>
          <w:rFonts w:eastAsia="宋体" w:hint="eastAsia"/>
          <w:szCs w:val="20"/>
          <w:lang w:eastAsia="zh-CN"/>
        </w:rPr>
        <w:t>[</w:t>
      </w:r>
      <w:r>
        <w:rPr>
          <w:rFonts w:eastAsia="宋体"/>
          <w:szCs w:val="20"/>
          <w:lang w:eastAsia="zh-CN"/>
        </w:rPr>
        <w:t xml:space="preserve">2]      </w:t>
      </w:r>
      <w:r w:rsidRPr="007A5B96">
        <w:rPr>
          <w:rFonts w:eastAsia="宋体"/>
          <w:szCs w:val="20"/>
          <w:lang w:eastAsia="zh-CN"/>
        </w:rPr>
        <w:t xml:space="preserve"> </w:t>
      </w:r>
      <w:r>
        <w:rPr>
          <w:rFonts w:eastAsia="宋体"/>
          <w:lang w:eastAsia="zh-CN"/>
        </w:rPr>
        <w:t>R1</w:t>
      </w:r>
      <w:r w:rsidRPr="004D3CEB">
        <w:rPr>
          <w:rFonts w:eastAsia="宋体"/>
          <w:lang w:val="de-DE" w:eastAsia="zh-CN"/>
        </w:rPr>
        <w:t>-23</w:t>
      </w:r>
      <w:r w:rsidR="00552A96">
        <w:rPr>
          <w:rFonts w:eastAsia="宋体"/>
          <w:lang w:val="de-DE" w:eastAsia="zh-CN"/>
        </w:rPr>
        <w:t>11261</w:t>
      </w:r>
      <w:r>
        <w:rPr>
          <w:rFonts w:eastAsia="宋体"/>
          <w:lang w:eastAsia="zh-CN"/>
        </w:rPr>
        <w:t xml:space="preserve">, </w:t>
      </w:r>
      <w:r w:rsidRPr="00E25A1B">
        <w:rPr>
          <w:rFonts w:eastAsia="宋体"/>
          <w:lang w:eastAsia="zh-CN"/>
        </w:rPr>
        <w:t xml:space="preserve">Draft reply LS on </w:t>
      </w:r>
      <w:r w:rsidR="00633D2D" w:rsidRPr="00633D2D">
        <w:rPr>
          <w:rFonts w:eastAsia="宋体"/>
          <w:bCs/>
          <w:lang w:val="en-GB" w:eastAsia="zh-CN"/>
        </w:rPr>
        <w:t>NTN Self Evaluation</w:t>
      </w:r>
      <w:r>
        <w:rPr>
          <w:rFonts w:eastAsia="宋体"/>
          <w:lang w:eastAsia="zh-CN"/>
        </w:rPr>
        <w:t>, OPPO.</w:t>
      </w:r>
    </w:p>
    <w:p w14:paraId="27F785C0" w14:textId="77777777" w:rsidR="005243D0" w:rsidRDefault="005243D0">
      <w:pPr>
        <w:pStyle w:val="a0"/>
        <w:rPr>
          <w:rFonts w:eastAsia="宋体"/>
          <w:szCs w:val="20"/>
          <w:lang w:eastAsia="zh-CN"/>
        </w:rPr>
      </w:pPr>
    </w:p>
    <w:sectPr w:rsidR="005243D0">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8F326" w14:textId="77777777" w:rsidR="005F530C" w:rsidRDefault="005F530C">
      <w:r>
        <w:separator/>
      </w:r>
    </w:p>
  </w:endnote>
  <w:endnote w:type="continuationSeparator" w:id="0">
    <w:p w14:paraId="6EA08BFC" w14:textId="77777777" w:rsidR="005F530C" w:rsidRDefault="005F5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EAF25" w14:textId="77777777" w:rsidR="005F530C" w:rsidRDefault="005F530C">
      <w:r>
        <w:separator/>
      </w:r>
    </w:p>
  </w:footnote>
  <w:footnote w:type="continuationSeparator" w:id="0">
    <w:p w14:paraId="6E750AE7" w14:textId="77777777" w:rsidR="005F530C" w:rsidRDefault="005F5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375CF" w14:textId="77777777"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4930321"/>
    <w:multiLevelType w:val="hybridMultilevel"/>
    <w:tmpl w:val="60F2820A"/>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186320"/>
    <w:multiLevelType w:val="multilevel"/>
    <w:tmpl w:val="15186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5F2530"/>
    <w:multiLevelType w:val="multilevel"/>
    <w:tmpl w:val="155F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B61A15"/>
    <w:multiLevelType w:val="hybridMultilevel"/>
    <w:tmpl w:val="A7283CC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690C2E"/>
    <w:multiLevelType w:val="multilevel"/>
    <w:tmpl w:val="41690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09F373E"/>
    <w:multiLevelType w:val="hybridMultilevel"/>
    <w:tmpl w:val="11A89F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0" w15:restartNumberingAfterBreak="0">
    <w:nsid w:val="7FD67C21"/>
    <w:multiLevelType w:val="hybridMultilevel"/>
    <w:tmpl w:val="B74C5EB4"/>
    <w:lvl w:ilvl="0" w:tplc="3724D308">
      <w:start w:val="1"/>
      <w:numFmt w:val="bullet"/>
      <w:lvlText w:val="○"/>
      <w:lvlJc w:val="left"/>
      <w:pPr>
        <w:ind w:left="982" w:hanging="420"/>
      </w:pPr>
      <w:rPr>
        <w:rFonts w:ascii="Times New Roman" w:hAnsi="Times New Roman"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num w:numId="1">
    <w:abstractNumId w:val="19"/>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4"/>
  </w:num>
  <w:num w:numId="4">
    <w:abstractNumId w:val="7"/>
  </w:num>
  <w:num w:numId="5">
    <w:abstractNumId w:val="1"/>
  </w:num>
  <w:num w:numId="6">
    <w:abstractNumId w:val="9"/>
  </w:num>
  <w:num w:numId="7">
    <w:abstractNumId w:val="18"/>
  </w:num>
  <w:num w:numId="8">
    <w:abstractNumId w:val="2"/>
  </w:num>
  <w:num w:numId="9">
    <w:abstractNumId w:val="10"/>
  </w:num>
  <w:num w:numId="10">
    <w:abstractNumId w:val="5"/>
  </w:num>
  <w:num w:numId="11">
    <w:abstractNumId w:val="4"/>
  </w:num>
  <w:num w:numId="12">
    <w:abstractNumId w:val="17"/>
  </w:num>
  <w:num w:numId="13">
    <w:abstractNumId w:val="20"/>
  </w:num>
  <w:num w:numId="14">
    <w:abstractNumId w:val="12"/>
  </w:num>
  <w:num w:numId="15">
    <w:abstractNumId w:val="11"/>
  </w:num>
  <w:num w:numId="16">
    <w:abstractNumId w:val="16"/>
  </w:num>
  <w:num w:numId="17">
    <w:abstractNumId w:val="15"/>
  </w:num>
  <w:num w:numId="18">
    <w:abstractNumId w:val="3"/>
  </w:num>
  <w:num w:numId="19">
    <w:abstractNumId w:val="19"/>
  </w:num>
  <w:num w:numId="20">
    <w:abstractNumId w:val="13"/>
  </w:num>
  <w:num w:numId="21">
    <w:abstractNumId w:val="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3CD2"/>
    <w:rsid w:val="00003D3D"/>
    <w:rsid w:val="000064C2"/>
    <w:rsid w:val="00006655"/>
    <w:rsid w:val="00011B2D"/>
    <w:rsid w:val="00012997"/>
    <w:rsid w:val="00013FB0"/>
    <w:rsid w:val="00015378"/>
    <w:rsid w:val="000159B6"/>
    <w:rsid w:val="00015BAC"/>
    <w:rsid w:val="00016C1F"/>
    <w:rsid w:val="00017F1A"/>
    <w:rsid w:val="00020597"/>
    <w:rsid w:val="00020BFD"/>
    <w:rsid w:val="00020DAE"/>
    <w:rsid w:val="0002224F"/>
    <w:rsid w:val="00023704"/>
    <w:rsid w:val="00023BB9"/>
    <w:rsid w:val="000249A4"/>
    <w:rsid w:val="000251AF"/>
    <w:rsid w:val="00025675"/>
    <w:rsid w:val="00025F10"/>
    <w:rsid w:val="00026E34"/>
    <w:rsid w:val="000270A8"/>
    <w:rsid w:val="0002743B"/>
    <w:rsid w:val="0003036B"/>
    <w:rsid w:val="0003093B"/>
    <w:rsid w:val="00032E98"/>
    <w:rsid w:val="000348BB"/>
    <w:rsid w:val="0003579A"/>
    <w:rsid w:val="0003585C"/>
    <w:rsid w:val="00036E0F"/>
    <w:rsid w:val="000400B7"/>
    <w:rsid w:val="000409CB"/>
    <w:rsid w:val="00040C2A"/>
    <w:rsid w:val="000412D4"/>
    <w:rsid w:val="00043728"/>
    <w:rsid w:val="000439FC"/>
    <w:rsid w:val="00044953"/>
    <w:rsid w:val="00044EE0"/>
    <w:rsid w:val="00046262"/>
    <w:rsid w:val="00050CF5"/>
    <w:rsid w:val="0005228B"/>
    <w:rsid w:val="00052AFF"/>
    <w:rsid w:val="000545F1"/>
    <w:rsid w:val="00055082"/>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312D"/>
    <w:rsid w:val="0007362D"/>
    <w:rsid w:val="00073B64"/>
    <w:rsid w:val="000741FB"/>
    <w:rsid w:val="00074E5E"/>
    <w:rsid w:val="0007544B"/>
    <w:rsid w:val="000756F1"/>
    <w:rsid w:val="00075973"/>
    <w:rsid w:val="00081BD6"/>
    <w:rsid w:val="000829B6"/>
    <w:rsid w:val="0008457F"/>
    <w:rsid w:val="000850E7"/>
    <w:rsid w:val="000865B1"/>
    <w:rsid w:val="00086808"/>
    <w:rsid w:val="00086DA8"/>
    <w:rsid w:val="00086F4C"/>
    <w:rsid w:val="000871A0"/>
    <w:rsid w:val="00087DDE"/>
    <w:rsid w:val="0009037F"/>
    <w:rsid w:val="00090F1F"/>
    <w:rsid w:val="00091A81"/>
    <w:rsid w:val="00091D81"/>
    <w:rsid w:val="0009473C"/>
    <w:rsid w:val="000A11A8"/>
    <w:rsid w:val="000A1FAF"/>
    <w:rsid w:val="000A2B2C"/>
    <w:rsid w:val="000A2BEF"/>
    <w:rsid w:val="000A46AA"/>
    <w:rsid w:val="000B0466"/>
    <w:rsid w:val="000B0890"/>
    <w:rsid w:val="000B0DCC"/>
    <w:rsid w:val="000B18AE"/>
    <w:rsid w:val="000B1DF3"/>
    <w:rsid w:val="000B2BE5"/>
    <w:rsid w:val="000B32DE"/>
    <w:rsid w:val="000B4D63"/>
    <w:rsid w:val="000C0FB6"/>
    <w:rsid w:val="000C1603"/>
    <w:rsid w:val="000C283F"/>
    <w:rsid w:val="000C4326"/>
    <w:rsid w:val="000C584C"/>
    <w:rsid w:val="000C79D9"/>
    <w:rsid w:val="000C7DD3"/>
    <w:rsid w:val="000D0DC3"/>
    <w:rsid w:val="000D1226"/>
    <w:rsid w:val="000D217D"/>
    <w:rsid w:val="000D3D83"/>
    <w:rsid w:val="000D444E"/>
    <w:rsid w:val="000D4ED9"/>
    <w:rsid w:val="000E0C43"/>
    <w:rsid w:val="000E1F91"/>
    <w:rsid w:val="000E5850"/>
    <w:rsid w:val="000E5A07"/>
    <w:rsid w:val="000E67A2"/>
    <w:rsid w:val="000F056C"/>
    <w:rsid w:val="000F12D9"/>
    <w:rsid w:val="000F196A"/>
    <w:rsid w:val="000F287A"/>
    <w:rsid w:val="000F45DC"/>
    <w:rsid w:val="000F4CFC"/>
    <w:rsid w:val="000F4D84"/>
    <w:rsid w:val="000F6DC1"/>
    <w:rsid w:val="000F7254"/>
    <w:rsid w:val="00101CFD"/>
    <w:rsid w:val="0010289E"/>
    <w:rsid w:val="001062DC"/>
    <w:rsid w:val="00106637"/>
    <w:rsid w:val="001069F7"/>
    <w:rsid w:val="001108D7"/>
    <w:rsid w:val="001125BF"/>
    <w:rsid w:val="0011261A"/>
    <w:rsid w:val="0011285D"/>
    <w:rsid w:val="001141D4"/>
    <w:rsid w:val="00114BFB"/>
    <w:rsid w:val="00114C40"/>
    <w:rsid w:val="00114D33"/>
    <w:rsid w:val="00115575"/>
    <w:rsid w:val="00116CC3"/>
    <w:rsid w:val="00116F07"/>
    <w:rsid w:val="00117F57"/>
    <w:rsid w:val="00120A54"/>
    <w:rsid w:val="00122329"/>
    <w:rsid w:val="00122D43"/>
    <w:rsid w:val="0012404F"/>
    <w:rsid w:val="0012430B"/>
    <w:rsid w:val="001267D4"/>
    <w:rsid w:val="0012764B"/>
    <w:rsid w:val="00137A71"/>
    <w:rsid w:val="00137BCF"/>
    <w:rsid w:val="00137E9B"/>
    <w:rsid w:val="00140CB9"/>
    <w:rsid w:val="0014344A"/>
    <w:rsid w:val="00143CE9"/>
    <w:rsid w:val="00145655"/>
    <w:rsid w:val="0014617D"/>
    <w:rsid w:val="00146767"/>
    <w:rsid w:val="00146E80"/>
    <w:rsid w:val="001474E5"/>
    <w:rsid w:val="00147B42"/>
    <w:rsid w:val="00147D23"/>
    <w:rsid w:val="00150A86"/>
    <w:rsid w:val="001510EB"/>
    <w:rsid w:val="00151F09"/>
    <w:rsid w:val="00152213"/>
    <w:rsid w:val="00153201"/>
    <w:rsid w:val="00157CD2"/>
    <w:rsid w:val="00160C09"/>
    <w:rsid w:val="0016104C"/>
    <w:rsid w:val="001620FA"/>
    <w:rsid w:val="001620FE"/>
    <w:rsid w:val="0016230E"/>
    <w:rsid w:val="00163F92"/>
    <w:rsid w:val="00164B9F"/>
    <w:rsid w:val="001658DC"/>
    <w:rsid w:val="00166F6A"/>
    <w:rsid w:val="0016760C"/>
    <w:rsid w:val="001700DA"/>
    <w:rsid w:val="00170D25"/>
    <w:rsid w:val="0017129A"/>
    <w:rsid w:val="00171BD9"/>
    <w:rsid w:val="00176175"/>
    <w:rsid w:val="00177499"/>
    <w:rsid w:val="00177E3B"/>
    <w:rsid w:val="00180217"/>
    <w:rsid w:val="001804CF"/>
    <w:rsid w:val="00180715"/>
    <w:rsid w:val="00181798"/>
    <w:rsid w:val="00181E12"/>
    <w:rsid w:val="00182C39"/>
    <w:rsid w:val="001839BC"/>
    <w:rsid w:val="00184237"/>
    <w:rsid w:val="00184E8E"/>
    <w:rsid w:val="00185CCB"/>
    <w:rsid w:val="0018612B"/>
    <w:rsid w:val="00190520"/>
    <w:rsid w:val="00190A37"/>
    <w:rsid w:val="00191505"/>
    <w:rsid w:val="00193370"/>
    <w:rsid w:val="00193BCA"/>
    <w:rsid w:val="00193CD9"/>
    <w:rsid w:val="00194673"/>
    <w:rsid w:val="00195844"/>
    <w:rsid w:val="001958D2"/>
    <w:rsid w:val="00195E91"/>
    <w:rsid w:val="00196536"/>
    <w:rsid w:val="00196C5D"/>
    <w:rsid w:val="001A21C8"/>
    <w:rsid w:val="001A524D"/>
    <w:rsid w:val="001A56FC"/>
    <w:rsid w:val="001A65C8"/>
    <w:rsid w:val="001A7956"/>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99"/>
    <w:rsid w:val="001C6DB5"/>
    <w:rsid w:val="001C7659"/>
    <w:rsid w:val="001D324A"/>
    <w:rsid w:val="001D3BDC"/>
    <w:rsid w:val="001D5302"/>
    <w:rsid w:val="001D7AE2"/>
    <w:rsid w:val="001D7C73"/>
    <w:rsid w:val="001D7CBD"/>
    <w:rsid w:val="001E207B"/>
    <w:rsid w:val="001E5A56"/>
    <w:rsid w:val="001E792A"/>
    <w:rsid w:val="001F1EEA"/>
    <w:rsid w:val="001F22E9"/>
    <w:rsid w:val="001F3F1A"/>
    <w:rsid w:val="001F4A09"/>
    <w:rsid w:val="001F6E79"/>
    <w:rsid w:val="0020073A"/>
    <w:rsid w:val="00201EFA"/>
    <w:rsid w:val="00202388"/>
    <w:rsid w:val="00203A86"/>
    <w:rsid w:val="00203DF5"/>
    <w:rsid w:val="002050D7"/>
    <w:rsid w:val="00205B20"/>
    <w:rsid w:val="0020659C"/>
    <w:rsid w:val="00210A41"/>
    <w:rsid w:val="00210A7F"/>
    <w:rsid w:val="002117A5"/>
    <w:rsid w:val="00216632"/>
    <w:rsid w:val="00220846"/>
    <w:rsid w:val="00220A76"/>
    <w:rsid w:val="00221316"/>
    <w:rsid w:val="00223CEA"/>
    <w:rsid w:val="00223FBD"/>
    <w:rsid w:val="002248B2"/>
    <w:rsid w:val="00225B6B"/>
    <w:rsid w:val="00226307"/>
    <w:rsid w:val="00227974"/>
    <w:rsid w:val="0023041D"/>
    <w:rsid w:val="002309B4"/>
    <w:rsid w:val="0023111D"/>
    <w:rsid w:val="002314B7"/>
    <w:rsid w:val="00231AFD"/>
    <w:rsid w:val="00231E02"/>
    <w:rsid w:val="00233A7D"/>
    <w:rsid w:val="00234352"/>
    <w:rsid w:val="00241E92"/>
    <w:rsid w:val="00242BD7"/>
    <w:rsid w:val="00242E70"/>
    <w:rsid w:val="0024370E"/>
    <w:rsid w:val="00243A6E"/>
    <w:rsid w:val="002452A0"/>
    <w:rsid w:val="00245C4C"/>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3CD3"/>
    <w:rsid w:val="00285154"/>
    <w:rsid w:val="002862CE"/>
    <w:rsid w:val="002876E3"/>
    <w:rsid w:val="00287AF9"/>
    <w:rsid w:val="00287C7F"/>
    <w:rsid w:val="00291469"/>
    <w:rsid w:val="00294608"/>
    <w:rsid w:val="00294851"/>
    <w:rsid w:val="00295720"/>
    <w:rsid w:val="00297252"/>
    <w:rsid w:val="002A1382"/>
    <w:rsid w:val="002A2429"/>
    <w:rsid w:val="002A2E47"/>
    <w:rsid w:val="002A51CB"/>
    <w:rsid w:val="002A55C7"/>
    <w:rsid w:val="002A56A5"/>
    <w:rsid w:val="002A5BD2"/>
    <w:rsid w:val="002A5EDA"/>
    <w:rsid w:val="002A7E34"/>
    <w:rsid w:val="002B13E3"/>
    <w:rsid w:val="002B1571"/>
    <w:rsid w:val="002B1B9C"/>
    <w:rsid w:val="002B1E3C"/>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50F6"/>
    <w:rsid w:val="003257FE"/>
    <w:rsid w:val="00325DEA"/>
    <w:rsid w:val="003268EB"/>
    <w:rsid w:val="0032732A"/>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57AB"/>
    <w:rsid w:val="00347228"/>
    <w:rsid w:val="00350A20"/>
    <w:rsid w:val="00352327"/>
    <w:rsid w:val="00352C98"/>
    <w:rsid w:val="00353241"/>
    <w:rsid w:val="00355517"/>
    <w:rsid w:val="00355634"/>
    <w:rsid w:val="0035590B"/>
    <w:rsid w:val="00355916"/>
    <w:rsid w:val="003608B3"/>
    <w:rsid w:val="00362412"/>
    <w:rsid w:val="003627AB"/>
    <w:rsid w:val="0036399C"/>
    <w:rsid w:val="00365CB3"/>
    <w:rsid w:val="00366185"/>
    <w:rsid w:val="0036720E"/>
    <w:rsid w:val="00367925"/>
    <w:rsid w:val="0037248B"/>
    <w:rsid w:val="00373F42"/>
    <w:rsid w:val="00376A7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B0262"/>
    <w:rsid w:val="003B067A"/>
    <w:rsid w:val="003B09F2"/>
    <w:rsid w:val="003B6473"/>
    <w:rsid w:val="003B7B1F"/>
    <w:rsid w:val="003C156C"/>
    <w:rsid w:val="003C194F"/>
    <w:rsid w:val="003C1FAD"/>
    <w:rsid w:val="003C26C4"/>
    <w:rsid w:val="003C4051"/>
    <w:rsid w:val="003C48E9"/>
    <w:rsid w:val="003C5458"/>
    <w:rsid w:val="003C6C18"/>
    <w:rsid w:val="003C6ED0"/>
    <w:rsid w:val="003C6F9D"/>
    <w:rsid w:val="003D0FEE"/>
    <w:rsid w:val="003D1711"/>
    <w:rsid w:val="003D1ADA"/>
    <w:rsid w:val="003D34F5"/>
    <w:rsid w:val="003D3DBF"/>
    <w:rsid w:val="003D3F27"/>
    <w:rsid w:val="003D4228"/>
    <w:rsid w:val="003D47B0"/>
    <w:rsid w:val="003D63C4"/>
    <w:rsid w:val="003E013F"/>
    <w:rsid w:val="003E0D3F"/>
    <w:rsid w:val="003E4DB4"/>
    <w:rsid w:val="003E566B"/>
    <w:rsid w:val="003E57D9"/>
    <w:rsid w:val="003F054D"/>
    <w:rsid w:val="003F15B5"/>
    <w:rsid w:val="003F31F5"/>
    <w:rsid w:val="003F32AB"/>
    <w:rsid w:val="003F5DD0"/>
    <w:rsid w:val="00400485"/>
    <w:rsid w:val="00400DD2"/>
    <w:rsid w:val="00401A8E"/>
    <w:rsid w:val="00402B0E"/>
    <w:rsid w:val="00402C54"/>
    <w:rsid w:val="00403E3C"/>
    <w:rsid w:val="004048E4"/>
    <w:rsid w:val="00404A9D"/>
    <w:rsid w:val="004052EB"/>
    <w:rsid w:val="004062A1"/>
    <w:rsid w:val="00407803"/>
    <w:rsid w:val="00407C35"/>
    <w:rsid w:val="00410268"/>
    <w:rsid w:val="0041143B"/>
    <w:rsid w:val="00414B9C"/>
    <w:rsid w:val="00415811"/>
    <w:rsid w:val="00415ABF"/>
    <w:rsid w:val="00421A01"/>
    <w:rsid w:val="00421F5B"/>
    <w:rsid w:val="00423CF9"/>
    <w:rsid w:val="0042529B"/>
    <w:rsid w:val="004314D8"/>
    <w:rsid w:val="0043341A"/>
    <w:rsid w:val="004357C7"/>
    <w:rsid w:val="00435FD9"/>
    <w:rsid w:val="00436396"/>
    <w:rsid w:val="00436452"/>
    <w:rsid w:val="00436697"/>
    <w:rsid w:val="00437037"/>
    <w:rsid w:val="00437B5C"/>
    <w:rsid w:val="00440EEA"/>
    <w:rsid w:val="0044166F"/>
    <w:rsid w:val="004446AE"/>
    <w:rsid w:val="00444FFF"/>
    <w:rsid w:val="00445742"/>
    <w:rsid w:val="00445937"/>
    <w:rsid w:val="0044662F"/>
    <w:rsid w:val="00447DEB"/>
    <w:rsid w:val="00450A4A"/>
    <w:rsid w:val="004528B2"/>
    <w:rsid w:val="00452FBA"/>
    <w:rsid w:val="00455177"/>
    <w:rsid w:val="00456A14"/>
    <w:rsid w:val="0045704F"/>
    <w:rsid w:val="004601AA"/>
    <w:rsid w:val="0046184C"/>
    <w:rsid w:val="00463FAF"/>
    <w:rsid w:val="00464B4F"/>
    <w:rsid w:val="004661EE"/>
    <w:rsid w:val="0047091E"/>
    <w:rsid w:val="004715A4"/>
    <w:rsid w:val="00472165"/>
    <w:rsid w:val="00472AB0"/>
    <w:rsid w:val="00472CB6"/>
    <w:rsid w:val="00475237"/>
    <w:rsid w:val="004801D4"/>
    <w:rsid w:val="004809E1"/>
    <w:rsid w:val="00484463"/>
    <w:rsid w:val="00484838"/>
    <w:rsid w:val="00484B58"/>
    <w:rsid w:val="00485E5B"/>
    <w:rsid w:val="00485F40"/>
    <w:rsid w:val="00490179"/>
    <w:rsid w:val="004904FB"/>
    <w:rsid w:val="0049345D"/>
    <w:rsid w:val="00494800"/>
    <w:rsid w:val="00495D0E"/>
    <w:rsid w:val="004968ED"/>
    <w:rsid w:val="004A2C2C"/>
    <w:rsid w:val="004A397F"/>
    <w:rsid w:val="004A5C45"/>
    <w:rsid w:val="004A6EB2"/>
    <w:rsid w:val="004A75B8"/>
    <w:rsid w:val="004A7614"/>
    <w:rsid w:val="004A7B80"/>
    <w:rsid w:val="004A7F61"/>
    <w:rsid w:val="004B6650"/>
    <w:rsid w:val="004C1AC4"/>
    <w:rsid w:val="004C1B7C"/>
    <w:rsid w:val="004C2929"/>
    <w:rsid w:val="004C344E"/>
    <w:rsid w:val="004C3DB0"/>
    <w:rsid w:val="004C6ABC"/>
    <w:rsid w:val="004C6DAE"/>
    <w:rsid w:val="004D1514"/>
    <w:rsid w:val="004D1796"/>
    <w:rsid w:val="004D187B"/>
    <w:rsid w:val="004D2927"/>
    <w:rsid w:val="004D29A1"/>
    <w:rsid w:val="004D2A18"/>
    <w:rsid w:val="004D3236"/>
    <w:rsid w:val="004D3CEB"/>
    <w:rsid w:val="004D4687"/>
    <w:rsid w:val="004D76DE"/>
    <w:rsid w:val="004E1571"/>
    <w:rsid w:val="004E267C"/>
    <w:rsid w:val="004E2AAF"/>
    <w:rsid w:val="004E3171"/>
    <w:rsid w:val="004E3297"/>
    <w:rsid w:val="004E3494"/>
    <w:rsid w:val="004E3609"/>
    <w:rsid w:val="004E5ACB"/>
    <w:rsid w:val="004E773B"/>
    <w:rsid w:val="004F0B21"/>
    <w:rsid w:val="004F11FF"/>
    <w:rsid w:val="004F36F1"/>
    <w:rsid w:val="004F6834"/>
    <w:rsid w:val="005011FB"/>
    <w:rsid w:val="00502652"/>
    <w:rsid w:val="00503049"/>
    <w:rsid w:val="00503361"/>
    <w:rsid w:val="00504D7F"/>
    <w:rsid w:val="005063FE"/>
    <w:rsid w:val="00510B02"/>
    <w:rsid w:val="00512040"/>
    <w:rsid w:val="00513329"/>
    <w:rsid w:val="00514230"/>
    <w:rsid w:val="00516681"/>
    <w:rsid w:val="00522DC1"/>
    <w:rsid w:val="005243D0"/>
    <w:rsid w:val="00525770"/>
    <w:rsid w:val="005263C9"/>
    <w:rsid w:val="00526D5C"/>
    <w:rsid w:val="005275C7"/>
    <w:rsid w:val="00530A8F"/>
    <w:rsid w:val="00531FDC"/>
    <w:rsid w:val="00533A59"/>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2A96"/>
    <w:rsid w:val="00553BCB"/>
    <w:rsid w:val="005544F6"/>
    <w:rsid w:val="00554C06"/>
    <w:rsid w:val="00554E3F"/>
    <w:rsid w:val="00556473"/>
    <w:rsid w:val="00560027"/>
    <w:rsid w:val="00560210"/>
    <w:rsid w:val="00561447"/>
    <w:rsid w:val="005618A4"/>
    <w:rsid w:val="0056344B"/>
    <w:rsid w:val="005637E8"/>
    <w:rsid w:val="005643E8"/>
    <w:rsid w:val="00565EF3"/>
    <w:rsid w:val="00566ABE"/>
    <w:rsid w:val="005675C6"/>
    <w:rsid w:val="00567A4F"/>
    <w:rsid w:val="00570792"/>
    <w:rsid w:val="00572901"/>
    <w:rsid w:val="00572E79"/>
    <w:rsid w:val="00573825"/>
    <w:rsid w:val="005742F1"/>
    <w:rsid w:val="00576CF3"/>
    <w:rsid w:val="00576E88"/>
    <w:rsid w:val="005816C4"/>
    <w:rsid w:val="00582E90"/>
    <w:rsid w:val="00587589"/>
    <w:rsid w:val="00587849"/>
    <w:rsid w:val="00591CAC"/>
    <w:rsid w:val="005926C0"/>
    <w:rsid w:val="00592DF2"/>
    <w:rsid w:val="00593108"/>
    <w:rsid w:val="00593512"/>
    <w:rsid w:val="00593589"/>
    <w:rsid w:val="00593F10"/>
    <w:rsid w:val="005955AE"/>
    <w:rsid w:val="00595A2D"/>
    <w:rsid w:val="00596358"/>
    <w:rsid w:val="0059792D"/>
    <w:rsid w:val="005A109D"/>
    <w:rsid w:val="005A4070"/>
    <w:rsid w:val="005A467F"/>
    <w:rsid w:val="005A5FA5"/>
    <w:rsid w:val="005A6171"/>
    <w:rsid w:val="005A62FF"/>
    <w:rsid w:val="005A7B44"/>
    <w:rsid w:val="005B17E4"/>
    <w:rsid w:val="005B2010"/>
    <w:rsid w:val="005B3762"/>
    <w:rsid w:val="005B3C8F"/>
    <w:rsid w:val="005B4EA7"/>
    <w:rsid w:val="005B64F4"/>
    <w:rsid w:val="005B7038"/>
    <w:rsid w:val="005B7248"/>
    <w:rsid w:val="005B7535"/>
    <w:rsid w:val="005C14E1"/>
    <w:rsid w:val="005C1A0A"/>
    <w:rsid w:val="005C2D45"/>
    <w:rsid w:val="005C3859"/>
    <w:rsid w:val="005C3FDF"/>
    <w:rsid w:val="005C481C"/>
    <w:rsid w:val="005C4F0F"/>
    <w:rsid w:val="005C53D8"/>
    <w:rsid w:val="005C5CA3"/>
    <w:rsid w:val="005C7591"/>
    <w:rsid w:val="005C7CD6"/>
    <w:rsid w:val="005D3D2F"/>
    <w:rsid w:val="005E0D55"/>
    <w:rsid w:val="005E0ECF"/>
    <w:rsid w:val="005E3740"/>
    <w:rsid w:val="005E4FE3"/>
    <w:rsid w:val="005E6F56"/>
    <w:rsid w:val="005F02F8"/>
    <w:rsid w:val="005F06CC"/>
    <w:rsid w:val="005F1482"/>
    <w:rsid w:val="005F1DC3"/>
    <w:rsid w:val="005F2085"/>
    <w:rsid w:val="005F262F"/>
    <w:rsid w:val="005F2661"/>
    <w:rsid w:val="005F3DB1"/>
    <w:rsid w:val="005F41C3"/>
    <w:rsid w:val="005F469E"/>
    <w:rsid w:val="005F496C"/>
    <w:rsid w:val="005F530C"/>
    <w:rsid w:val="005F66F9"/>
    <w:rsid w:val="005F69E3"/>
    <w:rsid w:val="005F7CD0"/>
    <w:rsid w:val="006014D6"/>
    <w:rsid w:val="0060226F"/>
    <w:rsid w:val="00607F29"/>
    <w:rsid w:val="0061200A"/>
    <w:rsid w:val="006123A5"/>
    <w:rsid w:val="00612D55"/>
    <w:rsid w:val="006130AA"/>
    <w:rsid w:val="00613BBD"/>
    <w:rsid w:val="00614C12"/>
    <w:rsid w:val="0061588E"/>
    <w:rsid w:val="00616C30"/>
    <w:rsid w:val="00627664"/>
    <w:rsid w:val="00630834"/>
    <w:rsid w:val="00631861"/>
    <w:rsid w:val="00632EC1"/>
    <w:rsid w:val="00633D2D"/>
    <w:rsid w:val="00634C2C"/>
    <w:rsid w:val="00635A09"/>
    <w:rsid w:val="00636A9F"/>
    <w:rsid w:val="00641CFB"/>
    <w:rsid w:val="00643116"/>
    <w:rsid w:val="00643A94"/>
    <w:rsid w:val="00643B68"/>
    <w:rsid w:val="0064532E"/>
    <w:rsid w:val="006461FB"/>
    <w:rsid w:val="00646345"/>
    <w:rsid w:val="006465AD"/>
    <w:rsid w:val="006465F4"/>
    <w:rsid w:val="006471C3"/>
    <w:rsid w:val="006473AC"/>
    <w:rsid w:val="0065196A"/>
    <w:rsid w:val="006520A4"/>
    <w:rsid w:val="006521A2"/>
    <w:rsid w:val="006524E4"/>
    <w:rsid w:val="00653767"/>
    <w:rsid w:val="00654255"/>
    <w:rsid w:val="00654AEA"/>
    <w:rsid w:val="0066003B"/>
    <w:rsid w:val="006614C5"/>
    <w:rsid w:val="0066300E"/>
    <w:rsid w:val="00665CF6"/>
    <w:rsid w:val="006667BB"/>
    <w:rsid w:val="0066740B"/>
    <w:rsid w:val="00671083"/>
    <w:rsid w:val="0067177F"/>
    <w:rsid w:val="006726A6"/>
    <w:rsid w:val="00673FE6"/>
    <w:rsid w:val="0067684B"/>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41BF"/>
    <w:rsid w:val="006B548E"/>
    <w:rsid w:val="006C2398"/>
    <w:rsid w:val="006C2855"/>
    <w:rsid w:val="006C4C79"/>
    <w:rsid w:val="006C5E57"/>
    <w:rsid w:val="006D0D9B"/>
    <w:rsid w:val="006D2E96"/>
    <w:rsid w:val="006D6C9A"/>
    <w:rsid w:val="006D735C"/>
    <w:rsid w:val="006E0A9E"/>
    <w:rsid w:val="006E1953"/>
    <w:rsid w:val="006E3896"/>
    <w:rsid w:val="006E5B15"/>
    <w:rsid w:val="006F103E"/>
    <w:rsid w:val="006F2664"/>
    <w:rsid w:val="006F295E"/>
    <w:rsid w:val="006F2961"/>
    <w:rsid w:val="006F3B71"/>
    <w:rsid w:val="006F3F49"/>
    <w:rsid w:val="006F459C"/>
    <w:rsid w:val="006F49D8"/>
    <w:rsid w:val="006F6F3D"/>
    <w:rsid w:val="006F730A"/>
    <w:rsid w:val="007019ED"/>
    <w:rsid w:val="00702CF2"/>
    <w:rsid w:val="00702E64"/>
    <w:rsid w:val="00705950"/>
    <w:rsid w:val="00706688"/>
    <w:rsid w:val="00706B71"/>
    <w:rsid w:val="00707188"/>
    <w:rsid w:val="007120CA"/>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625D"/>
    <w:rsid w:val="007425B4"/>
    <w:rsid w:val="00742DEE"/>
    <w:rsid w:val="00743655"/>
    <w:rsid w:val="007447BE"/>
    <w:rsid w:val="00747476"/>
    <w:rsid w:val="00747837"/>
    <w:rsid w:val="007500D8"/>
    <w:rsid w:val="00750610"/>
    <w:rsid w:val="00750B65"/>
    <w:rsid w:val="007511E3"/>
    <w:rsid w:val="007521C2"/>
    <w:rsid w:val="0075429C"/>
    <w:rsid w:val="0075442C"/>
    <w:rsid w:val="007549C2"/>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6B8"/>
    <w:rsid w:val="0078146F"/>
    <w:rsid w:val="00781A7B"/>
    <w:rsid w:val="00782AE5"/>
    <w:rsid w:val="0078351A"/>
    <w:rsid w:val="00783D8D"/>
    <w:rsid w:val="00784C69"/>
    <w:rsid w:val="00785370"/>
    <w:rsid w:val="00785656"/>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96"/>
    <w:rsid w:val="007A5BA6"/>
    <w:rsid w:val="007A5F82"/>
    <w:rsid w:val="007A7277"/>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EFF"/>
    <w:rsid w:val="007F097F"/>
    <w:rsid w:val="007F2BA8"/>
    <w:rsid w:val="007F39AC"/>
    <w:rsid w:val="007F4349"/>
    <w:rsid w:val="007F585B"/>
    <w:rsid w:val="007F66C3"/>
    <w:rsid w:val="00801935"/>
    <w:rsid w:val="008033CA"/>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71E9"/>
    <w:rsid w:val="00817871"/>
    <w:rsid w:val="00820E71"/>
    <w:rsid w:val="00821284"/>
    <w:rsid w:val="00821B3B"/>
    <w:rsid w:val="00821E13"/>
    <w:rsid w:val="008238A5"/>
    <w:rsid w:val="00825E25"/>
    <w:rsid w:val="008265F2"/>
    <w:rsid w:val="0083082B"/>
    <w:rsid w:val="00833165"/>
    <w:rsid w:val="0083371D"/>
    <w:rsid w:val="008339CA"/>
    <w:rsid w:val="008343A4"/>
    <w:rsid w:val="008351C5"/>
    <w:rsid w:val="00835325"/>
    <w:rsid w:val="00835D2F"/>
    <w:rsid w:val="00836072"/>
    <w:rsid w:val="00836BA0"/>
    <w:rsid w:val="00836E5B"/>
    <w:rsid w:val="00837108"/>
    <w:rsid w:val="00840ABD"/>
    <w:rsid w:val="00840C37"/>
    <w:rsid w:val="00842A9F"/>
    <w:rsid w:val="008438D9"/>
    <w:rsid w:val="008442F2"/>
    <w:rsid w:val="008443CA"/>
    <w:rsid w:val="00845082"/>
    <w:rsid w:val="00846E49"/>
    <w:rsid w:val="00847120"/>
    <w:rsid w:val="00847EAF"/>
    <w:rsid w:val="00851B75"/>
    <w:rsid w:val="0085524E"/>
    <w:rsid w:val="0085781F"/>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37F5"/>
    <w:rsid w:val="00875B02"/>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718"/>
    <w:rsid w:val="008B1E59"/>
    <w:rsid w:val="008B5057"/>
    <w:rsid w:val="008B713A"/>
    <w:rsid w:val="008B769D"/>
    <w:rsid w:val="008C174A"/>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5A59"/>
    <w:rsid w:val="008D6B77"/>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402"/>
    <w:rsid w:val="00907C59"/>
    <w:rsid w:val="00910E5D"/>
    <w:rsid w:val="0091330D"/>
    <w:rsid w:val="009141FA"/>
    <w:rsid w:val="009142EF"/>
    <w:rsid w:val="00914EC8"/>
    <w:rsid w:val="00915173"/>
    <w:rsid w:val="00915878"/>
    <w:rsid w:val="00917067"/>
    <w:rsid w:val="00917184"/>
    <w:rsid w:val="00917F46"/>
    <w:rsid w:val="0092114D"/>
    <w:rsid w:val="00922309"/>
    <w:rsid w:val="009229E1"/>
    <w:rsid w:val="00923368"/>
    <w:rsid w:val="00925C76"/>
    <w:rsid w:val="00926A5A"/>
    <w:rsid w:val="009276AF"/>
    <w:rsid w:val="009277E7"/>
    <w:rsid w:val="00927BE1"/>
    <w:rsid w:val="00930915"/>
    <w:rsid w:val="00932993"/>
    <w:rsid w:val="00933E81"/>
    <w:rsid w:val="00935AD2"/>
    <w:rsid w:val="00936544"/>
    <w:rsid w:val="00936FC2"/>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6A4F"/>
    <w:rsid w:val="00980254"/>
    <w:rsid w:val="00981595"/>
    <w:rsid w:val="0098280E"/>
    <w:rsid w:val="00982AD7"/>
    <w:rsid w:val="009836AA"/>
    <w:rsid w:val="00983C20"/>
    <w:rsid w:val="00984CEB"/>
    <w:rsid w:val="00986BBB"/>
    <w:rsid w:val="00991DE4"/>
    <w:rsid w:val="00993517"/>
    <w:rsid w:val="00993F5B"/>
    <w:rsid w:val="00995470"/>
    <w:rsid w:val="00995576"/>
    <w:rsid w:val="009955F1"/>
    <w:rsid w:val="0099579E"/>
    <w:rsid w:val="009959B8"/>
    <w:rsid w:val="009959E8"/>
    <w:rsid w:val="00995F06"/>
    <w:rsid w:val="00996A0C"/>
    <w:rsid w:val="00997369"/>
    <w:rsid w:val="00997DE4"/>
    <w:rsid w:val="00997ECB"/>
    <w:rsid w:val="009A0075"/>
    <w:rsid w:val="009A0896"/>
    <w:rsid w:val="009A2B06"/>
    <w:rsid w:val="009A359B"/>
    <w:rsid w:val="009A4408"/>
    <w:rsid w:val="009A52E9"/>
    <w:rsid w:val="009A5492"/>
    <w:rsid w:val="009A7758"/>
    <w:rsid w:val="009B001F"/>
    <w:rsid w:val="009B0811"/>
    <w:rsid w:val="009B5365"/>
    <w:rsid w:val="009B5B0B"/>
    <w:rsid w:val="009B64E0"/>
    <w:rsid w:val="009B68D9"/>
    <w:rsid w:val="009B73D3"/>
    <w:rsid w:val="009C3901"/>
    <w:rsid w:val="009C3B92"/>
    <w:rsid w:val="009C4478"/>
    <w:rsid w:val="009D0597"/>
    <w:rsid w:val="009D21E8"/>
    <w:rsid w:val="009D2740"/>
    <w:rsid w:val="009D3731"/>
    <w:rsid w:val="009D3F48"/>
    <w:rsid w:val="009D5843"/>
    <w:rsid w:val="009D66E3"/>
    <w:rsid w:val="009D7813"/>
    <w:rsid w:val="009E12E9"/>
    <w:rsid w:val="009E26B1"/>
    <w:rsid w:val="009E2E79"/>
    <w:rsid w:val="009E2F6C"/>
    <w:rsid w:val="009E4959"/>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18F"/>
    <w:rsid w:val="00A22798"/>
    <w:rsid w:val="00A22FD8"/>
    <w:rsid w:val="00A23445"/>
    <w:rsid w:val="00A239F5"/>
    <w:rsid w:val="00A23BA3"/>
    <w:rsid w:val="00A24E0B"/>
    <w:rsid w:val="00A26739"/>
    <w:rsid w:val="00A26B28"/>
    <w:rsid w:val="00A30E24"/>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093F"/>
    <w:rsid w:val="00A410CA"/>
    <w:rsid w:val="00A42298"/>
    <w:rsid w:val="00A4429E"/>
    <w:rsid w:val="00A44C2D"/>
    <w:rsid w:val="00A44D38"/>
    <w:rsid w:val="00A45030"/>
    <w:rsid w:val="00A45094"/>
    <w:rsid w:val="00A47919"/>
    <w:rsid w:val="00A47BBB"/>
    <w:rsid w:val="00A52E37"/>
    <w:rsid w:val="00A53C07"/>
    <w:rsid w:val="00A56351"/>
    <w:rsid w:val="00A60C8D"/>
    <w:rsid w:val="00A61262"/>
    <w:rsid w:val="00A61D7E"/>
    <w:rsid w:val="00A63304"/>
    <w:rsid w:val="00A638A1"/>
    <w:rsid w:val="00A63FAD"/>
    <w:rsid w:val="00A64059"/>
    <w:rsid w:val="00A6469B"/>
    <w:rsid w:val="00A6525C"/>
    <w:rsid w:val="00A662F6"/>
    <w:rsid w:val="00A6755F"/>
    <w:rsid w:val="00A67CFD"/>
    <w:rsid w:val="00A7078F"/>
    <w:rsid w:val="00A70955"/>
    <w:rsid w:val="00A70D6C"/>
    <w:rsid w:val="00A70E7C"/>
    <w:rsid w:val="00A73222"/>
    <w:rsid w:val="00A74CE2"/>
    <w:rsid w:val="00A754B8"/>
    <w:rsid w:val="00A75E36"/>
    <w:rsid w:val="00A77534"/>
    <w:rsid w:val="00A776CC"/>
    <w:rsid w:val="00A808DC"/>
    <w:rsid w:val="00A81918"/>
    <w:rsid w:val="00A8206B"/>
    <w:rsid w:val="00A82753"/>
    <w:rsid w:val="00A850D4"/>
    <w:rsid w:val="00A86CED"/>
    <w:rsid w:val="00A90CCC"/>
    <w:rsid w:val="00A91389"/>
    <w:rsid w:val="00A96282"/>
    <w:rsid w:val="00A97888"/>
    <w:rsid w:val="00AA0B6B"/>
    <w:rsid w:val="00AA1648"/>
    <w:rsid w:val="00AA1E91"/>
    <w:rsid w:val="00AA2A5A"/>
    <w:rsid w:val="00AA5442"/>
    <w:rsid w:val="00AA6BF8"/>
    <w:rsid w:val="00AA7C6B"/>
    <w:rsid w:val="00AA7FAC"/>
    <w:rsid w:val="00AB00FF"/>
    <w:rsid w:val="00AB0BDA"/>
    <w:rsid w:val="00AB1754"/>
    <w:rsid w:val="00AB276F"/>
    <w:rsid w:val="00AB3A80"/>
    <w:rsid w:val="00AB3C3E"/>
    <w:rsid w:val="00AB6835"/>
    <w:rsid w:val="00AB7679"/>
    <w:rsid w:val="00AB79B7"/>
    <w:rsid w:val="00AC37DB"/>
    <w:rsid w:val="00AC4918"/>
    <w:rsid w:val="00AC49FD"/>
    <w:rsid w:val="00AC535D"/>
    <w:rsid w:val="00AC53EE"/>
    <w:rsid w:val="00AC5CE3"/>
    <w:rsid w:val="00AC6355"/>
    <w:rsid w:val="00AC6FCC"/>
    <w:rsid w:val="00AC729C"/>
    <w:rsid w:val="00AC7906"/>
    <w:rsid w:val="00AD1D9A"/>
    <w:rsid w:val="00AD3174"/>
    <w:rsid w:val="00AD4B09"/>
    <w:rsid w:val="00AD4C1D"/>
    <w:rsid w:val="00AD59A6"/>
    <w:rsid w:val="00AD5FC1"/>
    <w:rsid w:val="00AD7BE2"/>
    <w:rsid w:val="00AD7E4B"/>
    <w:rsid w:val="00AE148E"/>
    <w:rsid w:val="00AE3877"/>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2A44"/>
    <w:rsid w:val="00B04C0C"/>
    <w:rsid w:val="00B05D97"/>
    <w:rsid w:val="00B060FA"/>
    <w:rsid w:val="00B07708"/>
    <w:rsid w:val="00B10366"/>
    <w:rsid w:val="00B11069"/>
    <w:rsid w:val="00B11402"/>
    <w:rsid w:val="00B126DD"/>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5AA"/>
    <w:rsid w:val="00B4425D"/>
    <w:rsid w:val="00B45FA4"/>
    <w:rsid w:val="00B50789"/>
    <w:rsid w:val="00B517F0"/>
    <w:rsid w:val="00B526F4"/>
    <w:rsid w:val="00B5404E"/>
    <w:rsid w:val="00B5481B"/>
    <w:rsid w:val="00B57883"/>
    <w:rsid w:val="00B60EDD"/>
    <w:rsid w:val="00B61E2D"/>
    <w:rsid w:val="00B62C3E"/>
    <w:rsid w:val="00B6336C"/>
    <w:rsid w:val="00B66923"/>
    <w:rsid w:val="00B71B8E"/>
    <w:rsid w:val="00B72255"/>
    <w:rsid w:val="00B72517"/>
    <w:rsid w:val="00B729D5"/>
    <w:rsid w:val="00B737EC"/>
    <w:rsid w:val="00B73F98"/>
    <w:rsid w:val="00B769BF"/>
    <w:rsid w:val="00B76ED0"/>
    <w:rsid w:val="00B777C7"/>
    <w:rsid w:val="00B8081F"/>
    <w:rsid w:val="00B80D5A"/>
    <w:rsid w:val="00B81349"/>
    <w:rsid w:val="00B832AF"/>
    <w:rsid w:val="00B84041"/>
    <w:rsid w:val="00B84BF5"/>
    <w:rsid w:val="00B85B6B"/>
    <w:rsid w:val="00B869DA"/>
    <w:rsid w:val="00B86FF0"/>
    <w:rsid w:val="00B87340"/>
    <w:rsid w:val="00B87576"/>
    <w:rsid w:val="00B87C57"/>
    <w:rsid w:val="00B9047B"/>
    <w:rsid w:val="00B92287"/>
    <w:rsid w:val="00B93357"/>
    <w:rsid w:val="00B9599F"/>
    <w:rsid w:val="00B969F7"/>
    <w:rsid w:val="00B9720A"/>
    <w:rsid w:val="00BA2905"/>
    <w:rsid w:val="00BA29A0"/>
    <w:rsid w:val="00BA4452"/>
    <w:rsid w:val="00BA44A3"/>
    <w:rsid w:val="00BA4CA7"/>
    <w:rsid w:val="00BA643C"/>
    <w:rsid w:val="00BA6468"/>
    <w:rsid w:val="00BA6DF3"/>
    <w:rsid w:val="00BA7273"/>
    <w:rsid w:val="00BB1993"/>
    <w:rsid w:val="00BB3976"/>
    <w:rsid w:val="00BB3F8C"/>
    <w:rsid w:val="00BC0538"/>
    <w:rsid w:val="00BC47C8"/>
    <w:rsid w:val="00BC48C7"/>
    <w:rsid w:val="00BC557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C41"/>
    <w:rsid w:val="00BD7E3B"/>
    <w:rsid w:val="00BE018E"/>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13EF"/>
    <w:rsid w:val="00C114E0"/>
    <w:rsid w:val="00C11AA8"/>
    <w:rsid w:val="00C135B5"/>
    <w:rsid w:val="00C13969"/>
    <w:rsid w:val="00C16EC9"/>
    <w:rsid w:val="00C1713B"/>
    <w:rsid w:val="00C17209"/>
    <w:rsid w:val="00C22A42"/>
    <w:rsid w:val="00C260E0"/>
    <w:rsid w:val="00C26BE7"/>
    <w:rsid w:val="00C30E37"/>
    <w:rsid w:val="00C32ADB"/>
    <w:rsid w:val="00C33321"/>
    <w:rsid w:val="00C34558"/>
    <w:rsid w:val="00C34671"/>
    <w:rsid w:val="00C35198"/>
    <w:rsid w:val="00C378BD"/>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27D0"/>
    <w:rsid w:val="00C7345F"/>
    <w:rsid w:val="00C745A2"/>
    <w:rsid w:val="00C75BAC"/>
    <w:rsid w:val="00C76781"/>
    <w:rsid w:val="00C77479"/>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B7A"/>
    <w:rsid w:val="00C97C89"/>
    <w:rsid w:val="00CA22AF"/>
    <w:rsid w:val="00CA27F3"/>
    <w:rsid w:val="00CA2821"/>
    <w:rsid w:val="00CA5935"/>
    <w:rsid w:val="00CA6C20"/>
    <w:rsid w:val="00CA70CC"/>
    <w:rsid w:val="00CB078D"/>
    <w:rsid w:val="00CB169E"/>
    <w:rsid w:val="00CB1C73"/>
    <w:rsid w:val="00CB2DD3"/>
    <w:rsid w:val="00CB433E"/>
    <w:rsid w:val="00CB4BB5"/>
    <w:rsid w:val="00CB6667"/>
    <w:rsid w:val="00CB7D34"/>
    <w:rsid w:val="00CC1D16"/>
    <w:rsid w:val="00CC3A8D"/>
    <w:rsid w:val="00CC3ABD"/>
    <w:rsid w:val="00CC3CDD"/>
    <w:rsid w:val="00CC48C5"/>
    <w:rsid w:val="00CC5154"/>
    <w:rsid w:val="00CC7D0A"/>
    <w:rsid w:val="00CD0795"/>
    <w:rsid w:val="00CD0911"/>
    <w:rsid w:val="00CD0F0A"/>
    <w:rsid w:val="00CD10D6"/>
    <w:rsid w:val="00CD167A"/>
    <w:rsid w:val="00CD191B"/>
    <w:rsid w:val="00CD63AA"/>
    <w:rsid w:val="00CD67C6"/>
    <w:rsid w:val="00CD6A3F"/>
    <w:rsid w:val="00CD6CCA"/>
    <w:rsid w:val="00CD762B"/>
    <w:rsid w:val="00CD7889"/>
    <w:rsid w:val="00CD7907"/>
    <w:rsid w:val="00CE0156"/>
    <w:rsid w:val="00CE02EA"/>
    <w:rsid w:val="00CE1400"/>
    <w:rsid w:val="00CE50AE"/>
    <w:rsid w:val="00CE5F56"/>
    <w:rsid w:val="00CE6C5D"/>
    <w:rsid w:val="00CF0D50"/>
    <w:rsid w:val="00CF0E5E"/>
    <w:rsid w:val="00CF27F8"/>
    <w:rsid w:val="00CF2CB3"/>
    <w:rsid w:val="00CF3E60"/>
    <w:rsid w:val="00CF4A9E"/>
    <w:rsid w:val="00CF536B"/>
    <w:rsid w:val="00CF5FC3"/>
    <w:rsid w:val="00D00E2F"/>
    <w:rsid w:val="00D0230A"/>
    <w:rsid w:val="00D02AF7"/>
    <w:rsid w:val="00D065D0"/>
    <w:rsid w:val="00D06E34"/>
    <w:rsid w:val="00D07ECA"/>
    <w:rsid w:val="00D102E2"/>
    <w:rsid w:val="00D112AC"/>
    <w:rsid w:val="00D11665"/>
    <w:rsid w:val="00D13606"/>
    <w:rsid w:val="00D15A6F"/>
    <w:rsid w:val="00D15F23"/>
    <w:rsid w:val="00D1740D"/>
    <w:rsid w:val="00D179DB"/>
    <w:rsid w:val="00D2062A"/>
    <w:rsid w:val="00D2070E"/>
    <w:rsid w:val="00D22354"/>
    <w:rsid w:val="00D22A11"/>
    <w:rsid w:val="00D24A65"/>
    <w:rsid w:val="00D25688"/>
    <w:rsid w:val="00D25AE7"/>
    <w:rsid w:val="00D26A3C"/>
    <w:rsid w:val="00D26DAF"/>
    <w:rsid w:val="00D30D93"/>
    <w:rsid w:val="00D34001"/>
    <w:rsid w:val="00D34540"/>
    <w:rsid w:val="00D3485F"/>
    <w:rsid w:val="00D35FB4"/>
    <w:rsid w:val="00D36DE8"/>
    <w:rsid w:val="00D42349"/>
    <w:rsid w:val="00D42780"/>
    <w:rsid w:val="00D429B4"/>
    <w:rsid w:val="00D4374A"/>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80170"/>
    <w:rsid w:val="00D804F2"/>
    <w:rsid w:val="00D80827"/>
    <w:rsid w:val="00D82FA7"/>
    <w:rsid w:val="00D8595F"/>
    <w:rsid w:val="00D85CE4"/>
    <w:rsid w:val="00D870BF"/>
    <w:rsid w:val="00D87B71"/>
    <w:rsid w:val="00D91913"/>
    <w:rsid w:val="00D9474C"/>
    <w:rsid w:val="00D9706C"/>
    <w:rsid w:val="00DA07AE"/>
    <w:rsid w:val="00DA203B"/>
    <w:rsid w:val="00DA4004"/>
    <w:rsid w:val="00DA6CD1"/>
    <w:rsid w:val="00DA75E3"/>
    <w:rsid w:val="00DA795C"/>
    <w:rsid w:val="00DA7A1D"/>
    <w:rsid w:val="00DB03F4"/>
    <w:rsid w:val="00DB2595"/>
    <w:rsid w:val="00DB3B1D"/>
    <w:rsid w:val="00DB3EEF"/>
    <w:rsid w:val="00DB4E3F"/>
    <w:rsid w:val="00DB7452"/>
    <w:rsid w:val="00DB7F02"/>
    <w:rsid w:val="00DC1A59"/>
    <w:rsid w:val="00DC2E40"/>
    <w:rsid w:val="00DC31CE"/>
    <w:rsid w:val="00DC5FB8"/>
    <w:rsid w:val="00DC5FCE"/>
    <w:rsid w:val="00DC781D"/>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E5C27"/>
    <w:rsid w:val="00DF0488"/>
    <w:rsid w:val="00DF1FD6"/>
    <w:rsid w:val="00DF346A"/>
    <w:rsid w:val="00DF3850"/>
    <w:rsid w:val="00DF4455"/>
    <w:rsid w:val="00DF7382"/>
    <w:rsid w:val="00DF7EBC"/>
    <w:rsid w:val="00E00557"/>
    <w:rsid w:val="00E019C2"/>
    <w:rsid w:val="00E02DE6"/>
    <w:rsid w:val="00E02E2E"/>
    <w:rsid w:val="00E057CE"/>
    <w:rsid w:val="00E06E24"/>
    <w:rsid w:val="00E07388"/>
    <w:rsid w:val="00E07ADF"/>
    <w:rsid w:val="00E1146D"/>
    <w:rsid w:val="00E11E84"/>
    <w:rsid w:val="00E12717"/>
    <w:rsid w:val="00E12E6C"/>
    <w:rsid w:val="00E1460C"/>
    <w:rsid w:val="00E14797"/>
    <w:rsid w:val="00E16032"/>
    <w:rsid w:val="00E16540"/>
    <w:rsid w:val="00E166CC"/>
    <w:rsid w:val="00E16E28"/>
    <w:rsid w:val="00E16FC8"/>
    <w:rsid w:val="00E17E92"/>
    <w:rsid w:val="00E20364"/>
    <w:rsid w:val="00E2341A"/>
    <w:rsid w:val="00E239F5"/>
    <w:rsid w:val="00E266C4"/>
    <w:rsid w:val="00E271D4"/>
    <w:rsid w:val="00E277DA"/>
    <w:rsid w:val="00E27AE3"/>
    <w:rsid w:val="00E30927"/>
    <w:rsid w:val="00E309E3"/>
    <w:rsid w:val="00E317DF"/>
    <w:rsid w:val="00E328AA"/>
    <w:rsid w:val="00E331E7"/>
    <w:rsid w:val="00E33FCB"/>
    <w:rsid w:val="00E34E58"/>
    <w:rsid w:val="00E35D63"/>
    <w:rsid w:val="00E35E24"/>
    <w:rsid w:val="00E3711C"/>
    <w:rsid w:val="00E37334"/>
    <w:rsid w:val="00E37F10"/>
    <w:rsid w:val="00E41251"/>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3252"/>
    <w:rsid w:val="00E63AEA"/>
    <w:rsid w:val="00E6459D"/>
    <w:rsid w:val="00E647E8"/>
    <w:rsid w:val="00E6564D"/>
    <w:rsid w:val="00E65E79"/>
    <w:rsid w:val="00E67145"/>
    <w:rsid w:val="00E67F15"/>
    <w:rsid w:val="00E7168A"/>
    <w:rsid w:val="00E719B5"/>
    <w:rsid w:val="00E7474A"/>
    <w:rsid w:val="00E74EED"/>
    <w:rsid w:val="00E77093"/>
    <w:rsid w:val="00E8093C"/>
    <w:rsid w:val="00E83573"/>
    <w:rsid w:val="00E84385"/>
    <w:rsid w:val="00E84405"/>
    <w:rsid w:val="00E85233"/>
    <w:rsid w:val="00E860E7"/>
    <w:rsid w:val="00E86DDC"/>
    <w:rsid w:val="00E87BC2"/>
    <w:rsid w:val="00E87D88"/>
    <w:rsid w:val="00E90523"/>
    <w:rsid w:val="00E947C9"/>
    <w:rsid w:val="00E952EA"/>
    <w:rsid w:val="00E95847"/>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0DED"/>
    <w:rsid w:val="00EB22AA"/>
    <w:rsid w:val="00EB2D3D"/>
    <w:rsid w:val="00EB3589"/>
    <w:rsid w:val="00EB43BB"/>
    <w:rsid w:val="00EB47E6"/>
    <w:rsid w:val="00EB5367"/>
    <w:rsid w:val="00EB5B43"/>
    <w:rsid w:val="00EB7AA8"/>
    <w:rsid w:val="00EC29AC"/>
    <w:rsid w:val="00EC6D03"/>
    <w:rsid w:val="00EC6E8A"/>
    <w:rsid w:val="00EC6EB9"/>
    <w:rsid w:val="00EC7775"/>
    <w:rsid w:val="00ED2D78"/>
    <w:rsid w:val="00ED3B80"/>
    <w:rsid w:val="00ED405B"/>
    <w:rsid w:val="00ED4499"/>
    <w:rsid w:val="00ED56F6"/>
    <w:rsid w:val="00ED6FCA"/>
    <w:rsid w:val="00ED76A0"/>
    <w:rsid w:val="00ED77EF"/>
    <w:rsid w:val="00EE0947"/>
    <w:rsid w:val="00EE1D08"/>
    <w:rsid w:val="00EE3D45"/>
    <w:rsid w:val="00EE415A"/>
    <w:rsid w:val="00EE416F"/>
    <w:rsid w:val="00EF02A8"/>
    <w:rsid w:val="00EF1AE9"/>
    <w:rsid w:val="00EF51AF"/>
    <w:rsid w:val="00EF5C8E"/>
    <w:rsid w:val="00EF66D2"/>
    <w:rsid w:val="00EF756A"/>
    <w:rsid w:val="00EF77AA"/>
    <w:rsid w:val="00EF798A"/>
    <w:rsid w:val="00F01011"/>
    <w:rsid w:val="00F028BD"/>
    <w:rsid w:val="00F02A69"/>
    <w:rsid w:val="00F03458"/>
    <w:rsid w:val="00F047AA"/>
    <w:rsid w:val="00F0696E"/>
    <w:rsid w:val="00F078D2"/>
    <w:rsid w:val="00F07D99"/>
    <w:rsid w:val="00F07E43"/>
    <w:rsid w:val="00F11A2D"/>
    <w:rsid w:val="00F11F11"/>
    <w:rsid w:val="00F125A9"/>
    <w:rsid w:val="00F126F3"/>
    <w:rsid w:val="00F157EE"/>
    <w:rsid w:val="00F15D2C"/>
    <w:rsid w:val="00F15EE6"/>
    <w:rsid w:val="00F16815"/>
    <w:rsid w:val="00F16EEE"/>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2758"/>
    <w:rsid w:val="00F42C02"/>
    <w:rsid w:val="00F4531E"/>
    <w:rsid w:val="00F45619"/>
    <w:rsid w:val="00F46A7C"/>
    <w:rsid w:val="00F475D1"/>
    <w:rsid w:val="00F524FA"/>
    <w:rsid w:val="00F53931"/>
    <w:rsid w:val="00F62D53"/>
    <w:rsid w:val="00F639E3"/>
    <w:rsid w:val="00F6594E"/>
    <w:rsid w:val="00F67C77"/>
    <w:rsid w:val="00F70440"/>
    <w:rsid w:val="00F7093D"/>
    <w:rsid w:val="00F72388"/>
    <w:rsid w:val="00F742ED"/>
    <w:rsid w:val="00F7467E"/>
    <w:rsid w:val="00F74BCE"/>
    <w:rsid w:val="00F775B3"/>
    <w:rsid w:val="00F77699"/>
    <w:rsid w:val="00F802AD"/>
    <w:rsid w:val="00F80F2B"/>
    <w:rsid w:val="00F84249"/>
    <w:rsid w:val="00F8436E"/>
    <w:rsid w:val="00F84F01"/>
    <w:rsid w:val="00F854B1"/>
    <w:rsid w:val="00F87491"/>
    <w:rsid w:val="00F87DBD"/>
    <w:rsid w:val="00F90389"/>
    <w:rsid w:val="00F91630"/>
    <w:rsid w:val="00F917E3"/>
    <w:rsid w:val="00F922E7"/>
    <w:rsid w:val="00F93C83"/>
    <w:rsid w:val="00F956CB"/>
    <w:rsid w:val="00F95AAB"/>
    <w:rsid w:val="00FA0ECC"/>
    <w:rsid w:val="00FA324F"/>
    <w:rsid w:val="00FA3394"/>
    <w:rsid w:val="00FA427C"/>
    <w:rsid w:val="00FA4349"/>
    <w:rsid w:val="00FA482B"/>
    <w:rsid w:val="00FB0996"/>
    <w:rsid w:val="00FB1BBD"/>
    <w:rsid w:val="00FB1D67"/>
    <w:rsid w:val="00FB2994"/>
    <w:rsid w:val="00FB2BA4"/>
    <w:rsid w:val="00FB437C"/>
    <w:rsid w:val="00FB49D2"/>
    <w:rsid w:val="00FB517D"/>
    <w:rsid w:val="00FB5A5F"/>
    <w:rsid w:val="00FB6232"/>
    <w:rsid w:val="00FB6571"/>
    <w:rsid w:val="00FB71D9"/>
    <w:rsid w:val="00FB7F97"/>
    <w:rsid w:val="00FC0086"/>
    <w:rsid w:val="00FC1142"/>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E75"/>
    <w:rsid w:val="00FE0300"/>
    <w:rsid w:val="00FE0455"/>
    <w:rsid w:val="00FE0966"/>
    <w:rsid w:val="00FE32AF"/>
    <w:rsid w:val="00FE6290"/>
    <w:rsid w:val="00FE6CF6"/>
    <w:rsid w:val="00FE74AC"/>
    <w:rsid w:val="00FE78EF"/>
    <w:rsid w:val="00FE7AC3"/>
    <w:rsid w:val="00FF163B"/>
    <w:rsid w:val="00FF2C42"/>
    <w:rsid w:val="00FF4076"/>
    <w:rsid w:val="00FF5124"/>
    <w:rsid w:val="00FF651C"/>
    <w:rsid w:val="00FF6A91"/>
    <w:rsid w:val="00FF7715"/>
    <w:rsid w:val="00FF78C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7716E4"/>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iPriority w:val="99"/>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iPriority w:val="99"/>
    <w:unhideWhenUsed/>
    <w:qFormat/>
    <w:rPr>
      <w:sz w:val="16"/>
      <w:szCs w:val="16"/>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 ??,?????,????,Lista1,列出段落,中等深浅网格 1 - 着色 21,¥¡¡¡¡ì¬º¥¹¥È¶ÎÂä,ÁÐ³ö¶ÎÂä,¥ê¥¹¥È¶ÎÂä,—ño’i—Ž,1st level - Bullet List Paragraph,Lettre d'introduction,Paragrafo elenco,Normal bullet 2,Bullet list,列表段落11,목록단락,Task Body,列"/>
    <w:basedOn w:val="a"/>
    <w:link w:val="14"/>
    <w:uiPriority w:val="34"/>
    <w:qFormat/>
    <w:rsid w:val="00840ABD"/>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 Bullets 字符,?? ?? 字符,????? 字符,???? 字符,Lista1 字符,列出段落 字符1,中等深浅网格 1 - 着色 21 字符,¥¡¡¡¡ì¬º¥¹¥È¶ÎÂä 字符,ÁÐ³ö¶ÎÂä 字符,¥ê¥¹¥È¶ÎÂä 字符,—ño’i—Ž 字符,1st level - Bullet List Paragraph 字符,Lettre d'introduction 字符,Paragrafo elenco 字符,Normal bullet 2 字符,목록단락 字符"/>
    <w:link w:val="af6"/>
    <w:uiPriority w:val="34"/>
    <w:qFormat/>
    <w:locked/>
    <w:rsid w:val="00840ABD"/>
    <w:rPr>
      <w:rFonts w:ascii="Times New Roman" w:hAnsi="Times New Roman"/>
      <w:lang w:val="en-GB" w:eastAsia="ja-JP"/>
    </w:rPr>
  </w:style>
  <w:style w:type="character" w:styleId="af7">
    <w:name w:val="Placeholder Text"/>
    <w:basedOn w:val="a1"/>
    <w:uiPriority w:val="99"/>
    <w:semiHidden/>
    <w:rsid w:val="0059351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3EDABF-7F2D-4554-BA55-C9F3D4347D7D}">
  <ds:schemaRefs>
    <ds:schemaRef ds:uri="http://schemas.openxmlformats.org/officeDocument/2006/bibliography"/>
  </ds:schemaRefs>
</ds:datastoreItem>
</file>

<file path=customXml/itemProps3.xml><?xml version="1.0" encoding="utf-8"?>
<ds:datastoreItem xmlns:ds="http://schemas.openxmlformats.org/officeDocument/2006/customXml" ds:itemID="{5A4BA10B-68F2-4258-B850-C4C8EBDCE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3341</TotalTime>
  <Pages>1</Pages>
  <Words>599</Words>
  <Characters>3417</Characters>
  <Application>Microsoft Office Word</Application>
  <DocSecurity>0</DocSecurity>
  <Lines>28</Lines>
  <Paragraphs>8</Paragraphs>
  <ScaleCrop>false</ScaleCrop>
  <Company>oppo</Company>
  <LinksUpToDate>false</LinksUpToDate>
  <CharactersWithSpaces>4008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赵楠德(Nande Zhao)</cp:lastModifiedBy>
  <cp:revision>154</cp:revision>
  <dcterms:created xsi:type="dcterms:W3CDTF">2022-02-09T03:10:00Z</dcterms:created>
  <dcterms:modified xsi:type="dcterms:W3CDTF">2023-11-01T03:36:00Z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