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ED40" w14:textId="155394CC" w:rsidR="00E67B23" w:rsidRPr="007459B1" w:rsidRDefault="00E67B23" w:rsidP="00E67B23">
      <w:pPr>
        <w:pStyle w:val="CRCoverPage"/>
        <w:outlineLvl w:val="0"/>
        <w:rPr>
          <w:b/>
          <w:sz w:val="24"/>
          <w:szCs w:val="24"/>
        </w:rPr>
      </w:pPr>
      <w:r w:rsidRPr="007459B1">
        <w:rPr>
          <w:b/>
          <w:sz w:val="24"/>
          <w:szCs w:val="24"/>
        </w:rPr>
        <w:t>3GPP TSG RAN WG1 #115</w:t>
      </w:r>
      <w:r w:rsidRPr="007459B1">
        <w:rPr>
          <w:b/>
          <w:sz w:val="24"/>
          <w:szCs w:val="24"/>
        </w:rPr>
        <w:tab/>
      </w:r>
      <w:r w:rsidRPr="007459B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459B1">
        <w:rPr>
          <w:b/>
          <w:sz w:val="24"/>
          <w:szCs w:val="24"/>
        </w:rPr>
        <w:t>R1-23</w:t>
      </w:r>
      <w:r>
        <w:rPr>
          <w:b/>
          <w:sz w:val="24"/>
          <w:szCs w:val="24"/>
        </w:rPr>
        <w:t>1</w:t>
      </w:r>
      <w:r w:rsidR="007E5367">
        <w:rPr>
          <w:b/>
          <w:sz w:val="24"/>
          <w:szCs w:val="24"/>
        </w:rPr>
        <w:t>xxxx</w:t>
      </w:r>
    </w:p>
    <w:p w14:paraId="1C5D7869" w14:textId="77777777" w:rsidR="00E67B23" w:rsidRDefault="00E67B23" w:rsidP="00E67B23">
      <w:pPr>
        <w:pStyle w:val="CRCoverPage"/>
        <w:outlineLvl w:val="0"/>
        <w:rPr>
          <w:b/>
          <w:noProof/>
          <w:sz w:val="24"/>
        </w:rPr>
      </w:pPr>
      <w:r w:rsidRPr="007459B1">
        <w:rPr>
          <w:b/>
          <w:sz w:val="24"/>
          <w:szCs w:val="24"/>
        </w:rPr>
        <w:t>Chicago, USA, November 13th – November 17th, 2023</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0A991C10"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E16D05">
        <w:rPr>
          <w:rFonts w:ascii="Arial" w:hAnsi="Arial"/>
          <w:sz w:val="24"/>
        </w:rPr>
        <w:t>6</w:t>
      </w:r>
    </w:p>
    <w:p w14:paraId="237BD542" w14:textId="5E5D4214"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7E5367" w:rsidRPr="007E5367">
        <w:rPr>
          <w:rFonts w:ascii="Arial" w:hAnsi="Arial"/>
          <w:sz w:val="24"/>
        </w:rPr>
        <w:t>Moderator (</w:t>
      </w:r>
      <w:r w:rsidRPr="00CC27F5">
        <w:rPr>
          <w:rFonts w:ascii="Arial" w:hAnsi="Arial"/>
          <w:sz w:val="24"/>
        </w:rPr>
        <w:t xml:space="preserve">Qualcomm </w:t>
      </w:r>
      <w:r w:rsidRPr="000A64D8">
        <w:rPr>
          <w:rFonts w:ascii="Arial" w:hAnsi="Arial"/>
          <w:sz w:val="24"/>
        </w:rPr>
        <w:t>Incorporated</w:t>
      </w:r>
      <w:r w:rsidR="007E5367">
        <w:rPr>
          <w:rFonts w:ascii="Arial" w:hAnsi="Arial"/>
          <w:sz w:val="24"/>
        </w:rPr>
        <w:t>)</w:t>
      </w:r>
    </w:p>
    <w:p w14:paraId="60B11D64" w14:textId="4C85FC6D" w:rsidR="0053163A" w:rsidRPr="007E5367" w:rsidRDefault="0053163A" w:rsidP="0053163A">
      <w:pPr>
        <w:ind w:left="1988" w:hanging="1988"/>
        <w:jc w:val="both"/>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E16D05" w:rsidRPr="00E16D05">
        <w:rPr>
          <w:rFonts w:ascii="Arial" w:hAnsi="Arial"/>
          <w:sz w:val="24"/>
        </w:rPr>
        <w:t>Discussion on R1-2312308</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092284EF" w14:textId="1DF64B19" w:rsidR="001B159B" w:rsidRDefault="007E5367" w:rsidP="001B159B">
      <w:pPr>
        <w:pStyle w:val="Heading1"/>
        <w:numPr>
          <w:ilvl w:val="0"/>
          <w:numId w:val="1"/>
        </w:numPr>
        <w:tabs>
          <w:tab w:val="num" w:pos="720"/>
        </w:tabs>
        <w:ind w:left="720" w:hanging="720"/>
        <w:jc w:val="both"/>
      </w:pPr>
      <w:r>
        <w:t xml:space="preserve">Issue #1: </w:t>
      </w:r>
      <w:r w:rsidR="00E16D05">
        <w:t>Applicability of UE-specific K-offset during random access in connected mode</w:t>
      </w:r>
    </w:p>
    <w:p w14:paraId="522E6F79" w14:textId="0A624A57" w:rsidR="007E5367" w:rsidRPr="00E16D05" w:rsidRDefault="00E16D05" w:rsidP="007E5367">
      <w:r w:rsidRPr="00E16D05">
        <w:rPr>
          <w:noProof/>
        </w:rPr>
        <mc:AlternateContent>
          <mc:Choice Requires="wps">
            <w:drawing>
              <wp:anchor distT="45720" distB="45720" distL="114300" distR="114300" simplePos="0" relativeHeight="251659264" behindDoc="0" locked="0" layoutInCell="1" allowOverlap="1" wp14:anchorId="3507993F" wp14:editId="2AA1925C">
                <wp:simplePos x="0" y="0"/>
                <wp:positionH relativeFrom="column">
                  <wp:posOffset>99060</wp:posOffset>
                </wp:positionH>
                <wp:positionV relativeFrom="paragraph">
                  <wp:posOffset>443230</wp:posOffset>
                </wp:positionV>
                <wp:extent cx="5887720" cy="140462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404620"/>
                        </a:xfrm>
                        <a:prstGeom prst="rect">
                          <a:avLst/>
                        </a:prstGeom>
                        <a:solidFill>
                          <a:srgbClr val="FFFFFF"/>
                        </a:solidFill>
                        <a:ln w="9525">
                          <a:solidFill>
                            <a:srgbClr val="000000"/>
                          </a:solidFill>
                          <a:miter lim="800000"/>
                          <a:headEnd/>
                          <a:tailEnd/>
                        </a:ln>
                      </wps:spPr>
                      <wps:txbx>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where</w:t>
                            </w:r>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Differential Koffset</w:t>
                            </w:r>
                            <w:r>
                              <w:rPr>
                                <w:color w:val="000000" w:themeColor="text1"/>
                                <w:sz w:val="22"/>
                                <w:szCs w:val="22"/>
                                <w:lang w:val="en-US"/>
                              </w:rPr>
                              <w:t xml:space="preserve"> </w:t>
                            </w:r>
                            <w:r>
                              <w:t>provided by higher layers</w:t>
                            </w:r>
                            <w:r w:rsidRPr="000F74C8">
                              <w:t xml:space="preserve"> </w:t>
                            </w:r>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2" w:author="Alberto (QC)" w:date="2023-11-13T06:22:00Z">
                              <w:r>
                                <w:rPr>
                                  <w:noProof/>
                                </w:rPr>
                                <w:t>If the UE is configured</w:t>
                              </w:r>
                            </w:ins>
                            <w:ins w:id="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4" w:author="Alberto (QC)" w:date="2023-11-13T06:23:00Z">
                                      <w:rPr>
                                        <w:rFonts w:ascii="Cambria Math" w:eastAsia="MS Mincho" w:hAnsi="Cambria Math"/>
                                      </w:rPr>
                                    </w:ins>
                                  </m:ctrlPr>
                                </m:sSubPr>
                                <m:e>
                                  <m:r>
                                    <w:ins w:id="5" w:author="Alberto (QC)" w:date="2023-11-13T06:23:00Z">
                                      <w:rPr>
                                        <w:rFonts w:ascii="Cambria Math" w:eastAsia="MS Mincho" w:hAnsi="Cambria Math"/>
                                      </w:rPr>
                                      <m:t>K</m:t>
                                    </w:ins>
                                  </m:r>
                                </m:e>
                                <m:sub>
                                  <m:r>
                                    <w:ins w:id="6" w:author="Alberto (QC)" w:date="2023-11-13T06:23:00Z">
                                      <m:rPr>
                                        <m:sty m:val="p"/>
                                      </m:rPr>
                                      <w:rPr>
                                        <w:rFonts w:ascii="Cambria Math" w:eastAsia="MS Mincho" w:hAnsi="Cambria Math"/>
                                      </w:rPr>
                                      <m:t>offset</m:t>
                                    </w:ins>
                                  </m:r>
                                </m:sub>
                              </m:sSub>
                              <m:r>
                                <w:ins w:id="7" w:author="Alberto (QC)" w:date="2023-11-13T06:27:00Z">
                                  <w:rPr>
                                    <w:rFonts w:ascii="Cambria Math" w:hAnsi="Cambria Math"/>
                                    <w:noProof/>
                                  </w:rPr>
                                  <m:t>=</m:t>
                                </w:ins>
                              </m:r>
                            </m:oMath>
                            <w:ins w:id="8" w:author="Alberto (QC)" w:date="2023-11-13T06:27:00Z">
                              <w:r>
                                <w:rPr>
                                  <w:noProof/>
                                </w:rPr>
                                <w:t xml:space="preserve"> </w:t>
                              </w:r>
                              <w:r w:rsidRPr="00403214">
                                <w:rPr>
                                  <w:i/>
                                  <w:iCs/>
                                  <w:noProof/>
                                  <w:rPrChange w:id="9" w:author="Alberto (QC)" w:date="2023-11-13T06:27:00Z">
                                    <w:rPr>
                                      <w:noProof/>
                                    </w:rPr>
                                  </w:rPrChange>
                                </w:rPr>
                                <w:t>k-</w:t>
                              </w:r>
                              <w:r>
                                <w:rPr>
                                  <w:i/>
                                  <w:iCs/>
                                  <w:noProof/>
                                </w:rPr>
                                <w:t>O</w:t>
                              </w:r>
                              <w:r w:rsidRPr="00403214">
                                <w:rPr>
                                  <w:i/>
                                  <w:iCs/>
                                  <w:noProof/>
                                  <w:rPrChange w:id="10" w:author="Alberto (QC)" w:date="2023-11-13T06:27:00Z">
                                    <w:rPr>
                                      <w:noProof/>
                                    </w:rPr>
                                  </w:rPrChange>
                                </w:rPr>
                                <w:t>ffset</w:t>
                              </w:r>
                              <w:r>
                                <w:rPr>
                                  <w:noProof/>
                                </w:rPr>
                                <w:t>.</w:t>
                              </w:r>
                            </w:ins>
                            <w:ins w:id="11" w:author="Alberto (QC)" w:date="2023-11-13T06:26:00Z">
                              <w:r>
                                <w:rPr>
                                  <w:noProof/>
                                </w:rPr>
                                <w:t xml:space="preserve"> </w:t>
                              </w:r>
                            </w:ins>
                          </w:p>
                          <w:p w14:paraId="7A77CF4C" w14:textId="3A7BEF11" w:rsidR="00E16D05" w:rsidRDefault="00E16D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7993F" id="_x0000_t202" coordsize="21600,21600" o:spt="202" path="m,l,21600r21600,l21600,xe">
                <v:stroke joinstyle="miter"/>
                <v:path gradientshapeok="t" o:connecttype="rect"/>
              </v:shapetype>
              <v:shape id="Text Box 2" o:spid="_x0000_s1026" type="#_x0000_t202" style="position:absolute;margin-left:7.8pt;margin-top:34.9pt;width:4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FKDQIAACA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">
                <v:textbox style="mso-fit-shape-to-text:t">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where</w:t>
                      </w:r>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Differential Koffset</w:t>
                      </w:r>
                      <w:r>
                        <w:rPr>
                          <w:color w:val="000000" w:themeColor="text1"/>
                          <w:sz w:val="22"/>
                          <w:szCs w:val="22"/>
                          <w:lang w:val="en-US"/>
                        </w:rPr>
                        <w:t xml:space="preserve"> </w:t>
                      </w:r>
                      <w:r>
                        <w:t>provided by higher layers</w:t>
                      </w:r>
                      <w:r w:rsidRPr="000F74C8">
                        <w:t xml:space="preserve"> </w:t>
                      </w:r>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12" w:author="Alberto (QC)" w:date="2023-11-13T06:22:00Z">
                        <w:r>
                          <w:rPr>
                            <w:noProof/>
                          </w:rPr>
                          <w:t>If the UE is configured</w:t>
                        </w:r>
                      </w:ins>
                      <w:ins w:id="1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14" w:author="Alberto (QC)" w:date="2023-11-13T06:23:00Z">
                                <w:rPr>
                                  <w:rFonts w:ascii="Cambria Math" w:eastAsia="MS Mincho" w:hAnsi="Cambria Math"/>
                                </w:rPr>
                              </w:ins>
                            </m:ctrlPr>
                          </m:sSubPr>
                          <m:e>
                            <m:r>
                              <w:ins w:id="15" w:author="Alberto (QC)" w:date="2023-11-13T06:23:00Z">
                                <w:rPr>
                                  <w:rFonts w:ascii="Cambria Math" w:eastAsia="MS Mincho" w:hAnsi="Cambria Math"/>
                                </w:rPr>
                                <m:t>K</m:t>
                              </w:ins>
                            </m:r>
                          </m:e>
                          <m:sub>
                            <m:r>
                              <w:ins w:id="16" w:author="Alberto (QC)" w:date="2023-11-13T06:23:00Z">
                                <m:rPr>
                                  <m:sty m:val="p"/>
                                </m:rPr>
                                <w:rPr>
                                  <w:rFonts w:ascii="Cambria Math" w:eastAsia="MS Mincho" w:hAnsi="Cambria Math"/>
                                </w:rPr>
                                <m:t>offset</m:t>
                              </w:ins>
                            </m:r>
                          </m:sub>
                        </m:sSub>
                        <m:r>
                          <w:ins w:id="17" w:author="Alberto (QC)" w:date="2023-11-13T06:27:00Z">
                            <w:rPr>
                              <w:rFonts w:ascii="Cambria Math" w:hAnsi="Cambria Math"/>
                              <w:noProof/>
                            </w:rPr>
                            <m:t>=</m:t>
                          </w:ins>
                        </m:r>
                      </m:oMath>
                      <w:ins w:id="18" w:author="Alberto (QC)" w:date="2023-11-13T06:27:00Z">
                        <w:r>
                          <w:rPr>
                            <w:noProof/>
                          </w:rPr>
                          <w:t xml:space="preserve"> </w:t>
                        </w:r>
                        <w:r w:rsidRPr="00403214">
                          <w:rPr>
                            <w:i/>
                            <w:iCs/>
                            <w:noProof/>
                            <w:rPrChange w:id="19" w:author="Alberto (QC)" w:date="2023-11-13T06:27:00Z">
                              <w:rPr>
                                <w:noProof/>
                              </w:rPr>
                            </w:rPrChange>
                          </w:rPr>
                          <w:t>k-</w:t>
                        </w:r>
                        <w:r>
                          <w:rPr>
                            <w:i/>
                            <w:iCs/>
                            <w:noProof/>
                          </w:rPr>
                          <w:t>O</w:t>
                        </w:r>
                        <w:r w:rsidRPr="00403214">
                          <w:rPr>
                            <w:i/>
                            <w:iCs/>
                            <w:noProof/>
                            <w:rPrChange w:id="20" w:author="Alberto (QC)" w:date="2023-11-13T06:27:00Z">
                              <w:rPr>
                                <w:noProof/>
                              </w:rPr>
                            </w:rPrChange>
                          </w:rPr>
                          <w:t>ffset</w:t>
                        </w:r>
                        <w:r>
                          <w:rPr>
                            <w:noProof/>
                          </w:rPr>
                          <w:t>.</w:t>
                        </w:r>
                      </w:ins>
                      <w:ins w:id="21" w:author="Alberto (QC)" w:date="2023-11-13T06:26:00Z">
                        <w:r>
                          <w:rPr>
                            <w:noProof/>
                          </w:rPr>
                          <w:t xml:space="preserve"> </w:t>
                        </w:r>
                      </w:ins>
                    </w:p>
                    <w:p w14:paraId="7A77CF4C" w14:textId="3A7BEF11" w:rsidR="00E16D05" w:rsidRDefault="00E16D05"/>
                  </w:txbxContent>
                </v:textbox>
                <w10:wrap type="square"/>
              </v:shape>
            </w:pict>
          </mc:Fallback>
        </mc:AlternateContent>
      </w:r>
      <w:r w:rsidRPr="00E16D05">
        <w:t>The following change is proposed in several sections of TS 36.213</w:t>
      </w:r>
      <w:r>
        <w:t xml:space="preserve"> to address the issue of applicability of UE-specific kOffset during random access in connected mode:</w:t>
      </w:r>
    </w:p>
    <w:p w14:paraId="5AB2FC43" w14:textId="773ABABA" w:rsidR="00E16D05" w:rsidRDefault="00E16D05" w:rsidP="007E5367">
      <w:pPr>
        <w:rPr>
          <w:b/>
          <w:bCs/>
        </w:rPr>
      </w:pPr>
    </w:p>
    <w:p w14:paraId="78D66023" w14:textId="199FDFDD" w:rsidR="007E5367" w:rsidRDefault="00E16D05" w:rsidP="007E5367">
      <w:r>
        <w:t>During the online discussion, companies had some comments on the following points:</w:t>
      </w:r>
    </w:p>
    <w:p w14:paraId="4EA4F285" w14:textId="3D1FC161" w:rsidR="00E16D05" w:rsidRDefault="00E16D05" w:rsidP="00E16D05">
      <w:pPr>
        <w:pStyle w:val="ListParagraph"/>
        <w:numPr>
          <w:ilvl w:val="0"/>
          <w:numId w:val="38"/>
        </w:numPr>
      </w:pPr>
      <w:r>
        <w:t>Whether we should use “temporary C-RNTI” or “scheduled by RAR”.</w:t>
      </w:r>
    </w:p>
    <w:p w14:paraId="72235C51" w14:textId="7DC1306D" w:rsidR="00E16D05" w:rsidRDefault="00E16D05" w:rsidP="00E16D05">
      <w:pPr>
        <w:pStyle w:val="ListParagraph"/>
        <w:numPr>
          <w:ilvl w:val="0"/>
          <w:numId w:val="38"/>
        </w:numPr>
      </w:pPr>
      <w:r>
        <w:t>Whether the change was needed at all (which hopefully was resolved during the session).</w:t>
      </w:r>
    </w:p>
    <w:p w14:paraId="7C3F9ED6" w14:textId="4F31F860" w:rsidR="00E16D05" w:rsidRDefault="00E16D05" w:rsidP="00E16D05">
      <w:r>
        <w:t>Companies are encouraged to provide feedback on the draft CR above.</w:t>
      </w:r>
    </w:p>
    <w:tbl>
      <w:tblPr>
        <w:tblStyle w:val="4-11"/>
        <w:tblW w:w="0" w:type="auto"/>
        <w:tblLook w:val="04A0" w:firstRow="1" w:lastRow="0" w:firstColumn="1" w:lastColumn="0" w:noHBand="0" w:noVBand="1"/>
      </w:tblPr>
      <w:tblGrid>
        <w:gridCol w:w="1525"/>
        <w:gridCol w:w="8104"/>
      </w:tblGrid>
      <w:tr w:rsidR="007E5367" w14:paraId="6191469A" w14:textId="77777777" w:rsidTr="003A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3DDD3EF" w14:textId="4813CFE8" w:rsidR="007E5367" w:rsidRDefault="007E5367" w:rsidP="007E5367">
            <w:r>
              <w:t>Company</w:t>
            </w:r>
          </w:p>
        </w:tc>
        <w:tc>
          <w:tcPr>
            <w:tcW w:w="8104" w:type="dxa"/>
          </w:tcPr>
          <w:p w14:paraId="20185C15" w14:textId="42FC057B" w:rsidR="007E5367" w:rsidRDefault="007E5367" w:rsidP="007E5367">
            <w:pPr>
              <w:cnfStyle w:val="100000000000" w:firstRow="1" w:lastRow="0" w:firstColumn="0" w:lastColumn="0" w:oddVBand="0" w:evenVBand="0" w:oddHBand="0" w:evenHBand="0" w:firstRowFirstColumn="0" w:firstRowLastColumn="0" w:lastRowFirstColumn="0" w:lastRowLastColumn="0"/>
            </w:pPr>
            <w:r>
              <w:t>Comment</w:t>
            </w:r>
          </w:p>
        </w:tc>
      </w:tr>
      <w:tr w:rsidR="007E5367" w14:paraId="3737F12F"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1D4E6BE5" w14:textId="77777777" w:rsidR="007E5367" w:rsidRDefault="007E5367" w:rsidP="007E5367"/>
        </w:tc>
        <w:tc>
          <w:tcPr>
            <w:tcW w:w="8104" w:type="dxa"/>
          </w:tcPr>
          <w:p w14:paraId="648E03E2" w14:textId="77777777" w:rsidR="007E5367" w:rsidRDefault="007E5367" w:rsidP="007E5367">
            <w:pPr>
              <w:cnfStyle w:val="000000000000" w:firstRow="0" w:lastRow="0" w:firstColumn="0" w:lastColumn="0" w:oddVBand="0" w:evenVBand="0" w:oddHBand="0" w:evenHBand="0" w:firstRowFirstColumn="0" w:firstRowLastColumn="0" w:lastRowFirstColumn="0" w:lastRowLastColumn="0"/>
            </w:pPr>
          </w:p>
        </w:tc>
      </w:tr>
    </w:tbl>
    <w:p w14:paraId="0E226766" w14:textId="77777777" w:rsidR="007E5367" w:rsidRPr="007E5367" w:rsidRDefault="007E5367" w:rsidP="007E5367"/>
    <w:sectPr w:rsidR="007E5367" w:rsidRPr="007E5367" w:rsidSect="007E536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9AED" w14:textId="77777777" w:rsidR="00D021A9" w:rsidRDefault="00D021A9">
      <w:pPr>
        <w:spacing w:after="0"/>
      </w:pPr>
      <w:r>
        <w:separator/>
      </w:r>
    </w:p>
  </w:endnote>
  <w:endnote w:type="continuationSeparator" w:id="0">
    <w:p w14:paraId="4E33B6E7" w14:textId="77777777" w:rsidR="00D021A9" w:rsidRDefault="00D021A9">
      <w:pPr>
        <w:spacing w:after="0"/>
      </w:pPr>
      <w:r>
        <w:continuationSeparator/>
      </w:r>
    </w:p>
  </w:endnote>
  <w:endnote w:type="continuationNotice" w:id="1">
    <w:p w14:paraId="6831C0CE" w14:textId="77777777" w:rsidR="00D021A9" w:rsidRDefault="00D021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64A58" w14:textId="77777777" w:rsidR="00D021A9" w:rsidRDefault="00D021A9">
      <w:pPr>
        <w:spacing w:after="0"/>
      </w:pPr>
      <w:r>
        <w:separator/>
      </w:r>
    </w:p>
  </w:footnote>
  <w:footnote w:type="continuationSeparator" w:id="0">
    <w:p w14:paraId="5C749ECC" w14:textId="77777777" w:rsidR="00D021A9" w:rsidRDefault="00D021A9">
      <w:pPr>
        <w:spacing w:after="0"/>
      </w:pPr>
      <w:r>
        <w:continuationSeparator/>
      </w:r>
    </w:p>
  </w:footnote>
  <w:footnote w:type="continuationNotice" w:id="1">
    <w:p w14:paraId="00D52903" w14:textId="77777777" w:rsidR="00D021A9" w:rsidRDefault="00D021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E7"/>
    <w:multiLevelType w:val="hybridMultilevel"/>
    <w:tmpl w:val="E182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71719"/>
    <w:multiLevelType w:val="hybridMultilevel"/>
    <w:tmpl w:val="B91E6680"/>
    <w:lvl w:ilvl="0" w:tplc="D15C739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6F8687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3F9F"/>
    <w:multiLevelType w:val="hybridMultilevel"/>
    <w:tmpl w:val="FDB2573E"/>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087B"/>
    <w:multiLevelType w:val="hybridMultilevel"/>
    <w:tmpl w:val="F5427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A3A0B"/>
    <w:multiLevelType w:val="hybridMultilevel"/>
    <w:tmpl w:val="4AE819C0"/>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6E0C"/>
    <w:multiLevelType w:val="hybridMultilevel"/>
    <w:tmpl w:val="41D8698C"/>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73D4B"/>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6872"/>
    <w:multiLevelType w:val="hybridMultilevel"/>
    <w:tmpl w:val="76C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27AA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2B7BE1"/>
    <w:multiLevelType w:val="hybridMultilevel"/>
    <w:tmpl w:val="6BA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F7CB4"/>
    <w:multiLevelType w:val="hybridMultilevel"/>
    <w:tmpl w:val="991649BC"/>
    <w:lvl w:ilvl="0" w:tplc="FAAAF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71F4"/>
    <w:multiLevelType w:val="hybridMultilevel"/>
    <w:tmpl w:val="73A4BEA2"/>
    <w:lvl w:ilvl="0" w:tplc="CBD2D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780"/>
    <w:multiLevelType w:val="hybridMultilevel"/>
    <w:tmpl w:val="412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1285">
    <w:abstractNumId w:val="2"/>
  </w:num>
  <w:num w:numId="2" w16cid:durableId="1928612146">
    <w:abstractNumId w:val="34"/>
  </w:num>
  <w:num w:numId="3" w16cid:durableId="778186600">
    <w:abstractNumId w:val="8"/>
  </w:num>
  <w:num w:numId="4" w16cid:durableId="1709720551">
    <w:abstractNumId w:val="18"/>
  </w:num>
  <w:num w:numId="5" w16cid:durableId="792208888">
    <w:abstractNumId w:val="6"/>
  </w:num>
  <w:num w:numId="6" w16cid:durableId="2072803237">
    <w:abstractNumId w:val="22"/>
  </w:num>
  <w:num w:numId="7" w16cid:durableId="676270520">
    <w:abstractNumId w:val="26"/>
  </w:num>
  <w:num w:numId="8" w16cid:durableId="872376605">
    <w:abstractNumId w:val="30"/>
  </w:num>
  <w:num w:numId="9" w16cid:durableId="571550340">
    <w:abstractNumId w:val="20"/>
  </w:num>
  <w:num w:numId="10" w16cid:durableId="1111630429">
    <w:abstractNumId w:val="5"/>
  </w:num>
  <w:num w:numId="11" w16cid:durableId="175510201">
    <w:abstractNumId w:val="37"/>
  </w:num>
  <w:num w:numId="12" w16cid:durableId="939531344">
    <w:abstractNumId w:val="21"/>
  </w:num>
  <w:num w:numId="13" w16cid:durableId="1109009149">
    <w:abstractNumId w:val="35"/>
  </w:num>
  <w:num w:numId="14" w16cid:durableId="642318376">
    <w:abstractNumId w:val="12"/>
  </w:num>
  <w:num w:numId="15" w16cid:durableId="1625388496">
    <w:abstractNumId w:val="1"/>
  </w:num>
  <w:num w:numId="16" w16cid:durableId="604576370">
    <w:abstractNumId w:val="13"/>
  </w:num>
  <w:num w:numId="17" w16cid:durableId="1940942013">
    <w:abstractNumId w:val="23"/>
  </w:num>
  <w:num w:numId="18" w16cid:durableId="1872376849">
    <w:abstractNumId w:val="9"/>
  </w:num>
  <w:num w:numId="19" w16cid:durableId="1323267478">
    <w:abstractNumId w:val="36"/>
  </w:num>
  <w:num w:numId="20" w16cid:durableId="668480301">
    <w:abstractNumId w:val="31"/>
  </w:num>
  <w:num w:numId="21" w16cid:durableId="540366474">
    <w:abstractNumId w:val="11"/>
  </w:num>
  <w:num w:numId="22" w16cid:durableId="1643997256">
    <w:abstractNumId w:val="24"/>
  </w:num>
  <w:num w:numId="23" w16cid:durableId="533663227">
    <w:abstractNumId w:val="33"/>
  </w:num>
  <w:num w:numId="24" w16cid:durableId="941299606">
    <w:abstractNumId w:val="4"/>
  </w:num>
  <w:num w:numId="25" w16cid:durableId="244725930">
    <w:abstractNumId w:val="7"/>
  </w:num>
  <w:num w:numId="26" w16cid:durableId="33121032">
    <w:abstractNumId w:val="0"/>
  </w:num>
  <w:num w:numId="27" w16cid:durableId="55712625">
    <w:abstractNumId w:val="28"/>
  </w:num>
  <w:num w:numId="28" w16cid:durableId="794253377">
    <w:abstractNumId w:val="17"/>
  </w:num>
  <w:num w:numId="29" w16cid:durableId="741755160">
    <w:abstractNumId w:val="19"/>
  </w:num>
  <w:num w:numId="30" w16cid:durableId="978538160">
    <w:abstractNumId w:val="27"/>
  </w:num>
  <w:num w:numId="31" w16cid:durableId="1692024167">
    <w:abstractNumId w:val="3"/>
  </w:num>
  <w:num w:numId="32" w16cid:durableId="961227263">
    <w:abstractNumId w:val="15"/>
  </w:num>
  <w:num w:numId="33" w16cid:durableId="842861726">
    <w:abstractNumId w:val="16"/>
  </w:num>
  <w:num w:numId="34" w16cid:durableId="1588153466">
    <w:abstractNumId w:val="10"/>
  </w:num>
  <w:num w:numId="35" w16cid:durableId="1486117967">
    <w:abstractNumId w:val="25"/>
  </w:num>
  <w:num w:numId="36" w16cid:durableId="95832648">
    <w:abstractNumId w:val="14"/>
  </w:num>
  <w:num w:numId="37" w16cid:durableId="778716133">
    <w:abstractNumId w:val="29"/>
  </w:num>
  <w:num w:numId="38" w16cid:durableId="1345672720">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40DF"/>
    <w:rsid w:val="00004A4D"/>
    <w:rsid w:val="00005895"/>
    <w:rsid w:val="00005AD5"/>
    <w:rsid w:val="00005C95"/>
    <w:rsid w:val="000067D8"/>
    <w:rsid w:val="00007430"/>
    <w:rsid w:val="0000789C"/>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5317"/>
    <w:rsid w:val="003458E5"/>
    <w:rsid w:val="0034681F"/>
    <w:rsid w:val="003473C4"/>
    <w:rsid w:val="00350008"/>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1A9"/>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E21"/>
    <w:rsid w:val="00E15ED1"/>
    <w:rsid w:val="00E16040"/>
    <w:rsid w:val="00E1678D"/>
    <w:rsid w:val="00E16D05"/>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CF93234C-A19C-49F0-820D-D0BFC8AF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510187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375BB-C25D-43BB-B814-EBA9126F8B4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36</cp:revision>
  <cp:lastPrinted>2020-02-10T06:14:00Z</cp:lastPrinted>
  <dcterms:created xsi:type="dcterms:W3CDTF">2023-09-27T06:33:00Z</dcterms:created>
  <dcterms:modified xsi:type="dcterms:W3CDTF">2023-11-13T16:21:00Z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ies>
</file>