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DC72D" w14:textId="277D1E73" w:rsidR="00B46651" w:rsidRPr="00531FDC" w:rsidRDefault="00B46651" w:rsidP="00B46651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>3GPP TSG RAN WG1 #11</w:t>
      </w:r>
      <w:r w:rsidR="00E30AEA">
        <w:rPr>
          <w:rFonts w:ascii="Times New Roman" w:eastAsia="宋体" w:hAnsi="Times New Roman"/>
          <w:bCs/>
          <w:sz w:val="22"/>
          <w:szCs w:val="22"/>
          <w:lang w:val="en-GB" w:eastAsia="zh-CN"/>
        </w:rPr>
        <w:t>5</w:t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  <w:t>R1-23</w:t>
      </w:r>
      <w:r w:rsidR="00543272">
        <w:rPr>
          <w:rFonts w:ascii="Times New Roman" w:eastAsia="宋体" w:hAnsi="Times New Roman"/>
          <w:bCs/>
          <w:sz w:val="22"/>
          <w:szCs w:val="22"/>
          <w:lang w:val="en-GB" w:eastAsia="zh-CN"/>
        </w:rPr>
        <w:t>11261</w:t>
      </w:r>
    </w:p>
    <w:p w14:paraId="72FEC8F6" w14:textId="328A88A9" w:rsidR="00B46651" w:rsidRPr="00B46651" w:rsidRDefault="00E30AEA" w:rsidP="00B46651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E30AEA">
        <w:rPr>
          <w:rFonts w:ascii="Times New Roman" w:eastAsia="宋体" w:hAnsi="Times New Roman"/>
          <w:bCs/>
          <w:sz w:val="22"/>
          <w:szCs w:val="22"/>
          <w:lang w:val="en-GB" w:eastAsia="zh-CN"/>
        </w:rPr>
        <w:t>Chicago, USA, November 13</w:t>
      </w:r>
      <w:r w:rsidRPr="00E30AEA">
        <w:rPr>
          <w:rFonts w:ascii="Times New Roman" w:eastAsia="宋体" w:hAnsi="Times New Roman" w:hint="eastAsia"/>
          <w:bCs/>
          <w:sz w:val="22"/>
          <w:szCs w:val="22"/>
          <w:vertAlign w:val="superscript"/>
          <w:lang w:val="en-GB" w:eastAsia="zh-CN"/>
        </w:rPr>
        <w:t>th</w:t>
      </w:r>
      <w:r w:rsidRPr="00E30AEA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– November 17</w:t>
      </w:r>
      <w:r w:rsidRPr="00E30AEA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E30AEA">
        <w:rPr>
          <w:rFonts w:ascii="Times New Roman" w:eastAsia="宋体" w:hAnsi="Times New Roman"/>
          <w:bCs/>
          <w:sz w:val="22"/>
          <w:szCs w:val="22"/>
          <w:lang w:val="en-GB" w:eastAsia="zh-CN"/>
        </w:rPr>
        <w:t>, 2023</w:t>
      </w:r>
    </w:p>
    <w:p w14:paraId="33706760" w14:textId="77777777" w:rsidR="00B46651" w:rsidRPr="00B46651" w:rsidRDefault="00B46651" w:rsidP="00B46651">
      <w:pPr>
        <w:pStyle w:val="ad"/>
        <w:rPr>
          <w:szCs w:val="20"/>
          <w:lang w:val="en-GB" w:eastAsia="zh-CN"/>
        </w:rPr>
      </w:pPr>
    </w:p>
    <w:p w14:paraId="7A3A97D3" w14:textId="0D428BB4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Pr="00B46651">
        <w:rPr>
          <w:rFonts w:eastAsia="宋体" w:hint="eastAsia"/>
          <w:b/>
          <w:sz w:val="22"/>
          <w:szCs w:val="22"/>
          <w:lang w:eastAsia="zh-CN"/>
        </w:rPr>
        <w:t>[</w:t>
      </w:r>
      <w:r w:rsidRPr="00B46651">
        <w:rPr>
          <w:rFonts w:eastAsia="宋体" w:hint="eastAsia"/>
          <w:b/>
          <w:sz w:val="22"/>
          <w:szCs w:val="22"/>
          <w:highlight w:val="yellow"/>
          <w:lang w:eastAsia="zh-CN"/>
        </w:rPr>
        <w:t>Draft</w:t>
      </w:r>
      <w:r w:rsidRPr="00B46651">
        <w:rPr>
          <w:rFonts w:eastAsia="宋体" w:hint="eastAsia"/>
          <w:b/>
          <w:sz w:val="22"/>
          <w:szCs w:val="22"/>
          <w:lang w:eastAsia="zh-CN"/>
        </w:rPr>
        <w:t xml:space="preserve">] reply </w:t>
      </w:r>
      <w:r w:rsidRPr="00B46651">
        <w:rPr>
          <w:b/>
          <w:sz w:val="22"/>
          <w:szCs w:val="22"/>
          <w:lang w:val="en-GB" w:eastAsia="en-GB"/>
        </w:rPr>
        <w:t xml:space="preserve">LS on </w:t>
      </w:r>
      <w:bookmarkStart w:id="0" w:name="_Hlk149209790"/>
      <w:r w:rsidR="00A81340" w:rsidRPr="00A81340">
        <w:rPr>
          <w:rFonts w:eastAsia="宋体"/>
          <w:b/>
          <w:sz w:val="22"/>
          <w:szCs w:val="22"/>
          <w:lang w:val="en-GB" w:eastAsia="zh-CN"/>
        </w:rPr>
        <w:t>NTN Self Evaluation</w:t>
      </w:r>
      <w:bookmarkEnd w:id="0"/>
    </w:p>
    <w:p w14:paraId="34DF8492" w14:textId="058C4640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 w:rsidRPr="006061C3">
        <w:rPr>
          <w:rFonts w:eastAsia="宋体"/>
          <w:b/>
          <w:sz w:val="22"/>
          <w:szCs w:val="22"/>
          <w:lang w:val="en-GB" w:eastAsia="zh-CN"/>
        </w:rPr>
        <w:t>Response to:</w:t>
      </w:r>
      <w:r w:rsidRPr="006061C3">
        <w:rPr>
          <w:rFonts w:eastAsia="宋体"/>
          <w:b/>
          <w:bCs/>
          <w:sz w:val="22"/>
          <w:szCs w:val="22"/>
          <w:lang w:val="en-GB" w:eastAsia="zh-CN"/>
        </w:rPr>
        <w:tab/>
      </w:r>
      <w:r w:rsidR="003E2149" w:rsidRPr="003E2149">
        <w:rPr>
          <w:rFonts w:eastAsia="宋体"/>
          <w:b/>
          <w:bCs/>
          <w:sz w:val="22"/>
          <w:szCs w:val="22"/>
          <w:lang w:val="en-GB" w:eastAsia="zh-CN"/>
        </w:rPr>
        <w:t>R1-2310784</w:t>
      </w:r>
      <w:r w:rsidRPr="006061C3">
        <w:rPr>
          <w:rFonts w:eastAsia="宋体"/>
          <w:b/>
          <w:sz w:val="22"/>
          <w:szCs w:val="22"/>
          <w:lang w:val="en-GB" w:eastAsia="zh-CN"/>
        </w:rPr>
        <w:t xml:space="preserve"> (</w:t>
      </w:r>
      <w:bookmarkStart w:id="1" w:name="_Hlk149232323"/>
      <w:r w:rsidR="003E2149" w:rsidRPr="003E2149">
        <w:rPr>
          <w:rFonts w:eastAsia="宋体"/>
          <w:b/>
          <w:sz w:val="22"/>
          <w:szCs w:val="22"/>
          <w:lang w:val="en-GB" w:eastAsia="zh-CN"/>
        </w:rPr>
        <w:t>R2-2311315</w:t>
      </w:r>
      <w:bookmarkEnd w:id="1"/>
      <w:r w:rsidRPr="006061C3">
        <w:rPr>
          <w:rFonts w:eastAsia="宋体"/>
          <w:b/>
          <w:sz w:val="22"/>
          <w:szCs w:val="22"/>
          <w:lang w:val="en-GB" w:eastAsia="zh-CN"/>
        </w:rPr>
        <w:t>)</w:t>
      </w:r>
    </w:p>
    <w:p w14:paraId="7DEDA5E2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2" w:name="OLE_LINK60"/>
      <w:bookmarkStart w:id="3" w:name="OLE_LINK59"/>
      <w:bookmarkStart w:id="4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Pr="00B46651">
        <w:rPr>
          <w:b/>
          <w:bCs/>
          <w:sz w:val="22"/>
          <w:szCs w:val="22"/>
          <w:lang w:val="en-GB" w:eastAsia="zh-CN"/>
        </w:rPr>
        <w:t>Rel-1</w:t>
      </w:r>
      <w:r w:rsidR="006061C3">
        <w:rPr>
          <w:b/>
          <w:bCs/>
          <w:sz w:val="22"/>
          <w:szCs w:val="22"/>
          <w:lang w:val="en-GB" w:eastAsia="zh-CN"/>
        </w:rPr>
        <w:t>8</w:t>
      </w:r>
    </w:p>
    <w:bookmarkEnd w:id="2"/>
    <w:bookmarkEnd w:id="3"/>
    <w:bookmarkEnd w:id="4"/>
    <w:p w14:paraId="2101CEEE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proofErr w:type="spellStart"/>
      <w:r w:rsidR="006061C3" w:rsidRPr="006061C3">
        <w:rPr>
          <w:rFonts w:eastAsia="宋体"/>
          <w:b/>
          <w:bCs/>
          <w:sz w:val="22"/>
          <w:szCs w:val="22"/>
          <w:lang w:val="en-GB" w:eastAsia="zh-CN"/>
        </w:rPr>
        <w:t>NR_NTN_enh</w:t>
      </w:r>
      <w:proofErr w:type="spellEnd"/>
      <w:r w:rsidR="006061C3" w:rsidRPr="006061C3">
        <w:rPr>
          <w:rFonts w:eastAsia="宋体"/>
          <w:b/>
          <w:bCs/>
          <w:sz w:val="22"/>
          <w:szCs w:val="22"/>
          <w:lang w:val="en-GB" w:eastAsia="zh-CN"/>
        </w:rPr>
        <w:t>-Core</w:t>
      </w:r>
    </w:p>
    <w:p w14:paraId="5D6C55CE" w14:textId="77777777" w:rsidR="00B46651" w:rsidRPr="00B46651" w:rsidRDefault="00B46651" w:rsidP="00B46651">
      <w:pPr>
        <w:pStyle w:val="ad"/>
        <w:rPr>
          <w:sz w:val="22"/>
          <w:szCs w:val="22"/>
          <w:lang w:val="en-GB" w:eastAsia="en-GB"/>
        </w:rPr>
      </w:pPr>
    </w:p>
    <w:p w14:paraId="20249568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Source:</w:t>
      </w:r>
      <w:r w:rsidRPr="00B46651">
        <w:rPr>
          <w:b/>
          <w:sz w:val="22"/>
          <w:szCs w:val="22"/>
          <w:lang w:val="en-GB" w:eastAsia="en-GB"/>
        </w:rPr>
        <w:tab/>
      </w:r>
      <w:bookmarkStart w:id="5" w:name="OLE_LINK12"/>
      <w:bookmarkStart w:id="6" w:name="OLE_LINK13"/>
      <w:bookmarkStart w:id="7" w:name="OLE_LINK14"/>
      <w:r w:rsidRPr="00B46651">
        <w:rPr>
          <w:rFonts w:eastAsia="宋体" w:hint="eastAsia"/>
          <w:b/>
          <w:sz w:val="22"/>
          <w:szCs w:val="22"/>
          <w:lang w:eastAsia="zh-CN"/>
        </w:rPr>
        <w:t>OPPO [</w:t>
      </w:r>
      <w:r w:rsidRPr="00B46651">
        <w:rPr>
          <w:rFonts w:eastAsia="宋体" w:hint="eastAsia"/>
          <w:b/>
          <w:sz w:val="22"/>
          <w:szCs w:val="22"/>
          <w:highlight w:val="yellow"/>
          <w:lang w:eastAsia="zh-CN"/>
        </w:rPr>
        <w:t xml:space="preserve">to be </w:t>
      </w:r>
      <w:r w:rsidRPr="00B46651">
        <w:rPr>
          <w:b/>
          <w:sz w:val="22"/>
          <w:szCs w:val="22"/>
          <w:highlight w:val="yellow"/>
          <w:lang w:val="en-GB" w:eastAsia="zh-CN"/>
        </w:rPr>
        <w:t>RAN</w:t>
      </w:r>
      <w:bookmarkEnd w:id="5"/>
      <w:bookmarkEnd w:id="6"/>
      <w:bookmarkEnd w:id="7"/>
      <w:r w:rsidRPr="00B46651">
        <w:rPr>
          <w:b/>
          <w:sz w:val="22"/>
          <w:szCs w:val="22"/>
          <w:highlight w:val="yellow"/>
          <w:lang w:eastAsia="zh-CN"/>
        </w:rPr>
        <w:t>1</w:t>
      </w:r>
      <w:r w:rsidRPr="00B46651">
        <w:rPr>
          <w:rFonts w:hint="eastAsia"/>
          <w:b/>
          <w:sz w:val="22"/>
          <w:szCs w:val="22"/>
          <w:lang w:eastAsia="zh-CN"/>
        </w:rPr>
        <w:t>]</w:t>
      </w:r>
    </w:p>
    <w:p w14:paraId="36847AE4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bookmarkStart w:id="8" w:name="OLE_LINK43"/>
      <w:bookmarkStart w:id="9" w:name="OLE_LINK42"/>
      <w:bookmarkStart w:id="10" w:name="OLE_LINK44"/>
      <w:r w:rsidRPr="00B46651">
        <w:rPr>
          <w:b/>
          <w:bCs/>
          <w:sz w:val="22"/>
          <w:szCs w:val="22"/>
          <w:lang w:val="en-GB" w:eastAsia="zh-CN"/>
        </w:rPr>
        <w:t>RAN</w:t>
      </w:r>
      <w:bookmarkEnd w:id="8"/>
      <w:bookmarkEnd w:id="9"/>
      <w:bookmarkEnd w:id="10"/>
      <w:r w:rsidRPr="00B46651">
        <w:rPr>
          <w:b/>
          <w:bCs/>
          <w:sz w:val="22"/>
          <w:szCs w:val="22"/>
          <w:lang w:eastAsia="zh-CN"/>
        </w:rPr>
        <w:t>2</w:t>
      </w:r>
    </w:p>
    <w:p w14:paraId="136B5AF1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11" w:name="OLE_LINK46"/>
      <w:bookmarkStart w:id="12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11"/>
    <w:bookmarkEnd w:id="12"/>
    <w:p w14:paraId="188C886D" w14:textId="77777777" w:rsidR="00B46651" w:rsidRPr="00B46651" w:rsidRDefault="00B46651" w:rsidP="00B46651">
      <w:pPr>
        <w:pStyle w:val="ad"/>
        <w:rPr>
          <w:bCs/>
          <w:szCs w:val="20"/>
          <w:lang w:val="en-GB" w:eastAsia="en-GB"/>
        </w:rPr>
      </w:pPr>
    </w:p>
    <w:p w14:paraId="625A6BE7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 w:rsidRPr="00B46651">
        <w:rPr>
          <w:b/>
          <w:sz w:val="22"/>
          <w:szCs w:val="22"/>
          <w:lang w:val="fr-FR" w:eastAsia="en-GB"/>
        </w:rPr>
        <w:t xml:space="preserve">Contact </w:t>
      </w:r>
      <w:proofErr w:type="spellStart"/>
      <w:proofErr w:type="gramStart"/>
      <w:r w:rsidRPr="00B46651">
        <w:rPr>
          <w:b/>
          <w:sz w:val="22"/>
          <w:szCs w:val="22"/>
          <w:lang w:val="fr-FR" w:eastAsia="en-GB"/>
        </w:rPr>
        <w:t>person</w:t>
      </w:r>
      <w:proofErr w:type="spellEnd"/>
      <w:r w:rsidRPr="00B46651">
        <w:rPr>
          <w:b/>
          <w:sz w:val="22"/>
          <w:szCs w:val="22"/>
          <w:lang w:val="fr-FR" w:eastAsia="en-GB"/>
        </w:rPr>
        <w:t>:</w:t>
      </w:r>
      <w:proofErr w:type="gramEnd"/>
      <w:r w:rsidRPr="00B46651">
        <w:rPr>
          <w:b/>
          <w:bCs/>
          <w:sz w:val="22"/>
          <w:szCs w:val="22"/>
          <w:lang w:val="fr-FR" w:eastAsia="en-GB"/>
        </w:rPr>
        <w:tab/>
      </w:r>
      <w:r w:rsidRPr="00B46651">
        <w:rPr>
          <w:b/>
          <w:bCs/>
          <w:sz w:val="22"/>
          <w:szCs w:val="22"/>
          <w:lang w:val="fr-FR" w:eastAsia="en-GB"/>
        </w:rPr>
        <w:tab/>
      </w:r>
    </w:p>
    <w:p w14:paraId="41EA607F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>Send any reply LS to:</w:t>
      </w:r>
      <w:r w:rsidRPr="00B46651">
        <w:rPr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B46651">
          <w:rPr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5784D156" w14:textId="77777777" w:rsidR="00B46651" w:rsidRPr="00B46651" w:rsidRDefault="00B46651" w:rsidP="00B46651">
      <w:pPr>
        <w:pStyle w:val="ad"/>
        <w:rPr>
          <w:szCs w:val="20"/>
          <w:lang w:val="en-GB" w:eastAsia="en-GB"/>
        </w:rPr>
      </w:pPr>
    </w:p>
    <w:p w14:paraId="1D5FAAFC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7A2F37BF" w14:textId="77777777" w:rsidR="00B46651" w:rsidRPr="00B46651" w:rsidRDefault="00B46651" w:rsidP="00B46651">
      <w:pPr>
        <w:pStyle w:val="ad"/>
        <w:rPr>
          <w:szCs w:val="20"/>
          <w:lang w:val="en-GB" w:eastAsia="en-GB"/>
        </w:rPr>
      </w:pPr>
    </w:p>
    <w:p w14:paraId="007A8F0E" w14:textId="2E8379D6" w:rsidR="00B46651" w:rsidRPr="0045346B" w:rsidRDefault="00B46651" w:rsidP="0045346B">
      <w:pPr>
        <w:pStyle w:val="af6"/>
        <w:keepNext/>
        <w:keepLines/>
        <w:numPr>
          <w:ilvl w:val="0"/>
          <w:numId w:val="29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43F0A9E1" w14:textId="74AFADB5" w:rsidR="00B46651" w:rsidRPr="00BF2806" w:rsidRDefault="00B46651" w:rsidP="003761A6">
      <w:pPr>
        <w:pStyle w:val="a0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>RAN1 would like to thank RAN2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LS on </w:t>
      </w:r>
      <w:r w:rsidR="003E2149">
        <w:rPr>
          <w:rFonts w:eastAsia="等线"/>
          <w:szCs w:val="20"/>
          <w:lang w:eastAsia="zh-CN"/>
        </w:rPr>
        <w:t>NTN self-evalu</w:t>
      </w:r>
      <w:r w:rsidR="0045346B">
        <w:rPr>
          <w:rFonts w:eastAsia="等线"/>
          <w:szCs w:val="20"/>
          <w:lang w:eastAsia="zh-CN"/>
        </w:rPr>
        <w:t>a</w:t>
      </w:r>
      <w:r w:rsidR="003E2149">
        <w:rPr>
          <w:rFonts w:eastAsia="等线"/>
          <w:szCs w:val="20"/>
          <w:lang w:eastAsia="zh-CN"/>
        </w:rPr>
        <w:t>tion</w:t>
      </w:r>
      <w:r w:rsidR="00155C8A">
        <w:rPr>
          <w:rFonts w:eastAsia="等线"/>
          <w:szCs w:val="20"/>
          <w:lang w:eastAsia="zh-CN"/>
        </w:rPr>
        <w:t>,</w:t>
      </w:r>
      <w:r w:rsidRPr="00CF5A84">
        <w:rPr>
          <w:rFonts w:eastAsia="等线" w:hint="eastAsia"/>
          <w:szCs w:val="20"/>
          <w:lang w:eastAsia="zh-CN"/>
        </w:rPr>
        <w:t xml:space="preserve"> and RAN2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LS provides the </w:t>
      </w:r>
      <w:r w:rsidR="003761A6">
        <w:rPr>
          <w:rFonts w:eastAsia="等线"/>
          <w:szCs w:val="20"/>
          <w:lang w:eastAsia="zh-CN"/>
        </w:rPr>
        <w:t xml:space="preserve">related assumptions and the final evaluation values in the TP </w:t>
      </w:r>
      <w:r w:rsidRPr="00CF5A84">
        <w:rPr>
          <w:rFonts w:eastAsia="等线" w:hint="eastAsia"/>
          <w:szCs w:val="20"/>
          <w:lang w:eastAsia="zh-CN"/>
        </w:rPr>
        <w:t>and asks for RAN1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</w:t>
      </w:r>
      <w:r w:rsidR="0045346B">
        <w:rPr>
          <w:rFonts w:eastAsia="等线"/>
          <w:szCs w:val="20"/>
          <w:lang w:eastAsia="zh-CN"/>
        </w:rPr>
        <w:t>feedback</w:t>
      </w:r>
      <w:r w:rsidRPr="00CF5A84">
        <w:rPr>
          <w:rFonts w:eastAsia="等线" w:hint="eastAsia"/>
          <w:szCs w:val="20"/>
          <w:lang w:eastAsia="zh-CN"/>
        </w:rPr>
        <w:t>.</w:t>
      </w:r>
    </w:p>
    <w:p w14:paraId="02B1FA67" w14:textId="77777777" w:rsidR="00B46651" w:rsidRPr="00E3512E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/>
          <w:szCs w:val="20"/>
          <w:lang w:eastAsia="zh-CN"/>
        </w:rPr>
      </w:pPr>
      <w:r w:rsidRPr="00E3512E">
        <w:rPr>
          <w:rFonts w:hint="eastAsia"/>
          <w:b/>
          <w:bCs/>
          <w:szCs w:val="20"/>
          <w:lang w:eastAsia="zh-CN"/>
        </w:rPr>
        <w:t>RAN1 response</w:t>
      </w:r>
    </w:p>
    <w:p w14:paraId="2B0D8381" w14:textId="68E9E4EA" w:rsidR="00B46651" w:rsidRPr="000C535A" w:rsidRDefault="0045346B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>R</w:t>
      </w:r>
      <w:r>
        <w:rPr>
          <w:rFonts w:eastAsiaTheme="minorEastAsia"/>
          <w:szCs w:val="20"/>
          <w:lang w:val="en-GB" w:eastAsia="zh-CN"/>
        </w:rPr>
        <w:t xml:space="preserve">AN1 finds no issues on the assumptions and </w:t>
      </w:r>
      <w:r w:rsidR="003761A6">
        <w:rPr>
          <w:rFonts w:eastAsiaTheme="minorEastAsia"/>
          <w:szCs w:val="20"/>
          <w:lang w:val="en-GB" w:eastAsia="zh-CN"/>
        </w:rPr>
        <w:t xml:space="preserve">the </w:t>
      </w:r>
      <w:r>
        <w:rPr>
          <w:rFonts w:eastAsiaTheme="minorEastAsia"/>
          <w:szCs w:val="20"/>
          <w:lang w:val="en-GB" w:eastAsia="zh-CN"/>
        </w:rPr>
        <w:t>final evaluation values provided in the TP</w:t>
      </w:r>
      <w:r w:rsidR="003177B1">
        <w:rPr>
          <w:rFonts w:eastAsiaTheme="minorEastAsia"/>
          <w:szCs w:val="20"/>
          <w:lang w:val="en-GB" w:eastAsia="zh-CN"/>
        </w:rPr>
        <w:t xml:space="preserve"> except the one</w:t>
      </w:r>
      <w:r w:rsidR="00B3723E">
        <w:rPr>
          <w:rFonts w:eastAsiaTheme="minorEastAsia"/>
          <w:szCs w:val="20"/>
          <w:lang w:val="en-GB" w:eastAsia="zh-CN"/>
        </w:rPr>
        <w:t>-</w:t>
      </w:r>
      <w:r w:rsidR="003177B1">
        <w:rPr>
          <w:rFonts w:eastAsiaTheme="minorEastAsia"/>
          <w:szCs w:val="20"/>
          <w:lang w:val="en-GB" w:eastAsia="zh-CN"/>
        </w:rPr>
        <w:t xml:space="preserve">way propagation time. </w:t>
      </w:r>
      <w:r w:rsidR="00B8021B">
        <w:rPr>
          <w:szCs w:val="20"/>
          <w:lang w:val="en-GB" w:eastAsia="zh-CN"/>
        </w:rPr>
        <w:t>From RAN1 perspective, t</w:t>
      </w:r>
      <w:r w:rsidR="00B3723E">
        <w:rPr>
          <w:rFonts w:eastAsiaTheme="minorEastAsia"/>
          <w:szCs w:val="20"/>
          <w:lang w:val="en-GB" w:eastAsia="zh-CN"/>
        </w:rPr>
        <w:t xml:space="preserve">he assumption that </w:t>
      </w:r>
      <w:r w:rsidR="00B3723E" w:rsidRPr="00B3723E">
        <w:rPr>
          <w:rFonts w:eastAsiaTheme="minorEastAsia"/>
          <w:szCs w:val="20"/>
          <w:lang w:val="en-GB" w:eastAsia="zh-CN"/>
        </w:rPr>
        <w:t xml:space="preserve">both UE and </w:t>
      </w:r>
      <w:proofErr w:type="spellStart"/>
      <w:r w:rsidR="00B3723E" w:rsidRPr="00B3723E">
        <w:rPr>
          <w:rFonts w:eastAsiaTheme="minorEastAsia"/>
          <w:szCs w:val="20"/>
          <w:lang w:val="en-GB" w:eastAsia="zh-CN"/>
        </w:rPr>
        <w:t>gNB</w:t>
      </w:r>
      <w:proofErr w:type="spellEnd"/>
      <w:r w:rsidR="00B3723E" w:rsidRPr="00B3723E">
        <w:rPr>
          <w:rFonts w:eastAsiaTheme="minorEastAsia"/>
          <w:szCs w:val="20"/>
          <w:lang w:val="en-GB" w:eastAsia="zh-CN"/>
        </w:rPr>
        <w:t xml:space="preserve"> are located at the satellite’s nadir</w:t>
      </w:r>
      <w:r w:rsidR="00B3723E">
        <w:rPr>
          <w:rFonts w:eastAsiaTheme="minorEastAsia"/>
          <w:szCs w:val="20"/>
          <w:lang w:val="en-GB" w:eastAsia="zh-CN"/>
        </w:rPr>
        <w:t xml:space="preserve"> is not a common scenario </w:t>
      </w:r>
      <w:r w:rsidR="00B3723E">
        <w:rPr>
          <w:rFonts w:eastAsia="等线"/>
          <w:szCs w:val="20"/>
          <w:lang w:eastAsia="zh-CN"/>
        </w:rPr>
        <w:t>of transparent payload in NTN</w:t>
      </w:r>
      <w:r w:rsidR="00B3723E">
        <w:rPr>
          <w:szCs w:val="20"/>
          <w:lang w:val="en-GB" w:eastAsia="zh-CN"/>
        </w:rPr>
        <w:t>.</w:t>
      </w:r>
      <w:r w:rsidR="000C535A">
        <w:rPr>
          <w:szCs w:val="20"/>
          <w:lang w:val="en-GB" w:eastAsia="zh-CN"/>
        </w:rPr>
        <w:t xml:space="preserve"> Under a common NTN scenario with UE’s elevation angle of 90 degrees and </w:t>
      </w:r>
      <w:proofErr w:type="spellStart"/>
      <w:r w:rsidR="000C535A">
        <w:rPr>
          <w:szCs w:val="20"/>
          <w:lang w:val="en-GB" w:eastAsia="zh-CN"/>
        </w:rPr>
        <w:t>gNB’s</w:t>
      </w:r>
      <w:proofErr w:type="spellEnd"/>
      <w:r w:rsidR="000C535A">
        <w:rPr>
          <w:szCs w:val="20"/>
          <w:lang w:val="en-GB" w:eastAsia="zh-CN"/>
        </w:rPr>
        <w:t xml:space="preserve"> elevation angle of 79 degrees, an additional </w:t>
      </w:r>
      <w:r w:rsidR="00E74A4D">
        <w:rPr>
          <w:szCs w:val="20"/>
          <w:lang w:val="en-GB" w:eastAsia="zh-CN"/>
        </w:rPr>
        <w:t xml:space="preserve">propagation time of </w:t>
      </w:r>
      <w:r w:rsidR="000C535A">
        <w:rPr>
          <w:szCs w:val="20"/>
          <w:lang w:val="en-GB" w:eastAsia="zh-CN"/>
        </w:rPr>
        <w:t xml:space="preserve">0.03ms should be considered on top of the </w:t>
      </w:r>
      <w:r w:rsidR="000C535A">
        <w:rPr>
          <w:rFonts w:eastAsiaTheme="minorEastAsia"/>
          <w:szCs w:val="20"/>
          <w:lang w:val="en-GB" w:eastAsia="zh-CN"/>
        </w:rPr>
        <w:t xml:space="preserve">one-way propagation time </w:t>
      </w:r>
      <w:r w:rsidR="00E74A4D">
        <w:rPr>
          <w:rFonts w:eastAsiaTheme="minorEastAsia"/>
          <w:szCs w:val="20"/>
          <w:lang w:val="en-GB" w:eastAsia="zh-CN"/>
        </w:rPr>
        <w:t xml:space="preserve">provided </w:t>
      </w:r>
      <w:r w:rsidR="000C535A">
        <w:rPr>
          <w:rFonts w:eastAsiaTheme="minorEastAsia"/>
          <w:szCs w:val="20"/>
          <w:lang w:val="en-GB" w:eastAsia="zh-CN"/>
        </w:rPr>
        <w:t>in the TP.</w:t>
      </w:r>
    </w:p>
    <w:p w14:paraId="407ABDD4" w14:textId="46E143EC" w:rsidR="00B46651" w:rsidRPr="0045346B" w:rsidRDefault="00B46651" w:rsidP="0045346B">
      <w:pPr>
        <w:pStyle w:val="af6"/>
        <w:keepNext/>
        <w:keepLines/>
        <w:numPr>
          <w:ilvl w:val="0"/>
          <w:numId w:val="29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FD15022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Pr="00B46651">
        <w:rPr>
          <w:b/>
          <w:szCs w:val="20"/>
          <w:lang w:eastAsia="zh-CN"/>
        </w:rPr>
        <w:t>2</w:t>
      </w:r>
    </w:p>
    <w:p w14:paraId="5BFC0FE7" w14:textId="3CE675B4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2</w:t>
      </w:r>
      <w:r w:rsidRPr="00B46651">
        <w:rPr>
          <w:szCs w:val="20"/>
          <w:lang w:val="en-GB" w:eastAsia="zh-CN"/>
        </w:rPr>
        <w:t xml:space="preserve"> to take the </w:t>
      </w:r>
      <w:r w:rsidR="00E74A4D">
        <w:rPr>
          <w:szCs w:val="20"/>
          <w:lang w:val="en-GB" w:eastAsia="zh-CN"/>
        </w:rPr>
        <w:t>above information</w:t>
      </w:r>
      <w:r w:rsidRPr="00B46651">
        <w:rPr>
          <w:szCs w:val="20"/>
          <w:lang w:val="en-GB" w:eastAsia="zh-CN"/>
        </w:rPr>
        <w:t xml:space="preserve"> into consideration in </w:t>
      </w:r>
      <w:r w:rsidR="00E74A4D">
        <w:rPr>
          <w:szCs w:val="20"/>
          <w:lang w:val="en-GB" w:eastAsia="zh-CN"/>
        </w:rPr>
        <w:t>NTN self-evaluation</w:t>
      </w:r>
      <w:r w:rsidRPr="00B46651">
        <w:rPr>
          <w:szCs w:val="20"/>
          <w:lang w:val="en-GB" w:eastAsia="zh-CN"/>
        </w:rPr>
        <w:t>.</w:t>
      </w:r>
    </w:p>
    <w:p w14:paraId="6FFAEBCE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08352457" w14:textId="27982E5E" w:rsidR="00B46651" w:rsidRPr="0045346B" w:rsidRDefault="00B46651" w:rsidP="0045346B">
      <w:pPr>
        <w:pStyle w:val="af6"/>
        <w:keepNext/>
        <w:keepLines/>
        <w:numPr>
          <w:ilvl w:val="0"/>
          <w:numId w:val="29"/>
        </w:numPr>
        <w:pBdr>
          <w:top w:val="single" w:sz="12" w:space="3" w:color="auto"/>
        </w:pBdr>
        <w:spacing w:before="240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518DC43A" w14:textId="09C49D28" w:rsidR="00B46651" w:rsidRPr="00E74A4D" w:rsidRDefault="00B46651" w:rsidP="00B466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Cs w:val="20"/>
          <w:lang w:eastAsia="zh-CN"/>
        </w:rPr>
      </w:pPr>
      <w:bookmarkStart w:id="13" w:name="OLE_LINK53"/>
      <w:bookmarkStart w:id="14" w:name="OLE_LINK54"/>
      <w:r w:rsidRPr="00B46651">
        <w:rPr>
          <w:szCs w:val="20"/>
          <w:lang w:val="en-GB" w:eastAsia="en-GB"/>
        </w:rPr>
        <w:t>TSG-RAN WG</w:t>
      </w:r>
      <w:r w:rsidRPr="00B46651">
        <w:rPr>
          <w:rFonts w:eastAsia="宋体"/>
          <w:szCs w:val="20"/>
          <w:lang w:eastAsia="zh-CN"/>
        </w:rPr>
        <w:t>1</w:t>
      </w:r>
      <w:r w:rsidRPr="00B46651">
        <w:rPr>
          <w:szCs w:val="20"/>
          <w:lang w:val="en-GB" w:eastAsia="en-GB"/>
        </w:rPr>
        <w:t xml:space="preserve"> Meeting #</w:t>
      </w:r>
      <w:r w:rsidRPr="00B46651">
        <w:rPr>
          <w:szCs w:val="20"/>
          <w:lang w:val="en-GB" w:eastAsia="zh-CN"/>
        </w:rPr>
        <w:t>1</w:t>
      </w:r>
      <w:r w:rsidRPr="00B46651">
        <w:rPr>
          <w:szCs w:val="20"/>
          <w:lang w:eastAsia="zh-CN"/>
        </w:rPr>
        <w:t>1</w:t>
      </w:r>
      <w:r w:rsidR="00E74A4D">
        <w:rPr>
          <w:szCs w:val="20"/>
          <w:lang w:eastAsia="zh-CN"/>
        </w:rPr>
        <w:t>6</w:t>
      </w:r>
      <w:r>
        <w:rPr>
          <w:szCs w:val="20"/>
          <w:lang w:val="en-GB" w:eastAsia="en-GB"/>
        </w:rPr>
        <w:t xml:space="preserve">        </w:t>
      </w:r>
      <w:r w:rsidR="00E74A4D" w:rsidRPr="00DC781D">
        <w:rPr>
          <w:rFonts w:eastAsia="宋体"/>
          <w:bCs/>
          <w:szCs w:val="20"/>
          <w:lang w:val="en-GB"/>
        </w:rPr>
        <w:t>February 26 – March 1, 2024</w:t>
      </w:r>
      <w:r>
        <w:rPr>
          <w:szCs w:val="20"/>
          <w:lang w:eastAsia="zh-CN"/>
        </w:rPr>
        <w:t xml:space="preserve">     </w:t>
      </w:r>
      <w:r>
        <w:rPr>
          <w:szCs w:val="20"/>
          <w:lang w:val="en-GB" w:eastAsia="en-GB"/>
        </w:rPr>
        <w:t xml:space="preserve">   </w:t>
      </w:r>
      <w:r w:rsidR="00E74A4D" w:rsidRPr="00DC781D">
        <w:rPr>
          <w:rFonts w:eastAsia="宋体"/>
          <w:bCs/>
          <w:szCs w:val="20"/>
          <w:lang w:val="en-GB"/>
        </w:rPr>
        <w:t>Athens, GR</w:t>
      </w:r>
      <w:bookmarkEnd w:id="13"/>
      <w:bookmarkEnd w:id="14"/>
    </w:p>
    <w:p w14:paraId="46ADCC65" w14:textId="77777777" w:rsidR="005243D0" w:rsidRPr="00B46651" w:rsidRDefault="005243D0" w:rsidP="00B46651">
      <w:pPr>
        <w:rPr>
          <w:rFonts w:eastAsia="宋体"/>
          <w:lang w:val="en-GB"/>
        </w:rPr>
      </w:pPr>
    </w:p>
    <w:sectPr w:rsidR="005243D0" w:rsidRPr="00B4665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BE05" w14:textId="77777777" w:rsidR="002B4B75" w:rsidRDefault="002B4B75">
      <w:r>
        <w:separator/>
      </w:r>
    </w:p>
  </w:endnote>
  <w:endnote w:type="continuationSeparator" w:id="0">
    <w:p w14:paraId="6A5E3F0C" w14:textId="77777777" w:rsidR="002B4B75" w:rsidRDefault="002B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D01F" w14:textId="77777777" w:rsidR="002B4B75" w:rsidRDefault="002B4B75">
      <w:r>
        <w:separator/>
      </w:r>
    </w:p>
  </w:footnote>
  <w:footnote w:type="continuationSeparator" w:id="0">
    <w:p w14:paraId="3234547B" w14:textId="77777777" w:rsidR="002B4B75" w:rsidRDefault="002B4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AA05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3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9"/>
  </w:num>
  <w:num w:numId="5">
    <w:abstractNumId w:val="3"/>
  </w:num>
  <w:num w:numId="6">
    <w:abstractNumId w:val="11"/>
  </w:num>
  <w:num w:numId="7">
    <w:abstractNumId w:val="21"/>
  </w:num>
  <w:num w:numId="8">
    <w:abstractNumId w:val="4"/>
  </w:num>
  <w:num w:numId="9">
    <w:abstractNumId w:val="12"/>
  </w:num>
  <w:num w:numId="10">
    <w:abstractNumId w:val="7"/>
  </w:num>
  <w:num w:numId="11">
    <w:abstractNumId w:val="6"/>
  </w:num>
  <w:num w:numId="12">
    <w:abstractNumId w:val="20"/>
  </w:num>
  <w:num w:numId="13">
    <w:abstractNumId w:val="23"/>
  </w:num>
  <w:num w:numId="14">
    <w:abstractNumId w:val="14"/>
  </w:num>
  <w:num w:numId="15">
    <w:abstractNumId w:val="13"/>
  </w:num>
  <w:num w:numId="16">
    <w:abstractNumId w:val="18"/>
  </w:num>
  <w:num w:numId="17">
    <w:abstractNumId w:val="17"/>
  </w:num>
  <w:num w:numId="18">
    <w:abstractNumId w:val="5"/>
  </w:num>
  <w:num w:numId="19">
    <w:abstractNumId w:val="22"/>
  </w:num>
  <w:num w:numId="20">
    <w:abstractNumId w:val="15"/>
  </w:num>
  <w:num w:numId="21">
    <w:abstractNumId w:val="8"/>
  </w:num>
  <w:num w:numId="22">
    <w:abstractNumId w:val="10"/>
  </w:num>
  <w:num w:numId="23">
    <w:abstractNumId w:val="19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960BF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83F"/>
    <w:rsid w:val="000C4326"/>
    <w:rsid w:val="000C535A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62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B75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571E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177B1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1A6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2149"/>
    <w:rsid w:val="003E4DB4"/>
    <w:rsid w:val="003E566B"/>
    <w:rsid w:val="003E57D9"/>
    <w:rsid w:val="003F054D"/>
    <w:rsid w:val="003F15B5"/>
    <w:rsid w:val="003F31F5"/>
    <w:rsid w:val="003F32AB"/>
    <w:rsid w:val="003F5DD0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346B"/>
    <w:rsid w:val="00455177"/>
    <w:rsid w:val="00456A14"/>
    <w:rsid w:val="0045704F"/>
    <w:rsid w:val="004601AA"/>
    <w:rsid w:val="0046184C"/>
    <w:rsid w:val="00463FAF"/>
    <w:rsid w:val="00464B4F"/>
    <w:rsid w:val="004661EE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C2C"/>
    <w:rsid w:val="004A397F"/>
    <w:rsid w:val="004A5C45"/>
    <w:rsid w:val="004A6EB2"/>
    <w:rsid w:val="004A75B8"/>
    <w:rsid w:val="004A7614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272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7664"/>
    <w:rsid w:val="00630834"/>
    <w:rsid w:val="00631861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9667E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C368E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5057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C07"/>
    <w:rsid w:val="00A56351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340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3723E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7883"/>
    <w:rsid w:val="00B60EDD"/>
    <w:rsid w:val="00B61E2D"/>
    <w:rsid w:val="00B62C3E"/>
    <w:rsid w:val="00B6336C"/>
    <w:rsid w:val="00B66923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8021B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0AEA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474A"/>
    <w:rsid w:val="00E74A4D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D1D5E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70">
    <w:name w:val="标题 7 字符"/>
    <w:basedOn w:val="a1"/>
    <w:link w:val="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a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5">
    <w:name w:val="网格型1"/>
    <w:basedOn w:val="a2"/>
    <w:next w:val="af1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3211</TotalTime>
  <Pages>1</Pages>
  <Words>204</Words>
  <Characters>1167</Characters>
  <Application>Microsoft Office Word</Application>
  <DocSecurity>0</DocSecurity>
  <Lines>9</Lines>
  <Paragraphs>2</Paragraphs>
  <ScaleCrop>false</ScaleCrop>
  <Company>oppo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145</cp:revision>
  <dcterms:created xsi:type="dcterms:W3CDTF">2022-02-09T03:10:00Z</dcterms:created>
  <dcterms:modified xsi:type="dcterms:W3CDTF">2023-11-01T03:37:00Z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