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5D2E98A2"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8A7DB6">
        <w:rPr>
          <w:rFonts w:ascii="Arial" w:hAnsi="Arial" w:cs="Arial"/>
          <w:b/>
          <w:color w:val="000000"/>
          <w:sz w:val="24"/>
        </w:rPr>
        <w:t>11</w:t>
      </w:r>
      <w:r w:rsidR="00BE0FAE">
        <w:rPr>
          <w:rFonts w:ascii="Arial" w:hAnsi="Arial" w:cs="Arial"/>
          <w:b/>
          <w:color w:val="000000"/>
          <w:sz w:val="24"/>
        </w:rPr>
        <w:t>4</w:t>
      </w:r>
      <w:r>
        <w:rPr>
          <w:rFonts w:ascii="Arial" w:hAnsi="Arial" w:cs="Arial"/>
          <w:b/>
          <w:color w:val="000000"/>
          <w:sz w:val="24"/>
        </w:rPr>
        <w:tab/>
      </w:r>
      <w:r w:rsidR="00726D0B" w:rsidRPr="00726D0B">
        <w:rPr>
          <w:rFonts w:ascii="Arial" w:hAnsi="Arial" w:cs="Arial"/>
          <w:b/>
          <w:color w:val="000000"/>
          <w:sz w:val="24"/>
        </w:rPr>
        <w:t>R1-</w:t>
      </w:r>
      <w:r w:rsidR="009970A1" w:rsidRPr="009970A1">
        <w:t xml:space="preserve"> </w:t>
      </w:r>
      <w:r w:rsidR="005A60DE" w:rsidRPr="005A60DE">
        <w:rPr>
          <w:rFonts w:ascii="Arial" w:hAnsi="Arial" w:cs="Arial"/>
          <w:b/>
          <w:color w:val="000000"/>
          <w:sz w:val="24"/>
        </w:rPr>
        <w:t>2307897</w:t>
      </w:r>
    </w:p>
    <w:bookmarkEnd w:id="0"/>
    <w:p w14:paraId="10A118EE" w14:textId="496C5C80" w:rsidR="000228BB" w:rsidRPr="00765883" w:rsidRDefault="00BE0FAE" w:rsidP="002429D9">
      <w:pPr>
        <w:tabs>
          <w:tab w:val="left" w:pos="1985"/>
        </w:tabs>
        <w:jc w:val="both"/>
        <w:rPr>
          <w:rFonts w:ascii="Arial" w:hAnsi="Arial" w:cs="Arial"/>
          <w:b/>
          <w:sz w:val="24"/>
          <w:szCs w:val="24"/>
        </w:rPr>
      </w:pPr>
      <w:r>
        <w:rPr>
          <w:rFonts w:ascii="Arial" w:hAnsi="Arial" w:cs="Arial"/>
          <w:b/>
          <w:sz w:val="24"/>
          <w:szCs w:val="24"/>
        </w:rPr>
        <w:t>Toulouse</w:t>
      </w:r>
      <w:r w:rsidR="008A7DB6">
        <w:rPr>
          <w:rFonts w:ascii="Arial" w:hAnsi="Arial" w:cs="Arial"/>
          <w:b/>
          <w:sz w:val="24"/>
          <w:szCs w:val="24"/>
        </w:rPr>
        <w:t xml:space="preserve">, </w:t>
      </w:r>
      <w:r>
        <w:rPr>
          <w:rFonts w:ascii="Arial" w:hAnsi="Arial" w:cs="Arial"/>
          <w:b/>
          <w:sz w:val="24"/>
          <w:szCs w:val="24"/>
        </w:rPr>
        <w:t>France</w:t>
      </w:r>
      <w:r w:rsidR="000228BB" w:rsidRPr="000228BB">
        <w:rPr>
          <w:rFonts w:ascii="Arial" w:hAnsi="Arial" w:cs="Arial"/>
          <w:b/>
          <w:sz w:val="24"/>
          <w:szCs w:val="24"/>
        </w:rPr>
        <w:t xml:space="preserve">, </w:t>
      </w:r>
      <w:r>
        <w:rPr>
          <w:rFonts w:ascii="Arial" w:hAnsi="Arial" w:cs="Arial"/>
          <w:b/>
          <w:sz w:val="24"/>
          <w:szCs w:val="24"/>
        </w:rPr>
        <w:t>August 21</w:t>
      </w:r>
      <w:r w:rsidRPr="00BE0FAE">
        <w:rPr>
          <w:rFonts w:ascii="Arial" w:hAnsi="Arial" w:cs="Arial"/>
          <w:b/>
          <w:sz w:val="24"/>
          <w:szCs w:val="24"/>
          <w:vertAlign w:val="superscript"/>
        </w:rPr>
        <w:t>st</w:t>
      </w:r>
      <w:r>
        <w:rPr>
          <w:rFonts w:ascii="Arial" w:hAnsi="Arial" w:cs="Arial"/>
          <w:b/>
          <w:sz w:val="24"/>
          <w:szCs w:val="24"/>
        </w:rPr>
        <w:t xml:space="preserve"> </w:t>
      </w:r>
      <w:r w:rsidR="0098798B">
        <w:rPr>
          <w:rFonts w:ascii="Arial" w:hAnsi="Arial" w:cs="Arial"/>
          <w:b/>
          <w:sz w:val="24"/>
          <w:szCs w:val="24"/>
        </w:rPr>
        <w:t>–</w:t>
      </w:r>
      <w:r w:rsidR="008A7DB6">
        <w:rPr>
          <w:rFonts w:ascii="Arial" w:hAnsi="Arial" w:cs="Arial"/>
          <w:b/>
          <w:sz w:val="24"/>
          <w:szCs w:val="24"/>
        </w:rPr>
        <w:t xml:space="preserve"> </w:t>
      </w:r>
      <w:r w:rsidR="000228BB" w:rsidRPr="000228BB">
        <w:rPr>
          <w:rFonts w:ascii="Arial" w:hAnsi="Arial" w:cs="Arial"/>
          <w:b/>
          <w:sz w:val="24"/>
          <w:szCs w:val="24"/>
        </w:rPr>
        <w:t>2</w:t>
      </w:r>
      <w:r>
        <w:rPr>
          <w:rFonts w:ascii="Arial" w:hAnsi="Arial" w:cs="Arial"/>
          <w:b/>
          <w:sz w:val="24"/>
          <w:szCs w:val="24"/>
        </w:rPr>
        <w:t>5</w:t>
      </w:r>
      <w:r w:rsidR="0098798B" w:rsidRPr="0098798B">
        <w:rPr>
          <w:rFonts w:ascii="Arial" w:hAnsi="Arial" w:cs="Arial"/>
          <w:b/>
          <w:sz w:val="24"/>
          <w:szCs w:val="24"/>
          <w:vertAlign w:val="superscript"/>
        </w:rPr>
        <w:t>th</w:t>
      </w:r>
      <w:r w:rsidR="000228BB" w:rsidRPr="000228BB">
        <w:rPr>
          <w:rFonts w:ascii="Arial" w:hAnsi="Arial" w:cs="Arial"/>
          <w:b/>
          <w:sz w:val="24"/>
          <w:szCs w:val="24"/>
        </w:rPr>
        <w:t>, 2023</w:t>
      </w:r>
    </w:p>
    <w:p w14:paraId="205C495D" w14:textId="2A61210B" w:rsidR="00ED7666" w:rsidRPr="005973BB" w:rsidRDefault="00ED7666" w:rsidP="00ED7666">
      <w:pPr>
        <w:spacing w:after="60"/>
        <w:ind w:left="1985" w:hanging="1985"/>
        <w:rPr>
          <w:rFonts w:ascii="Arial" w:eastAsia="DengXian" w:hAnsi="Arial" w:cs="Arial"/>
          <w:bCs/>
        </w:rPr>
      </w:pPr>
      <w:r w:rsidRPr="00726D0B">
        <w:rPr>
          <w:rFonts w:ascii="Arial" w:eastAsia="DengXian" w:hAnsi="Arial" w:cs="Arial"/>
          <w:b/>
        </w:rPr>
        <w:t>Title</w:t>
      </w:r>
      <w:r w:rsidRPr="005973BB">
        <w:rPr>
          <w:rFonts w:ascii="Arial" w:eastAsia="DengXian" w:hAnsi="Arial" w:cs="Arial"/>
          <w:b/>
        </w:rPr>
        <w:t>:</w:t>
      </w:r>
      <w:r w:rsidRPr="005973BB">
        <w:rPr>
          <w:rFonts w:ascii="Arial" w:eastAsia="DengXian" w:hAnsi="Arial" w:cs="Arial"/>
          <w:b/>
        </w:rPr>
        <w:tab/>
      </w:r>
      <w:r w:rsidR="00807818" w:rsidRPr="00807818">
        <w:rPr>
          <w:rFonts w:ascii="Arial" w:eastAsia="DengXian" w:hAnsi="Arial" w:cs="Arial"/>
          <w:bCs/>
        </w:rPr>
        <w:t>Draft reply to RAN 4 LS on the UE SRS IL imbalance issue</w:t>
      </w:r>
    </w:p>
    <w:p w14:paraId="0F772963" w14:textId="309C4F09"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807818" w:rsidRPr="00807818">
        <w:rPr>
          <w:rFonts w:ascii="Arial" w:eastAsia="Malgun Gothic" w:hAnsi="Arial" w:cs="Arial"/>
          <w:bCs/>
          <w:lang w:eastAsia="ko-KR"/>
        </w:rPr>
        <w:t xml:space="preserve">R4-2303519 </w:t>
      </w:r>
      <w:r w:rsidR="000228BB">
        <w:rPr>
          <w:rFonts w:ascii="Arial" w:eastAsia="Malgun Gothic" w:hAnsi="Arial" w:cs="Arial"/>
          <w:bCs/>
          <w:lang w:eastAsia="ko-KR"/>
        </w:rPr>
        <w:t>(</w:t>
      </w:r>
      <w:r w:rsidR="00807818" w:rsidRPr="00807818">
        <w:rPr>
          <w:rFonts w:ascii="Arial" w:eastAsia="Malgun Gothic" w:hAnsi="Arial" w:cs="Arial"/>
          <w:bCs/>
          <w:lang w:eastAsia="ko-KR"/>
        </w:rPr>
        <w:t>R1-2302267</w:t>
      </w:r>
      <w:r w:rsidR="000228BB" w:rsidRPr="000228BB">
        <w:rPr>
          <w:rFonts w:ascii="Arial" w:eastAsia="Malgun Gothic" w:hAnsi="Arial" w:cs="Arial"/>
          <w:bCs/>
          <w:lang w:eastAsia="ko-KR"/>
        </w:rPr>
        <w:t>)</w:t>
      </w:r>
    </w:p>
    <w:p w14:paraId="697B8212" w14:textId="083E06DF"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r>
      <w:r w:rsidR="000228BB">
        <w:rPr>
          <w:rFonts w:ascii="Arial" w:hAnsi="Arial" w:cs="Arial"/>
          <w:bCs/>
        </w:rPr>
        <w:t>Release-1</w:t>
      </w:r>
      <w:r w:rsidR="00807818">
        <w:rPr>
          <w:rFonts w:ascii="Arial" w:hAnsi="Arial" w:cs="Arial"/>
          <w:bCs/>
          <w:lang w:eastAsia="zh-CN"/>
        </w:rPr>
        <w:t>8</w:t>
      </w:r>
    </w:p>
    <w:p w14:paraId="3FA70FF3" w14:textId="15939023" w:rsidR="00ED7666" w:rsidRPr="00BE0FAE" w:rsidRDefault="00ED7666" w:rsidP="00BE0FAE">
      <w:pPr>
        <w:spacing w:after="60"/>
        <w:ind w:left="1985" w:hanging="1985"/>
        <w:rPr>
          <w:rFonts w:ascii="Arial" w:hAnsi="Arial" w:cs="Arial"/>
          <w:bCs/>
        </w:rPr>
      </w:pPr>
      <w:r w:rsidRPr="005973BB">
        <w:rPr>
          <w:rFonts w:ascii="Arial" w:eastAsia="DengXian" w:hAnsi="Arial" w:cs="Arial"/>
          <w:b/>
        </w:rPr>
        <w:t>Work Item:</w:t>
      </w:r>
      <w:r w:rsidRPr="005973BB">
        <w:rPr>
          <w:rFonts w:ascii="Arial" w:eastAsia="DengXian" w:hAnsi="Arial" w:cs="Arial"/>
          <w:bCs/>
        </w:rPr>
        <w:tab/>
      </w:r>
      <w:r w:rsidR="00807818" w:rsidRPr="00807818">
        <w:rPr>
          <w:rFonts w:ascii="Arial" w:hAnsi="Arial" w:cs="Arial"/>
        </w:rPr>
        <w:t>NR_ENDC_RF_FR1_enh2</w:t>
      </w:r>
    </w:p>
    <w:p w14:paraId="071BC0F0" w14:textId="47B6F2A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Pr>
          <w:rFonts w:ascii="Arial" w:eastAsia="Malgun Gothic" w:hAnsi="Arial" w:cs="Arial"/>
          <w:bCs/>
          <w:lang w:eastAsia="ko-KR"/>
        </w:rPr>
        <w:t xml:space="preserve">Qualcomm </w:t>
      </w:r>
      <w:r w:rsidRPr="005973BB">
        <w:rPr>
          <w:rFonts w:ascii="Arial" w:eastAsia="Malgun Gothic" w:hAnsi="Arial" w:cs="Arial"/>
          <w:bCs/>
          <w:lang w:eastAsia="ko-KR"/>
        </w:rPr>
        <w:t>[RAN1]</w:t>
      </w:r>
    </w:p>
    <w:p w14:paraId="4EC55AA1" w14:textId="5564684B"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t>RAN</w:t>
      </w:r>
      <w:r w:rsidR="00807818">
        <w:rPr>
          <w:rFonts w:ascii="Arial" w:eastAsia="DengXian" w:hAnsi="Arial" w:cs="Arial"/>
          <w:bCs/>
        </w:rPr>
        <w:t>4</w:t>
      </w:r>
    </w:p>
    <w:p w14:paraId="0432A91C" w14:textId="525A95C4"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2A7554">
        <w:rPr>
          <w:rFonts w:ascii="Arial" w:eastAsia="DengXian" w:hAnsi="Arial" w:cs="Arial"/>
          <w:bCs/>
        </w:rPr>
        <w:t>RAN2</w:t>
      </w:r>
    </w:p>
    <w:p w14:paraId="7F04A1EF" w14:textId="77777777" w:rsidR="003773E5" w:rsidRPr="003773E5" w:rsidRDefault="003773E5" w:rsidP="00E977CE">
      <w:pPr>
        <w:spacing w:after="60"/>
        <w:ind w:left="1985" w:hanging="1985"/>
        <w:rPr>
          <w:rFonts w:ascii="Arial" w:eastAsia="DengXian" w:hAnsi="Arial" w:cs="Arial"/>
          <w:b/>
          <w:sz w:val="16"/>
          <w:szCs w:val="16"/>
        </w:rPr>
      </w:pPr>
    </w:p>
    <w:p w14:paraId="653645DA" w14:textId="73A0E881"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0BF72D9B"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9A63FE">
        <w:rPr>
          <w:rFonts w:ascii="Arial" w:eastAsia="DengXian" w:hAnsi="Arial" w:cs="Arial"/>
          <w:bCs/>
        </w:rPr>
        <w:tab/>
      </w:r>
      <w:r w:rsidR="00035205">
        <w:rPr>
          <w:rFonts w:ascii="Arial" w:eastAsia="DengXian" w:hAnsi="Arial" w:cs="Arial"/>
          <w:bCs/>
        </w:rPr>
        <w:t>Muhammad Abdelghaffar</w:t>
      </w:r>
    </w:p>
    <w:p w14:paraId="4D8461E1" w14:textId="1CB5134A"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00035205" w:rsidRPr="00F36FD0">
          <w:rPr>
            <w:rStyle w:val="Hyperlink"/>
            <w:rFonts w:ascii="Arial" w:eastAsia="DengXian" w:hAnsi="Arial" w:cs="Arial"/>
            <w:bCs/>
          </w:rPr>
          <w:t>mabdelgh</w:t>
        </w:r>
        <w:r w:rsidR="00035205" w:rsidRPr="00035205">
          <w:rPr>
            <w:rStyle w:val="Hyperlink"/>
            <w:rFonts w:ascii="Arial" w:eastAsia="DengXian" w:hAnsi="Arial" w:cs="Arial"/>
            <w:bCs/>
          </w:rPr>
          <w:t>@qti.qualcomm.com</w:t>
        </w:r>
      </w:hyperlink>
    </w:p>
    <w:p w14:paraId="21B3D691" w14:textId="77777777" w:rsidR="00ED7666" w:rsidRPr="00726D0B" w:rsidRDefault="00ED7666" w:rsidP="00A70698">
      <w:pPr>
        <w:rPr>
          <w:sz w:val="12"/>
          <w:szCs w:val="12"/>
        </w:rPr>
      </w:pPr>
    </w:p>
    <w:p w14:paraId="126AE637" w14:textId="6723C663" w:rsidR="002429D9" w:rsidRDefault="00ED7666" w:rsidP="00F756EC">
      <w:pPr>
        <w:pStyle w:val="Heading1"/>
      </w:pPr>
      <w:r>
        <w:t>Overall Description</w:t>
      </w:r>
    </w:p>
    <w:p w14:paraId="627EB4A8" w14:textId="645AFBB7" w:rsidR="00072729" w:rsidRDefault="00072729" w:rsidP="006271C5">
      <w:pPr>
        <w:jc w:val="both"/>
        <w:rPr>
          <w:lang w:eastAsia="zh-CN"/>
        </w:rPr>
      </w:pPr>
      <w:r>
        <w:rPr>
          <w:lang w:eastAsia="zh-CN"/>
        </w:rPr>
        <w:t>RAN1 thanks RAN</w:t>
      </w:r>
      <w:r w:rsidR="002C3EAF">
        <w:rPr>
          <w:lang w:eastAsia="zh-CN"/>
        </w:rPr>
        <w:t>2</w:t>
      </w:r>
      <w:r>
        <w:rPr>
          <w:lang w:eastAsia="zh-CN"/>
        </w:rPr>
        <w:t xml:space="preserve"> </w:t>
      </w:r>
      <w:r w:rsidR="00054322">
        <w:rPr>
          <w:lang w:eastAsia="zh-CN"/>
        </w:rPr>
        <w:t>for</w:t>
      </w:r>
      <w:r>
        <w:rPr>
          <w:lang w:eastAsia="zh-CN"/>
        </w:rPr>
        <w:t xml:space="preserve"> their </w:t>
      </w:r>
      <w:r w:rsidR="009A62E8" w:rsidRPr="009A62E8">
        <w:rPr>
          <w:lang w:eastAsia="zh-CN"/>
        </w:rPr>
        <w:t xml:space="preserve">LS </w:t>
      </w:r>
      <w:r w:rsidR="00417B3B">
        <w:rPr>
          <w:lang w:eastAsia="zh-CN"/>
        </w:rPr>
        <w:t xml:space="preserve">on </w:t>
      </w:r>
      <w:r w:rsidR="00417B3B" w:rsidRPr="00417B3B">
        <w:rPr>
          <w:lang w:eastAsia="zh-CN"/>
        </w:rPr>
        <w:t>the UE SRS IL imbalance issue</w:t>
      </w:r>
      <w:r w:rsidR="000228BB" w:rsidRPr="000228BB">
        <w:rPr>
          <w:lang w:eastAsia="zh-CN"/>
        </w:rPr>
        <w:t xml:space="preserve"> </w:t>
      </w:r>
      <w:r w:rsidR="007102D7">
        <w:rPr>
          <w:lang w:eastAsia="zh-CN"/>
        </w:rPr>
        <w:t xml:space="preserve">and would like to provide </w:t>
      </w:r>
      <w:r w:rsidR="00417B3B">
        <w:rPr>
          <w:lang w:eastAsia="zh-CN"/>
        </w:rPr>
        <w:t xml:space="preserve">feedback on </w:t>
      </w:r>
      <w:r w:rsidR="002A7554">
        <w:rPr>
          <w:lang w:eastAsia="zh-CN"/>
        </w:rPr>
        <w:t xml:space="preserve">a simple </w:t>
      </w:r>
      <w:proofErr w:type="gramStart"/>
      <w:r w:rsidR="00417B3B">
        <w:rPr>
          <w:lang w:eastAsia="zh-CN"/>
        </w:rPr>
        <w:t>solution</w:t>
      </w:r>
      <w:proofErr w:type="gramEnd"/>
      <w:r w:rsidR="00417B3B">
        <w:rPr>
          <w:lang w:eastAsia="zh-CN"/>
        </w:rPr>
        <w:t xml:space="preserve"> </w:t>
      </w:r>
    </w:p>
    <w:tbl>
      <w:tblPr>
        <w:tblStyle w:val="TableGrid"/>
        <w:tblW w:w="9559" w:type="dxa"/>
        <w:tblLook w:val="04A0" w:firstRow="1" w:lastRow="0" w:firstColumn="1" w:lastColumn="0" w:noHBand="0" w:noVBand="1"/>
      </w:tblPr>
      <w:tblGrid>
        <w:gridCol w:w="9559"/>
      </w:tblGrid>
      <w:tr w:rsidR="009F29E7" w14:paraId="3B38FBD3" w14:textId="77777777" w:rsidTr="00EC6B5C">
        <w:trPr>
          <w:trHeight w:val="272"/>
        </w:trPr>
        <w:tc>
          <w:tcPr>
            <w:tcW w:w="9559" w:type="dxa"/>
          </w:tcPr>
          <w:p w14:paraId="7A25C6AE" w14:textId="72BEA0DF" w:rsidR="00CA4481" w:rsidRDefault="00CA4481" w:rsidP="002A7554">
            <w:pPr>
              <w:pStyle w:val="Agreement"/>
              <w:numPr>
                <w:ilvl w:val="0"/>
                <w:numId w:val="0"/>
              </w:numPr>
              <w:tabs>
                <w:tab w:val="clear" w:pos="1620"/>
              </w:tabs>
            </w:pPr>
          </w:p>
          <w:p w14:paraId="21CA8A27" w14:textId="77777777" w:rsidR="00773B11" w:rsidRPr="002322D3" w:rsidRDefault="00773B11" w:rsidP="00773B1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 RAN1</w:t>
            </w:r>
            <w:r w:rsidRPr="003C12C9">
              <w:rPr>
                <w:rFonts w:ascii="Arial" w:hAnsi="Arial" w:cs="Arial"/>
                <w:lang w:val="en-US"/>
              </w:rPr>
              <w:t xml:space="preserve"> to </w:t>
            </w:r>
            <w:r>
              <w:rPr>
                <w:rFonts w:ascii="Arial" w:hAnsi="Arial" w:cs="Arial"/>
                <w:lang w:val="en-US"/>
              </w:rPr>
              <w:t xml:space="preserve">consider above issue with, but not limited to the three resolutions </w:t>
            </w:r>
            <w:r>
              <w:rPr>
                <w:rFonts w:ascii="Arial" w:hAnsi="Arial" w:cs="Arial"/>
              </w:rPr>
              <w:t xml:space="preserve">listed in the Annex </w:t>
            </w:r>
            <w:r>
              <w:rPr>
                <w:rFonts w:ascii="Arial" w:hAnsi="Arial" w:cs="Arial" w:hint="eastAsia"/>
                <w:lang w:val="en-US"/>
              </w:rPr>
              <w:t>for</w:t>
            </w:r>
            <w:r>
              <w:rPr>
                <w:rFonts w:ascii="Arial" w:hAnsi="Arial" w:cs="Arial"/>
                <w:lang w:val="en-US"/>
              </w:rPr>
              <w:t xml:space="preserve"> their future study.  </w:t>
            </w:r>
            <w:r w:rsidRPr="008617BB">
              <w:rPr>
                <w:szCs w:val="22"/>
              </w:rPr>
              <w:t xml:space="preserve"> </w:t>
            </w:r>
          </w:p>
          <w:p w14:paraId="3B3E7B3A" w14:textId="77777777" w:rsidR="00773B11" w:rsidRDefault="00773B11" w:rsidP="00773B11">
            <w:pPr>
              <w:pStyle w:val="Heading1"/>
              <w:numPr>
                <w:ilvl w:val="0"/>
                <w:numId w:val="0"/>
              </w:numPr>
              <w:rPr>
                <w:szCs w:val="36"/>
              </w:rPr>
            </w:pPr>
            <w:r>
              <w:rPr>
                <w:szCs w:val="36"/>
              </w:rPr>
              <w:t>Annex for information</w:t>
            </w:r>
          </w:p>
          <w:p w14:paraId="670A3B42" w14:textId="77777777" w:rsidR="00773B11" w:rsidRPr="002F6ED7" w:rsidRDefault="00773B11" w:rsidP="00773B11">
            <w:pPr>
              <w:pStyle w:val="ListParagraph"/>
              <w:widowControl w:val="0"/>
              <w:numPr>
                <w:ilvl w:val="0"/>
                <w:numId w:val="23"/>
              </w:numPr>
              <w:tabs>
                <w:tab w:val="left" w:pos="3807"/>
                <w:tab w:val="center" w:pos="4932"/>
              </w:tabs>
              <w:spacing w:beforeLines="100" w:before="240" w:afterLines="50" w:after="120"/>
              <w:ind w:left="714" w:hanging="357"/>
              <w:contextualSpacing w:val="0"/>
              <w:jc w:val="both"/>
              <w:rPr>
                <w:rFonts w:ascii="Arial" w:hAnsi="Arial" w:cs="Arial"/>
              </w:rPr>
            </w:pPr>
            <w:r w:rsidRPr="006A29F6">
              <w:rPr>
                <w:rFonts w:ascii="Arial" w:hAnsi="Arial" w:cs="Arial"/>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0E902EFE" w14:textId="77777777" w:rsidR="00773B11" w:rsidRPr="00352B5C" w:rsidRDefault="00773B11" w:rsidP="00773B11">
            <w:pPr>
              <w:pStyle w:val="ListParagraph"/>
              <w:widowControl w:val="0"/>
              <w:numPr>
                <w:ilvl w:val="0"/>
                <w:numId w:val="23"/>
              </w:numPr>
              <w:tabs>
                <w:tab w:val="left" w:pos="3807"/>
                <w:tab w:val="center" w:pos="4932"/>
              </w:tabs>
              <w:spacing w:beforeLines="100" w:before="240" w:afterLines="50" w:after="120"/>
              <w:contextualSpacing w:val="0"/>
              <w:jc w:val="both"/>
              <w:rPr>
                <w:rFonts w:ascii="Arial" w:hAnsi="Arial" w:cs="Arial"/>
              </w:rPr>
            </w:pPr>
            <w:r>
              <w:rPr>
                <w:rFonts w:ascii="Arial" w:hAnsi="Arial" w:cs="Arial"/>
              </w:rPr>
              <w:t>Utilize P</w:t>
            </w:r>
            <w:r w:rsidRPr="00352B5C">
              <w:rPr>
                <w:rFonts w:ascii="Arial" w:hAnsi="Arial" w:cs="Arial"/>
                <w:vertAlign w:val="subscript"/>
              </w:rPr>
              <w:t>CMAX, f, c</w:t>
            </w:r>
            <w:r>
              <w:rPr>
                <w:rFonts w:ascii="Arial" w:hAnsi="Arial" w:cs="Arial"/>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4C677BD9" w14:textId="77777777" w:rsidR="00773B11" w:rsidRPr="00EE3176" w:rsidRDefault="00773B11" w:rsidP="00773B11">
            <w:pPr>
              <w:pStyle w:val="ListParagraph"/>
              <w:widowControl w:val="0"/>
              <w:numPr>
                <w:ilvl w:val="0"/>
                <w:numId w:val="23"/>
              </w:numPr>
              <w:tabs>
                <w:tab w:val="left" w:pos="3807"/>
                <w:tab w:val="center" w:pos="4932"/>
              </w:tabs>
              <w:spacing w:beforeLines="100" w:before="240" w:afterLines="50" w:after="120"/>
              <w:ind w:left="714" w:hanging="357"/>
              <w:contextualSpacing w:val="0"/>
              <w:jc w:val="both"/>
              <w:rPr>
                <w:rFonts w:ascii="Arial" w:hAnsi="Arial" w:cs="Arial"/>
              </w:rPr>
            </w:pPr>
            <w:r>
              <w:rPr>
                <w:rFonts w:ascii="Arial" w:hAnsi="Arial" w:cs="Arial"/>
              </w:rPr>
              <w:t>D</w:t>
            </w:r>
            <w:r w:rsidRPr="00352B5C">
              <w:rPr>
                <w:rFonts w:ascii="Arial" w:hAnsi="Arial" w:cs="Arial"/>
              </w:rPr>
              <w:t>efin</w:t>
            </w:r>
            <w:r>
              <w:rPr>
                <w:rFonts w:ascii="Arial" w:hAnsi="Arial" w:cs="Arial"/>
              </w:rPr>
              <w:t>e</w:t>
            </w:r>
            <w:r w:rsidRPr="00352B5C">
              <w:rPr>
                <w:rFonts w:ascii="Arial" w:hAnsi="Arial" w:cs="Arial"/>
              </w:rPr>
              <w:t xml:space="preserve"> UE measurements</w:t>
            </w:r>
            <w:r>
              <w:rPr>
                <w:rFonts w:ascii="Arial" w:hAnsi="Arial" w:cs="Arial"/>
              </w:rPr>
              <w:t xml:space="preserve"> of downlink channels which are</w:t>
            </w:r>
            <w:r w:rsidRPr="00352B5C">
              <w:rPr>
                <w:rFonts w:ascii="Arial" w:hAnsi="Arial" w:cs="Arial"/>
              </w:rPr>
              <w:t xml:space="preserve"> report</w:t>
            </w:r>
            <w:r>
              <w:rPr>
                <w:rFonts w:ascii="Arial" w:hAnsi="Arial" w:cs="Arial"/>
              </w:rPr>
              <w:t>ed</w:t>
            </w:r>
            <w:r w:rsidRPr="00352B5C">
              <w:rPr>
                <w:rFonts w:ascii="Arial" w:hAnsi="Arial" w:cs="Arial"/>
              </w:rPr>
              <w:t xml:space="preserve"> </w:t>
            </w:r>
            <w:proofErr w:type="gramStart"/>
            <w:r>
              <w:rPr>
                <w:rFonts w:ascii="Arial" w:hAnsi="Arial" w:cs="Arial"/>
              </w:rPr>
              <w:t>in order to</w:t>
            </w:r>
            <w:proofErr w:type="gramEnd"/>
            <w:r w:rsidRPr="00352B5C">
              <w:rPr>
                <w:rFonts w:ascii="Arial" w:hAnsi="Arial" w:cs="Arial"/>
              </w:rPr>
              <w:t xml:space="preserve"> assist th</w:t>
            </w:r>
            <w:r>
              <w:rPr>
                <w:rFonts w:ascii="Arial" w:hAnsi="Arial" w:cs="Arial"/>
              </w:rPr>
              <w:t>e network in determining the difference between the UE insertion losses for two given antenna ports, where the network also does its own measurements of SRS channels.</w:t>
            </w:r>
          </w:p>
          <w:p w14:paraId="0F75F4B2" w14:textId="4F99184A" w:rsidR="009F29E7" w:rsidRPr="00765883" w:rsidRDefault="00773B11" w:rsidP="00765883">
            <w:pPr>
              <w:pStyle w:val="ListParagraph"/>
              <w:widowControl w:val="0"/>
              <w:numPr>
                <w:ilvl w:val="0"/>
                <w:numId w:val="23"/>
              </w:numPr>
              <w:tabs>
                <w:tab w:val="left" w:pos="3807"/>
                <w:tab w:val="center" w:pos="4932"/>
              </w:tabs>
              <w:spacing w:beforeLines="100" w:before="240" w:afterLines="50" w:after="120"/>
              <w:ind w:left="714" w:hanging="357"/>
              <w:contextualSpacing w:val="0"/>
              <w:jc w:val="both"/>
              <w:rPr>
                <w:rFonts w:ascii="Arial" w:hAnsi="Arial" w:cs="Arial"/>
              </w:rPr>
            </w:pPr>
            <w:r w:rsidRPr="00E65784">
              <w:rPr>
                <w:rFonts w:ascii="Arial" w:hAnsi="Arial" w:cs="Arial"/>
              </w:rPr>
              <w:t>RAN4 does not preclude other options.</w:t>
            </w:r>
          </w:p>
        </w:tc>
      </w:tr>
    </w:tbl>
    <w:p w14:paraId="47D67D96" w14:textId="4ECD4F61" w:rsidR="00A70698" w:rsidRDefault="00A70698" w:rsidP="009F29E7">
      <w:pPr>
        <w:jc w:val="both"/>
        <w:rPr>
          <w:b/>
          <w:bCs/>
          <w:sz w:val="12"/>
          <w:szCs w:val="12"/>
          <w:lang w:eastAsia="zh-CN"/>
        </w:rPr>
      </w:pPr>
    </w:p>
    <w:p w14:paraId="6B7F494D" w14:textId="77777777" w:rsidR="000A7A5E" w:rsidRDefault="000A7A5E" w:rsidP="000A7A5E">
      <w:pPr>
        <w:jc w:val="both"/>
        <w:rPr>
          <w:b/>
          <w:bCs/>
          <w:u w:val="single"/>
          <w:lang w:eastAsia="zh-CN"/>
        </w:rPr>
      </w:pPr>
      <w:r>
        <w:rPr>
          <w:b/>
          <w:bCs/>
          <w:u w:val="single"/>
          <w:lang w:eastAsia="zh-CN"/>
        </w:rPr>
        <w:t>Reply</w:t>
      </w:r>
      <w:r w:rsidRPr="00F36FD0">
        <w:rPr>
          <w:u w:val="single"/>
          <w:lang w:eastAsia="zh-CN"/>
        </w:rPr>
        <w:t>:</w:t>
      </w:r>
      <w:r w:rsidRPr="00F36FD0">
        <w:rPr>
          <w:b/>
          <w:bCs/>
          <w:u w:val="single"/>
          <w:lang w:eastAsia="zh-CN"/>
        </w:rPr>
        <w:t xml:space="preserve"> </w:t>
      </w:r>
    </w:p>
    <w:p w14:paraId="356B2BE2" w14:textId="590D5C90" w:rsidR="000A7A5E" w:rsidRPr="00BE0FAE" w:rsidRDefault="000A7A5E" w:rsidP="009F29E7">
      <w:pPr>
        <w:jc w:val="both"/>
        <w:rPr>
          <w:lang w:eastAsia="zh-CN"/>
        </w:rPr>
      </w:pPr>
      <w:r w:rsidRPr="00773B11">
        <w:rPr>
          <w:lang w:eastAsia="zh-CN"/>
        </w:rPr>
        <w:t>RAN1</w:t>
      </w:r>
      <w:r>
        <w:rPr>
          <w:lang w:eastAsia="zh-CN"/>
        </w:rPr>
        <w:t xml:space="preserve"> acknowledges that the SRS IL of the diversity antennas will impact the DL/UL channel reciprocity.</w:t>
      </w:r>
      <w:r w:rsidRPr="00312A1D">
        <w:rPr>
          <w:bCs/>
          <w:iCs/>
        </w:rPr>
        <w:t xml:space="preserve"> </w:t>
      </w:r>
      <w:r>
        <w:rPr>
          <w:bCs/>
          <w:iCs/>
        </w:rPr>
        <w:t xml:space="preserve">As </w:t>
      </w:r>
      <w:proofErr w:type="spellStart"/>
      <w:r w:rsidRPr="00312A1D">
        <w:rPr>
          <w:bCs/>
          <w:iCs/>
        </w:rPr>
        <w:t>gNB</w:t>
      </w:r>
      <w:proofErr w:type="spellEnd"/>
      <w:r w:rsidRPr="00312A1D">
        <w:rPr>
          <w:bCs/>
          <w:iCs/>
        </w:rPr>
        <w:t xml:space="preserve"> is unaware of the </w:t>
      </w:r>
      <w:r>
        <w:rPr>
          <w:bCs/>
          <w:iCs/>
        </w:rPr>
        <w:t>IL</w:t>
      </w:r>
      <w:r w:rsidRPr="00312A1D">
        <w:rPr>
          <w:bCs/>
          <w:iCs/>
        </w:rPr>
        <w:t xml:space="preserve"> between the SRS ports</w:t>
      </w:r>
      <w:r>
        <w:rPr>
          <w:bCs/>
          <w:iCs/>
        </w:rPr>
        <w:t xml:space="preserve">, it will affect </w:t>
      </w:r>
      <w:r w:rsidRPr="00312A1D">
        <w:rPr>
          <w:bCs/>
          <w:iCs/>
        </w:rPr>
        <w:t xml:space="preserve">DL-CSI and </w:t>
      </w:r>
      <w:r>
        <w:rPr>
          <w:bCs/>
          <w:iCs/>
        </w:rPr>
        <w:t xml:space="preserve">will lead inaccurate DL beamforming, rank and MCS determination. </w:t>
      </w:r>
      <w:r>
        <w:rPr>
          <w:lang w:eastAsia="zh-CN"/>
        </w:rPr>
        <w:t xml:space="preserve">Out of the three listed solutions, static </w:t>
      </w:r>
      <w:r w:rsidRPr="00765883">
        <w:rPr>
          <w:lang w:eastAsia="zh-CN"/>
        </w:rPr>
        <w:t>report</w:t>
      </w:r>
      <w:r>
        <w:rPr>
          <w:lang w:eastAsia="zh-CN"/>
        </w:rPr>
        <w:t xml:space="preserve">ing of </w:t>
      </w:r>
      <w:r w:rsidRPr="00765883">
        <w:rPr>
          <w:lang w:eastAsia="zh-CN"/>
        </w:rPr>
        <w:t>the actual IL imbalance for each diversity branch</w:t>
      </w:r>
      <w:r>
        <w:rPr>
          <w:lang w:eastAsia="zh-CN"/>
        </w:rPr>
        <w:t xml:space="preserve"> is a simple and most beneficial solution. In addition, this solution has the least specification impact as it only requires UE capability reporting. The other solution has either extra signalling overhead, e.g., dynamic reporting of IL imbalance, or requires nontrivial RAN1 time and efforts for specification, e.g., solution 2 or solution 3. </w:t>
      </w:r>
    </w:p>
    <w:p w14:paraId="64E68792" w14:textId="77777777" w:rsidR="000A7A5E" w:rsidRPr="000A7A5E" w:rsidRDefault="000A7A5E" w:rsidP="000A7A5E">
      <w:pPr>
        <w:pStyle w:val="Heading1"/>
      </w:pPr>
      <w:r w:rsidRPr="000A7A5E">
        <w:lastRenderedPageBreak/>
        <w:t xml:space="preserve">Discussion </w:t>
      </w:r>
    </w:p>
    <w:p w14:paraId="16A688B9" w14:textId="77777777" w:rsidR="000A7A5E" w:rsidRPr="00312A1D" w:rsidRDefault="000A7A5E" w:rsidP="000A7A5E">
      <w:pPr>
        <w:jc w:val="both"/>
        <w:rPr>
          <w:rFonts w:asciiTheme="minorHAnsi" w:hAnsiTheme="minorHAnsi" w:cstheme="minorHAnsi"/>
          <w:vertAlign w:val="subscript"/>
        </w:rPr>
      </w:pPr>
      <w:r w:rsidRPr="00312A1D">
        <w:rPr>
          <w:bCs/>
          <w:iCs/>
        </w:rPr>
        <w:t xml:space="preserve">Release 17 introduced SRS antenna switching for 6Rx and 8Rx devices, namely {1T8R, 2T8R, 4T8R, 1T6R and 2T6R} to enable DL CSI acquisition across all Rx antennas. However, antenna switching for 6/8Rx devices comes at the cost of extra RF switching circuitry that introduces insertion loss. For some UE implementation, the insertion loss may be large which causes big mismatch between the actual DL channel and the one estimated by the </w:t>
      </w:r>
      <w:proofErr w:type="spellStart"/>
      <w:r w:rsidRPr="00312A1D">
        <w:rPr>
          <w:bCs/>
          <w:iCs/>
        </w:rPr>
        <w:t>gNB</w:t>
      </w:r>
      <w:proofErr w:type="spellEnd"/>
      <w:r w:rsidRPr="00312A1D">
        <w:rPr>
          <w:bCs/>
          <w:iCs/>
        </w:rPr>
        <w:t xml:space="preserve"> from UL sounding. This results into different Tx power between antenna ports or equivalent power offset between SRS antenna ports. </w:t>
      </w:r>
      <w:proofErr w:type="spellStart"/>
      <w:r w:rsidRPr="00312A1D">
        <w:rPr>
          <w:bCs/>
          <w:iCs/>
        </w:rPr>
        <w:t>gNB</w:t>
      </w:r>
      <w:proofErr w:type="spellEnd"/>
      <w:r w:rsidRPr="00312A1D">
        <w:rPr>
          <w:bCs/>
          <w:iCs/>
        </w:rPr>
        <w:t xml:space="preserve"> is unaware of the power offset between the SRS ports which will impact channel reciprocity reducing the quality of DL-CSI and DL beamforming by the </w:t>
      </w:r>
      <w:proofErr w:type="spellStart"/>
      <w:r w:rsidRPr="00312A1D">
        <w:rPr>
          <w:bCs/>
          <w:iCs/>
        </w:rPr>
        <w:t>gNB</w:t>
      </w:r>
      <w:proofErr w:type="spellEnd"/>
      <w:r w:rsidRPr="00312A1D">
        <w:rPr>
          <w:bCs/>
          <w:iCs/>
        </w:rPr>
        <w:t xml:space="preserve">. </w:t>
      </w:r>
      <w:r>
        <w:rPr>
          <w:bCs/>
          <w:iCs/>
        </w:rPr>
        <w:t xml:space="preserve"> </w:t>
      </w:r>
      <w:r w:rsidRPr="00312A1D">
        <w:rPr>
          <w:bCs/>
          <w:iCs/>
        </w:rPr>
        <w:t xml:space="preserve">RAN4 specification allows for some relaxation of SRS transmit power for any ports other than first port and is given by a parameter, </w:t>
      </w:r>
      <w:r w:rsidRPr="00312A1D">
        <w:t>∆</w:t>
      </w:r>
      <w:proofErr w:type="spellStart"/>
      <w:r w:rsidRPr="00312A1D">
        <w:t>T</w:t>
      </w:r>
      <w:r w:rsidRPr="00312A1D">
        <w:rPr>
          <w:vertAlign w:val="subscript"/>
        </w:rPr>
        <w:t>RxSRS</w:t>
      </w:r>
      <w:proofErr w:type="spellEnd"/>
      <w:r w:rsidRPr="00312A1D">
        <w:rPr>
          <w:vertAlign w:val="subscript"/>
        </w:rPr>
        <w:t xml:space="preserve">, as </w:t>
      </w:r>
      <w:r w:rsidRPr="006F1743">
        <w:t>shown in the text below from 38.101-1 version 17.8.0.</w:t>
      </w:r>
    </w:p>
    <w:tbl>
      <w:tblPr>
        <w:tblStyle w:val="TableGrid"/>
        <w:tblW w:w="0" w:type="auto"/>
        <w:tblLook w:val="04A0" w:firstRow="1" w:lastRow="0" w:firstColumn="1" w:lastColumn="0" w:noHBand="0" w:noVBand="1"/>
      </w:tblPr>
      <w:tblGrid>
        <w:gridCol w:w="9350"/>
      </w:tblGrid>
      <w:tr w:rsidR="000A7A5E" w14:paraId="467486C0" w14:textId="77777777" w:rsidTr="00954BEF">
        <w:tc>
          <w:tcPr>
            <w:tcW w:w="9962" w:type="dxa"/>
          </w:tcPr>
          <w:p w14:paraId="0DD7CFAA" w14:textId="77777777" w:rsidR="000A7A5E" w:rsidRPr="000F073C" w:rsidRDefault="000A7A5E" w:rsidP="00954BEF">
            <w:pPr>
              <w:spacing w:after="0"/>
              <w:rPr>
                <w:b/>
                <w:bCs/>
              </w:rPr>
            </w:pPr>
            <w:r w:rsidRPr="0095363E">
              <w:rPr>
                <w:b/>
                <w:bCs/>
              </w:rPr>
              <w:t>6</w:t>
            </w:r>
            <w:r w:rsidRPr="000F073C">
              <w:rPr>
                <w:b/>
                <w:bCs/>
              </w:rPr>
              <w:t xml:space="preserve">.2.4 Configured transmitted </w:t>
            </w:r>
            <w:proofErr w:type="gramStart"/>
            <w:r w:rsidRPr="000F073C">
              <w:rPr>
                <w:b/>
                <w:bCs/>
              </w:rPr>
              <w:t>power</w:t>
            </w:r>
            <w:proofErr w:type="gramEnd"/>
          </w:p>
          <w:p w14:paraId="2B4677EA" w14:textId="77777777" w:rsidR="000A7A5E" w:rsidRPr="000F073C" w:rsidRDefault="000A7A5E" w:rsidP="00954BEF">
            <w:r w:rsidRPr="000F073C">
              <w:t xml:space="preserve">The UE is allowed to set its configured maximum output power </w:t>
            </w:r>
            <w:proofErr w:type="spellStart"/>
            <w:proofErr w:type="gramStart"/>
            <w:r w:rsidRPr="000F073C">
              <w:t>PCMAX,f</w:t>
            </w:r>
            <w:proofErr w:type="gramEnd"/>
            <w:r w:rsidRPr="000F073C">
              <w:t>,c</w:t>
            </w:r>
            <w:proofErr w:type="spellEnd"/>
            <w:r w:rsidRPr="000F073C">
              <w:t xml:space="preserve"> for carrier f of serving cell c in each slot. The configured maximum output power </w:t>
            </w:r>
            <w:proofErr w:type="spellStart"/>
            <w:proofErr w:type="gramStart"/>
            <w:r w:rsidRPr="000F073C">
              <w:t>PCMAX,f</w:t>
            </w:r>
            <w:proofErr w:type="gramEnd"/>
            <w:r w:rsidRPr="000F073C">
              <w:t>,c</w:t>
            </w:r>
            <w:proofErr w:type="spellEnd"/>
            <w:r w:rsidRPr="000F073C">
              <w:t xml:space="preserve"> is set within the following bounds:</w:t>
            </w:r>
          </w:p>
          <w:p w14:paraId="4973069A" w14:textId="77777777" w:rsidR="000A7A5E" w:rsidRPr="000F073C" w:rsidRDefault="000A7A5E" w:rsidP="00954BEF">
            <w:pPr>
              <w:pStyle w:val="EQ"/>
              <w:spacing w:after="120"/>
              <w:jc w:val="center"/>
              <w:rPr>
                <w:lang w:eastAsia="zh-CN"/>
              </w:rPr>
            </w:pPr>
            <w:r w:rsidRPr="000F073C">
              <w:rPr>
                <w:lang w:eastAsia="zh-CN"/>
              </w:rPr>
              <w:t>P</w:t>
            </w:r>
            <w:r w:rsidRPr="000F073C">
              <w:rPr>
                <w:vertAlign w:val="subscript"/>
                <w:lang w:eastAsia="zh-CN"/>
              </w:rPr>
              <w:t>CMAX_L,f,c</w:t>
            </w:r>
            <w:r w:rsidRPr="000F073C">
              <w:rPr>
                <w:lang w:eastAsia="zh-CN"/>
              </w:rPr>
              <w:t xml:space="preserve"> ≤  P</w:t>
            </w:r>
            <w:r w:rsidRPr="000F073C">
              <w:rPr>
                <w:vertAlign w:val="subscript"/>
                <w:lang w:eastAsia="zh-CN"/>
              </w:rPr>
              <w:t>CMAX,f,c</w:t>
            </w:r>
            <w:r w:rsidRPr="000F073C">
              <w:rPr>
                <w:lang w:eastAsia="zh-CN"/>
              </w:rPr>
              <w:t xml:space="preserve">  ≤  P</w:t>
            </w:r>
            <w:r w:rsidRPr="000F073C">
              <w:rPr>
                <w:vertAlign w:val="subscript"/>
                <w:lang w:eastAsia="zh-CN"/>
              </w:rPr>
              <w:t>CMAX_H,f,c</w:t>
            </w:r>
            <w:r w:rsidRPr="000F073C">
              <w:rPr>
                <w:lang w:eastAsia="zh-CN"/>
              </w:rPr>
              <w:t xml:space="preserve"> with</w:t>
            </w:r>
          </w:p>
          <w:p w14:paraId="5CD11D6E" w14:textId="77777777" w:rsidR="000A7A5E" w:rsidRPr="000F073C" w:rsidRDefault="000A7A5E" w:rsidP="00954BEF">
            <w:pPr>
              <w:pStyle w:val="EQ"/>
              <w:spacing w:after="120"/>
              <w:jc w:val="center"/>
              <w:rPr>
                <w:lang w:eastAsia="zh-CN"/>
              </w:rPr>
            </w:pPr>
            <w:r w:rsidRPr="000F073C">
              <w:rPr>
                <w:lang w:eastAsia="zh-CN"/>
              </w:rPr>
              <w:tab/>
              <w:t>P</w:t>
            </w:r>
            <w:r w:rsidRPr="000F073C">
              <w:rPr>
                <w:vertAlign w:val="subscript"/>
                <w:lang w:eastAsia="zh-CN"/>
              </w:rPr>
              <w:t>CMAX_L,f,c</w:t>
            </w:r>
            <w:r w:rsidRPr="000F073C">
              <w:rPr>
                <w:lang w:eastAsia="zh-CN"/>
              </w:rPr>
              <w:t xml:space="preserve"> = MIN {P</w:t>
            </w:r>
            <w:r w:rsidRPr="000F073C">
              <w:rPr>
                <w:vertAlign w:val="subscript"/>
                <w:lang w:eastAsia="zh-CN"/>
              </w:rPr>
              <w:t>EMAX,c</w:t>
            </w:r>
            <w:r w:rsidRPr="000F073C">
              <w:rPr>
                <w:lang w:eastAsia="zh-CN"/>
              </w:rPr>
              <w:t>– ∆T</w:t>
            </w:r>
            <w:r w:rsidRPr="000F073C">
              <w:rPr>
                <w:vertAlign w:val="subscript"/>
                <w:lang w:eastAsia="zh-CN"/>
              </w:rPr>
              <w:t>C,c</w:t>
            </w:r>
            <w:r w:rsidRPr="000F073C">
              <w:rPr>
                <w:lang w:eastAsia="zh-CN"/>
              </w:rPr>
              <w:t>,  (P</w:t>
            </w:r>
            <w:r w:rsidRPr="000F073C">
              <w:rPr>
                <w:vertAlign w:val="subscript"/>
                <w:lang w:eastAsia="zh-CN"/>
              </w:rPr>
              <w:t>PowerClass</w:t>
            </w:r>
            <w:r w:rsidRPr="000F073C">
              <w:rPr>
                <w:lang w:eastAsia="zh-CN"/>
              </w:rPr>
              <w:t xml:space="preserve"> – ΔP</w:t>
            </w:r>
            <w:r w:rsidRPr="000F073C">
              <w:rPr>
                <w:vertAlign w:val="subscript"/>
                <w:lang w:eastAsia="zh-CN"/>
              </w:rPr>
              <w:t>PowerClass</w:t>
            </w:r>
            <w:r w:rsidRPr="000F073C">
              <w:rPr>
                <w:lang w:eastAsia="zh-CN"/>
              </w:rPr>
              <w:t>) – MAX(MAX(MPR</w:t>
            </w:r>
            <w:r w:rsidRPr="000F073C">
              <w:rPr>
                <w:vertAlign w:val="subscript"/>
                <w:lang w:eastAsia="zh-CN"/>
              </w:rPr>
              <w:t>c</w:t>
            </w:r>
            <w:r w:rsidRPr="000F073C">
              <w:rPr>
                <w:lang w:eastAsia="zh-CN"/>
              </w:rPr>
              <w:t>+∆MPR</w:t>
            </w:r>
            <w:r w:rsidRPr="000F073C">
              <w:rPr>
                <w:vertAlign w:val="subscript"/>
                <w:lang w:eastAsia="zh-CN"/>
              </w:rPr>
              <w:t>c</w:t>
            </w:r>
            <w:r w:rsidRPr="000F073C">
              <w:rPr>
                <w:lang w:eastAsia="zh-CN"/>
              </w:rPr>
              <w:t>, A-MPR</w:t>
            </w:r>
            <w:r w:rsidRPr="000F073C">
              <w:rPr>
                <w:vertAlign w:val="subscript"/>
                <w:lang w:eastAsia="zh-CN"/>
              </w:rPr>
              <w:t>c</w:t>
            </w:r>
            <w:r w:rsidRPr="000F073C">
              <w:rPr>
                <w:lang w:eastAsia="zh-CN"/>
              </w:rPr>
              <w:t>)+ ΔT</w:t>
            </w:r>
            <w:r w:rsidRPr="000F073C">
              <w:rPr>
                <w:vertAlign w:val="subscript"/>
                <w:lang w:eastAsia="zh-CN"/>
              </w:rPr>
              <w:t>IB,c</w:t>
            </w:r>
            <w:r w:rsidRPr="000F073C">
              <w:rPr>
                <w:lang w:eastAsia="zh-CN"/>
              </w:rPr>
              <w:t xml:space="preserve"> + ∆T</w:t>
            </w:r>
            <w:r w:rsidRPr="000F073C">
              <w:rPr>
                <w:vertAlign w:val="subscript"/>
                <w:lang w:eastAsia="zh-CN"/>
              </w:rPr>
              <w:t xml:space="preserve">C,c </w:t>
            </w:r>
            <w:r w:rsidRPr="000F073C">
              <w:rPr>
                <w:lang w:eastAsia="zh-CN"/>
              </w:rPr>
              <w:t>+</w:t>
            </w:r>
            <w:r w:rsidRPr="000F073C">
              <w:rPr>
                <w:vertAlign w:val="subscript"/>
                <w:lang w:eastAsia="zh-CN"/>
              </w:rPr>
              <w:t xml:space="preserve"> </w:t>
            </w:r>
            <w:r w:rsidRPr="000F073C">
              <w:rPr>
                <w:highlight w:val="green"/>
              </w:rPr>
              <w:t>∆T</w:t>
            </w:r>
            <w:r w:rsidRPr="000F073C">
              <w:rPr>
                <w:highlight w:val="green"/>
                <w:vertAlign w:val="subscript"/>
                <w:lang w:eastAsia="zh-CN"/>
              </w:rPr>
              <w:t>RxSRS</w:t>
            </w:r>
            <w:r w:rsidRPr="000F073C">
              <w:rPr>
                <w:lang w:eastAsia="zh-CN"/>
              </w:rPr>
              <w:t>, P-MPR</w:t>
            </w:r>
            <w:r w:rsidRPr="000F073C">
              <w:rPr>
                <w:vertAlign w:val="subscript"/>
                <w:lang w:eastAsia="zh-CN"/>
              </w:rPr>
              <w:t>c</w:t>
            </w:r>
            <w:r w:rsidRPr="000F073C">
              <w:rPr>
                <w:lang w:eastAsia="zh-CN"/>
              </w:rPr>
              <w:t>) }</w:t>
            </w:r>
          </w:p>
          <w:p w14:paraId="5D62FCD8" w14:textId="77777777" w:rsidR="000A7A5E" w:rsidRPr="000F073C" w:rsidRDefault="000A7A5E" w:rsidP="00954BEF">
            <w:pPr>
              <w:pStyle w:val="EQ"/>
              <w:spacing w:after="120"/>
              <w:jc w:val="center"/>
              <w:rPr>
                <w:lang w:eastAsia="zh-CN"/>
              </w:rPr>
            </w:pPr>
            <w:r w:rsidRPr="000F073C">
              <w:rPr>
                <w:lang w:eastAsia="zh-CN"/>
              </w:rPr>
              <w:t>P</w:t>
            </w:r>
            <w:r w:rsidRPr="000F073C">
              <w:rPr>
                <w:vertAlign w:val="subscript"/>
                <w:lang w:eastAsia="zh-CN"/>
              </w:rPr>
              <w:t>CMAX_H,f,c</w:t>
            </w:r>
            <w:r w:rsidRPr="000F073C">
              <w:rPr>
                <w:lang w:eastAsia="zh-CN"/>
              </w:rPr>
              <w:t xml:space="preserve"> = MIN {P</w:t>
            </w:r>
            <w:r w:rsidRPr="000F073C">
              <w:rPr>
                <w:vertAlign w:val="subscript"/>
                <w:lang w:eastAsia="zh-CN"/>
              </w:rPr>
              <w:t>EMAX,c</w:t>
            </w:r>
            <w:r w:rsidRPr="000F073C">
              <w:rPr>
                <w:lang w:eastAsia="zh-CN"/>
              </w:rPr>
              <w:t>,  P</w:t>
            </w:r>
            <w:r w:rsidRPr="000F073C">
              <w:rPr>
                <w:vertAlign w:val="subscript"/>
                <w:lang w:eastAsia="zh-CN"/>
              </w:rPr>
              <w:t>PowerClass</w:t>
            </w:r>
            <w:r w:rsidRPr="000F073C">
              <w:rPr>
                <w:lang w:eastAsia="zh-CN"/>
              </w:rPr>
              <w:t xml:space="preserve"> – ΔP</w:t>
            </w:r>
            <w:r w:rsidRPr="000F073C">
              <w:rPr>
                <w:vertAlign w:val="subscript"/>
                <w:lang w:eastAsia="zh-CN"/>
              </w:rPr>
              <w:t>PowerClass</w:t>
            </w:r>
            <w:r w:rsidRPr="000F073C">
              <w:rPr>
                <w:lang w:eastAsia="zh-CN"/>
              </w:rPr>
              <w:t xml:space="preserve"> }</w:t>
            </w:r>
          </w:p>
          <w:p w14:paraId="398ADC49" w14:textId="77777777" w:rsidR="000A7A5E" w:rsidRPr="000F073C" w:rsidRDefault="000A7A5E" w:rsidP="00954BEF">
            <w:pPr>
              <w:spacing w:after="0"/>
              <w:rPr>
                <w:b/>
                <w:bCs/>
                <w:iCs/>
              </w:rPr>
            </w:pPr>
            <w:r w:rsidRPr="000F073C">
              <w:rPr>
                <w:b/>
                <w:bCs/>
                <w:iCs/>
              </w:rPr>
              <w:t>…</w:t>
            </w:r>
          </w:p>
          <w:p w14:paraId="1F31B2FD" w14:textId="77777777" w:rsidR="000A7A5E" w:rsidRPr="000F073C" w:rsidRDefault="000A7A5E" w:rsidP="00954BEF">
            <w:r w:rsidRPr="000F073C">
              <w:rPr>
                <w:highlight w:val="green"/>
              </w:rPr>
              <w:t>∆</w:t>
            </w:r>
            <w:proofErr w:type="spellStart"/>
            <w:r w:rsidRPr="000F073C">
              <w:rPr>
                <w:highlight w:val="green"/>
              </w:rPr>
              <w:t>T</w:t>
            </w:r>
            <w:r w:rsidRPr="000F073C">
              <w:rPr>
                <w:highlight w:val="green"/>
                <w:vertAlign w:val="subscript"/>
                <w:lang w:eastAsia="zh-CN"/>
              </w:rPr>
              <w:t>RxSRS</w:t>
            </w:r>
            <w:proofErr w:type="spellEnd"/>
            <w:r w:rsidRPr="000F073C">
              <w:t xml:space="preserve"> is applied during SRS transmission occasions with usage in SRS-</w:t>
            </w:r>
            <w:proofErr w:type="spellStart"/>
            <w:r w:rsidRPr="000F073C">
              <w:t>ResourceSet</w:t>
            </w:r>
            <w:proofErr w:type="spellEnd"/>
            <w:r w:rsidRPr="000F073C">
              <w:t xml:space="preserve"> set as ‘</w:t>
            </w:r>
            <w:proofErr w:type="spellStart"/>
            <w:r w:rsidRPr="000F073C">
              <w:t>antennaSwitching</w:t>
            </w:r>
            <w:proofErr w:type="spellEnd"/>
            <w:r w:rsidRPr="000F073C">
              <w:t xml:space="preserve">’ </w:t>
            </w:r>
            <w:proofErr w:type="gramStart"/>
            <w:r w:rsidRPr="000F073C">
              <w:t>when</w:t>
            </w:r>
            <w:proofErr w:type="gramEnd"/>
          </w:p>
          <w:p w14:paraId="50AC5EEA" w14:textId="77777777" w:rsidR="000A7A5E" w:rsidRPr="000F073C" w:rsidRDefault="000A7A5E" w:rsidP="000A7A5E">
            <w:pPr>
              <w:pStyle w:val="ListParagraph"/>
              <w:numPr>
                <w:ilvl w:val="0"/>
                <w:numId w:val="24"/>
              </w:numPr>
              <w:spacing w:before="120" w:after="0" w:line="280" w:lineRule="atLeast"/>
              <w:contextualSpacing w:val="0"/>
              <w:jc w:val="both"/>
            </w:pPr>
            <w:r w:rsidRPr="000F073C">
              <w:t>UE transmits SRS on the second SRS resource in every configured SRS resource set when the SRS-</w:t>
            </w:r>
            <w:proofErr w:type="spellStart"/>
            <w:r w:rsidRPr="000F073C">
              <w:t>TxSwitch</w:t>
            </w:r>
            <w:proofErr w:type="spellEnd"/>
            <w:r w:rsidRPr="000F073C">
              <w:t xml:space="preserve"> capability is indicated as 't1r2' or 't1r1-</w:t>
            </w:r>
            <w:proofErr w:type="gramStart"/>
            <w:r w:rsidRPr="000F073C">
              <w:t>t1r2'</w:t>
            </w:r>
            <w:proofErr w:type="gramEnd"/>
            <w:r w:rsidRPr="000F073C">
              <w:t xml:space="preserve"> </w:t>
            </w:r>
          </w:p>
          <w:p w14:paraId="7FC20A06" w14:textId="77777777" w:rsidR="000A7A5E" w:rsidRPr="000F073C" w:rsidRDefault="000A7A5E" w:rsidP="000A7A5E">
            <w:pPr>
              <w:pStyle w:val="ListParagraph"/>
              <w:numPr>
                <w:ilvl w:val="0"/>
                <w:numId w:val="24"/>
              </w:numPr>
              <w:spacing w:before="120" w:after="0" w:line="280" w:lineRule="atLeast"/>
              <w:contextualSpacing w:val="0"/>
              <w:jc w:val="both"/>
            </w:pPr>
            <w:r w:rsidRPr="000F073C">
              <w:t>UE transmits SRS on the second, third and fourth SRS resources of the total 4 SRS resources from all configured SRS resource set(s) consisting of one SRS port when the SRS-</w:t>
            </w:r>
            <w:proofErr w:type="spellStart"/>
            <w:r w:rsidRPr="000F073C">
              <w:t>TxSwitch</w:t>
            </w:r>
            <w:proofErr w:type="spellEnd"/>
            <w:r w:rsidRPr="000F073C">
              <w:t xml:space="preserve"> capability is indicated as 't1r4' or, 't1r4-t2r4' or 't1r1-t1r2-t1r4' or, 't1r1-t1r2-t2r2-t1r4-</w:t>
            </w:r>
            <w:proofErr w:type="gramStart"/>
            <w:r w:rsidRPr="000F073C">
              <w:t>t2r4'</w:t>
            </w:r>
            <w:proofErr w:type="gramEnd"/>
            <w:r w:rsidRPr="000F073C">
              <w:t xml:space="preserve"> </w:t>
            </w:r>
          </w:p>
          <w:p w14:paraId="52079246" w14:textId="77777777" w:rsidR="000A7A5E" w:rsidRPr="000F073C" w:rsidRDefault="000A7A5E" w:rsidP="000A7A5E">
            <w:pPr>
              <w:pStyle w:val="ListParagraph"/>
              <w:numPr>
                <w:ilvl w:val="0"/>
                <w:numId w:val="24"/>
              </w:numPr>
              <w:spacing w:before="120" w:after="0" w:line="280" w:lineRule="atLeast"/>
              <w:contextualSpacing w:val="0"/>
              <w:jc w:val="both"/>
            </w:pPr>
            <w:r w:rsidRPr="000F073C">
              <w:t xml:space="preserve"> UE transmits SRS from the second SRS port pair on the second SRS resource in every configured SRS resource set consisting of two SRS ports when the SRS-</w:t>
            </w:r>
            <w:proofErr w:type="spellStart"/>
            <w:r w:rsidRPr="000F073C">
              <w:t>TxSwitch</w:t>
            </w:r>
            <w:proofErr w:type="spellEnd"/>
            <w:r w:rsidRPr="000F073C">
              <w:t xml:space="preserve"> capability is indicated as ' t2r4' or ' t1r4- t2r4', or 't1r1-t1r2-t2r2-t2r4' or 't1r1-t1r2-t2r2-t1r4-t2r4', or</w:t>
            </w:r>
          </w:p>
          <w:p w14:paraId="07835848" w14:textId="77777777" w:rsidR="000A7A5E" w:rsidRPr="000F073C" w:rsidRDefault="000A7A5E" w:rsidP="000A7A5E">
            <w:pPr>
              <w:pStyle w:val="ListParagraph"/>
              <w:numPr>
                <w:ilvl w:val="0"/>
                <w:numId w:val="24"/>
              </w:numPr>
              <w:spacing w:before="120" w:after="0" w:line="280" w:lineRule="atLeast"/>
              <w:contextualSpacing w:val="0"/>
              <w:jc w:val="both"/>
            </w:pPr>
            <w:r w:rsidRPr="000F073C">
              <w:t xml:space="preserve">UE transmits SRS to a DL-only </w:t>
            </w:r>
            <w:proofErr w:type="gramStart"/>
            <w:r w:rsidRPr="000F073C">
              <w:t>carrier</w:t>
            </w:r>
            <w:proofErr w:type="gramEnd"/>
            <w:r w:rsidRPr="000F073C">
              <w:t xml:space="preserve"> </w:t>
            </w:r>
          </w:p>
          <w:p w14:paraId="54DE7542" w14:textId="77777777" w:rsidR="000A7A5E" w:rsidRPr="000F073C" w:rsidRDefault="000A7A5E" w:rsidP="00954BEF">
            <w:r w:rsidRPr="000F073C">
              <w:t>The value of ∆</w:t>
            </w:r>
            <w:proofErr w:type="spellStart"/>
            <w:r w:rsidRPr="000F073C">
              <w:t>T</w:t>
            </w:r>
            <w:r w:rsidRPr="000F073C">
              <w:rPr>
                <w:vertAlign w:val="subscript"/>
                <w:lang w:eastAsia="zh-CN"/>
              </w:rPr>
              <w:t>RxSRS</w:t>
            </w:r>
            <w:proofErr w:type="spellEnd"/>
            <w:r w:rsidRPr="000F073C">
              <w:t xml:space="preserve"> is 4.5dB for bands whose </w:t>
            </w:r>
            <w:proofErr w:type="spellStart"/>
            <w:r w:rsidRPr="000F073C">
              <w:t>F</w:t>
            </w:r>
            <w:r w:rsidRPr="000F073C">
              <w:rPr>
                <w:vertAlign w:val="subscript"/>
              </w:rPr>
              <w:t>UL_high</w:t>
            </w:r>
            <w:proofErr w:type="spellEnd"/>
            <w:r w:rsidRPr="000F073C">
              <w:t xml:space="preserve"> is higher than the </w:t>
            </w:r>
            <w:proofErr w:type="spellStart"/>
            <w:r w:rsidRPr="000F073C">
              <w:t>F</w:t>
            </w:r>
            <w:r w:rsidRPr="000F073C">
              <w:rPr>
                <w:vertAlign w:val="subscript"/>
              </w:rPr>
              <w:t>UL_low</w:t>
            </w:r>
            <w:proofErr w:type="spellEnd"/>
            <w:r w:rsidRPr="000F073C">
              <w:t xml:space="preserve"> of n79 and 3 dB for bands whose </w:t>
            </w:r>
            <w:proofErr w:type="spellStart"/>
            <w:r w:rsidRPr="000F073C">
              <w:t>F</w:t>
            </w:r>
            <w:r w:rsidRPr="000F073C">
              <w:rPr>
                <w:vertAlign w:val="subscript"/>
              </w:rPr>
              <w:t>UL_high</w:t>
            </w:r>
            <w:proofErr w:type="spellEnd"/>
            <w:r w:rsidRPr="000F073C">
              <w:t xml:space="preserve"> is lower than the </w:t>
            </w:r>
            <w:proofErr w:type="spellStart"/>
            <w:r w:rsidRPr="000F073C">
              <w:t>F</w:t>
            </w:r>
            <w:r w:rsidRPr="000F073C">
              <w:rPr>
                <w:vertAlign w:val="subscript"/>
              </w:rPr>
              <w:t>UL_low</w:t>
            </w:r>
            <w:proofErr w:type="spellEnd"/>
            <w:r w:rsidRPr="000F073C">
              <w:t xml:space="preserve"> of n79 when the device is capable of power class 3 or power class 5 or power class 1.5 in the band, or when the device is capable of power class 2 in the band and </w:t>
            </w:r>
            <w:proofErr w:type="spellStart"/>
            <w:r w:rsidRPr="000F073C">
              <w:t>ΔPPowerClass</w:t>
            </w:r>
            <w:proofErr w:type="spellEnd"/>
            <w:r w:rsidRPr="000F073C">
              <w:t xml:space="preserve"> = 3 dB, or when UE indicating txDiversity-r16.</w:t>
            </w:r>
          </w:p>
          <w:p w14:paraId="75453A2B" w14:textId="77777777" w:rsidR="000A7A5E" w:rsidRDefault="000A7A5E" w:rsidP="00954BEF">
            <w:r w:rsidRPr="000F073C">
              <w:t>The value of ∆</w:t>
            </w:r>
            <w:proofErr w:type="spellStart"/>
            <w:r w:rsidRPr="000F073C">
              <w:t>T</w:t>
            </w:r>
            <w:r w:rsidRPr="000F073C">
              <w:rPr>
                <w:vertAlign w:val="subscript"/>
                <w:lang w:eastAsia="zh-CN"/>
              </w:rPr>
              <w:t>RxSRS</w:t>
            </w:r>
            <w:proofErr w:type="spellEnd"/>
            <w:r w:rsidRPr="000F073C">
              <w:t xml:space="preserve"> is 7.5dB for bands whose </w:t>
            </w:r>
            <w:proofErr w:type="spellStart"/>
            <w:r w:rsidRPr="000F073C">
              <w:t>F</w:t>
            </w:r>
            <w:r w:rsidRPr="000F073C">
              <w:rPr>
                <w:vertAlign w:val="subscript"/>
              </w:rPr>
              <w:t>UL_high</w:t>
            </w:r>
            <w:proofErr w:type="spellEnd"/>
            <w:r w:rsidRPr="000F073C">
              <w:t xml:space="preserve"> is higher than the </w:t>
            </w:r>
            <w:proofErr w:type="spellStart"/>
            <w:r w:rsidRPr="000F073C">
              <w:t>F</w:t>
            </w:r>
            <w:r w:rsidRPr="000F073C">
              <w:rPr>
                <w:vertAlign w:val="subscript"/>
              </w:rPr>
              <w:t>UL_low</w:t>
            </w:r>
            <w:proofErr w:type="spellEnd"/>
            <w:r w:rsidRPr="000F073C">
              <w:t xml:space="preserve"> of n79 and 6 dB for bands whose </w:t>
            </w:r>
            <w:proofErr w:type="spellStart"/>
            <w:r w:rsidRPr="000F073C">
              <w:t>F</w:t>
            </w:r>
            <w:r w:rsidRPr="000F073C">
              <w:rPr>
                <w:vertAlign w:val="subscript"/>
              </w:rPr>
              <w:t>UL_high</w:t>
            </w:r>
            <w:proofErr w:type="spellEnd"/>
            <w:r w:rsidRPr="000F073C">
              <w:t xml:space="preserve"> is lower than the </w:t>
            </w:r>
            <w:proofErr w:type="spellStart"/>
            <w:r w:rsidRPr="000F073C">
              <w:t>F</w:t>
            </w:r>
            <w:r w:rsidRPr="000F073C">
              <w:rPr>
                <w:vertAlign w:val="subscript"/>
              </w:rPr>
              <w:t>UL_low</w:t>
            </w:r>
            <w:proofErr w:type="spellEnd"/>
            <w:r w:rsidRPr="000F073C">
              <w:t xml:space="preserve"> of n79 during SRS transmission occasions with configured SRS resources consisting of one SRS port when the device is capable of power class 2 in the band and </w:t>
            </w:r>
            <w:proofErr w:type="spellStart"/>
            <w:r w:rsidRPr="000F073C">
              <w:t>ΔPPowerClass</w:t>
            </w:r>
            <w:proofErr w:type="spellEnd"/>
            <w:r w:rsidRPr="000F073C">
              <w:t xml:space="preserve"> = 0 dB and not indicating txDiversity-r16</w:t>
            </w:r>
            <w:r>
              <w:t xml:space="preserve">. </w:t>
            </w:r>
          </w:p>
          <w:p w14:paraId="7BD5719D" w14:textId="77777777" w:rsidR="000A7A5E" w:rsidRPr="0095363E" w:rsidRDefault="000A7A5E" w:rsidP="00954BEF">
            <w:pPr>
              <w:rPr>
                <w:b/>
                <w:bCs/>
                <w:iCs/>
                <w:sz w:val="22"/>
                <w:szCs w:val="22"/>
              </w:rPr>
            </w:pPr>
            <w:r>
              <w:t>For other SRS transmissions ∆</w:t>
            </w:r>
            <w:proofErr w:type="spellStart"/>
            <w:r>
              <w:t>TRxSRS</w:t>
            </w:r>
            <w:proofErr w:type="spellEnd"/>
            <w:r>
              <w:t xml:space="preserve"> is zero;</w:t>
            </w:r>
          </w:p>
        </w:tc>
      </w:tr>
    </w:tbl>
    <w:p w14:paraId="7F62512F" w14:textId="77777777" w:rsidR="000A7A5E" w:rsidRPr="00037429" w:rsidRDefault="000A7A5E" w:rsidP="000A7A5E">
      <w:pPr>
        <w:spacing w:before="120"/>
        <w:jc w:val="both"/>
      </w:pPr>
      <w:r w:rsidRPr="00037429">
        <w:t xml:space="preserve">Considering </w:t>
      </w:r>
      <w:r>
        <w:t>1T</w:t>
      </w:r>
      <w:r w:rsidRPr="00037429">
        <w:t xml:space="preserve">4R UE architecture as a baseline </w:t>
      </w:r>
      <w:r>
        <w:t>for</w:t>
      </w:r>
      <w:r w:rsidRPr="00037429">
        <w:t xml:space="preserve"> </w:t>
      </w:r>
      <w:r>
        <w:t xml:space="preserve">extending to </w:t>
      </w:r>
      <w:r w:rsidRPr="00037429">
        <w:t>8Rx</w:t>
      </w:r>
      <w:r>
        <w:t xml:space="preserve"> </w:t>
      </w:r>
      <w:r w:rsidRPr="00037429">
        <w:t xml:space="preserve">antennas, an extra RF switching circuitry is needed to route the Tx path to the extra Rx antennas. An example of such architecture is shown in the </w:t>
      </w:r>
      <w:r w:rsidRPr="00037429">
        <w:fldChar w:fldCharType="begin"/>
      </w:r>
      <w:r w:rsidRPr="00037429">
        <w:instrText xml:space="preserve"> REF _Ref68610761 \h  \* MERGEFORMAT </w:instrText>
      </w:r>
      <w:r w:rsidRPr="00037429">
        <w:fldChar w:fldCharType="separate"/>
      </w:r>
      <w:r w:rsidRPr="00037429">
        <w:t xml:space="preserve">Figure </w:t>
      </w:r>
      <w:r>
        <w:rPr>
          <w:noProof/>
        </w:rPr>
        <w:noBreakHyphen/>
        <w:t>1</w:t>
      </w:r>
      <w:r w:rsidRPr="00037429">
        <w:fldChar w:fldCharType="end"/>
      </w:r>
      <w:r w:rsidRPr="00037429">
        <w:t xml:space="preserve"> below. It is important to note that there will be X</w:t>
      </w:r>
      <w:r w:rsidRPr="0043136A">
        <w:rPr>
          <w:vertAlign w:val="subscript"/>
        </w:rPr>
        <w:t>1</w:t>
      </w:r>
      <w:r w:rsidRPr="00037429">
        <w:t xml:space="preserve"> to X</w:t>
      </w:r>
      <w:r w:rsidRPr="0043136A">
        <w:rPr>
          <w:vertAlign w:val="subscript"/>
        </w:rPr>
        <w:t>2</w:t>
      </w:r>
      <w:r w:rsidRPr="00037429">
        <w:t xml:space="preserve"> dB extra insertion loss </w:t>
      </w:r>
      <w:r>
        <w:t>(</w:t>
      </w:r>
      <w:proofErr w:type="gramStart"/>
      <w:r>
        <w:t>i.e.</w:t>
      </w:r>
      <w:proofErr w:type="gramEnd"/>
      <w:r>
        <w:t xml:space="preserve"> </w:t>
      </w:r>
      <w:r w:rsidRPr="00037429">
        <w:t>power offset</w:t>
      </w:r>
      <w:r>
        <w:t>)</w:t>
      </w:r>
      <w:r w:rsidRPr="00037429">
        <w:t xml:space="preserve"> for </w:t>
      </w:r>
      <w:r>
        <w:t>antenna ports 4-7 as compared to the first 4 antenna ports</w:t>
      </w:r>
      <w:r w:rsidRPr="00037429">
        <w:t xml:space="preserve">. </w:t>
      </w:r>
    </w:p>
    <w:p w14:paraId="79D16551" w14:textId="476EF2F1" w:rsidR="000A7A5E" w:rsidRPr="00037429" w:rsidRDefault="00BE0FAE" w:rsidP="000A7A5E">
      <w:pPr>
        <w:keepNext/>
        <w:jc w:val="center"/>
      </w:pPr>
      <w:r w:rsidRPr="00037429">
        <w:object w:dxaOrig="5431" w:dyaOrig="5593" w14:anchorId="61AF2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75pt;height:196.1pt" o:ole="">
            <v:imagedata r:id="rId13" o:title=""/>
          </v:shape>
          <o:OLEObject Type="Embed" ProgID="Visio.Drawing.11" ShapeID="_x0000_i1025" DrawAspect="Content" ObjectID="_1753244254" r:id="rId14"/>
        </w:object>
      </w:r>
    </w:p>
    <w:p w14:paraId="7128CE55" w14:textId="77777777" w:rsidR="000A7A5E" w:rsidRPr="00037429" w:rsidRDefault="000A7A5E" w:rsidP="000A7A5E">
      <w:pPr>
        <w:pStyle w:val="Caption"/>
        <w:keepNext/>
        <w:jc w:val="center"/>
        <w:rPr>
          <w:i/>
          <w:iCs w:val="0"/>
        </w:rPr>
      </w:pPr>
      <w:bookmarkStart w:id="2" w:name="_Ref68610761"/>
      <w:r w:rsidRPr="00037429">
        <w:t xml:space="preserve">Figure </w:t>
      </w:r>
      <w:r>
        <w:fldChar w:fldCharType="begin"/>
      </w:r>
      <w:r>
        <w:instrText xml:space="preserve"> STYLEREF 1 \s </w:instrText>
      </w:r>
      <w:r>
        <w:fldChar w:fldCharType="separate"/>
      </w:r>
      <w:r>
        <w:rPr>
          <w:noProof/>
        </w:rPr>
        <w:t>5</w:t>
      </w:r>
      <w:r>
        <w:rPr>
          <w:noProof/>
        </w:rPr>
        <w:fldChar w:fldCharType="end"/>
      </w:r>
      <w:r>
        <w:noBreakHyphen/>
      </w:r>
      <w:r>
        <w:fldChar w:fldCharType="begin"/>
      </w:r>
      <w:r>
        <w:instrText xml:space="preserve"> SEQ Figure \* ARABIC \s 1 </w:instrText>
      </w:r>
      <w:r>
        <w:fldChar w:fldCharType="separate"/>
      </w:r>
      <w:r>
        <w:rPr>
          <w:noProof/>
        </w:rPr>
        <w:t>1</w:t>
      </w:r>
      <w:r>
        <w:rPr>
          <w:noProof/>
        </w:rPr>
        <w:fldChar w:fldCharType="end"/>
      </w:r>
      <w:bookmarkEnd w:id="2"/>
      <w:r w:rsidRPr="00037429">
        <w:t xml:space="preserve"> Example of 8Rx UE RF architecture with single Tx chain</w:t>
      </w:r>
    </w:p>
    <w:p w14:paraId="699F49E0" w14:textId="2284F154" w:rsidR="000A7A5E" w:rsidRPr="00BE0FAE" w:rsidRDefault="000A7A5E" w:rsidP="000A7A5E">
      <w:pPr>
        <w:jc w:val="both"/>
        <w:rPr>
          <w:iCs/>
        </w:rPr>
      </w:pPr>
      <w:r w:rsidRPr="00AB082E">
        <w:rPr>
          <w:iCs/>
        </w:rPr>
        <w:t xml:space="preserve">To overcome this mismatch, the UE can report to the network the power offset between the antenna ports which can help the network to compensate the UL/DL channel mismatch. </w:t>
      </w:r>
    </w:p>
    <w:p w14:paraId="5D533971" w14:textId="3DA5F6D3" w:rsidR="000A7A5E" w:rsidRDefault="000A7A5E" w:rsidP="000A7A5E">
      <w:pPr>
        <w:pStyle w:val="Heading2"/>
      </w:pPr>
      <w:r>
        <w:t>System level evaluation on impact of SRS IL</w:t>
      </w:r>
    </w:p>
    <w:p w14:paraId="1A95F40E" w14:textId="41B2E9BD" w:rsidR="009463A7" w:rsidRDefault="001C5B65" w:rsidP="000A7A5E">
      <w:pPr>
        <w:jc w:val="both"/>
      </w:pPr>
      <w:r>
        <w:t xml:space="preserve">To study the impact of SRS IL on system throughput, a SLS was conducted for both SU-MIMO and MU-MIMO scenarios with 4Rx UE devices. The evaluation considered different assumptions of </w:t>
      </w:r>
      <w:r w:rsidR="00E42269">
        <w:t xml:space="preserve">SRS power </w:t>
      </w:r>
      <w:r>
        <w:t>imbalance with respect to the SRS primacy antenna. The detailed simulation assumptions are listed in the appendix A.</w:t>
      </w:r>
      <w:r w:rsidR="00E42269">
        <w:t xml:space="preserve"> The results for mean user throughput for SU-MIMO and MU-MIMO scenarios are summarized in Table 1 and Table 2 respectively.</w:t>
      </w:r>
    </w:p>
    <w:p w14:paraId="07BDBD46" w14:textId="77777777" w:rsidR="00E42269" w:rsidRDefault="00E42269" w:rsidP="000A7A5E">
      <w:pPr>
        <w:jc w:val="both"/>
      </w:pPr>
    </w:p>
    <w:p w14:paraId="0D3300E0" w14:textId="69BD1320" w:rsidR="009463A7" w:rsidRDefault="009463A7" w:rsidP="009463A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Mean </w:t>
      </w:r>
      <w:r w:rsidR="00BE0FAE">
        <w:t xml:space="preserve">UE </w:t>
      </w:r>
      <w:r>
        <w:t>Throughput with SRS-IL for SU-MIMO</w:t>
      </w:r>
    </w:p>
    <w:tbl>
      <w:tblPr>
        <w:tblStyle w:val="TableGrid"/>
        <w:tblW w:w="0" w:type="auto"/>
        <w:jc w:val="center"/>
        <w:tblLook w:val="04A0" w:firstRow="1" w:lastRow="0" w:firstColumn="1" w:lastColumn="0" w:noHBand="0" w:noVBand="1"/>
      </w:tblPr>
      <w:tblGrid>
        <w:gridCol w:w="2055"/>
        <w:gridCol w:w="2055"/>
        <w:gridCol w:w="2057"/>
        <w:gridCol w:w="2056"/>
      </w:tblGrid>
      <w:tr w:rsidR="009463A7" w14:paraId="58D47D32" w14:textId="77777777" w:rsidTr="009463A7">
        <w:trPr>
          <w:trHeight w:val="350"/>
          <w:jc w:val="center"/>
        </w:trPr>
        <w:tc>
          <w:tcPr>
            <w:tcW w:w="6167" w:type="dxa"/>
            <w:gridSpan w:val="3"/>
            <w:shd w:val="clear" w:color="auto" w:fill="BDD6EE" w:themeFill="accent5" w:themeFillTint="66"/>
            <w:vAlign w:val="center"/>
          </w:tcPr>
          <w:p w14:paraId="47F3DAD7" w14:textId="6C1E66EC" w:rsidR="009463A7" w:rsidRPr="009463A7" w:rsidRDefault="009463A7" w:rsidP="00BE0FAE">
            <w:pPr>
              <w:spacing w:after="0"/>
              <w:jc w:val="center"/>
              <w:rPr>
                <w:b/>
                <w:bCs/>
              </w:rPr>
            </w:pPr>
            <w:r w:rsidRPr="009463A7">
              <w:rPr>
                <w:b/>
                <w:bCs/>
                <w:lang w:val="en-US"/>
              </w:rPr>
              <w:t xml:space="preserve">Imbalance </w:t>
            </w:r>
            <w:proofErr w:type="spellStart"/>
            <w:r w:rsidRPr="009463A7">
              <w:rPr>
                <w:b/>
                <w:bCs/>
                <w:lang w:val="en-US"/>
              </w:rPr>
              <w:t>wrt</w:t>
            </w:r>
            <w:proofErr w:type="spellEnd"/>
            <w:r w:rsidRPr="009463A7">
              <w:rPr>
                <w:b/>
                <w:bCs/>
                <w:lang w:val="en-US"/>
              </w:rPr>
              <w:t xml:space="preserve"> Ant 0 (dB)</w:t>
            </w:r>
          </w:p>
        </w:tc>
        <w:tc>
          <w:tcPr>
            <w:tcW w:w="2056" w:type="dxa"/>
            <w:vMerge w:val="restart"/>
            <w:shd w:val="clear" w:color="auto" w:fill="BDD6EE" w:themeFill="accent5" w:themeFillTint="66"/>
            <w:vAlign w:val="center"/>
          </w:tcPr>
          <w:p w14:paraId="711F4CDC" w14:textId="53CE4158" w:rsidR="009463A7" w:rsidRPr="009463A7" w:rsidRDefault="009463A7" w:rsidP="00BE0FAE">
            <w:pPr>
              <w:spacing w:after="0"/>
              <w:jc w:val="center"/>
              <w:rPr>
                <w:b/>
                <w:bCs/>
                <w:lang w:val="en-US"/>
              </w:rPr>
            </w:pPr>
            <w:r w:rsidRPr="009463A7">
              <w:rPr>
                <w:b/>
                <w:bCs/>
                <w:lang w:val="es-ES"/>
              </w:rPr>
              <w:t xml:space="preserve">Mean UE </w:t>
            </w:r>
            <w:proofErr w:type="spellStart"/>
            <w:r w:rsidRPr="009463A7">
              <w:rPr>
                <w:b/>
                <w:bCs/>
                <w:lang w:val="es-ES"/>
              </w:rPr>
              <w:t>Tput</w:t>
            </w:r>
            <w:proofErr w:type="spellEnd"/>
            <w:r w:rsidRPr="009463A7">
              <w:rPr>
                <w:b/>
                <w:bCs/>
                <w:lang w:val="es-ES"/>
              </w:rPr>
              <w:t xml:space="preserve"> (Mbps)</w:t>
            </w:r>
          </w:p>
        </w:tc>
      </w:tr>
      <w:tr w:rsidR="009463A7" w14:paraId="011574A2" w14:textId="77777777" w:rsidTr="009463A7">
        <w:trPr>
          <w:trHeight w:val="345"/>
          <w:jc w:val="center"/>
        </w:trPr>
        <w:tc>
          <w:tcPr>
            <w:tcW w:w="2055" w:type="dxa"/>
            <w:shd w:val="clear" w:color="auto" w:fill="auto"/>
            <w:vAlign w:val="center"/>
          </w:tcPr>
          <w:p w14:paraId="6AD3C8F1" w14:textId="77C3E73C" w:rsidR="009463A7" w:rsidRDefault="009463A7" w:rsidP="00BE0FAE">
            <w:pPr>
              <w:spacing w:after="0"/>
              <w:jc w:val="center"/>
            </w:pPr>
            <w:r w:rsidRPr="009463A7">
              <w:rPr>
                <w:lang w:val="en-US"/>
              </w:rPr>
              <w:t>Ant 1</w:t>
            </w:r>
          </w:p>
        </w:tc>
        <w:tc>
          <w:tcPr>
            <w:tcW w:w="2055" w:type="dxa"/>
            <w:shd w:val="clear" w:color="auto" w:fill="auto"/>
            <w:vAlign w:val="center"/>
          </w:tcPr>
          <w:p w14:paraId="59D0C753" w14:textId="318ADD29" w:rsidR="009463A7" w:rsidRDefault="009463A7" w:rsidP="00BE0FAE">
            <w:pPr>
              <w:spacing w:after="0"/>
              <w:jc w:val="center"/>
            </w:pPr>
            <w:r w:rsidRPr="009463A7">
              <w:rPr>
                <w:lang w:val="en-US"/>
              </w:rPr>
              <w:t>Ant 2</w:t>
            </w:r>
          </w:p>
        </w:tc>
        <w:tc>
          <w:tcPr>
            <w:tcW w:w="2056" w:type="dxa"/>
            <w:shd w:val="clear" w:color="auto" w:fill="auto"/>
            <w:vAlign w:val="center"/>
          </w:tcPr>
          <w:p w14:paraId="397BAC12" w14:textId="37534B2E" w:rsidR="009463A7" w:rsidRDefault="009463A7" w:rsidP="00BE0FAE">
            <w:pPr>
              <w:spacing w:after="0"/>
              <w:jc w:val="center"/>
            </w:pPr>
            <w:r w:rsidRPr="009463A7">
              <w:rPr>
                <w:lang w:val="en-US"/>
              </w:rPr>
              <w:t>Ant 3</w:t>
            </w:r>
          </w:p>
        </w:tc>
        <w:tc>
          <w:tcPr>
            <w:tcW w:w="2056" w:type="dxa"/>
            <w:vMerge/>
            <w:vAlign w:val="center"/>
          </w:tcPr>
          <w:p w14:paraId="5884FE1D" w14:textId="77777777" w:rsidR="009463A7" w:rsidRDefault="009463A7" w:rsidP="00BE0FAE">
            <w:pPr>
              <w:spacing w:after="0"/>
              <w:jc w:val="center"/>
            </w:pPr>
          </w:p>
        </w:tc>
      </w:tr>
      <w:tr w:rsidR="009463A7" w14:paraId="4F2252C6" w14:textId="77777777" w:rsidTr="009463A7">
        <w:trPr>
          <w:trHeight w:val="379"/>
          <w:jc w:val="center"/>
        </w:trPr>
        <w:tc>
          <w:tcPr>
            <w:tcW w:w="2055" w:type="dxa"/>
            <w:vAlign w:val="center"/>
          </w:tcPr>
          <w:p w14:paraId="2F281304" w14:textId="3B75A334" w:rsidR="009463A7" w:rsidRDefault="009463A7" w:rsidP="00BE0FAE">
            <w:pPr>
              <w:spacing w:after="0"/>
              <w:jc w:val="center"/>
            </w:pPr>
            <w:r>
              <w:rPr>
                <w:rFonts w:ascii="Calibri" w:hAnsi="Calibri" w:cs="Calibri"/>
                <w:color w:val="000000"/>
                <w:kern w:val="24"/>
                <w:sz w:val="22"/>
                <w:szCs w:val="22"/>
              </w:rPr>
              <w:t>0</w:t>
            </w:r>
          </w:p>
        </w:tc>
        <w:tc>
          <w:tcPr>
            <w:tcW w:w="2055" w:type="dxa"/>
            <w:vAlign w:val="center"/>
          </w:tcPr>
          <w:p w14:paraId="2F6E41B8" w14:textId="25056584" w:rsidR="009463A7" w:rsidRDefault="009463A7" w:rsidP="00BE0FAE">
            <w:pPr>
              <w:spacing w:after="0"/>
              <w:jc w:val="center"/>
            </w:pPr>
            <w:r>
              <w:rPr>
                <w:rFonts w:ascii="Calibri" w:hAnsi="Calibri" w:cs="Calibri"/>
                <w:color w:val="000000"/>
                <w:kern w:val="24"/>
                <w:sz w:val="22"/>
                <w:szCs w:val="22"/>
              </w:rPr>
              <w:t>0</w:t>
            </w:r>
          </w:p>
        </w:tc>
        <w:tc>
          <w:tcPr>
            <w:tcW w:w="2056" w:type="dxa"/>
            <w:vAlign w:val="center"/>
          </w:tcPr>
          <w:p w14:paraId="33DBF6D7" w14:textId="33C7BDCB" w:rsidR="009463A7" w:rsidRDefault="009463A7" w:rsidP="00BE0FAE">
            <w:pPr>
              <w:spacing w:after="0"/>
              <w:jc w:val="center"/>
            </w:pPr>
            <w:r>
              <w:rPr>
                <w:rFonts w:ascii="Calibri" w:hAnsi="Calibri" w:cs="Calibri"/>
                <w:color w:val="000000"/>
                <w:kern w:val="24"/>
                <w:sz w:val="22"/>
                <w:szCs w:val="22"/>
              </w:rPr>
              <w:t>0</w:t>
            </w:r>
          </w:p>
        </w:tc>
        <w:tc>
          <w:tcPr>
            <w:tcW w:w="2056" w:type="dxa"/>
            <w:vAlign w:val="center"/>
          </w:tcPr>
          <w:p w14:paraId="189960C6" w14:textId="10C8DE2E" w:rsidR="009463A7" w:rsidRDefault="009463A7" w:rsidP="00BE0FAE">
            <w:pPr>
              <w:spacing w:after="0"/>
              <w:jc w:val="center"/>
            </w:pPr>
            <w:r>
              <w:rPr>
                <w:rFonts w:ascii="Calibri" w:hAnsi="Calibri" w:cs="Calibri"/>
                <w:color w:val="000000"/>
                <w:kern w:val="24"/>
                <w:sz w:val="22"/>
                <w:szCs w:val="22"/>
              </w:rPr>
              <w:t>6.69</w:t>
            </w:r>
          </w:p>
        </w:tc>
      </w:tr>
      <w:tr w:rsidR="009463A7" w14:paraId="243C9F93" w14:textId="77777777" w:rsidTr="00BE0FAE">
        <w:trPr>
          <w:trHeight w:val="77"/>
          <w:jc w:val="center"/>
        </w:trPr>
        <w:tc>
          <w:tcPr>
            <w:tcW w:w="2055" w:type="dxa"/>
            <w:vAlign w:val="center"/>
          </w:tcPr>
          <w:p w14:paraId="72CE5905" w14:textId="756A0897" w:rsidR="009463A7" w:rsidRDefault="009463A7" w:rsidP="00BE0FAE">
            <w:pPr>
              <w:spacing w:after="0"/>
              <w:jc w:val="center"/>
            </w:pPr>
            <w:r>
              <w:rPr>
                <w:rFonts w:ascii="Calibri" w:hAnsi="Calibri" w:cs="Calibri"/>
                <w:color w:val="000000"/>
                <w:kern w:val="24"/>
                <w:sz w:val="22"/>
                <w:szCs w:val="22"/>
              </w:rPr>
              <w:t>3</w:t>
            </w:r>
          </w:p>
        </w:tc>
        <w:tc>
          <w:tcPr>
            <w:tcW w:w="2055" w:type="dxa"/>
            <w:vAlign w:val="center"/>
          </w:tcPr>
          <w:p w14:paraId="713A0A4D" w14:textId="2E85336D" w:rsidR="009463A7" w:rsidRDefault="009463A7" w:rsidP="00BE0FAE">
            <w:pPr>
              <w:spacing w:after="0"/>
              <w:jc w:val="center"/>
            </w:pPr>
            <w:r>
              <w:rPr>
                <w:rFonts w:ascii="Calibri" w:hAnsi="Calibri" w:cs="Calibri"/>
                <w:color w:val="000000"/>
                <w:kern w:val="24"/>
                <w:sz w:val="22"/>
                <w:szCs w:val="22"/>
              </w:rPr>
              <w:t>3</w:t>
            </w:r>
          </w:p>
        </w:tc>
        <w:tc>
          <w:tcPr>
            <w:tcW w:w="2056" w:type="dxa"/>
            <w:vAlign w:val="center"/>
          </w:tcPr>
          <w:p w14:paraId="5AAA24FB" w14:textId="30C31CD5" w:rsidR="009463A7" w:rsidRDefault="009463A7" w:rsidP="00BE0FAE">
            <w:pPr>
              <w:spacing w:after="0"/>
              <w:jc w:val="center"/>
            </w:pPr>
            <w:r>
              <w:rPr>
                <w:rFonts w:ascii="Calibri" w:hAnsi="Calibri" w:cs="Calibri"/>
                <w:color w:val="000000"/>
                <w:kern w:val="24"/>
                <w:sz w:val="22"/>
                <w:szCs w:val="22"/>
              </w:rPr>
              <w:t>3</w:t>
            </w:r>
          </w:p>
        </w:tc>
        <w:tc>
          <w:tcPr>
            <w:tcW w:w="2056" w:type="dxa"/>
            <w:vAlign w:val="center"/>
          </w:tcPr>
          <w:p w14:paraId="4C599882" w14:textId="4835D5A5" w:rsidR="009463A7" w:rsidRDefault="009463A7" w:rsidP="00BE0FAE">
            <w:pPr>
              <w:spacing w:after="0"/>
              <w:jc w:val="center"/>
            </w:pPr>
            <w:r>
              <w:rPr>
                <w:rFonts w:ascii="Calibri" w:hAnsi="Calibri" w:cs="Calibri"/>
                <w:color w:val="000000"/>
                <w:kern w:val="24"/>
                <w:sz w:val="22"/>
                <w:szCs w:val="22"/>
              </w:rPr>
              <w:t>5.67</w:t>
            </w:r>
          </w:p>
        </w:tc>
      </w:tr>
      <w:tr w:rsidR="009463A7" w14:paraId="6E3E7781" w14:textId="77777777" w:rsidTr="009463A7">
        <w:trPr>
          <w:trHeight w:val="368"/>
          <w:jc w:val="center"/>
        </w:trPr>
        <w:tc>
          <w:tcPr>
            <w:tcW w:w="2055" w:type="dxa"/>
            <w:vAlign w:val="center"/>
          </w:tcPr>
          <w:p w14:paraId="44C296E7" w14:textId="66D51214" w:rsidR="009463A7" w:rsidRDefault="009463A7" w:rsidP="00BE0FAE">
            <w:pPr>
              <w:spacing w:after="0"/>
              <w:jc w:val="center"/>
            </w:pPr>
            <w:r>
              <w:rPr>
                <w:rFonts w:ascii="Calibri" w:hAnsi="Calibri" w:cs="Calibri"/>
                <w:color w:val="000000"/>
                <w:kern w:val="24"/>
                <w:sz w:val="22"/>
                <w:szCs w:val="22"/>
              </w:rPr>
              <w:t>3</w:t>
            </w:r>
          </w:p>
        </w:tc>
        <w:tc>
          <w:tcPr>
            <w:tcW w:w="2055" w:type="dxa"/>
            <w:vAlign w:val="center"/>
          </w:tcPr>
          <w:p w14:paraId="78240736" w14:textId="44362DA0" w:rsidR="009463A7" w:rsidRDefault="009463A7" w:rsidP="00BE0FAE">
            <w:pPr>
              <w:spacing w:after="0"/>
              <w:jc w:val="center"/>
            </w:pPr>
            <w:r>
              <w:rPr>
                <w:rFonts w:ascii="Calibri" w:hAnsi="Calibri" w:cs="Calibri"/>
                <w:color w:val="000000"/>
                <w:kern w:val="24"/>
                <w:sz w:val="22"/>
                <w:szCs w:val="22"/>
              </w:rPr>
              <w:t>6</w:t>
            </w:r>
          </w:p>
        </w:tc>
        <w:tc>
          <w:tcPr>
            <w:tcW w:w="2056" w:type="dxa"/>
            <w:vAlign w:val="center"/>
          </w:tcPr>
          <w:p w14:paraId="1935A705" w14:textId="1158DDE1" w:rsidR="009463A7" w:rsidRDefault="009463A7" w:rsidP="00BE0FAE">
            <w:pPr>
              <w:spacing w:after="0"/>
              <w:jc w:val="center"/>
            </w:pPr>
            <w:r>
              <w:rPr>
                <w:rFonts w:ascii="Calibri" w:hAnsi="Calibri" w:cs="Calibri"/>
                <w:color w:val="000000"/>
                <w:kern w:val="24"/>
                <w:sz w:val="22"/>
                <w:szCs w:val="22"/>
              </w:rPr>
              <w:t>6</w:t>
            </w:r>
          </w:p>
        </w:tc>
        <w:tc>
          <w:tcPr>
            <w:tcW w:w="2056" w:type="dxa"/>
            <w:vAlign w:val="center"/>
          </w:tcPr>
          <w:p w14:paraId="3A551CCB" w14:textId="1944AB60" w:rsidR="009463A7" w:rsidRDefault="009463A7" w:rsidP="00BE0FAE">
            <w:pPr>
              <w:spacing w:after="0"/>
              <w:jc w:val="center"/>
            </w:pPr>
            <w:r>
              <w:rPr>
                <w:rFonts w:ascii="Calibri" w:hAnsi="Calibri" w:cs="Calibri"/>
                <w:color w:val="000000"/>
                <w:kern w:val="24"/>
                <w:sz w:val="22"/>
                <w:szCs w:val="22"/>
              </w:rPr>
              <w:t>5.09</w:t>
            </w:r>
          </w:p>
        </w:tc>
      </w:tr>
      <w:tr w:rsidR="009463A7" w14:paraId="5BAAA493" w14:textId="77777777" w:rsidTr="00BE0FAE">
        <w:trPr>
          <w:trHeight w:val="77"/>
          <w:jc w:val="center"/>
        </w:trPr>
        <w:tc>
          <w:tcPr>
            <w:tcW w:w="2055" w:type="dxa"/>
            <w:vAlign w:val="center"/>
          </w:tcPr>
          <w:p w14:paraId="6D7B6EF2" w14:textId="7A6F42E9" w:rsidR="009463A7" w:rsidRDefault="009463A7" w:rsidP="00BE0FAE">
            <w:pPr>
              <w:spacing w:after="0"/>
              <w:jc w:val="center"/>
            </w:pPr>
            <w:r>
              <w:rPr>
                <w:rFonts w:ascii="Calibri" w:hAnsi="Calibri" w:cs="Calibri"/>
                <w:color w:val="000000"/>
                <w:kern w:val="24"/>
                <w:sz w:val="22"/>
                <w:szCs w:val="22"/>
              </w:rPr>
              <w:t>3</w:t>
            </w:r>
          </w:p>
        </w:tc>
        <w:tc>
          <w:tcPr>
            <w:tcW w:w="2055" w:type="dxa"/>
            <w:vAlign w:val="center"/>
          </w:tcPr>
          <w:p w14:paraId="335C2716" w14:textId="1966D7F6" w:rsidR="009463A7" w:rsidRDefault="009463A7" w:rsidP="00BE0FAE">
            <w:pPr>
              <w:spacing w:after="0"/>
              <w:jc w:val="center"/>
            </w:pPr>
            <w:r>
              <w:rPr>
                <w:rFonts w:ascii="Calibri" w:hAnsi="Calibri" w:cs="Calibri"/>
                <w:color w:val="000000"/>
                <w:kern w:val="24"/>
                <w:sz w:val="22"/>
                <w:szCs w:val="22"/>
              </w:rPr>
              <w:t>9</w:t>
            </w:r>
          </w:p>
        </w:tc>
        <w:tc>
          <w:tcPr>
            <w:tcW w:w="2056" w:type="dxa"/>
            <w:vAlign w:val="center"/>
          </w:tcPr>
          <w:p w14:paraId="7154437E" w14:textId="1977C0D3" w:rsidR="009463A7" w:rsidRDefault="009463A7" w:rsidP="00BE0FAE">
            <w:pPr>
              <w:spacing w:after="0"/>
              <w:jc w:val="center"/>
            </w:pPr>
            <w:r>
              <w:rPr>
                <w:rFonts w:ascii="Calibri" w:hAnsi="Calibri" w:cs="Calibri"/>
                <w:color w:val="000000"/>
                <w:kern w:val="24"/>
                <w:sz w:val="22"/>
                <w:szCs w:val="22"/>
              </w:rPr>
              <w:t>9</w:t>
            </w:r>
          </w:p>
        </w:tc>
        <w:tc>
          <w:tcPr>
            <w:tcW w:w="2056" w:type="dxa"/>
            <w:vAlign w:val="center"/>
          </w:tcPr>
          <w:p w14:paraId="48AE2412" w14:textId="222D2AEE" w:rsidR="009463A7" w:rsidRDefault="009463A7" w:rsidP="00BE0FAE">
            <w:pPr>
              <w:spacing w:after="0"/>
              <w:jc w:val="center"/>
            </w:pPr>
            <w:r>
              <w:rPr>
                <w:rFonts w:ascii="Calibri" w:hAnsi="Calibri" w:cs="Calibri"/>
                <w:color w:val="000000"/>
                <w:kern w:val="24"/>
                <w:sz w:val="22"/>
                <w:szCs w:val="22"/>
              </w:rPr>
              <w:t>4.59</w:t>
            </w:r>
          </w:p>
        </w:tc>
      </w:tr>
    </w:tbl>
    <w:p w14:paraId="0B34B173" w14:textId="77777777" w:rsidR="009463A7" w:rsidRDefault="009463A7" w:rsidP="000A7A5E">
      <w:pPr>
        <w:jc w:val="both"/>
      </w:pPr>
    </w:p>
    <w:p w14:paraId="4A90A499" w14:textId="41AC9FE7" w:rsidR="009463A7" w:rsidRDefault="009463A7" w:rsidP="009463A7">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t>Mean</w:t>
      </w:r>
      <w:r w:rsidR="00BE0FAE">
        <w:t xml:space="preserve"> UE</w:t>
      </w:r>
      <w:r>
        <w:t xml:space="preserve"> Throughput with SRS-IL for </w:t>
      </w:r>
      <w:r>
        <w:t>M</w:t>
      </w:r>
      <w:r>
        <w:t>U-MIMO</w:t>
      </w:r>
    </w:p>
    <w:tbl>
      <w:tblPr>
        <w:tblStyle w:val="TableGrid"/>
        <w:tblW w:w="0" w:type="auto"/>
        <w:jc w:val="center"/>
        <w:tblLook w:val="04A0" w:firstRow="1" w:lastRow="0" w:firstColumn="1" w:lastColumn="0" w:noHBand="0" w:noVBand="1"/>
      </w:tblPr>
      <w:tblGrid>
        <w:gridCol w:w="2055"/>
        <w:gridCol w:w="2055"/>
        <w:gridCol w:w="2057"/>
        <w:gridCol w:w="2056"/>
      </w:tblGrid>
      <w:tr w:rsidR="009463A7" w14:paraId="79C6D3B4" w14:textId="77777777" w:rsidTr="00954BEF">
        <w:trPr>
          <w:trHeight w:val="350"/>
          <w:jc w:val="center"/>
        </w:trPr>
        <w:tc>
          <w:tcPr>
            <w:tcW w:w="6167" w:type="dxa"/>
            <w:gridSpan w:val="3"/>
            <w:shd w:val="clear" w:color="auto" w:fill="BDD6EE" w:themeFill="accent5" w:themeFillTint="66"/>
            <w:vAlign w:val="center"/>
          </w:tcPr>
          <w:p w14:paraId="0971BB4E" w14:textId="77777777" w:rsidR="009463A7" w:rsidRPr="009463A7" w:rsidRDefault="009463A7" w:rsidP="00BE0FAE">
            <w:pPr>
              <w:spacing w:after="0"/>
              <w:jc w:val="center"/>
              <w:rPr>
                <w:b/>
                <w:bCs/>
              </w:rPr>
            </w:pPr>
            <w:r w:rsidRPr="009463A7">
              <w:rPr>
                <w:b/>
                <w:bCs/>
                <w:lang w:val="en-US"/>
              </w:rPr>
              <w:t xml:space="preserve">Imbalance </w:t>
            </w:r>
            <w:proofErr w:type="spellStart"/>
            <w:r w:rsidRPr="009463A7">
              <w:rPr>
                <w:b/>
                <w:bCs/>
                <w:lang w:val="en-US"/>
              </w:rPr>
              <w:t>wrt</w:t>
            </w:r>
            <w:proofErr w:type="spellEnd"/>
            <w:r w:rsidRPr="009463A7">
              <w:rPr>
                <w:b/>
                <w:bCs/>
                <w:lang w:val="en-US"/>
              </w:rPr>
              <w:t xml:space="preserve"> Ant 0 (dB)</w:t>
            </w:r>
          </w:p>
        </w:tc>
        <w:tc>
          <w:tcPr>
            <w:tcW w:w="2056" w:type="dxa"/>
            <w:vMerge w:val="restart"/>
            <w:shd w:val="clear" w:color="auto" w:fill="BDD6EE" w:themeFill="accent5" w:themeFillTint="66"/>
            <w:vAlign w:val="center"/>
          </w:tcPr>
          <w:p w14:paraId="6B2B5E20" w14:textId="77777777" w:rsidR="009463A7" w:rsidRPr="009463A7" w:rsidRDefault="009463A7" w:rsidP="00BE0FAE">
            <w:pPr>
              <w:spacing w:after="0"/>
              <w:jc w:val="center"/>
              <w:rPr>
                <w:b/>
                <w:bCs/>
                <w:lang w:val="en-US"/>
              </w:rPr>
            </w:pPr>
            <w:r w:rsidRPr="009463A7">
              <w:rPr>
                <w:b/>
                <w:bCs/>
                <w:lang w:val="es-ES"/>
              </w:rPr>
              <w:t xml:space="preserve">Mean UE </w:t>
            </w:r>
            <w:proofErr w:type="spellStart"/>
            <w:r w:rsidRPr="009463A7">
              <w:rPr>
                <w:b/>
                <w:bCs/>
                <w:lang w:val="es-ES"/>
              </w:rPr>
              <w:t>Tput</w:t>
            </w:r>
            <w:proofErr w:type="spellEnd"/>
            <w:r w:rsidRPr="009463A7">
              <w:rPr>
                <w:b/>
                <w:bCs/>
                <w:lang w:val="es-ES"/>
              </w:rPr>
              <w:t xml:space="preserve"> (Mbps)</w:t>
            </w:r>
          </w:p>
        </w:tc>
      </w:tr>
      <w:tr w:rsidR="009463A7" w14:paraId="3F919D74" w14:textId="77777777" w:rsidTr="009463A7">
        <w:trPr>
          <w:trHeight w:val="345"/>
          <w:jc w:val="center"/>
        </w:trPr>
        <w:tc>
          <w:tcPr>
            <w:tcW w:w="2055" w:type="dxa"/>
            <w:shd w:val="clear" w:color="auto" w:fill="auto"/>
            <w:vAlign w:val="center"/>
          </w:tcPr>
          <w:p w14:paraId="5BB497C0" w14:textId="77777777" w:rsidR="009463A7" w:rsidRDefault="009463A7" w:rsidP="00BE0FAE">
            <w:pPr>
              <w:spacing w:after="0"/>
              <w:jc w:val="center"/>
            </w:pPr>
            <w:r w:rsidRPr="009463A7">
              <w:rPr>
                <w:lang w:val="en-US"/>
              </w:rPr>
              <w:t>Ant 1</w:t>
            </w:r>
          </w:p>
        </w:tc>
        <w:tc>
          <w:tcPr>
            <w:tcW w:w="2055" w:type="dxa"/>
            <w:shd w:val="clear" w:color="auto" w:fill="auto"/>
            <w:vAlign w:val="center"/>
          </w:tcPr>
          <w:p w14:paraId="3A2E883A" w14:textId="77777777" w:rsidR="009463A7" w:rsidRDefault="009463A7" w:rsidP="00BE0FAE">
            <w:pPr>
              <w:spacing w:after="0"/>
              <w:jc w:val="center"/>
            </w:pPr>
            <w:r w:rsidRPr="009463A7">
              <w:rPr>
                <w:lang w:val="en-US"/>
              </w:rPr>
              <w:t>Ant 2</w:t>
            </w:r>
          </w:p>
        </w:tc>
        <w:tc>
          <w:tcPr>
            <w:tcW w:w="2057" w:type="dxa"/>
            <w:shd w:val="clear" w:color="auto" w:fill="auto"/>
            <w:vAlign w:val="center"/>
          </w:tcPr>
          <w:p w14:paraId="262CECFE" w14:textId="77777777" w:rsidR="009463A7" w:rsidRDefault="009463A7" w:rsidP="00BE0FAE">
            <w:pPr>
              <w:spacing w:after="0"/>
              <w:jc w:val="center"/>
            </w:pPr>
            <w:r w:rsidRPr="009463A7">
              <w:rPr>
                <w:lang w:val="en-US"/>
              </w:rPr>
              <w:t>Ant 3</w:t>
            </w:r>
          </w:p>
        </w:tc>
        <w:tc>
          <w:tcPr>
            <w:tcW w:w="2056" w:type="dxa"/>
            <w:vMerge/>
            <w:vAlign w:val="center"/>
          </w:tcPr>
          <w:p w14:paraId="248C9089" w14:textId="77777777" w:rsidR="009463A7" w:rsidRDefault="009463A7" w:rsidP="00BE0FAE">
            <w:pPr>
              <w:spacing w:after="0"/>
              <w:jc w:val="center"/>
            </w:pPr>
          </w:p>
        </w:tc>
      </w:tr>
      <w:tr w:rsidR="009463A7" w14:paraId="76428476" w14:textId="77777777" w:rsidTr="009463A7">
        <w:trPr>
          <w:trHeight w:val="379"/>
          <w:jc w:val="center"/>
        </w:trPr>
        <w:tc>
          <w:tcPr>
            <w:tcW w:w="2055" w:type="dxa"/>
            <w:vAlign w:val="center"/>
          </w:tcPr>
          <w:p w14:paraId="50524222" w14:textId="4F25861C" w:rsidR="009463A7" w:rsidRDefault="009463A7" w:rsidP="00BE0FAE">
            <w:pPr>
              <w:spacing w:after="0"/>
              <w:jc w:val="center"/>
            </w:pPr>
            <w:r>
              <w:rPr>
                <w:rFonts w:ascii="Calibri" w:hAnsi="Calibri" w:cs="Calibri"/>
                <w:color w:val="000000"/>
                <w:kern w:val="24"/>
                <w:sz w:val="22"/>
                <w:szCs w:val="22"/>
              </w:rPr>
              <w:t>0</w:t>
            </w:r>
          </w:p>
        </w:tc>
        <w:tc>
          <w:tcPr>
            <w:tcW w:w="2055" w:type="dxa"/>
            <w:vAlign w:val="center"/>
          </w:tcPr>
          <w:p w14:paraId="7EBFE7C4" w14:textId="4C75FF39" w:rsidR="009463A7" w:rsidRDefault="009463A7" w:rsidP="00BE0FAE">
            <w:pPr>
              <w:spacing w:after="0"/>
              <w:jc w:val="center"/>
            </w:pPr>
            <w:r>
              <w:rPr>
                <w:rFonts w:ascii="Calibri" w:hAnsi="Calibri" w:cs="Calibri"/>
                <w:color w:val="000000"/>
                <w:kern w:val="24"/>
                <w:sz w:val="22"/>
                <w:szCs w:val="22"/>
              </w:rPr>
              <w:t>0</w:t>
            </w:r>
          </w:p>
        </w:tc>
        <w:tc>
          <w:tcPr>
            <w:tcW w:w="2057" w:type="dxa"/>
            <w:vAlign w:val="center"/>
          </w:tcPr>
          <w:p w14:paraId="232B4D1B" w14:textId="082B3A91" w:rsidR="009463A7" w:rsidRDefault="009463A7" w:rsidP="00BE0FAE">
            <w:pPr>
              <w:spacing w:after="0"/>
              <w:jc w:val="center"/>
            </w:pPr>
            <w:r>
              <w:rPr>
                <w:rFonts w:ascii="Calibri" w:hAnsi="Calibri" w:cs="Calibri"/>
                <w:color w:val="000000"/>
                <w:kern w:val="24"/>
                <w:sz w:val="22"/>
                <w:szCs w:val="22"/>
              </w:rPr>
              <w:t>0</w:t>
            </w:r>
          </w:p>
        </w:tc>
        <w:tc>
          <w:tcPr>
            <w:tcW w:w="2056" w:type="dxa"/>
            <w:vAlign w:val="center"/>
          </w:tcPr>
          <w:p w14:paraId="4F39C4DF" w14:textId="2C3DEEC1" w:rsidR="009463A7" w:rsidRDefault="009463A7" w:rsidP="00BE0FAE">
            <w:pPr>
              <w:spacing w:after="0"/>
              <w:jc w:val="center"/>
            </w:pPr>
            <w:r>
              <w:rPr>
                <w:rFonts w:ascii="Calibri" w:hAnsi="Calibri" w:cs="Calibri"/>
                <w:color w:val="000000"/>
                <w:kern w:val="24"/>
                <w:sz w:val="22"/>
                <w:szCs w:val="22"/>
              </w:rPr>
              <w:t>15.57</w:t>
            </w:r>
          </w:p>
        </w:tc>
      </w:tr>
      <w:tr w:rsidR="009463A7" w14:paraId="6F520B49" w14:textId="77777777" w:rsidTr="009463A7">
        <w:trPr>
          <w:trHeight w:val="379"/>
          <w:jc w:val="center"/>
        </w:trPr>
        <w:tc>
          <w:tcPr>
            <w:tcW w:w="2055" w:type="dxa"/>
            <w:vAlign w:val="center"/>
          </w:tcPr>
          <w:p w14:paraId="70E0A0D2" w14:textId="34594CA8" w:rsidR="009463A7" w:rsidRDefault="009463A7" w:rsidP="00BE0FAE">
            <w:pPr>
              <w:spacing w:after="0"/>
              <w:jc w:val="center"/>
            </w:pPr>
            <w:r>
              <w:rPr>
                <w:rFonts w:ascii="Calibri" w:hAnsi="Calibri" w:cs="Calibri"/>
                <w:color w:val="000000"/>
                <w:kern w:val="24"/>
                <w:sz w:val="22"/>
                <w:szCs w:val="22"/>
              </w:rPr>
              <w:t>3</w:t>
            </w:r>
          </w:p>
        </w:tc>
        <w:tc>
          <w:tcPr>
            <w:tcW w:w="2055" w:type="dxa"/>
            <w:vAlign w:val="center"/>
          </w:tcPr>
          <w:p w14:paraId="74867F2A" w14:textId="58CD4EAA" w:rsidR="009463A7" w:rsidRDefault="009463A7" w:rsidP="00BE0FAE">
            <w:pPr>
              <w:spacing w:after="0"/>
              <w:jc w:val="center"/>
            </w:pPr>
            <w:r>
              <w:rPr>
                <w:rFonts w:ascii="Calibri" w:hAnsi="Calibri" w:cs="Calibri"/>
                <w:color w:val="000000"/>
                <w:kern w:val="24"/>
                <w:sz w:val="22"/>
                <w:szCs w:val="22"/>
              </w:rPr>
              <w:t>3</w:t>
            </w:r>
          </w:p>
        </w:tc>
        <w:tc>
          <w:tcPr>
            <w:tcW w:w="2057" w:type="dxa"/>
            <w:vAlign w:val="center"/>
          </w:tcPr>
          <w:p w14:paraId="66C9573B" w14:textId="280D0E87" w:rsidR="009463A7" w:rsidRDefault="009463A7" w:rsidP="00BE0FAE">
            <w:pPr>
              <w:spacing w:after="0"/>
              <w:jc w:val="center"/>
            </w:pPr>
            <w:r>
              <w:rPr>
                <w:rFonts w:ascii="Calibri" w:hAnsi="Calibri" w:cs="Calibri"/>
                <w:color w:val="000000"/>
                <w:kern w:val="24"/>
                <w:sz w:val="22"/>
                <w:szCs w:val="22"/>
              </w:rPr>
              <w:t>3</w:t>
            </w:r>
          </w:p>
        </w:tc>
        <w:tc>
          <w:tcPr>
            <w:tcW w:w="2056" w:type="dxa"/>
            <w:vAlign w:val="center"/>
          </w:tcPr>
          <w:p w14:paraId="55245EB4" w14:textId="666AB5A7" w:rsidR="009463A7" w:rsidRDefault="009463A7" w:rsidP="00BE0FAE">
            <w:pPr>
              <w:spacing w:after="0"/>
              <w:jc w:val="center"/>
            </w:pPr>
            <w:r>
              <w:rPr>
                <w:rFonts w:ascii="Calibri" w:hAnsi="Calibri" w:cs="Calibri"/>
                <w:color w:val="000000"/>
                <w:kern w:val="24"/>
                <w:sz w:val="22"/>
                <w:szCs w:val="22"/>
              </w:rPr>
              <w:t>14.02</w:t>
            </w:r>
          </w:p>
        </w:tc>
      </w:tr>
      <w:tr w:rsidR="009463A7" w14:paraId="2BF25148" w14:textId="77777777" w:rsidTr="009463A7">
        <w:trPr>
          <w:trHeight w:val="368"/>
          <w:jc w:val="center"/>
        </w:trPr>
        <w:tc>
          <w:tcPr>
            <w:tcW w:w="2055" w:type="dxa"/>
            <w:vAlign w:val="center"/>
          </w:tcPr>
          <w:p w14:paraId="3987DEF0" w14:textId="54C23BEE" w:rsidR="009463A7" w:rsidRDefault="009463A7" w:rsidP="00BE0FAE">
            <w:pPr>
              <w:spacing w:after="0"/>
              <w:jc w:val="center"/>
            </w:pPr>
            <w:r>
              <w:rPr>
                <w:rFonts w:ascii="Calibri" w:hAnsi="Calibri" w:cs="Calibri"/>
                <w:color w:val="000000"/>
                <w:kern w:val="24"/>
                <w:sz w:val="22"/>
                <w:szCs w:val="22"/>
              </w:rPr>
              <w:t>3</w:t>
            </w:r>
          </w:p>
        </w:tc>
        <w:tc>
          <w:tcPr>
            <w:tcW w:w="2055" w:type="dxa"/>
            <w:vAlign w:val="center"/>
          </w:tcPr>
          <w:p w14:paraId="2C807AED" w14:textId="2898C90A" w:rsidR="009463A7" w:rsidRDefault="009463A7" w:rsidP="00BE0FAE">
            <w:pPr>
              <w:spacing w:after="0"/>
              <w:jc w:val="center"/>
            </w:pPr>
            <w:r>
              <w:rPr>
                <w:rFonts w:ascii="Calibri" w:hAnsi="Calibri" w:cs="Calibri"/>
                <w:color w:val="000000"/>
                <w:kern w:val="24"/>
                <w:sz w:val="22"/>
                <w:szCs w:val="22"/>
              </w:rPr>
              <w:t>6</w:t>
            </w:r>
          </w:p>
        </w:tc>
        <w:tc>
          <w:tcPr>
            <w:tcW w:w="2057" w:type="dxa"/>
            <w:vAlign w:val="center"/>
          </w:tcPr>
          <w:p w14:paraId="57F8927D" w14:textId="32482C41" w:rsidR="009463A7" w:rsidRDefault="009463A7" w:rsidP="00BE0FAE">
            <w:pPr>
              <w:spacing w:after="0"/>
              <w:jc w:val="center"/>
            </w:pPr>
            <w:r>
              <w:rPr>
                <w:rFonts w:ascii="Calibri" w:hAnsi="Calibri" w:cs="Calibri"/>
                <w:color w:val="000000"/>
                <w:kern w:val="24"/>
                <w:sz w:val="22"/>
                <w:szCs w:val="22"/>
              </w:rPr>
              <w:t>6</w:t>
            </w:r>
          </w:p>
        </w:tc>
        <w:tc>
          <w:tcPr>
            <w:tcW w:w="2056" w:type="dxa"/>
            <w:vAlign w:val="center"/>
          </w:tcPr>
          <w:p w14:paraId="7618AEAE" w14:textId="60C47EC3" w:rsidR="009463A7" w:rsidRDefault="009463A7" w:rsidP="00BE0FAE">
            <w:pPr>
              <w:spacing w:after="0"/>
              <w:jc w:val="center"/>
            </w:pPr>
            <w:r>
              <w:rPr>
                <w:rFonts w:ascii="Calibri" w:hAnsi="Calibri" w:cs="Calibri"/>
                <w:color w:val="000000"/>
                <w:kern w:val="24"/>
                <w:sz w:val="22"/>
                <w:szCs w:val="22"/>
              </w:rPr>
              <w:t>13.27</w:t>
            </w:r>
          </w:p>
        </w:tc>
      </w:tr>
      <w:tr w:rsidR="009463A7" w14:paraId="7C91354F" w14:textId="77777777" w:rsidTr="009463A7">
        <w:trPr>
          <w:trHeight w:val="379"/>
          <w:jc w:val="center"/>
        </w:trPr>
        <w:tc>
          <w:tcPr>
            <w:tcW w:w="2055" w:type="dxa"/>
            <w:vAlign w:val="center"/>
          </w:tcPr>
          <w:p w14:paraId="0A250B9B" w14:textId="4A4DA47F" w:rsidR="009463A7" w:rsidRDefault="009463A7" w:rsidP="00BE0FAE">
            <w:pPr>
              <w:spacing w:after="0"/>
              <w:jc w:val="center"/>
            </w:pPr>
            <w:r>
              <w:rPr>
                <w:rFonts w:ascii="Calibri" w:hAnsi="Calibri" w:cs="Calibri"/>
                <w:color w:val="000000"/>
                <w:kern w:val="24"/>
                <w:sz w:val="22"/>
                <w:szCs w:val="22"/>
              </w:rPr>
              <w:t>3</w:t>
            </w:r>
          </w:p>
        </w:tc>
        <w:tc>
          <w:tcPr>
            <w:tcW w:w="2055" w:type="dxa"/>
            <w:vAlign w:val="center"/>
          </w:tcPr>
          <w:p w14:paraId="4A3AE19F" w14:textId="371CBF26" w:rsidR="009463A7" w:rsidRDefault="009463A7" w:rsidP="00BE0FAE">
            <w:pPr>
              <w:spacing w:after="0"/>
              <w:jc w:val="center"/>
            </w:pPr>
            <w:r>
              <w:rPr>
                <w:rFonts w:ascii="Calibri" w:hAnsi="Calibri" w:cs="Calibri"/>
                <w:color w:val="000000"/>
                <w:kern w:val="24"/>
                <w:sz w:val="22"/>
                <w:szCs w:val="22"/>
              </w:rPr>
              <w:t>9</w:t>
            </w:r>
          </w:p>
        </w:tc>
        <w:tc>
          <w:tcPr>
            <w:tcW w:w="2057" w:type="dxa"/>
            <w:vAlign w:val="center"/>
          </w:tcPr>
          <w:p w14:paraId="4FEE5FF6" w14:textId="2D9DE9B5" w:rsidR="009463A7" w:rsidRDefault="009463A7" w:rsidP="00BE0FAE">
            <w:pPr>
              <w:spacing w:after="0"/>
              <w:jc w:val="center"/>
            </w:pPr>
            <w:r>
              <w:rPr>
                <w:rFonts w:ascii="Calibri" w:hAnsi="Calibri" w:cs="Calibri"/>
                <w:color w:val="000000"/>
                <w:kern w:val="24"/>
                <w:sz w:val="22"/>
                <w:szCs w:val="22"/>
              </w:rPr>
              <w:t>9</w:t>
            </w:r>
          </w:p>
        </w:tc>
        <w:tc>
          <w:tcPr>
            <w:tcW w:w="2056" w:type="dxa"/>
            <w:vAlign w:val="center"/>
          </w:tcPr>
          <w:p w14:paraId="06E439FC" w14:textId="2089ADF8" w:rsidR="009463A7" w:rsidRDefault="009463A7" w:rsidP="00BE0FAE">
            <w:pPr>
              <w:spacing w:after="0"/>
              <w:jc w:val="center"/>
            </w:pPr>
            <w:r>
              <w:rPr>
                <w:rFonts w:ascii="Calibri" w:hAnsi="Calibri" w:cs="Calibri"/>
                <w:color w:val="000000"/>
                <w:kern w:val="24"/>
                <w:sz w:val="22"/>
                <w:szCs w:val="22"/>
              </w:rPr>
              <w:t>12.75</w:t>
            </w:r>
          </w:p>
        </w:tc>
      </w:tr>
    </w:tbl>
    <w:p w14:paraId="0DC5DBE6" w14:textId="788175AD" w:rsidR="00E42269" w:rsidRDefault="00E42269" w:rsidP="000A7A5E">
      <w:pPr>
        <w:jc w:val="both"/>
      </w:pPr>
      <w:r>
        <w:lastRenderedPageBreak/>
        <w:t>Compared to the baseline scenario (without SRS IL imbalance), it is evident that the higher SRS-IL values impact the DL throughput. For example, of [0, -3, -</w:t>
      </w:r>
      <w:proofErr w:type="gramStart"/>
      <w:r>
        <w:t>6,-</w:t>
      </w:r>
      <w:proofErr w:type="gramEnd"/>
      <w:r>
        <w:t>6] SRS IL, it is observed that mean throughput is reduced by -23.9% for SU-MIMO and 14.7% for MU-MIMO.</w:t>
      </w:r>
    </w:p>
    <w:p w14:paraId="4B8CC88F" w14:textId="347BA579" w:rsidR="000A7A5E" w:rsidRDefault="000A7A5E" w:rsidP="000A7A5E">
      <w:pPr>
        <w:pStyle w:val="Heading2"/>
      </w:pPr>
      <w:r>
        <w:t>Link level evaluation on compensation based on UE reporting.</w:t>
      </w:r>
    </w:p>
    <w:p w14:paraId="3CA89681" w14:textId="43276137" w:rsidR="000A7A5E" w:rsidRDefault="000A7A5E" w:rsidP="000A7A5E">
      <w:pPr>
        <w:rPr>
          <w:lang w:val="en-US" w:eastAsia="zh-CN"/>
        </w:rPr>
      </w:pPr>
      <w:r>
        <w:rPr>
          <w:lang w:val="en-US" w:eastAsia="zh-CN"/>
        </w:rPr>
        <w:t xml:space="preserve">In </w:t>
      </w:r>
      <w:r>
        <w:rPr>
          <w:lang w:val="en-US" w:eastAsia="zh-CN"/>
        </w:rPr>
        <w:t xml:space="preserve">this </w:t>
      </w:r>
      <w:r w:rsidR="001C5B65">
        <w:rPr>
          <w:lang w:val="en-US" w:eastAsia="zh-CN"/>
        </w:rPr>
        <w:t>analysis,</w:t>
      </w:r>
      <w:r>
        <w:rPr>
          <w:lang w:val="en-US" w:eastAsia="zh-CN"/>
        </w:rPr>
        <w:t xml:space="preserve"> the following SRS IL deltas have been assumed. Please note that in real devices, there may be a lot more variation between the branches.</w:t>
      </w:r>
      <w:r w:rsidR="00AB082E">
        <w:rPr>
          <w:lang w:val="en-US" w:eastAsia="zh-CN"/>
        </w:rPr>
        <w:t xml:space="preserve"> The list of simulation assumptions </w:t>
      </w:r>
      <w:r w:rsidR="001C5B65">
        <w:rPr>
          <w:lang w:val="en-US" w:eastAsia="zh-CN"/>
        </w:rPr>
        <w:t>is</w:t>
      </w:r>
      <w:r w:rsidR="00AB082E">
        <w:rPr>
          <w:lang w:val="en-US" w:eastAsia="zh-CN"/>
        </w:rPr>
        <w:t xml:space="preserve"> listed in appendix</w:t>
      </w:r>
      <w:r w:rsidR="001C5B65">
        <w:rPr>
          <w:lang w:val="en-US" w:eastAsia="zh-CN"/>
        </w:rPr>
        <w:t xml:space="preserve"> B.</w:t>
      </w:r>
    </w:p>
    <w:tbl>
      <w:tblPr>
        <w:tblStyle w:val="TableGrid"/>
        <w:tblW w:w="0" w:type="auto"/>
        <w:jc w:val="center"/>
        <w:tblLook w:val="04A0" w:firstRow="1" w:lastRow="0" w:firstColumn="1" w:lastColumn="0" w:noHBand="0" w:noVBand="1"/>
      </w:tblPr>
      <w:tblGrid>
        <w:gridCol w:w="1202"/>
        <w:gridCol w:w="1202"/>
        <w:gridCol w:w="1202"/>
        <w:gridCol w:w="1203"/>
        <w:gridCol w:w="1203"/>
        <w:gridCol w:w="1203"/>
        <w:gridCol w:w="1203"/>
      </w:tblGrid>
      <w:tr w:rsidR="000A7A5E" w14:paraId="3C58579E" w14:textId="77777777" w:rsidTr="00954BEF">
        <w:trPr>
          <w:jc w:val="center"/>
        </w:trPr>
        <w:tc>
          <w:tcPr>
            <w:tcW w:w="8418" w:type="dxa"/>
            <w:gridSpan w:val="7"/>
          </w:tcPr>
          <w:p w14:paraId="2AA2A31D" w14:textId="77777777" w:rsidR="000A7A5E" w:rsidRPr="00D56CA2" w:rsidRDefault="000A7A5E" w:rsidP="00954BEF">
            <w:r>
              <w:t>Imbalance vs Ant#0</w:t>
            </w:r>
          </w:p>
        </w:tc>
      </w:tr>
      <w:tr w:rsidR="000A7A5E" w14:paraId="2EED4BB7" w14:textId="77777777" w:rsidTr="00954BEF">
        <w:trPr>
          <w:jc w:val="center"/>
        </w:trPr>
        <w:tc>
          <w:tcPr>
            <w:tcW w:w="1202" w:type="dxa"/>
          </w:tcPr>
          <w:p w14:paraId="24261833" w14:textId="77777777" w:rsidR="000A7A5E" w:rsidRDefault="000A7A5E" w:rsidP="00954BEF">
            <w:pPr>
              <w:jc w:val="center"/>
              <w:rPr>
                <w:lang w:val="en-US" w:eastAsia="zh-CN"/>
              </w:rPr>
            </w:pPr>
            <w:bookmarkStart w:id="3" w:name="_Hlk126758442"/>
            <w:r>
              <w:rPr>
                <w:lang w:val="en-US" w:eastAsia="zh-CN"/>
              </w:rPr>
              <w:t>Ant#1</w:t>
            </w:r>
          </w:p>
        </w:tc>
        <w:tc>
          <w:tcPr>
            <w:tcW w:w="1202" w:type="dxa"/>
          </w:tcPr>
          <w:p w14:paraId="647B2129" w14:textId="77777777" w:rsidR="000A7A5E" w:rsidRDefault="000A7A5E" w:rsidP="00954BEF">
            <w:pPr>
              <w:jc w:val="center"/>
              <w:rPr>
                <w:lang w:val="en-US" w:eastAsia="zh-CN"/>
              </w:rPr>
            </w:pPr>
            <w:r>
              <w:rPr>
                <w:lang w:val="en-US" w:eastAsia="zh-CN"/>
              </w:rPr>
              <w:t>Ant#2</w:t>
            </w:r>
          </w:p>
        </w:tc>
        <w:tc>
          <w:tcPr>
            <w:tcW w:w="1202" w:type="dxa"/>
          </w:tcPr>
          <w:p w14:paraId="62B40A6B" w14:textId="77777777" w:rsidR="000A7A5E" w:rsidRDefault="000A7A5E" w:rsidP="00954BEF">
            <w:pPr>
              <w:jc w:val="center"/>
              <w:rPr>
                <w:lang w:val="en-US" w:eastAsia="zh-CN"/>
              </w:rPr>
            </w:pPr>
            <w:r w:rsidRPr="00D56CA2">
              <w:t>Ant#</w:t>
            </w:r>
            <w:r>
              <w:t>3</w:t>
            </w:r>
          </w:p>
        </w:tc>
        <w:tc>
          <w:tcPr>
            <w:tcW w:w="1203" w:type="dxa"/>
          </w:tcPr>
          <w:p w14:paraId="3000939F" w14:textId="77777777" w:rsidR="000A7A5E" w:rsidRDefault="000A7A5E" w:rsidP="00954BEF">
            <w:pPr>
              <w:jc w:val="center"/>
              <w:rPr>
                <w:lang w:val="en-US" w:eastAsia="zh-CN"/>
              </w:rPr>
            </w:pPr>
            <w:r w:rsidRPr="00D56CA2">
              <w:t>Ant#</w:t>
            </w:r>
            <w:r>
              <w:t>4</w:t>
            </w:r>
          </w:p>
        </w:tc>
        <w:tc>
          <w:tcPr>
            <w:tcW w:w="1203" w:type="dxa"/>
          </w:tcPr>
          <w:p w14:paraId="212C120E" w14:textId="77777777" w:rsidR="000A7A5E" w:rsidRDefault="000A7A5E" w:rsidP="00954BEF">
            <w:pPr>
              <w:jc w:val="center"/>
              <w:rPr>
                <w:lang w:val="en-US" w:eastAsia="zh-CN"/>
              </w:rPr>
            </w:pPr>
            <w:r w:rsidRPr="00D56CA2">
              <w:t>Ant#</w:t>
            </w:r>
            <w:r>
              <w:t>5</w:t>
            </w:r>
          </w:p>
        </w:tc>
        <w:tc>
          <w:tcPr>
            <w:tcW w:w="1203" w:type="dxa"/>
          </w:tcPr>
          <w:p w14:paraId="32BD6E04" w14:textId="77777777" w:rsidR="000A7A5E" w:rsidRDefault="000A7A5E" w:rsidP="00954BEF">
            <w:pPr>
              <w:jc w:val="center"/>
              <w:rPr>
                <w:lang w:val="en-US" w:eastAsia="zh-CN"/>
              </w:rPr>
            </w:pPr>
            <w:r w:rsidRPr="00D56CA2">
              <w:t>Ant#</w:t>
            </w:r>
            <w:r>
              <w:t>6</w:t>
            </w:r>
          </w:p>
        </w:tc>
        <w:tc>
          <w:tcPr>
            <w:tcW w:w="1203" w:type="dxa"/>
          </w:tcPr>
          <w:p w14:paraId="28325B82" w14:textId="77777777" w:rsidR="000A7A5E" w:rsidRDefault="000A7A5E" w:rsidP="00954BEF">
            <w:pPr>
              <w:jc w:val="center"/>
              <w:rPr>
                <w:lang w:val="en-US" w:eastAsia="zh-CN"/>
              </w:rPr>
            </w:pPr>
            <w:r w:rsidRPr="00D56CA2">
              <w:t>Ant#</w:t>
            </w:r>
            <w:r>
              <w:t>7</w:t>
            </w:r>
          </w:p>
        </w:tc>
      </w:tr>
      <w:bookmarkEnd w:id="3"/>
      <w:tr w:rsidR="000A7A5E" w14:paraId="2F5F2631" w14:textId="77777777" w:rsidTr="00954BEF">
        <w:trPr>
          <w:jc w:val="center"/>
        </w:trPr>
        <w:tc>
          <w:tcPr>
            <w:tcW w:w="1202" w:type="dxa"/>
          </w:tcPr>
          <w:p w14:paraId="607E7BE0" w14:textId="77777777" w:rsidR="000A7A5E" w:rsidRDefault="000A7A5E" w:rsidP="00954BEF">
            <w:pPr>
              <w:jc w:val="center"/>
              <w:rPr>
                <w:lang w:val="en-US" w:eastAsia="zh-CN"/>
              </w:rPr>
            </w:pPr>
            <w:r>
              <w:rPr>
                <w:lang w:val="en-US" w:eastAsia="zh-CN"/>
              </w:rPr>
              <w:t>3</w:t>
            </w:r>
          </w:p>
        </w:tc>
        <w:tc>
          <w:tcPr>
            <w:tcW w:w="1202" w:type="dxa"/>
          </w:tcPr>
          <w:p w14:paraId="6F633CC1" w14:textId="77777777" w:rsidR="000A7A5E" w:rsidRDefault="000A7A5E" w:rsidP="00954BEF">
            <w:pPr>
              <w:jc w:val="center"/>
              <w:rPr>
                <w:lang w:val="en-US" w:eastAsia="zh-CN"/>
              </w:rPr>
            </w:pPr>
            <w:r>
              <w:rPr>
                <w:lang w:val="en-US" w:eastAsia="zh-CN"/>
              </w:rPr>
              <w:t>3</w:t>
            </w:r>
          </w:p>
        </w:tc>
        <w:tc>
          <w:tcPr>
            <w:tcW w:w="1202" w:type="dxa"/>
          </w:tcPr>
          <w:p w14:paraId="4D1EA608" w14:textId="77777777" w:rsidR="000A7A5E" w:rsidRDefault="000A7A5E" w:rsidP="00954BEF">
            <w:pPr>
              <w:jc w:val="center"/>
              <w:rPr>
                <w:lang w:val="en-US" w:eastAsia="zh-CN"/>
              </w:rPr>
            </w:pPr>
            <w:r>
              <w:rPr>
                <w:lang w:val="en-US" w:eastAsia="zh-CN"/>
              </w:rPr>
              <w:t>3</w:t>
            </w:r>
          </w:p>
        </w:tc>
        <w:tc>
          <w:tcPr>
            <w:tcW w:w="1203" w:type="dxa"/>
          </w:tcPr>
          <w:p w14:paraId="2BD46CBB" w14:textId="77777777" w:rsidR="000A7A5E" w:rsidRDefault="000A7A5E" w:rsidP="00954BEF">
            <w:pPr>
              <w:jc w:val="center"/>
              <w:rPr>
                <w:lang w:val="en-US" w:eastAsia="zh-CN"/>
              </w:rPr>
            </w:pPr>
            <w:r>
              <w:rPr>
                <w:lang w:val="en-US" w:eastAsia="zh-CN"/>
              </w:rPr>
              <w:t>4</w:t>
            </w:r>
          </w:p>
        </w:tc>
        <w:tc>
          <w:tcPr>
            <w:tcW w:w="1203" w:type="dxa"/>
          </w:tcPr>
          <w:p w14:paraId="0F5C0406" w14:textId="77777777" w:rsidR="000A7A5E" w:rsidRDefault="000A7A5E" w:rsidP="00954BEF">
            <w:pPr>
              <w:jc w:val="center"/>
              <w:rPr>
                <w:lang w:val="en-US" w:eastAsia="zh-CN"/>
              </w:rPr>
            </w:pPr>
            <w:r>
              <w:rPr>
                <w:lang w:val="en-US" w:eastAsia="zh-CN"/>
              </w:rPr>
              <w:t>4</w:t>
            </w:r>
          </w:p>
        </w:tc>
        <w:tc>
          <w:tcPr>
            <w:tcW w:w="1203" w:type="dxa"/>
          </w:tcPr>
          <w:p w14:paraId="58131599" w14:textId="77777777" w:rsidR="000A7A5E" w:rsidRDefault="000A7A5E" w:rsidP="00954BEF">
            <w:pPr>
              <w:jc w:val="center"/>
              <w:rPr>
                <w:lang w:val="en-US" w:eastAsia="zh-CN"/>
              </w:rPr>
            </w:pPr>
            <w:r>
              <w:rPr>
                <w:lang w:val="en-US" w:eastAsia="zh-CN"/>
              </w:rPr>
              <w:t>4</w:t>
            </w:r>
          </w:p>
        </w:tc>
        <w:tc>
          <w:tcPr>
            <w:tcW w:w="1203" w:type="dxa"/>
          </w:tcPr>
          <w:p w14:paraId="6F3069FE" w14:textId="77777777" w:rsidR="000A7A5E" w:rsidRDefault="000A7A5E" w:rsidP="00954BEF">
            <w:pPr>
              <w:jc w:val="center"/>
              <w:rPr>
                <w:lang w:val="en-US" w:eastAsia="zh-CN"/>
              </w:rPr>
            </w:pPr>
            <w:r>
              <w:rPr>
                <w:lang w:val="en-US" w:eastAsia="zh-CN"/>
              </w:rPr>
              <w:t>4</w:t>
            </w:r>
          </w:p>
        </w:tc>
      </w:tr>
    </w:tbl>
    <w:p w14:paraId="7048F572" w14:textId="77777777" w:rsidR="000A7A5E" w:rsidRPr="009C6077" w:rsidRDefault="000A7A5E" w:rsidP="000A7A5E">
      <w:pPr>
        <w:rPr>
          <w:lang w:val="en-US" w:eastAsia="zh-CN"/>
        </w:rPr>
      </w:pPr>
    </w:p>
    <w:p w14:paraId="39FD19D7" w14:textId="2D92CB38" w:rsidR="000A7A5E" w:rsidRDefault="000A7A5E" w:rsidP="000A7A5E">
      <w:pPr>
        <w:pStyle w:val="Caption"/>
        <w:keepNext/>
        <w:jc w:val="center"/>
      </w:pPr>
      <w:r>
        <w:t xml:space="preserve">Table </w:t>
      </w:r>
      <w:r>
        <w:fldChar w:fldCharType="begin"/>
      </w:r>
      <w:r>
        <w:instrText xml:space="preserve"> SEQ Table \* ARABIC </w:instrText>
      </w:r>
      <w:r>
        <w:fldChar w:fldCharType="separate"/>
      </w:r>
      <w:r w:rsidR="009463A7">
        <w:rPr>
          <w:noProof/>
        </w:rPr>
        <w:t>3</w:t>
      </w:r>
      <w:r>
        <w:fldChar w:fldCharType="end"/>
      </w:r>
      <w:r>
        <w:t xml:space="preserve"> 8RX RANK4/RANK2 CDL-C Throughput with and without reporting SRS IL</w:t>
      </w:r>
    </w:p>
    <w:p w14:paraId="3DD517A9" w14:textId="77777777" w:rsidR="000A7A5E" w:rsidRDefault="000A7A5E" w:rsidP="000A7A5E">
      <w:pPr>
        <w:jc w:val="center"/>
        <w:rPr>
          <w:rFonts w:eastAsia="Yu Mincho"/>
          <w:lang w:eastAsia="ja-JP"/>
        </w:rPr>
      </w:pPr>
      <w:r w:rsidRPr="006974D5">
        <w:rPr>
          <w:rFonts w:eastAsia="Yu Mincho"/>
          <w:noProof/>
        </w:rPr>
        <w:drawing>
          <wp:inline distT="0" distB="0" distL="0" distR="0" wp14:anchorId="32F97DF8" wp14:editId="28626930">
            <wp:extent cx="3524250" cy="5504073"/>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8113" cy="5510107"/>
                    </a:xfrm>
                    <a:prstGeom prst="rect">
                      <a:avLst/>
                    </a:prstGeom>
                    <a:noFill/>
                    <a:ln>
                      <a:noFill/>
                    </a:ln>
                  </pic:spPr>
                </pic:pic>
              </a:graphicData>
            </a:graphic>
          </wp:inline>
        </w:drawing>
      </w:r>
    </w:p>
    <w:p w14:paraId="6F376EF5" w14:textId="43CF3F23" w:rsidR="000A7A5E" w:rsidRDefault="000A7A5E" w:rsidP="00765883">
      <w:pPr>
        <w:jc w:val="both"/>
        <w:rPr>
          <w:b/>
          <w:bCs/>
          <w:u w:val="single"/>
          <w:lang w:eastAsia="zh-CN"/>
        </w:rPr>
      </w:pPr>
    </w:p>
    <w:p w14:paraId="630A0208" w14:textId="3895890E" w:rsidR="001C5B65" w:rsidRDefault="001C5B65" w:rsidP="001C5B65">
      <w:pPr>
        <w:rPr>
          <w:rFonts w:eastAsia="Yu Mincho"/>
          <w:lang w:val="en-US" w:eastAsia="ja-JP"/>
        </w:rPr>
      </w:pPr>
      <w:r>
        <w:rPr>
          <w:rFonts w:eastAsia="Yu Mincho"/>
          <w:lang w:val="en-US" w:eastAsia="ja-JP"/>
        </w:rPr>
        <w:t xml:space="preserve">One can see that especially for 8RX RANK4, the throughput drops a lot if </w:t>
      </w:r>
      <w:proofErr w:type="spellStart"/>
      <w:r w:rsidRPr="0067023B">
        <w:rPr>
          <w:rFonts w:eastAsia="Yu Mincho"/>
          <w:lang w:val="en-US" w:eastAsia="ja-JP"/>
        </w:rPr>
        <w:t>ΔT</w:t>
      </w:r>
      <w:r w:rsidRPr="008F565D">
        <w:rPr>
          <w:rFonts w:eastAsia="Yu Mincho"/>
          <w:vertAlign w:val="subscript"/>
          <w:lang w:val="en-US" w:eastAsia="ja-JP"/>
        </w:rPr>
        <w:t>RxSRS</w:t>
      </w:r>
      <w:proofErr w:type="spellEnd"/>
      <w:r>
        <w:rPr>
          <w:rFonts w:eastAsia="Yu Mincho"/>
          <w:vertAlign w:val="subscript"/>
          <w:lang w:val="en-US" w:eastAsia="ja-JP"/>
        </w:rPr>
        <w:t xml:space="preserve"> </w:t>
      </w:r>
      <w:r>
        <w:rPr>
          <w:rFonts w:eastAsia="Yu Mincho"/>
          <w:lang w:val="en-US" w:eastAsia="ja-JP"/>
        </w:rPr>
        <w:t xml:space="preserve">value per each SRS branch is not reported to the network. Significant portion of the throughput drop can be </w:t>
      </w:r>
      <w:r>
        <w:rPr>
          <w:rFonts w:eastAsia="Yu Mincho"/>
          <w:lang w:val="en-US" w:eastAsia="ja-JP"/>
        </w:rPr>
        <w:t>recovered</w:t>
      </w:r>
      <w:r>
        <w:rPr>
          <w:rFonts w:eastAsia="Yu Mincho"/>
          <w:lang w:val="en-US" w:eastAsia="ja-JP"/>
        </w:rPr>
        <w:t xml:space="preserve"> when UE indicates the </w:t>
      </w:r>
      <w:proofErr w:type="spellStart"/>
      <w:r w:rsidRPr="0067023B">
        <w:rPr>
          <w:rFonts w:eastAsia="Yu Mincho"/>
          <w:lang w:val="en-US" w:eastAsia="ja-JP"/>
        </w:rPr>
        <w:t>ΔT</w:t>
      </w:r>
      <w:r w:rsidRPr="008F565D">
        <w:rPr>
          <w:rFonts w:eastAsia="Yu Mincho"/>
          <w:vertAlign w:val="subscript"/>
          <w:lang w:val="en-US" w:eastAsia="ja-JP"/>
        </w:rPr>
        <w:t>RxSRS</w:t>
      </w:r>
      <w:proofErr w:type="spellEnd"/>
      <w:r>
        <w:rPr>
          <w:rFonts w:eastAsia="Yu Mincho"/>
          <w:vertAlign w:val="subscript"/>
          <w:lang w:val="en-US" w:eastAsia="ja-JP"/>
        </w:rPr>
        <w:t xml:space="preserve"> </w:t>
      </w:r>
      <w:r>
        <w:rPr>
          <w:rFonts w:eastAsia="Yu Mincho"/>
          <w:lang w:val="en-US" w:eastAsia="ja-JP"/>
        </w:rPr>
        <w:t>values per each branch and network does respective compensation.</w:t>
      </w:r>
    </w:p>
    <w:p w14:paraId="54C18225" w14:textId="37DF3338" w:rsidR="006B3BB4" w:rsidRDefault="006B3BB4" w:rsidP="006B3BB4">
      <w:pPr>
        <w:pStyle w:val="Heading1"/>
      </w:pPr>
      <w:r>
        <w:t>Actions</w:t>
      </w:r>
    </w:p>
    <w:p w14:paraId="08BCCD0E" w14:textId="050E294B" w:rsidR="006B3BB4" w:rsidRPr="00177AD5" w:rsidRDefault="006B3BB4" w:rsidP="006B3BB4">
      <w:pPr>
        <w:rPr>
          <w:b/>
          <w:bCs/>
          <w:lang w:eastAsia="zh-CN"/>
        </w:rPr>
      </w:pPr>
      <w:r w:rsidRPr="00177AD5">
        <w:rPr>
          <w:b/>
          <w:bCs/>
          <w:lang w:eastAsia="zh-CN"/>
        </w:rPr>
        <w:t>To RAN</w:t>
      </w:r>
      <w:r w:rsidR="002A7554">
        <w:rPr>
          <w:b/>
          <w:bCs/>
          <w:lang w:eastAsia="zh-CN"/>
        </w:rPr>
        <w:t>4</w:t>
      </w:r>
      <w:r w:rsidRPr="00177AD5">
        <w:rPr>
          <w:b/>
          <w:bCs/>
          <w:lang w:eastAsia="zh-CN"/>
        </w:rPr>
        <w:t>:</w:t>
      </w:r>
    </w:p>
    <w:p w14:paraId="623349D5" w14:textId="013A6A46" w:rsidR="006B3BB4" w:rsidRPr="006B3BB4" w:rsidRDefault="006B3BB4" w:rsidP="006B3BB4">
      <w:pPr>
        <w:rPr>
          <w:lang w:eastAsia="zh-CN"/>
        </w:rPr>
      </w:pPr>
      <w:r w:rsidRPr="00177AD5">
        <w:rPr>
          <w:b/>
          <w:bCs/>
          <w:lang w:eastAsia="zh-CN"/>
        </w:rPr>
        <w:t>Action:</w:t>
      </w:r>
      <w:r>
        <w:rPr>
          <w:lang w:eastAsia="zh-CN"/>
        </w:rPr>
        <w:t xml:space="preserve"> RAN1 kindly asks RAN</w:t>
      </w:r>
      <w:r w:rsidR="002A7554">
        <w:rPr>
          <w:lang w:eastAsia="zh-CN"/>
        </w:rPr>
        <w:t>4</w:t>
      </w:r>
      <w:r>
        <w:rPr>
          <w:lang w:eastAsia="zh-CN"/>
        </w:rPr>
        <w:t xml:space="preserve"> to take the above</w:t>
      </w:r>
      <w:r w:rsidR="00745C5A">
        <w:rPr>
          <w:lang w:eastAsia="zh-CN"/>
        </w:rPr>
        <w:t xml:space="preserve"> reply into account</w:t>
      </w:r>
      <w:r w:rsidR="00177AD5">
        <w:rPr>
          <w:lang w:eastAsia="zh-CN"/>
        </w:rPr>
        <w:t xml:space="preserve"> for further work.</w:t>
      </w:r>
    </w:p>
    <w:p w14:paraId="68E19F63" w14:textId="20ACB84B" w:rsidR="002429D9" w:rsidRDefault="00ED7666" w:rsidP="00F756EC">
      <w:pPr>
        <w:pStyle w:val="Heading1"/>
      </w:pPr>
      <w:bookmarkStart w:id="4" w:name="_Hlk4777878"/>
      <w:bookmarkEnd w:id="1"/>
      <w:r>
        <w:t>Dates of Next TSG-RAN1 Meeting:</w:t>
      </w:r>
    </w:p>
    <w:bookmarkEnd w:id="4"/>
    <w:p w14:paraId="17F426C9" w14:textId="22CBDB6C" w:rsidR="008A7DB6" w:rsidRDefault="008A7DB6" w:rsidP="008A7DB6">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#114-bis</w:t>
      </w:r>
      <w:r>
        <w:rPr>
          <w:rFonts w:ascii="Arial" w:hAnsi="Arial" w:cs="Arial"/>
          <w:bCs/>
          <w:color w:val="000000"/>
        </w:rPr>
        <w:tab/>
        <w:t xml:space="preserve">October 2023      </w:t>
      </w:r>
      <w:r>
        <w:rPr>
          <w:rFonts w:ascii="Arial" w:hAnsi="Arial" w:cs="Arial"/>
          <w:bCs/>
          <w:color w:val="000000"/>
        </w:rPr>
        <w:tab/>
        <w:t xml:space="preserve">     Xiamen, CN</w:t>
      </w:r>
    </w:p>
    <w:p w14:paraId="7778BE20" w14:textId="6E44CF24" w:rsidR="00E42269" w:rsidRDefault="00E42269" w:rsidP="00E42269">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#11</w:t>
      </w:r>
      <w:r>
        <w:rPr>
          <w:rFonts w:ascii="Arial" w:hAnsi="Arial" w:cs="Arial"/>
          <w:bCs/>
          <w:color w:val="000000"/>
        </w:rPr>
        <w:t>5</w:t>
      </w:r>
      <w:r>
        <w:rPr>
          <w:rFonts w:ascii="Arial" w:hAnsi="Arial" w:cs="Arial"/>
          <w:bCs/>
          <w:color w:val="000000"/>
        </w:rPr>
        <w:tab/>
      </w:r>
      <w:r>
        <w:rPr>
          <w:rFonts w:ascii="Arial" w:hAnsi="Arial" w:cs="Arial"/>
          <w:bCs/>
          <w:color w:val="000000"/>
        </w:rPr>
        <w:t>November</w:t>
      </w:r>
      <w:r>
        <w:rPr>
          <w:rFonts w:ascii="Arial" w:hAnsi="Arial" w:cs="Arial"/>
          <w:bCs/>
          <w:color w:val="000000"/>
        </w:rPr>
        <w:t xml:space="preserve"> 2023      </w:t>
      </w:r>
      <w:r>
        <w:rPr>
          <w:rFonts w:ascii="Arial" w:hAnsi="Arial" w:cs="Arial"/>
          <w:bCs/>
          <w:color w:val="000000"/>
        </w:rPr>
        <w:tab/>
        <w:t xml:space="preserve">     </w:t>
      </w:r>
      <w:r>
        <w:rPr>
          <w:rFonts w:ascii="Arial" w:hAnsi="Arial" w:cs="Arial"/>
          <w:bCs/>
          <w:color w:val="000000"/>
        </w:rPr>
        <w:t>Chicago</w:t>
      </w:r>
      <w:r>
        <w:rPr>
          <w:rFonts w:ascii="Arial" w:hAnsi="Arial" w:cs="Arial"/>
          <w:bCs/>
          <w:color w:val="000000"/>
        </w:rPr>
        <w:t xml:space="preserve">, </w:t>
      </w:r>
      <w:r>
        <w:rPr>
          <w:rFonts w:ascii="Arial" w:hAnsi="Arial" w:cs="Arial"/>
          <w:bCs/>
          <w:color w:val="000000"/>
        </w:rPr>
        <w:t>USA</w:t>
      </w:r>
    </w:p>
    <w:p w14:paraId="7C81D754" w14:textId="1C2EA8F4" w:rsidR="00AB082E" w:rsidRDefault="00AB082E" w:rsidP="00AB082E">
      <w:pPr>
        <w:rPr>
          <w:lang w:eastAsia="zh-CN"/>
        </w:rPr>
      </w:pPr>
    </w:p>
    <w:p w14:paraId="20FD64B1" w14:textId="77777777" w:rsidR="00AB082E" w:rsidRPr="001B67E8" w:rsidRDefault="00AB082E" w:rsidP="00AB082E">
      <w:pPr>
        <w:pStyle w:val="Heading1"/>
        <w:rPr>
          <w:lang w:val="en-US"/>
        </w:rPr>
      </w:pPr>
      <w:r w:rsidRPr="001B67E8">
        <w:rPr>
          <w:lang w:val="en-US"/>
        </w:rPr>
        <w:t>Appendix</w:t>
      </w:r>
    </w:p>
    <w:p w14:paraId="40405D05" w14:textId="5377791E" w:rsidR="001C5B65" w:rsidRDefault="00AB082E" w:rsidP="00AB082E">
      <w:pPr>
        <w:keepNext/>
        <w:snapToGrid w:val="0"/>
        <w:spacing w:before="120" w:after="120"/>
        <w:ind w:left="576" w:hanging="576"/>
        <w:jc w:val="both"/>
        <w:outlineLvl w:val="1"/>
        <w:rPr>
          <w:b/>
          <w:bCs/>
          <w:sz w:val="24"/>
          <w:szCs w:val="21"/>
          <w:lang w:val="en-US"/>
        </w:rPr>
      </w:pPr>
      <w:r w:rsidRPr="00D86250">
        <w:rPr>
          <w:b/>
          <w:bCs/>
          <w:sz w:val="24"/>
          <w:szCs w:val="21"/>
          <w:lang w:val="en-US"/>
        </w:rPr>
        <w:t>Appendix A:</w:t>
      </w:r>
      <w:r w:rsidR="001C5B65">
        <w:rPr>
          <w:b/>
          <w:bCs/>
          <w:sz w:val="24"/>
          <w:szCs w:val="21"/>
          <w:lang w:val="en-US"/>
        </w:rPr>
        <w:t xml:space="preserve"> System level simulations parameters for SRS IL imbalance</w:t>
      </w:r>
    </w:p>
    <w:p w14:paraId="296E65F1" w14:textId="0B499390" w:rsidR="00D842B8" w:rsidRPr="009463A7" w:rsidRDefault="00D842B8" w:rsidP="009463A7"/>
    <w:tbl>
      <w:tblPr>
        <w:tblStyle w:val="TableGrid"/>
        <w:tblW w:w="5000" w:type="pct"/>
        <w:tblLook w:val="04A0" w:firstRow="1" w:lastRow="0" w:firstColumn="1" w:lastColumn="0" w:noHBand="0" w:noVBand="1"/>
      </w:tblPr>
      <w:tblGrid>
        <w:gridCol w:w="2698"/>
        <w:gridCol w:w="6652"/>
      </w:tblGrid>
      <w:tr w:rsidR="00D842B8" w:rsidRPr="00393DD4" w14:paraId="660D23C1" w14:textId="77777777" w:rsidTr="009463A7">
        <w:trPr>
          <w:trHeight w:val="20"/>
        </w:trPr>
        <w:tc>
          <w:tcPr>
            <w:tcW w:w="1443" w:type="pct"/>
            <w:shd w:val="clear" w:color="auto" w:fill="FFE599" w:themeFill="accent4" w:themeFillTint="66"/>
            <w:hideMark/>
          </w:tcPr>
          <w:p w14:paraId="6A2099C8" w14:textId="77777777" w:rsidR="00D842B8" w:rsidRPr="009463A7" w:rsidRDefault="00D842B8" w:rsidP="00D842B8">
            <w:pPr>
              <w:pStyle w:val="TAC"/>
              <w:jc w:val="left"/>
              <w:rPr>
                <w:rFonts w:eastAsia="Malgun Gothic"/>
                <w:b/>
                <w:bCs/>
                <w:sz w:val="20"/>
                <w:szCs w:val="22"/>
                <w:lang w:val="en-US"/>
              </w:rPr>
            </w:pPr>
            <w:bookmarkStart w:id="5" w:name="_Hlk142607757"/>
            <w:r w:rsidRPr="009463A7">
              <w:rPr>
                <w:b/>
                <w:bCs/>
                <w:sz w:val="20"/>
                <w:szCs w:val="22"/>
                <w:lang w:val="en-US"/>
              </w:rPr>
              <w:t>Parameter</w:t>
            </w:r>
          </w:p>
        </w:tc>
        <w:tc>
          <w:tcPr>
            <w:tcW w:w="3557" w:type="pct"/>
            <w:shd w:val="clear" w:color="auto" w:fill="FFE599" w:themeFill="accent4" w:themeFillTint="66"/>
            <w:hideMark/>
          </w:tcPr>
          <w:p w14:paraId="7FB88D2E" w14:textId="77777777" w:rsidR="00D842B8" w:rsidRPr="009463A7" w:rsidRDefault="00D842B8" w:rsidP="00D842B8">
            <w:pPr>
              <w:pStyle w:val="TAC"/>
              <w:jc w:val="left"/>
              <w:rPr>
                <w:rFonts w:eastAsia="Batang"/>
                <w:b/>
                <w:bCs/>
                <w:sz w:val="20"/>
                <w:szCs w:val="22"/>
                <w:lang w:val="en-US"/>
              </w:rPr>
            </w:pPr>
            <w:r w:rsidRPr="009463A7">
              <w:rPr>
                <w:b/>
                <w:bCs/>
                <w:sz w:val="20"/>
                <w:szCs w:val="22"/>
                <w:lang w:val="en-US"/>
              </w:rPr>
              <w:t>Value</w:t>
            </w:r>
          </w:p>
        </w:tc>
      </w:tr>
      <w:tr w:rsidR="00D842B8" w:rsidRPr="00393DD4" w14:paraId="23327AE1" w14:textId="77777777" w:rsidTr="009463A7">
        <w:trPr>
          <w:trHeight w:val="20"/>
        </w:trPr>
        <w:tc>
          <w:tcPr>
            <w:tcW w:w="1443" w:type="pct"/>
            <w:shd w:val="clear" w:color="auto" w:fill="BDD6EE" w:themeFill="accent5" w:themeFillTint="66"/>
            <w:hideMark/>
          </w:tcPr>
          <w:p w14:paraId="2121A1AB"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Carrier frequency</w:t>
            </w:r>
          </w:p>
        </w:tc>
        <w:tc>
          <w:tcPr>
            <w:tcW w:w="3557" w:type="pct"/>
            <w:hideMark/>
          </w:tcPr>
          <w:p w14:paraId="2243EEF2" w14:textId="77777777" w:rsidR="00D842B8" w:rsidRPr="009463A7" w:rsidRDefault="00D842B8" w:rsidP="00D842B8">
            <w:pPr>
              <w:pStyle w:val="TAC"/>
              <w:jc w:val="left"/>
              <w:rPr>
                <w:rFonts w:eastAsia="Batang"/>
                <w:color w:val="FF0000"/>
                <w:sz w:val="20"/>
                <w:szCs w:val="22"/>
                <w:lang w:val="en-US"/>
              </w:rPr>
            </w:pPr>
            <w:r w:rsidRPr="009463A7">
              <w:rPr>
                <w:rFonts w:eastAsia="Batang"/>
                <w:sz w:val="20"/>
                <w:szCs w:val="22"/>
                <w:lang w:val="en-US"/>
              </w:rPr>
              <w:t>3.5 GHz</w:t>
            </w:r>
          </w:p>
        </w:tc>
      </w:tr>
      <w:tr w:rsidR="00D842B8" w:rsidRPr="00393DD4" w14:paraId="16B3E30E" w14:textId="77777777" w:rsidTr="009463A7">
        <w:trPr>
          <w:trHeight w:val="20"/>
        </w:trPr>
        <w:tc>
          <w:tcPr>
            <w:tcW w:w="1443" w:type="pct"/>
            <w:shd w:val="clear" w:color="auto" w:fill="BDD6EE" w:themeFill="accent5" w:themeFillTint="66"/>
          </w:tcPr>
          <w:p w14:paraId="62A0CFB8"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Subcarrier spacing</w:t>
            </w:r>
          </w:p>
        </w:tc>
        <w:tc>
          <w:tcPr>
            <w:tcW w:w="3557" w:type="pct"/>
          </w:tcPr>
          <w:p w14:paraId="4E4DB8B5"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30 kHz</w:t>
            </w:r>
          </w:p>
        </w:tc>
      </w:tr>
      <w:tr w:rsidR="00D842B8" w:rsidRPr="00393DD4" w14:paraId="242C12D1" w14:textId="77777777" w:rsidTr="009463A7">
        <w:trPr>
          <w:trHeight w:val="20"/>
        </w:trPr>
        <w:tc>
          <w:tcPr>
            <w:tcW w:w="1443" w:type="pct"/>
            <w:shd w:val="clear" w:color="auto" w:fill="BDD6EE" w:themeFill="accent5" w:themeFillTint="66"/>
          </w:tcPr>
          <w:p w14:paraId="0E1A47C3"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Bandwidth</w:t>
            </w:r>
          </w:p>
        </w:tc>
        <w:tc>
          <w:tcPr>
            <w:tcW w:w="3557" w:type="pct"/>
          </w:tcPr>
          <w:p w14:paraId="213FB5BF" w14:textId="77777777" w:rsidR="00D842B8" w:rsidRPr="009463A7" w:rsidRDefault="00D842B8" w:rsidP="00D842B8">
            <w:pPr>
              <w:pStyle w:val="TAC"/>
              <w:jc w:val="left"/>
              <w:rPr>
                <w:rFonts w:eastAsia="Batang"/>
                <w:color w:val="FF0000"/>
                <w:sz w:val="20"/>
                <w:szCs w:val="22"/>
                <w:lang w:val="en-US"/>
              </w:rPr>
            </w:pPr>
            <w:r w:rsidRPr="009463A7">
              <w:rPr>
                <w:rFonts w:eastAsia="Batang"/>
                <w:sz w:val="20"/>
                <w:szCs w:val="22"/>
                <w:lang w:val="en-US"/>
              </w:rPr>
              <w:t>80 MHz</w:t>
            </w:r>
          </w:p>
        </w:tc>
      </w:tr>
      <w:tr w:rsidR="00D842B8" w:rsidRPr="00393DD4" w14:paraId="0788E415" w14:textId="77777777" w:rsidTr="009463A7">
        <w:trPr>
          <w:trHeight w:val="20"/>
        </w:trPr>
        <w:tc>
          <w:tcPr>
            <w:tcW w:w="1443" w:type="pct"/>
            <w:shd w:val="clear" w:color="auto" w:fill="BDD6EE" w:themeFill="accent5" w:themeFillTint="66"/>
            <w:hideMark/>
          </w:tcPr>
          <w:p w14:paraId="49DA98C4"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Scenarios</w:t>
            </w:r>
          </w:p>
        </w:tc>
        <w:tc>
          <w:tcPr>
            <w:tcW w:w="3557" w:type="pct"/>
            <w:hideMark/>
          </w:tcPr>
          <w:p w14:paraId="622383EC" w14:textId="77777777" w:rsidR="00D842B8" w:rsidRPr="009463A7" w:rsidRDefault="00D842B8" w:rsidP="00D842B8">
            <w:pPr>
              <w:pStyle w:val="TAC"/>
              <w:jc w:val="left"/>
              <w:rPr>
                <w:rFonts w:eastAsia="Batang"/>
                <w:sz w:val="20"/>
                <w:szCs w:val="22"/>
                <w:lang w:val="en-US"/>
              </w:rPr>
            </w:pPr>
            <w:proofErr w:type="spellStart"/>
            <w:r w:rsidRPr="009463A7">
              <w:rPr>
                <w:rFonts w:eastAsia="Batang"/>
                <w:sz w:val="20"/>
                <w:szCs w:val="22"/>
                <w:lang w:val="en-US"/>
              </w:rPr>
              <w:t>UMa</w:t>
            </w:r>
            <w:proofErr w:type="spellEnd"/>
            <w:r w:rsidRPr="009463A7">
              <w:rPr>
                <w:rFonts w:eastAsia="Batang"/>
                <w:sz w:val="20"/>
                <w:szCs w:val="22"/>
                <w:lang w:val="en-US"/>
              </w:rPr>
              <w:t xml:space="preserve"> with 500 m ISD</w:t>
            </w:r>
          </w:p>
        </w:tc>
      </w:tr>
      <w:tr w:rsidR="00D842B8" w:rsidRPr="00393DD4" w14:paraId="36F306AB" w14:textId="77777777" w:rsidTr="009463A7">
        <w:trPr>
          <w:trHeight w:val="20"/>
        </w:trPr>
        <w:tc>
          <w:tcPr>
            <w:tcW w:w="1443" w:type="pct"/>
            <w:shd w:val="clear" w:color="auto" w:fill="BDD6EE" w:themeFill="accent5" w:themeFillTint="66"/>
          </w:tcPr>
          <w:p w14:paraId="29A2A9F6"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Scheduler</w:t>
            </w:r>
          </w:p>
        </w:tc>
        <w:tc>
          <w:tcPr>
            <w:tcW w:w="3557" w:type="pct"/>
          </w:tcPr>
          <w:p w14:paraId="605EFBE9"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Proportional fair</w:t>
            </w:r>
          </w:p>
        </w:tc>
      </w:tr>
      <w:tr w:rsidR="00D842B8" w:rsidRPr="00393DD4" w14:paraId="02A910EF" w14:textId="77777777" w:rsidTr="009463A7">
        <w:trPr>
          <w:trHeight w:val="20"/>
        </w:trPr>
        <w:tc>
          <w:tcPr>
            <w:tcW w:w="1443" w:type="pct"/>
            <w:shd w:val="clear" w:color="auto" w:fill="BDD6EE" w:themeFill="accent5" w:themeFillTint="66"/>
          </w:tcPr>
          <w:p w14:paraId="24538C9D"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Traffic model</w:t>
            </w:r>
          </w:p>
        </w:tc>
        <w:tc>
          <w:tcPr>
            <w:tcW w:w="3557" w:type="pct"/>
          </w:tcPr>
          <w:p w14:paraId="3446293E"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 xml:space="preserve">Full buffer </w:t>
            </w:r>
          </w:p>
        </w:tc>
      </w:tr>
      <w:tr w:rsidR="00D842B8" w:rsidRPr="00393DD4" w14:paraId="538DCDE6" w14:textId="77777777" w:rsidTr="009463A7">
        <w:trPr>
          <w:trHeight w:val="20"/>
        </w:trPr>
        <w:tc>
          <w:tcPr>
            <w:tcW w:w="1443" w:type="pct"/>
            <w:shd w:val="clear" w:color="auto" w:fill="BDD6EE" w:themeFill="accent5" w:themeFillTint="66"/>
          </w:tcPr>
          <w:p w14:paraId="2AFB5966"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Handover margin</w:t>
            </w:r>
          </w:p>
        </w:tc>
        <w:tc>
          <w:tcPr>
            <w:tcW w:w="3557" w:type="pct"/>
          </w:tcPr>
          <w:p w14:paraId="07A156DB"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3 dB</w:t>
            </w:r>
          </w:p>
        </w:tc>
      </w:tr>
      <w:tr w:rsidR="00D842B8" w:rsidRPr="00393DD4" w14:paraId="42F5802E" w14:textId="77777777" w:rsidTr="009463A7">
        <w:trPr>
          <w:trHeight w:val="20"/>
        </w:trPr>
        <w:tc>
          <w:tcPr>
            <w:tcW w:w="1443" w:type="pct"/>
            <w:shd w:val="clear" w:color="auto" w:fill="BDD6EE" w:themeFill="accent5" w:themeFillTint="66"/>
          </w:tcPr>
          <w:p w14:paraId="0220CF31"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MIMO scheme</w:t>
            </w:r>
          </w:p>
        </w:tc>
        <w:tc>
          <w:tcPr>
            <w:tcW w:w="3557" w:type="pct"/>
          </w:tcPr>
          <w:p w14:paraId="3FB94E16"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 xml:space="preserve">SU-MIMO and MU-MIMO </w:t>
            </w:r>
          </w:p>
        </w:tc>
      </w:tr>
      <w:tr w:rsidR="00D842B8" w:rsidRPr="00393DD4" w14:paraId="780136F4" w14:textId="77777777" w:rsidTr="009463A7">
        <w:trPr>
          <w:trHeight w:val="20"/>
        </w:trPr>
        <w:tc>
          <w:tcPr>
            <w:tcW w:w="1443" w:type="pct"/>
            <w:shd w:val="clear" w:color="auto" w:fill="BDD6EE" w:themeFill="accent5" w:themeFillTint="66"/>
          </w:tcPr>
          <w:p w14:paraId="5F433B8D"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Precoding scheme</w:t>
            </w:r>
          </w:p>
        </w:tc>
        <w:tc>
          <w:tcPr>
            <w:tcW w:w="3557" w:type="pct"/>
          </w:tcPr>
          <w:p w14:paraId="31507E12"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SVD and SLNR for SU-MIMO and MU-MIMO, respectively</w:t>
            </w:r>
          </w:p>
        </w:tc>
      </w:tr>
      <w:tr w:rsidR="00D842B8" w:rsidRPr="00393DD4" w14:paraId="7167F548" w14:textId="77777777" w:rsidTr="009463A7">
        <w:trPr>
          <w:trHeight w:val="20"/>
        </w:trPr>
        <w:tc>
          <w:tcPr>
            <w:tcW w:w="1443" w:type="pct"/>
            <w:shd w:val="clear" w:color="auto" w:fill="BDD6EE" w:themeFill="accent5" w:themeFillTint="66"/>
          </w:tcPr>
          <w:p w14:paraId="61A6143E"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Channel estimation</w:t>
            </w:r>
          </w:p>
        </w:tc>
        <w:tc>
          <w:tcPr>
            <w:tcW w:w="3557" w:type="pct"/>
          </w:tcPr>
          <w:p w14:paraId="3B63740D"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Realistic</w:t>
            </w:r>
          </w:p>
        </w:tc>
      </w:tr>
      <w:tr w:rsidR="00D842B8" w:rsidRPr="00393DD4" w14:paraId="17A00B0F" w14:textId="77777777" w:rsidTr="009463A7">
        <w:trPr>
          <w:trHeight w:val="20"/>
        </w:trPr>
        <w:tc>
          <w:tcPr>
            <w:tcW w:w="1443" w:type="pct"/>
            <w:shd w:val="clear" w:color="auto" w:fill="BDD6EE" w:themeFill="accent5" w:themeFillTint="66"/>
          </w:tcPr>
          <w:p w14:paraId="3C39ADD6"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Modulation</w:t>
            </w:r>
          </w:p>
        </w:tc>
        <w:tc>
          <w:tcPr>
            <w:tcW w:w="3557" w:type="pct"/>
          </w:tcPr>
          <w:p w14:paraId="0BCECD20" w14:textId="77777777" w:rsidR="00D842B8" w:rsidRPr="009463A7" w:rsidRDefault="00D842B8" w:rsidP="00D842B8">
            <w:pPr>
              <w:pStyle w:val="TAC"/>
              <w:jc w:val="left"/>
              <w:rPr>
                <w:sz w:val="20"/>
                <w:szCs w:val="22"/>
                <w:lang w:val="en-US"/>
              </w:rPr>
            </w:pPr>
            <w:r w:rsidRPr="009463A7">
              <w:rPr>
                <w:rFonts w:eastAsia="Batang"/>
                <w:sz w:val="20"/>
                <w:szCs w:val="22"/>
                <w:lang w:val="en-US"/>
              </w:rPr>
              <w:t>Up to 256 QAM</w:t>
            </w:r>
          </w:p>
        </w:tc>
      </w:tr>
      <w:tr w:rsidR="00D842B8" w:rsidRPr="00393DD4" w14:paraId="3DFAA78F" w14:textId="77777777" w:rsidTr="009463A7">
        <w:trPr>
          <w:trHeight w:val="20"/>
        </w:trPr>
        <w:tc>
          <w:tcPr>
            <w:tcW w:w="1443" w:type="pct"/>
            <w:shd w:val="clear" w:color="auto" w:fill="BDD6EE" w:themeFill="accent5" w:themeFillTint="66"/>
            <w:hideMark/>
          </w:tcPr>
          <w:p w14:paraId="71D50E65"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BS antenna configuration</w:t>
            </w:r>
          </w:p>
        </w:tc>
        <w:tc>
          <w:tcPr>
            <w:tcW w:w="3557" w:type="pct"/>
            <w:hideMark/>
          </w:tcPr>
          <w:p w14:paraId="159631A1" w14:textId="77777777" w:rsidR="00D842B8" w:rsidRPr="009463A7" w:rsidRDefault="00D842B8" w:rsidP="00D842B8">
            <w:pPr>
              <w:pStyle w:val="TAC"/>
              <w:jc w:val="left"/>
              <w:rPr>
                <w:color w:val="FF0000"/>
                <w:sz w:val="20"/>
                <w:szCs w:val="22"/>
                <w:lang w:val="en-US"/>
              </w:rPr>
            </w:pPr>
            <w:r w:rsidRPr="009463A7">
              <w:rPr>
                <w:sz w:val="20"/>
                <w:szCs w:val="22"/>
                <w:lang w:val="en-US"/>
              </w:rPr>
              <w:t>(</w:t>
            </w:r>
            <m:oMath>
              <m:r>
                <w:rPr>
                  <w:rFonts w:ascii="Cambria Math" w:hAnsi="Cambria Math"/>
                  <w:sz w:val="20"/>
                  <w:szCs w:val="22"/>
                  <w:lang w:val="en-US"/>
                </w:rPr>
                <m:t xml:space="preserve">M, N, P, </m:t>
              </m:r>
              <m:sSub>
                <m:sSubPr>
                  <m:ctrlPr>
                    <w:rPr>
                      <w:rFonts w:ascii="Cambria Math" w:hAnsi="Cambria Math"/>
                      <w:i/>
                      <w:sz w:val="20"/>
                      <w:szCs w:val="22"/>
                      <w:lang w:val="en-US"/>
                    </w:rPr>
                  </m:ctrlPr>
                </m:sSubPr>
                <m:e>
                  <m:r>
                    <w:rPr>
                      <w:rFonts w:ascii="Cambria Math" w:hAnsi="Cambria Math"/>
                      <w:sz w:val="20"/>
                      <w:szCs w:val="22"/>
                      <w:lang w:val="en-US"/>
                    </w:rPr>
                    <m:t>M</m:t>
                  </m:r>
                </m:e>
                <m:sub>
                  <m:r>
                    <m:rPr>
                      <m:sty m:val="p"/>
                    </m:rPr>
                    <w:rPr>
                      <w:rFonts w:ascii="Cambria Math" w:hAnsi="Cambria Math"/>
                      <w:sz w:val="20"/>
                      <w:szCs w:val="22"/>
                      <w:lang w:val="en-US"/>
                    </w:rPr>
                    <m:t>g</m:t>
                  </m:r>
                </m:sub>
              </m:sSub>
              <m:r>
                <w:rPr>
                  <w:rFonts w:ascii="Cambria Math" w:hAnsi="Cambria Math"/>
                  <w:sz w:val="20"/>
                  <w:szCs w:val="22"/>
                  <w:lang w:val="en-US"/>
                </w:rPr>
                <m:t xml:space="preserve">, </m:t>
              </m:r>
              <m:sSub>
                <m:sSubPr>
                  <m:ctrlPr>
                    <w:rPr>
                      <w:rFonts w:ascii="Cambria Math" w:hAnsi="Cambria Math"/>
                      <w:i/>
                      <w:sz w:val="20"/>
                      <w:szCs w:val="22"/>
                      <w:lang w:val="en-US"/>
                    </w:rPr>
                  </m:ctrlPr>
                </m:sSubPr>
                <m:e>
                  <m:r>
                    <w:rPr>
                      <w:rFonts w:ascii="Cambria Math" w:hAnsi="Cambria Math"/>
                      <w:sz w:val="20"/>
                      <w:szCs w:val="22"/>
                      <w:lang w:val="en-US"/>
                    </w:rPr>
                    <m:t>N</m:t>
                  </m:r>
                </m:e>
                <m:sub>
                  <m:r>
                    <m:rPr>
                      <m:sty m:val="p"/>
                    </m:rPr>
                    <w:rPr>
                      <w:rFonts w:ascii="Cambria Math" w:hAnsi="Cambria Math"/>
                      <w:sz w:val="20"/>
                      <w:szCs w:val="22"/>
                      <w:lang w:val="en-US"/>
                    </w:rPr>
                    <m:t>g</m:t>
                  </m:r>
                </m:sub>
              </m:sSub>
              <m:r>
                <w:rPr>
                  <w:rFonts w:ascii="Cambria Math" w:hAnsi="Cambria Math"/>
                  <w:sz w:val="20"/>
                  <w:szCs w:val="22"/>
                  <w:lang w:val="en-US"/>
                </w:rPr>
                <m:t xml:space="preserve">, </m:t>
              </m:r>
              <m:sSub>
                <m:sSubPr>
                  <m:ctrlPr>
                    <w:rPr>
                      <w:rFonts w:ascii="Cambria Math" w:hAnsi="Cambria Math"/>
                      <w:i/>
                      <w:sz w:val="20"/>
                      <w:szCs w:val="22"/>
                      <w:lang w:val="en-US"/>
                    </w:rPr>
                  </m:ctrlPr>
                </m:sSubPr>
                <m:e>
                  <m:r>
                    <w:rPr>
                      <w:rFonts w:ascii="Cambria Math" w:hAnsi="Cambria Math"/>
                      <w:sz w:val="20"/>
                      <w:szCs w:val="22"/>
                      <w:lang w:val="en-US"/>
                    </w:rPr>
                    <m:t>M</m:t>
                  </m:r>
                </m:e>
                <m:sub>
                  <m:r>
                    <m:rPr>
                      <m:sty m:val="p"/>
                    </m:rPr>
                    <w:rPr>
                      <w:rFonts w:ascii="Cambria Math" w:hAnsi="Cambria Math"/>
                      <w:sz w:val="20"/>
                      <w:szCs w:val="22"/>
                      <w:lang w:val="en-US"/>
                    </w:rPr>
                    <m:t>p</m:t>
                  </m:r>
                </m:sub>
              </m:sSub>
              <m:r>
                <w:rPr>
                  <w:rFonts w:ascii="Cambria Math" w:hAnsi="Cambria Math"/>
                  <w:sz w:val="20"/>
                  <w:szCs w:val="22"/>
                  <w:lang w:val="en-US"/>
                </w:rPr>
                <m:t xml:space="preserve">, </m:t>
              </m:r>
              <m:sSub>
                <m:sSubPr>
                  <m:ctrlPr>
                    <w:rPr>
                      <w:rFonts w:ascii="Cambria Math" w:hAnsi="Cambria Math"/>
                      <w:i/>
                      <w:sz w:val="20"/>
                      <w:szCs w:val="22"/>
                      <w:lang w:val="en-US"/>
                    </w:rPr>
                  </m:ctrlPr>
                </m:sSubPr>
                <m:e>
                  <m:r>
                    <w:rPr>
                      <w:rFonts w:ascii="Cambria Math" w:hAnsi="Cambria Math"/>
                      <w:sz w:val="20"/>
                      <w:szCs w:val="22"/>
                      <w:lang w:val="en-US"/>
                    </w:rPr>
                    <m:t>N</m:t>
                  </m:r>
                </m:e>
                <m:sub>
                  <m:r>
                    <m:rPr>
                      <m:sty m:val="p"/>
                    </m:rPr>
                    <w:rPr>
                      <w:rFonts w:ascii="Cambria Math" w:hAnsi="Cambria Math"/>
                      <w:sz w:val="20"/>
                      <w:szCs w:val="22"/>
                      <w:lang w:val="en-US"/>
                    </w:rPr>
                    <m:t>p</m:t>
                  </m:r>
                </m:sub>
              </m:sSub>
            </m:oMath>
            <w:r w:rsidRPr="009463A7">
              <w:rPr>
                <w:sz w:val="20"/>
                <w:szCs w:val="22"/>
                <w:lang w:val="en-US"/>
              </w:rPr>
              <w:t>) = (8, 8, 2, 1, 1, 4, 8), [</w:t>
            </w:r>
            <m:oMath>
              <m:sSub>
                <m:sSubPr>
                  <m:ctrlPr>
                    <w:rPr>
                      <w:rFonts w:ascii="Cambria Math" w:hAnsi="Cambria Math"/>
                      <w:i/>
                      <w:sz w:val="20"/>
                      <w:szCs w:val="22"/>
                      <w:lang w:val="en-US"/>
                    </w:rPr>
                  </m:ctrlPr>
                </m:sSubPr>
                <m:e>
                  <m:r>
                    <w:rPr>
                      <w:rFonts w:ascii="Cambria Math" w:hAnsi="Cambria Math"/>
                      <w:sz w:val="20"/>
                      <w:szCs w:val="22"/>
                      <w:lang w:val="en-US"/>
                    </w:rPr>
                    <m:t>d</m:t>
                  </m:r>
                </m:e>
                <m:sub>
                  <m:r>
                    <m:rPr>
                      <m:sty m:val="p"/>
                    </m:rPr>
                    <w:rPr>
                      <w:rFonts w:ascii="Cambria Math" w:hAnsi="Cambria Math"/>
                      <w:sz w:val="20"/>
                      <w:szCs w:val="22"/>
                      <w:lang w:val="en-US"/>
                    </w:rPr>
                    <m:t>H</m:t>
                  </m:r>
                </m:sub>
              </m:sSub>
            </m:oMath>
            <w:r w:rsidRPr="009463A7">
              <w:rPr>
                <w:rFonts w:eastAsiaTheme="minorEastAsia"/>
                <w:sz w:val="20"/>
                <w:szCs w:val="22"/>
                <w:lang w:val="en-US"/>
              </w:rPr>
              <w:t xml:space="preserve">, </w:t>
            </w:r>
            <m:oMath>
              <m:sSub>
                <m:sSubPr>
                  <m:ctrlPr>
                    <w:rPr>
                      <w:rFonts w:ascii="Cambria Math" w:eastAsiaTheme="minorEastAsia" w:hAnsi="Cambria Math"/>
                      <w:i/>
                      <w:sz w:val="20"/>
                      <w:szCs w:val="22"/>
                      <w:lang w:val="en-US"/>
                    </w:rPr>
                  </m:ctrlPr>
                </m:sSubPr>
                <m:e>
                  <m:r>
                    <w:rPr>
                      <w:rFonts w:ascii="Cambria Math" w:eastAsiaTheme="minorEastAsia" w:hAnsi="Cambria Math"/>
                      <w:sz w:val="20"/>
                      <w:szCs w:val="22"/>
                      <w:lang w:val="en-US"/>
                    </w:rPr>
                    <m:t>d</m:t>
                  </m:r>
                </m:e>
                <m:sub>
                  <m:r>
                    <m:rPr>
                      <m:sty m:val="p"/>
                    </m:rPr>
                    <w:rPr>
                      <w:rFonts w:ascii="Cambria Math" w:eastAsiaTheme="minorEastAsia" w:hAnsi="Cambria Math"/>
                      <w:sz w:val="20"/>
                      <w:szCs w:val="22"/>
                      <w:lang w:val="en-US"/>
                    </w:rPr>
                    <m:t>V</m:t>
                  </m:r>
                </m:sub>
              </m:sSub>
            </m:oMath>
            <w:r w:rsidRPr="009463A7">
              <w:rPr>
                <w:sz w:val="20"/>
                <w:szCs w:val="22"/>
                <w:lang w:val="en-US"/>
              </w:rPr>
              <w:t>] = (0.5, 0.8) λ</w:t>
            </w:r>
          </w:p>
        </w:tc>
      </w:tr>
      <w:tr w:rsidR="00D842B8" w:rsidRPr="00393DD4" w14:paraId="3BA3EA45" w14:textId="77777777" w:rsidTr="009463A7">
        <w:trPr>
          <w:trHeight w:val="20"/>
        </w:trPr>
        <w:tc>
          <w:tcPr>
            <w:tcW w:w="1443" w:type="pct"/>
            <w:shd w:val="clear" w:color="auto" w:fill="BDD6EE" w:themeFill="accent5" w:themeFillTint="66"/>
            <w:hideMark/>
          </w:tcPr>
          <w:p w14:paraId="53FAEA05"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BS antenna radiation pattern</w:t>
            </w:r>
          </w:p>
        </w:tc>
        <w:tc>
          <w:tcPr>
            <w:tcW w:w="3557" w:type="pct"/>
            <w:hideMark/>
          </w:tcPr>
          <w:p w14:paraId="5BF0B02F"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3GPP 3-sector antenna elements</w:t>
            </w:r>
          </w:p>
        </w:tc>
      </w:tr>
      <w:tr w:rsidR="00D842B8" w:rsidRPr="00393DD4" w14:paraId="1F8A7DF6" w14:textId="77777777" w:rsidTr="009463A7">
        <w:trPr>
          <w:trHeight w:val="20"/>
        </w:trPr>
        <w:tc>
          <w:tcPr>
            <w:tcW w:w="1443" w:type="pct"/>
            <w:shd w:val="clear" w:color="auto" w:fill="BDD6EE" w:themeFill="accent5" w:themeFillTint="66"/>
          </w:tcPr>
          <w:p w14:paraId="1A5F21D3"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BS noise figure</w:t>
            </w:r>
          </w:p>
        </w:tc>
        <w:tc>
          <w:tcPr>
            <w:tcW w:w="3557" w:type="pct"/>
          </w:tcPr>
          <w:p w14:paraId="4EA15D70"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5 dB</w:t>
            </w:r>
          </w:p>
        </w:tc>
      </w:tr>
      <w:tr w:rsidR="00D842B8" w:rsidRPr="00393DD4" w14:paraId="4C885DAF" w14:textId="77777777" w:rsidTr="009463A7">
        <w:trPr>
          <w:trHeight w:val="20"/>
        </w:trPr>
        <w:tc>
          <w:tcPr>
            <w:tcW w:w="1443" w:type="pct"/>
            <w:shd w:val="clear" w:color="auto" w:fill="BDD6EE" w:themeFill="accent5" w:themeFillTint="66"/>
            <w:hideMark/>
          </w:tcPr>
          <w:p w14:paraId="1F0F0BE7"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UE antenna configuration</w:t>
            </w:r>
          </w:p>
        </w:tc>
        <w:tc>
          <w:tcPr>
            <w:tcW w:w="3557" w:type="pct"/>
            <w:hideMark/>
          </w:tcPr>
          <w:p w14:paraId="1F4865FA"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 xml:space="preserve"> (</w:t>
            </w:r>
            <m:oMath>
              <m:r>
                <w:rPr>
                  <w:rFonts w:ascii="Cambria Math" w:hAnsi="Cambria Math"/>
                  <w:sz w:val="20"/>
                  <w:szCs w:val="22"/>
                  <w:lang w:val="en-US"/>
                </w:rPr>
                <m:t xml:space="preserve">M, N, P, </m:t>
              </m:r>
              <m:sSub>
                <m:sSubPr>
                  <m:ctrlPr>
                    <w:rPr>
                      <w:rFonts w:ascii="Cambria Math" w:hAnsi="Cambria Math"/>
                      <w:i/>
                      <w:sz w:val="20"/>
                      <w:szCs w:val="22"/>
                      <w:lang w:val="en-US"/>
                    </w:rPr>
                  </m:ctrlPr>
                </m:sSubPr>
                <m:e>
                  <m:r>
                    <w:rPr>
                      <w:rFonts w:ascii="Cambria Math" w:hAnsi="Cambria Math"/>
                      <w:sz w:val="20"/>
                      <w:szCs w:val="22"/>
                      <w:lang w:val="en-US"/>
                    </w:rPr>
                    <m:t>M</m:t>
                  </m:r>
                </m:e>
                <m:sub>
                  <m:r>
                    <m:rPr>
                      <m:sty m:val="p"/>
                    </m:rPr>
                    <w:rPr>
                      <w:rFonts w:ascii="Cambria Math" w:hAnsi="Cambria Math"/>
                      <w:sz w:val="20"/>
                      <w:szCs w:val="22"/>
                      <w:lang w:val="en-US"/>
                    </w:rPr>
                    <m:t>p</m:t>
                  </m:r>
                </m:sub>
              </m:sSub>
              <m:r>
                <w:rPr>
                  <w:rFonts w:ascii="Cambria Math" w:hAnsi="Cambria Math"/>
                  <w:sz w:val="20"/>
                  <w:szCs w:val="22"/>
                  <w:lang w:val="en-US"/>
                </w:rPr>
                <m:t xml:space="preserve">, </m:t>
              </m:r>
              <m:sSub>
                <m:sSubPr>
                  <m:ctrlPr>
                    <w:rPr>
                      <w:rFonts w:ascii="Cambria Math" w:hAnsi="Cambria Math"/>
                      <w:i/>
                      <w:sz w:val="20"/>
                      <w:szCs w:val="22"/>
                      <w:lang w:val="en-US"/>
                    </w:rPr>
                  </m:ctrlPr>
                </m:sSubPr>
                <m:e>
                  <m:r>
                    <w:rPr>
                      <w:rFonts w:ascii="Cambria Math" w:hAnsi="Cambria Math"/>
                      <w:sz w:val="20"/>
                      <w:szCs w:val="22"/>
                      <w:lang w:val="en-US"/>
                    </w:rPr>
                    <m:t>N</m:t>
                  </m:r>
                </m:e>
                <m:sub>
                  <m:r>
                    <m:rPr>
                      <m:sty m:val="p"/>
                    </m:rPr>
                    <w:rPr>
                      <w:rFonts w:ascii="Cambria Math" w:hAnsi="Cambria Math"/>
                      <w:sz w:val="20"/>
                      <w:szCs w:val="22"/>
                      <w:lang w:val="en-US"/>
                    </w:rPr>
                    <m:t>p</m:t>
                  </m:r>
                </m:sub>
              </m:sSub>
            </m:oMath>
            <w:r w:rsidRPr="009463A7">
              <w:rPr>
                <w:sz w:val="20"/>
                <w:szCs w:val="22"/>
                <w:lang w:val="en-US"/>
              </w:rPr>
              <w:t>)</w:t>
            </w:r>
            <w:r w:rsidRPr="009463A7">
              <w:rPr>
                <w:rFonts w:eastAsia="Batang"/>
                <w:sz w:val="20"/>
                <w:szCs w:val="22"/>
                <w:lang w:val="en-US"/>
              </w:rPr>
              <w:t xml:space="preserve"> = (1, 2, 2, 1, 2), </w:t>
            </w:r>
            <m:oMath>
              <m:sSub>
                <m:sSubPr>
                  <m:ctrlPr>
                    <w:rPr>
                      <w:rFonts w:ascii="Cambria Math" w:hAnsi="Cambria Math"/>
                      <w:i/>
                      <w:sz w:val="20"/>
                      <w:szCs w:val="22"/>
                      <w:lang w:val="en-US"/>
                    </w:rPr>
                  </m:ctrlPr>
                </m:sSubPr>
                <m:e>
                  <m:r>
                    <w:rPr>
                      <w:rFonts w:ascii="Cambria Math" w:hAnsi="Cambria Math"/>
                      <w:sz w:val="20"/>
                      <w:szCs w:val="22"/>
                      <w:lang w:val="en-US"/>
                    </w:rPr>
                    <m:t>d</m:t>
                  </m:r>
                </m:e>
                <m:sub>
                  <m:r>
                    <m:rPr>
                      <m:sty m:val="p"/>
                    </m:rPr>
                    <w:rPr>
                      <w:rFonts w:ascii="Cambria Math" w:hAnsi="Cambria Math"/>
                      <w:sz w:val="20"/>
                      <w:szCs w:val="22"/>
                      <w:lang w:val="en-US"/>
                    </w:rPr>
                    <m:t>H</m:t>
                  </m:r>
                </m:sub>
              </m:sSub>
            </m:oMath>
            <w:r w:rsidRPr="009463A7">
              <w:rPr>
                <w:rFonts w:eastAsiaTheme="minorEastAsia"/>
                <w:sz w:val="20"/>
                <w:szCs w:val="22"/>
                <w:lang w:val="en-US"/>
              </w:rPr>
              <w:t xml:space="preserve"> </w:t>
            </w:r>
            <w:r w:rsidRPr="009463A7">
              <w:rPr>
                <w:rFonts w:eastAsia="Batang"/>
                <w:sz w:val="20"/>
                <w:szCs w:val="22"/>
                <w:lang w:val="en-US"/>
              </w:rPr>
              <w:t>= 0.5 λ</w:t>
            </w:r>
          </w:p>
          <w:p w14:paraId="377CDF1E" w14:textId="77777777" w:rsidR="00D842B8" w:rsidRPr="009463A7" w:rsidRDefault="00D842B8" w:rsidP="00D842B8">
            <w:pPr>
              <w:pStyle w:val="TAC"/>
              <w:jc w:val="left"/>
              <w:rPr>
                <w:rFonts w:eastAsia="Batang"/>
                <w:sz w:val="20"/>
                <w:szCs w:val="22"/>
                <w:lang w:val="en-US"/>
              </w:rPr>
            </w:pPr>
          </w:p>
        </w:tc>
      </w:tr>
      <w:tr w:rsidR="00D842B8" w:rsidRPr="00393DD4" w14:paraId="2B09D391" w14:textId="77777777" w:rsidTr="009463A7">
        <w:trPr>
          <w:trHeight w:val="20"/>
        </w:trPr>
        <w:tc>
          <w:tcPr>
            <w:tcW w:w="1443" w:type="pct"/>
            <w:shd w:val="clear" w:color="auto" w:fill="BDD6EE" w:themeFill="accent5" w:themeFillTint="66"/>
            <w:hideMark/>
          </w:tcPr>
          <w:p w14:paraId="267EEFF9"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UE antenna radiation pattern</w:t>
            </w:r>
          </w:p>
        </w:tc>
        <w:tc>
          <w:tcPr>
            <w:tcW w:w="3557" w:type="pct"/>
            <w:hideMark/>
          </w:tcPr>
          <w:p w14:paraId="6EC8DE6C"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Isotropic</w:t>
            </w:r>
          </w:p>
        </w:tc>
      </w:tr>
      <w:tr w:rsidR="00D842B8" w:rsidRPr="00393DD4" w14:paraId="1186E581" w14:textId="77777777" w:rsidTr="009463A7">
        <w:trPr>
          <w:trHeight w:val="20"/>
        </w:trPr>
        <w:tc>
          <w:tcPr>
            <w:tcW w:w="1443" w:type="pct"/>
            <w:shd w:val="clear" w:color="auto" w:fill="BDD6EE" w:themeFill="accent5" w:themeFillTint="66"/>
          </w:tcPr>
          <w:p w14:paraId="33061EBE"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UE distribution</w:t>
            </w:r>
          </w:p>
        </w:tc>
        <w:tc>
          <w:tcPr>
            <w:tcW w:w="3557" w:type="pct"/>
          </w:tcPr>
          <w:p w14:paraId="0CD63A4A"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80% indoor, 20% outdoor</w:t>
            </w:r>
          </w:p>
        </w:tc>
      </w:tr>
      <w:tr w:rsidR="00D842B8" w:rsidRPr="00393DD4" w14:paraId="0C29A237" w14:textId="77777777" w:rsidTr="009463A7">
        <w:trPr>
          <w:trHeight w:val="20"/>
        </w:trPr>
        <w:tc>
          <w:tcPr>
            <w:tcW w:w="1443" w:type="pct"/>
            <w:shd w:val="clear" w:color="auto" w:fill="BDD6EE" w:themeFill="accent5" w:themeFillTint="66"/>
          </w:tcPr>
          <w:p w14:paraId="7F1F3750"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UE noise figure</w:t>
            </w:r>
          </w:p>
        </w:tc>
        <w:tc>
          <w:tcPr>
            <w:tcW w:w="3557" w:type="pct"/>
          </w:tcPr>
          <w:p w14:paraId="6B99F3C4"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9 dB</w:t>
            </w:r>
          </w:p>
        </w:tc>
      </w:tr>
      <w:tr w:rsidR="00D842B8" w:rsidRPr="00393DD4" w14:paraId="5A4B9A2A" w14:textId="77777777" w:rsidTr="009463A7">
        <w:trPr>
          <w:trHeight w:val="20"/>
        </w:trPr>
        <w:tc>
          <w:tcPr>
            <w:tcW w:w="1443" w:type="pct"/>
            <w:shd w:val="clear" w:color="auto" w:fill="BDD6EE" w:themeFill="accent5" w:themeFillTint="66"/>
          </w:tcPr>
          <w:p w14:paraId="3440BCC5"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UE speed</w:t>
            </w:r>
          </w:p>
        </w:tc>
        <w:tc>
          <w:tcPr>
            <w:tcW w:w="3557" w:type="pct"/>
          </w:tcPr>
          <w:p w14:paraId="3296B286"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3 km/h</w:t>
            </w:r>
          </w:p>
        </w:tc>
      </w:tr>
      <w:tr w:rsidR="00D842B8" w:rsidRPr="00393DD4" w14:paraId="62FD02A8" w14:textId="77777777" w:rsidTr="009463A7">
        <w:trPr>
          <w:trHeight w:val="20"/>
        </w:trPr>
        <w:tc>
          <w:tcPr>
            <w:tcW w:w="1443" w:type="pct"/>
            <w:shd w:val="clear" w:color="auto" w:fill="BDD6EE" w:themeFill="accent5" w:themeFillTint="66"/>
          </w:tcPr>
          <w:p w14:paraId="21663525"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UE transmit power</w:t>
            </w:r>
          </w:p>
        </w:tc>
        <w:tc>
          <w:tcPr>
            <w:tcW w:w="3557" w:type="pct"/>
          </w:tcPr>
          <w:p w14:paraId="691197E4"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23 dBm</w:t>
            </w:r>
          </w:p>
        </w:tc>
      </w:tr>
      <w:tr w:rsidR="00D842B8" w:rsidRPr="00393DD4" w14:paraId="397EA79F" w14:textId="77777777" w:rsidTr="009463A7">
        <w:trPr>
          <w:trHeight w:val="20"/>
        </w:trPr>
        <w:tc>
          <w:tcPr>
            <w:tcW w:w="1443" w:type="pct"/>
            <w:shd w:val="clear" w:color="auto" w:fill="BDD6EE" w:themeFill="accent5" w:themeFillTint="66"/>
          </w:tcPr>
          <w:p w14:paraId="1F5BD866"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SRS IL imbalance</w:t>
            </w:r>
          </w:p>
        </w:tc>
        <w:tc>
          <w:tcPr>
            <w:tcW w:w="3557" w:type="pct"/>
          </w:tcPr>
          <w:p w14:paraId="21899414"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 xml:space="preserve">Option 1: [0, -3, -3, -3] </w:t>
            </w:r>
          </w:p>
          <w:p w14:paraId="360280A2"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Option 2: [0, -3, -6, -6]</w:t>
            </w:r>
          </w:p>
          <w:p w14:paraId="190D97A1" w14:textId="77777777" w:rsidR="00D842B8" w:rsidRPr="009463A7" w:rsidRDefault="00D842B8" w:rsidP="00D842B8">
            <w:pPr>
              <w:pStyle w:val="TAC"/>
              <w:jc w:val="left"/>
              <w:rPr>
                <w:rFonts w:eastAsia="Batang"/>
                <w:sz w:val="20"/>
                <w:szCs w:val="22"/>
                <w:lang w:val="en-US"/>
              </w:rPr>
            </w:pPr>
            <w:r w:rsidRPr="009463A7">
              <w:rPr>
                <w:rFonts w:eastAsia="Batang"/>
                <w:sz w:val="20"/>
                <w:szCs w:val="22"/>
                <w:lang w:val="en-US"/>
              </w:rPr>
              <w:t>Option 3: [0, -3, -9, -9]</w:t>
            </w:r>
          </w:p>
        </w:tc>
      </w:tr>
      <w:bookmarkEnd w:id="5"/>
    </w:tbl>
    <w:p w14:paraId="20AEB9F4" w14:textId="77777777" w:rsidR="00D842B8" w:rsidRPr="009463A7" w:rsidRDefault="00D842B8" w:rsidP="009463A7"/>
    <w:p w14:paraId="64A16F2E" w14:textId="61043937" w:rsidR="00AB082E" w:rsidRPr="00D86250" w:rsidRDefault="001C5B65" w:rsidP="00AB082E">
      <w:pPr>
        <w:keepNext/>
        <w:snapToGrid w:val="0"/>
        <w:spacing w:before="120" w:after="120"/>
        <w:ind w:left="576" w:hanging="576"/>
        <w:jc w:val="both"/>
        <w:outlineLvl w:val="1"/>
        <w:rPr>
          <w:rFonts w:cs="Calibri"/>
          <w:b/>
          <w:bCs/>
          <w:sz w:val="24"/>
          <w:szCs w:val="21"/>
          <w:lang w:val="en-US"/>
        </w:rPr>
      </w:pPr>
      <w:r>
        <w:rPr>
          <w:b/>
          <w:bCs/>
          <w:sz w:val="24"/>
          <w:szCs w:val="21"/>
          <w:lang w:val="en-US"/>
        </w:rPr>
        <w:lastRenderedPageBreak/>
        <w:t>Appendix B:</w:t>
      </w:r>
      <w:r w:rsidR="00AB082E" w:rsidRPr="00D86250">
        <w:rPr>
          <w:b/>
          <w:bCs/>
          <w:sz w:val="24"/>
          <w:szCs w:val="21"/>
          <w:lang w:val="en-US"/>
        </w:rPr>
        <w:t xml:space="preserve"> Link level simulation parameters for SRS </w:t>
      </w:r>
      <w:r w:rsidR="00AB082E">
        <w:rPr>
          <w:b/>
          <w:bCs/>
          <w:sz w:val="24"/>
          <w:szCs w:val="21"/>
          <w:lang w:val="en-US"/>
        </w:rPr>
        <w:t>IL imbalance</w:t>
      </w:r>
    </w:p>
    <w:p w14:paraId="2033366B" w14:textId="7321BF32" w:rsidR="00AB082E" w:rsidRPr="00034590" w:rsidRDefault="00AB082E" w:rsidP="00AB082E">
      <w:pPr>
        <w:snapToGrid w:val="0"/>
        <w:spacing w:after="120"/>
        <w:jc w:val="center"/>
        <w:rPr>
          <w:b/>
          <w:kern w:val="2"/>
          <w:sz w:val="22"/>
          <w:szCs w:val="22"/>
          <w:lang w:val="en-US"/>
        </w:rPr>
      </w:pPr>
    </w:p>
    <w:tbl>
      <w:tblPr>
        <w:tblW w:w="4973" w:type="pct"/>
        <w:jc w:val="center"/>
        <w:tblCellMar>
          <w:left w:w="0" w:type="dxa"/>
          <w:right w:w="0" w:type="dxa"/>
        </w:tblCellMar>
        <w:tblLook w:val="04A0" w:firstRow="1" w:lastRow="0" w:firstColumn="1" w:lastColumn="0" w:noHBand="0" w:noVBand="1"/>
      </w:tblPr>
      <w:tblGrid>
        <w:gridCol w:w="2599"/>
        <w:gridCol w:w="6691"/>
      </w:tblGrid>
      <w:tr w:rsidR="00AB082E" w:rsidRPr="00D842B8" w14:paraId="46C3DF1D" w14:textId="77777777" w:rsidTr="00D842B8">
        <w:trPr>
          <w:trHeight w:val="267"/>
          <w:jc w:val="center"/>
        </w:trPr>
        <w:tc>
          <w:tcPr>
            <w:tcW w:w="1399" w:type="pct"/>
            <w:tcBorders>
              <w:top w:val="single" w:sz="8" w:space="0" w:color="000000"/>
              <w:left w:val="single" w:sz="8" w:space="0" w:color="000000"/>
              <w:bottom w:val="single" w:sz="8" w:space="0" w:color="000000"/>
              <w:right w:val="single" w:sz="8" w:space="0" w:color="000000"/>
            </w:tcBorders>
            <w:shd w:val="clear" w:color="auto" w:fill="FFEB9C"/>
            <w:tcMar>
              <w:top w:w="15" w:type="dxa"/>
              <w:left w:w="79" w:type="dxa"/>
              <w:bottom w:w="0" w:type="dxa"/>
              <w:right w:w="79" w:type="dxa"/>
            </w:tcMar>
            <w:vAlign w:val="center"/>
            <w:hideMark/>
          </w:tcPr>
          <w:p w14:paraId="67BB6044" w14:textId="77777777" w:rsidR="00AB082E" w:rsidRPr="009463A7" w:rsidRDefault="00AB082E" w:rsidP="00D842B8">
            <w:pPr>
              <w:pStyle w:val="TAC"/>
              <w:rPr>
                <w:rFonts w:cs="Arial"/>
                <w:b/>
                <w:bCs/>
                <w:sz w:val="20"/>
                <w:lang w:val="en-US"/>
              </w:rPr>
            </w:pPr>
            <w:r w:rsidRPr="009463A7">
              <w:rPr>
                <w:rFonts w:cs="Arial"/>
                <w:b/>
                <w:bCs/>
                <w:sz w:val="20"/>
                <w:lang w:val="en-US"/>
              </w:rPr>
              <w:t>Parameter</w:t>
            </w:r>
          </w:p>
        </w:tc>
        <w:tc>
          <w:tcPr>
            <w:tcW w:w="3601" w:type="pct"/>
            <w:tcBorders>
              <w:top w:val="single" w:sz="8" w:space="0" w:color="000000"/>
              <w:left w:val="single" w:sz="8" w:space="0" w:color="000000"/>
              <w:bottom w:val="single" w:sz="8" w:space="0" w:color="000000"/>
              <w:right w:val="single" w:sz="8" w:space="0" w:color="000000"/>
            </w:tcBorders>
            <w:shd w:val="clear" w:color="auto" w:fill="FFEB9C"/>
            <w:tcMar>
              <w:top w:w="15" w:type="dxa"/>
              <w:left w:w="79" w:type="dxa"/>
              <w:bottom w:w="0" w:type="dxa"/>
              <w:right w:w="79" w:type="dxa"/>
            </w:tcMar>
            <w:vAlign w:val="center"/>
            <w:hideMark/>
          </w:tcPr>
          <w:p w14:paraId="1A68EFCA" w14:textId="77777777" w:rsidR="00AB082E" w:rsidRPr="009463A7" w:rsidRDefault="00AB082E" w:rsidP="00D842B8">
            <w:pPr>
              <w:pStyle w:val="TAC"/>
              <w:rPr>
                <w:rFonts w:cs="Arial"/>
                <w:b/>
                <w:bCs/>
                <w:sz w:val="20"/>
                <w:lang w:val="en-US"/>
              </w:rPr>
            </w:pPr>
            <w:r w:rsidRPr="009463A7">
              <w:rPr>
                <w:rFonts w:cs="Arial"/>
                <w:b/>
                <w:bCs/>
                <w:sz w:val="20"/>
                <w:lang w:val="en-US"/>
              </w:rPr>
              <w:t>Value</w:t>
            </w:r>
          </w:p>
        </w:tc>
      </w:tr>
      <w:tr w:rsidR="00AB082E" w:rsidRPr="00D842B8" w14:paraId="73B5986C" w14:textId="77777777" w:rsidTr="00D842B8">
        <w:trPr>
          <w:trHeight w:val="267"/>
          <w:jc w:val="center"/>
        </w:trPr>
        <w:tc>
          <w:tcPr>
            <w:tcW w:w="1399"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5E2B7723" w14:textId="77777777" w:rsidR="00AB082E" w:rsidRPr="009463A7" w:rsidRDefault="00AB082E" w:rsidP="00954BEF">
            <w:pPr>
              <w:spacing w:after="0"/>
              <w:rPr>
                <w:rFonts w:ascii="Arial" w:hAnsi="Arial" w:cs="Arial"/>
                <w:lang w:val="en-US"/>
              </w:rPr>
            </w:pPr>
            <w:r w:rsidRPr="009463A7">
              <w:rPr>
                <w:rFonts w:ascii="Arial" w:hAnsi="Arial" w:cs="Arial"/>
                <w:lang w:val="en-US"/>
              </w:rPr>
              <w:t>Carrier Frequency </w:t>
            </w:r>
          </w:p>
        </w:tc>
        <w:tc>
          <w:tcPr>
            <w:tcW w:w="3601"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4866AA2" w14:textId="77777777" w:rsidR="00AB082E" w:rsidRPr="009463A7" w:rsidRDefault="00AB082E" w:rsidP="00954BEF">
            <w:pPr>
              <w:spacing w:after="0"/>
              <w:rPr>
                <w:rFonts w:ascii="Arial" w:hAnsi="Arial" w:cs="Arial"/>
                <w:lang w:val="en-US"/>
              </w:rPr>
            </w:pPr>
            <w:r w:rsidRPr="009463A7">
              <w:rPr>
                <w:rFonts w:ascii="Arial" w:hAnsi="Arial" w:cs="Arial"/>
                <w:lang w:val="en-US"/>
              </w:rPr>
              <w:t>3.5 GHz </w:t>
            </w:r>
          </w:p>
        </w:tc>
      </w:tr>
      <w:tr w:rsidR="00AB082E" w:rsidRPr="00D842B8" w14:paraId="1FE2A527" w14:textId="77777777" w:rsidTr="00D842B8">
        <w:trPr>
          <w:trHeight w:val="267"/>
          <w:jc w:val="center"/>
        </w:trPr>
        <w:tc>
          <w:tcPr>
            <w:tcW w:w="1399"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18A563B1" w14:textId="77777777" w:rsidR="00AB082E" w:rsidRPr="009463A7" w:rsidRDefault="00AB082E" w:rsidP="00954BEF">
            <w:pPr>
              <w:spacing w:after="0"/>
              <w:rPr>
                <w:rFonts w:ascii="Arial" w:hAnsi="Arial" w:cs="Arial"/>
                <w:lang w:val="en-US"/>
              </w:rPr>
            </w:pPr>
            <w:r w:rsidRPr="009463A7">
              <w:rPr>
                <w:rFonts w:ascii="Arial" w:hAnsi="Arial" w:cs="Arial"/>
                <w:lang w:val="en-US"/>
              </w:rPr>
              <w:t>Subcarrier spacing  </w:t>
            </w:r>
          </w:p>
        </w:tc>
        <w:tc>
          <w:tcPr>
            <w:tcW w:w="3601"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BEE4BE7" w14:textId="77777777" w:rsidR="00AB082E" w:rsidRPr="009463A7" w:rsidRDefault="00AB082E" w:rsidP="00954BEF">
            <w:pPr>
              <w:spacing w:after="0"/>
              <w:rPr>
                <w:rFonts w:ascii="Arial" w:hAnsi="Arial" w:cs="Arial"/>
                <w:lang w:val="en-US"/>
              </w:rPr>
            </w:pPr>
            <w:r w:rsidRPr="009463A7">
              <w:rPr>
                <w:rFonts w:ascii="Arial" w:hAnsi="Arial" w:cs="Arial"/>
                <w:lang w:val="en-US"/>
              </w:rPr>
              <w:t>30 kHz </w:t>
            </w:r>
          </w:p>
        </w:tc>
      </w:tr>
      <w:tr w:rsidR="00AB082E" w:rsidRPr="00D842B8" w14:paraId="473ABDBD" w14:textId="77777777" w:rsidTr="00D842B8">
        <w:trPr>
          <w:trHeight w:val="267"/>
          <w:jc w:val="center"/>
        </w:trPr>
        <w:tc>
          <w:tcPr>
            <w:tcW w:w="1399"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54E6808A" w14:textId="77777777" w:rsidR="00AB082E" w:rsidRPr="009463A7" w:rsidRDefault="00AB082E" w:rsidP="00954BEF">
            <w:pPr>
              <w:spacing w:after="0"/>
              <w:rPr>
                <w:rFonts w:ascii="Arial" w:hAnsi="Arial" w:cs="Arial"/>
                <w:lang w:val="en-US"/>
              </w:rPr>
            </w:pPr>
            <w:r w:rsidRPr="009463A7">
              <w:rPr>
                <w:rFonts w:ascii="Arial" w:hAnsi="Arial" w:cs="Arial"/>
                <w:lang w:val="en-US"/>
              </w:rPr>
              <w:t>Channel Model </w:t>
            </w:r>
          </w:p>
        </w:tc>
        <w:tc>
          <w:tcPr>
            <w:tcW w:w="3601"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9DE10E4" w14:textId="72466304" w:rsidR="00AB082E" w:rsidRPr="009463A7" w:rsidRDefault="00AB082E" w:rsidP="00954BEF">
            <w:pPr>
              <w:spacing w:after="0"/>
              <w:rPr>
                <w:rFonts w:ascii="Arial" w:hAnsi="Arial" w:cs="Arial"/>
                <w:lang w:val="en-US"/>
              </w:rPr>
            </w:pPr>
            <w:r w:rsidRPr="009463A7">
              <w:rPr>
                <w:rFonts w:ascii="Arial" w:hAnsi="Arial" w:cs="Arial"/>
                <w:lang w:val="en-US"/>
              </w:rPr>
              <w:t>CDL-</w:t>
            </w:r>
            <w:r w:rsidRPr="009463A7">
              <w:rPr>
                <w:rFonts w:ascii="Arial" w:hAnsi="Arial" w:cs="Arial"/>
                <w:lang w:val="en-US"/>
              </w:rPr>
              <w:t>C</w:t>
            </w:r>
            <w:r w:rsidRPr="009463A7">
              <w:rPr>
                <w:rFonts w:ascii="Arial" w:hAnsi="Arial" w:cs="Arial"/>
                <w:lang w:val="en-US"/>
              </w:rPr>
              <w:t xml:space="preserve"> in TR 38.901 </w:t>
            </w:r>
          </w:p>
        </w:tc>
      </w:tr>
      <w:tr w:rsidR="00AB082E" w:rsidRPr="00D842B8" w14:paraId="0C321CE6" w14:textId="77777777" w:rsidTr="00D842B8">
        <w:trPr>
          <w:trHeight w:val="267"/>
          <w:jc w:val="center"/>
        </w:trPr>
        <w:tc>
          <w:tcPr>
            <w:tcW w:w="1399"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338DDD5E" w14:textId="77777777" w:rsidR="00AB082E" w:rsidRPr="009463A7" w:rsidRDefault="00AB082E" w:rsidP="00954BEF">
            <w:pPr>
              <w:spacing w:after="0"/>
              <w:rPr>
                <w:rFonts w:ascii="Arial" w:hAnsi="Arial" w:cs="Arial"/>
                <w:lang w:val="en-US"/>
              </w:rPr>
            </w:pPr>
            <w:r w:rsidRPr="009463A7">
              <w:rPr>
                <w:rFonts w:ascii="Arial" w:hAnsi="Arial" w:cs="Arial"/>
                <w:lang w:val="en-US"/>
              </w:rPr>
              <w:t>Delay spread </w:t>
            </w:r>
          </w:p>
        </w:tc>
        <w:tc>
          <w:tcPr>
            <w:tcW w:w="3601"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4723397" w14:textId="00699751" w:rsidR="00AB082E" w:rsidRPr="009463A7" w:rsidRDefault="00AB082E" w:rsidP="00954BEF">
            <w:pPr>
              <w:spacing w:after="0"/>
              <w:rPr>
                <w:rFonts w:ascii="Arial" w:hAnsi="Arial" w:cs="Arial"/>
                <w:lang w:val="en-US"/>
              </w:rPr>
            </w:pPr>
            <w:r w:rsidRPr="009463A7">
              <w:rPr>
                <w:rFonts w:ascii="Arial" w:hAnsi="Arial" w:cs="Arial"/>
                <w:lang w:val="en-US"/>
              </w:rPr>
              <w:t>3</w:t>
            </w:r>
            <w:r w:rsidRPr="009463A7">
              <w:rPr>
                <w:rFonts w:ascii="Arial" w:hAnsi="Arial" w:cs="Arial"/>
                <w:lang w:val="en-US"/>
              </w:rPr>
              <w:t>00ns </w:t>
            </w:r>
          </w:p>
        </w:tc>
      </w:tr>
      <w:tr w:rsidR="00AB082E" w:rsidRPr="00D842B8" w14:paraId="0F660DAF" w14:textId="77777777" w:rsidTr="00D842B8">
        <w:trPr>
          <w:trHeight w:val="267"/>
          <w:jc w:val="center"/>
        </w:trPr>
        <w:tc>
          <w:tcPr>
            <w:tcW w:w="1399"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798B4C63" w14:textId="77777777" w:rsidR="00AB082E" w:rsidRPr="009463A7" w:rsidRDefault="00AB082E" w:rsidP="00954BEF">
            <w:pPr>
              <w:spacing w:after="0"/>
              <w:rPr>
                <w:rFonts w:ascii="Arial" w:hAnsi="Arial" w:cs="Arial"/>
                <w:lang w:val="en-US"/>
              </w:rPr>
            </w:pPr>
            <w:r w:rsidRPr="009463A7">
              <w:rPr>
                <w:rFonts w:ascii="Arial" w:hAnsi="Arial" w:cs="Arial"/>
                <w:lang w:val="en-US"/>
              </w:rPr>
              <w:t>UE velocity </w:t>
            </w:r>
          </w:p>
        </w:tc>
        <w:tc>
          <w:tcPr>
            <w:tcW w:w="3601"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FFE71F1" w14:textId="77777777" w:rsidR="00AB082E" w:rsidRPr="009463A7" w:rsidRDefault="00AB082E" w:rsidP="00954BEF">
            <w:pPr>
              <w:spacing w:after="0"/>
              <w:rPr>
                <w:rFonts w:ascii="Arial" w:hAnsi="Arial" w:cs="Arial"/>
                <w:lang w:val="en-US"/>
              </w:rPr>
            </w:pPr>
            <w:r w:rsidRPr="009463A7">
              <w:rPr>
                <w:rFonts w:ascii="Arial" w:hAnsi="Arial" w:cs="Arial"/>
                <w:lang w:val="en-US"/>
              </w:rPr>
              <w:t>3km/h </w:t>
            </w:r>
          </w:p>
        </w:tc>
      </w:tr>
      <w:tr w:rsidR="00AB082E" w:rsidRPr="00D842B8" w14:paraId="2C42B497" w14:textId="77777777" w:rsidTr="00D842B8">
        <w:trPr>
          <w:trHeight w:val="267"/>
          <w:jc w:val="center"/>
        </w:trPr>
        <w:tc>
          <w:tcPr>
            <w:tcW w:w="1399"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5927B20A" w14:textId="77777777" w:rsidR="00AB082E" w:rsidRPr="009463A7" w:rsidRDefault="00AB082E" w:rsidP="00954BEF">
            <w:pPr>
              <w:spacing w:after="0"/>
              <w:rPr>
                <w:rFonts w:ascii="Arial" w:hAnsi="Arial" w:cs="Arial"/>
                <w:lang w:val="en-US"/>
              </w:rPr>
            </w:pPr>
            <w:r w:rsidRPr="009463A7">
              <w:rPr>
                <w:rFonts w:ascii="Arial" w:hAnsi="Arial" w:cs="Arial"/>
                <w:lang w:val="en-US"/>
              </w:rPr>
              <w:t>Allocation bandwidth </w:t>
            </w:r>
          </w:p>
        </w:tc>
        <w:tc>
          <w:tcPr>
            <w:tcW w:w="3601"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2E5FDB3" w14:textId="3EC9171D" w:rsidR="00AB082E" w:rsidRPr="009463A7" w:rsidRDefault="00AB082E" w:rsidP="00954BEF">
            <w:pPr>
              <w:spacing w:after="0"/>
              <w:rPr>
                <w:rFonts w:ascii="Arial" w:hAnsi="Arial" w:cs="Arial"/>
                <w:lang w:val="en-US"/>
              </w:rPr>
            </w:pPr>
            <w:r w:rsidRPr="009463A7">
              <w:rPr>
                <w:rFonts w:ascii="Arial" w:hAnsi="Arial" w:cs="Arial"/>
                <w:lang w:val="en-US"/>
              </w:rPr>
              <w:t xml:space="preserve">100 </w:t>
            </w:r>
            <w:r w:rsidRPr="009463A7">
              <w:rPr>
                <w:rFonts w:ascii="Arial" w:hAnsi="Arial" w:cs="Arial"/>
                <w:lang w:val="en-US"/>
              </w:rPr>
              <w:t>MHz </w:t>
            </w:r>
          </w:p>
        </w:tc>
      </w:tr>
      <w:tr w:rsidR="00AB082E" w:rsidRPr="00D842B8" w14:paraId="6EC20C11" w14:textId="77777777" w:rsidTr="00D842B8">
        <w:trPr>
          <w:trHeight w:val="267"/>
          <w:jc w:val="center"/>
        </w:trPr>
        <w:tc>
          <w:tcPr>
            <w:tcW w:w="1399"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1616C24D" w14:textId="77777777" w:rsidR="00AB082E" w:rsidRPr="009463A7" w:rsidRDefault="00AB082E" w:rsidP="00954BEF">
            <w:pPr>
              <w:spacing w:after="0"/>
              <w:rPr>
                <w:rFonts w:ascii="Arial" w:hAnsi="Arial" w:cs="Arial"/>
                <w:lang w:val="en-US"/>
              </w:rPr>
            </w:pPr>
            <w:r w:rsidRPr="009463A7">
              <w:rPr>
                <w:rFonts w:ascii="Arial" w:hAnsi="Arial" w:cs="Arial"/>
                <w:lang w:val="en-US"/>
              </w:rPr>
              <w:t>MIMO scheme </w:t>
            </w:r>
          </w:p>
        </w:tc>
        <w:tc>
          <w:tcPr>
            <w:tcW w:w="3601"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228B55B" w14:textId="77777777" w:rsidR="00AB082E" w:rsidRPr="009463A7" w:rsidRDefault="00AB082E" w:rsidP="00954BEF">
            <w:pPr>
              <w:spacing w:after="0"/>
              <w:rPr>
                <w:rFonts w:ascii="Arial" w:hAnsi="Arial" w:cs="Arial"/>
                <w:lang w:val="en-US"/>
              </w:rPr>
            </w:pPr>
            <w:r w:rsidRPr="009463A7">
              <w:rPr>
                <w:rFonts w:ascii="Arial" w:hAnsi="Arial" w:cs="Arial"/>
                <w:lang w:val="en-US"/>
              </w:rPr>
              <w:t>SU-MIMO  </w:t>
            </w:r>
          </w:p>
        </w:tc>
      </w:tr>
      <w:tr w:rsidR="00AB082E" w:rsidRPr="00D842B8" w14:paraId="5BA902AF" w14:textId="77777777" w:rsidTr="00D842B8">
        <w:trPr>
          <w:trHeight w:val="267"/>
          <w:jc w:val="center"/>
        </w:trPr>
        <w:tc>
          <w:tcPr>
            <w:tcW w:w="1399"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75C52FDA" w14:textId="77777777" w:rsidR="00AB082E" w:rsidRPr="009463A7" w:rsidRDefault="00AB082E" w:rsidP="00954BEF">
            <w:pPr>
              <w:spacing w:after="0"/>
              <w:rPr>
                <w:rFonts w:ascii="Arial" w:hAnsi="Arial" w:cs="Arial"/>
                <w:lang w:val="en-US"/>
              </w:rPr>
            </w:pPr>
            <w:r w:rsidRPr="009463A7">
              <w:rPr>
                <w:rFonts w:ascii="Arial" w:hAnsi="Arial" w:cs="Arial"/>
                <w:lang w:val="en-US"/>
              </w:rPr>
              <w:t>MIMO Rank </w:t>
            </w:r>
          </w:p>
        </w:tc>
        <w:tc>
          <w:tcPr>
            <w:tcW w:w="3601"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8C9AAC5" w14:textId="74C13207" w:rsidR="00AB082E" w:rsidRPr="009463A7" w:rsidRDefault="00AB082E" w:rsidP="00954BEF">
            <w:pPr>
              <w:spacing w:after="0"/>
              <w:rPr>
                <w:rFonts w:ascii="Arial" w:hAnsi="Arial" w:cs="Arial"/>
                <w:lang w:val="en-US"/>
              </w:rPr>
            </w:pPr>
            <w:r w:rsidRPr="009463A7">
              <w:rPr>
                <w:rFonts w:ascii="Arial" w:hAnsi="Arial" w:cs="Arial"/>
                <w:lang w:val="en-US"/>
              </w:rPr>
              <w:t>Rank</w:t>
            </w:r>
            <w:r w:rsidRPr="009463A7">
              <w:rPr>
                <w:rFonts w:ascii="Arial" w:hAnsi="Arial" w:cs="Arial"/>
                <w:lang w:val="en-US"/>
              </w:rPr>
              <w:t>-2 and Rank-4</w:t>
            </w:r>
          </w:p>
        </w:tc>
      </w:tr>
      <w:tr w:rsidR="00AB082E" w:rsidRPr="00D842B8" w14:paraId="6313AF92" w14:textId="77777777" w:rsidTr="00D842B8">
        <w:trPr>
          <w:trHeight w:val="716"/>
          <w:jc w:val="center"/>
        </w:trPr>
        <w:tc>
          <w:tcPr>
            <w:tcW w:w="1399"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7DD8D979" w14:textId="77777777" w:rsidR="00AB082E" w:rsidRPr="009463A7" w:rsidRDefault="00AB082E" w:rsidP="00954BEF">
            <w:pPr>
              <w:spacing w:after="0"/>
              <w:rPr>
                <w:rFonts w:ascii="Arial" w:hAnsi="Arial" w:cs="Arial"/>
                <w:lang w:val="en-US"/>
              </w:rPr>
            </w:pPr>
            <w:r w:rsidRPr="009463A7">
              <w:rPr>
                <w:rFonts w:ascii="Arial" w:hAnsi="Arial" w:cs="Arial"/>
                <w:lang w:val="en-US"/>
              </w:rPr>
              <w:t>Precoding and precoding granularity </w:t>
            </w:r>
          </w:p>
        </w:tc>
        <w:tc>
          <w:tcPr>
            <w:tcW w:w="3601"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31BF85D" w14:textId="61E68DAE" w:rsidR="00AB082E" w:rsidRPr="009463A7" w:rsidRDefault="00AB082E" w:rsidP="00954BEF">
            <w:pPr>
              <w:spacing w:after="0"/>
              <w:rPr>
                <w:rFonts w:ascii="Arial" w:hAnsi="Arial" w:cs="Arial"/>
                <w:lang w:val="en-US"/>
              </w:rPr>
            </w:pPr>
            <w:r w:rsidRPr="009463A7">
              <w:rPr>
                <w:rFonts w:ascii="Arial" w:hAnsi="Arial" w:cs="Arial"/>
                <w:lang w:val="en-US"/>
              </w:rPr>
              <w:t xml:space="preserve">SVD </w:t>
            </w:r>
            <w:r w:rsidRPr="009463A7">
              <w:rPr>
                <w:rFonts w:ascii="Arial" w:hAnsi="Arial" w:cs="Arial"/>
                <w:lang w:val="en-US"/>
              </w:rPr>
              <w:t>with PRG size = 4 RBs</w:t>
            </w:r>
          </w:p>
        </w:tc>
      </w:tr>
      <w:tr w:rsidR="00AB082E" w:rsidRPr="00D842B8" w14:paraId="00F2F00E" w14:textId="77777777" w:rsidTr="00D842B8">
        <w:trPr>
          <w:trHeight w:val="477"/>
          <w:jc w:val="center"/>
        </w:trPr>
        <w:tc>
          <w:tcPr>
            <w:tcW w:w="1399"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7A15E444" w14:textId="77777777" w:rsidR="00AB082E" w:rsidRPr="009463A7" w:rsidRDefault="00AB082E" w:rsidP="00954BEF">
            <w:pPr>
              <w:spacing w:after="0"/>
              <w:rPr>
                <w:rFonts w:ascii="Arial" w:hAnsi="Arial" w:cs="Arial"/>
                <w:lang w:val="en-US"/>
              </w:rPr>
            </w:pPr>
            <w:r w:rsidRPr="009463A7">
              <w:rPr>
                <w:rFonts w:ascii="Arial" w:hAnsi="Arial" w:cs="Arial"/>
                <w:lang w:val="en-US"/>
              </w:rPr>
              <w:t>UL SNR for SRS</w:t>
            </w:r>
          </w:p>
        </w:tc>
        <w:tc>
          <w:tcPr>
            <w:tcW w:w="3601"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4E2EEE1" w14:textId="2B8A78E1" w:rsidR="00AB082E" w:rsidRPr="009463A7" w:rsidRDefault="00AB082E" w:rsidP="00954BEF">
            <w:pPr>
              <w:spacing w:after="0"/>
              <w:rPr>
                <w:rFonts w:ascii="Arial" w:hAnsi="Arial" w:cs="Arial"/>
                <w:lang w:val="en-US"/>
              </w:rPr>
            </w:pPr>
            <w:r w:rsidRPr="009463A7">
              <w:rPr>
                <w:rFonts w:ascii="Arial" w:hAnsi="Arial" w:cs="Arial"/>
                <w:lang w:val="en-US"/>
              </w:rPr>
              <w:t xml:space="preserve">-10 </w:t>
            </w:r>
            <w:r w:rsidRPr="009463A7">
              <w:rPr>
                <w:rFonts w:ascii="Arial" w:hAnsi="Arial" w:cs="Arial"/>
                <w:lang w:val="en-US"/>
              </w:rPr>
              <w:t>dB</w:t>
            </w:r>
          </w:p>
        </w:tc>
      </w:tr>
      <w:tr w:rsidR="00AB082E" w:rsidRPr="00D842B8" w14:paraId="5C39AD52" w14:textId="77777777" w:rsidTr="00D842B8">
        <w:trPr>
          <w:trHeight w:val="477"/>
          <w:jc w:val="center"/>
        </w:trPr>
        <w:tc>
          <w:tcPr>
            <w:tcW w:w="1399"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02EFF30D" w14:textId="77777777" w:rsidR="00AB082E" w:rsidRPr="009463A7" w:rsidRDefault="00AB082E" w:rsidP="00954BEF">
            <w:pPr>
              <w:spacing w:after="0"/>
              <w:rPr>
                <w:rFonts w:ascii="Arial" w:hAnsi="Arial" w:cs="Arial"/>
                <w:lang w:val="en-US"/>
              </w:rPr>
            </w:pPr>
            <w:r w:rsidRPr="009463A7">
              <w:rPr>
                <w:rFonts w:ascii="Arial" w:hAnsi="Arial" w:cs="Arial"/>
                <w:lang w:val="en-US"/>
              </w:rPr>
              <w:t>Link adaptation </w:t>
            </w:r>
          </w:p>
        </w:tc>
        <w:tc>
          <w:tcPr>
            <w:tcW w:w="3601"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A4BE269" w14:textId="79CD6DBF" w:rsidR="00AB082E" w:rsidRPr="009463A7" w:rsidRDefault="00AB082E" w:rsidP="00954BEF">
            <w:pPr>
              <w:spacing w:after="0"/>
              <w:rPr>
                <w:rFonts w:ascii="Arial" w:hAnsi="Arial" w:cs="Arial"/>
                <w:lang w:val="en-US"/>
              </w:rPr>
            </w:pPr>
            <w:r w:rsidRPr="009463A7">
              <w:rPr>
                <w:rFonts w:ascii="Arial" w:hAnsi="Arial" w:cs="Arial"/>
                <w:lang w:val="en-US"/>
              </w:rPr>
              <w:t>Enabled</w:t>
            </w:r>
          </w:p>
        </w:tc>
      </w:tr>
      <w:tr w:rsidR="00AB082E" w:rsidRPr="00D842B8" w14:paraId="208F7BB0" w14:textId="77777777" w:rsidTr="00D842B8">
        <w:trPr>
          <w:trHeight w:val="534"/>
          <w:jc w:val="center"/>
        </w:trPr>
        <w:tc>
          <w:tcPr>
            <w:tcW w:w="1399"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2BBB05D9" w14:textId="77777777" w:rsidR="00AB082E" w:rsidRPr="009463A7" w:rsidRDefault="00AB082E" w:rsidP="00954BEF">
            <w:pPr>
              <w:spacing w:after="0"/>
              <w:rPr>
                <w:rFonts w:ascii="Arial" w:hAnsi="Arial" w:cs="Arial"/>
                <w:lang w:val="en-US"/>
              </w:rPr>
            </w:pPr>
            <w:r w:rsidRPr="009463A7">
              <w:rPr>
                <w:rFonts w:ascii="Arial" w:hAnsi="Arial" w:cs="Arial"/>
                <w:lang w:val="en-US"/>
              </w:rPr>
              <w:t>Channel estimation </w:t>
            </w:r>
          </w:p>
        </w:tc>
        <w:tc>
          <w:tcPr>
            <w:tcW w:w="3601"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551BA4D6" w14:textId="538AAC0B" w:rsidR="00AB082E" w:rsidRPr="009463A7" w:rsidRDefault="00AB082E" w:rsidP="00954BEF">
            <w:pPr>
              <w:spacing w:after="0"/>
              <w:rPr>
                <w:rFonts w:ascii="Arial" w:hAnsi="Arial" w:cs="Arial"/>
                <w:lang w:val="en-US"/>
              </w:rPr>
            </w:pPr>
            <w:r w:rsidRPr="009463A7">
              <w:rPr>
                <w:rFonts w:ascii="Arial" w:hAnsi="Arial" w:cs="Arial"/>
                <w:lang w:val="en-US"/>
              </w:rPr>
              <w:t>Realistic DL-</w:t>
            </w:r>
            <w:r w:rsidRPr="009463A7">
              <w:rPr>
                <w:rFonts w:ascii="Arial" w:hAnsi="Arial" w:cs="Arial"/>
                <w:lang w:val="en-US"/>
              </w:rPr>
              <w:t xml:space="preserve">DMRS </w:t>
            </w:r>
            <w:r w:rsidRPr="009463A7">
              <w:rPr>
                <w:rFonts w:ascii="Arial" w:hAnsi="Arial" w:cs="Arial"/>
                <w:lang w:val="en-US"/>
              </w:rPr>
              <w:t xml:space="preserve">and Realistic SRS channel estimation </w:t>
            </w:r>
          </w:p>
        </w:tc>
      </w:tr>
    </w:tbl>
    <w:p w14:paraId="36657FA1" w14:textId="77777777" w:rsidR="00AB082E" w:rsidRPr="00D842B8" w:rsidRDefault="00AB082E" w:rsidP="00AB082E">
      <w:pPr>
        <w:spacing w:after="120"/>
        <w:rPr>
          <w:rFonts w:ascii="Arial" w:hAnsi="Arial" w:cs="Arial"/>
          <w:b/>
          <w:bCs/>
          <w:i/>
          <w:iCs/>
          <w:lang w:val="en-US"/>
        </w:rPr>
      </w:pPr>
    </w:p>
    <w:p w14:paraId="451460CC" w14:textId="77777777" w:rsidR="00AB082E" w:rsidRPr="00AB082E" w:rsidRDefault="00AB082E" w:rsidP="00AB082E">
      <w:pPr>
        <w:rPr>
          <w:lang w:eastAsia="zh-CN"/>
        </w:rPr>
      </w:pPr>
    </w:p>
    <w:p w14:paraId="2A214D0B" w14:textId="0373729D" w:rsidR="002C58E1" w:rsidRPr="00ED7666" w:rsidRDefault="002C58E1" w:rsidP="00E0502D">
      <w:pPr>
        <w:rPr>
          <w:lang w:eastAsia="zh-CN"/>
        </w:rPr>
      </w:pP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E674A" w14:textId="77777777" w:rsidR="00D7153F" w:rsidRDefault="00D7153F" w:rsidP="005D6179">
      <w:pPr>
        <w:spacing w:after="0"/>
      </w:pPr>
      <w:r>
        <w:separator/>
      </w:r>
    </w:p>
  </w:endnote>
  <w:endnote w:type="continuationSeparator" w:id="0">
    <w:p w14:paraId="4C8D94E9" w14:textId="77777777" w:rsidR="00D7153F" w:rsidRDefault="00D7153F" w:rsidP="005D6179">
      <w:pPr>
        <w:spacing w:after="0"/>
      </w:pPr>
      <w:r>
        <w:continuationSeparator/>
      </w:r>
    </w:p>
  </w:endnote>
  <w:endnote w:type="continuationNotice" w:id="1">
    <w:p w14:paraId="22FE4C31" w14:textId="77777777" w:rsidR="00D7153F" w:rsidRDefault="00D71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735C3" w14:textId="77777777" w:rsidR="00D7153F" w:rsidRDefault="00D7153F" w:rsidP="005D6179">
      <w:pPr>
        <w:spacing w:after="0"/>
      </w:pPr>
      <w:r>
        <w:separator/>
      </w:r>
    </w:p>
  </w:footnote>
  <w:footnote w:type="continuationSeparator" w:id="0">
    <w:p w14:paraId="4CBE48FB" w14:textId="77777777" w:rsidR="00D7153F" w:rsidRDefault="00D7153F" w:rsidP="005D6179">
      <w:pPr>
        <w:spacing w:after="0"/>
      </w:pPr>
      <w:r>
        <w:continuationSeparator/>
      </w:r>
    </w:p>
  </w:footnote>
  <w:footnote w:type="continuationNotice" w:id="1">
    <w:p w14:paraId="6F845060" w14:textId="77777777" w:rsidR="00D7153F" w:rsidRDefault="00D715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AF770B5"/>
    <w:multiLevelType w:val="hybridMultilevel"/>
    <w:tmpl w:val="64742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784428791">
    <w:abstractNumId w:val="15"/>
  </w:num>
  <w:num w:numId="2" w16cid:durableId="1802109275">
    <w:abstractNumId w:val="12"/>
  </w:num>
  <w:num w:numId="3" w16cid:durableId="1055859876">
    <w:abstractNumId w:val="21"/>
  </w:num>
  <w:num w:numId="4" w16cid:durableId="1947150261">
    <w:abstractNumId w:val="1"/>
  </w:num>
  <w:num w:numId="5" w16cid:durableId="1701856114">
    <w:abstractNumId w:val="13"/>
  </w:num>
  <w:num w:numId="6" w16cid:durableId="2050566635">
    <w:abstractNumId w:val="19"/>
  </w:num>
  <w:num w:numId="7" w16cid:durableId="854461676">
    <w:abstractNumId w:val="11"/>
  </w:num>
  <w:num w:numId="8" w16cid:durableId="1813478093">
    <w:abstractNumId w:val="3"/>
  </w:num>
  <w:num w:numId="9" w16cid:durableId="1412850157">
    <w:abstractNumId w:val="5"/>
  </w:num>
  <w:num w:numId="10" w16cid:durableId="1124932036">
    <w:abstractNumId w:val="13"/>
  </w:num>
  <w:num w:numId="11" w16cid:durableId="1941864299">
    <w:abstractNumId w:val="2"/>
  </w:num>
  <w:num w:numId="12" w16cid:durableId="625740910">
    <w:abstractNumId w:val="0"/>
  </w:num>
  <w:num w:numId="13" w16cid:durableId="690571750">
    <w:abstractNumId w:val="9"/>
  </w:num>
  <w:num w:numId="14" w16cid:durableId="1042284777">
    <w:abstractNumId w:val="8"/>
  </w:num>
  <w:num w:numId="15" w16cid:durableId="1974368147">
    <w:abstractNumId w:val="14"/>
  </w:num>
  <w:num w:numId="16" w16cid:durableId="1089159369">
    <w:abstractNumId w:val="17"/>
  </w:num>
  <w:num w:numId="17" w16cid:durableId="660626183">
    <w:abstractNumId w:val="18"/>
  </w:num>
  <w:num w:numId="18" w16cid:durableId="2132940454">
    <w:abstractNumId w:val="6"/>
  </w:num>
  <w:num w:numId="19" w16cid:durableId="1627732972">
    <w:abstractNumId w:val="16"/>
  </w:num>
  <w:num w:numId="20" w16cid:durableId="2067727280">
    <w:abstractNumId w:val="10"/>
  </w:num>
  <w:num w:numId="21" w16cid:durableId="1583565126">
    <w:abstractNumId w:val="18"/>
  </w:num>
  <w:num w:numId="22" w16cid:durableId="485632922">
    <w:abstractNumId w:val="20"/>
  </w:num>
  <w:num w:numId="23" w16cid:durableId="1414089287">
    <w:abstractNumId w:val="4"/>
  </w:num>
  <w:num w:numId="24" w16cid:durableId="938026167">
    <w:abstractNumId w:val="7"/>
  </w:num>
  <w:num w:numId="25" w16cid:durableId="1147940301">
    <w:abstractNumId w:val="15"/>
  </w:num>
  <w:num w:numId="26" w16cid:durableId="118958646">
    <w:abstractNumId w:val="15"/>
  </w:num>
  <w:num w:numId="27" w16cid:durableId="110711944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4BFD"/>
    <w:rsid w:val="0000646E"/>
    <w:rsid w:val="00011820"/>
    <w:rsid w:val="00011A49"/>
    <w:rsid w:val="00013E61"/>
    <w:rsid w:val="00013EA1"/>
    <w:rsid w:val="000173D1"/>
    <w:rsid w:val="000228BB"/>
    <w:rsid w:val="00030C7F"/>
    <w:rsid w:val="0003285A"/>
    <w:rsid w:val="00032F62"/>
    <w:rsid w:val="00035205"/>
    <w:rsid w:val="00036CF7"/>
    <w:rsid w:val="00041CD3"/>
    <w:rsid w:val="00042EE1"/>
    <w:rsid w:val="000445C4"/>
    <w:rsid w:val="000459EC"/>
    <w:rsid w:val="00050E5B"/>
    <w:rsid w:val="00054322"/>
    <w:rsid w:val="00055D11"/>
    <w:rsid w:val="00060691"/>
    <w:rsid w:val="00061E3D"/>
    <w:rsid w:val="00063E2C"/>
    <w:rsid w:val="00066F86"/>
    <w:rsid w:val="00070301"/>
    <w:rsid w:val="00072729"/>
    <w:rsid w:val="00074067"/>
    <w:rsid w:val="000741B3"/>
    <w:rsid w:val="00075484"/>
    <w:rsid w:val="00076AE6"/>
    <w:rsid w:val="00081007"/>
    <w:rsid w:val="000811E3"/>
    <w:rsid w:val="00082FC0"/>
    <w:rsid w:val="0008301C"/>
    <w:rsid w:val="00084F91"/>
    <w:rsid w:val="00087421"/>
    <w:rsid w:val="00087BD4"/>
    <w:rsid w:val="000910D9"/>
    <w:rsid w:val="000965C8"/>
    <w:rsid w:val="00096C6A"/>
    <w:rsid w:val="00097310"/>
    <w:rsid w:val="00097693"/>
    <w:rsid w:val="000A00F2"/>
    <w:rsid w:val="000A5AF4"/>
    <w:rsid w:val="000A7A5E"/>
    <w:rsid w:val="000A7E98"/>
    <w:rsid w:val="000B7205"/>
    <w:rsid w:val="000C1A38"/>
    <w:rsid w:val="000C2896"/>
    <w:rsid w:val="000D0276"/>
    <w:rsid w:val="000D3778"/>
    <w:rsid w:val="000D7F5A"/>
    <w:rsid w:val="000E200B"/>
    <w:rsid w:val="000F113A"/>
    <w:rsid w:val="000F3971"/>
    <w:rsid w:val="000F4179"/>
    <w:rsid w:val="000F4597"/>
    <w:rsid w:val="000F544F"/>
    <w:rsid w:val="000F7931"/>
    <w:rsid w:val="000F7D75"/>
    <w:rsid w:val="001000DD"/>
    <w:rsid w:val="00101C56"/>
    <w:rsid w:val="00101F23"/>
    <w:rsid w:val="00101F72"/>
    <w:rsid w:val="001041DD"/>
    <w:rsid w:val="001065CB"/>
    <w:rsid w:val="0010764D"/>
    <w:rsid w:val="00114DD2"/>
    <w:rsid w:val="00120E5A"/>
    <w:rsid w:val="001216E3"/>
    <w:rsid w:val="0012265E"/>
    <w:rsid w:val="001229F1"/>
    <w:rsid w:val="00123B25"/>
    <w:rsid w:val="00123B8B"/>
    <w:rsid w:val="00124225"/>
    <w:rsid w:val="001276B0"/>
    <w:rsid w:val="00130A0C"/>
    <w:rsid w:val="00130DA8"/>
    <w:rsid w:val="00131A68"/>
    <w:rsid w:val="00133D29"/>
    <w:rsid w:val="001375FC"/>
    <w:rsid w:val="00142BC1"/>
    <w:rsid w:val="00146F71"/>
    <w:rsid w:val="00147B7A"/>
    <w:rsid w:val="001504D7"/>
    <w:rsid w:val="00152746"/>
    <w:rsid w:val="00157E82"/>
    <w:rsid w:val="00161280"/>
    <w:rsid w:val="001647C8"/>
    <w:rsid w:val="0016558A"/>
    <w:rsid w:val="0016566C"/>
    <w:rsid w:val="001757F9"/>
    <w:rsid w:val="00176CC8"/>
    <w:rsid w:val="001774E3"/>
    <w:rsid w:val="00177AD5"/>
    <w:rsid w:val="00181B7C"/>
    <w:rsid w:val="00182A83"/>
    <w:rsid w:val="0018572B"/>
    <w:rsid w:val="001871CD"/>
    <w:rsid w:val="0019693E"/>
    <w:rsid w:val="00196D40"/>
    <w:rsid w:val="001A11A7"/>
    <w:rsid w:val="001A1672"/>
    <w:rsid w:val="001A31B5"/>
    <w:rsid w:val="001A49B0"/>
    <w:rsid w:val="001A5262"/>
    <w:rsid w:val="001A53AE"/>
    <w:rsid w:val="001A5E4F"/>
    <w:rsid w:val="001A750B"/>
    <w:rsid w:val="001B225B"/>
    <w:rsid w:val="001B3D8E"/>
    <w:rsid w:val="001B5270"/>
    <w:rsid w:val="001B6821"/>
    <w:rsid w:val="001B735A"/>
    <w:rsid w:val="001C12ED"/>
    <w:rsid w:val="001C193D"/>
    <w:rsid w:val="001C5006"/>
    <w:rsid w:val="001C5890"/>
    <w:rsid w:val="001C5B65"/>
    <w:rsid w:val="001C6058"/>
    <w:rsid w:val="001D178B"/>
    <w:rsid w:val="001D24B2"/>
    <w:rsid w:val="001D2AEC"/>
    <w:rsid w:val="001D328F"/>
    <w:rsid w:val="001D5864"/>
    <w:rsid w:val="001D695A"/>
    <w:rsid w:val="001D7DB2"/>
    <w:rsid w:val="001E0363"/>
    <w:rsid w:val="001E1854"/>
    <w:rsid w:val="001E21CA"/>
    <w:rsid w:val="001E4F81"/>
    <w:rsid w:val="001E5F34"/>
    <w:rsid w:val="001F05CF"/>
    <w:rsid w:val="001F1875"/>
    <w:rsid w:val="001F22E4"/>
    <w:rsid w:val="001F4726"/>
    <w:rsid w:val="001F5357"/>
    <w:rsid w:val="00204118"/>
    <w:rsid w:val="002056E5"/>
    <w:rsid w:val="00212155"/>
    <w:rsid w:val="00212CB8"/>
    <w:rsid w:val="00214EA6"/>
    <w:rsid w:val="00216534"/>
    <w:rsid w:val="00216662"/>
    <w:rsid w:val="00223319"/>
    <w:rsid w:val="0023016A"/>
    <w:rsid w:val="002303D4"/>
    <w:rsid w:val="002316E1"/>
    <w:rsid w:val="00231881"/>
    <w:rsid w:val="00231D2B"/>
    <w:rsid w:val="002345C9"/>
    <w:rsid w:val="002346D1"/>
    <w:rsid w:val="0023659C"/>
    <w:rsid w:val="002366B5"/>
    <w:rsid w:val="0023702F"/>
    <w:rsid w:val="002429D9"/>
    <w:rsid w:val="00247450"/>
    <w:rsid w:val="00247FDB"/>
    <w:rsid w:val="002500E5"/>
    <w:rsid w:val="002515F6"/>
    <w:rsid w:val="0025197C"/>
    <w:rsid w:val="0025277D"/>
    <w:rsid w:val="0025519C"/>
    <w:rsid w:val="00255457"/>
    <w:rsid w:val="00257366"/>
    <w:rsid w:val="00261651"/>
    <w:rsid w:val="00262708"/>
    <w:rsid w:val="00264E2C"/>
    <w:rsid w:val="002668FA"/>
    <w:rsid w:val="0027049C"/>
    <w:rsid w:val="00274FEF"/>
    <w:rsid w:val="0027601E"/>
    <w:rsid w:val="002817D4"/>
    <w:rsid w:val="00281803"/>
    <w:rsid w:val="002852C0"/>
    <w:rsid w:val="00286170"/>
    <w:rsid w:val="00291075"/>
    <w:rsid w:val="00293067"/>
    <w:rsid w:val="002946A2"/>
    <w:rsid w:val="00294FC1"/>
    <w:rsid w:val="002977F7"/>
    <w:rsid w:val="00297BC3"/>
    <w:rsid w:val="00297C34"/>
    <w:rsid w:val="002A029C"/>
    <w:rsid w:val="002A70E5"/>
    <w:rsid w:val="002A7554"/>
    <w:rsid w:val="002B262E"/>
    <w:rsid w:val="002B34A3"/>
    <w:rsid w:val="002B3567"/>
    <w:rsid w:val="002B39A7"/>
    <w:rsid w:val="002B5C25"/>
    <w:rsid w:val="002C19D8"/>
    <w:rsid w:val="002C2A98"/>
    <w:rsid w:val="002C3D25"/>
    <w:rsid w:val="002C3EAF"/>
    <w:rsid w:val="002C58E1"/>
    <w:rsid w:val="002D22F1"/>
    <w:rsid w:val="002D23BA"/>
    <w:rsid w:val="002D336E"/>
    <w:rsid w:val="002D593F"/>
    <w:rsid w:val="002D5B1C"/>
    <w:rsid w:val="002D66C7"/>
    <w:rsid w:val="002D7CAA"/>
    <w:rsid w:val="002E6635"/>
    <w:rsid w:val="002E7A25"/>
    <w:rsid w:val="002F38E9"/>
    <w:rsid w:val="002F4FE5"/>
    <w:rsid w:val="002F747C"/>
    <w:rsid w:val="002F7AA0"/>
    <w:rsid w:val="003017AA"/>
    <w:rsid w:val="00304883"/>
    <w:rsid w:val="00310594"/>
    <w:rsid w:val="003126DF"/>
    <w:rsid w:val="003144D0"/>
    <w:rsid w:val="00314C9B"/>
    <w:rsid w:val="003161F5"/>
    <w:rsid w:val="00316751"/>
    <w:rsid w:val="00321616"/>
    <w:rsid w:val="0032574F"/>
    <w:rsid w:val="00327B82"/>
    <w:rsid w:val="00330351"/>
    <w:rsid w:val="00330F9D"/>
    <w:rsid w:val="0033189F"/>
    <w:rsid w:val="00332F80"/>
    <w:rsid w:val="00334580"/>
    <w:rsid w:val="00335F77"/>
    <w:rsid w:val="003379DF"/>
    <w:rsid w:val="0034007A"/>
    <w:rsid w:val="00343F77"/>
    <w:rsid w:val="003448CF"/>
    <w:rsid w:val="00344A83"/>
    <w:rsid w:val="00346832"/>
    <w:rsid w:val="003471CA"/>
    <w:rsid w:val="003541A4"/>
    <w:rsid w:val="0035585B"/>
    <w:rsid w:val="00355DF2"/>
    <w:rsid w:val="0036175B"/>
    <w:rsid w:val="00363CA7"/>
    <w:rsid w:val="00364658"/>
    <w:rsid w:val="00366611"/>
    <w:rsid w:val="00366F9D"/>
    <w:rsid w:val="003673BF"/>
    <w:rsid w:val="00371771"/>
    <w:rsid w:val="00373DDD"/>
    <w:rsid w:val="00375FC7"/>
    <w:rsid w:val="003773E5"/>
    <w:rsid w:val="003825E8"/>
    <w:rsid w:val="0038433C"/>
    <w:rsid w:val="003848AB"/>
    <w:rsid w:val="00386C5C"/>
    <w:rsid w:val="00386CB7"/>
    <w:rsid w:val="00387FB7"/>
    <w:rsid w:val="003935B6"/>
    <w:rsid w:val="00393948"/>
    <w:rsid w:val="003946B3"/>
    <w:rsid w:val="00395DAA"/>
    <w:rsid w:val="003963BE"/>
    <w:rsid w:val="00397BB6"/>
    <w:rsid w:val="003A116A"/>
    <w:rsid w:val="003A2A38"/>
    <w:rsid w:val="003A329B"/>
    <w:rsid w:val="003A32D1"/>
    <w:rsid w:val="003A5AAE"/>
    <w:rsid w:val="003A6A35"/>
    <w:rsid w:val="003A7B51"/>
    <w:rsid w:val="003B371E"/>
    <w:rsid w:val="003B5201"/>
    <w:rsid w:val="003C207D"/>
    <w:rsid w:val="003C479D"/>
    <w:rsid w:val="003C509C"/>
    <w:rsid w:val="003C5290"/>
    <w:rsid w:val="003C5823"/>
    <w:rsid w:val="003C6E11"/>
    <w:rsid w:val="003D289E"/>
    <w:rsid w:val="003D559B"/>
    <w:rsid w:val="003E2653"/>
    <w:rsid w:val="003E455B"/>
    <w:rsid w:val="003E5300"/>
    <w:rsid w:val="003F00F6"/>
    <w:rsid w:val="003F2360"/>
    <w:rsid w:val="003F3607"/>
    <w:rsid w:val="003F5EFC"/>
    <w:rsid w:val="003F6D10"/>
    <w:rsid w:val="00400189"/>
    <w:rsid w:val="00402CD6"/>
    <w:rsid w:val="00403175"/>
    <w:rsid w:val="00404C92"/>
    <w:rsid w:val="00405115"/>
    <w:rsid w:val="004054AC"/>
    <w:rsid w:val="00405546"/>
    <w:rsid w:val="00406B18"/>
    <w:rsid w:val="004077AE"/>
    <w:rsid w:val="00413E52"/>
    <w:rsid w:val="00413F81"/>
    <w:rsid w:val="00413FFE"/>
    <w:rsid w:val="00417B3B"/>
    <w:rsid w:val="00417C8F"/>
    <w:rsid w:val="0042006E"/>
    <w:rsid w:val="004230BE"/>
    <w:rsid w:val="00423D7A"/>
    <w:rsid w:val="00424735"/>
    <w:rsid w:val="00426E81"/>
    <w:rsid w:val="00437BFB"/>
    <w:rsid w:val="004405E2"/>
    <w:rsid w:val="00440FA6"/>
    <w:rsid w:val="0044163A"/>
    <w:rsid w:val="00443CA0"/>
    <w:rsid w:val="0044626D"/>
    <w:rsid w:val="004464BF"/>
    <w:rsid w:val="00451682"/>
    <w:rsid w:val="0045368E"/>
    <w:rsid w:val="00453A1D"/>
    <w:rsid w:val="004559E4"/>
    <w:rsid w:val="00457587"/>
    <w:rsid w:val="004576B5"/>
    <w:rsid w:val="00460B85"/>
    <w:rsid w:val="00463688"/>
    <w:rsid w:val="00472C51"/>
    <w:rsid w:val="00475DD7"/>
    <w:rsid w:val="0047783E"/>
    <w:rsid w:val="00482D82"/>
    <w:rsid w:val="00484F44"/>
    <w:rsid w:val="00485FE2"/>
    <w:rsid w:val="00491D0A"/>
    <w:rsid w:val="004928E4"/>
    <w:rsid w:val="004930E2"/>
    <w:rsid w:val="00496227"/>
    <w:rsid w:val="00496A17"/>
    <w:rsid w:val="004A37BD"/>
    <w:rsid w:val="004A3994"/>
    <w:rsid w:val="004A3B1E"/>
    <w:rsid w:val="004A47CC"/>
    <w:rsid w:val="004A5949"/>
    <w:rsid w:val="004A645B"/>
    <w:rsid w:val="004A6CE5"/>
    <w:rsid w:val="004A7E8C"/>
    <w:rsid w:val="004B0D0A"/>
    <w:rsid w:val="004B1F76"/>
    <w:rsid w:val="004B3900"/>
    <w:rsid w:val="004B679E"/>
    <w:rsid w:val="004C02D9"/>
    <w:rsid w:val="004C08E8"/>
    <w:rsid w:val="004C56AC"/>
    <w:rsid w:val="004C5C69"/>
    <w:rsid w:val="004C61F1"/>
    <w:rsid w:val="004C6372"/>
    <w:rsid w:val="004C6679"/>
    <w:rsid w:val="004D1F58"/>
    <w:rsid w:val="004D5575"/>
    <w:rsid w:val="004D5658"/>
    <w:rsid w:val="004D6945"/>
    <w:rsid w:val="004D7478"/>
    <w:rsid w:val="004E058D"/>
    <w:rsid w:val="004E1178"/>
    <w:rsid w:val="004E1F2B"/>
    <w:rsid w:val="004F00A0"/>
    <w:rsid w:val="004F0985"/>
    <w:rsid w:val="004F252B"/>
    <w:rsid w:val="004F36A6"/>
    <w:rsid w:val="004F612B"/>
    <w:rsid w:val="004F6818"/>
    <w:rsid w:val="00502B89"/>
    <w:rsid w:val="0050693D"/>
    <w:rsid w:val="0051093A"/>
    <w:rsid w:val="0051104A"/>
    <w:rsid w:val="00520133"/>
    <w:rsid w:val="005222B8"/>
    <w:rsid w:val="00522B14"/>
    <w:rsid w:val="00524D68"/>
    <w:rsid w:val="00534F9E"/>
    <w:rsid w:val="00535E9D"/>
    <w:rsid w:val="00535FAC"/>
    <w:rsid w:val="0053640D"/>
    <w:rsid w:val="00542271"/>
    <w:rsid w:val="00542C76"/>
    <w:rsid w:val="0055285E"/>
    <w:rsid w:val="0055394B"/>
    <w:rsid w:val="00554731"/>
    <w:rsid w:val="00554EF5"/>
    <w:rsid w:val="00561296"/>
    <w:rsid w:val="00566503"/>
    <w:rsid w:val="0056725F"/>
    <w:rsid w:val="005712DC"/>
    <w:rsid w:val="00572752"/>
    <w:rsid w:val="00576B17"/>
    <w:rsid w:val="005808F4"/>
    <w:rsid w:val="00582A7E"/>
    <w:rsid w:val="0058313C"/>
    <w:rsid w:val="00583A45"/>
    <w:rsid w:val="00583EA4"/>
    <w:rsid w:val="00584FF5"/>
    <w:rsid w:val="005851C6"/>
    <w:rsid w:val="005852A6"/>
    <w:rsid w:val="005859EF"/>
    <w:rsid w:val="00587217"/>
    <w:rsid w:val="00592DAE"/>
    <w:rsid w:val="0059786E"/>
    <w:rsid w:val="005A3CD0"/>
    <w:rsid w:val="005A3FE0"/>
    <w:rsid w:val="005A465D"/>
    <w:rsid w:val="005A5519"/>
    <w:rsid w:val="005A5EF0"/>
    <w:rsid w:val="005A60DE"/>
    <w:rsid w:val="005A756C"/>
    <w:rsid w:val="005B29BC"/>
    <w:rsid w:val="005B460E"/>
    <w:rsid w:val="005B5114"/>
    <w:rsid w:val="005B5A53"/>
    <w:rsid w:val="005C0524"/>
    <w:rsid w:val="005C0547"/>
    <w:rsid w:val="005C0AE2"/>
    <w:rsid w:val="005C5006"/>
    <w:rsid w:val="005C6D35"/>
    <w:rsid w:val="005C71F4"/>
    <w:rsid w:val="005D1B80"/>
    <w:rsid w:val="005D25BC"/>
    <w:rsid w:val="005D32D6"/>
    <w:rsid w:val="005D4777"/>
    <w:rsid w:val="005D5654"/>
    <w:rsid w:val="005D5800"/>
    <w:rsid w:val="005D6179"/>
    <w:rsid w:val="005D7ADD"/>
    <w:rsid w:val="005E086F"/>
    <w:rsid w:val="005E0E8C"/>
    <w:rsid w:val="005E460B"/>
    <w:rsid w:val="005E49AA"/>
    <w:rsid w:val="005E4A11"/>
    <w:rsid w:val="005E5DE3"/>
    <w:rsid w:val="005E68C3"/>
    <w:rsid w:val="005F170F"/>
    <w:rsid w:val="005F1AE7"/>
    <w:rsid w:val="005F3607"/>
    <w:rsid w:val="005F53D0"/>
    <w:rsid w:val="00601B17"/>
    <w:rsid w:val="00601E30"/>
    <w:rsid w:val="00603711"/>
    <w:rsid w:val="0060430F"/>
    <w:rsid w:val="00604FD6"/>
    <w:rsid w:val="00605C85"/>
    <w:rsid w:val="0060642A"/>
    <w:rsid w:val="006137E7"/>
    <w:rsid w:val="00613B99"/>
    <w:rsid w:val="00622DD5"/>
    <w:rsid w:val="006271C5"/>
    <w:rsid w:val="00631724"/>
    <w:rsid w:val="0063618B"/>
    <w:rsid w:val="00640A6C"/>
    <w:rsid w:val="00645ED6"/>
    <w:rsid w:val="00646577"/>
    <w:rsid w:val="00657531"/>
    <w:rsid w:val="006612C0"/>
    <w:rsid w:val="0066222B"/>
    <w:rsid w:val="00662367"/>
    <w:rsid w:val="00663360"/>
    <w:rsid w:val="006703B1"/>
    <w:rsid w:val="00670777"/>
    <w:rsid w:val="0067317A"/>
    <w:rsid w:val="006771AE"/>
    <w:rsid w:val="0068082C"/>
    <w:rsid w:val="0068085E"/>
    <w:rsid w:val="0068381C"/>
    <w:rsid w:val="00686AF3"/>
    <w:rsid w:val="00690D33"/>
    <w:rsid w:val="0069105A"/>
    <w:rsid w:val="0069388D"/>
    <w:rsid w:val="00693A0B"/>
    <w:rsid w:val="00697435"/>
    <w:rsid w:val="006A019A"/>
    <w:rsid w:val="006A17BD"/>
    <w:rsid w:val="006A1974"/>
    <w:rsid w:val="006A3FFB"/>
    <w:rsid w:val="006A45AF"/>
    <w:rsid w:val="006A52D6"/>
    <w:rsid w:val="006B02C0"/>
    <w:rsid w:val="006B0AD8"/>
    <w:rsid w:val="006B3BB4"/>
    <w:rsid w:val="006B54E1"/>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6F46"/>
    <w:rsid w:val="006F7928"/>
    <w:rsid w:val="007102D7"/>
    <w:rsid w:val="0071061D"/>
    <w:rsid w:val="00712BFC"/>
    <w:rsid w:val="00714E47"/>
    <w:rsid w:val="00721DAD"/>
    <w:rsid w:val="00722351"/>
    <w:rsid w:val="007231CE"/>
    <w:rsid w:val="00723AAB"/>
    <w:rsid w:val="007243EE"/>
    <w:rsid w:val="00726D0B"/>
    <w:rsid w:val="007270D2"/>
    <w:rsid w:val="007317FC"/>
    <w:rsid w:val="00732282"/>
    <w:rsid w:val="00732DC2"/>
    <w:rsid w:val="00732E9E"/>
    <w:rsid w:val="00734745"/>
    <w:rsid w:val="0073637E"/>
    <w:rsid w:val="00737618"/>
    <w:rsid w:val="007416A3"/>
    <w:rsid w:val="00742FD9"/>
    <w:rsid w:val="00743B13"/>
    <w:rsid w:val="00744434"/>
    <w:rsid w:val="00745B9C"/>
    <w:rsid w:val="00745C5A"/>
    <w:rsid w:val="00745E27"/>
    <w:rsid w:val="007473C0"/>
    <w:rsid w:val="00747C8E"/>
    <w:rsid w:val="007523E4"/>
    <w:rsid w:val="00753035"/>
    <w:rsid w:val="0075737F"/>
    <w:rsid w:val="00765883"/>
    <w:rsid w:val="00767E9B"/>
    <w:rsid w:val="007736C4"/>
    <w:rsid w:val="00773B11"/>
    <w:rsid w:val="0077516F"/>
    <w:rsid w:val="00776347"/>
    <w:rsid w:val="00781B9E"/>
    <w:rsid w:val="007824EC"/>
    <w:rsid w:val="00784AE3"/>
    <w:rsid w:val="00785A29"/>
    <w:rsid w:val="007876BD"/>
    <w:rsid w:val="007904E2"/>
    <w:rsid w:val="00794D9E"/>
    <w:rsid w:val="0079572F"/>
    <w:rsid w:val="007A16D2"/>
    <w:rsid w:val="007A5914"/>
    <w:rsid w:val="007A5983"/>
    <w:rsid w:val="007A5DCD"/>
    <w:rsid w:val="007A6A95"/>
    <w:rsid w:val="007B6185"/>
    <w:rsid w:val="007B70EC"/>
    <w:rsid w:val="007D0042"/>
    <w:rsid w:val="007D0D72"/>
    <w:rsid w:val="007D2B43"/>
    <w:rsid w:val="007E0229"/>
    <w:rsid w:val="007E3B88"/>
    <w:rsid w:val="007E41B1"/>
    <w:rsid w:val="007E41FC"/>
    <w:rsid w:val="007E62A0"/>
    <w:rsid w:val="007E7AEE"/>
    <w:rsid w:val="007F0F67"/>
    <w:rsid w:val="007F1B98"/>
    <w:rsid w:val="007F3AE1"/>
    <w:rsid w:val="007F4C17"/>
    <w:rsid w:val="007F5020"/>
    <w:rsid w:val="007F5FAB"/>
    <w:rsid w:val="007F6880"/>
    <w:rsid w:val="007F7199"/>
    <w:rsid w:val="007F7889"/>
    <w:rsid w:val="008006AD"/>
    <w:rsid w:val="00803094"/>
    <w:rsid w:val="0080419D"/>
    <w:rsid w:val="0080424D"/>
    <w:rsid w:val="00805264"/>
    <w:rsid w:val="008064B5"/>
    <w:rsid w:val="00807818"/>
    <w:rsid w:val="00807E53"/>
    <w:rsid w:val="008113EE"/>
    <w:rsid w:val="00812DB7"/>
    <w:rsid w:val="008139F0"/>
    <w:rsid w:val="00814D4D"/>
    <w:rsid w:val="00814FDF"/>
    <w:rsid w:val="008159AF"/>
    <w:rsid w:val="00817968"/>
    <w:rsid w:val="008206DD"/>
    <w:rsid w:val="0082229E"/>
    <w:rsid w:val="008226B8"/>
    <w:rsid w:val="008234EA"/>
    <w:rsid w:val="00824D45"/>
    <w:rsid w:val="00825774"/>
    <w:rsid w:val="00831E4D"/>
    <w:rsid w:val="00832702"/>
    <w:rsid w:val="00833F3D"/>
    <w:rsid w:val="008341F5"/>
    <w:rsid w:val="008352C0"/>
    <w:rsid w:val="00835D92"/>
    <w:rsid w:val="00836657"/>
    <w:rsid w:val="0083678A"/>
    <w:rsid w:val="00837D83"/>
    <w:rsid w:val="00842817"/>
    <w:rsid w:val="00843316"/>
    <w:rsid w:val="00846849"/>
    <w:rsid w:val="00846EBB"/>
    <w:rsid w:val="00847FF0"/>
    <w:rsid w:val="00850467"/>
    <w:rsid w:val="00850BB4"/>
    <w:rsid w:val="008522BE"/>
    <w:rsid w:val="0085394B"/>
    <w:rsid w:val="00854692"/>
    <w:rsid w:val="008556B4"/>
    <w:rsid w:val="00856E1A"/>
    <w:rsid w:val="00857DC7"/>
    <w:rsid w:val="00862EE5"/>
    <w:rsid w:val="00863BCD"/>
    <w:rsid w:val="00864008"/>
    <w:rsid w:val="008640A4"/>
    <w:rsid w:val="00864E77"/>
    <w:rsid w:val="00874024"/>
    <w:rsid w:val="0088387F"/>
    <w:rsid w:val="008843F4"/>
    <w:rsid w:val="00885C46"/>
    <w:rsid w:val="00885E2C"/>
    <w:rsid w:val="00887A25"/>
    <w:rsid w:val="008918D8"/>
    <w:rsid w:val="00894963"/>
    <w:rsid w:val="00894B6D"/>
    <w:rsid w:val="008968A0"/>
    <w:rsid w:val="00897933"/>
    <w:rsid w:val="00897A2A"/>
    <w:rsid w:val="008A76F9"/>
    <w:rsid w:val="008A79A2"/>
    <w:rsid w:val="008A7BEA"/>
    <w:rsid w:val="008A7DB6"/>
    <w:rsid w:val="008B391B"/>
    <w:rsid w:val="008B4B72"/>
    <w:rsid w:val="008B5E75"/>
    <w:rsid w:val="008B7143"/>
    <w:rsid w:val="008C1D14"/>
    <w:rsid w:val="008C3FC6"/>
    <w:rsid w:val="008C416E"/>
    <w:rsid w:val="008C4CC6"/>
    <w:rsid w:val="008C7516"/>
    <w:rsid w:val="008D0A78"/>
    <w:rsid w:val="008D407C"/>
    <w:rsid w:val="008D413C"/>
    <w:rsid w:val="008E2962"/>
    <w:rsid w:val="008E2B4F"/>
    <w:rsid w:val="008E395F"/>
    <w:rsid w:val="008E4854"/>
    <w:rsid w:val="008E5041"/>
    <w:rsid w:val="008F07E1"/>
    <w:rsid w:val="008F1B43"/>
    <w:rsid w:val="008F3202"/>
    <w:rsid w:val="008F32DB"/>
    <w:rsid w:val="008F3359"/>
    <w:rsid w:val="008F7036"/>
    <w:rsid w:val="008F7FE7"/>
    <w:rsid w:val="00901CBD"/>
    <w:rsid w:val="0090308B"/>
    <w:rsid w:val="0090354F"/>
    <w:rsid w:val="00905C8C"/>
    <w:rsid w:val="00913FE2"/>
    <w:rsid w:val="00915ACC"/>
    <w:rsid w:val="00920793"/>
    <w:rsid w:val="0092106E"/>
    <w:rsid w:val="00922847"/>
    <w:rsid w:val="009236C7"/>
    <w:rsid w:val="00924E89"/>
    <w:rsid w:val="009262AA"/>
    <w:rsid w:val="009275A9"/>
    <w:rsid w:val="0093074F"/>
    <w:rsid w:val="00931AC9"/>
    <w:rsid w:val="00935507"/>
    <w:rsid w:val="00940B57"/>
    <w:rsid w:val="00940BE4"/>
    <w:rsid w:val="00941CAC"/>
    <w:rsid w:val="00941F40"/>
    <w:rsid w:val="00943B27"/>
    <w:rsid w:val="009459BA"/>
    <w:rsid w:val="009462D0"/>
    <w:rsid w:val="009463A7"/>
    <w:rsid w:val="0094769F"/>
    <w:rsid w:val="00951379"/>
    <w:rsid w:val="009516E4"/>
    <w:rsid w:val="009542C5"/>
    <w:rsid w:val="00955158"/>
    <w:rsid w:val="0095685F"/>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3E8D"/>
    <w:rsid w:val="009A4131"/>
    <w:rsid w:val="009A5220"/>
    <w:rsid w:val="009A62E8"/>
    <w:rsid w:val="009A63FE"/>
    <w:rsid w:val="009A7DFC"/>
    <w:rsid w:val="009B1697"/>
    <w:rsid w:val="009B17FB"/>
    <w:rsid w:val="009B5287"/>
    <w:rsid w:val="009B6CDB"/>
    <w:rsid w:val="009C04D1"/>
    <w:rsid w:val="009C1ED5"/>
    <w:rsid w:val="009C2E2C"/>
    <w:rsid w:val="009C37DF"/>
    <w:rsid w:val="009C4B6D"/>
    <w:rsid w:val="009C7085"/>
    <w:rsid w:val="009D12AB"/>
    <w:rsid w:val="009D58AC"/>
    <w:rsid w:val="009D7084"/>
    <w:rsid w:val="009E6FAA"/>
    <w:rsid w:val="009E7C0A"/>
    <w:rsid w:val="009F1B72"/>
    <w:rsid w:val="009F22FA"/>
    <w:rsid w:val="009F29E7"/>
    <w:rsid w:val="009F4261"/>
    <w:rsid w:val="009F6C3D"/>
    <w:rsid w:val="00A04953"/>
    <w:rsid w:val="00A04C84"/>
    <w:rsid w:val="00A05BA2"/>
    <w:rsid w:val="00A06AD1"/>
    <w:rsid w:val="00A12B16"/>
    <w:rsid w:val="00A1428E"/>
    <w:rsid w:val="00A164C7"/>
    <w:rsid w:val="00A2070D"/>
    <w:rsid w:val="00A24104"/>
    <w:rsid w:val="00A2491B"/>
    <w:rsid w:val="00A24F82"/>
    <w:rsid w:val="00A266CC"/>
    <w:rsid w:val="00A27DF6"/>
    <w:rsid w:val="00A31D81"/>
    <w:rsid w:val="00A33D47"/>
    <w:rsid w:val="00A34CE4"/>
    <w:rsid w:val="00A359DB"/>
    <w:rsid w:val="00A43243"/>
    <w:rsid w:val="00A43321"/>
    <w:rsid w:val="00A50C93"/>
    <w:rsid w:val="00A551DB"/>
    <w:rsid w:val="00A555BD"/>
    <w:rsid w:val="00A55663"/>
    <w:rsid w:val="00A56569"/>
    <w:rsid w:val="00A57593"/>
    <w:rsid w:val="00A64660"/>
    <w:rsid w:val="00A64720"/>
    <w:rsid w:val="00A7006E"/>
    <w:rsid w:val="00A70698"/>
    <w:rsid w:val="00A71853"/>
    <w:rsid w:val="00A72951"/>
    <w:rsid w:val="00A7384C"/>
    <w:rsid w:val="00A74FAC"/>
    <w:rsid w:val="00A84C5A"/>
    <w:rsid w:val="00A85A77"/>
    <w:rsid w:val="00A86210"/>
    <w:rsid w:val="00A914B6"/>
    <w:rsid w:val="00A92225"/>
    <w:rsid w:val="00A94950"/>
    <w:rsid w:val="00A961F2"/>
    <w:rsid w:val="00A963D2"/>
    <w:rsid w:val="00A97722"/>
    <w:rsid w:val="00A97C6F"/>
    <w:rsid w:val="00AA0694"/>
    <w:rsid w:val="00AA2D2D"/>
    <w:rsid w:val="00AA6F54"/>
    <w:rsid w:val="00AA79C8"/>
    <w:rsid w:val="00AB028A"/>
    <w:rsid w:val="00AB082E"/>
    <w:rsid w:val="00AB1356"/>
    <w:rsid w:val="00AB1D7F"/>
    <w:rsid w:val="00AB297E"/>
    <w:rsid w:val="00AB6512"/>
    <w:rsid w:val="00AC014E"/>
    <w:rsid w:val="00AC24DD"/>
    <w:rsid w:val="00AC2B39"/>
    <w:rsid w:val="00AC3635"/>
    <w:rsid w:val="00AC721D"/>
    <w:rsid w:val="00AD15FC"/>
    <w:rsid w:val="00AD52F9"/>
    <w:rsid w:val="00AD6B07"/>
    <w:rsid w:val="00AD6F5B"/>
    <w:rsid w:val="00AE27BD"/>
    <w:rsid w:val="00AE3129"/>
    <w:rsid w:val="00AE46B2"/>
    <w:rsid w:val="00AE7F93"/>
    <w:rsid w:val="00AF028B"/>
    <w:rsid w:val="00AF192E"/>
    <w:rsid w:val="00AF4728"/>
    <w:rsid w:val="00AF54F4"/>
    <w:rsid w:val="00AF78E1"/>
    <w:rsid w:val="00B04294"/>
    <w:rsid w:val="00B065B6"/>
    <w:rsid w:val="00B14344"/>
    <w:rsid w:val="00B15ADF"/>
    <w:rsid w:val="00B222B7"/>
    <w:rsid w:val="00B22E14"/>
    <w:rsid w:val="00B234B4"/>
    <w:rsid w:val="00B2476C"/>
    <w:rsid w:val="00B25057"/>
    <w:rsid w:val="00B272A3"/>
    <w:rsid w:val="00B40A4F"/>
    <w:rsid w:val="00B411D2"/>
    <w:rsid w:val="00B42135"/>
    <w:rsid w:val="00B4671E"/>
    <w:rsid w:val="00B50CB7"/>
    <w:rsid w:val="00B52CBB"/>
    <w:rsid w:val="00B60793"/>
    <w:rsid w:val="00B6348E"/>
    <w:rsid w:val="00B64E8B"/>
    <w:rsid w:val="00B71388"/>
    <w:rsid w:val="00B71D3D"/>
    <w:rsid w:val="00B7413F"/>
    <w:rsid w:val="00B753A9"/>
    <w:rsid w:val="00B757AB"/>
    <w:rsid w:val="00B75C4F"/>
    <w:rsid w:val="00B77552"/>
    <w:rsid w:val="00B80D92"/>
    <w:rsid w:val="00B81F5A"/>
    <w:rsid w:val="00B83A80"/>
    <w:rsid w:val="00B8620C"/>
    <w:rsid w:val="00B86862"/>
    <w:rsid w:val="00B8713A"/>
    <w:rsid w:val="00B87D4A"/>
    <w:rsid w:val="00B87E35"/>
    <w:rsid w:val="00B914DF"/>
    <w:rsid w:val="00B923F9"/>
    <w:rsid w:val="00B96765"/>
    <w:rsid w:val="00B96BD5"/>
    <w:rsid w:val="00B97469"/>
    <w:rsid w:val="00BA00FF"/>
    <w:rsid w:val="00BA1917"/>
    <w:rsid w:val="00BA417B"/>
    <w:rsid w:val="00BA459D"/>
    <w:rsid w:val="00BA66CB"/>
    <w:rsid w:val="00BA7B39"/>
    <w:rsid w:val="00BB0BF1"/>
    <w:rsid w:val="00BB1C95"/>
    <w:rsid w:val="00BC0830"/>
    <w:rsid w:val="00BC1993"/>
    <w:rsid w:val="00BC2269"/>
    <w:rsid w:val="00BC4135"/>
    <w:rsid w:val="00BC5610"/>
    <w:rsid w:val="00BC5EEA"/>
    <w:rsid w:val="00BC796C"/>
    <w:rsid w:val="00BC7A0D"/>
    <w:rsid w:val="00BD0178"/>
    <w:rsid w:val="00BD0566"/>
    <w:rsid w:val="00BD28E3"/>
    <w:rsid w:val="00BD6509"/>
    <w:rsid w:val="00BD7AAF"/>
    <w:rsid w:val="00BE0FAE"/>
    <w:rsid w:val="00BE19F1"/>
    <w:rsid w:val="00BE1AA9"/>
    <w:rsid w:val="00BE1C8E"/>
    <w:rsid w:val="00BE510A"/>
    <w:rsid w:val="00BF020E"/>
    <w:rsid w:val="00BF1E66"/>
    <w:rsid w:val="00BF22BE"/>
    <w:rsid w:val="00BF406A"/>
    <w:rsid w:val="00BF6174"/>
    <w:rsid w:val="00C00091"/>
    <w:rsid w:val="00C01C1D"/>
    <w:rsid w:val="00C01CD8"/>
    <w:rsid w:val="00C04D50"/>
    <w:rsid w:val="00C11214"/>
    <w:rsid w:val="00C11D1D"/>
    <w:rsid w:val="00C1269F"/>
    <w:rsid w:val="00C12FC6"/>
    <w:rsid w:val="00C13368"/>
    <w:rsid w:val="00C1424E"/>
    <w:rsid w:val="00C14C86"/>
    <w:rsid w:val="00C171BC"/>
    <w:rsid w:val="00C221BC"/>
    <w:rsid w:val="00C23B72"/>
    <w:rsid w:val="00C2457F"/>
    <w:rsid w:val="00C2520D"/>
    <w:rsid w:val="00C3007B"/>
    <w:rsid w:val="00C30F3F"/>
    <w:rsid w:val="00C36896"/>
    <w:rsid w:val="00C36EB1"/>
    <w:rsid w:val="00C43C0B"/>
    <w:rsid w:val="00C4713D"/>
    <w:rsid w:val="00C51F72"/>
    <w:rsid w:val="00C52C48"/>
    <w:rsid w:val="00C53D8E"/>
    <w:rsid w:val="00C543EC"/>
    <w:rsid w:val="00C56EC4"/>
    <w:rsid w:val="00C570C5"/>
    <w:rsid w:val="00C622D4"/>
    <w:rsid w:val="00C6310F"/>
    <w:rsid w:val="00C63C96"/>
    <w:rsid w:val="00C70BC0"/>
    <w:rsid w:val="00C73DEB"/>
    <w:rsid w:val="00C740A1"/>
    <w:rsid w:val="00C740EE"/>
    <w:rsid w:val="00C75AC6"/>
    <w:rsid w:val="00C8166C"/>
    <w:rsid w:val="00C828D3"/>
    <w:rsid w:val="00C86665"/>
    <w:rsid w:val="00C87FA8"/>
    <w:rsid w:val="00C909F7"/>
    <w:rsid w:val="00C920BE"/>
    <w:rsid w:val="00C973EE"/>
    <w:rsid w:val="00CA07C3"/>
    <w:rsid w:val="00CA1F32"/>
    <w:rsid w:val="00CA21D9"/>
    <w:rsid w:val="00CA4481"/>
    <w:rsid w:val="00CB2193"/>
    <w:rsid w:val="00CB45C1"/>
    <w:rsid w:val="00CB46FA"/>
    <w:rsid w:val="00CB5090"/>
    <w:rsid w:val="00CB5DCD"/>
    <w:rsid w:val="00CC112F"/>
    <w:rsid w:val="00CC3C31"/>
    <w:rsid w:val="00CC3D7E"/>
    <w:rsid w:val="00CC3F29"/>
    <w:rsid w:val="00CC461C"/>
    <w:rsid w:val="00CC7714"/>
    <w:rsid w:val="00CC794F"/>
    <w:rsid w:val="00CD0E58"/>
    <w:rsid w:val="00CD1E15"/>
    <w:rsid w:val="00CD212F"/>
    <w:rsid w:val="00CD5EF5"/>
    <w:rsid w:val="00CD65E9"/>
    <w:rsid w:val="00CD6C16"/>
    <w:rsid w:val="00CE2E9A"/>
    <w:rsid w:val="00CE4576"/>
    <w:rsid w:val="00CE55E7"/>
    <w:rsid w:val="00CE7493"/>
    <w:rsid w:val="00CF092D"/>
    <w:rsid w:val="00CF1A36"/>
    <w:rsid w:val="00CF245D"/>
    <w:rsid w:val="00CF319D"/>
    <w:rsid w:val="00CF492E"/>
    <w:rsid w:val="00CF5AC5"/>
    <w:rsid w:val="00CF6D13"/>
    <w:rsid w:val="00D00134"/>
    <w:rsid w:val="00D00177"/>
    <w:rsid w:val="00D0042D"/>
    <w:rsid w:val="00D00B78"/>
    <w:rsid w:val="00D0231E"/>
    <w:rsid w:val="00D024DE"/>
    <w:rsid w:val="00D02B14"/>
    <w:rsid w:val="00D03A1C"/>
    <w:rsid w:val="00D041E0"/>
    <w:rsid w:val="00D138FB"/>
    <w:rsid w:val="00D14270"/>
    <w:rsid w:val="00D150F2"/>
    <w:rsid w:val="00D1579E"/>
    <w:rsid w:val="00D166D1"/>
    <w:rsid w:val="00D17AA5"/>
    <w:rsid w:val="00D20B0D"/>
    <w:rsid w:val="00D21A8F"/>
    <w:rsid w:val="00D22B23"/>
    <w:rsid w:val="00D24DE7"/>
    <w:rsid w:val="00D30523"/>
    <w:rsid w:val="00D32FAC"/>
    <w:rsid w:val="00D335C6"/>
    <w:rsid w:val="00D36CF2"/>
    <w:rsid w:val="00D40CDD"/>
    <w:rsid w:val="00D42F56"/>
    <w:rsid w:val="00D43509"/>
    <w:rsid w:val="00D4370B"/>
    <w:rsid w:val="00D46F35"/>
    <w:rsid w:val="00D46F3E"/>
    <w:rsid w:val="00D47E3B"/>
    <w:rsid w:val="00D50817"/>
    <w:rsid w:val="00D516BD"/>
    <w:rsid w:val="00D51A46"/>
    <w:rsid w:val="00D57743"/>
    <w:rsid w:val="00D57D13"/>
    <w:rsid w:val="00D6114A"/>
    <w:rsid w:val="00D627EC"/>
    <w:rsid w:val="00D654BC"/>
    <w:rsid w:val="00D666F9"/>
    <w:rsid w:val="00D704CC"/>
    <w:rsid w:val="00D7071C"/>
    <w:rsid w:val="00D709AC"/>
    <w:rsid w:val="00D7153F"/>
    <w:rsid w:val="00D72CA4"/>
    <w:rsid w:val="00D75B4C"/>
    <w:rsid w:val="00D77F1E"/>
    <w:rsid w:val="00D806CF"/>
    <w:rsid w:val="00D834B3"/>
    <w:rsid w:val="00D84234"/>
    <w:rsid w:val="00D842B8"/>
    <w:rsid w:val="00D843A3"/>
    <w:rsid w:val="00D84D6B"/>
    <w:rsid w:val="00D9043F"/>
    <w:rsid w:val="00D90606"/>
    <w:rsid w:val="00D92180"/>
    <w:rsid w:val="00D92BEB"/>
    <w:rsid w:val="00D951B7"/>
    <w:rsid w:val="00D95B4E"/>
    <w:rsid w:val="00D97A40"/>
    <w:rsid w:val="00DA0893"/>
    <w:rsid w:val="00DA29AF"/>
    <w:rsid w:val="00DB1BE4"/>
    <w:rsid w:val="00DB1EDB"/>
    <w:rsid w:val="00DB22B8"/>
    <w:rsid w:val="00DB248A"/>
    <w:rsid w:val="00DB2C0E"/>
    <w:rsid w:val="00DB3551"/>
    <w:rsid w:val="00DB579F"/>
    <w:rsid w:val="00DC0A4B"/>
    <w:rsid w:val="00DC0C25"/>
    <w:rsid w:val="00DC17C6"/>
    <w:rsid w:val="00DC3A62"/>
    <w:rsid w:val="00DC636E"/>
    <w:rsid w:val="00DC6893"/>
    <w:rsid w:val="00DC7197"/>
    <w:rsid w:val="00DC79AE"/>
    <w:rsid w:val="00DD15AF"/>
    <w:rsid w:val="00DD1F95"/>
    <w:rsid w:val="00DD2D54"/>
    <w:rsid w:val="00DD6A81"/>
    <w:rsid w:val="00DE069C"/>
    <w:rsid w:val="00DE1C42"/>
    <w:rsid w:val="00DE633E"/>
    <w:rsid w:val="00DE74ED"/>
    <w:rsid w:val="00DF1236"/>
    <w:rsid w:val="00DF2ECC"/>
    <w:rsid w:val="00DF7370"/>
    <w:rsid w:val="00E01D19"/>
    <w:rsid w:val="00E041F5"/>
    <w:rsid w:val="00E045B8"/>
    <w:rsid w:val="00E0497C"/>
    <w:rsid w:val="00E0502D"/>
    <w:rsid w:val="00E067AF"/>
    <w:rsid w:val="00E130BD"/>
    <w:rsid w:val="00E1324E"/>
    <w:rsid w:val="00E14434"/>
    <w:rsid w:val="00E144AE"/>
    <w:rsid w:val="00E15514"/>
    <w:rsid w:val="00E1690B"/>
    <w:rsid w:val="00E17830"/>
    <w:rsid w:val="00E204DD"/>
    <w:rsid w:val="00E2094A"/>
    <w:rsid w:val="00E20DB2"/>
    <w:rsid w:val="00E2137D"/>
    <w:rsid w:val="00E22AAC"/>
    <w:rsid w:val="00E232C2"/>
    <w:rsid w:val="00E23B3D"/>
    <w:rsid w:val="00E244EA"/>
    <w:rsid w:val="00E26288"/>
    <w:rsid w:val="00E30442"/>
    <w:rsid w:val="00E33E2D"/>
    <w:rsid w:val="00E3405D"/>
    <w:rsid w:val="00E37D2A"/>
    <w:rsid w:val="00E37F02"/>
    <w:rsid w:val="00E41EDB"/>
    <w:rsid w:val="00E42049"/>
    <w:rsid w:val="00E42269"/>
    <w:rsid w:val="00E42975"/>
    <w:rsid w:val="00E4730A"/>
    <w:rsid w:val="00E5219D"/>
    <w:rsid w:val="00E534C2"/>
    <w:rsid w:val="00E54DC1"/>
    <w:rsid w:val="00E56262"/>
    <w:rsid w:val="00E578E6"/>
    <w:rsid w:val="00E604C6"/>
    <w:rsid w:val="00E60EBF"/>
    <w:rsid w:val="00E62317"/>
    <w:rsid w:val="00E63275"/>
    <w:rsid w:val="00E63B22"/>
    <w:rsid w:val="00E66411"/>
    <w:rsid w:val="00E6728D"/>
    <w:rsid w:val="00E677F3"/>
    <w:rsid w:val="00E70CB8"/>
    <w:rsid w:val="00E730E3"/>
    <w:rsid w:val="00E73CDE"/>
    <w:rsid w:val="00E74DD6"/>
    <w:rsid w:val="00E7656B"/>
    <w:rsid w:val="00E81EA0"/>
    <w:rsid w:val="00E84BE8"/>
    <w:rsid w:val="00E851DF"/>
    <w:rsid w:val="00E9086B"/>
    <w:rsid w:val="00E92848"/>
    <w:rsid w:val="00E9357A"/>
    <w:rsid w:val="00E949BF"/>
    <w:rsid w:val="00E95261"/>
    <w:rsid w:val="00E977CE"/>
    <w:rsid w:val="00EA1FB2"/>
    <w:rsid w:val="00EA60D8"/>
    <w:rsid w:val="00EB1C83"/>
    <w:rsid w:val="00EB2BC3"/>
    <w:rsid w:val="00EB5511"/>
    <w:rsid w:val="00EB7207"/>
    <w:rsid w:val="00EB7825"/>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49E2"/>
    <w:rsid w:val="00EF4D7B"/>
    <w:rsid w:val="00EF63C0"/>
    <w:rsid w:val="00EF677C"/>
    <w:rsid w:val="00F00059"/>
    <w:rsid w:val="00F04F13"/>
    <w:rsid w:val="00F05C53"/>
    <w:rsid w:val="00F10EA2"/>
    <w:rsid w:val="00F123BA"/>
    <w:rsid w:val="00F1261E"/>
    <w:rsid w:val="00F15034"/>
    <w:rsid w:val="00F16E5F"/>
    <w:rsid w:val="00F219C6"/>
    <w:rsid w:val="00F238ED"/>
    <w:rsid w:val="00F2433B"/>
    <w:rsid w:val="00F2458D"/>
    <w:rsid w:val="00F2560D"/>
    <w:rsid w:val="00F26A37"/>
    <w:rsid w:val="00F31312"/>
    <w:rsid w:val="00F34FCB"/>
    <w:rsid w:val="00F36FD0"/>
    <w:rsid w:val="00F4073F"/>
    <w:rsid w:val="00F417F8"/>
    <w:rsid w:val="00F41F03"/>
    <w:rsid w:val="00F4213B"/>
    <w:rsid w:val="00F47028"/>
    <w:rsid w:val="00F47CCE"/>
    <w:rsid w:val="00F47DC7"/>
    <w:rsid w:val="00F47F92"/>
    <w:rsid w:val="00F52202"/>
    <w:rsid w:val="00F523F6"/>
    <w:rsid w:val="00F535E8"/>
    <w:rsid w:val="00F539C7"/>
    <w:rsid w:val="00F62851"/>
    <w:rsid w:val="00F6426B"/>
    <w:rsid w:val="00F73A1A"/>
    <w:rsid w:val="00F73E13"/>
    <w:rsid w:val="00F74AA4"/>
    <w:rsid w:val="00F74FFC"/>
    <w:rsid w:val="00F754E4"/>
    <w:rsid w:val="00F756EC"/>
    <w:rsid w:val="00F761AD"/>
    <w:rsid w:val="00F81DA4"/>
    <w:rsid w:val="00F84D2E"/>
    <w:rsid w:val="00F8713E"/>
    <w:rsid w:val="00F90435"/>
    <w:rsid w:val="00F91CE7"/>
    <w:rsid w:val="00F9465C"/>
    <w:rsid w:val="00F94A54"/>
    <w:rsid w:val="00F95AF7"/>
    <w:rsid w:val="00FA02B2"/>
    <w:rsid w:val="00FA0C10"/>
    <w:rsid w:val="00FA3150"/>
    <w:rsid w:val="00FA5FD7"/>
    <w:rsid w:val="00FA7B0A"/>
    <w:rsid w:val="00FB023A"/>
    <w:rsid w:val="00FB0302"/>
    <w:rsid w:val="00FB36AF"/>
    <w:rsid w:val="00FB53E3"/>
    <w:rsid w:val="00FB5691"/>
    <w:rsid w:val="00FC0A96"/>
    <w:rsid w:val="00FC7E14"/>
    <w:rsid w:val="00FD3C5D"/>
    <w:rsid w:val="00FD4CDC"/>
    <w:rsid w:val="00FE0EE6"/>
    <w:rsid w:val="00FE1D41"/>
    <w:rsid w:val="00FE29B8"/>
    <w:rsid w:val="00FE2A14"/>
    <w:rsid w:val="00FE46AF"/>
    <w:rsid w:val="00FE5F8A"/>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3A7"/>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C"/>
    <w:basedOn w:val="Normal"/>
    <w:next w:val="Normal"/>
    <w:link w:val="CaptionChar3"/>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link w:val="EQChar"/>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Agreement">
    <w:name w:val="Agreement"/>
    <w:basedOn w:val="Normal"/>
    <w:next w:val="Normal"/>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locked/>
    <w:rsid w:val="000A7A5E"/>
    <w:rPr>
      <w:rFonts w:ascii="Times New Roman" w:eastAsia="SimSun" w:hAnsi="Times New Roman" w:cs="Times New Roman"/>
      <w:b/>
      <w:iCs/>
      <w:sz w:val="20"/>
      <w:szCs w:val="18"/>
      <w:lang w:val="en-GB"/>
    </w:rPr>
  </w:style>
  <w:style w:type="character" w:customStyle="1" w:styleId="EQChar">
    <w:name w:val="EQ Char"/>
    <w:link w:val="EQ"/>
    <w:qFormat/>
    <w:rsid w:val="000A7A5E"/>
    <w:rPr>
      <w:rFonts w:ascii="Times New Roman" w:eastAsia="Times New Roman" w:hAnsi="Times New Roman" w:cs="Times New Roman"/>
      <w:noProof/>
      <w:sz w:val="20"/>
      <w:szCs w:val="20"/>
      <w:lang w:val="en-GB"/>
    </w:rPr>
  </w:style>
  <w:style w:type="paragraph" w:styleId="List5">
    <w:name w:val="List 5"/>
    <w:basedOn w:val="List4"/>
    <w:rsid w:val="00D842B8"/>
    <w:pPr>
      <w:snapToGrid w:val="0"/>
      <w:spacing w:after="120" w:line="259" w:lineRule="auto"/>
      <w:ind w:left="1702" w:hanging="284"/>
      <w:contextualSpacing w:val="0"/>
    </w:pPr>
    <w:rPr>
      <w:rFonts w:ascii="Arial" w:eastAsia="Batang" w:hAnsi="Arial" w:cs="Arial"/>
      <w:lang w:val="en-US" w:eastAsia="ja-JP"/>
    </w:rPr>
  </w:style>
  <w:style w:type="paragraph" w:styleId="List4">
    <w:name w:val="List 4"/>
    <w:basedOn w:val="Normal"/>
    <w:uiPriority w:val="99"/>
    <w:semiHidden/>
    <w:unhideWhenUsed/>
    <w:rsid w:val="00D842B8"/>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0313175">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89321125">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44204195">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bdelgh@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HR33RHYHUWRF-507899316-21306</_dlc_DocId>
    <_dlc_DocIdUrl xmlns="ca125759-a0e7-4469-93e0-e34bba23bda5">
      <Url>https://qualcomm.sharepoint.com/teams/pentari/_layouts/15/DocIdRedir.aspx?ID=HR33RHYHUWRF-507899316-21306</Url>
      <Description>HR33RHYHUWRF-507899316-21306</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BD212-1A90-467B-AF39-952C3BB2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4.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5.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1453</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9722</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Muhammad Abdelghaffar (Khairy)</cp:lastModifiedBy>
  <cp:revision>2</cp:revision>
  <dcterms:created xsi:type="dcterms:W3CDTF">2023-08-11T14:12:00Z</dcterms:created>
  <dcterms:modified xsi:type="dcterms:W3CDTF">2023-08-11T14:12:00Z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_dlc_DocIdItemGuid">
    <vt:lpwstr>b0047157-b92e-41be-b8ce-48f1cb98a11f</vt:lpwstr>
  </property>
  <property fmtid="{D5CDD505-2E9C-101B-9397-08002B2CF9AE}" pid="5" name="MediaServiceImageTags">
    <vt:lpwstr/>
  </property>
</Properties>
</file>