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367E9" w14:textId="39FBC4FF" w:rsidR="009F4DA7" w:rsidRPr="009F4DA7" w:rsidRDefault="009F4DA7" w:rsidP="009F4DA7">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bookmarkStart w:id="0" w:name="_Ref133120545"/>
      <w:r w:rsidRPr="009F4DA7">
        <w:rPr>
          <w:rFonts w:ascii="Arial" w:eastAsia="Batang" w:hAnsi="Arial" w:cs="Arial"/>
          <w:b/>
          <w:bCs/>
          <w:sz w:val="28"/>
          <w:szCs w:val="24"/>
          <w:lang w:eastAsia="en-US"/>
        </w:rPr>
        <w:t>3GPP TSG RAN WG1 #11</w:t>
      </w:r>
      <w:r w:rsidR="007310B7">
        <w:rPr>
          <w:rFonts w:ascii="Arial" w:eastAsia="Batang" w:hAnsi="Arial" w:cs="Arial"/>
          <w:b/>
          <w:bCs/>
          <w:sz w:val="28"/>
          <w:szCs w:val="24"/>
          <w:lang w:eastAsia="en-US"/>
        </w:rPr>
        <w:t>4</w:t>
      </w:r>
      <w:r w:rsidRPr="009F4DA7">
        <w:rPr>
          <w:rFonts w:ascii="Arial" w:eastAsia="Batang" w:hAnsi="Arial" w:cs="Arial"/>
          <w:b/>
          <w:bCs/>
          <w:sz w:val="28"/>
          <w:szCs w:val="24"/>
          <w:lang w:eastAsia="en-US"/>
        </w:rPr>
        <w:tab/>
      </w:r>
      <w:r w:rsidRPr="009F4DA7">
        <w:rPr>
          <w:rFonts w:ascii="Arial" w:eastAsia="Batang" w:hAnsi="Arial" w:cs="Arial"/>
          <w:b/>
          <w:bCs/>
          <w:sz w:val="28"/>
          <w:szCs w:val="24"/>
          <w:lang w:eastAsia="en-US"/>
        </w:rPr>
        <w:tab/>
      </w:r>
      <w:r w:rsidRPr="009F4DA7">
        <w:rPr>
          <w:rFonts w:ascii="Arial" w:eastAsia="Batang" w:hAnsi="Arial" w:cs="Arial"/>
          <w:b/>
          <w:bCs/>
          <w:sz w:val="28"/>
          <w:szCs w:val="24"/>
          <w:lang w:eastAsia="en-US"/>
        </w:rPr>
        <w:tab/>
        <w:t>R1-</w:t>
      </w:r>
      <w:r w:rsidR="00A75D1F" w:rsidRPr="00A75D1F">
        <w:t xml:space="preserve"> </w:t>
      </w:r>
      <w:r w:rsidR="00A75D1F" w:rsidRPr="00A75D1F">
        <w:rPr>
          <w:rFonts w:ascii="Arial" w:eastAsia="Batang" w:hAnsi="Arial" w:cs="Arial"/>
          <w:b/>
          <w:bCs/>
          <w:sz w:val="28"/>
          <w:szCs w:val="24"/>
          <w:lang w:eastAsia="en-US"/>
        </w:rPr>
        <w:t>230</w:t>
      </w:r>
      <w:r w:rsidR="00324259" w:rsidRPr="00324259">
        <w:rPr>
          <w:rFonts w:ascii="Arial" w:eastAsia="Batang" w:hAnsi="Arial" w:cs="Arial" w:hint="eastAsia"/>
          <w:b/>
          <w:bCs/>
          <w:sz w:val="28"/>
          <w:szCs w:val="24"/>
          <w:lang w:eastAsia="en-US"/>
        </w:rPr>
        <w:t>7855</w:t>
      </w:r>
    </w:p>
    <w:p w14:paraId="3CDC0591" w14:textId="77777777" w:rsidR="00C512D9" w:rsidRDefault="00C512D9" w:rsidP="00C512D9">
      <w:pPr>
        <w:pStyle w:val="a4"/>
        <w:tabs>
          <w:tab w:val="right" w:pos="10206"/>
        </w:tabs>
        <w:spacing w:after="0" w:afterAutospacing="0"/>
        <w:rPr>
          <w:rFonts w:cs="Arial"/>
          <w:bCs/>
          <w:noProof w:val="0"/>
          <w:sz w:val="28"/>
          <w:szCs w:val="24"/>
        </w:rPr>
      </w:pPr>
      <w:r w:rsidRPr="00EE4604">
        <w:rPr>
          <w:rFonts w:cs="Arial"/>
          <w:bCs/>
          <w:noProof w:val="0"/>
          <w:sz w:val="28"/>
          <w:szCs w:val="24"/>
        </w:rPr>
        <w:t>Toulouse, France, August 21</w:t>
      </w:r>
      <w:r w:rsidRPr="00EE4604">
        <w:rPr>
          <w:rFonts w:cs="Arial"/>
          <w:bCs/>
          <w:noProof w:val="0"/>
          <w:sz w:val="28"/>
          <w:szCs w:val="24"/>
          <w:vertAlign w:val="superscript"/>
        </w:rPr>
        <w:t>st</w:t>
      </w:r>
      <w:r w:rsidRPr="00EE4604">
        <w:rPr>
          <w:rFonts w:cs="Arial"/>
          <w:bCs/>
          <w:noProof w:val="0"/>
          <w:sz w:val="28"/>
          <w:szCs w:val="24"/>
        </w:rPr>
        <w:t xml:space="preserve"> – August 25</w:t>
      </w:r>
      <w:r w:rsidRPr="00EE4604">
        <w:rPr>
          <w:rFonts w:cs="Arial"/>
          <w:bCs/>
          <w:noProof w:val="0"/>
          <w:sz w:val="28"/>
          <w:szCs w:val="24"/>
          <w:vertAlign w:val="superscript"/>
        </w:rPr>
        <w:t>th</w:t>
      </w:r>
      <w:r w:rsidRPr="00EE4604">
        <w:rPr>
          <w:rFonts w:cs="Arial"/>
          <w:bCs/>
          <w:noProof w:val="0"/>
          <w:sz w:val="28"/>
          <w:szCs w:val="24"/>
        </w:rPr>
        <w:t>, 2023</w:t>
      </w:r>
    </w:p>
    <w:p w14:paraId="20C06E07" w14:textId="77777777" w:rsidR="00BB3050" w:rsidRPr="00C512D9" w:rsidRDefault="00BB3050" w:rsidP="0019096E">
      <w:pPr>
        <w:tabs>
          <w:tab w:val="left" w:pos="1985"/>
        </w:tabs>
        <w:spacing w:after="0" w:afterAutospacing="0"/>
        <w:ind w:left="1985" w:hangingChars="706" w:hanging="1985"/>
        <w:rPr>
          <w:rFonts w:ascii="Arial" w:hAnsi="Arial" w:cs="Arial"/>
          <w:b/>
          <w:sz w:val="28"/>
          <w:szCs w:val="28"/>
        </w:rPr>
      </w:pPr>
    </w:p>
    <w:p w14:paraId="7F296FD0" w14:textId="4CF6524F"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9EA0409"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1" w:name="OLE_LINK72"/>
      <w:bookmarkStart w:id="2" w:name="OLE_LINK73"/>
      <w:bookmarkStart w:id="3" w:name="OLE_LINK4"/>
      <w:bookmarkStart w:id="4" w:name="OLE_LINK5"/>
      <w:bookmarkStart w:id="5"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w:t>
      </w:r>
      <w:bookmarkEnd w:id="1"/>
      <w:bookmarkEnd w:id="2"/>
      <w:r w:rsidR="00B776DC" w:rsidRPr="00B776DC">
        <w:rPr>
          <w:rFonts w:ascii="Arial" w:eastAsiaTheme="minorEastAsia" w:hAnsi="Arial" w:cs="Arial"/>
          <w:b/>
          <w:sz w:val="28"/>
          <w:szCs w:val="28"/>
          <w:lang w:val="en-US" w:eastAsia="zh-CN"/>
        </w:rPr>
        <w:t>complexity reduction</w:t>
      </w:r>
      <w:bookmarkEnd w:id="3"/>
      <w:bookmarkEnd w:id="4"/>
      <w:bookmarkEnd w:id="5"/>
      <w:r w:rsidR="003B17C4" w:rsidRPr="003B17C4">
        <w:rPr>
          <w:rFonts w:ascii="Arial" w:eastAsiaTheme="minorEastAsia" w:hAnsi="Arial" w:cs="Arial"/>
          <w:b/>
          <w:sz w:val="28"/>
          <w:szCs w:val="28"/>
          <w:lang w:val="en-US" w:eastAsia="zh-CN"/>
        </w:rPr>
        <w:t xml:space="preserve"> </w:t>
      </w:r>
      <w:r w:rsidR="003B17C4">
        <w:rPr>
          <w:rFonts w:ascii="Arial" w:eastAsiaTheme="minorEastAsia" w:hAnsi="Arial" w:cs="Arial"/>
          <w:b/>
          <w:sz w:val="28"/>
          <w:szCs w:val="28"/>
          <w:lang w:val="en-US" w:eastAsia="zh-CN"/>
        </w:rPr>
        <w:t xml:space="preserve">for eRedCap </w:t>
      </w:r>
      <w:r w:rsidR="003B17C4" w:rsidRPr="00B776DC">
        <w:rPr>
          <w:rFonts w:ascii="Arial" w:eastAsiaTheme="minorEastAsia" w:hAnsi="Arial" w:cs="Arial"/>
          <w:b/>
          <w:sz w:val="28"/>
          <w:szCs w:val="28"/>
          <w:lang w:val="en-US" w:eastAsia="zh-CN"/>
        </w:rPr>
        <w:t>UE</w:t>
      </w:r>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6" w:name="OLE_LINK74"/>
      <w:bookmarkStart w:id="7" w:name="OLE_LINK75"/>
      <w:r w:rsidR="002F5C39">
        <w:rPr>
          <w:rFonts w:ascii="Arial" w:eastAsiaTheme="minorEastAsia" w:hAnsi="Arial" w:cs="Arial" w:hint="eastAsia"/>
          <w:b/>
          <w:sz w:val="28"/>
          <w:szCs w:val="28"/>
          <w:lang w:val="pt-BR" w:eastAsia="zh-CN"/>
        </w:rPr>
        <w:t>9.6.1</w:t>
      </w:r>
      <w:bookmarkEnd w:id="6"/>
      <w:bookmarkEnd w:id="7"/>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9" w:name="OLE_LINK1"/>
      <w:bookmarkStart w:id="10" w:name="OLE_LINK2"/>
      <w:r w:rsidRPr="00B23EB3">
        <w:rPr>
          <w:lang w:val="en-US"/>
        </w:rPr>
        <w:t>Introduction</w:t>
      </w:r>
      <w:bookmarkEnd w:id="0"/>
    </w:p>
    <w:p w14:paraId="71AEEB3E" w14:textId="2AF834DF" w:rsidR="00620AAE" w:rsidRDefault="00747153" w:rsidP="000F6B5D">
      <w:pPr>
        <w:spacing w:before="240" w:after="240" w:afterAutospacing="0"/>
        <w:rPr>
          <w:rFonts w:eastAsiaTheme="minorEastAsia"/>
          <w:szCs w:val="24"/>
          <w:lang w:val="en-US" w:eastAsia="zh-CN"/>
        </w:rPr>
      </w:pPr>
      <w:bookmarkStart w:id="11" w:name="OLE_LINK136"/>
      <w:bookmarkStart w:id="12" w:name="OLE_LINK137"/>
      <w:bookmarkStart w:id="13" w:name="OLE_LINK20"/>
      <w:bookmarkStart w:id="14" w:name="OLE_LINK21"/>
      <w:bookmarkStart w:id="15" w:name="OLE_LINK26"/>
      <w:bookmarkStart w:id="16" w:name="OLE_LINK27"/>
      <w:bookmarkStart w:id="17" w:name="OLE_LINK6"/>
      <w:bookmarkEnd w:id="9"/>
      <w:bookmarkEnd w:id="10"/>
      <w:r>
        <w:rPr>
          <w:rFonts w:eastAsiaTheme="minorEastAsia"/>
          <w:szCs w:val="24"/>
          <w:lang w:val="en-US" w:eastAsia="zh-CN"/>
        </w:rPr>
        <w:t xml:space="preserve">eRedCap devices with reduced bandwidth and peak data </w:t>
      </w:r>
      <w:r w:rsidR="002E07D2">
        <w:rPr>
          <w:rFonts w:eastAsiaTheme="minorEastAsia"/>
          <w:szCs w:val="24"/>
          <w:lang w:val="en-US" w:eastAsia="zh-CN"/>
        </w:rPr>
        <w:t>have</w:t>
      </w:r>
      <w:r>
        <w:rPr>
          <w:rFonts w:eastAsiaTheme="minorEastAsia"/>
          <w:szCs w:val="24"/>
          <w:lang w:val="en-US" w:eastAsia="zh-CN"/>
        </w:rPr>
        <w:t xml:space="preserve"> been discussed in previous meetings, and i</w:t>
      </w:r>
      <w:r w:rsidR="00096B83" w:rsidRPr="00AE6198">
        <w:rPr>
          <w:rFonts w:eastAsiaTheme="minorEastAsia"/>
          <w:szCs w:val="24"/>
          <w:lang w:val="en-US" w:eastAsia="zh-CN"/>
        </w:rPr>
        <w:t>n this contribution</w:t>
      </w:r>
      <w:r w:rsidR="00096B83">
        <w:rPr>
          <w:rFonts w:eastAsiaTheme="minorEastAsia"/>
          <w:szCs w:val="24"/>
          <w:lang w:val="en-US" w:eastAsia="zh-CN"/>
        </w:rPr>
        <w:t>,</w:t>
      </w:r>
      <w:r w:rsidR="00096B83">
        <w:rPr>
          <w:rFonts w:eastAsiaTheme="minorEastAsia" w:hint="eastAsia"/>
          <w:szCs w:val="24"/>
          <w:lang w:val="en-US" w:eastAsia="zh-CN"/>
        </w:rPr>
        <w:t xml:space="preserve"> </w:t>
      </w:r>
      <w:r w:rsidR="00096B83">
        <w:rPr>
          <w:rFonts w:eastAsiaTheme="minorEastAsia"/>
          <w:szCs w:val="24"/>
          <w:lang w:val="en-US" w:eastAsia="zh-CN"/>
        </w:rPr>
        <w:t xml:space="preserve">some </w:t>
      </w:r>
      <w:r w:rsidR="00C205A4">
        <w:rPr>
          <w:rFonts w:eastAsiaTheme="minorEastAsia"/>
          <w:szCs w:val="24"/>
          <w:lang w:val="en-US" w:eastAsia="zh-CN"/>
        </w:rPr>
        <w:t>impacts</w:t>
      </w:r>
      <w:r w:rsidR="00212A4E">
        <w:rPr>
          <w:rFonts w:eastAsiaTheme="minorEastAsia"/>
          <w:szCs w:val="24"/>
          <w:lang w:val="en-US" w:eastAsia="zh-CN"/>
        </w:rPr>
        <w:t xml:space="preserve"> </w:t>
      </w:r>
      <w:r w:rsidR="00C205A4">
        <w:rPr>
          <w:rFonts w:eastAsiaTheme="minorEastAsia"/>
          <w:szCs w:val="24"/>
          <w:lang w:val="en-US" w:eastAsia="zh-CN"/>
        </w:rPr>
        <w:t>on</w:t>
      </w:r>
      <w:r w:rsidR="00212A4E">
        <w:rPr>
          <w:rFonts w:eastAsiaTheme="minorEastAsia"/>
          <w:szCs w:val="24"/>
          <w:lang w:val="en-US" w:eastAsia="zh-CN"/>
        </w:rPr>
        <w:t xml:space="preserve"> </w:t>
      </w:r>
      <w:r w:rsidR="001B3C96">
        <w:rPr>
          <w:rFonts w:eastAsiaTheme="minorEastAsia" w:hint="eastAsia"/>
          <w:szCs w:val="24"/>
          <w:lang w:val="en-US" w:eastAsia="zh-CN"/>
        </w:rPr>
        <w:t>further</w:t>
      </w:r>
      <w:r w:rsidR="001B3C96">
        <w:rPr>
          <w:rFonts w:eastAsiaTheme="minorEastAsia"/>
          <w:szCs w:val="24"/>
          <w:lang w:val="en-US" w:eastAsia="zh-CN"/>
        </w:rPr>
        <w:t xml:space="preserve"> </w:t>
      </w:r>
      <w:r w:rsidR="001B3C96">
        <w:rPr>
          <w:rFonts w:eastAsiaTheme="minorEastAsia" w:hint="eastAsia"/>
          <w:szCs w:val="24"/>
          <w:lang w:val="en-US" w:eastAsia="zh-CN"/>
        </w:rPr>
        <w:t>bandwidth</w:t>
      </w:r>
      <w:r w:rsidR="001B3C96">
        <w:rPr>
          <w:rFonts w:eastAsiaTheme="minorEastAsia"/>
          <w:szCs w:val="24"/>
          <w:lang w:val="en-US" w:eastAsia="zh-CN"/>
        </w:rPr>
        <w:t xml:space="preserve"> </w:t>
      </w:r>
      <w:r w:rsidR="001B3C96">
        <w:rPr>
          <w:rFonts w:eastAsiaTheme="minorEastAsia" w:hint="eastAsia"/>
          <w:szCs w:val="24"/>
          <w:lang w:val="en-US" w:eastAsia="zh-CN"/>
        </w:rPr>
        <w:t>reduction</w:t>
      </w:r>
      <w:r w:rsidR="001B3C96">
        <w:rPr>
          <w:rFonts w:eastAsiaTheme="minorEastAsia"/>
          <w:szCs w:val="24"/>
          <w:lang w:val="en-US" w:eastAsia="zh-CN"/>
        </w:rPr>
        <w:t xml:space="preserve"> </w:t>
      </w:r>
      <w:r w:rsidR="002961E2">
        <w:rPr>
          <w:rFonts w:eastAsiaTheme="minorEastAsia" w:hint="eastAsia"/>
          <w:szCs w:val="24"/>
          <w:lang w:val="en-US" w:eastAsia="zh-CN"/>
        </w:rPr>
        <w:t>are discussed</w:t>
      </w:r>
      <w:r w:rsidR="00AE6198" w:rsidRPr="00AE6198">
        <w:rPr>
          <w:rFonts w:eastAsiaTheme="minorEastAsia"/>
          <w:szCs w:val="24"/>
          <w:lang w:val="en-US" w:eastAsia="zh-CN"/>
        </w:rPr>
        <w:t>.</w:t>
      </w:r>
    </w:p>
    <w:bookmarkEnd w:id="11"/>
    <w:bookmarkEnd w:id="12"/>
    <w:bookmarkEnd w:id="13"/>
    <w:bookmarkEnd w:id="14"/>
    <w:bookmarkEnd w:id="15"/>
    <w:bookmarkEnd w:id="16"/>
    <w:bookmarkEnd w:id="17"/>
    <w:p w14:paraId="5960CBEA" w14:textId="4F82031C" w:rsidR="00566813" w:rsidRDefault="00C368D5" w:rsidP="00D54E15">
      <w:pPr>
        <w:pStyle w:val="10"/>
        <w:spacing w:after="180"/>
      </w:pPr>
      <w:r>
        <w:t>Discussion</w:t>
      </w:r>
    </w:p>
    <w:p w14:paraId="49BE1F44" w14:textId="405770B2" w:rsidR="00BE680C" w:rsidRDefault="00BE680C" w:rsidP="00BE680C">
      <w:pPr>
        <w:rPr>
          <w:rFonts w:eastAsiaTheme="minorEastAsia"/>
          <w:b/>
          <w:bCs/>
          <w:u w:val="single"/>
          <w:lang w:eastAsia="zh-CN"/>
        </w:rPr>
      </w:pPr>
      <w:r w:rsidRPr="00BE680C">
        <w:rPr>
          <w:rFonts w:eastAsiaTheme="minorEastAsia"/>
          <w:b/>
          <w:bCs/>
          <w:u w:val="single"/>
          <w:lang w:eastAsia="zh-CN"/>
        </w:rPr>
        <w:t>Msg3 transmission</w:t>
      </w:r>
    </w:p>
    <w:p w14:paraId="1F4C0CBA" w14:textId="31FD1C3B" w:rsidR="006F629E" w:rsidRPr="006F629E" w:rsidRDefault="006F629E" w:rsidP="00B31DF7">
      <w:pPr>
        <w:spacing w:before="240" w:after="240" w:afterAutospacing="0"/>
        <w:rPr>
          <w:rFonts w:eastAsiaTheme="minorEastAsia"/>
          <w:szCs w:val="24"/>
          <w:lang w:val="en-US" w:eastAsia="zh-CN"/>
        </w:rPr>
      </w:pPr>
      <w:bookmarkStart w:id="18" w:name="OLE_LINK44"/>
      <w:r w:rsidRPr="006F629E">
        <w:rPr>
          <w:rFonts w:eastAsiaTheme="minorEastAsia"/>
          <w:szCs w:val="24"/>
          <w:lang w:val="en-US" w:eastAsia="zh-CN"/>
        </w:rPr>
        <w:t>Regarding Msg2-Msg3 transmissions</w:t>
      </w:r>
      <w:r w:rsidR="008E0B43">
        <w:rPr>
          <w:rFonts w:eastAsiaTheme="minorEastAsia"/>
          <w:szCs w:val="24"/>
          <w:lang w:val="en-US" w:eastAsia="zh-CN"/>
        </w:rPr>
        <w:t xml:space="preserve"> </w:t>
      </w:r>
      <w:r w:rsidR="008E0B43">
        <w:rPr>
          <w:rFonts w:eastAsiaTheme="minorEastAsia" w:hint="eastAsia"/>
          <w:szCs w:val="24"/>
          <w:lang w:val="en-US" w:eastAsia="zh-CN"/>
        </w:rPr>
        <w:t>for</w:t>
      </w:r>
      <w:r w:rsidR="008E0B43">
        <w:rPr>
          <w:rFonts w:eastAsiaTheme="minorEastAsia"/>
          <w:szCs w:val="24"/>
          <w:lang w:val="en-US" w:eastAsia="zh-CN"/>
        </w:rPr>
        <w:t xml:space="preserve"> </w:t>
      </w:r>
      <w:r w:rsidR="008E0B43">
        <w:rPr>
          <w:rFonts w:eastAsiaTheme="minorEastAsia" w:hint="eastAsia"/>
          <w:szCs w:val="24"/>
          <w:lang w:val="en-US" w:eastAsia="zh-CN"/>
        </w:rPr>
        <w:t>eRedCap</w:t>
      </w:r>
      <w:r w:rsidRPr="006F629E">
        <w:rPr>
          <w:rFonts w:eastAsiaTheme="minorEastAsia"/>
          <w:szCs w:val="24"/>
          <w:lang w:val="en-US" w:eastAsia="zh-CN"/>
        </w:rPr>
        <w:t xml:space="preserve">, it has been agreed that </w:t>
      </w:r>
      <w:r>
        <w:rPr>
          <w:rFonts w:eastAsiaTheme="minorEastAsia"/>
          <w:szCs w:val="24"/>
          <w:lang w:val="en-US" w:eastAsia="zh-CN"/>
        </w:rPr>
        <w:t xml:space="preserve">duration of </w:t>
      </w:r>
      <w:r w:rsidRPr="006F629E">
        <w:rPr>
          <w:rFonts w:eastAsiaTheme="minorEastAsia"/>
          <w:szCs w:val="24"/>
          <w:lang w:val="en-US" w:eastAsia="zh-CN"/>
        </w:rPr>
        <w:t xml:space="preserve">X </w:t>
      </w:r>
      <w:r>
        <w:rPr>
          <w:rFonts w:eastAsiaTheme="minorEastAsia"/>
          <w:szCs w:val="24"/>
          <w:lang w:val="en-US" w:eastAsia="zh-CN"/>
        </w:rPr>
        <w:t>is</w:t>
      </w:r>
      <w:r w:rsidRPr="006F629E">
        <w:rPr>
          <w:rFonts w:eastAsiaTheme="minorEastAsia"/>
          <w:szCs w:val="24"/>
          <w:lang w:val="en-US" w:eastAsia="zh-CN"/>
        </w:rPr>
        <w:t xml:space="preserve"> </w:t>
      </w:r>
      <w:r>
        <w:rPr>
          <w:rFonts w:eastAsiaTheme="minorEastAsia"/>
          <w:szCs w:val="24"/>
          <w:lang w:val="en-US" w:eastAsia="zh-CN"/>
        </w:rPr>
        <w:t xml:space="preserve">one </w:t>
      </w:r>
      <w:r w:rsidRPr="006F629E">
        <w:rPr>
          <w:rFonts w:eastAsiaTheme="minorEastAsia"/>
          <w:szCs w:val="24"/>
          <w:lang w:val="en-US" w:eastAsia="zh-CN"/>
        </w:rPr>
        <w:t>slot and that the legacy default TDRA table and Δ are reused</w:t>
      </w:r>
      <w:r w:rsidR="008E0B43">
        <w:rPr>
          <w:rFonts w:eastAsiaTheme="minorEastAsia"/>
          <w:szCs w:val="24"/>
          <w:lang w:val="en-US" w:eastAsia="zh-CN"/>
        </w:rPr>
        <w:t xml:space="preserve"> </w:t>
      </w:r>
      <w:r w:rsidR="008E0B43">
        <w:rPr>
          <w:rFonts w:eastAsiaTheme="minorEastAsia" w:hint="eastAsia"/>
          <w:szCs w:val="24"/>
          <w:lang w:val="en-US" w:eastAsia="zh-CN"/>
        </w:rPr>
        <w:t>when</w:t>
      </w:r>
      <w:r w:rsidR="008E0B43">
        <w:rPr>
          <w:rFonts w:eastAsiaTheme="minorEastAsia"/>
          <w:szCs w:val="24"/>
          <w:lang w:val="en-US" w:eastAsia="zh-CN"/>
        </w:rPr>
        <w:t xml:space="preserve"> </w:t>
      </w:r>
      <w:r w:rsidR="008E0B43">
        <w:rPr>
          <w:rFonts w:eastAsiaTheme="minorEastAsia" w:hint="eastAsia"/>
          <w:szCs w:val="24"/>
          <w:lang w:val="en-US" w:eastAsia="zh-CN"/>
        </w:rPr>
        <w:t>the</w:t>
      </w:r>
      <w:r w:rsidR="008E0B43">
        <w:rPr>
          <w:rFonts w:eastAsiaTheme="minorEastAsia"/>
          <w:szCs w:val="24"/>
          <w:lang w:val="en-US" w:eastAsia="zh-CN"/>
        </w:rPr>
        <w:t xml:space="preserve"> bandwidth of Msg2 is larger than 5MHz</w:t>
      </w:r>
      <w:r w:rsidR="00801EA5">
        <w:rPr>
          <w:rFonts w:eastAsiaTheme="minorEastAsia" w:hint="eastAsia"/>
          <w:szCs w:val="24"/>
          <w:lang w:val="en-US" w:eastAsia="zh-CN"/>
        </w:rPr>
        <w:t>[</w:t>
      </w:r>
      <w:r w:rsidR="00801EA5">
        <w:rPr>
          <w:rFonts w:eastAsiaTheme="minorEastAsia"/>
          <w:szCs w:val="24"/>
          <w:lang w:val="en-US" w:eastAsia="zh-CN"/>
        </w:rPr>
        <w:t>1].</w:t>
      </w:r>
      <w:r w:rsidRPr="006F629E">
        <w:rPr>
          <w:rFonts w:eastAsiaTheme="minorEastAsia"/>
          <w:szCs w:val="24"/>
          <w:lang w:val="en-US" w:eastAsia="zh-CN"/>
        </w:rPr>
        <w:t xml:space="preserve"> </w:t>
      </w:r>
    </w:p>
    <w:tbl>
      <w:tblPr>
        <w:tblStyle w:val="af2"/>
        <w:tblW w:w="0" w:type="auto"/>
        <w:tblLook w:val="04A0" w:firstRow="1" w:lastRow="0" w:firstColumn="1" w:lastColumn="0" w:noHBand="0" w:noVBand="1"/>
      </w:tblPr>
      <w:tblGrid>
        <w:gridCol w:w="10180"/>
      </w:tblGrid>
      <w:tr w:rsidR="009C2A55" w14:paraId="196F6CF3" w14:textId="77777777" w:rsidTr="009C2A55">
        <w:tc>
          <w:tcPr>
            <w:tcW w:w="10180" w:type="dxa"/>
          </w:tcPr>
          <w:p w14:paraId="2975B4A9" w14:textId="77777777" w:rsidR="009C2A55" w:rsidRPr="009C2A55" w:rsidRDefault="009C2A55" w:rsidP="009C2A55">
            <w:pPr>
              <w:snapToGrid/>
              <w:spacing w:after="0" w:afterAutospacing="0"/>
              <w:jc w:val="left"/>
              <w:rPr>
                <w:rFonts w:ascii="Times" w:eastAsia="Batang" w:hAnsi="Times"/>
                <w:sz w:val="20"/>
                <w:szCs w:val="24"/>
                <w:highlight w:val="green"/>
                <w:lang w:val="en-US" w:eastAsia="en-US"/>
              </w:rPr>
            </w:pPr>
            <w:bookmarkStart w:id="19" w:name="OLE_LINK14"/>
            <w:bookmarkStart w:id="20" w:name="OLE_LINK17"/>
            <w:bookmarkEnd w:id="18"/>
            <w:r w:rsidRPr="009C2A55">
              <w:rPr>
                <w:rFonts w:ascii="Times" w:eastAsia="Batang" w:hAnsi="Times"/>
                <w:sz w:val="20"/>
                <w:szCs w:val="24"/>
                <w:highlight w:val="green"/>
                <w:lang w:val="en-US" w:eastAsia="en-US"/>
              </w:rPr>
              <w:t>Agreement</w:t>
            </w:r>
          </w:p>
          <w:p w14:paraId="23A07EBA" w14:textId="77777777" w:rsidR="009C2A55" w:rsidRPr="009C2A55" w:rsidRDefault="009C2A55" w:rsidP="009C2A55">
            <w:pPr>
              <w:numPr>
                <w:ilvl w:val="0"/>
                <w:numId w:val="32"/>
              </w:numPr>
              <w:snapToGrid/>
              <w:spacing w:after="0" w:afterAutospacing="0"/>
              <w:jc w:val="left"/>
              <w:rPr>
                <w:rFonts w:ascii="Times" w:eastAsia="Batang" w:hAnsi="Times"/>
                <w:b/>
                <w:bCs/>
                <w:sz w:val="20"/>
                <w:szCs w:val="24"/>
                <w:lang w:val="en-US" w:eastAsia="en-US"/>
              </w:rPr>
            </w:pPr>
            <w:r w:rsidRPr="009C2A55">
              <w:rPr>
                <w:rFonts w:ascii="Times" w:eastAsia="Batang" w:hAnsi="Times"/>
                <w:b/>
                <w:bCs/>
                <w:sz w:val="20"/>
                <w:szCs w:val="24"/>
                <w:lang w:val="en-US" w:eastAsia="en-US"/>
              </w:rPr>
              <w:t>For the “FFS: value(s) of X”,</w:t>
            </w:r>
          </w:p>
          <w:p w14:paraId="5F2A7C69" w14:textId="77777777" w:rsidR="009C2A55" w:rsidRPr="009C2A55" w:rsidRDefault="009C2A55" w:rsidP="009C2A55">
            <w:pPr>
              <w:numPr>
                <w:ilvl w:val="1"/>
                <w:numId w:val="32"/>
              </w:numPr>
              <w:snapToGrid/>
              <w:spacing w:after="0" w:afterAutospacing="0"/>
              <w:jc w:val="left"/>
              <w:rPr>
                <w:rFonts w:ascii="Times" w:eastAsia="Batang" w:hAnsi="Times"/>
                <w:b/>
                <w:bCs/>
                <w:sz w:val="20"/>
                <w:szCs w:val="24"/>
                <w:lang w:val="en-US" w:eastAsia="en-US"/>
              </w:rPr>
            </w:pPr>
            <w:r w:rsidRPr="009C2A55">
              <w:rPr>
                <w:rFonts w:ascii="Times" w:eastAsia="Batang" w:hAnsi="Times"/>
                <w:b/>
                <w:bCs/>
                <w:sz w:val="20"/>
                <w:szCs w:val="24"/>
                <w:lang w:val="en-US" w:eastAsia="en-US"/>
              </w:rPr>
              <w:t>X = 1/0.5 ms for 15/30 kHz SCS</w:t>
            </w:r>
          </w:p>
          <w:p w14:paraId="7BF3B5FC" w14:textId="77777777" w:rsidR="009C2A55" w:rsidRPr="009C2A55" w:rsidRDefault="009C2A55" w:rsidP="009C2A55">
            <w:pPr>
              <w:numPr>
                <w:ilvl w:val="0"/>
                <w:numId w:val="32"/>
              </w:numPr>
              <w:snapToGrid/>
              <w:spacing w:after="0" w:afterAutospacing="0"/>
              <w:jc w:val="left"/>
              <w:rPr>
                <w:rFonts w:ascii="Times" w:eastAsia="Batang" w:hAnsi="Times"/>
                <w:b/>
                <w:bCs/>
                <w:sz w:val="20"/>
                <w:szCs w:val="24"/>
                <w:lang w:val="en-US" w:eastAsia="en-US"/>
              </w:rPr>
            </w:pPr>
            <w:r w:rsidRPr="009C2A55">
              <w:rPr>
                <w:rFonts w:ascii="Times" w:eastAsia="Batang" w:hAnsi="Times"/>
                <w:b/>
                <w:bCs/>
                <w:sz w:val="20"/>
                <w:szCs w:val="24"/>
                <w:lang w:val="en-US" w:eastAsia="en-US"/>
              </w:rPr>
              <w:t>Legacy default TDRA table and</w:t>
            </w:r>
            <w:bookmarkStart w:id="21" w:name="OLE_LINK40"/>
            <w:r w:rsidRPr="009C2A55">
              <w:rPr>
                <w:rFonts w:ascii="Times" w:eastAsia="Batang" w:hAnsi="Times"/>
                <w:b/>
                <w:bCs/>
                <w:sz w:val="20"/>
                <w:szCs w:val="24"/>
                <w:lang w:val="en-US" w:eastAsia="en-US"/>
              </w:rPr>
              <w:t xml:space="preserve"> Δ</w:t>
            </w:r>
            <w:bookmarkEnd w:id="21"/>
            <w:r w:rsidRPr="009C2A55">
              <w:rPr>
                <w:rFonts w:ascii="Times" w:eastAsia="Batang" w:hAnsi="Times"/>
                <w:b/>
                <w:bCs/>
                <w:sz w:val="20"/>
                <w:szCs w:val="24"/>
                <w:lang w:val="en-US" w:eastAsia="en-US"/>
              </w:rPr>
              <w:t xml:space="preserve"> are reused.</w:t>
            </w:r>
          </w:p>
          <w:p w14:paraId="4F998FB0" w14:textId="77777777" w:rsidR="009C2A55" w:rsidRPr="009C2A55" w:rsidRDefault="009C2A55" w:rsidP="009C2A55">
            <w:pPr>
              <w:numPr>
                <w:ilvl w:val="0"/>
                <w:numId w:val="32"/>
              </w:numPr>
              <w:snapToGrid/>
              <w:spacing w:after="0" w:afterAutospacing="0"/>
              <w:jc w:val="left"/>
              <w:rPr>
                <w:rFonts w:ascii="Times" w:eastAsia="Batang" w:hAnsi="Times"/>
                <w:b/>
                <w:bCs/>
                <w:sz w:val="20"/>
                <w:szCs w:val="24"/>
                <w:lang w:val="en-US" w:eastAsia="en-US"/>
              </w:rPr>
            </w:pPr>
            <w:r w:rsidRPr="009C2A55">
              <w:rPr>
                <w:rFonts w:ascii="Times" w:eastAsia="Batang" w:hAnsi="Times"/>
                <w:b/>
                <w:bCs/>
                <w:sz w:val="20"/>
                <w:szCs w:val="24"/>
                <w:lang w:val="en-US" w:eastAsia="en-US"/>
              </w:rPr>
              <w:t>A network-configurable additional separate early indication in Msg1 for Rel-18 eRedCap UEs is supported.</w:t>
            </w:r>
          </w:p>
          <w:p w14:paraId="512A389D" w14:textId="77777777" w:rsidR="009C2A55" w:rsidRPr="009C2A55" w:rsidRDefault="009C2A55" w:rsidP="009C2A55">
            <w:pPr>
              <w:numPr>
                <w:ilvl w:val="1"/>
                <w:numId w:val="32"/>
              </w:numPr>
              <w:snapToGrid/>
              <w:spacing w:after="0" w:afterAutospacing="0"/>
              <w:jc w:val="left"/>
              <w:rPr>
                <w:rFonts w:ascii="Times" w:eastAsia="Batang" w:hAnsi="Times"/>
                <w:b/>
                <w:bCs/>
                <w:sz w:val="20"/>
                <w:szCs w:val="24"/>
                <w:lang w:val="en-US" w:eastAsia="en-US"/>
              </w:rPr>
            </w:pPr>
            <w:r w:rsidRPr="009C2A55">
              <w:rPr>
                <w:rFonts w:ascii="Times" w:eastAsia="Batang" w:hAnsi="Times"/>
                <w:b/>
                <w:bCs/>
                <w:sz w:val="20"/>
                <w:szCs w:val="24"/>
                <w:lang w:val="en-US" w:eastAsia="en-US"/>
              </w:rPr>
              <w:t>When Msg1 indication for Rel-18 eRedCap UEs is configured, it is used by Rel-18 eRedCap UEs (with or without UE BB bandwidth reduction).</w:t>
            </w:r>
          </w:p>
          <w:p w14:paraId="5BCACB88" w14:textId="77777777" w:rsidR="009C2A55" w:rsidRPr="009C2A55" w:rsidRDefault="009C2A55" w:rsidP="009C2A55">
            <w:pPr>
              <w:numPr>
                <w:ilvl w:val="0"/>
                <w:numId w:val="32"/>
              </w:numPr>
              <w:snapToGrid/>
              <w:spacing w:after="0" w:afterAutospacing="0"/>
              <w:jc w:val="left"/>
              <w:rPr>
                <w:rFonts w:ascii="Times" w:eastAsia="Batang" w:hAnsi="Times"/>
                <w:b/>
                <w:bCs/>
                <w:sz w:val="20"/>
                <w:szCs w:val="24"/>
                <w:lang w:val="en-US" w:eastAsia="en-US"/>
              </w:rPr>
            </w:pPr>
            <w:r w:rsidRPr="009C2A55">
              <w:rPr>
                <w:rFonts w:ascii="Times" w:eastAsia="Batang" w:hAnsi="Times"/>
                <w:b/>
                <w:bCs/>
                <w:sz w:val="20"/>
                <w:szCs w:val="24"/>
                <w:lang w:val="en-US" w:eastAsia="en-US"/>
              </w:rPr>
              <w:t>When Msg1 indication for Rel-18 eRedCap UEs is not configured while Msg1 indication for Rel-17 RedCap UEs is configured, Rel-18 eRedCap UEs shall share the PRACH that is configured for Rel-17 RedCap UEs.</w:t>
            </w:r>
          </w:p>
          <w:p w14:paraId="0DEEFAD9" w14:textId="77777777" w:rsidR="009C2A55" w:rsidRPr="009C2A55" w:rsidRDefault="009C2A55" w:rsidP="009C2A55">
            <w:pPr>
              <w:numPr>
                <w:ilvl w:val="1"/>
                <w:numId w:val="32"/>
              </w:numPr>
              <w:snapToGrid/>
              <w:spacing w:after="0" w:afterAutospacing="0"/>
              <w:jc w:val="left"/>
              <w:rPr>
                <w:rFonts w:ascii="Times" w:eastAsia="Batang" w:hAnsi="Times"/>
                <w:b/>
                <w:bCs/>
                <w:sz w:val="20"/>
                <w:szCs w:val="24"/>
                <w:lang w:val="en-US" w:eastAsia="en-US"/>
              </w:rPr>
            </w:pPr>
            <w:r w:rsidRPr="009C2A55">
              <w:rPr>
                <w:rFonts w:ascii="Times" w:eastAsia="Batang" w:hAnsi="Times"/>
                <w:b/>
                <w:bCs/>
                <w:sz w:val="20"/>
                <w:szCs w:val="24"/>
                <w:lang w:val="en-US" w:eastAsia="en-US"/>
              </w:rPr>
              <w:t>Note: Rel-18 eRedCap UEs will be differentiated from Rel-17 RedCap UEs based on Msg3 of Rel-18 eRedCap UEs.</w:t>
            </w:r>
          </w:p>
          <w:p w14:paraId="34CF8D60" w14:textId="241A1387" w:rsidR="009C2A55" w:rsidRDefault="009C2A55" w:rsidP="009C2A55">
            <w:pPr>
              <w:numPr>
                <w:ilvl w:val="0"/>
                <w:numId w:val="32"/>
              </w:numPr>
              <w:snapToGrid/>
              <w:spacing w:after="0" w:afterAutospacing="0"/>
              <w:jc w:val="left"/>
              <w:rPr>
                <w:rFonts w:eastAsiaTheme="minorEastAsia"/>
                <w:lang w:eastAsia="zh-CN"/>
              </w:rPr>
            </w:pPr>
            <w:bookmarkStart w:id="22" w:name="OLE_LINK61"/>
            <w:r w:rsidRPr="009C2A55">
              <w:rPr>
                <w:rFonts w:ascii="Times" w:eastAsia="Batang" w:hAnsi="Times"/>
                <w:b/>
                <w:bCs/>
                <w:sz w:val="20"/>
                <w:szCs w:val="24"/>
                <w:lang w:val="en-US" w:eastAsia="en-US"/>
              </w:rPr>
              <w:t>Additional early indication in MsgA PRACH is not supported.</w:t>
            </w:r>
            <w:bookmarkEnd w:id="22"/>
          </w:p>
        </w:tc>
      </w:tr>
    </w:tbl>
    <w:p w14:paraId="74E03C0C" w14:textId="5D5BB1F9" w:rsidR="009C2A55" w:rsidRPr="002440A9" w:rsidRDefault="005563E1" w:rsidP="005563E1">
      <w:pPr>
        <w:spacing w:beforeLines="50" w:before="180" w:after="0" w:afterAutospacing="0"/>
        <w:rPr>
          <w:rFonts w:eastAsiaTheme="minorEastAsia"/>
          <w:lang w:eastAsia="zh-CN"/>
        </w:rPr>
      </w:pPr>
      <w:r w:rsidRPr="006F629E">
        <w:rPr>
          <w:rFonts w:eastAsiaTheme="minorEastAsia"/>
          <w:szCs w:val="24"/>
          <w:lang w:val="en-US" w:eastAsia="zh-CN"/>
        </w:rPr>
        <w:t xml:space="preserve">Based on this, for certain configurations, further discussion is </w:t>
      </w:r>
      <w:r>
        <w:rPr>
          <w:rFonts w:eastAsiaTheme="minorEastAsia"/>
          <w:szCs w:val="24"/>
          <w:lang w:val="en-US" w:eastAsia="zh-CN"/>
        </w:rPr>
        <w:t>required</w:t>
      </w:r>
      <w:r w:rsidRPr="006F629E">
        <w:rPr>
          <w:rFonts w:eastAsiaTheme="minorEastAsia"/>
          <w:szCs w:val="24"/>
          <w:lang w:val="en-US" w:eastAsia="zh-CN"/>
        </w:rPr>
        <w:t xml:space="preserve"> to determine whether the timing between MSG2 and MSG3 meets the </w:t>
      </w:r>
      <w:r>
        <w:rPr>
          <w:rFonts w:eastAsiaTheme="minorEastAsia"/>
          <w:szCs w:val="24"/>
          <w:lang w:val="en-US" w:eastAsia="zh-CN"/>
        </w:rPr>
        <w:t xml:space="preserve">timing </w:t>
      </w:r>
      <w:r w:rsidRPr="006F629E">
        <w:rPr>
          <w:rFonts w:eastAsiaTheme="minorEastAsia"/>
          <w:szCs w:val="24"/>
          <w:lang w:val="en-US" w:eastAsia="zh-CN"/>
        </w:rPr>
        <w:t>requirements of UE processing.</w:t>
      </w:r>
    </w:p>
    <w:p w14:paraId="0D954FFA" w14:textId="1A992D32" w:rsidR="006F629E" w:rsidRDefault="006F629E" w:rsidP="006F629E">
      <w:pPr>
        <w:jc w:val="left"/>
        <w:rPr>
          <w:rFonts w:eastAsiaTheme="minorEastAsia"/>
          <w:lang w:eastAsia="zh-CN"/>
        </w:rPr>
      </w:pPr>
      <w:bookmarkStart w:id="23" w:name="OLE_LINK104"/>
      <w:r w:rsidRPr="006F629E">
        <w:rPr>
          <w:rFonts w:eastAsiaTheme="minorEastAsia"/>
          <w:lang w:eastAsia="zh-CN"/>
        </w:rPr>
        <w:t xml:space="preserve">According to the </w:t>
      </w:r>
      <w:r w:rsidR="005563E1">
        <w:rPr>
          <w:rFonts w:eastAsiaTheme="minorEastAsia"/>
          <w:lang w:eastAsia="zh-CN"/>
        </w:rPr>
        <w:t xml:space="preserve">timing indication in </w:t>
      </w:r>
      <w:r w:rsidRPr="006F629E">
        <w:rPr>
          <w:rFonts w:eastAsiaTheme="minorEastAsia"/>
          <w:lang w:eastAsia="zh-CN"/>
        </w:rPr>
        <w:t xml:space="preserve">RAR grant, the UE will transmit msg3 </w:t>
      </w:r>
      <w:r w:rsidR="005563E1">
        <w:rPr>
          <w:rFonts w:eastAsiaTheme="minorEastAsia"/>
          <w:lang w:eastAsia="zh-CN"/>
        </w:rPr>
        <w:t>at</w:t>
      </w:r>
      <w:r w:rsidRPr="006F629E">
        <w:rPr>
          <w:rFonts w:eastAsiaTheme="minorEastAsia"/>
          <w:lang w:eastAsia="zh-CN"/>
        </w:rPr>
        <w:t xml:space="preserve"> slot n+K2+Δ. </w:t>
      </w:r>
      <w:r w:rsidR="005563E1">
        <w:rPr>
          <w:rFonts w:eastAsiaTheme="minorEastAsia"/>
          <w:lang w:eastAsia="zh-CN"/>
        </w:rPr>
        <w:t>Where</w:t>
      </w:r>
      <w:r w:rsidRPr="006F629E">
        <w:rPr>
          <w:rFonts w:eastAsiaTheme="minorEastAsia"/>
          <w:lang w:eastAsia="zh-CN"/>
        </w:rPr>
        <w:t xml:space="preserve">, n </w:t>
      </w:r>
      <w:r w:rsidR="005563E1">
        <w:rPr>
          <w:rFonts w:eastAsiaTheme="minorEastAsia"/>
          <w:lang w:eastAsia="zh-CN"/>
        </w:rPr>
        <w:t>is</w:t>
      </w:r>
      <w:r w:rsidRPr="006F629E">
        <w:rPr>
          <w:rFonts w:eastAsiaTheme="minorEastAsia"/>
          <w:lang w:eastAsia="zh-CN"/>
        </w:rPr>
        <w:t xml:space="preserve"> the ending slot index for when the UE receives the RAR PDSCH, and K2 is indicated by the TDRA field in the grant. The scheduled timing gap between the PDSCH and PUSCH consists of three parts: unallocated symbols for </w:t>
      </w:r>
      <w:r w:rsidR="005563E1">
        <w:rPr>
          <w:rFonts w:eastAsiaTheme="minorEastAsia"/>
          <w:lang w:eastAsia="zh-CN"/>
        </w:rPr>
        <w:t xml:space="preserve">the </w:t>
      </w:r>
      <w:r w:rsidRPr="006F629E">
        <w:rPr>
          <w:rFonts w:eastAsiaTheme="minorEastAsia"/>
          <w:lang w:eastAsia="zh-CN"/>
        </w:rPr>
        <w:t xml:space="preserve">PDSCH </w:t>
      </w:r>
      <w:r w:rsidR="005563E1">
        <w:rPr>
          <w:rFonts w:eastAsiaTheme="minorEastAsia"/>
          <w:lang w:eastAsia="zh-CN"/>
        </w:rPr>
        <w:t>at the end of slot n</w:t>
      </w:r>
      <w:r w:rsidRPr="006F629E">
        <w:rPr>
          <w:rFonts w:eastAsiaTheme="minorEastAsia"/>
          <w:lang w:eastAsia="zh-CN"/>
        </w:rPr>
        <w:t xml:space="preserve">, K2+Δ-1 slots indicated by </w:t>
      </w:r>
      <w:r w:rsidR="005563E1">
        <w:rPr>
          <w:rFonts w:eastAsiaTheme="minorEastAsia"/>
          <w:lang w:eastAsia="zh-CN"/>
        </w:rPr>
        <w:t xml:space="preserve">the </w:t>
      </w:r>
      <w:r w:rsidRPr="006F629E">
        <w:rPr>
          <w:rFonts w:eastAsiaTheme="minorEastAsia"/>
          <w:lang w:eastAsia="zh-CN"/>
        </w:rPr>
        <w:t xml:space="preserve">grant, and unallocated symbols for </w:t>
      </w:r>
      <w:r w:rsidR="005563E1">
        <w:rPr>
          <w:rFonts w:eastAsiaTheme="minorEastAsia"/>
          <w:lang w:eastAsia="zh-CN"/>
        </w:rPr>
        <w:t xml:space="preserve">the </w:t>
      </w:r>
      <w:r w:rsidRPr="006F629E">
        <w:rPr>
          <w:rFonts w:eastAsiaTheme="minorEastAsia"/>
          <w:lang w:eastAsia="zh-CN"/>
        </w:rPr>
        <w:t xml:space="preserve">PUSCH at </w:t>
      </w:r>
      <w:r w:rsidR="005563E1">
        <w:rPr>
          <w:rFonts w:eastAsiaTheme="minorEastAsia"/>
          <w:lang w:eastAsia="zh-CN"/>
        </w:rPr>
        <w:t xml:space="preserve">the start of </w:t>
      </w:r>
      <w:r w:rsidRPr="006F629E">
        <w:rPr>
          <w:rFonts w:eastAsiaTheme="minorEastAsia"/>
          <w:lang w:eastAsia="zh-CN"/>
        </w:rPr>
        <w:t>slot n+K2+Δ. Figure 1 illustrates the relationship among these three parts.</w:t>
      </w:r>
    </w:p>
    <w:p w14:paraId="60899FA9" w14:textId="1FC2C1E6" w:rsidR="001D3F72" w:rsidRDefault="00A20819" w:rsidP="00A20819">
      <w:pPr>
        <w:jc w:val="center"/>
      </w:pPr>
      <w:r>
        <w:object w:dxaOrig="7514" w:dyaOrig="2995" w14:anchorId="21499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pt;height:149.65pt" o:ole="">
            <v:imagedata r:id="rId8" o:title=""/>
          </v:shape>
          <o:OLEObject Type="Embed" ProgID="Visio.Drawing.15" ShapeID="_x0000_i1025" DrawAspect="Content" ObjectID="_1753258584" r:id="rId9"/>
        </w:object>
      </w:r>
    </w:p>
    <w:p w14:paraId="55F25426" w14:textId="4501B7F0" w:rsidR="00B75EFD" w:rsidRDefault="004B5C1F" w:rsidP="00A20819">
      <w:pPr>
        <w:jc w:val="center"/>
        <w:rPr>
          <w:rFonts w:eastAsiaTheme="minorEastAsia"/>
          <w:lang w:eastAsia="zh-CN"/>
        </w:rPr>
      </w:pPr>
      <w:r>
        <w:rPr>
          <w:rFonts w:eastAsiaTheme="minorEastAsia"/>
          <w:lang w:eastAsia="zh-CN"/>
        </w:rPr>
        <w:t>Figure 1: the  timing between msg2 and msg3</w:t>
      </w:r>
    </w:p>
    <w:p w14:paraId="18BE02FF" w14:textId="2DAF2F2F" w:rsidR="006D37BB" w:rsidRDefault="004B5C1F" w:rsidP="00E916D3">
      <w:pPr>
        <w:rPr>
          <w:rFonts w:eastAsia="MS PGothic"/>
          <w:szCs w:val="24"/>
          <w:lang w:val="en-US"/>
        </w:rPr>
      </w:pPr>
      <w:r>
        <w:rPr>
          <w:rFonts w:eastAsiaTheme="minorEastAsia"/>
          <w:lang w:eastAsia="zh-CN"/>
        </w:rPr>
        <w:t xml:space="preserve">To </w:t>
      </w:r>
      <w:r w:rsidR="00A74B29">
        <w:rPr>
          <w:rFonts w:eastAsiaTheme="minorEastAsia"/>
          <w:lang w:eastAsia="zh-CN"/>
        </w:rPr>
        <w:t>ensure</w:t>
      </w:r>
      <w:r>
        <w:rPr>
          <w:rFonts w:eastAsiaTheme="minorEastAsia"/>
          <w:lang w:eastAsia="zh-CN"/>
        </w:rPr>
        <w:t xml:space="preserve"> sufficient processing time for UE,</w:t>
      </w:r>
      <w:r w:rsidR="002E55E6">
        <w:rPr>
          <w:rFonts w:eastAsiaTheme="minorEastAsia"/>
          <w:lang w:eastAsia="zh-CN"/>
        </w:rPr>
        <w:t xml:space="preserve"> t</w:t>
      </w:r>
      <w:r w:rsidR="00FF5ED9">
        <w:rPr>
          <w:rFonts w:eastAsiaTheme="minorEastAsia"/>
          <w:lang w:eastAsia="zh-CN"/>
        </w:rPr>
        <w:t xml:space="preserve">he scheduling timing </w:t>
      </w:r>
      <w:r w:rsidR="002E55E6">
        <w:rPr>
          <w:rFonts w:eastAsiaTheme="minorEastAsia"/>
          <w:lang w:eastAsia="zh-CN"/>
        </w:rPr>
        <w:t xml:space="preserve">gap </w:t>
      </w:r>
      <w:r w:rsidR="00FF5ED9">
        <w:rPr>
          <w:rFonts w:eastAsiaTheme="minorEastAsia"/>
          <w:lang w:eastAsia="zh-CN"/>
        </w:rPr>
        <w:t xml:space="preserve">should be larger than the </w:t>
      </w:r>
      <w:r w:rsidR="002E55E6">
        <w:rPr>
          <w:rFonts w:eastAsiaTheme="minorEastAsia"/>
          <w:lang w:eastAsia="zh-CN"/>
        </w:rPr>
        <w:t xml:space="preserve">time </w:t>
      </w:r>
      <w:r w:rsidR="00FF5ED9">
        <w:rPr>
          <w:rFonts w:eastAsiaTheme="minorEastAsia"/>
          <w:lang w:eastAsia="zh-CN"/>
        </w:rPr>
        <w:t xml:space="preserve">determined by </w:t>
      </w:r>
      <w:r w:rsidR="00FF5ED9" w:rsidRPr="00BF4D1C">
        <w:rPr>
          <w:rFonts w:eastAsia="MS PGothic"/>
          <w:szCs w:val="24"/>
          <w:lang w:val="en-US"/>
        </w:rPr>
        <w:t>N</w:t>
      </w:r>
      <w:r w:rsidR="00FF5ED9" w:rsidRPr="00BF4D1C">
        <w:rPr>
          <w:rFonts w:eastAsia="MS PGothic"/>
          <w:szCs w:val="24"/>
          <w:vertAlign w:val="subscript"/>
          <w:lang w:val="en-US"/>
        </w:rPr>
        <w:t>T,1</w:t>
      </w:r>
      <w:r w:rsidR="00FF5ED9" w:rsidRPr="003F3E66">
        <w:rPr>
          <w:rFonts w:eastAsiaTheme="minorEastAsia"/>
          <w:lang w:eastAsia="zh-CN"/>
        </w:rPr>
        <w:t>+</w:t>
      </w:r>
      <w:r w:rsidR="00FF5ED9" w:rsidRPr="00B2309D">
        <w:rPr>
          <w:rFonts w:eastAsia="MS PGothic"/>
          <w:szCs w:val="24"/>
          <w:lang w:val="en-US"/>
        </w:rPr>
        <w:t xml:space="preserve"> </w:t>
      </w:r>
      <w:r w:rsidR="00FF5ED9" w:rsidRPr="00BF4D1C">
        <w:rPr>
          <w:rFonts w:eastAsia="MS PGothic"/>
          <w:szCs w:val="24"/>
          <w:lang w:val="en-US"/>
        </w:rPr>
        <w:t>N</w:t>
      </w:r>
      <w:r w:rsidR="00FF5ED9" w:rsidRPr="00BF4D1C">
        <w:rPr>
          <w:rFonts w:eastAsia="MS PGothic"/>
          <w:szCs w:val="24"/>
          <w:vertAlign w:val="subscript"/>
          <w:lang w:val="en-US"/>
        </w:rPr>
        <w:t>T,</w:t>
      </w:r>
      <w:r w:rsidR="00FF5ED9">
        <w:rPr>
          <w:rFonts w:eastAsia="MS PGothic"/>
          <w:szCs w:val="24"/>
          <w:vertAlign w:val="subscript"/>
          <w:lang w:val="en-US"/>
        </w:rPr>
        <w:t>2</w:t>
      </w:r>
      <w:r w:rsidR="00FF5ED9" w:rsidRPr="003F3E66">
        <w:rPr>
          <w:rFonts w:eastAsiaTheme="minorEastAsia"/>
          <w:lang w:eastAsia="zh-CN"/>
        </w:rPr>
        <w:t>+X+0.5ms</w:t>
      </w:r>
      <w:r w:rsidR="008D7B93">
        <w:rPr>
          <w:rFonts w:eastAsia="MS PGothic"/>
          <w:szCs w:val="24"/>
          <w:lang w:val="en-US"/>
        </w:rPr>
        <w:t>.</w:t>
      </w:r>
      <w:r w:rsidR="00C14F0D">
        <w:rPr>
          <w:rFonts w:eastAsia="MS PGothic"/>
          <w:szCs w:val="24"/>
          <w:lang w:val="en-US"/>
        </w:rPr>
        <w:t xml:space="preserve"> In </w:t>
      </w:r>
      <w:r w:rsidR="00CD10B0">
        <w:rPr>
          <w:rFonts w:eastAsia="MS PGothic"/>
          <w:szCs w:val="24"/>
          <w:lang w:val="en-US"/>
        </w:rPr>
        <w:t>Table 1</w:t>
      </w:r>
      <w:r w:rsidR="00C14F0D">
        <w:rPr>
          <w:rFonts w:eastAsia="MS PGothic"/>
          <w:szCs w:val="24"/>
          <w:lang w:val="en-US"/>
        </w:rPr>
        <w:t xml:space="preserve">, </w:t>
      </w:r>
      <w:r w:rsidR="00C64AD6">
        <w:rPr>
          <w:rFonts w:eastAsia="MS PGothic"/>
          <w:szCs w:val="24"/>
          <w:lang w:val="en-US"/>
        </w:rPr>
        <w:t xml:space="preserve">the </w:t>
      </w:r>
      <w:r w:rsidR="00852D31">
        <w:rPr>
          <w:rFonts w:eastAsia="MS PGothic"/>
          <w:szCs w:val="24"/>
          <w:lang w:val="en-US"/>
        </w:rPr>
        <w:t xml:space="preserve">required </w:t>
      </w:r>
      <w:r w:rsidR="00C64AD6">
        <w:rPr>
          <w:rFonts w:eastAsia="MS PGothic"/>
          <w:szCs w:val="24"/>
          <w:lang w:val="en-US"/>
        </w:rPr>
        <w:t>number of symbols</w:t>
      </w:r>
      <w:r w:rsidR="002E55E6">
        <w:rPr>
          <w:rFonts w:eastAsia="MS PGothic"/>
          <w:szCs w:val="24"/>
          <w:lang w:val="en-US"/>
        </w:rPr>
        <w:t xml:space="preserve"> based on PUSCH SCS</w:t>
      </w:r>
      <w:r w:rsidR="00C14F0D">
        <w:rPr>
          <w:rFonts w:eastAsia="MS PGothic"/>
          <w:szCs w:val="24"/>
          <w:lang w:val="en-US"/>
        </w:rPr>
        <w:t xml:space="preserve"> </w:t>
      </w:r>
      <w:r w:rsidR="00852D31">
        <w:rPr>
          <w:rFonts w:eastAsia="MS PGothic"/>
          <w:szCs w:val="24"/>
          <w:lang w:val="en-US"/>
        </w:rPr>
        <w:t xml:space="preserve">to satisfy the timing gap </w:t>
      </w:r>
      <w:r w:rsidR="00CD10B0">
        <w:rPr>
          <w:rFonts w:eastAsia="MS PGothic"/>
          <w:szCs w:val="24"/>
          <w:lang w:val="en-US"/>
        </w:rPr>
        <w:t>is</w:t>
      </w:r>
      <w:r w:rsidR="00C14F0D">
        <w:rPr>
          <w:rFonts w:eastAsia="MS PGothic"/>
          <w:szCs w:val="24"/>
          <w:lang w:val="en-US"/>
        </w:rPr>
        <w:t xml:space="preserve"> </w:t>
      </w:r>
      <w:r w:rsidR="00810C26">
        <w:rPr>
          <w:rFonts w:eastAsia="MS PGothic"/>
          <w:szCs w:val="24"/>
          <w:lang w:val="en-US"/>
        </w:rPr>
        <w:t xml:space="preserve">listed </w:t>
      </w:r>
      <w:r w:rsidR="002A06F7">
        <w:rPr>
          <w:rFonts w:eastAsia="MS PGothic"/>
          <w:szCs w:val="24"/>
          <w:lang w:val="en-US"/>
        </w:rPr>
        <w:t xml:space="preserve">with the assumption that the reference SCS for X is </w:t>
      </w:r>
      <w:r w:rsidR="00A74B29">
        <w:rPr>
          <w:rFonts w:eastAsia="MS PGothic"/>
          <w:szCs w:val="24"/>
          <w:lang w:val="en-US"/>
        </w:rPr>
        <w:t xml:space="preserve">the </w:t>
      </w:r>
      <w:r w:rsidR="002A06F7">
        <w:rPr>
          <w:rFonts w:eastAsia="MS PGothic"/>
          <w:szCs w:val="24"/>
          <w:lang w:val="en-US"/>
        </w:rPr>
        <w:t xml:space="preserve">SCS of </w:t>
      </w:r>
      <w:r w:rsidR="00852D31">
        <w:rPr>
          <w:rFonts w:eastAsia="MS PGothic"/>
          <w:szCs w:val="24"/>
          <w:lang w:val="en-US"/>
        </w:rPr>
        <w:t>PDSCH</w:t>
      </w:r>
      <w:r w:rsidR="00000330">
        <w:rPr>
          <w:rFonts w:eastAsia="MS PGothic"/>
          <w:szCs w:val="24"/>
          <w:lang w:val="en-US"/>
        </w:rPr>
        <w:t>.</w:t>
      </w:r>
      <w:bookmarkEnd w:id="23"/>
    </w:p>
    <w:p w14:paraId="28BB0A97" w14:textId="36B8A7FD" w:rsidR="00FC7002" w:rsidRPr="00FC7002" w:rsidRDefault="00FC7002" w:rsidP="009F25A6">
      <w:pPr>
        <w:keepNext/>
        <w:keepLines/>
        <w:snapToGrid/>
        <w:spacing w:before="60" w:after="180" w:afterAutospacing="0"/>
        <w:jc w:val="left"/>
        <w:rPr>
          <w:rFonts w:ascii="Arial" w:eastAsia="宋体" w:hAnsi="Arial"/>
          <w:b/>
          <w:color w:val="000000"/>
          <w:sz w:val="20"/>
          <w:lang w:eastAsia="en-US"/>
        </w:rPr>
      </w:pPr>
      <w:r w:rsidRPr="00FC7002">
        <w:rPr>
          <w:rFonts w:ascii="Arial" w:eastAsia="宋体" w:hAnsi="Arial"/>
          <w:b/>
          <w:color w:val="000000"/>
          <w:sz w:val="20"/>
          <w:lang w:eastAsia="en-US"/>
        </w:rPr>
        <w:t>Table 1:</w:t>
      </w:r>
      <w:bookmarkStart w:id="24" w:name="OLE_LINK8"/>
      <w:r w:rsidR="009F25A6">
        <w:rPr>
          <w:rFonts w:ascii="Arial" w:eastAsia="宋体" w:hAnsi="Arial"/>
          <w:b/>
          <w:color w:val="000000"/>
          <w:sz w:val="20"/>
          <w:lang w:eastAsia="en-US"/>
        </w:rPr>
        <w:t xml:space="preserve"> the </w:t>
      </w:r>
      <w:r w:rsidR="00852D31">
        <w:rPr>
          <w:rFonts w:ascii="Arial" w:eastAsia="宋体" w:hAnsi="Arial"/>
          <w:b/>
          <w:color w:val="000000"/>
          <w:sz w:val="20"/>
          <w:lang w:eastAsia="en-US"/>
        </w:rPr>
        <w:t xml:space="preserve">number of </w:t>
      </w:r>
      <w:r w:rsidR="009F25A6">
        <w:rPr>
          <w:rFonts w:ascii="Arial" w:eastAsia="宋体" w:hAnsi="Arial"/>
          <w:b/>
          <w:color w:val="000000"/>
          <w:sz w:val="20"/>
          <w:lang w:eastAsia="en-US"/>
        </w:rPr>
        <w:t xml:space="preserve">symbols </w:t>
      </w:r>
      <w:r w:rsidR="006D0B23">
        <w:rPr>
          <w:rFonts w:ascii="Arial" w:eastAsia="宋体" w:hAnsi="Arial" w:hint="eastAsia"/>
          <w:b/>
          <w:color w:val="000000"/>
          <w:sz w:val="20"/>
          <w:lang w:eastAsia="zh-CN"/>
        </w:rPr>
        <w:t>within</w:t>
      </w:r>
      <w:r w:rsidR="009F25A6">
        <w:rPr>
          <w:rFonts w:ascii="Arial" w:eastAsia="宋体" w:hAnsi="Arial"/>
          <w:b/>
          <w:color w:val="000000"/>
          <w:sz w:val="20"/>
          <w:lang w:eastAsia="en-US"/>
        </w:rPr>
        <w:t xml:space="preserve"> the minimal timing </w:t>
      </w:r>
      <w:r w:rsidR="00852D31">
        <w:rPr>
          <w:rFonts w:ascii="Arial" w:eastAsia="宋体" w:hAnsi="Arial"/>
          <w:b/>
          <w:color w:val="000000"/>
          <w:sz w:val="20"/>
          <w:lang w:eastAsia="en-US"/>
        </w:rPr>
        <w:t xml:space="preserve">gap </w:t>
      </w:r>
      <w:r w:rsidR="009F25A6">
        <w:rPr>
          <w:rFonts w:ascii="Arial" w:eastAsia="宋体" w:hAnsi="Arial"/>
          <w:b/>
          <w:color w:val="000000"/>
          <w:sz w:val="20"/>
          <w:lang w:eastAsia="en-US"/>
        </w:rPr>
        <w:t>with X</w:t>
      </w:r>
      <w:bookmarkEnd w:id="24"/>
      <w:r w:rsidR="006D0B23">
        <w:rPr>
          <w:rFonts w:ascii="Arial" w:eastAsia="宋体" w:hAnsi="Arial"/>
          <w:b/>
          <w:color w:val="000000"/>
          <w:sz w:val="20"/>
          <w:lang w:eastAsia="en-US"/>
        </w:rPr>
        <w:t xml:space="preserve"> values</w:t>
      </w:r>
    </w:p>
    <w:tbl>
      <w:tblPr>
        <w:tblStyle w:val="af2"/>
        <w:tblW w:w="0" w:type="auto"/>
        <w:tblLook w:val="04A0" w:firstRow="1" w:lastRow="0" w:firstColumn="1" w:lastColumn="0" w:noHBand="0" w:noVBand="1"/>
      </w:tblPr>
      <w:tblGrid>
        <w:gridCol w:w="1726"/>
        <w:gridCol w:w="2299"/>
        <w:gridCol w:w="2134"/>
      </w:tblGrid>
      <w:tr w:rsidR="009C2A55" w14:paraId="5BD9E38C" w14:textId="0DABBA39" w:rsidTr="00CF1CA0">
        <w:tc>
          <w:tcPr>
            <w:tcW w:w="1726" w:type="dxa"/>
          </w:tcPr>
          <w:p w14:paraId="019239EC" w14:textId="77777777" w:rsidR="009C2A55" w:rsidRDefault="009C2A55">
            <w:pPr>
              <w:rPr>
                <w:rFonts w:eastAsiaTheme="minorEastAsia"/>
                <w:lang w:eastAsia="zh-CN"/>
              </w:rPr>
            </w:pPr>
          </w:p>
        </w:tc>
        <w:tc>
          <w:tcPr>
            <w:tcW w:w="4433" w:type="dxa"/>
            <w:gridSpan w:val="2"/>
          </w:tcPr>
          <w:p w14:paraId="1013D043" w14:textId="325507DE" w:rsidR="009C2A55" w:rsidRPr="00BF4D1C" w:rsidRDefault="009C2A55">
            <w:pPr>
              <w:rPr>
                <w:rFonts w:eastAsia="MS PGothic"/>
                <w:szCs w:val="24"/>
                <w:lang w:val="en-US"/>
              </w:rPr>
            </w:pPr>
            <w:r w:rsidRPr="00BF4D1C">
              <w:rPr>
                <w:rFonts w:eastAsia="MS PGothic"/>
                <w:szCs w:val="24"/>
                <w:lang w:val="en-US"/>
              </w:rPr>
              <w:t>N</w:t>
            </w:r>
            <w:r w:rsidRPr="00BF4D1C">
              <w:rPr>
                <w:rFonts w:eastAsia="MS PGothic"/>
                <w:szCs w:val="24"/>
                <w:vertAlign w:val="subscript"/>
                <w:lang w:val="en-US"/>
              </w:rPr>
              <w:t>T,1</w:t>
            </w:r>
            <w:r w:rsidRPr="003F3E66">
              <w:rPr>
                <w:rFonts w:eastAsiaTheme="minorEastAsia"/>
                <w:lang w:eastAsia="zh-CN"/>
              </w:rPr>
              <w:t>+</w:t>
            </w:r>
            <w:r w:rsidRPr="00B2309D">
              <w:rPr>
                <w:rFonts w:eastAsia="MS PGothic"/>
                <w:szCs w:val="24"/>
                <w:lang w:val="en-US"/>
              </w:rPr>
              <w:t xml:space="preserve"> </w:t>
            </w:r>
            <w:r w:rsidRPr="00BF4D1C">
              <w:rPr>
                <w:rFonts w:eastAsia="MS PGothic"/>
                <w:szCs w:val="24"/>
                <w:lang w:val="en-US"/>
              </w:rPr>
              <w:t>N</w:t>
            </w:r>
            <w:r w:rsidRPr="00BF4D1C">
              <w:rPr>
                <w:rFonts w:eastAsia="MS PGothic"/>
                <w:szCs w:val="24"/>
                <w:vertAlign w:val="subscript"/>
                <w:lang w:val="en-US"/>
              </w:rPr>
              <w:t>T,</w:t>
            </w:r>
            <w:r>
              <w:rPr>
                <w:rFonts w:eastAsia="MS PGothic"/>
                <w:szCs w:val="24"/>
                <w:vertAlign w:val="subscript"/>
                <w:lang w:val="en-US"/>
              </w:rPr>
              <w:t>2</w:t>
            </w:r>
            <w:r w:rsidRPr="003F3E66">
              <w:rPr>
                <w:rFonts w:eastAsiaTheme="minorEastAsia"/>
                <w:lang w:eastAsia="zh-CN"/>
              </w:rPr>
              <w:t>+</w:t>
            </w:r>
            <w:r>
              <w:rPr>
                <w:rFonts w:eastAsiaTheme="minorEastAsia"/>
                <w:lang w:eastAsia="zh-CN"/>
              </w:rPr>
              <w:t>X+0.5</w:t>
            </w:r>
            <w:r w:rsidR="00C512D9">
              <w:rPr>
                <w:rFonts w:eastAsiaTheme="minorEastAsia"/>
                <w:lang w:eastAsia="zh-CN"/>
              </w:rPr>
              <w:t>ms</w:t>
            </w:r>
            <w:r>
              <w:rPr>
                <w:rFonts w:eastAsiaTheme="minorEastAsia"/>
                <w:lang w:eastAsia="zh-CN"/>
              </w:rPr>
              <w:t xml:space="preserve"> </w:t>
            </w:r>
          </w:p>
        </w:tc>
      </w:tr>
      <w:tr w:rsidR="009C2A55" w14:paraId="29974513" w14:textId="63294C9D" w:rsidTr="004937B6">
        <w:tc>
          <w:tcPr>
            <w:tcW w:w="1726" w:type="dxa"/>
          </w:tcPr>
          <w:p w14:paraId="4014E4AC" w14:textId="77777777" w:rsidR="009C2A55" w:rsidRDefault="009C2A55" w:rsidP="00CF1CA0">
            <w:pPr>
              <w:rPr>
                <w:rFonts w:eastAsiaTheme="minorEastAsia"/>
                <w:lang w:eastAsia="zh-CN"/>
              </w:rPr>
            </w:pPr>
          </w:p>
        </w:tc>
        <w:tc>
          <w:tcPr>
            <w:tcW w:w="2299" w:type="dxa"/>
          </w:tcPr>
          <w:p w14:paraId="0EAD4E08" w14:textId="11894FF3" w:rsidR="009C2A55" w:rsidRPr="00BF4D1C" w:rsidRDefault="009C2A55" w:rsidP="00CF1CA0">
            <w:pPr>
              <w:rPr>
                <w:rFonts w:eastAsia="MS PGothic"/>
                <w:szCs w:val="24"/>
                <w:lang w:val="en-US"/>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=0</w:t>
            </w:r>
          </w:p>
        </w:tc>
        <w:tc>
          <w:tcPr>
            <w:tcW w:w="2134" w:type="dxa"/>
          </w:tcPr>
          <w:p w14:paraId="426D1EAB" w14:textId="43C7C6ED" w:rsidR="009C2A55" w:rsidRPr="000C5442" w:rsidRDefault="009C2A55" w:rsidP="00CF1CA0">
            <w:pP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=1</w:t>
            </w:r>
          </w:p>
        </w:tc>
      </w:tr>
      <w:tr w:rsidR="009C2A55" w14:paraId="69B3F42D" w14:textId="6F3E54B8" w:rsidTr="004937B6">
        <w:tc>
          <w:tcPr>
            <w:tcW w:w="1726" w:type="dxa"/>
          </w:tcPr>
          <w:p w14:paraId="50FB4DF2" w14:textId="5B2FBB25" w:rsidR="009C2A55" w:rsidRDefault="009C2A55" w:rsidP="00CF1CA0">
            <w:pPr>
              <w:rPr>
                <w:rFonts w:eastAsiaTheme="minorEastAsia"/>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=0</w:t>
            </w:r>
          </w:p>
        </w:tc>
        <w:tc>
          <w:tcPr>
            <w:tcW w:w="2299" w:type="dxa"/>
          </w:tcPr>
          <w:p w14:paraId="57D38C23" w14:textId="1963BB53" w:rsidR="009C2A55" w:rsidRDefault="009C2A55" w:rsidP="00CF1CA0">
            <w:pPr>
              <w:rPr>
                <w:rFonts w:eastAsiaTheme="minorEastAsia"/>
                <w:lang w:eastAsia="zh-CN"/>
              </w:rPr>
            </w:pPr>
            <w:r>
              <w:rPr>
                <w:rFonts w:eastAsiaTheme="minorEastAsia"/>
                <w:lang w:eastAsia="zh-CN"/>
              </w:rPr>
              <w:t xml:space="preserve">31+14 = </w:t>
            </w:r>
            <w:r>
              <w:rPr>
                <w:rFonts w:eastAsiaTheme="minorEastAsia" w:hint="eastAsia"/>
                <w:lang w:eastAsia="zh-CN"/>
              </w:rPr>
              <w:t>4</w:t>
            </w:r>
            <w:r>
              <w:rPr>
                <w:rFonts w:eastAsiaTheme="minorEastAsia"/>
                <w:lang w:eastAsia="zh-CN"/>
              </w:rPr>
              <w:t>5</w:t>
            </w:r>
          </w:p>
        </w:tc>
        <w:tc>
          <w:tcPr>
            <w:tcW w:w="2134" w:type="dxa"/>
          </w:tcPr>
          <w:p w14:paraId="45450570" w14:textId="366F82C4" w:rsidR="009C2A55" w:rsidRDefault="009C2A55" w:rsidP="00CF1CA0">
            <w:pPr>
              <w:rPr>
                <w:rFonts w:eastAsiaTheme="minorEastAsia"/>
                <w:lang w:eastAsia="zh-CN"/>
              </w:rPr>
            </w:pPr>
            <w:r w:rsidRPr="00C20030">
              <w:rPr>
                <w:rFonts w:eastAsiaTheme="minorEastAsia"/>
                <w:lang w:eastAsia="zh-CN"/>
              </w:rPr>
              <w:t>(31+14)*2 = 90</w:t>
            </w:r>
          </w:p>
        </w:tc>
      </w:tr>
      <w:tr w:rsidR="009C2A55" w14:paraId="5B3FE3C8" w14:textId="03EE776D" w:rsidTr="004937B6">
        <w:tc>
          <w:tcPr>
            <w:tcW w:w="1726" w:type="dxa"/>
          </w:tcPr>
          <w:p w14:paraId="37AB5DE8" w14:textId="52E062FF" w:rsidR="009C2A55" w:rsidRDefault="009C2A55" w:rsidP="00CF1CA0">
            <w:pPr>
              <w:rPr>
                <w:rFonts w:eastAsiaTheme="minorEastAsia"/>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=1</w:t>
            </w:r>
          </w:p>
        </w:tc>
        <w:tc>
          <w:tcPr>
            <w:tcW w:w="2299" w:type="dxa"/>
          </w:tcPr>
          <w:p w14:paraId="264C615D" w14:textId="01CEB901" w:rsidR="009C2A55" w:rsidRDefault="009C2A55" w:rsidP="00CF1CA0">
            <w:pPr>
              <w:rPr>
                <w:rFonts w:eastAsiaTheme="minorEastAsia"/>
                <w:lang w:eastAsia="zh-CN"/>
              </w:rPr>
            </w:pPr>
            <w:r>
              <w:rPr>
                <w:rFonts w:eastAsiaTheme="minorEastAsia"/>
                <w:lang w:eastAsia="zh-CN"/>
              </w:rPr>
              <w:t>31+7 = 38</w:t>
            </w:r>
          </w:p>
        </w:tc>
        <w:tc>
          <w:tcPr>
            <w:tcW w:w="2134" w:type="dxa"/>
          </w:tcPr>
          <w:p w14:paraId="6E684CFD" w14:textId="3D197292" w:rsidR="009C2A55" w:rsidRDefault="009C2A55" w:rsidP="00CF1CA0">
            <w:pPr>
              <w:rPr>
                <w:rFonts w:eastAsiaTheme="minorEastAsia"/>
                <w:lang w:eastAsia="zh-CN"/>
              </w:rPr>
            </w:pPr>
            <w:r>
              <w:rPr>
                <w:rFonts w:eastAsiaTheme="minorEastAsia"/>
                <w:lang w:eastAsia="zh-CN"/>
              </w:rPr>
              <w:t>39+14 = 53</w:t>
            </w:r>
          </w:p>
        </w:tc>
      </w:tr>
    </w:tbl>
    <w:p w14:paraId="1CD063D2" w14:textId="77777777" w:rsidR="00CF1CA0" w:rsidRDefault="00CF1CA0" w:rsidP="00E916D3">
      <w:pPr>
        <w:rPr>
          <w:rFonts w:eastAsiaTheme="minorEastAsia"/>
          <w:lang w:eastAsia="zh-CN"/>
        </w:rPr>
      </w:pPr>
    </w:p>
    <w:p w14:paraId="2EAA223A" w14:textId="4620C690" w:rsidR="00A232FE" w:rsidRDefault="00A232FE" w:rsidP="00E916D3">
      <w:pPr>
        <w:rPr>
          <w:rFonts w:eastAsiaTheme="minorEastAsia"/>
          <w:lang w:eastAsia="zh-CN"/>
        </w:rPr>
      </w:pPr>
      <w:bookmarkStart w:id="25" w:name="OLE_LINK120"/>
      <w:r>
        <w:rPr>
          <w:rFonts w:eastAsiaTheme="minorEastAsia"/>
          <w:lang w:eastAsia="zh-CN"/>
        </w:rPr>
        <w:t xml:space="preserve">In </w:t>
      </w:r>
      <w:r w:rsidR="00C1346E">
        <w:rPr>
          <w:rFonts w:eastAsiaTheme="minorEastAsia"/>
          <w:lang w:eastAsia="zh-CN"/>
        </w:rPr>
        <w:t>T</w:t>
      </w:r>
      <w:r w:rsidR="00C1346E">
        <w:rPr>
          <w:rFonts w:eastAsiaTheme="minorEastAsia" w:hint="eastAsia"/>
          <w:lang w:eastAsia="zh-CN"/>
        </w:rPr>
        <w:t>able</w:t>
      </w:r>
      <w:r w:rsidR="00C1346E">
        <w:rPr>
          <w:rFonts w:eastAsiaTheme="minorEastAsia"/>
          <w:lang w:eastAsia="zh-CN"/>
        </w:rPr>
        <w:t xml:space="preserve"> </w:t>
      </w:r>
      <w:r w:rsidR="002B4211">
        <w:rPr>
          <w:rFonts w:eastAsiaTheme="minorEastAsia"/>
          <w:lang w:eastAsia="zh-CN"/>
        </w:rPr>
        <w:t>2</w:t>
      </w:r>
      <w:r>
        <w:rPr>
          <w:rFonts w:eastAsiaTheme="minorEastAsia"/>
          <w:lang w:eastAsia="zh-CN"/>
        </w:rPr>
        <w:t xml:space="preserve">, </w:t>
      </w:r>
      <w:r w:rsidR="00B86CA9">
        <w:rPr>
          <w:rFonts w:eastAsiaTheme="minorEastAsia"/>
          <w:lang w:eastAsia="zh-CN"/>
        </w:rPr>
        <w:t>it</w:t>
      </w:r>
      <w:r w:rsidR="00F97E06">
        <w:rPr>
          <w:rFonts w:eastAsiaTheme="minorEastAsia"/>
          <w:lang w:eastAsia="zh-CN"/>
        </w:rPr>
        <w:t xml:space="preserve"> show</w:t>
      </w:r>
      <w:r w:rsidR="00B86CA9">
        <w:rPr>
          <w:rFonts w:eastAsiaTheme="minorEastAsia"/>
          <w:lang w:eastAsia="zh-CN"/>
        </w:rPr>
        <w:t>s</w:t>
      </w:r>
      <w:r w:rsidR="00F97E06">
        <w:rPr>
          <w:rFonts w:eastAsiaTheme="minorEastAsia"/>
          <w:lang w:eastAsia="zh-CN"/>
        </w:rPr>
        <w:t xml:space="preserve"> </w:t>
      </w:r>
      <w:r w:rsidR="0003092B">
        <w:rPr>
          <w:rFonts w:eastAsiaTheme="minorEastAsia" w:hint="eastAsia"/>
          <w:lang w:eastAsia="zh-CN"/>
        </w:rPr>
        <w:t>the</w:t>
      </w:r>
      <w:r w:rsidR="0003092B">
        <w:rPr>
          <w:rFonts w:eastAsiaTheme="minorEastAsia"/>
          <w:lang w:eastAsia="zh-CN"/>
        </w:rPr>
        <w:t xml:space="preserve"> </w:t>
      </w:r>
      <w:r w:rsidR="008265F2">
        <w:rPr>
          <w:rFonts w:eastAsiaTheme="minorEastAsia" w:hint="eastAsia"/>
          <w:lang w:eastAsia="zh-CN"/>
        </w:rPr>
        <w:t>symbols</w:t>
      </w:r>
      <w:r w:rsidR="008265F2">
        <w:rPr>
          <w:rFonts w:eastAsiaTheme="minorEastAsia"/>
          <w:lang w:eastAsia="zh-CN"/>
        </w:rPr>
        <w:t xml:space="preserve"> </w:t>
      </w:r>
      <w:r>
        <w:rPr>
          <w:rFonts w:eastAsiaTheme="minorEastAsia" w:hint="eastAsia"/>
          <w:lang w:eastAsia="zh-CN"/>
        </w:rPr>
        <w:t>between</w:t>
      </w:r>
      <w:r w:rsidR="00B86CA9">
        <w:rPr>
          <w:rFonts w:eastAsiaTheme="minorEastAsia"/>
          <w:lang w:eastAsia="zh-CN"/>
        </w:rPr>
        <w:t xml:space="preserve"> the slot of</w:t>
      </w:r>
      <w:r>
        <w:rPr>
          <w:rFonts w:eastAsiaTheme="minorEastAsia"/>
          <w:lang w:eastAsia="zh-CN"/>
        </w:rPr>
        <w:t xml:space="preserve"> </w:t>
      </w:r>
      <w:r>
        <w:rPr>
          <w:rFonts w:eastAsiaTheme="minorEastAsia" w:hint="eastAsia"/>
          <w:lang w:eastAsia="zh-CN"/>
        </w:rPr>
        <w:t>RAR</w:t>
      </w:r>
      <w:r>
        <w:rPr>
          <w:rFonts w:eastAsiaTheme="minorEastAsia"/>
          <w:lang w:eastAsia="zh-CN"/>
        </w:rPr>
        <w:t xml:space="preserve"> </w:t>
      </w:r>
      <w:r>
        <w:rPr>
          <w:rFonts w:eastAsiaTheme="minorEastAsia" w:hint="eastAsia"/>
          <w:lang w:eastAsia="zh-CN"/>
        </w:rPr>
        <w:t>PDSCH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CD10B0">
        <w:rPr>
          <w:rFonts w:eastAsiaTheme="minorEastAsia"/>
          <w:lang w:eastAsia="zh-CN"/>
        </w:rPr>
        <w:t xml:space="preserve">the </w:t>
      </w:r>
      <w:r w:rsidR="00B86CA9">
        <w:rPr>
          <w:rFonts w:eastAsiaTheme="minorEastAsia"/>
          <w:lang w:eastAsia="zh-CN"/>
        </w:rPr>
        <w:t xml:space="preserve">first symbol of </w:t>
      </w:r>
      <w:r>
        <w:rPr>
          <w:rFonts w:eastAsiaTheme="minorEastAsia"/>
          <w:lang w:eastAsia="zh-CN"/>
        </w:rPr>
        <w:t>msg3 PUSCH</w:t>
      </w:r>
      <w:r>
        <w:rPr>
          <w:rFonts w:eastAsiaTheme="minorEastAsia" w:hint="eastAsia"/>
          <w:lang w:eastAsia="zh-CN"/>
        </w:rPr>
        <w:t xml:space="preserve"> </w:t>
      </w:r>
      <w:r w:rsidR="002B4211">
        <w:rPr>
          <w:rFonts w:eastAsiaTheme="minorEastAsia"/>
          <w:lang w:eastAsia="zh-CN"/>
        </w:rPr>
        <w:t xml:space="preserve">for rows </w:t>
      </w:r>
      <w:r>
        <w:rPr>
          <w:rFonts w:eastAsiaTheme="minorEastAsia"/>
          <w:lang w:eastAsia="zh-CN"/>
        </w:rPr>
        <w:t xml:space="preserve">when </w:t>
      </w:r>
      <w:r w:rsidR="00C64AD6">
        <w:rPr>
          <w:rFonts w:eastAsiaTheme="minorEastAsia"/>
          <w:lang w:eastAsia="zh-CN"/>
        </w:rPr>
        <w:t xml:space="preserve">the </w:t>
      </w:r>
      <w:r>
        <w:rPr>
          <w:rFonts w:eastAsiaTheme="minorEastAsia"/>
          <w:lang w:eastAsia="zh-CN"/>
        </w:rPr>
        <w:t>default PUSCH TDRA table is applied.</w:t>
      </w:r>
      <w:r w:rsidR="0080171B">
        <w:rPr>
          <w:rFonts w:eastAsiaTheme="minorEastAsia"/>
          <w:lang w:eastAsia="zh-CN"/>
        </w:rPr>
        <w:t xml:space="preserve"> </w:t>
      </w:r>
      <w:r w:rsidR="00B86CA9">
        <w:rPr>
          <w:rFonts w:eastAsiaTheme="minorEastAsia"/>
          <w:lang w:eastAsia="zh-CN"/>
        </w:rPr>
        <w:t>For the freedom of PDSCH resource allocation</w:t>
      </w:r>
      <w:r w:rsidR="0080171B">
        <w:rPr>
          <w:rFonts w:eastAsiaTheme="minorEastAsia"/>
          <w:lang w:eastAsia="zh-CN"/>
        </w:rPr>
        <w:t>,</w:t>
      </w:r>
      <w:bookmarkEnd w:id="25"/>
      <w:r w:rsidR="00CD10B0" w:rsidRPr="00CD10B0">
        <w:t xml:space="preserve"> </w:t>
      </w:r>
      <w:r w:rsidR="00CD10B0" w:rsidRPr="00CD10B0">
        <w:rPr>
          <w:rFonts w:eastAsiaTheme="minorEastAsia"/>
          <w:lang w:eastAsia="zh-CN"/>
        </w:rPr>
        <w:t xml:space="preserve">potential unallocated symbols in the PDSCH slot are not </w:t>
      </w:r>
      <w:r w:rsidR="00CD10B0">
        <w:rPr>
          <w:rFonts w:eastAsiaTheme="minorEastAsia"/>
          <w:lang w:eastAsia="zh-CN"/>
        </w:rPr>
        <w:t>included</w:t>
      </w:r>
      <w:r w:rsidR="009D3B52">
        <w:rPr>
          <w:rFonts w:eastAsiaTheme="minorEastAsia"/>
          <w:lang w:eastAsia="zh-CN"/>
        </w:rPr>
        <w:t xml:space="preserve"> in the table</w:t>
      </w:r>
      <w:r w:rsidR="0080171B">
        <w:rPr>
          <w:rFonts w:eastAsiaTheme="minorEastAsia"/>
          <w:lang w:eastAsia="zh-CN"/>
        </w:rPr>
        <w:t>.</w:t>
      </w:r>
    </w:p>
    <w:p w14:paraId="0FF5597A" w14:textId="51376209" w:rsidR="002165C6" w:rsidRPr="002165C6" w:rsidRDefault="00FC7002" w:rsidP="009F25A6">
      <w:pPr>
        <w:keepNext/>
        <w:keepLines/>
        <w:snapToGrid/>
        <w:spacing w:before="60" w:after="180" w:afterAutospacing="0"/>
        <w:jc w:val="left"/>
        <w:rPr>
          <w:rFonts w:ascii="Arial" w:eastAsia="宋体" w:hAnsi="Arial"/>
          <w:b/>
          <w:color w:val="000000"/>
          <w:sz w:val="20"/>
          <w:lang w:eastAsia="en-US"/>
        </w:rPr>
      </w:pPr>
      <w:r>
        <w:rPr>
          <w:rFonts w:ascii="Arial" w:eastAsia="宋体" w:hAnsi="Arial"/>
          <w:b/>
          <w:color w:val="000000"/>
          <w:sz w:val="20"/>
          <w:lang w:eastAsia="en-US"/>
        </w:rPr>
        <w:lastRenderedPageBreak/>
        <w:t xml:space="preserve">Table 2: The available symbols for timing gap </w:t>
      </w:r>
      <w:r w:rsidR="006D0B23">
        <w:rPr>
          <w:rFonts w:ascii="Arial" w:eastAsia="宋体" w:hAnsi="Arial"/>
          <w:b/>
          <w:color w:val="000000"/>
          <w:sz w:val="20"/>
          <w:lang w:eastAsia="en-US"/>
        </w:rPr>
        <w:t xml:space="preserve">using </w:t>
      </w:r>
      <w:r w:rsidR="002165C6" w:rsidRPr="002165C6">
        <w:rPr>
          <w:rFonts w:ascii="Arial" w:eastAsia="宋体" w:hAnsi="Arial"/>
          <w:b/>
          <w:color w:val="000000"/>
          <w:sz w:val="20"/>
          <w:lang w:val="x-none" w:eastAsia="en-US"/>
        </w:rPr>
        <w:t xml:space="preserve">Default PUSCH </w:t>
      </w:r>
      <w:r>
        <w:rPr>
          <w:rFonts w:ascii="Arial" w:eastAsia="宋体" w:hAnsi="Arial"/>
          <w:b/>
          <w:color w:val="000000"/>
          <w:sz w:val="20"/>
          <w:lang w:val="x-none" w:eastAsia="en-US"/>
        </w:rPr>
        <w:t>TDRA table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86"/>
        <w:gridCol w:w="889"/>
        <w:gridCol w:w="815"/>
        <w:gridCol w:w="863"/>
        <w:gridCol w:w="1507"/>
        <w:gridCol w:w="1338"/>
        <w:gridCol w:w="1190"/>
        <w:gridCol w:w="1369"/>
      </w:tblGrid>
      <w:tr w:rsidR="001C56F8" w:rsidRPr="002165C6" w14:paraId="095634A9" w14:textId="69EAECB1" w:rsidTr="001C56F8">
        <w:trPr>
          <w:trHeight w:val="360"/>
          <w:jc w:val="center"/>
        </w:trPr>
        <w:tc>
          <w:tcPr>
            <w:tcW w:w="1023" w:type="dxa"/>
            <w:vMerge w:val="restart"/>
          </w:tcPr>
          <w:p w14:paraId="52764CC0" w14:textId="77777777" w:rsidR="001C56F8" w:rsidRPr="002165C6" w:rsidRDefault="001C56F8" w:rsidP="002165C6">
            <w:pPr>
              <w:keepNext/>
              <w:keepLines/>
              <w:snapToGrid/>
              <w:spacing w:after="0" w:afterAutospacing="0"/>
              <w:jc w:val="center"/>
              <w:rPr>
                <w:rFonts w:ascii="Arial" w:eastAsia="Batang" w:hAnsi="Arial"/>
                <w:b/>
                <w:color w:val="000000"/>
                <w:sz w:val="18"/>
                <w:lang w:eastAsia="en-US"/>
              </w:rPr>
            </w:pPr>
            <w:r w:rsidRPr="002165C6">
              <w:rPr>
                <w:rFonts w:ascii="Arial" w:eastAsia="Batang" w:hAnsi="Arial"/>
                <w:b/>
                <w:color w:val="000000"/>
                <w:sz w:val="18"/>
                <w:lang w:eastAsia="en-US"/>
              </w:rPr>
              <w:t>Row index</w:t>
            </w:r>
          </w:p>
        </w:tc>
        <w:tc>
          <w:tcPr>
            <w:tcW w:w="1186" w:type="dxa"/>
            <w:vMerge w:val="restart"/>
          </w:tcPr>
          <w:p w14:paraId="1F6B3AC4" w14:textId="77777777" w:rsidR="001C56F8" w:rsidRPr="002165C6" w:rsidRDefault="001C56F8" w:rsidP="002165C6">
            <w:pPr>
              <w:keepNext/>
              <w:keepLines/>
              <w:snapToGrid/>
              <w:spacing w:after="0" w:afterAutospacing="0"/>
              <w:jc w:val="center"/>
              <w:rPr>
                <w:rFonts w:ascii="Arial" w:eastAsia="Batang" w:hAnsi="Arial"/>
                <w:b/>
                <w:color w:val="000000"/>
                <w:sz w:val="18"/>
                <w:lang w:eastAsia="en-US"/>
              </w:rPr>
            </w:pPr>
            <w:r w:rsidRPr="002165C6">
              <w:rPr>
                <w:rFonts w:ascii="Arial" w:eastAsia="Batang" w:hAnsi="Arial"/>
                <w:b/>
                <w:color w:val="000000"/>
                <w:sz w:val="18"/>
                <w:lang w:eastAsia="en-US"/>
              </w:rPr>
              <w:t>PUSCH mapping type</w:t>
            </w:r>
          </w:p>
        </w:tc>
        <w:tc>
          <w:tcPr>
            <w:tcW w:w="889" w:type="dxa"/>
            <w:vMerge w:val="restart"/>
          </w:tcPr>
          <w:p w14:paraId="6FBA42F3" w14:textId="77777777" w:rsidR="001C56F8" w:rsidRPr="002165C6" w:rsidRDefault="001C56F8" w:rsidP="002165C6">
            <w:pPr>
              <w:keepNext/>
              <w:keepLines/>
              <w:snapToGrid/>
              <w:spacing w:after="0" w:afterAutospacing="0"/>
              <w:jc w:val="center"/>
              <w:rPr>
                <w:rFonts w:ascii="Arial" w:eastAsia="Batang" w:hAnsi="Arial"/>
                <w:b/>
                <w:i/>
                <w:color w:val="000000"/>
                <w:sz w:val="18"/>
                <w:lang w:eastAsia="en-US"/>
              </w:rPr>
            </w:pPr>
            <w:r w:rsidRPr="002165C6">
              <w:rPr>
                <w:rFonts w:ascii="Arial" w:eastAsia="宋体" w:hAnsi="Arial"/>
                <w:b/>
                <w:i/>
                <w:sz w:val="18"/>
                <w:lang w:val="x-none" w:eastAsia="en-US"/>
              </w:rPr>
              <w:t>K</w:t>
            </w:r>
            <w:r w:rsidRPr="002165C6">
              <w:rPr>
                <w:rFonts w:ascii="Arial" w:eastAsia="宋体" w:hAnsi="Arial"/>
                <w:b/>
                <w:i/>
                <w:sz w:val="18"/>
                <w:vertAlign w:val="subscript"/>
                <w:lang w:val="x-none" w:eastAsia="en-US"/>
              </w:rPr>
              <w:t>2</w:t>
            </w:r>
          </w:p>
        </w:tc>
        <w:tc>
          <w:tcPr>
            <w:tcW w:w="815" w:type="dxa"/>
            <w:vMerge w:val="restart"/>
            <w:shd w:val="clear" w:color="auto" w:fill="auto"/>
          </w:tcPr>
          <w:p w14:paraId="57A744A2" w14:textId="77777777" w:rsidR="001C56F8" w:rsidRPr="002165C6" w:rsidRDefault="001C56F8" w:rsidP="002165C6">
            <w:pPr>
              <w:keepNext/>
              <w:keepLines/>
              <w:snapToGrid/>
              <w:spacing w:after="0" w:afterAutospacing="0"/>
              <w:jc w:val="center"/>
              <w:rPr>
                <w:rFonts w:ascii="Arial" w:eastAsia="Batang" w:hAnsi="Arial"/>
                <w:b/>
                <w:i/>
                <w:color w:val="000000"/>
                <w:sz w:val="18"/>
                <w:lang w:eastAsia="en-US"/>
              </w:rPr>
            </w:pPr>
            <w:r w:rsidRPr="002165C6">
              <w:rPr>
                <w:rFonts w:ascii="Arial" w:eastAsia="Batang" w:hAnsi="Arial"/>
                <w:b/>
                <w:i/>
                <w:color w:val="000000"/>
                <w:sz w:val="18"/>
                <w:lang w:eastAsia="en-US"/>
              </w:rPr>
              <w:t>S</w:t>
            </w:r>
          </w:p>
        </w:tc>
        <w:tc>
          <w:tcPr>
            <w:tcW w:w="863" w:type="dxa"/>
            <w:vMerge w:val="restart"/>
            <w:shd w:val="clear" w:color="auto" w:fill="auto"/>
          </w:tcPr>
          <w:p w14:paraId="4700EB78" w14:textId="77777777" w:rsidR="001C56F8" w:rsidRPr="002165C6" w:rsidRDefault="001C56F8" w:rsidP="002165C6">
            <w:pPr>
              <w:keepNext/>
              <w:keepLines/>
              <w:snapToGrid/>
              <w:spacing w:after="0" w:afterAutospacing="0"/>
              <w:jc w:val="center"/>
              <w:rPr>
                <w:rFonts w:ascii="Arial" w:eastAsia="Batang" w:hAnsi="Arial"/>
                <w:b/>
                <w:i/>
                <w:color w:val="000000"/>
                <w:sz w:val="18"/>
                <w:lang w:eastAsia="en-US"/>
              </w:rPr>
            </w:pPr>
            <w:r w:rsidRPr="002165C6">
              <w:rPr>
                <w:rFonts w:ascii="Arial" w:eastAsia="Batang" w:hAnsi="Arial"/>
                <w:b/>
                <w:i/>
                <w:color w:val="000000"/>
                <w:sz w:val="18"/>
                <w:lang w:eastAsia="en-US"/>
              </w:rPr>
              <w:t>L</w:t>
            </w:r>
          </w:p>
        </w:tc>
        <w:tc>
          <w:tcPr>
            <w:tcW w:w="5404" w:type="dxa"/>
            <w:gridSpan w:val="4"/>
          </w:tcPr>
          <w:p w14:paraId="748734DD" w14:textId="374BD398" w:rsidR="001C56F8" w:rsidRDefault="001C56F8" w:rsidP="002165C6">
            <w:pPr>
              <w:keepNext/>
              <w:keepLines/>
              <w:snapToGrid/>
              <w:spacing w:after="0" w:afterAutospacing="0"/>
              <w:jc w:val="center"/>
              <w:rPr>
                <w:rFonts w:ascii="Arial" w:eastAsia="Batang" w:hAnsi="Arial"/>
                <w:b/>
                <w:i/>
                <w:color w:val="000000"/>
                <w:sz w:val="18"/>
                <w:lang w:eastAsia="en-US"/>
              </w:rPr>
            </w:pPr>
            <w:r>
              <w:rPr>
                <w:rFonts w:ascii="Arial" w:eastAsia="Batang" w:hAnsi="Arial"/>
                <w:b/>
                <w:i/>
                <w:color w:val="000000"/>
                <w:sz w:val="18"/>
                <w:lang w:eastAsia="en-US"/>
              </w:rPr>
              <w:t>(</w:t>
            </w:r>
            <w:r w:rsidRPr="000C5442">
              <w:rPr>
                <w:rFonts w:ascii="Arial" w:eastAsia="Batang" w:hAnsi="Arial"/>
                <w:b/>
                <w:i/>
                <w:color w:val="000000"/>
                <w:sz w:val="18"/>
                <w:lang w:eastAsia="en-US"/>
              </w:rPr>
              <w:t>K2+Δ-1</w:t>
            </w:r>
            <w:r>
              <w:rPr>
                <w:rFonts w:ascii="Arial" w:eastAsia="Batang" w:hAnsi="Arial"/>
                <w:b/>
                <w:i/>
                <w:color w:val="000000"/>
                <w:sz w:val="18"/>
                <w:lang w:eastAsia="en-US"/>
              </w:rPr>
              <w:t>)*14+S</w:t>
            </w:r>
          </w:p>
        </w:tc>
      </w:tr>
      <w:tr w:rsidR="001C56F8" w:rsidRPr="002165C6" w14:paraId="610F50A6" w14:textId="0203F814">
        <w:trPr>
          <w:trHeight w:val="269"/>
          <w:jc w:val="center"/>
        </w:trPr>
        <w:tc>
          <w:tcPr>
            <w:tcW w:w="1023" w:type="dxa"/>
            <w:vMerge/>
          </w:tcPr>
          <w:p w14:paraId="7F34F702" w14:textId="77777777" w:rsidR="001C56F8" w:rsidRPr="002165C6" w:rsidRDefault="001C56F8" w:rsidP="001C56F8">
            <w:pPr>
              <w:keepNext/>
              <w:keepLines/>
              <w:snapToGrid/>
              <w:spacing w:after="0" w:afterAutospacing="0"/>
              <w:jc w:val="center"/>
              <w:rPr>
                <w:rFonts w:ascii="Arial" w:eastAsia="Batang" w:hAnsi="Arial"/>
                <w:b/>
                <w:color w:val="000000"/>
                <w:sz w:val="18"/>
                <w:lang w:eastAsia="en-US"/>
              </w:rPr>
            </w:pPr>
          </w:p>
        </w:tc>
        <w:tc>
          <w:tcPr>
            <w:tcW w:w="1186" w:type="dxa"/>
            <w:vMerge/>
          </w:tcPr>
          <w:p w14:paraId="2DF4F80C" w14:textId="77777777" w:rsidR="001C56F8" w:rsidRPr="002165C6" w:rsidRDefault="001C56F8" w:rsidP="001C56F8">
            <w:pPr>
              <w:keepNext/>
              <w:keepLines/>
              <w:snapToGrid/>
              <w:spacing w:after="0" w:afterAutospacing="0"/>
              <w:jc w:val="center"/>
              <w:rPr>
                <w:rFonts w:ascii="Arial" w:eastAsia="Batang" w:hAnsi="Arial"/>
                <w:b/>
                <w:color w:val="000000"/>
                <w:sz w:val="18"/>
                <w:lang w:eastAsia="en-US"/>
              </w:rPr>
            </w:pPr>
          </w:p>
        </w:tc>
        <w:tc>
          <w:tcPr>
            <w:tcW w:w="889" w:type="dxa"/>
            <w:vMerge/>
          </w:tcPr>
          <w:p w14:paraId="29DCA2A0" w14:textId="77777777" w:rsidR="001C56F8" w:rsidRPr="002165C6" w:rsidRDefault="001C56F8" w:rsidP="001C56F8">
            <w:pPr>
              <w:keepNext/>
              <w:keepLines/>
              <w:snapToGrid/>
              <w:spacing w:after="0" w:afterAutospacing="0"/>
              <w:jc w:val="center"/>
              <w:rPr>
                <w:rFonts w:ascii="Arial" w:eastAsia="宋体" w:hAnsi="Arial"/>
                <w:b/>
                <w:i/>
                <w:sz w:val="18"/>
                <w:lang w:val="x-none" w:eastAsia="en-US"/>
              </w:rPr>
            </w:pPr>
          </w:p>
        </w:tc>
        <w:tc>
          <w:tcPr>
            <w:tcW w:w="815" w:type="dxa"/>
            <w:vMerge/>
            <w:shd w:val="clear" w:color="auto" w:fill="auto"/>
          </w:tcPr>
          <w:p w14:paraId="1057ABCB" w14:textId="77777777" w:rsidR="001C56F8" w:rsidRPr="002165C6" w:rsidRDefault="001C56F8" w:rsidP="001C56F8">
            <w:pPr>
              <w:keepNext/>
              <w:keepLines/>
              <w:snapToGrid/>
              <w:spacing w:after="0" w:afterAutospacing="0"/>
              <w:jc w:val="center"/>
              <w:rPr>
                <w:rFonts w:ascii="Arial" w:eastAsia="Batang" w:hAnsi="Arial"/>
                <w:b/>
                <w:i/>
                <w:color w:val="000000"/>
                <w:sz w:val="18"/>
                <w:lang w:eastAsia="en-US"/>
              </w:rPr>
            </w:pPr>
          </w:p>
        </w:tc>
        <w:tc>
          <w:tcPr>
            <w:tcW w:w="863" w:type="dxa"/>
            <w:vMerge/>
            <w:shd w:val="clear" w:color="auto" w:fill="auto"/>
          </w:tcPr>
          <w:p w14:paraId="0E665228" w14:textId="77777777" w:rsidR="001C56F8" w:rsidRPr="002165C6" w:rsidRDefault="001C56F8" w:rsidP="001C56F8">
            <w:pPr>
              <w:keepNext/>
              <w:keepLines/>
              <w:snapToGrid/>
              <w:spacing w:after="0" w:afterAutospacing="0"/>
              <w:jc w:val="center"/>
              <w:rPr>
                <w:rFonts w:ascii="Arial" w:eastAsia="Batang" w:hAnsi="Arial"/>
                <w:b/>
                <w:i/>
                <w:color w:val="000000"/>
                <w:sz w:val="18"/>
                <w:lang w:eastAsia="en-US"/>
              </w:rPr>
            </w:pPr>
          </w:p>
        </w:tc>
        <w:tc>
          <w:tcPr>
            <w:tcW w:w="2845" w:type="dxa"/>
            <w:gridSpan w:val="2"/>
          </w:tcPr>
          <w:p w14:paraId="11724652" w14:textId="12921A04" w:rsidR="001C56F8" w:rsidRPr="002165C6" w:rsidRDefault="001C56F8" w:rsidP="001C56F8">
            <w:pPr>
              <w:keepNext/>
              <w:keepLines/>
              <w:snapToGrid/>
              <w:spacing w:after="0" w:afterAutospacing="0"/>
              <w:jc w:val="center"/>
              <w:rPr>
                <w:rFonts w:ascii="Arial" w:eastAsia="Batang" w:hAnsi="Arial"/>
                <w:b/>
                <w:i/>
                <w:color w:val="000000"/>
                <w:sz w:val="18"/>
                <w:lang w:eastAsia="en-US"/>
              </w:rPr>
            </w:pPr>
            <w:bookmarkStart w:id="26" w:name="OLE_LINK160"/>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=0</w:t>
            </w:r>
            <w:bookmarkEnd w:id="26"/>
          </w:p>
        </w:tc>
        <w:tc>
          <w:tcPr>
            <w:tcW w:w="2559" w:type="dxa"/>
            <w:gridSpan w:val="2"/>
          </w:tcPr>
          <w:p w14:paraId="6D50B90E" w14:textId="169A3BD4" w:rsidR="001C56F8" w:rsidRPr="000C5442" w:rsidRDefault="001C56F8" w:rsidP="001C56F8">
            <w:pPr>
              <w:keepNext/>
              <w:keepLines/>
              <w:snapToGrid/>
              <w:spacing w:after="0" w:afterAutospacing="0"/>
              <w:jc w:val="cente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=1</w:t>
            </w:r>
          </w:p>
        </w:tc>
      </w:tr>
      <w:tr w:rsidR="001C56F8" w:rsidRPr="002165C6" w14:paraId="75D71E96" w14:textId="77777777" w:rsidTr="001C56F8">
        <w:trPr>
          <w:trHeight w:val="268"/>
          <w:jc w:val="center"/>
        </w:trPr>
        <w:tc>
          <w:tcPr>
            <w:tcW w:w="1023" w:type="dxa"/>
            <w:vMerge/>
          </w:tcPr>
          <w:p w14:paraId="7F57BF47" w14:textId="77777777" w:rsidR="001C56F8" w:rsidRPr="002165C6" w:rsidRDefault="001C56F8" w:rsidP="001C56F8">
            <w:pPr>
              <w:keepNext/>
              <w:keepLines/>
              <w:snapToGrid/>
              <w:spacing w:after="0" w:afterAutospacing="0"/>
              <w:jc w:val="center"/>
              <w:rPr>
                <w:rFonts w:ascii="Arial" w:eastAsia="Batang" w:hAnsi="Arial"/>
                <w:b/>
                <w:color w:val="000000"/>
                <w:sz w:val="18"/>
                <w:lang w:eastAsia="en-US"/>
              </w:rPr>
            </w:pPr>
          </w:p>
        </w:tc>
        <w:tc>
          <w:tcPr>
            <w:tcW w:w="1186" w:type="dxa"/>
            <w:vMerge/>
          </w:tcPr>
          <w:p w14:paraId="645200ED" w14:textId="77777777" w:rsidR="001C56F8" w:rsidRPr="002165C6" w:rsidRDefault="001C56F8" w:rsidP="001C56F8">
            <w:pPr>
              <w:keepNext/>
              <w:keepLines/>
              <w:snapToGrid/>
              <w:spacing w:after="0" w:afterAutospacing="0"/>
              <w:jc w:val="center"/>
              <w:rPr>
                <w:rFonts w:ascii="Arial" w:eastAsia="Batang" w:hAnsi="Arial"/>
                <w:b/>
                <w:color w:val="000000"/>
                <w:sz w:val="18"/>
                <w:lang w:eastAsia="en-US"/>
              </w:rPr>
            </w:pPr>
          </w:p>
        </w:tc>
        <w:tc>
          <w:tcPr>
            <w:tcW w:w="889" w:type="dxa"/>
            <w:vMerge/>
          </w:tcPr>
          <w:p w14:paraId="38FA60EF" w14:textId="77777777" w:rsidR="001C56F8" w:rsidRPr="002165C6" w:rsidRDefault="001C56F8" w:rsidP="001C56F8">
            <w:pPr>
              <w:keepNext/>
              <w:keepLines/>
              <w:snapToGrid/>
              <w:spacing w:after="0" w:afterAutospacing="0"/>
              <w:jc w:val="center"/>
              <w:rPr>
                <w:rFonts w:ascii="Arial" w:eastAsia="宋体" w:hAnsi="Arial"/>
                <w:b/>
                <w:i/>
                <w:sz w:val="18"/>
                <w:lang w:val="x-none" w:eastAsia="en-US"/>
              </w:rPr>
            </w:pPr>
          </w:p>
        </w:tc>
        <w:tc>
          <w:tcPr>
            <w:tcW w:w="815" w:type="dxa"/>
            <w:vMerge/>
            <w:shd w:val="clear" w:color="auto" w:fill="auto"/>
          </w:tcPr>
          <w:p w14:paraId="78658CAF" w14:textId="77777777" w:rsidR="001C56F8" w:rsidRPr="002165C6" w:rsidRDefault="001C56F8" w:rsidP="001C56F8">
            <w:pPr>
              <w:keepNext/>
              <w:keepLines/>
              <w:snapToGrid/>
              <w:spacing w:after="0" w:afterAutospacing="0"/>
              <w:jc w:val="center"/>
              <w:rPr>
                <w:rFonts w:ascii="Arial" w:eastAsia="Batang" w:hAnsi="Arial"/>
                <w:b/>
                <w:i/>
                <w:color w:val="000000"/>
                <w:sz w:val="18"/>
                <w:lang w:eastAsia="en-US"/>
              </w:rPr>
            </w:pPr>
          </w:p>
        </w:tc>
        <w:tc>
          <w:tcPr>
            <w:tcW w:w="863" w:type="dxa"/>
            <w:vMerge/>
            <w:shd w:val="clear" w:color="auto" w:fill="auto"/>
          </w:tcPr>
          <w:p w14:paraId="6AD309F0" w14:textId="77777777" w:rsidR="001C56F8" w:rsidRPr="002165C6" w:rsidRDefault="001C56F8" w:rsidP="001C56F8">
            <w:pPr>
              <w:keepNext/>
              <w:keepLines/>
              <w:snapToGrid/>
              <w:spacing w:after="0" w:afterAutospacing="0"/>
              <w:jc w:val="center"/>
              <w:rPr>
                <w:rFonts w:ascii="Arial" w:eastAsia="Batang" w:hAnsi="Arial"/>
                <w:b/>
                <w:i/>
                <w:color w:val="000000"/>
                <w:sz w:val="18"/>
                <w:lang w:eastAsia="en-US"/>
              </w:rPr>
            </w:pPr>
          </w:p>
        </w:tc>
        <w:tc>
          <w:tcPr>
            <w:tcW w:w="1507" w:type="dxa"/>
          </w:tcPr>
          <w:p w14:paraId="3D311979" w14:textId="286A841E" w:rsidR="001C56F8" w:rsidRPr="000C5442" w:rsidRDefault="001C56F8" w:rsidP="001C56F8">
            <w:pPr>
              <w:keepNext/>
              <w:keepLines/>
              <w:snapToGrid/>
              <w:spacing w:after="0" w:afterAutospacing="0"/>
              <w:jc w:val="cente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=0</w:t>
            </w:r>
          </w:p>
        </w:tc>
        <w:tc>
          <w:tcPr>
            <w:tcW w:w="1338" w:type="dxa"/>
          </w:tcPr>
          <w:p w14:paraId="41B82D39" w14:textId="33BDD309" w:rsidR="001C56F8" w:rsidRPr="000C5442" w:rsidRDefault="001C56F8" w:rsidP="001C56F8">
            <w:pPr>
              <w:keepNext/>
              <w:keepLines/>
              <w:snapToGrid/>
              <w:spacing w:after="0" w:afterAutospacing="0"/>
              <w:jc w:val="cente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=1</w:t>
            </w:r>
          </w:p>
        </w:tc>
        <w:tc>
          <w:tcPr>
            <w:tcW w:w="1190" w:type="dxa"/>
          </w:tcPr>
          <w:p w14:paraId="51ABCC3B" w14:textId="0F88119D" w:rsidR="001C56F8" w:rsidRPr="000C5442" w:rsidRDefault="001C56F8" w:rsidP="001C56F8">
            <w:pPr>
              <w:keepNext/>
              <w:keepLines/>
              <w:snapToGrid/>
              <w:spacing w:after="0" w:afterAutospacing="0"/>
              <w:jc w:val="cente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=0</w:t>
            </w:r>
          </w:p>
        </w:tc>
        <w:tc>
          <w:tcPr>
            <w:tcW w:w="1369" w:type="dxa"/>
          </w:tcPr>
          <w:p w14:paraId="6319F4F4" w14:textId="72187C0A" w:rsidR="001C56F8" w:rsidRPr="000C5442" w:rsidRDefault="001C56F8" w:rsidP="001C56F8">
            <w:pPr>
              <w:keepNext/>
              <w:keepLines/>
              <w:snapToGrid/>
              <w:spacing w:after="0" w:afterAutospacing="0"/>
              <w:jc w:val="cente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=1</w:t>
            </w:r>
          </w:p>
        </w:tc>
      </w:tr>
      <w:tr w:rsidR="001C56F8" w:rsidRPr="002165C6" w14:paraId="42C1978D" w14:textId="4CD84B38" w:rsidTr="001C56F8">
        <w:trPr>
          <w:jc w:val="center"/>
        </w:trPr>
        <w:tc>
          <w:tcPr>
            <w:tcW w:w="1023" w:type="dxa"/>
          </w:tcPr>
          <w:p w14:paraId="4B2EF79C"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w:t>
            </w:r>
          </w:p>
        </w:tc>
        <w:tc>
          <w:tcPr>
            <w:tcW w:w="1186" w:type="dxa"/>
          </w:tcPr>
          <w:p w14:paraId="63DDE8B2"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Pr>
          <w:p w14:paraId="5334EA60" w14:textId="77777777" w:rsidR="001C56F8" w:rsidRPr="002165C6" w:rsidRDefault="001C56F8" w:rsidP="001C56F8">
            <w:pPr>
              <w:keepNext/>
              <w:keepLines/>
              <w:snapToGrid/>
              <w:spacing w:after="0" w:afterAutospacing="0"/>
              <w:jc w:val="center"/>
              <w:rPr>
                <w:rFonts w:ascii="Arial" w:eastAsia="Batang" w:hAnsi="Arial"/>
                <w:i/>
                <w:sz w:val="18"/>
                <w:lang w:val="fi-FI" w:eastAsia="en-US"/>
              </w:rPr>
            </w:pPr>
            <w:r w:rsidRPr="002165C6">
              <w:rPr>
                <w:rFonts w:ascii="Arial" w:eastAsia="Batang" w:hAnsi="Arial"/>
                <w:i/>
                <w:sz w:val="18"/>
                <w:lang w:val="x-none" w:eastAsia="en-US"/>
              </w:rPr>
              <w:t>j</w:t>
            </w:r>
          </w:p>
        </w:tc>
        <w:tc>
          <w:tcPr>
            <w:tcW w:w="815" w:type="dxa"/>
            <w:shd w:val="clear" w:color="auto" w:fill="auto"/>
          </w:tcPr>
          <w:p w14:paraId="30104C6D"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shd w:val="clear" w:color="auto" w:fill="auto"/>
          </w:tcPr>
          <w:p w14:paraId="7C50CC7B"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507" w:type="dxa"/>
          </w:tcPr>
          <w:p w14:paraId="09881643" w14:textId="379861E8"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28</w:t>
            </w:r>
          </w:p>
        </w:tc>
        <w:tc>
          <w:tcPr>
            <w:tcW w:w="1338" w:type="dxa"/>
          </w:tcPr>
          <w:p w14:paraId="614201DD" w14:textId="0579CC0D"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28</w:t>
            </w:r>
          </w:p>
        </w:tc>
        <w:tc>
          <w:tcPr>
            <w:tcW w:w="1190" w:type="dxa"/>
          </w:tcPr>
          <w:p w14:paraId="0862C25D" w14:textId="2D3E4B53"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42</w:t>
            </w:r>
          </w:p>
        </w:tc>
        <w:tc>
          <w:tcPr>
            <w:tcW w:w="1369" w:type="dxa"/>
          </w:tcPr>
          <w:p w14:paraId="20CA7AF0" w14:textId="648D038F"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42</w:t>
            </w:r>
          </w:p>
        </w:tc>
      </w:tr>
      <w:tr w:rsidR="001C56F8" w:rsidRPr="002165C6" w14:paraId="2C7A4C69" w14:textId="12DB09A1" w:rsidTr="001C56F8">
        <w:trPr>
          <w:jc w:val="center"/>
        </w:trPr>
        <w:tc>
          <w:tcPr>
            <w:tcW w:w="1023" w:type="dxa"/>
          </w:tcPr>
          <w:p w14:paraId="17DFC249"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2</w:t>
            </w:r>
          </w:p>
        </w:tc>
        <w:tc>
          <w:tcPr>
            <w:tcW w:w="1186" w:type="dxa"/>
          </w:tcPr>
          <w:p w14:paraId="7E2D179F"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Pr>
          <w:p w14:paraId="22F03C4E" w14:textId="77777777" w:rsidR="001C56F8" w:rsidRPr="002165C6" w:rsidRDefault="001C56F8" w:rsidP="001C56F8">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815" w:type="dxa"/>
            <w:shd w:val="clear" w:color="auto" w:fill="auto"/>
          </w:tcPr>
          <w:p w14:paraId="75463474"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shd w:val="clear" w:color="auto" w:fill="auto"/>
          </w:tcPr>
          <w:p w14:paraId="21574838"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507" w:type="dxa"/>
          </w:tcPr>
          <w:p w14:paraId="30E76ED9" w14:textId="1094B723"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28</w:t>
            </w:r>
          </w:p>
        </w:tc>
        <w:tc>
          <w:tcPr>
            <w:tcW w:w="1338" w:type="dxa"/>
          </w:tcPr>
          <w:p w14:paraId="287FCC1F" w14:textId="2C95B6D0"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28</w:t>
            </w:r>
          </w:p>
        </w:tc>
        <w:tc>
          <w:tcPr>
            <w:tcW w:w="1190" w:type="dxa"/>
          </w:tcPr>
          <w:p w14:paraId="262494B8" w14:textId="49DC6DCB"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42</w:t>
            </w:r>
          </w:p>
        </w:tc>
        <w:tc>
          <w:tcPr>
            <w:tcW w:w="1369" w:type="dxa"/>
          </w:tcPr>
          <w:p w14:paraId="780D210E" w14:textId="10CE7186"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42</w:t>
            </w:r>
          </w:p>
        </w:tc>
      </w:tr>
      <w:tr w:rsidR="001C56F8" w:rsidRPr="002165C6" w14:paraId="20A24DE8" w14:textId="2AB9FF70" w:rsidTr="001C56F8">
        <w:trPr>
          <w:jc w:val="center"/>
        </w:trPr>
        <w:tc>
          <w:tcPr>
            <w:tcW w:w="1023" w:type="dxa"/>
          </w:tcPr>
          <w:p w14:paraId="6AD2173B"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3</w:t>
            </w:r>
          </w:p>
        </w:tc>
        <w:tc>
          <w:tcPr>
            <w:tcW w:w="1186" w:type="dxa"/>
          </w:tcPr>
          <w:p w14:paraId="18D23064"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Pr>
          <w:p w14:paraId="52972CD7" w14:textId="77777777" w:rsidR="001C56F8" w:rsidRPr="002165C6" w:rsidRDefault="001C56F8" w:rsidP="001C56F8">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815" w:type="dxa"/>
            <w:shd w:val="clear" w:color="auto" w:fill="auto"/>
          </w:tcPr>
          <w:p w14:paraId="0CA01D02"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shd w:val="clear" w:color="auto" w:fill="auto"/>
          </w:tcPr>
          <w:p w14:paraId="75859497"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507" w:type="dxa"/>
          </w:tcPr>
          <w:p w14:paraId="09C64491" w14:textId="74FBF01B"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28</w:t>
            </w:r>
          </w:p>
        </w:tc>
        <w:tc>
          <w:tcPr>
            <w:tcW w:w="1338" w:type="dxa"/>
          </w:tcPr>
          <w:p w14:paraId="5F3F73E6" w14:textId="069303DC"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28</w:t>
            </w:r>
          </w:p>
        </w:tc>
        <w:tc>
          <w:tcPr>
            <w:tcW w:w="1190" w:type="dxa"/>
          </w:tcPr>
          <w:p w14:paraId="55B59F75" w14:textId="286CD8E4"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42</w:t>
            </w:r>
          </w:p>
        </w:tc>
        <w:tc>
          <w:tcPr>
            <w:tcW w:w="1369" w:type="dxa"/>
          </w:tcPr>
          <w:p w14:paraId="3C892E26" w14:textId="5AE5DCB9"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42</w:t>
            </w:r>
          </w:p>
        </w:tc>
      </w:tr>
      <w:tr w:rsidR="001C56F8" w:rsidRPr="002165C6" w14:paraId="319D16B0" w14:textId="75BC4610"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0D938A3C"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1186" w:type="dxa"/>
            <w:tcBorders>
              <w:top w:val="single" w:sz="4" w:space="0" w:color="auto"/>
              <w:left w:val="single" w:sz="4" w:space="0" w:color="auto"/>
              <w:bottom w:val="single" w:sz="4" w:space="0" w:color="auto"/>
              <w:right w:val="single" w:sz="4" w:space="0" w:color="auto"/>
            </w:tcBorders>
          </w:tcPr>
          <w:p w14:paraId="702AE82D"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889" w:type="dxa"/>
            <w:tcBorders>
              <w:top w:val="single" w:sz="4" w:space="0" w:color="auto"/>
              <w:left w:val="single" w:sz="4" w:space="0" w:color="auto"/>
              <w:bottom w:val="single" w:sz="4" w:space="0" w:color="auto"/>
              <w:right w:val="single" w:sz="4" w:space="0" w:color="auto"/>
            </w:tcBorders>
          </w:tcPr>
          <w:p w14:paraId="3919F205" w14:textId="77777777" w:rsidR="001C56F8" w:rsidRPr="002165C6" w:rsidRDefault="001C56F8" w:rsidP="001C56F8">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668468"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2</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EF25468"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507" w:type="dxa"/>
            <w:tcBorders>
              <w:top w:val="single" w:sz="4" w:space="0" w:color="auto"/>
              <w:left w:val="single" w:sz="4" w:space="0" w:color="auto"/>
              <w:bottom w:val="single" w:sz="4" w:space="0" w:color="auto"/>
              <w:right w:val="single" w:sz="4" w:space="0" w:color="auto"/>
            </w:tcBorders>
          </w:tcPr>
          <w:p w14:paraId="5B9CE5C7" w14:textId="607F226C"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30</w:t>
            </w:r>
          </w:p>
        </w:tc>
        <w:tc>
          <w:tcPr>
            <w:tcW w:w="1338" w:type="dxa"/>
            <w:tcBorders>
              <w:top w:val="single" w:sz="4" w:space="0" w:color="auto"/>
              <w:left w:val="single" w:sz="4" w:space="0" w:color="auto"/>
              <w:bottom w:val="single" w:sz="4" w:space="0" w:color="auto"/>
              <w:right w:val="single" w:sz="4" w:space="0" w:color="auto"/>
            </w:tcBorders>
          </w:tcPr>
          <w:p w14:paraId="6F21AB53" w14:textId="5107CE89"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30</w:t>
            </w:r>
          </w:p>
        </w:tc>
        <w:tc>
          <w:tcPr>
            <w:tcW w:w="1190" w:type="dxa"/>
            <w:tcBorders>
              <w:top w:val="single" w:sz="4" w:space="0" w:color="auto"/>
              <w:left w:val="single" w:sz="4" w:space="0" w:color="auto"/>
              <w:bottom w:val="single" w:sz="4" w:space="0" w:color="auto"/>
              <w:right w:val="single" w:sz="4" w:space="0" w:color="auto"/>
            </w:tcBorders>
          </w:tcPr>
          <w:p w14:paraId="7B0E2E3D" w14:textId="72C97BFD"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44</w:t>
            </w:r>
          </w:p>
        </w:tc>
        <w:tc>
          <w:tcPr>
            <w:tcW w:w="1369" w:type="dxa"/>
            <w:tcBorders>
              <w:top w:val="single" w:sz="4" w:space="0" w:color="auto"/>
              <w:left w:val="single" w:sz="4" w:space="0" w:color="auto"/>
              <w:bottom w:val="single" w:sz="4" w:space="0" w:color="auto"/>
              <w:right w:val="single" w:sz="4" w:space="0" w:color="auto"/>
            </w:tcBorders>
          </w:tcPr>
          <w:p w14:paraId="52D8C0FB" w14:textId="3F518424"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44</w:t>
            </w:r>
          </w:p>
        </w:tc>
      </w:tr>
      <w:tr w:rsidR="005D4186" w:rsidRPr="002165C6" w14:paraId="20A12E5F" w14:textId="6070500C" w:rsidTr="005D4186">
        <w:trPr>
          <w:jc w:val="center"/>
        </w:trPr>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C2FFB"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5</w:t>
            </w:r>
          </w:p>
        </w:tc>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9AC6B"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8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83EA5" w14:textId="77777777" w:rsidR="001C56F8" w:rsidRPr="002165C6" w:rsidRDefault="001C56F8" w:rsidP="001C56F8">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7F525"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43E92"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DAB51" w14:textId="46589C5C"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32</w:t>
            </w:r>
          </w:p>
        </w:tc>
        <w:tc>
          <w:tcPr>
            <w:tcW w:w="13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41F44" w14:textId="338B3FC7"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32</w:t>
            </w: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45D4A" w14:textId="36A69EF5"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46</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BC7A8" w14:textId="3547383D"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46</w:t>
            </w:r>
          </w:p>
        </w:tc>
      </w:tr>
      <w:tr w:rsidR="005D4186" w:rsidRPr="002165C6" w14:paraId="2028C812" w14:textId="71E75610" w:rsidTr="005D4186">
        <w:trPr>
          <w:jc w:val="center"/>
        </w:trPr>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CC95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6</w:t>
            </w:r>
          </w:p>
        </w:tc>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56F8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8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4E5E9" w14:textId="77777777" w:rsidR="001C56F8" w:rsidRPr="002165C6" w:rsidRDefault="001C56F8" w:rsidP="001C56F8">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013F"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DB36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8</w:t>
            </w:r>
          </w:p>
        </w:tc>
        <w:tc>
          <w:tcPr>
            <w:tcW w:w="1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14B84" w14:textId="72B76EE1"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32</w:t>
            </w:r>
          </w:p>
        </w:tc>
        <w:tc>
          <w:tcPr>
            <w:tcW w:w="13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4179A" w14:textId="001A7F40"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32</w:t>
            </w: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D7430" w14:textId="312CF532"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46</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DA271" w14:textId="084549DD"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46</w:t>
            </w:r>
          </w:p>
        </w:tc>
      </w:tr>
      <w:tr w:rsidR="005D4186" w:rsidRPr="002165C6" w14:paraId="21DEB5AC" w14:textId="1BADA1FE" w:rsidTr="005D4186">
        <w:trPr>
          <w:jc w:val="center"/>
        </w:trPr>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016DB"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7</w:t>
            </w:r>
          </w:p>
        </w:tc>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9B1DD"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8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9511D" w14:textId="77777777" w:rsidR="001C56F8" w:rsidRPr="002165C6" w:rsidRDefault="001C56F8" w:rsidP="001C56F8">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9999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6A181"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6</w:t>
            </w:r>
          </w:p>
        </w:tc>
        <w:tc>
          <w:tcPr>
            <w:tcW w:w="1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6E1C2" w14:textId="79DF7042"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32</w:t>
            </w:r>
          </w:p>
        </w:tc>
        <w:tc>
          <w:tcPr>
            <w:tcW w:w="13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0518A" w14:textId="13907872"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32</w:t>
            </w: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E3462" w14:textId="24C750FD"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46</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C580D" w14:textId="652F649F"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46</w:t>
            </w:r>
          </w:p>
        </w:tc>
      </w:tr>
      <w:tr w:rsidR="001C56F8" w:rsidRPr="002165C6" w14:paraId="02F881C7" w14:textId="133ACF34"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77EC38DC"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8</w:t>
            </w:r>
          </w:p>
        </w:tc>
        <w:tc>
          <w:tcPr>
            <w:tcW w:w="1186" w:type="dxa"/>
            <w:tcBorders>
              <w:top w:val="single" w:sz="4" w:space="0" w:color="auto"/>
              <w:left w:val="single" w:sz="4" w:space="0" w:color="auto"/>
              <w:bottom w:val="single" w:sz="4" w:space="0" w:color="auto"/>
              <w:right w:val="single" w:sz="4" w:space="0" w:color="auto"/>
            </w:tcBorders>
          </w:tcPr>
          <w:p w14:paraId="3C4E44A9"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Borders>
              <w:top w:val="single" w:sz="4" w:space="0" w:color="auto"/>
              <w:left w:val="single" w:sz="4" w:space="0" w:color="auto"/>
              <w:bottom w:val="single" w:sz="4" w:space="0" w:color="auto"/>
              <w:right w:val="single" w:sz="4" w:space="0" w:color="auto"/>
            </w:tcBorders>
          </w:tcPr>
          <w:p w14:paraId="21ACE13C"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0498C79"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09EB0FC"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507" w:type="dxa"/>
            <w:tcBorders>
              <w:top w:val="single" w:sz="4" w:space="0" w:color="auto"/>
              <w:left w:val="single" w:sz="4" w:space="0" w:color="auto"/>
              <w:bottom w:val="single" w:sz="4" w:space="0" w:color="auto"/>
              <w:right w:val="single" w:sz="4" w:space="0" w:color="auto"/>
            </w:tcBorders>
          </w:tcPr>
          <w:p w14:paraId="623F2E96" w14:textId="0DCEB7CD"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42</w:t>
            </w:r>
          </w:p>
        </w:tc>
        <w:tc>
          <w:tcPr>
            <w:tcW w:w="1338" w:type="dxa"/>
            <w:tcBorders>
              <w:top w:val="single" w:sz="4" w:space="0" w:color="auto"/>
              <w:left w:val="single" w:sz="4" w:space="0" w:color="auto"/>
              <w:bottom w:val="single" w:sz="4" w:space="0" w:color="auto"/>
              <w:right w:val="single" w:sz="4" w:space="0" w:color="auto"/>
            </w:tcBorders>
          </w:tcPr>
          <w:p w14:paraId="10CD743B" w14:textId="286957C0"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c>
          <w:tcPr>
            <w:tcW w:w="1190" w:type="dxa"/>
            <w:tcBorders>
              <w:top w:val="single" w:sz="4" w:space="0" w:color="auto"/>
              <w:left w:val="single" w:sz="4" w:space="0" w:color="auto"/>
              <w:bottom w:val="single" w:sz="4" w:space="0" w:color="auto"/>
              <w:right w:val="single" w:sz="4" w:space="0" w:color="auto"/>
            </w:tcBorders>
          </w:tcPr>
          <w:p w14:paraId="3DD1B8F7" w14:textId="0D7ABAE0"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56</w:t>
            </w:r>
          </w:p>
        </w:tc>
        <w:tc>
          <w:tcPr>
            <w:tcW w:w="1369" w:type="dxa"/>
            <w:tcBorders>
              <w:top w:val="single" w:sz="4" w:space="0" w:color="auto"/>
              <w:left w:val="single" w:sz="4" w:space="0" w:color="auto"/>
              <w:bottom w:val="single" w:sz="4" w:space="0" w:color="auto"/>
              <w:right w:val="single" w:sz="4" w:space="0" w:color="auto"/>
            </w:tcBorders>
          </w:tcPr>
          <w:p w14:paraId="522BC7B2" w14:textId="66341096"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r>
      <w:tr w:rsidR="001C56F8" w:rsidRPr="002165C6" w14:paraId="7D112B20" w14:textId="7498CE47"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12976312"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9</w:t>
            </w:r>
          </w:p>
        </w:tc>
        <w:tc>
          <w:tcPr>
            <w:tcW w:w="1186" w:type="dxa"/>
            <w:tcBorders>
              <w:top w:val="single" w:sz="4" w:space="0" w:color="auto"/>
              <w:left w:val="single" w:sz="4" w:space="0" w:color="auto"/>
              <w:bottom w:val="single" w:sz="4" w:space="0" w:color="auto"/>
              <w:right w:val="single" w:sz="4" w:space="0" w:color="auto"/>
            </w:tcBorders>
          </w:tcPr>
          <w:p w14:paraId="54C070B9"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Borders>
              <w:top w:val="single" w:sz="4" w:space="0" w:color="auto"/>
              <w:left w:val="single" w:sz="4" w:space="0" w:color="auto"/>
              <w:bottom w:val="single" w:sz="4" w:space="0" w:color="auto"/>
              <w:right w:val="single" w:sz="4" w:space="0" w:color="auto"/>
            </w:tcBorders>
          </w:tcPr>
          <w:p w14:paraId="75B1491D"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4ECA8F"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2BD8E84"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507" w:type="dxa"/>
            <w:tcBorders>
              <w:top w:val="single" w:sz="4" w:space="0" w:color="auto"/>
              <w:left w:val="single" w:sz="4" w:space="0" w:color="auto"/>
              <w:bottom w:val="single" w:sz="4" w:space="0" w:color="auto"/>
              <w:right w:val="single" w:sz="4" w:space="0" w:color="auto"/>
            </w:tcBorders>
          </w:tcPr>
          <w:p w14:paraId="526DB43A" w14:textId="6A641CE3"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42</w:t>
            </w:r>
          </w:p>
        </w:tc>
        <w:tc>
          <w:tcPr>
            <w:tcW w:w="1338" w:type="dxa"/>
            <w:tcBorders>
              <w:top w:val="single" w:sz="4" w:space="0" w:color="auto"/>
              <w:left w:val="single" w:sz="4" w:space="0" w:color="auto"/>
              <w:bottom w:val="single" w:sz="4" w:space="0" w:color="auto"/>
              <w:right w:val="single" w:sz="4" w:space="0" w:color="auto"/>
            </w:tcBorders>
          </w:tcPr>
          <w:p w14:paraId="0EB8463C" w14:textId="6C583AA5"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c>
          <w:tcPr>
            <w:tcW w:w="1190" w:type="dxa"/>
            <w:tcBorders>
              <w:top w:val="single" w:sz="4" w:space="0" w:color="auto"/>
              <w:left w:val="single" w:sz="4" w:space="0" w:color="auto"/>
              <w:bottom w:val="single" w:sz="4" w:space="0" w:color="auto"/>
              <w:right w:val="single" w:sz="4" w:space="0" w:color="auto"/>
            </w:tcBorders>
          </w:tcPr>
          <w:p w14:paraId="06C973A9" w14:textId="385FE95C"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56</w:t>
            </w:r>
          </w:p>
        </w:tc>
        <w:tc>
          <w:tcPr>
            <w:tcW w:w="1369" w:type="dxa"/>
            <w:tcBorders>
              <w:top w:val="single" w:sz="4" w:space="0" w:color="auto"/>
              <w:left w:val="single" w:sz="4" w:space="0" w:color="auto"/>
              <w:bottom w:val="single" w:sz="4" w:space="0" w:color="auto"/>
              <w:right w:val="single" w:sz="4" w:space="0" w:color="auto"/>
            </w:tcBorders>
          </w:tcPr>
          <w:p w14:paraId="252E7919" w14:textId="766D28C0"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r>
      <w:tr w:rsidR="001C56F8" w:rsidRPr="002165C6" w14:paraId="663B6855" w14:textId="02E87EF0"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16B06E47"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186" w:type="dxa"/>
            <w:tcBorders>
              <w:top w:val="single" w:sz="4" w:space="0" w:color="auto"/>
              <w:left w:val="single" w:sz="4" w:space="0" w:color="auto"/>
              <w:bottom w:val="single" w:sz="4" w:space="0" w:color="auto"/>
              <w:right w:val="single" w:sz="4" w:space="0" w:color="auto"/>
            </w:tcBorders>
          </w:tcPr>
          <w:p w14:paraId="098352D1"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Borders>
              <w:top w:val="single" w:sz="4" w:space="0" w:color="auto"/>
              <w:left w:val="single" w:sz="4" w:space="0" w:color="auto"/>
              <w:bottom w:val="single" w:sz="4" w:space="0" w:color="auto"/>
              <w:right w:val="single" w:sz="4" w:space="0" w:color="auto"/>
            </w:tcBorders>
          </w:tcPr>
          <w:p w14:paraId="0E0CD82C"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DCDC4F6"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A09D4F3"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507" w:type="dxa"/>
            <w:tcBorders>
              <w:top w:val="single" w:sz="4" w:space="0" w:color="auto"/>
              <w:left w:val="single" w:sz="4" w:space="0" w:color="auto"/>
              <w:bottom w:val="single" w:sz="4" w:space="0" w:color="auto"/>
              <w:right w:val="single" w:sz="4" w:space="0" w:color="auto"/>
            </w:tcBorders>
          </w:tcPr>
          <w:p w14:paraId="292E73AB" w14:textId="46253AD3" w:rsidR="001C56F8" w:rsidRPr="001C56F8" w:rsidRDefault="001C56F8" w:rsidP="001C56F8">
            <w:pPr>
              <w:keepNext/>
              <w:keepLines/>
              <w:snapToGrid/>
              <w:spacing w:after="0" w:afterAutospacing="0"/>
              <w:jc w:val="center"/>
              <w:rPr>
                <w:rFonts w:ascii="Arial" w:eastAsia="Batang" w:hAnsi="Arial"/>
                <w:sz w:val="18"/>
                <w:highlight w:val="yellow"/>
                <w:lang w:val="x-none" w:eastAsia="en-US"/>
              </w:rPr>
            </w:pPr>
            <w:r w:rsidRPr="001C56F8">
              <w:rPr>
                <w:rFonts w:ascii="Arial" w:eastAsia="Batang" w:hAnsi="Arial"/>
                <w:sz w:val="18"/>
                <w:highlight w:val="yellow"/>
                <w:lang w:val="x-none" w:eastAsia="en-US"/>
              </w:rPr>
              <w:t>42</w:t>
            </w:r>
          </w:p>
        </w:tc>
        <w:tc>
          <w:tcPr>
            <w:tcW w:w="1338" w:type="dxa"/>
            <w:tcBorders>
              <w:top w:val="single" w:sz="4" w:space="0" w:color="auto"/>
              <w:left w:val="single" w:sz="4" w:space="0" w:color="auto"/>
              <w:bottom w:val="single" w:sz="4" w:space="0" w:color="auto"/>
              <w:right w:val="single" w:sz="4" w:space="0" w:color="auto"/>
            </w:tcBorders>
          </w:tcPr>
          <w:p w14:paraId="01A96EEE" w14:textId="0FCEAC74"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c>
          <w:tcPr>
            <w:tcW w:w="1190" w:type="dxa"/>
            <w:tcBorders>
              <w:top w:val="single" w:sz="4" w:space="0" w:color="auto"/>
              <w:left w:val="single" w:sz="4" w:space="0" w:color="auto"/>
              <w:bottom w:val="single" w:sz="4" w:space="0" w:color="auto"/>
              <w:right w:val="single" w:sz="4" w:space="0" w:color="auto"/>
            </w:tcBorders>
          </w:tcPr>
          <w:p w14:paraId="7534755E" w14:textId="52883AEC"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56</w:t>
            </w:r>
          </w:p>
        </w:tc>
        <w:tc>
          <w:tcPr>
            <w:tcW w:w="1369" w:type="dxa"/>
            <w:tcBorders>
              <w:top w:val="single" w:sz="4" w:space="0" w:color="auto"/>
              <w:left w:val="single" w:sz="4" w:space="0" w:color="auto"/>
              <w:bottom w:val="single" w:sz="4" w:space="0" w:color="auto"/>
              <w:right w:val="single" w:sz="4" w:space="0" w:color="auto"/>
            </w:tcBorders>
          </w:tcPr>
          <w:p w14:paraId="2C5A8246" w14:textId="54C13AEB"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r>
      <w:tr w:rsidR="001C56F8" w:rsidRPr="002165C6" w14:paraId="2555C256" w14:textId="27447D0B"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101E810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11</w:t>
            </w:r>
          </w:p>
        </w:tc>
        <w:tc>
          <w:tcPr>
            <w:tcW w:w="1186" w:type="dxa"/>
            <w:tcBorders>
              <w:top w:val="single" w:sz="4" w:space="0" w:color="auto"/>
              <w:left w:val="single" w:sz="4" w:space="0" w:color="auto"/>
              <w:bottom w:val="single" w:sz="4" w:space="0" w:color="auto"/>
              <w:right w:val="single" w:sz="4" w:space="0" w:color="auto"/>
            </w:tcBorders>
          </w:tcPr>
          <w:p w14:paraId="7D490F48"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 xml:space="preserve">Type </w:t>
            </w:r>
            <w:r w:rsidRPr="002165C6">
              <w:rPr>
                <w:rFonts w:ascii="Arial" w:eastAsia="Batang" w:hAnsi="Arial"/>
                <w:sz w:val="18"/>
                <w:lang w:val="fi-FI" w:eastAsia="en-US"/>
              </w:rPr>
              <w:t>A</w:t>
            </w:r>
          </w:p>
        </w:tc>
        <w:tc>
          <w:tcPr>
            <w:tcW w:w="889" w:type="dxa"/>
            <w:tcBorders>
              <w:top w:val="single" w:sz="4" w:space="0" w:color="auto"/>
              <w:left w:val="single" w:sz="4" w:space="0" w:color="auto"/>
              <w:bottom w:val="single" w:sz="4" w:space="0" w:color="auto"/>
              <w:right w:val="single" w:sz="4" w:space="0" w:color="auto"/>
            </w:tcBorders>
          </w:tcPr>
          <w:p w14:paraId="76DC3543"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8F45222"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FFFD9DD"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507" w:type="dxa"/>
            <w:tcBorders>
              <w:top w:val="single" w:sz="4" w:space="0" w:color="auto"/>
              <w:left w:val="single" w:sz="4" w:space="0" w:color="auto"/>
              <w:bottom w:val="single" w:sz="4" w:space="0" w:color="auto"/>
              <w:right w:val="single" w:sz="4" w:space="0" w:color="auto"/>
            </w:tcBorders>
          </w:tcPr>
          <w:p w14:paraId="18CC2E36" w14:textId="6B379D85"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338" w:type="dxa"/>
            <w:tcBorders>
              <w:top w:val="single" w:sz="4" w:space="0" w:color="auto"/>
              <w:left w:val="single" w:sz="4" w:space="0" w:color="auto"/>
              <w:bottom w:val="single" w:sz="4" w:space="0" w:color="auto"/>
              <w:right w:val="single" w:sz="4" w:space="0" w:color="auto"/>
            </w:tcBorders>
          </w:tcPr>
          <w:p w14:paraId="1E7ABF20" w14:textId="06BA8FD2"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190" w:type="dxa"/>
            <w:tcBorders>
              <w:top w:val="single" w:sz="4" w:space="0" w:color="auto"/>
              <w:left w:val="single" w:sz="4" w:space="0" w:color="auto"/>
              <w:bottom w:val="single" w:sz="4" w:space="0" w:color="auto"/>
              <w:right w:val="single" w:sz="4" w:space="0" w:color="auto"/>
            </w:tcBorders>
          </w:tcPr>
          <w:p w14:paraId="00CC973A" w14:textId="4F495B08"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70</w:t>
            </w:r>
          </w:p>
        </w:tc>
        <w:tc>
          <w:tcPr>
            <w:tcW w:w="1369" w:type="dxa"/>
            <w:tcBorders>
              <w:top w:val="single" w:sz="4" w:space="0" w:color="auto"/>
              <w:left w:val="single" w:sz="4" w:space="0" w:color="auto"/>
              <w:bottom w:val="single" w:sz="4" w:space="0" w:color="auto"/>
              <w:right w:val="single" w:sz="4" w:space="0" w:color="auto"/>
            </w:tcBorders>
          </w:tcPr>
          <w:p w14:paraId="097DCFAA" w14:textId="13FE3C3D"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r>
      <w:tr w:rsidR="001C56F8" w:rsidRPr="002165C6" w14:paraId="5DD1FA21" w14:textId="3A9456DE"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660D28EB"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186" w:type="dxa"/>
            <w:tcBorders>
              <w:top w:val="single" w:sz="4" w:space="0" w:color="auto"/>
              <w:left w:val="single" w:sz="4" w:space="0" w:color="auto"/>
              <w:bottom w:val="single" w:sz="4" w:space="0" w:color="auto"/>
              <w:right w:val="single" w:sz="4" w:space="0" w:color="auto"/>
            </w:tcBorders>
          </w:tcPr>
          <w:p w14:paraId="21E7AABF"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Borders>
              <w:top w:val="single" w:sz="4" w:space="0" w:color="auto"/>
              <w:left w:val="single" w:sz="4" w:space="0" w:color="auto"/>
              <w:bottom w:val="single" w:sz="4" w:space="0" w:color="auto"/>
              <w:right w:val="single" w:sz="4" w:space="0" w:color="auto"/>
            </w:tcBorders>
          </w:tcPr>
          <w:p w14:paraId="4F8E2007"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6F80B1"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2A8B91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507" w:type="dxa"/>
            <w:tcBorders>
              <w:top w:val="single" w:sz="4" w:space="0" w:color="auto"/>
              <w:left w:val="single" w:sz="4" w:space="0" w:color="auto"/>
              <w:bottom w:val="single" w:sz="4" w:space="0" w:color="auto"/>
              <w:right w:val="single" w:sz="4" w:space="0" w:color="auto"/>
            </w:tcBorders>
          </w:tcPr>
          <w:p w14:paraId="0F540F69" w14:textId="34E855B9"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338" w:type="dxa"/>
            <w:tcBorders>
              <w:top w:val="single" w:sz="4" w:space="0" w:color="auto"/>
              <w:left w:val="single" w:sz="4" w:space="0" w:color="auto"/>
              <w:bottom w:val="single" w:sz="4" w:space="0" w:color="auto"/>
              <w:right w:val="single" w:sz="4" w:space="0" w:color="auto"/>
            </w:tcBorders>
          </w:tcPr>
          <w:p w14:paraId="17723394" w14:textId="3E2C2F2D"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190" w:type="dxa"/>
            <w:tcBorders>
              <w:top w:val="single" w:sz="4" w:space="0" w:color="auto"/>
              <w:left w:val="single" w:sz="4" w:space="0" w:color="auto"/>
              <w:bottom w:val="single" w:sz="4" w:space="0" w:color="auto"/>
              <w:right w:val="single" w:sz="4" w:space="0" w:color="auto"/>
            </w:tcBorders>
          </w:tcPr>
          <w:p w14:paraId="7501E257" w14:textId="4C361FF1"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70</w:t>
            </w:r>
          </w:p>
        </w:tc>
        <w:tc>
          <w:tcPr>
            <w:tcW w:w="1369" w:type="dxa"/>
            <w:tcBorders>
              <w:top w:val="single" w:sz="4" w:space="0" w:color="auto"/>
              <w:left w:val="single" w:sz="4" w:space="0" w:color="auto"/>
              <w:bottom w:val="single" w:sz="4" w:space="0" w:color="auto"/>
              <w:right w:val="single" w:sz="4" w:space="0" w:color="auto"/>
            </w:tcBorders>
          </w:tcPr>
          <w:p w14:paraId="67D55FA2" w14:textId="1B59B519"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r>
      <w:tr w:rsidR="001C56F8" w:rsidRPr="002165C6" w14:paraId="02119F4C" w14:textId="7FC2B3A6"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5B759C1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13</w:t>
            </w:r>
          </w:p>
        </w:tc>
        <w:tc>
          <w:tcPr>
            <w:tcW w:w="1186" w:type="dxa"/>
            <w:tcBorders>
              <w:top w:val="single" w:sz="4" w:space="0" w:color="auto"/>
              <w:left w:val="single" w:sz="4" w:space="0" w:color="auto"/>
              <w:bottom w:val="single" w:sz="4" w:space="0" w:color="auto"/>
              <w:right w:val="single" w:sz="4" w:space="0" w:color="auto"/>
            </w:tcBorders>
          </w:tcPr>
          <w:p w14:paraId="49F282A9"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Borders>
              <w:top w:val="single" w:sz="4" w:space="0" w:color="auto"/>
              <w:left w:val="single" w:sz="4" w:space="0" w:color="auto"/>
              <w:bottom w:val="single" w:sz="4" w:space="0" w:color="auto"/>
              <w:right w:val="single" w:sz="4" w:space="0" w:color="auto"/>
            </w:tcBorders>
          </w:tcPr>
          <w:p w14:paraId="778B78D7"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A7BC14"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9E71B5E"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507" w:type="dxa"/>
            <w:tcBorders>
              <w:top w:val="single" w:sz="4" w:space="0" w:color="auto"/>
              <w:left w:val="single" w:sz="4" w:space="0" w:color="auto"/>
              <w:bottom w:val="single" w:sz="4" w:space="0" w:color="auto"/>
              <w:right w:val="single" w:sz="4" w:space="0" w:color="auto"/>
            </w:tcBorders>
          </w:tcPr>
          <w:p w14:paraId="79C0147F" w14:textId="7ADDE11F"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338" w:type="dxa"/>
            <w:tcBorders>
              <w:top w:val="single" w:sz="4" w:space="0" w:color="auto"/>
              <w:left w:val="single" w:sz="4" w:space="0" w:color="auto"/>
              <w:bottom w:val="single" w:sz="4" w:space="0" w:color="auto"/>
              <w:right w:val="single" w:sz="4" w:space="0" w:color="auto"/>
            </w:tcBorders>
          </w:tcPr>
          <w:p w14:paraId="69A40241" w14:textId="401A9A8E"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190" w:type="dxa"/>
            <w:tcBorders>
              <w:top w:val="single" w:sz="4" w:space="0" w:color="auto"/>
              <w:left w:val="single" w:sz="4" w:space="0" w:color="auto"/>
              <w:bottom w:val="single" w:sz="4" w:space="0" w:color="auto"/>
              <w:right w:val="single" w:sz="4" w:space="0" w:color="auto"/>
            </w:tcBorders>
          </w:tcPr>
          <w:p w14:paraId="2D719A3B" w14:textId="537438D1"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70</w:t>
            </w:r>
          </w:p>
        </w:tc>
        <w:tc>
          <w:tcPr>
            <w:tcW w:w="1369" w:type="dxa"/>
            <w:tcBorders>
              <w:top w:val="single" w:sz="4" w:space="0" w:color="auto"/>
              <w:left w:val="single" w:sz="4" w:space="0" w:color="auto"/>
              <w:bottom w:val="single" w:sz="4" w:space="0" w:color="auto"/>
              <w:right w:val="single" w:sz="4" w:space="0" w:color="auto"/>
            </w:tcBorders>
          </w:tcPr>
          <w:p w14:paraId="6B72D36D" w14:textId="5B8537C1"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r>
      <w:tr w:rsidR="001C56F8" w:rsidRPr="002165C6" w14:paraId="38B43C12" w14:textId="2F25DAA2" w:rsidTr="005D4186">
        <w:trPr>
          <w:jc w:val="center"/>
        </w:trPr>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8D849"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E52C5"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8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A2FDA" w14:textId="77777777" w:rsidR="001C56F8" w:rsidRPr="002165C6" w:rsidRDefault="001C56F8" w:rsidP="001C56F8">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A8155"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8</w:t>
            </w:r>
          </w:p>
        </w:tc>
        <w:tc>
          <w:tcPr>
            <w:tcW w:w="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06A20"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6</w:t>
            </w:r>
          </w:p>
        </w:tc>
        <w:tc>
          <w:tcPr>
            <w:tcW w:w="1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DE41A" w14:textId="36B41141" w:rsidR="001C56F8" w:rsidRPr="002165C6" w:rsidRDefault="001C56F8" w:rsidP="001C56F8">
            <w:pPr>
              <w:keepNext/>
              <w:keepLines/>
              <w:snapToGrid/>
              <w:spacing w:after="0" w:afterAutospacing="0"/>
              <w:jc w:val="center"/>
              <w:rPr>
                <w:rFonts w:ascii="Arial" w:eastAsia="Batang" w:hAnsi="Arial"/>
                <w:sz w:val="18"/>
                <w:lang w:val="x-none" w:eastAsia="en-US"/>
              </w:rPr>
            </w:pPr>
            <w:r w:rsidRPr="001C56F8">
              <w:rPr>
                <w:rFonts w:ascii="Arial" w:eastAsia="Batang" w:hAnsi="Arial"/>
                <w:sz w:val="18"/>
                <w:highlight w:val="yellow"/>
                <w:lang w:val="x-none" w:eastAsia="en-US"/>
              </w:rPr>
              <w:t>36</w:t>
            </w:r>
          </w:p>
        </w:tc>
        <w:tc>
          <w:tcPr>
            <w:tcW w:w="13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767DA" w14:textId="57A7FED2" w:rsidR="001C56F8" w:rsidRPr="002165C6" w:rsidRDefault="001C56F8" w:rsidP="001C56F8">
            <w:pPr>
              <w:keepNext/>
              <w:keepLines/>
              <w:snapToGrid/>
              <w:spacing w:after="0" w:afterAutospacing="0"/>
              <w:jc w:val="center"/>
              <w:rPr>
                <w:rFonts w:ascii="Arial" w:eastAsia="Batang" w:hAnsi="Arial"/>
                <w:sz w:val="18"/>
                <w:lang w:val="x-none" w:eastAsia="en-US"/>
              </w:rPr>
            </w:pPr>
            <w:r w:rsidRPr="001C56F8">
              <w:rPr>
                <w:rFonts w:ascii="Arial" w:eastAsia="Batang" w:hAnsi="Arial"/>
                <w:sz w:val="18"/>
                <w:highlight w:val="yellow"/>
                <w:lang w:val="x-none" w:eastAsia="en-US"/>
              </w:rPr>
              <w:t>36</w:t>
            </w: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E3119" w14:textId="2CB482B8"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50</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15131" w14:textId="20B8BF62" w:rsidR="001C56F8" w:rsidRPr="0003092B" w:rsidRDefault="001C56F8" w:rsidP="001C56F8">
            <w:pPr>
              <w:keepNext/>
              <w:keepLines/>
              <w:snapToGrid/>
              <w:spacing w:after="0" w:afterAutospacing="0"/>
              <w:jc w:val="center"/>
              <w:rPr>
                <w:rFonts w:ascii="Arial" w:eastAsia="Batang" w:hAnsi="Arial"/>
                <w:sz w:val="18"/>
                <w:lang w:val="x-none" w:eastAsia="en-US"/>
              </w:rPr>
            </w:pPr>
            <w:r w:rsidRPr="00C20030">
              <w:rPr>
                <w:rFonts w:ascii="Arial" w:eastAsia="Batang" w:hAnsi="Arial"/>
                <w:sz w:val="18"/>
                <w:highlight w:val="yellow"/>
                <w:lang w:val="x-none" w:eastAsia="en-US"/>
              </w:rPr>
              <w:t>50</w:t>
            </w:r>
          </w:p>
        </w:tc>
      </w:tr>
      <w:tr w:rsidR="001C56F8" w:rsidRPr="002165C6" w14:paraId="2198FD58" w14:textId="16D4A490"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75714E56"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15</w:t>
            </w:r>
          </w:p>
        </w:tc>
        <w:tc>
          <w:tcPr>
            <w:tcW w:w="1186" w:type="dxa"/>
            <w:tcBorders>
              <w:top w:val="single" w:sz="4" w:space="0" w:color="auto"/>
              <w:left w:val="single" w:sz="4" w:space="0" w:color="auto"/>
              <w:bottom w:val="single" w:sz="4" w:space="0" w:color="auto"/>
              <w:right w:val="single" w:sz="4" w:space="0" w:color="auto"/>
            </w:tcBorders>
          </w:tcPr>
          <w:p w14:paraId="16D7243E"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Borders>
              <w:top w:val="single" w:sz="4" w:space="0" w:color="auto"/>
              <w:left w:val="single" w:sz="4" w:space="0" w:color="auto"/>
              <w:bottom w:val="single" w:sz="4" w:space="0" w:color="auto"/>
              <w:right w:val="single" w:sz="4" w:space="0" w:color="auto"/>
            </w:tcBorders>
          </w:tcPr>
          <w:p w14:paraId="569620AF"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0C253"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8DBC171"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507" w:type="dxa"/>
            <w:tcBorders>
              <w:top w:val="single" w:sz="4" w:space="0" w:color="auto"/>
              <w:left w:val="single" w:sz="4" w:space="0" w:color="auto"/>
              <w:bottom w:val="single" w:sz="4" w:space="0" w:color="auto"/>
              <w:right w:val="single" w:sz="4" w:space="0" w:color="auto"/>
            </w:tcBorders>
          </w:tcPr>
          <w:p w14:paraId="7F04B508" w14:textId="5F9D0875"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c>
          <w:tcPr>
            <w:tcW w:w="1338" w:type="dxa"/>
            <w:tcBorders>
              <w:top w:val="single" w:sz="4" w:space="0" w:color="auto"/>
              <w:left w:val="single" w:sz="4" w:space="0" w:color="auto"/>
              <w:bottom w:val="single" w:sz="4" w:space="0" w:color="auto"/>
              <w:right w:val="single" w:sz="4" w:space="0" w:color="auto"/>
            </w:tcBorders>
          </w:tcPr>
          <w:p w14:paraId="40C8EA00" w14:textId="62E791D5"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c>
          <w:tcPr>
            <w:tcW w:w="1190" w:type="dxa"/>
            <w:tcBorders>
              <w:top w:val="single" w:sz="4" w:space="0" w:color="auto"/>
              <w:left w:val="single" w:sz="4" w:space="0" w:color="auto"/>
              <w:bottom w:val="single" w:sz="4" w:space="0" w:color="auto"/>
              <w:right w:val="single" w:sz="4" w:space="0" w:color="auto"/>
            </w:tcBorders>
          </w:tcPr>
          <w:p w14:paraId="2B2B5A9B" w14:textId="240789B0"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84</w:t>
            </w:r>
          </w:p>
        </w:tc>
        <w:tc>
          <w:tcPr>
            <w:tcW w:w="1369" w:type="dxa"/>
            <w:tcBorders>
              <w:top w:val="single" w:sz="4" w:space="0" w:color="auto"/>
              <w:left w:val="single" w:sz="4" w:space="0" w:color="auto"/>
              <w:bottom w:val="single" w:sz="4" w:space="0" w:color="auto"/>
              <w:right w:val="single" w:sz="4" w:space="0" w:color="auto"/>
            </w:tcBorders>
          </w:tcPr>
          <w:p w14:paraId="76B9E108" w14:textId="6A92C507"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84</w:t>
            </w:r>
          </w:p>
        </w:tc>
      </w:tr>
      <w:tr w:rsidR="001C56F8" w:rsidRPr="002165C6" w14:paraId="4A5DABDB" w14:textId="53FADD00" w:rsidTr="001C56F8">
        <w:trPr>
          <w:jc w:val="center"/>
        </w:trPr>
        <w:tc>
          <w:tcPr>
            <w:tcW w:w="1023" w:type="dxa"/>
            <w:tcBorders>
              <w:top w:val="single" w:sz="4" w:space="0" w:color="auto"/>
              <w:left w:val="single" w:sz="4" w:space="0" w:color="auto"/>
              <w:bottom w:val="single" w:sz="4" w:space="0" w:color="auto"/>
              <w:right w:val="single" w:sz="4" w:space="0" w:color="auto"/>
            </w:tcBorders>
          </w:tcPr>
          <w:p w14:paraId="053BE506"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16</w:t>
            </w:r>
          </w:p>
        </w:tc>
        <w:tc>
          <w:tcPr>
            <w:tcW w:w="1186" w:type="dxa"/>
            <w:tcBorders>
              <w:top w:val="single" w:sz="4" w:space="0" w:color="auto"/>
              <w:left w:val="single" w:sz="4" w:space="0" w:color="auto"/>
              <w:bottom w:val="single" w:sz="4" w:space="0" w:color="auto"/>
              <w:right w:val="single" w:sz="4" w:space="0" w:color="auto"/>
            </w:tcBorders>
          </w:tcPr>
          <w:p w14:paraId="65CDD8AA"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889" w:type="dxa"/>
            <w:tcBorders>
              <w:top w:val="single" w:sz="4" w:space="0" w:color="auto"/>
              <w:left w:val="single" w:sz="4" w:space="0" w:color="auto"/>
              <w:bottom w:val="single" w:sz="4" w:space="0" w:color="auto"/>
              <w:right w:val="single" w:sz="4" w:space="0" w:color="auto"/>
            </w:tcBorders>
          </w:tcPr>
          <w:p w14:paraId="24FDE885"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CE0C56"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ABC06CC" w14:textId="77777777" w:rsidR="001C56F8" w:rsidRPr="002165C6" w:rsidRDefault="001C56F8" w:rsidP="001C56F8">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507" w:type="dxa"/>
            <w:tcBorders>
              <w:top w:val="single" w:sz="4" w:space="0" w:color="auto"/>
              <w:left w:val="single" w:sz="4" w:space="0" w:color="auto"/>
              <w:bottom w:val="single" w:sz="4" w:space="0" w:color="auto"/>
              <w:right w:val="single" w:sz="4" w:space="0" w:color="auto"/>
            </w:tcBorders>
          </w:tcPr>
          <w:p w14:paraId="46B1EF70" w14:textId="73E820D9" w:rsidR="001C56F8" w:rsidRPr="002165C6"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c>
          <w:tcPr>
            <w:tcW w:w="1338" w:type="dxa"/>
            <w:tcBorders>
              <w:top w:val="single" w:sz="4" w:space="0" w:color="auto"/>
              <w:left w:val="single" w:sz="4" w:space="0" w:color="auto"/>
              <w:bottom w:val="single" w:sz="4" w:space="0" w:color="auto"/>
              <w:right w:val="single" w:sz="4" w:space="0" w:color="auto"/>
            </w:tcBorders>
          </w:tcPr>
          <w:p w14:paraId="1F13FE57" w14:textId="68D28685"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c>
          <w:tcPr>
            <w:tcW w:w="1190" w:type="dxa"/>
            <w:tcBorders>
              <w:top w:val="single" w:sz="4" w:space="0" w:color="auto"/>
              <w:left w:val="single" w:sz="4" w:space="0" w:color="auto"/>
              <w:bottom w:val="single" w:sz="4" w:space="0" w:color="auto"/>
              <w:right w:val="single" w:sz="4" w:space="0" w:color="auto"/>
            </w:tcBorders>
          </w:tcPr>
          <w:p w14:paraId="5AC49DF7" w14:textId="5039EB4B" w:rsidR="001C56F8" w:rsidRPr="00C20030" w:rsidRDefault="001C56F8" w:rsidP="001C56F8">
            <w:pPr>
              <w:keepNext/>
              <w:keepLines/>
              <w:snapToGrid/>
              <w:spacing w:after="0" w:afterAutospacing="0"/>
              <w:jc w:val="center"/>
              <w:rPr>
                <w:rFonts w:ascii="Arial" w:eastAsia="Batang" w:hAnsi="Arial"/>
                <w:sz w:val="18"/>
                <w:highlight w:val="yellow"/>
                <w:lang w:val="x-none" w:eastAsia="en-US"/>
              </w:rPr>
            </w:pPr>
            <w:r w:rsidRPr="00C20030">
              <w:rPr>
                <w:rFonts w:ascii="Arial" w:eastAsia="Batang" w:hAnsi="Arial"/>
                <w:sz w:val="18"/>
                <w:highlight w:val="yellow"/>
                <w:lang w:val="x-none" w:eastAsia="en-US"/>
              </w:rPr>
              <w:t>84</w:t>
            </w:r>
          </w:p>
        </w:tc>
        <w:tc>
          <w:tcPr>
            <w:tcW w:w="1369" w:type="dxa"/>
            <w:tcBorders>
              <w:top w:val="single" w:sz="4" w:space="0" w:color="auto"/>
              <w:left w:val="single" w:sz="4" w:space="0" w:color="auto"/>
              <w:bottom w:val="single" w:sz="4" w:space="0" w:color="auto"/>
              <w:right w:val="single" w:sz="4" w:space="0" w:color="auto"/>
            </w:tcBorders>
          </w:tcPr>
          <w:p w14:paraId="59FD34D2" w14:textId="1B9D80C0" w:rsidR="001C56F8" w:rsidRPr="0003092B" w:rsidRDefault="001C56F8" w:rsidP="001C56F8">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84</w:t>
            </w:r>
          </w:p>
        </w:tc>
      </w:tr>
    </w:tbl>
    <w:p w14:paraId="0FA748B3" w14:textId="77777777" w:rsidR="00D24884" w:rsidRDefault="00D24884" w:rsidP="000B3EAD">
      <w:pPr>
        <w:spacing w:after="0" w:afterAutospacing="0"/>
        <w:rPr>
          <w:rFonts w:eastAsiaTheme="minorEastAsia"/>
          <w:lang w:eastAsia="zh-CN"/>
        </w:rPr>
      </w:pPr>
    </w:p>
    <w:p w14:paraId="21FC8148" w14:textId="78A6B1BD" w:rsidR="00A74B29" w:rsidRDefault="000F0C87" w:rsidP="0080171B">
      <w:pPr>
        <w:rPr>
          <w:rFonts w:eastAsiaTheme="minorEastAsia"/>
          <w:lang w:eastAsia="zh-CN"/>
        </w:rPr>
      </w:pPr>
      <w:bookmarkStart w:id="27" w:name="OLE_LINK121"/>
      <w:r w:rsidRPr="000F0C87">
        <w:rPr>
          <w:rFonts w:eastAsiaTheme="minorEastAsia"/>
          <w:lang w:eastAsia="zh-CN"/>
        </w:rPr>
        <w:t xml:space="preserve">Comparing the minimum </w:t>
      </w:r>
      <w:r>
        <w:rPr>
          <w:rFonts w:eastAsiaTheme="minorEastAsia"/>
          <w:lang w:eastAsia="zh-CN"/>
        </w:rPr>
        <w:t>gap</w:t>
      </w:r>
      <w:r w:rsidRPr="000F0C87">
        <w:rPr>
          <w:rFonts w:eastAsiaTheme="minorEastAsia"/>
          <w:lang w:eastAsia="zh-CN"/>
        </w:rPr>
        <w:t xml:space="preserve"> required in Table 1 with the available time MSG3 </w:t>
      </w:r>
      <w:r>
        <w:rPr>
          <w:rFonts w:eastAsiaTheme="minorEastAsia"/>
          <w:lang w:eastAsia="zh-CN"/>
        </w:rPr>
        <w:t xml:space="preserve">grant </w:t>
      </w:r>
      <w:r w:rsidRPr="000F0C87">
        <w:rPr>
          <w:rFonts w:eastAsiaTheme="minorEastAsia"/>
          <w:lang w:eastAsia="zh-CN"/>
        </w:rPr>
        <w:t xml:space="preserve">in Table 2, we can see that the highlighted rows do not meet the minimum time requirement. </w:t>
      </w:r>
      <w:r w:rsidR="00A74B29" w:rsidRPr="00A74B29">
        <w:rPr>
          <w:rFonts w:eastAsiaTheme="minorEastAsia"/>
          <w:lang w:eastAsia="zh-CN"/>
        </w:rPr>
        <w:t>Specifically, when DL SCS is 15kHz and UL SCS is 30kHz, none of the rows are available, and TypeB mappings are not available for any SCS cases.</w:t>
      </w:r>
    </w:p>
    <w:p w14:paraId="04CD6E85" w14:textId="03D1165C" w:rsidR="000463B3" w:rsidRDefault="00CE62A9" w:rsidP="0080171B">
      <w:pPr>
        <w:rPr>
          <w:rFonts w:eastAsiaTheme="minorEastAsia"/>
          <w:lang w:eastAsia="zh-CN"/>
        </w:rPr>
      </w:pPr>
      <w:r>
        <w:rPr>
          <w:rFonts w:eastAsiaTheme="minorEastAsia"/>
          <w:lang w:eastAsia="zh-CN"/>
        </w:rPr>
        <w:t xml:space="preserve">As we have agreed </w:t>
      </w:r>
      <w:r w:rsidR="009D3B52">
        <w:rPr>
          <w:rFonts w:eastAsiaTheme="minorEastAsia"/>
          <w:lang w:eastAsia="zh-CN"/>
        </w:rPr>
        <w:t>to</w:t>
      </w:r>
      <w:r>
        <w:rPr>
          <w:rFonts w:eastAsiaTheme="minorEastAsia"/>
          <w:lang w:eastAsia="zh-CN"/>
        </w:rPr>
        <w:t xml:space="preserve"> reuse the </w:t>
      </w:r>
      <w:r w:rsidR="00B75EFD">
        <w:rPr>
          <w:rFonts w:eastAsiaTheme="minorEastAsia"/>
          <w:lang w:eastAsia="zh-CN"/>
        </w:rPr>
        <w:t xml:space="preserve">legacy default TDRA table and </w:t>
      </w:r>
      <w:r w:rsidR="00B75EFD">
        <w:rPr>
          <w:rFonts w:eastAsiaTheme="minorEastAsia" w:hint="eastAsia"/>
          <w:lang w:eastAsia="zh-CN"/>
        </w:rPr>
        <w:t>Δ</w:t>
      </w:r>
      <w:r w:rsidR="000A438D">
        <w:rPr>
          <w:rFonts w:eastAsiaTheme="minorEastAsia" w:hint="eastAsia"/>
          <w:lang w:eastAsia="zh-CN"/>
        </w:rPr>
        <w:t>f</w:t>
      </w:r>
      <w:r w:rsidR="000A438D">
        <w:rPr>
          <w:rFonts w:eastAsiaTheme="minorEastAsia"/>
          <w:lang w:eastAsia="zh-CN"/>
        </w:rPr>
        <w:t>or all cases</w:t>
      </w:r>
      <w:r w:rsidR="00B75EFD">
        <w:rPr>
          <w:rFonts w:eastAsiaTheme="minorEastAsia" w:hint="eastAsia"/>
          <w:lang w:eastAsia="zh-CN"/>
        </w:rPr>
        <w:t>,</w:t>
      </w:r>
      <w:r w:rsidR="00B75EFD">
        <w:rPr>
          <w:rFonts w:eastAsiaTheme="minorEastAsia"/>
          <w:lang w:eastAsia="zh-CN"/>
        </w:rPr>
        <w:t xml:space="preserve"> at least for the case</w:t>
      </w:r>
      <w:r w:rsidR="000A438D">
        <w:rPr>
          <w:rFonts w:eastAsiaTheme="minorEastAsia"/>
          <w:lang w:eastAsia="zh-CN"/>
        </w:rPr>
        <w:t>s</w:t>
      </w:r>
      <w:r w:rsidR="00B75EFD">
        <w:rPr>
          <w:rFonts w:eastAsiaTheme="minorEastAsia"/>
          <w:lang w:eastAsia="zh-CN"/>
        </w:rPr>
        <w:t xml:space="preserve"> </w:t>
      </w:r>
      <w:r w:rsidR="000A438D">
        <w:rPr>
          <w:rFonts w:eastAsiaTheme="minorEastAsia"/>
          <w:lang w:eastAsia="zh-CN"/>
        </w:rPr>
        <w:t>with</w:t>
      </w:r>
      <w:r w:rsidR="00B75EFD">
        <w:rPr>
          <w:rFonts w:eastAsiaTheme="minorEastAsia"/>
          <w:lang w:eastAsia="zh-CN"/>
        </w:rPr>
        <w:t xml:space="preserve"> </w:t>
      </w:r>
      <w:r w:rsidR="00B75EFD" w:rsidRPr="000A438D">
        <w:rPr>
          <w:rFonts w:ascii="Arial" w:eastAsiaTheme="minorEastAsia" w:hAnsi="Arial" w:hint="eastAsia"/>
          <w:bCs/>
          <w:i/>
          <w:color w:val="000000"/>
          <w:sz w:val="18"/>
          <w:lang w:eastAsia="zh-CN"/>
        </w:rPr>
        <w:t>µ</w:t>
      </w:r>
      <w:r w:rsidR="00B75EFD" w:rsidRPr="000A438D">
        <w:rPr>
          <w:rFonts w:ascii="Arial" w:eastAsiaTheme="minorEastAsia" w:hAnsi="Arial"/>
          <w:bCs/>
          <w:i/>
          <w:color w:val="000000"/>
          <w:sz w:val="18"/>
          <w:vertAlign w:val="subscript"/>
          <w:lang w:eastAsia="zh-CN"/>
        </w:rPr>
        <w:t>PDSCH</w:t>
      </w:r>
      <w:r w:rsidR="00B75EFD" w:rsidRPr="000A438D">
        <w:rPr>
          <w:rFonts w:ascii="Arial" w:eastAsiaTheme="minorEastAsia" w:hAnsi="Arial"/>
          <w:bCs/>
          <w:i/>
          <w:color w:val="000000"/>
          <w:sz w:val="18"/>
          <w:lang w:eastAsia="zh-CN"/>
        </w:rPr>
        <w:t xml:space="preserve">=0 and </w:t>
      </w:r>
      <w:r w:rsidR="00B75EFD" w:rsidRPr="000A438D">
        <w:rPr>
          <w:rFonts w:ascii="Arial" w:eastAsiaTheme="minorEastAsia" w:hAnsi="Arial" w:hint="eastAsia"/>
          <w:bCs/>
          <w:i/>
          <w:color w:val="000000"/>
          <w:sz w:val="18"/>
          <w:lang w:eastAsia="zh-CN"/>
        </w:rPr>
        <w:t>µ</w:t>
      </w:r>
      <w:r w:rsidR="00B75EFD" w:rsidRPr="000A438D">
        <w:rPr>
          <w:rFonts w:ascii="Arial" w:eastAsiaTheme="minorEastAsia" w:hAnsi="Arial"/>
          <w:bCs/>
          <w:i/>
          <w:color w:val="000000"/>
          <w:sz w:val="18"/>
          <w:vertAlign w:val="subscript"/>
          <w:lang w:eastAsia="zh-CN"/>
        </w:rPr>
        <w:t>PUSCH</w:t>
      </w:r>
      <w:r w:rsidR="00B75EFD" w:rsidRPr="000A438D">
        <w:rPr>
          <w:rFonts w:ascii="Arial" w:eastAsiaTheme="minorEastAsia" w:hAnsi="Arial"/>
          <w:bCs/>
          <w:i/>
          <w:color w:val="000000"/>
          <w:sz w:val="18"/>
          <w:lang w:eastAsia="zh-CN"/>
        </w:rPr>
        <w:t>=1</w:t>
      </w:r>
      <w:r w:rsidR="00B75EFD" w:rsidRPr="000A438D">
        <w:rPr>
          <w:rFonts w:eastAsiaTheme="minorEastAsia"/>
          <w:bCs/>
          <w:lang w:eastAsia="zh-CN"/>
        </w:rPr>
        <w:t>,</w:t>
      </w:r>
      <w:r w:rsidR="00B75EFD" w:rsidRPr="00B75EFD">
        <w:rPr>
          <w:rFonts w:eastAsiaTheme="minorEastAsia"/>
          <w:lang w:eastAsia="zh-CN"/>
        </w:rPr>
        <w:t xml:space="preserve"> </w:t>
      </w:r>
      <w:r w:rsidR="001C4CFF">
        <w:rPr>
          <w:rFonts w:eastAsiaTheme="minorEastAsia"/>
          <w:lang w:eastAsia="zh-CN"/>
        </w:rPr>
        <w:t xml:space="preserve">and all </w:t>
      </w:r>
      <w:r w:rsidR="001C4CFF">
        <w:rPr>
          <w:rFonts w:eastAsiaTheme="minorEastAsia" w:hint="eastAsia"/>
          <w:lang w:eastAsia="zh-CN"/>
        </w:rPr>
        <w:t>cases</w:t>
      </w:r>
      <w:r w:rsidR="001C4CFF">
        <w:rPr>
          <w:rFonts w:eastAsiaTheme="minorEastAsia"/>
          <w:lang w:eastAsia="zh-CN"/>
        </w:rPr>
        <w:t xml:space="preserve"> </w:t>
      </w:r>
      <w:r w:rsidR="001C4CFF">
        <w:rPr>
          <w:rFonts w:eastAsiaTheme="minorEastAsia" w:hint="eastAsia"/>
          <w:lang w:eastAsia="zh-CN"/>
        </w:rPr>
        <w:t>with</w:t>
      </w:r>
      <w:r w:rsidR="001C4CFF">
        <w:rPr>
          <w:rFonts w:eastAsiaTheme="minorEastAsia"/>
          <w:lang w:eastAsia="zh-CN"/>
        </w:rPr>
        <w:t xml:space="preserve"> </w:t>
      </w:r>
      <w:r w:rsidR="001C4CFF">
        <w:rPr>
          <w:rFonts w:eastAsiaTheme="minorEastAsia" w:hint="eastAsia"/>
          <w:lang w:eastAsia="zh-CN"/>
        </w:rPr>
        <w:t>PUSCH</w:t>
      </w:r>
      <w:r w:rsidR="001C4CFF">
        <w:rPr>
          <w:rFonts w:eastAsiaTheme="minorEastAsia"/>
          <w:lang w:eastAsia="zh-CN"/>
        </w:rPr>
        <w:t xml:space="preserve"> </w:t>
      </w:r>
      <w:r w:rsidR="001C4CFF">
        <w:rPr>
          <w:rFonts w:eastAsiaTheme="minorEastAsia" w:hint="eastAsia"/>
          <w:lang w:eastAsia="zh-CN"/>
        </w:rPr>
        <w:t>mapping</w:t>
      </w:r>
      <w:r w:rsidR="001C4CFF" w:rsidRPr="001C4CFF">
        <w:rPr>
          <w:rFonts w:eastAsiaTheme="minorEastAsia"/>
          <w:lang w:eastAsia="zh-CN"/>
        </w:rPr>
        <w:t xml:space="preserve"> </w:t>
      </w:r>
      <w:r w:rsidR="001C4CFF">
        <w:rPr>
          <w:rFonts w:eastAsiaTheme="minorEastAsia"/>
          <w:lang w:eastAsia="zh-CN"/>
        </w:rPr>
        <w:t>ty</w:t>
      </w:r>
      <w:r w:rsidR="001C4CFF">
        <w:rPr>
          <w:rFonts w:eastAsiaTheme="minorEastAsia" w:hint="eastAsia"/>
          <w:lang w:eastAsia="zh-CN"/>
        </w:rPr>
        <w:t>peB,</w:t>
      </w:r>
      <w:r w:rsidR="001C4CFF">
        <w:rPr>
          <w:rFonts w:eastAsiaTheme="minorEastAsia"/>
          <w:lang w:eastAsia="zh-CN"/>
        </w:rPr>
        <w:t xml:space="preserve"> </w:t>
      </w:r>
      <w:r w:rsidR="000F0C87">
        <w:rPr>
          <w:rFonts w:eastAsiaTheme="minorEastAsia"/>
          <w:lang w:eastAsia="zh-CN"/>
        </w:rPr>
        <w:t>an</w:t>
      </w:r>
      <w:r w:rsidR="00B75EFD" w:rsidRPr="00B75EFD">
        <w:rPr>
          <w:rFonts w:eastAsiaTheme="minorEastAsia"/>
          <w:lang w:eastAsia="zh-CN"/>
        </w:rPr>
        <w:t xml:space="preserve"> additional time offset should be condisered</w:t>
      </w:r>
      <w:r w:rsidR="000F0C87">
        <w:rPr>
          <w:rFonts w:eastAsiaTheme="minorEastAsia"/>
          <w:lang w:eastAsia="zh-CN"/>
        </w:rPr>
        <w:t xml:space="preserve"> when the number of PRBs of msg2 is larger than 25/12</w:t>
      </w:r>
      <w:r w:rsidR="00325302">
        <w:rPr>
          <w:rFonts w:eastAsiaTheme="minorEastAsia"/>
          <w:lang w:eastAsia="zh-CN"/>
        </w:rPr>
        <w:t xml:space="preserve"> to meet the minimal gap requirement</w:t>
      </w:r>
      <w:r w:rsidR="00B75EFD" w:rsidRPr="00B75EFD">
        <w:rPr>
          <w:rFonts w:eastAsiaTheme="minorEastAsia"/>
          <w:lang w:eastAsia="zh-CN"/>
        </w:rPr>
        <w:t xml:space="preserve">. </w:t>
      </w:r>
    </w:p>
    <w:p w14:paraId="1B842BF5" w14:textId="5278CCCA" w:rsidR="00325302" w:rsidRDefault="00325302" w:rsidP="00325302">
      <w:pPr>
        <w:rPr>
          <w:rFonts w:eastAsiaTheme="minorEastAsia"/>
          <w:lang w:eastAsia="zh-CN"/>
        </w:rPr>
      </w:pPr>
      <w:r>
        <w:rPr>
          <w:rFonts w:eastAsiaTheme="minorEastAsia"/>
          <w:lang w:eastAsia="zh-CN"/>
        </w:rPr>
        <w:t xml:space="preserve">There are some options for </w:t>
      </w:r>
      <w:r>
        <w:rPr>
          <w:rFonts w:eastAsiaTheme="minorEastAsia" w:hint="eastAsia"/>
          <w:lang w:eastAsia="zh-CN"/>
        </w:rPr>
        <w:t>the</w:t>
      </w:r>
      <w:r>
        <w:rPr>
          <w:rFonts w:eastAsiaTheme="minorEastAsia"/>
          <w:lang w:eastAsia="zh-CN"/>
        </w:rPr>
        <w:t xml:space="preserve"> timing extension </w:t>
      </w:r>
    </w:p>
    <w:p w14:paraId="38970642" w14:textId="7096044F" w:rsidR="00325302" w:rsidRPr="000463B3" w:rsidRDefault="00325302" w:rsidP="00325302">
      <w:pPr>
        <w:pStyle w:val="affa"/>
        <w:numPr>
          <w:ilvl w:val="0"/>
          <w:numId w:val="40"/>
        </w:numPr>
        <w:ind w:firstLineChars="0"/>
        <w:rPr>
          <w:rFonts w:eastAsiaTheme="minorEastAsia"/>
          <w:lang w:eastAsia="zh-CN"/>
        </w:rPr>
      </w:pPr>
      <w:r w:rsidRPr="000463B3">
        <w:rPr>
          <w:rFonts w:eastAsiaTheme="minorEastAsia"/>
          <w:lang w:eastAsia="zh-CN"/>
        </w:rPr>
        <w:t xml:space="preserve">Option1:predefined 1slot offset when the </w:t>
      </w:r>
      <w:r w:rsidR="009D3B52">
        <w:rPr>
          <w:rFonts w:eastAsiaTheme="minorEastAsia"/>
          <w:lang w:eastAsia="zh-CN"/>
        </w:rPr>
        <w:t xml:space="preserve">specific </w:t>
      </w:r>
      <w:r w:rsidRPr="000463B3">
        <w:rPr>
          <w:rFonts w:eastAsiaTheme="minorEastAsia"/>
          <w:lang w:eastAsia="zh-CN"/>
        </w:rPr>
        <w:t>case</w:t>
      </w:r>
      <w:r w:rsidR="009D3B52">
        <w:rPr>
          <w:rFonts w:eastAsiaTheme="minorEastAsia"/>
          <w:lang w:eastAsia="zh-CN"/>
        </w:rPr>
        <w:t>s</w:t>
      </w:r>
      <w:r w:rsidRPr="000463B3">
        <w:rPr>
          <w:rFonts w:eastAsiaTheme="minorEastAsia"/>
          <w:lang w:eastAsia="zh-CN"/>
        </w:rPr>
        <w:t xml:space="preserve"> is applicable</w:t>
      </w:r>
    </w:p>
    <w:p w14:paraId="14D7EAEB" w14:textId="4B0873BA" w:rsidR="00325302" w:rsidRPr="000463B3" w:rsidRDefault="00325302" w:rsidP="00325302">
      <w:pPr>
        <w:pStyle w:val="affa"/>
        <w:numPr>
          <w:ilvl w:val="0"/>
          <w:numId w:val="40"/>
        </w:numPr>
        <w:ind w:firstLineChars="0"/>
        <w:rPr>
          <w:rFonts w:eastAsiaTheme="minorEastAsia"/>
          <w:lang w:eastAsia="zh-CN"/>
        </w:rPr>
      </w:pPr>
      <w:r w:rsidRPr="000463B3">
        <w:rPr>
          <w:rFonts w:eastAsiaTheme="minorEastAsia"/>
          <w:lang w:eastAsia="zh-CN"/>
        </w:rPr>
        <w:t>Option2:</w:t>
      </w:r>
      <w:r>
        <w:rPr>
          <w:rFonts w:eastAsiaTheme="minorEastAsia"/>
          <w:lang w:eastAsia="zh-CN"/>
        </w:rPr>
        <w:t xml:space="preserve">an additional offset is </w:t>
      </w:r>
      <w:r w:rsidRPr="000463B3">
        <w:rPr>
          <w:rFonts w:eastAsiaTheme="minorEastAsia"/>
          <w:lang w:eastAsia="zh-CN"/>
        </w:rPr>
        <w:t>indicated in msgRAR</w:t>
      </w:r>
    </w:p>
    <w:p w14:paraId="3A5C0426" w14:textId="7EA0D061" w:rsidR="00325302" w:rsidRDefault="00325302" w:rsidP="00325302">
      <w:pPr>
        <w:pStyle w:val="affa"/>
        <w:numPr>
          <w:ilvl w:val="0"/>
          <w:numId w:val="40"/>
        </w:numPr>
        <w:ind w:firstLineChars="0"/>
        <w:rPr>
          <w:rFonts w:eastAsiaTheme="minorEastAsia"/>
          <w:lang w:eastAsia="zh-CN"/>
        </w:rPr>
      </w:pPr>
      <w:r w:rsidRPr="000463B3">
        <w:rPr>
          <w:rFonts w:eastAsiaTheme="minorEastAsia"/>
          <w:lang w:eastAsia="zh-CN"/>
        </w:rPr>
        <w:t>Option3:</w:t>
      </w:r>
      <w:r w:rsidRPr="00325302">
        <w:rPr>
          <w:rFonts w:eastAsiaTheme="minorEastAsia"/>
          <w:lang w:eastAsia="zh-CN"/>
        </w:rPr>
        <w:t xml:space="preserve"> </w:t>
      </w:r>
      <w:r>
        <w:rPr>
          <w:rFonts w:eastAsiaTheme="minorEastAsia"/>
          <w:lang w:eastAsia="zh-CN"/>
        </w:rPr>
        <w:t xml:space="preserve">an additional offset is </w:t>
      </w:r>
      <w:r w:rsidRPr="000463B3">
        <w:rPr>
          <w:rFonts w:eastAsiaTheme="minorEastAsia"/>
          <w:lang w:eastAsia="zh-CN"/>
        </w:rPr>
        <w:t xml:space="preserve">indicated in </w:t>
      </w:r>
      <w:r>
        <w:rPr>
          <w:rFonts w:eastAsiaTheme="minorEastAsia"/>
          <w:lang w:eastAsia="zh-CN"/>
        </w:rPr>
        <w:t xml:space="preserve">the </w:t>
      </w:r>
      <w:r w:rsidRPr="000463B3">
        <w:rPr>
          <w:rFonts w:eastAsiaTheme="minorEastAsia"/>
          <w:lang w:eastAsia="zh-CN"/>
        </w:rPr>
        <w:t>DCI</w:t>
      </w:r>
      <w:r>
        <w:rPr>
          <w:rFonts w:eastAsiaTheme="minorEastAsia"/>
          <w:lang w:eastAsia="zh-CN"/>
        </w:rPr>
        <w:t xml:space="preserve"> which schedule the </w:t>
      </w:r>
      <w:r>
        <w:rPr>
          <w:rFonts w:eastAsiaTheme="minorEastAsia" w:hint="eastAsia"/>
          <w:lang w:eastAsia="zh-CN"/>
        </w:rPr>
        <w:t>RAR</w:t>
      </w:r>
      <w:r>
        <w:rPr>
          <w:rFonts w:eastAsiaTheme="minorEastAsia"/>
          <w:lang w:eastAsia="zh-CN"/>
        </w:rPr>
        <w:t xml:space="preserve"> </w:t>
      </w:r>
      <w:r>
        <w:rPr>
          <w:rFonts w:eastAsiaTheme="minorEastAsia" w:hint="eastAsia"/>
          <w:lang w:eastAsia="zh-CN"/>
        </w:rPr>
        <w:t>PDSCH</w:t>
      </w:r>
      <w:r>
        <w:rPr>
          <w:rFonts w:eastAsiaTheme="minorEastAsia"/>
          <w:lang w:eastAsia="zh-CN"/>
        </w:rPr>
        <w:t xml:space="preserve"> </w:t>
      </w:r>
    </w:p>
    <w:bookmarkEnd w:id="27"/>
    <w:p w14:paraId="20A33468" w14:textId="63E5549A" w:rsidR="00FC7002" w:rsidRDefault="00FC7002" w:rsidP="0043033E">
      <w:pPr>
        <w:spacing w:after="0" w:afterAutospacing="0"/>
        <w:rPr>
          <w:rFonts w:eastAsiaTheme="minorEastAsia"/>
          <w:b/>
          <w:bCs/>
          <w:lang w:eastAsia="zh-CN"/>
        </w:rPr>
      </w:pPr>
      <w:r>
        <w:rPr>
          <w:rFonts w:eastAsiaTheme="minorEastAsia"/>
          <w:b/>
          <w:bCs/>
          <w:lang w:eastAsia="zh-CN"/>
        </w:rPr>
        <w:t xml:space="preserve">Proposal </w:t>
      </w:r>
      <w:r w:rsidR="00827FC5">
        <w:rPr>
          <w:rFonts w:eastAsiaTheme="minorEastAsia"/>
          <w:b/>
          <w:bCs/>
          <w:lang w:eastAsia="zh-CN"/>
        </w:rPr>
        <w:t>1</w:t>
      </w:r>
      <w:r>
        <w:rPr>
          <w:rFonts w:eastAsiaTheme="minorEastAsia"/>
          <w:b/>
          <w:bCs/>
          <w:lang w:eastAsia="zh-CN"/>
        </w:rPr>
        <w:t xml:space="preserve">: </w:t>
      </w:r>
      <w:r w:rsidR="007C25E1">
        <w:rPr>
          <w:rFonts w:eastAsiaTheme="minorEastAsia"/>
          <w:b/>
          <w:bCs/>
          <w:lang w:eastAsia="zh-CN"/>
        </w:rPr>
        <w:t>Additional t</w:t>
      </w:r>
      <w:r w:rsidRPr="00FC7002">
        <w:rPr>
          <w:rFonts w:eastAsiaTheme="minorEastAsia"/>
          <w:b/>
          <w:bCs/>
          <w:lang w:eastAsia="zh-CN"/>
        </w:rPr>
        <w:t xml:space="preserve">iming extension </w:t>
      </w:r>
      <w:r w:rsidR="009E7318">
        <w:rPr>
          <w:rFonts w:eastAsiaTheme="minorEastAsia"/>
          <w:b/>
          <w:bCs/>
          <w:lang w:eastAsia="zh-CN"/>
        </w:rPr>
        <w:t xml:space="preserve">for msg3 </w:t>
      </w:r>
      <w:r w:rsidR="0087156F">
        <w:rPr>
          <w:rFonts w:eastAsiaTheme="minorEastAsia"/>
          <w:b/>
          <w:bCs/>
          <w:lang w:eastAsia="zh-CN"/>
        </w:rPr>
        <w:t xml:space="preserve">transmission </w:t>
      </w:r>
      <w:r w:rsidRPr="00FC7002">
        <w:rPr>
          <w:rFonts w:eastAsiaTheme="minorEastAsia"/>
          <w:b/>
          <w:bCs/>
          <w:lang w:eastAsia="zh-CN"/>
        </w:rPr>
        <w:t xml:space="preserve">should be considered </w:t>
      </w:r>
      <w:r w:rsidR="00325302">
        <w:rPr>
          <w:rFonts w:eastAsiaTheme="minorEastAsia"/>
          <w:b/>
          <w:bCs/>
          <w:lang w:eastAsia="zh-CN"/>
        </w:rPr>
        <w:t xml:space="preserve">for </w:t>
      </w:r>
      <w:r w:rsidR="00E3194E">
        <w:rPr>
          <w:rFonts w:eastAsiaTheme="minorEastAsia"/>
          <w:b/>
          <w:bCs/>
          <w:lang w:eastAsia="zh-CN"/>
        </w:rPr>
        <w:t>specific</w:t>
      </w:r>
      <w:r w:rsidR="00325302">
        <w:rPr>
          <w:rFonts w:eastAsiaTheme="minorEastAsia"/>
          <w:b/>
          <w:bCs/>
          <w:lang w:eastAsia="zh-CN"/>
        </w:rPr>
        <w:t xml:space="preserve"> cases</w:t>
      </w:r>
      <w:r w:rsidR="0043033E">
        <w:rPr>
          <w:rFonts w:eastAsiaTheme="minorEastAsia"/>
          <w:b/>
          <w:bCs/>
          <w:lang w:eastAsia="zh-CN"/>
        </w:rPr>
        <w:t>, and three options can be considered:</w:t>
      </w:r>
    </w:p>
    <w:p w14:paraId="0ABE7EC9" w14:textId="44C4DC87" w:rsidR="0043033E" w:rsidRPr="0043033E" w:rsidRDefault="0043033E" w:rsidP="0043033E">
      <w:pPr>
        <w:spacing w:after="0" w:afterAutospacing="0"/>
        <w:rPr>
          <w:rFonts w:eastAsiaTheme="minorEastAsia"/>
          <w:b/>
          <w:bCs/>
          <w:lang w:eastAsia="zh-CN"/>
        </w:rPr>
      </w:pPr>
      <w:r w:rsidRPr="0043033E">
        <w:rPr>
          <w:rFonts w:eastAsiaTheme="minorEastAsia"/>
          <w:b/>
          <w:bCs/>
          <w:lang w:eastAsia="zh-CN"/>
        </w:rPr>
        <w:tab/>
        <w:t xml:space="preserve">Option1:predefined 1slot offset when the </w:t>
      </w:r>
      <w:r w:rsidR="009D3B52" w:rsidRPr="009D3B52">
        <w:rPr>
          <w:rFonts w:eastAsiaTheme="minorEastAsia"/>
          <w:b/>
          <w:bCs/>
          <w:lang w:eastAsia="zh-CN"/>
        </w:rPr>
        <w:t xml:space="preserve">specific </w:t>
      </w:r>
      <w:r w:rsidRPr="0043033E">
        <w:rPr>
          <w:rFonts w:eastAsiaTheme="minorEastAsia"/>
          <w:b/>
          <w:bCs/>
          <w:lang w:eastAsia="zh-CN"/>
        </w:rPr>
        <w:t>case is applicable</w:t>
      </w:r>
    </w:p>
    <w:p w14:paraId="4912ACF3" w14:textId="227C93F8" w:rsidR="0043033E" w:rsidRPr="0043033E" w:rsidRDefault="0043033E" w:rsidP="0043033E">
      <w:pPr>
        <w:spacing w:after="0" w:afterAutospacing="0"/>
        <w:rPr>
          <w:rFonts w:eastAsiaTheme="minorEastAsia"/>
          <w:b/>
          <w:bCs/>
          <w:lang w:eastAsia="zh-CN"/>
        </w:rPr>
      </w:pPr>
      <w:r w:rsidRPr="0043033E">
        <w:rPr>
          <w:rFonts w:eastAsiaTheme="minorEastAsia"/>
          <w:b/>
          <w:bCs/>
          <w:lang w:eastAsia="zh-CN"/>
        </w:rPr>
        <w:tab/>
        <w:t>Option2:an additional offset is indicated in msgRAR</w:t>
      </w:r>
    </w:p>
    <w:p w14:paraId="09331EBB" w14:textId="204566F7" w:rsidR="0043033E" w:rsidRDefault="0043033E" w:rsidP="0043033E">
      <w:pPr>
        <w:spacing w:after="0" w:afterAutospacing="0"/>
        <w:rPr>
          <w:rFonts w:eastAsiaTheme="minorEastAsia"/>
          <w:b/>
          <w:bCs/>
          <w:lang w:eastAsia="zh-CN"/>
        </w:rPr>
      </w:pPr>
      <w:r w:rsidRPr="0043033E">
        <w:rPr>
          <w:rFonts w:eastAsiaTheme="minorEastAsia"/>
          <w:b/>
          <w:bCs/>
          <w:lang w:eastAsia="zh-CN"/>
        </w:rPr>
        <w:tab/>
        <w:t>Option3: an additional offset is indicated in the DCI which schedule the RAR PDSCH</w:t>
      </w:r>
    </w:p>
    <w:p w14:paraId="5675E284" w14:textId="77777777" w:rsidR="00860FA5" w:rsidRDefault="00860FA5" w:rsidP="006D37BB">
      <w:pPr>
        <w:rPr>
          <w:rFonts w:eastAsiaTheme="minorEastAsia"/>
          <w:b/>
          <w:bCs/>
          <w:lang w:eastAsia="zh-CN"/>
        </w:rPr>
      </w:pPr>
    </w:p>
    <w:p w14:paraId="6503C53B" w14:textId="11952820" w:rsidR="00B77758" w:rsidRDefault="000E70C6" w:rsidP="006D37BB">
      <w:pPr>
        <w:rPr>
          <w:rFonts w:eastAsiaTheme="minorEastAsia"/>
          <w:lang w:eastAsia="zh-CN"/>
        </w:rPr>
      </w:pPr>
      <w:bookmarkStart w:id="28" w:name="OLE_LINK50"/>
      <w:r w:rsidRPr="00064FE4">
        <w:rPr>
          <w:rFonts w:eastAsiaTheme="minorEastAsia"/>
          <w:lang w:eastAsia="zh-CN"/>
        </w:rPr>
        <w:t xml:space="preserve">Another issue is </w:t>
      </w:r>
      <w:r w:rsidR="00064FE4">
        <w:rPr>
          <w:rFonts w:eastAsiaTheme="minorEastAsia"/>
          <w:lang w:eastAsia="zh-CN"/>
        </w:rPr>
        <w:t xml:space="preserve">on the </w:t>
      </w:r>
      <w:r w:rsidR="0054065F" w:rsidRPr="00064FE4">
        <w:rPr>
          <w:rFonts w:eastAsiaTheme="minorEastAsia"/>
          <w:lang w:eastAsia="zh-CN"/>
        </w:rPr>
        <w:t xml:space="preserve">supporting of 2-step RACH for eRedCap UE. </w:t>
      </w:r>
      <w:r w:rsidR="005E5251">
        <w:rPr>
          <w:rFonts w:eastAsiaTheme="minorEastAsia"/>
          <w:lang w:eastAsia="zh-CN"/>
        </w:rPr>
        <w:t>A</w:t>
      </w:r>
      <w:r w:rsidR="0043033E">
        <w:rPr>
          <w:rFonts w:eastAsiaTheme="minorEastAsia"/>
          <w:lang w:eastAsia="zh-CN"/>
        </w:rPr>
        <w:t>ccording to the agreement,</w:t>
      </w:r>
      <w:r w:rsidR="0043033E" w:rsidRPr="00064FE4">
        <w:rPr>
          <w:rFonts w:eastAsiaTheme="minorEastAsia"/>
          <w:lang w:eastAsia="zh-CN"/>
        </w:rPr>
        <w:t xml:space="preserve"> </w:t>
      </w:r>
      <w:r w:rsidR="009D3B52">
        <w:rPr>
          <w:rFonts w:eastAsiaTheme="minorEastAsia"/>
          <w:lang w:eastAsia="zh-CN"/>
        </w:rPr>
        <w:t>the</w:t>
      </w:r>
      <w:r w:rsidR="005E5251">
        <w:rPr>
          <w:rFonts w:eastAsiaTheme="minorEastAsia"/>
          <w:lang w:eastAsia="zh-CN"/>
        </w:rPr>
        <w:t xml:space="preserve"> a</w:t>
      </w:r>
      <w:r w:rsidR="0043033E" w:rsidRPr="00064FE4">
        <w:rPr>
          <w:rFonts w:eastAsiaTheme="minorEastAsia"/>
          <w:lang w:eastAsia="zh-CN"/>
        </w:rPr>
        <w:t xml:space="preserve">dditional early indication in MsgA PRACH is not </w:t>
      </w:r>
      <w:r w:rsidR="0043033E">
        <w:rPr>
          <w:rFonts w:eastAsiaTheme="minorEastAsia" w:hint="eastAsia"/>
          <w:lang w:eastAsia="zh-CN"/>
        </w:rPr>
        <w:t>allowed</w:t>
      </w:r>
      <w:r w:rsidR="0043033E">
        <w:rPr>
          <w:rFonts w:eastAsiaTheme="minorEastAsia"/>
          <w:lang w:eastAsia="zh-CN"/>
        </w:rPr>
        <w:t xml:space="preserve"> </w:t>
      </w:r>
      <w:r w:rsidR="0043033E" w:rsidRPr="00064FE4">
        <w:rPr>
          <w:rFonts w:eastAsiaTheme="minorEastAsia"/>
          <w:lang w:eastAsia="zh-CN"/>
        </w:rPr>
        <w:t>for eRedCap UE</w:t>
      </w:r>
      <w:r w:rsidR="0043033E">
        <w:rPr>
          <w:rFonts w:eastAsiaTheme="minorEastAsia"/>
          <w:lang w:eastAsia="zh-CN"/>
        </w:rPr>
        <w:t>.</w:t>
      </w:r>
      <w:r w:rsidR="0043033E" w:rsidRPr="00064FE4">
        <w:rPr>
          <w:rFonts w:eastAsiaTheme="minorEastAsia"/>
          <w:lang w:eastAsia="zh-CN"/>
        </w:rPr>
        <w:t xml:space="preserve"> </w:t>
      </w:r>
      <w:r w:rsidR="0043033E">
        <w:rPr>
          <w:rFonts w:eastAsiaTheme="minorEastAsia"/>
          <w:lang w:eastAsia="zh-CN"/>
        </w:rPr>
        <w:t xml:space="preserve">on the other hand, the eRedCap UE </w:t>
      </w:r>
      <w:r w:rsidR="0043033E" w:rsidRPr="0043033E">
        <w:rPr>
          <w:rFonts w:eastAsiaTheme="minorEastAsia"/>
          <w:lang w:eastAsia="zh-CN"/>
        </w:rPr>
        <w:t xml:space="preserve">is </w:t>
      </w:r>
      <w:r w:rsidR="005E5251">
        <w:rPr>
          <w:rFonts w:eastAsiaTheme="minorEastAsia"/>
          <w:lang w:eastAsia="zh-CN"/>
        </w:rPr>
        <w:t xml:space="preserve">also </w:t>
      </w:r>
      <w:r w:rsidR="0043033E" w:rsidRPr="0043033E">
        <w:rPr>
          <w:rFonts w:eastAsiaTheme="minorEastAsia"/>
          <w:lang w:eastAsia="zh-CN"/>
        </w:rPr>
        <w:t>not expected to perform 2-step RACH with a MsgA PUSCH resource spanning a bandwidth of more than ~5 MHz</w:t>
      </w:r>
      <w:r w:rsidR="0043033E">
        <w:rPr>
          <w:rFonts w:eastAsiaTheme="minorEastAsia"/>
          <w:lang w:eastAsia="zh-CN"/>
        </w:rPr>
        <w:t xml:space="preserve">.  </w:t>
      </w:r>
      <w:r w:rsidR="005E5251">
        <w:rPr>
          <w:rFonts w:eastAsiaTheme="minorEastAsia"/>
          <w:lang w:eastAsia="zh-CN"/>
        </w:rPr>
        <w:t xml:space="preserve">Regarding an </w:t>
      </w:r>
      <w:r w:rsidR="0043033E">
        <w:rPr>
          <w:rFonts w:eastAsiaTheme="minorEastAsia"/>
          <w:lang w:eastAsia="zh-CN"/>
        </w:rPr>
        <w:t>available 2-step resource for RedCap UE in the BWP</w:t>
      </w:r>
      <w:r w:rsidR="005E5251">
        <w:rPr>
          <w:rFonts w:eastAsiaTheme="minorEastAsia"/>
          <w:lang w:eastAsia="zh-CN"/>
        </w:rPr>
        <w:t>, whose bandwidth may or not more than 5MHz</w:t>
      </w:r>
      <w:r w:rsidR="0043033E">
        <w:rPr>
          <w:rFonts w:eastAsiaTheme="minorEastAsia"/>
          <w:lang w:eastAsia="zh-CN"/>
        </w:rPr>
        <w:t>, there are some cases for eRedCap UE to determine whether it is available</w:t>
      </w:r>
      <w:r w:rsidR="005E5251">
        <w:rPr>
          <w:rFonts w:eastAsiaTheme="minorEastAsia"/>
          <w:lang w:eastAsia="zh-CN"/>
        </w:rPr>
        <w:t>.</w:t>
      </w:r>
    </w:p>
    <w:bookmarkEnd w:id="28"/>
    <w:p w14:paraId="12B893C6" w14:textId="6A42AE67" w:rsidR="0043033E" w:rsidRPr="0043033E" w:rsidRDefault="0043033E" w:rsidP="00D62154">
      <w:pPr>
        <w:spacing w:after="0" w:afterAutospacing="0"/>
        <w:rPr>
          <w:rFonts w:eastAsiaTheme="minorEastAsia"/>
          <w:lang w:eastAsia="zh-CN"/>
        </w:rPr>
      </w:pPr>
      <w:r w:rsidRPr="0043033E">
        <w:rPr>
          <w:rFonts w:eastAsiaTheme="minorEastAsia"/>
          <w:lang w:eastAsia="zh-CN"/>
        </w:rPr>
        <w:lastRenderedPageBreak/>
        <w:t xml:space="preserve">     </w:t>
      </w:r>
      <w:r w:rsidR="00AA01C2">
        <w:rPr>
          <w:rFonts w:eastAsiaTheme="minorEastAsia"/>
          <w:lang w:eastAsia="zh-CN"/>
        </w:rPr>
        <w:t xml:space="preserve"> </w:t>
      </w:r>
      <w:r w:rsidR="002D4DF6" w:rsidRPr="002D4DF6">
        <w:rPr>
          <w:rFonts w:eastAsiaTheme="minorEastAsia"/>
          <w:lang w:eastAsia="zh-CN"/>
        </w:rPr>
        <w:t xml:space="preserve">In Case1, </w:t>
      </w:r>
      <w:r w:rsidRPr="0043033E">
        <w:rPr>
          <w:rFonts w:eastAsiaTheme="minorEastAsia"/>
          <w:lang w:eastAsia="zh-CN"/>
        </w:rPr>
        <w:t xml:space="preserve">the numer of PRB </w:t>
      </w:r>
      <w:r w:rsidR="002D4DF6">
        <w:rPr>
          <w:rFonts w:eastAsiaTheme="minorEastAsia"/>
          <w:lang w:eastAsia="zh-CN"/>
        </w:rPr>
        <w:t xml:space="preserve">used </w:t>
      </w:r>
      <w:r w:rsidRPr="0043033E">
        <w:rPr>
          <w:rFonts w:eastAsiaTheme="minorEastAsia"/>
          <w:lang w:eastAsia="zh-CN"/>
        </w:rPr>
        <w:t>for msgA PUSCH is not larger than 25</w:t>
      </w:r>
      <w:r w:rsidR="00AA01C2">
        <w:rPr>
          <w:rFonts w:eastAsiaTheme="minorEastAsia"/>
          <w:lang w:eastAsia="zh-CN"/>
        </w:rPr>
        <w:t>/</w:t>
      </w:r>
      <w:r w:rsidRPr="0043033E">
        <w:rPr>
          <w:rFonts w:eastAsiaTheme="minorEastAsia"/>
          <w:lang w:eastAsia="zh-CN"/>
        </w:rPr>
        <w:t xml:space="preserve">12, </w:t>
      </w:r>
      <w:r w:rsidR="002D4DF6" w:rsidRPr="002D4DF6">
        <w:rPr>
          <w:rFonts w:eastAsiaTheme="minorEastAsia"/>
          <w:lang w:eastAsia="zh-CN"/>
        </w:rPr>
        <w:t>indicating that</w:t>
      </w:r>
      <w:r w:rsidR="002D4DF6" w:rsidRPr="0043033E">
        <w:rPr>
          <w:rFonts w:eastAsiaTheme="minorEastAsia"/>
          <w:lang w:eastAsia="zh-CN"/>
        </w:rPr>
        <w:t xml:space="preserve"> </w:t>
      </w:r>
      <w:r w:rsidRPr="0043033E">
        <w:rPr>
          <w:rFonts w:eastAsiaTheme="minorEastAsia"/>
          <w:lang w:eastAsia="zh-CN"/>
        </w:rPr>
        <w:t xml:space="preserve">the resource is </w:t>
      </w:r>
      <w:r>
        <w:rPr>
          <w:rFonts w:eastAsiaTheme="minorEastAsia"/>
          <w:lang w:eastAsia="zh-CN"/>
        </w:rPr>
        <w:t xml:space="preserve">also </w:t>
      </w:r>
      <w:r w:rsidRPr="0043033E">
        <w:rPr>
          <w:rFonts w:eastAsiaTheme="minorEastAsia"/>
          <w:lang w:eastAsia="zh-CN"/>
        </w:rPr>
        <w:t>available for eRedCap UE</w:t>
      </w:r>
      <w:r w:rsidR="008430D5">
        <w:rPr>
          <w:rFonts w:eastAsiaTheme="minorEastAsia"/>
          <w:lang w:eastAsia="zh-CN"/>
        </w:rPr>
        <w:t>.</w:t>
      </w:r>
    </w:p>
    <w:p w14:paraId="4E09DB63" w14:textId="1D1463B5" w:rsidR="0043033E" w:rsidRPr="0043033E" w:rsidRDefault="0043033E" w:rsidP="00D62154">
      <w:pPr>
        <w:spacing w:after="0" w:afterAutospacing="0"/>
        <w:rPr>
          <w:rFonts w:eastAsiaTheme="minorEastAsia"/>
          <w:lang w:eastAsia="zh-CN"/>
        </w:rPr>
      </w:pPr>
      <w:r w:rsidRPr="0043033E">
        <w:rPr>
          <w:rFonts w:eastAsiaTheme="minorEastAsia"/>
          <w:lang w:eastAsia="zh-CN"/>
        </w:rPr>
        <w:t xml:space="preserve">      </w:t>
      </w:r>
      <w:r w:rsidR="008430D5" w:rsidRPr="002D4DF6">
        <w:rPr>
          <w:rFonts w:eastAsiaTheme="minorEastAsia"/>
          <w:lang w:eastAsia="zh-CN"/>
        </w:rPr>
        <w:t xml:space="preserve">In Case2, </w:t>
      </w:r>
      <w:r w:rsidRPr="0043033E">
        <w:rPr>
          <w:rFonts w:eastAsiaTheme="minorEastAsia"/>
          <w:lang w:eastAsia="zh-CN"/>
        </w:rPr>
        <w:t xml:space="preserve"> the numer of PRB </w:t>
      </w:r>
      <w:r w:rsidR="008430D5">
        <w:rPr>
          <w:rFonts w:eastAsiaTheme="minorEastAsia"/>
          <w:lang w:eastAsia="zh-CN"/>
        </w:rPr>
        <w:t xml:space="preserve">used </w:t>
      </w:r>
      <w:r w:rsidRPr="0043033E">
        <w:rPr>
          <w:rFonts w:eastAsiaTheme="minorEastAsia"/>
          <w:lang w:eastAsia="zh-CN"/>
        </w:rPr>
        <w:t>for msgA PUSCH is larger than 25</w:t>
      </w:r>
      <w:r w:rsidR="00AA01C2">
        <w:rPr>
          <w:rFonts w:eastAsiaTheme="minorEastAsia"/>
          <w:lang w:eastAsia="zh-CN"/>
        </w:rPr>
        <w:t>/</w:t>
      </w:r>
      <w:r w:rsidRPr="0043033E">
        <w:rPr>
          <w:rFonts w:eastAsiaTheme="minorEastAsia"/>
          <w:lang w:eastAsia="zh-CN"/>
        </w:rPr>
        <w:t xml:space="preserve">12, </w:t>
      </w:r>
      <w:r w:rsidR="008430D5" w:rsidRPr="002D4DF6">
        <w:rPr>
          <w:rFonts w:eastAsiaTheme="minorEastAsia"/>
          <w:lang w:eastAsia="zh-CN"/>
        </w:rPr>
        <w:t xml:space="preserve">which means </w:t>
      </w:r>
      <w:r w:rsidRPr="0043033E">
        <w:rPr>
          <w:rFonts w:eastAsiaTheme="minorEastAsia"/>
          <w:lang w:eastAsia="zh-CN"/>
        </w:rPr>
        <w:t>the resource is not available for eRedCap UE</w:t>
      </w:r>
      <w:r w:rsidR="008430D5">
        <w:rPr>
          <w:rFonts w:eastAsiaTheme="minorEastAsia"/>
          <w:lang w:eastAsia="zh-CN"/>
        </w:rPr>
        <w:t>.</w:t>
      </w:r>
    </w:p>
    <w:p w14:paraId="210D1C95" w14:textId="52B70A85" w:rsidR="0043033E" w:rsidRDefault="0043033E" w:rsidP="00D62154">
      <w:pPr>
        <w:spacing w:after="0" w:afterAutospacing="0"/>
        <w:rPr>
          <w:rFonts w:eastAsiaTheme="minorEastAsia"/>
          <w:lang w:eastAsia="zh-CN"/>
        </w:rPr>
      </w:pPr>
      <w:r w:rsidRPr="0043033E">
        <w:rPr>
          <w:rFonts w:eastAsiaTheme="minorEastAsia"/>
          <w:lang w:eastAsia="zh-CN"/>
        </w:rPr>
        <w:t xml:space="preserve">      </w:t>
      </w:r>
      <w:r w:rsidR="008430D5" w:rsidRPr="002D4DF6">
        <w:rPr>
          <w:rFonts w:eastAsiaTheme="minorEastAsia"/>
          <w:lang w:eastAsia="zh-CN"/>
        </w:rPr>
        <w:t>In Case</w:t>
      </w:r>
      <w:r w:rsidR="008430D5">
        <w:rPr>
          <w:rFonts w:eastAsiaTheme="minorEastAsia"/>
          <w:lang w:eastAsia="zh-CN"/>
        </w:rPr>
        <w:t>3,</w:t>
      </w:r>
      <w:r w:rsidRPr="0043033E">
        <w:rPr>
          <w:rFonts w:eastAsiaTheme="minorEastAsia"/>
          <w:lang w:eastAsia="zh-CN"/>
        </w:rPr>
        <w:t xml:space="preserve"> the numer of PRB for msgA PUSCH is larger than</w:t>
      </w:r>
      <w:r w:rsidR="00D62154">
        <w:rPr>
          <w:rFonts w:eastAsiaTheme="minorEastAsia"/>
          <w:lang w:eastAsia="zh-CN"/>
        </w:rPr>
        <w:t xml:space="preserve"> 25</w:t>
      </w:r>
      <w:r w:rsidR="00AA01C2">
        <w:rPr>
          <w:rFonts w:eastAsiaTheme="minorEastAsia"/>
          <w:lang w:eastAsia="zh-CN"/>
        </w:rPr>
        <w:t>/</w:t>
      </w:r>
      <w:r w:rsidRPr="0043033E">
        <w:rPr>
          <w:rFonts w:eastAsiaTheme="minorEastAsia"/>
          <w:lang w:eastAsia="zh-CN"/>
        </w:rPr>
        <w:t>12, and an additional msgA PUSCH is configured for eRedCap and both PUSCH resources map to the same PRACH</w:t>
      </w:r>
      <w:r w:rsidR="00AA01C2">
        <w:rPr>
          <w:rFonts w:eastAsiaTheme="minorEastAsia"/>
          <w:lang w:eastAsia="zh-CN"/>
        </w:rPr>
        <w:t xml:space="preserve"> set</w:t>
      </w:r>
      <w:r w:rsidRPr="0043033E">
        <w:rPr>
          <w:rFonts w:eastAsiaTheme="minorEastAsia"/>
          <w:lang w:eastAsia="zh-CN"/>
        </w:rPr>
        <w:t>.</w:t>
      </w:r>
    </w:p>
    <w:p w14:paraId="1EBEA2FC" w14:textId="77777777" w:rsidR="008430D5" w:rsidRPr="008430D5" w:rsidRDefault="008430D5" w:rsidP="008430D5">
      <w:pPr>
        <w:rPr>
          <w:rFonts w:eastAsiaTheme="minorEastAsia"/>
          <w:lang w:eastAsia="zh-CN"/>
        </w:rPr>
      </w:pPr>
      <w:r w:rsidRPr="008430D5">
        <w:rPr>
          <w:rFonts w:eastAsiaTheme="minorEastAsia"/>
          <w:lang w:eastAsia="zh-CN"/>
        </w:rPr>
        <w:t>These three configuration cases are available for eRedCap UE, depending on gNB's deployment policy.</w:t>
      </w:r>
    </w:p>
    <w:p w14:paraId="3DB96832" w14:textId="1B054726" w:rsidR="00B77758" w:rsidRPr="00AA01C2" w:rsidRDefault="00376C72" w:rsidP="006D37BB">
      <w:pPr>
        <w:rPr>
          <w:rFonts w:eastAsiaTheme="minorEastAsia"/>
          <w:b/>
          <w:bCs/>
          <w:lang w:eastAsia="zh-CN"/>
        </w:rPr>
      </w:pPr>
      <w:r>
        <w:rPr>
          <w:rFonts w:eastAsiaTheme="minorEastAsia"/>
          <w:b/>
          <w:bCs/>
          <w:lang w:eastAsia="zh-CN"/>
        </w:rPr>
        <w:t>Proposal 2</w:t>
      </w:r>
      <w:r w:rsidR="00521A1F">
        <w:rPr>
          <w:rFonts w:eastAsiaTheme="minorEastAsia"/>
          <w:b/>
          <w:bCs/>
          <w:lang w:eastAsia="zh-CN"/>
        </w:rPr>
        <w:t xml:space="preserve">: </w:t>
      </w:r>
      <w:r w:rsidR="008430D5" w:rsidRPr="008430D5">
        <w:rPr>
          <w:rFonts w:eastAsiaTheme="minorEastAsia"/>
          <w:b/>
          <w:bCs/>
          <w:lang w:eastAsia="zh-CN"/>
        </w:rPr>
        <w:t>The eRedCap UE may or may not share two-step RA resources with the RedCap UE, depending on the gNB configuration.</w:t>
      </w:r>
    </w:p>
    <w:p w14:paraId="069662C4" w14:textId="1350366A" w:rsidR="002F6824" w:rsidRDefault="00CE5452" w:rsidP="009F2F89">
      <w:pPr>
        <w:rPr>
          <w:rFonts w:eastAsiaTheme="minorEastAsia"/>
          <w:b/>
          <w:bCs/>
          <w:u w:val="single"/>
          <w:lang w:eastAsia="zh-CN"/>
        </w:rPr>
      </w:pPr>
      <w:r>
        <w:rPr>
          <w:rFonts w:eastAsiaTheme="minorEastAsia"/>
          <w:b/>
          <w:bCs/>
          <w:u w:val="single"/>
          <w:lang w:eastAsia="zh-CN"/>
        </w:rPr>
        <w:t>M</w:t>
      </w:r>
      <w:r>
        <w:rPr>
          <w:rFonts w:eastAsiaTheme="minorEastAsia" w:hint="eastAsia"/>
          <w:b/>
          <w:bCs/>
          <w:u w:val="single"/>
          <w:lang w:eastAsia="zh-CN"/>
        </w:rPr>
        <w:t>sg</w:t>
      </w:r>
      <w:r>
        <w:rPr>
          <w:rFonts w:eastAsiaTheme="minorEastAsia"/>
          <w:b/>
          <w:bCs/>
          <w:u w:val="single"/>
          <w:lang w:eastAsia="zh-CN"/>
        </w:rPr>
        <w:t>4</w:t>
      </w:r>
      <w:r w:rsidR="007B4360">
        <w:rPr>
          <w:rFonts w:eastAsiaTheme="minorEastAsia"/>
          <w:b/>
          <w:bCs/>
          <w:u w:val="single"/>
          <w:lang w:eastAsia="zh-CN"/>
        </w:rPr>
        <w:t xml:space="preserve"> reception</w:t>
      </w:r>
    </w:p>
    <w:p w14:paraId="65D1C980" w14:textId="793F2AAA" w:rsidR="005B654A" w:rsidRPr="005B654A" w:rsidRDefault="00FC7002" w:rsidP="009F2F89">
      <w:pPr>
        <w:rPr>
          <w:rFonts w:eastAsiaTheme="minorEastAsia"/>
          <w:lang w:eastAsia="zh-CN"/>
        </w:rPr>
      </w:pPr>
      <w:bookmarkStart w:id="29" w:name="OLE_LINK3"/>
      <w:r>
        <w:rPr>
          <w:rFonts w:eastAsiaTheme="minorEastAsia"/>
          <w:lang w:eastAsia="zh-CN"/>
        </w:rPr>
        <w:t xml:space="preserve">In RAN1-112b, </w:t>
      </w:r>
      <w:r w:rsidR="00CD10B0" w:rsidRPr="005B654A">
        <w:rPr>
          <w:rFonts w:eastAsiaTheme="minorEastAsia"/>
          <w:lang w:eastAsia="zh-CN"/>
        </w:rPr>
        <w:t>the</w:t>
      </w:r>
      <w:r w:rsidR="005B654A" w:rsidRPr="005B654A">
        <w:rPr>
          <w:rFonts w:eastAsiaTheme="minorEastAsia"/>
          <w:lang w:eastAsia="zh-CN"/>
        </w:rPr>
        <w:t xml:space="preserve"> work</w:t>
      </w:r>
      <w:r w:rsidR="005B654A" w:rsidRPr="005B654A">
        <w:rPr>
          <w:rFonts w:eastAsiaTheme="minorEastAsia" w:hint="eastAsia"/>
          <w:lang w:eastAsia="zh-CN"/>
        </w:rPr>
        <w:t>i</w:t>
      </w:r>
      <w:r w:rsidR="005B654A" w:rsidRPr="005B654A">
        <w:rPr>
          <w:rFonts w:eastAsiaTheme="minorEastAsia"/>
          <w:lang w:eastAsia="zh-CN"/>
        </w:rPr>
        <w:t xml:space="preserve">ng assumption </w:t>
      </w:r>
      <w:r>
        <w:rPr>
          <w:rFonts w:eastAsiaTheme="minorEastAsia"/>
          <w:lang w:eastAsia="zh-CN"/>
        </w:rPr>
        <w:t xml:space="preserve">was </w:t>
      </w:r>
      <w:r w:rsidR="00CD10B0">
        <w:rPr>
          <w:rFonts w:eastAsiaTheme="minorEastAsia"/>
          <w:lang w:eastAsia="zh-CN"/>
        </w:rPr>
        <w:t>confirmed</w:t>
      </w:r>
      <w:r>
        <w:rPr>
          <w:rFonts w:eastAsiaTheme="minorEastAsia"/>
          <w:lang w:eastAsia="zh-CN"/>
        </w:rPr>
        <w:t xml:space="preserve"> </w:t>
      </w:r>
      <w:r w:rsidR="005B654A">
        <w:rPr>
          <w:rFonts w:eastAsiaTheme="minorEastAsia"/>
          <w:lang w:eastAsia="zh-CN"/>
        </w:rPr>
        <w:t>that</w:t>
      </w:r>
      <w:r w:rsidR="005B654A" w:rsidRPr="005B654A">
        <w:rPr>
          <w:rFonts w:eastAsiaTheme="minorEastAsia"/>
          <w:lang w:eastAsia="zh-CN"/>
        </w:rPr>
        <w:t xml:space="preserve"> the msg4 </w:t>
      </w:r>
      <w:r w:rsidR="005B654A">
        <w:rPr>
          <w:rFonts w:eastAsiaTheme="minorEastAsia"/>
          <w:lang w:eastAsia="zh-CN"/>
        </w:rPr>
        <w:t>follows</w:t>
      </w:r>
      <w:r w:rsidR="005B654A" w:rsidRPr="005B654A">
        <w:rPr>
          <w:rFonts w:eastAsiaTheme="minorEastAsia"/>
          <w:lang w:eastAsia="zh-CN"/>
        </w:rPr>
        <w:t xml:space="preserve"> the same</w:t>
      </w:r>
      <w:r w:rsidR="005B654A">
        <w:rPr>
          <w:rFonts w:eastAsiaTheme="minorEastAsia"/>
          <w:lang w:eastAsia="zh-CN"/>
        </w:rPr>
        <w:t xml:space="preserve"> PR</w:t>
      </w:r>
      <w:r w:rsidR="008F7D07">
        <w:rPr>
          <w:rFonts w:eastAsiaTheme="minorEastAsia"/>
          <w:lang w:eastAsia="zh-CN"/>
        </w:rPr>
        <w:t>B</w:t>
      </w:r>
      <w:r w:rsidR="00FC7C3E">
        <w:rPr>
          <w:rFonts w:eastAsiaTheme="minorEastAsia"/>
          <w:lang w:eastAsia="zh-CN"/>
        </w:rPr>
        <w:t xml:space="preserve"> number</w:t>
      </w:r>
      <w:r w:rsidR="005B654A" w:rsidRPr="005B654A">
        <w:rPr>
          <w:rFonts w:eastAsiaTheme="minorEastAsia"/>
          <w:lang w:eastAsia="zh-CN"/>
        </w:rPr>
        <w:t xml:space="preserve"> </w:t>
      </w:r>
      <w:r w:rsidR="00FC7C3E">
        <w:rPr>
          <w:rFonts w:eastAsiaTheme="minorEastAsia"/>
          <w:lang w:eastAsia="zh-CN"/>
        </w:rPr>
        <w:t xml:space="preserve">restriction </w:t>
      </w:r>
      <w:r w:rsidR="005B654A" w:rsidRPr="005B654A">
        <w:rPr>
          <w:rFonts w:eastAsiaTheme="minorEastAsia"/>
          <w:lang w:eastAsia="zh-CN"/>
        </w:rPr>
        <w:t>as</w:t>
      </w:r>
      <w:r w:rsidR="00FC7C3E">
        <w:rPr>
          <w:rFonts w:eastAsiaTheme="minorEastAsia"/>
          <w:lang w:eastAsia="zh-CN"/>
        </w:rPr>
        <w:t xml:space="preserve"> </w:t>
      </w:r>
      <w:r w:rsidR="005B654A" w:rsidRPr="005B654A">
        <w:rPr>
          <w:rFonts w:eastAsiaTheme="minorEastAsia"/>
          <w:lang w:eastAsia="zh-CN"/>
        </w:rPr>
        <w:t>unicast PDSCH.</w:t>
      </w:r>
    </w:p>
    <w:tbl>
      <w:tblPr>
        <w:tblStyle w:val="af2"/>
        <w:tblW w:w="0" w:type="auto"/>
        <w:tblLook w:val="04A0" w:firstRow="1" w:lastRow="0" w:firstColumn="1" w:lastColumn="0" w:noHBand="0" w:noVBand="1"/>
      </w:tblPr>
      <w:tblGrid>
        <w:gridCol w:w="10180"/>
      </w:tblGrid>
      <w:tr w:rsidR="005B654A" w14:paraId="1A08B89E" w14:textId="77777777" w:rsidTr="005B654A">
        <w:tc>
          <w:tcPr>
            <w:tcW w:w="10180" w:type="dxa"/>
          </w:tcPr>
          <w:bookmarkEnd w:id="29"/>
          <w:p w14:paraId="45E03785" w14:textId="77777777" w:rsidR="00877F10" w:rsidRPr="00877F10" w:rsidRDefault="00877F10" w:rsidP="00877F10">
            <w:pPr>
              <w:snapToGrid/>
              <w:spacing w:after="0" w:afterAutospacing="0"/>
              <w:jc w:val="left"/>
              <w:rPr>
                <w:rFonts w:ascii="Times" w:eastAsia="等线" w:hAnsi="Times"/>
                <w:b/>
                <w:sz w:val="20"/>
                <w:szCs w:val="24"/>
                <w:highlight w:val="green"/>
                <w:lang w:val="en-US" w:eastAsia="zh-CN"/>
              </w:rPr>
            </w:pPr>
            <w:r w:rsidRPr="00877F10">
              <w:rPr>
                <w:rFonts w:ascii="Times" w:eastAsia="等线" w:hAnsi="Times" w:hint="eastAsia"/>
                <w:b/>
                <w:sz w:val="20"/>
                <w:szCs w:val="24"/>
                <w:highlight w:val="green"/>
                <w:lang w:val="en-US" w:eastAsia="zh-CN"/>
              </w:rPr>
              <w:t>A</w:t>
            </w:r>
            <w:r w:rsidRPr="00877F10">
              <w:rPr>
                <w:rFonts w:ascii="Times" w:eastAsia="等线" w:hAnsi="Times"/>
                <w:b/>
                <w:sz w:val="20"/>
                <w:szCs w:val="24"/>
                <w:highlight w:val="green"/>
                <w:lang w:val="en-US" w:eastAsia="zh-CN"/>
              </w:rPr>
              <w:t>greement</w:t>
            </w:r>
          </w:p>
          <w:p w14:paraId="45BED55D" w14:textId="77777777" w:rsidR="00877F10" w:rsidRPr="00877F10" w:rsidRDefault="00877F10" w:rsidP="00877F10">
            <w:pPr>
              <w:snapToGrid/>
              <w:spacing w:after="0" w:afterAutospacing="0"/>
              <w:jc w:val="left"/>
              <w:rPr>
                <w:rFonts w:ascii="Times" w:eastAsia="Batang" w:hAnsi="Times"/>
                <w:b/>
                <w:sz w:val="20"/>
                <w:szCs w:val="24"/>
                <w:lang w:val="en-US" w:eastAsia="en-US"/>
              </w:rPr>
            </w:pPr>
            <w:r w:rsidRPr="00877F10">
              <w:rPr>
                <w:rFonts w:ascii="Times" w:eastAsia="Batang" w:hAnsi="Times"/>
                <w:b/>
                <w:sz w:val="20"/>
                <w:szCs w:val="24"/>
                <w:lang w:val="en-US" w:eastAsia="en-US"/>
              </w:rPr>
              <w:t>Confirm the following working assumption by assuming that Msg3 indication is available</w:t>
            </w:r>
          </w:p>
          <w:p w14:paraId="450C27C7" w14:textId="77777777" w:rsidR="00877F10" w:rsidRPr="00877F10" w:rsidRDefault="00877F10" w:rsidP="00877F10">
            <w:pPr>
              <w:snapToGrid/>
              <w:spacing w:after="0" w:afterAutospacing="0"/>
              <w:jc w:val="left"/>
              <w:rPr>
                <w:rFonts w:ascii="Times" w:eastAsia="等线" w:hAnsi="Times"/>
                <w:b/>
                <w:sz w:val="20"/>
                <w:szCs w:val="24"/>
                <w:highlight w:val="darkYellow"/>
                <w:lang w:val="en-US" w:eastAsia="zh-CN"/>
              </w:rPr>
            </w:pPr>
            <w:r w:rsidRPr="00877F10">
              <w:rPr>
                <w:rFonts w:ascii="Times" w:eastAsia="等线" w:hAnsi="Times" w:hint="eastAsia"/>
                <w:b/>
                <w:sz w:val="20"/>
                <w:szCs w:val="24"/>
                <w:highlight w:val="darkYellow"/>
                <w:lang w:val="en-US" w:eastAsia="zh-CN"/>
              </w:rPr>
              <w:t>W</w:t>
            </w:r>
            <w:r w:rsidRPr="00877F10">
              <w:rPr>
                <w:rFonts w:ascii="Times" w:eastAsia="等线" w:hAnsi="Times"/>
                <w:b/>
                <w:sz w:val="20"/>
                <w:szCs w:val="24"/>
                <w:highlight w:val="darkYellow"/>
                <w:lang w:val="en-US" w:eastAsia="zh-CN"/>
              </w:rPr>
              <w:t>orking Assumption</w:t>
            </w:r>
          </w:p>
          <w:p w14:paraId="7E5ED2B5" w14:textId="77777777" w:rsidR="00877F10" w:rsidRPr="00877F10" w:rsidRDefault="00877F10" w:rsidP="00877F10">
            <w:pPr>
              <w:numPr>
                <w:ilvl w:val="0"/>
                <w:numId w:val="33"/>
              </w:numPr>
              <w:snapToGrid/>
              <w:spacing w:after="180" w:afterAutospacing="0" w:line="252" w:lineRule="auto"/>
              <w:contextualSpacing/>
              <w:jc w:val="left"/>
              <w:rPr>
                <w:rFonts w:eastAsia="Batang"/>
                <w:b/>
                <w:bCs/>
                <w:sz w:val="20"/>
                <w:lang w:val="en-US" w:eastAsia="x-none"/>
              </w:rPr>
            </w:pPr>
            <w:r w:rsidRPr="00877F10">
              <w:rPr>
                <w:rFonts w:eastAsia="Batang"/>
                <w:b/>
                <w:bCs/>
                <w:sz w:val="20"/>
                <w:lang w:val="en-US" w:eastAsia="x-none"/>
              </w:rPr>
              <w:t>For UE BB complexity reduction, a UE is able to receive a Msg4 PDSCH resource allocation spanning a bandwidth of more than ~5 MHz per slot.</w:t>
            </w:r>
          </w:p>
          <w:p w14:paraId="16C66CA8" w14:textId="77777777" w:rsidR="00877F10" w:rsidRPr="00877F10" w:rsidRDefault="00877F10" w:rsidP="00877F10">
            <w:pPr>
              <w:numPr>
                <w:ilvl w:val="1"/>
                <w:numId w:val="33"/>
              </w:numPr>
              <w:snapToGrid/>
              <w:spacing w:after="180" w:afterAutospacing="0" w:line="252" w:lineRule="auto"/>
              <w:contextualSpacing/>
              <w:jc w:val="left"/>
              <w:rPr>
                <w:rFonts w:eastAsia="Batang"/>
                <w:b/>
                <w:bCs/>
                <w:sz w:val="20"/>
                <w:lang w:val="en-US" w:eastAsia="x-none"/>
              </w:rPr>
            </w:pPr>
            <w:r w:rsidRPr="00877F10">
              <w:rPr>
                <w:rFonts w:eastAsia="Batang"/>
                <w:b/>
                <w:bCs/>
                <w:sz w:val="20"/>
                <w:lang w:val="en-US" w:eastAsia="x-none"/>
              </w:rPr>
              <w:t>The UE is not required to process a Msg4 PDSCH with a larger number of PRBs than 25 PRBs for 15 kHz SCS and 12 PRBs for 30 kHz SCS.</w:t>
            </w:r>
          </w:p>
          <w:p w14:paraId="47476C0B" w14:textId="77777777" w:rsidR="005B654A" w:rsidRPr="00877F10" w:rsidRDefault="005B654A" w:rsidP="009F2F89">
            <w:pPr>
              <w:rPr>
                <w:rFonts w:eastAsiaTheme="minorEastAsia"/>
                <w:b/>
                <w:bCs/>
                <w:u w:val="single"/>
                <w:lang w:val="en-US" w:eastAsia="zh-CN"/>
              </w:rPr>
            </w:pPr>
          </w:p>
        </w:tc>
      </w:tr>
    </w:tbl>
    <w:p w14:paraId="2CA16256" w14:textId="77777777" w:rsidR="001F16B9" w:rsidRPr="001F16B9" w:rsidRDefault="001F16B9" w:rsidP="001F16B9">
      <w:pPr>
        <w:spacing w:beforeLines="50" w:before="180" w:afterLines="25" w:after="90" w:afterAutospacing="0"/>
        <w:rPr>
          <w:lang w:eastAsia="zh-CN"/>
        </w:rPr>
      </w:pPr>
      <w:r w:rsidRPr="001F16B9">
        <w:rPr>
          <w:lang w:eastAsia="zh-CN"/>
        </w:rPr>
        <w:t>As msg3 supports early indication for eRedCap UE, the gNB can know the UE type before msg4 scheduling, so the eRedCap UE should not be required to process a PDSCH with a number of PRBs greater than 25 PRBs for 15 kHz SCS and 12 PRBs for 30 kHz SCS. If an eRedCap UE monitors a DCI scrambled by a matched TC-RNTI and the DCI schedules a PDSCH with more than 25/12 PRBs, there are two options for UE processing:</w:t>
      </w:r>
    </w:p>
    <w:p w14:paraId="46464699" w14:textId="77777777" w:rsidR="001F16B9" w:rsidRPr="001F16B9" w:rsidRDefault="001F16B9" w:rsidP="001F16B9">
      <w:pPr>
        <w:pStyle w:val="affa"/>
        <w:numPr>
          <w:ilvl w:val="0"/>
          <w:numId w:val="42"/>
        </w:numPr>
        <w:spacing w:after="0" w:afterAutospacing="0"/>
        <w:ind w:firstLineChars="0"/>
        <w:rPr>
          <w:lang w:eastAsia="zh-CN"/>
        </w:rPr>
      </w:pPr>
      <w:r w:rsidRPr="001F16B9">
        <w:rPr>
          <w:lang w:eastAsia="zh-CN"/>
        </w:rPr>
        <w:t>Option 1: The UE considers the PDSCH as not correctly decoded if the scheduled bandwidth is larger than 25/12 PRBs.</w:t>
      </w:r>
    </w:p>
    <w:p w14:paraId="110F2EC1" w14:textId="77777777" w:rsidR="001F16B9" w:rsidRDefault="001F16B9" w:rsidP="001F16B9">
      <w:pPr>
        <w:pStyle w:val="affa"/>
        <w:numPr>
          <w:ilvl w:val="0"/>
          <w:numId w:val="42"/>
        </w:numPr>
        <w:spacing w:after="0" w:afterAutospacing="0"/>
        <w:ind w:firstLineChars="0"/>
        <w:rPr>
          <w:lang w:eastAsia="zh-CN"/>
        </w:rPr>
      </w:pPr>
      <w:r w:rsidRPr="001F16B9">
        <w:rPr>
          <w:lang w:eastAsia="zh-CN"/>
        </w:rPr>
        <w:t>Option 2: The UE considers the contention resolution to be unsuccessful and stops monitoring the PDCCH addressed to the TC-RNTI.</w:t>
      </w:r>
    </w:p>
    <w:p w14:paraId="27F5ABC6" w14:textId="77777777" w:rsidR="001F16B9" w:rsidRPr="001F16B9" w:rsidRDefault="001F16B9" w:rsidP="001F16B9">
      <w:pPr>
        <w:spacing w:after="0" w:afterAutospacing="0"/>
        <w:rPr>
          <w:lang w:eastAsia="zh-CN"/>
        </w:rPr>
      </w:pPr>
    </w:p>
    <w:p w14:paraId="0E816D6B" w14:textId="77777777" w:rsidR="001F16B9" w:rsidRPr="001F16B9" w:rsidRDefault="001F16B9" w:rsidP="001F16B9">
      <w:pPr>
        <w:rPr>
          <w:lang w:eastAsia="zh-CN"/>
        </w:rPr>
      </w:pPr>
      <w:r w:rsidRPr="001F16B9">
        <w:rPr>
          <w:lang w:eastAsia="zh-CN"/>
        </w:rPr>
        <w:t>The current processing flow of the UE mac entity can cover option 1, while option 2 requires new processing. In both cases, the UE does not need to transmit HARQ-ACK information in a PUCCH to respond to the PDSCH reception, so there is no impact on the RAN1 specification for either option.</w:t>
      </w:r>
    </w:p>
    <w:p w14:paraId="680D0DDA" w14:textId="77777777" w:rsidR="001F16B9" w:rsidRDefault="001F16B9" w:rsidP="001F16B9">
      <w:pPr>
        <w:rPr>
          <w:rFonts w:eastAsiaTheme="minorEastAsia"/>
          <w:lang w:eastAsia="zh-CN"/>
        </w:rPr>
      </w:pPr>
      <w:bookmarkStart w:id="30" w:name="OLE_LINK16"/>
      <w:r w:rsidRPr="0093729D">
        <w:rPr>
          <w:rFonts w:eastAsiaTheme="minorEastAsia"/>
          <w:b/>
          <w:bCs/>
          <w:lang w:eastAsia="zh-CN"/>
        </w:rPr>
        <w:t>Proposal</w:t>
      </w:r>
      <w:r>
        <w:rPr>
          <w:rFonts w:eastAsiaTheme="minorEastAsia"/>
          <w:b/>
          <w:bCs/>
          <w:lang w:eastAsia="zh-CN"/>
        </w:rPr>
        <w:t xml:space="preserve"> 3</w:t>
      </w:r>
      <w:r w:rsidRPr="0093729D">
        <w:rPr>
          <w:rFonts w:eastAsiaTheme="minorEastAsia"/>
          <w:b/>
          <w:bCs/>
          <w:lang w:eastAsia="zh-CN"/>
        </w:rPr>
        <w:t>:</w:t>
      </w:r>
      <w:r w:rsidRPr="00376C72">
        <w:rPr>
          <w:rFonts w:eastAsiaTheme="minorEastAsia"/>
          <w:b/>
          <w:bCs/>
          <w:lang w:eastAsia="zh-CN"/>
        </w:rPr>
        <w:t xml:space="preserve"> on msg4 reception, there is no additional impact on RAN1 spec, and the discussion can be handled by RAN2.</w:t>
      </w:r>
    </w:p>
    <w:p w14:paraId="108C5254" w14:textId="0CEA2C29" w:rsidR="00CE5452" w:rsidRDefault="00CE5452" w:rsidP="00301FE9">
      <w:pPr>
        <w:rPr>
          <w:rFonts w:eastAsiaTheme="minorEastAsia"/>
          <w:b/>
          <w:bCs/>
          <w:u w:val="single"/>
          <w:lang w:eastAsia="zh-CN"/>
        </w:rPr>
      </w:pPr>
      <w:r w:rsidRPr="00CE5452">
        <w:rPr>
          <w:rFonts w:eastAsiaTheme="minorEastAsia" w:hint="eastAsia"/>
          <w:b/>
          <w:bCs/>
          <w:u w:val="single"/>
          <w:lang w:eastAsia="zh-CN"/>
        </w:rPr>
        <w:t>PDSCH</w:t>
      </w:r>
      <w:r w:rsidRPr="00CE5452">
        <w:rPr>
          <w:rFonts w:eastAsiaTheme="minorEastAsia"/>
          <w:b/>
          <w:bCs/>
          <w:u w:val="single"/>
          <w:lang w:eastAsia="zh-CN"/>
        </w:rPr>
        <w:t xml:space="preserve"> reception</w:t>
      </w:r>
    </w:p>
    <w:p w14:paraId="55CC037D" w14:textId="4183B066" w:rsidR="001F16B9" w:rsidRDefault="00A8029A" w:rsidP="001F16B9">
      <w:pPr>
        <w:spacing w:after="0" w:afterAutospacing="0"/>
        <w:jc w:val="left"/>
        <w:rPr>
          <w:lang w:eastAsia="zh-CN"/>
        </w:rPr>
      </w:pPr>
      <w:r w:rsidRPr="00A8029A">
        <w:t xml:space="preserve">It has been agreed that </w:t>
      </w:r>
      <w:r w:rsidRPr="00A8029A">
        <w:rPr>
          <w:lang w:eastAsia="zh-CN"/>
        </w:rPr>
        <w:t>For UE BB bandwidth reduction, for autonomous SI acquisition, the following paragraph in TS 38.214 clause 5.1 still applies:</w:t>
      </w:r>
      <w:r w:rsidR="001F16B9">
        <w:rPr>
          <w:lang w:eastAsia="zh-CN"/>
        </w:rPr>
        <w:br/>
      </w:r>
      <w:r w:rsidR="001F16B9" w:rsidRPr="00A8029A">
        <w:rPr>
          <w:lang w:eastAsia="zh-CN"/>
        </w:rPr>
        <w:t xml:space="preserve"> </w:t>
      </w:r>
      <w:r w:rsidRPr="00A8029A">
        <w:rPr>
          <w:lang w:eastAsia="zh-CN"/>
        </w:rPr>
        <w:t>“The UE is expected to decode a PDSCH scheduled with C-RNTI, MCS-C-RNTI, or CS-RNTI during a process of autonomous SI acquisition.”</w:t>
      </w:r>
      <w:r w:rsidR="00063E4B">
        <w:rPr>
          <w:lang w:eastAsia="zh-CN"/>
        </w:rPr>
        <w:t>.</w:t>
      </w:r>
      <w:r>
        <w:rPr>
          <w:lang w:eastAsia="zh-CN"/>
        </w:rPr>
        <w:t xml:space="preserve"> </w:t>
      </w:r>
    </w:p>
    <w:p w14:paraId="456827EB" w14:textId="4BD78529" w:rsidR="008B5BB2" w:rsidRPr="00A8029A" w:rsidRDefault="00A8029A" w:rsidP="001F16B9">
      <w:pPr>
        <w:spacing w:after="0" w:afterAutospacing="0"/>
        <w:rPr>
          <w:lang w:eastAsia="zh-CN"/>
        </w:rPr>
      </w:pPr>
      <w:r>
        <w:rPr>
          <w:lang w:eastAsia="zh-CN"/>
        </w:rPr>
        <w:lastRenderedPageBreak/>
        <w:t xml:space="preserve">for the </w:t>
      </w:r>
      <w:r w:rsidR="0042598A">
        <w:rPr>
          <w:lang w:eastAsia="zh-CN"/>
        </w:rPr>
        <w:t xml:space="preserve">case of </w:t>
      </w:r>
      <w:r w:rsidRPr="00063E4B">
        <w:rPr>
          <w:lang w:eastAsia="zh-CN"/>
        </w:rPr>
        <w:t>P-RNTI triggered SI acquisition, there are some options for downselection.</w:t>
      </w:r>
    </w:p>
    <w:tbl>
      <w:tblPr>
        <w:tblStyle w:val="af2"/>
        <w:tblW w:w="0" w:type="auto"/>
        <w:tblLook w:val="04A0" w:firstRow="1" w:lastRow="0" w:firstColumn="1" w:lastColumn="0" w:noHBand="0" w:noVBand="1"/>
      </w:tblPr>
      <w:tblGrid>
        <w:gridCol w:w="10180"/>
      </w:tblGrid>
      <w:tr w:rsidR="005B654A" w14:paraId="29638923" w14:textId="77777777" w:rsidTr="005B654A">
        <w:tc>
          <w:tcPr>
            <w:tcW w:w="10180" w:type="dxa"/>
          </w:tcPr>
          <w:p w14:paraId="7D43C837" w14:textId="77777777" w:rsidR="002C5509" w:rsidRPr="002C5509" w:rsidRDefault="002C5509" w:rsidP="002C5509">
            <w:pPr>
              <w:snapToGrid/>
              <w:spacing w:after="0" w:afterAutospacing="0"/>
              <w:jc w:val="left"/>
              <w:rPr>
                <w:rFonts w:ascii="Times" w:eastAsia="等线" w:hAnsi="Times"/>
                <w:sz w:val="20"/>
                <w:szCs w:val="24"/>
                <w:highlight w:val="green"/>
                <w:lang w:val="en-US" w:eastAsia="zh-CN"/>
              </w:rPr>
            </w:pPr>
            <w:r w:rsidRPr="002C5509">
              <w:rPr>
                <w:rFonts w:ascii="Times" w:eastAsia="等线" w:hAnsi="Times" w:hint="eastAsia"/>
                <w:sz w:val="20"/>
                <w:szCs w:val="24"/>
                <w:highlight w:val="green"/>
                <w:lang w:val="en-US" w:eastAsia="zh-CN"/>
              </w:rPr>
              <w:t>Agreement</w:t>
            </w:r>
          </w:p>
          <w:p w14:paraId="2C64E92E" w14:textId="77777777" w:rsidR="002C5509" w:rsidRPr="002C5509" w:rsidRDefault="002C5509" w:rsidP="002C5509">
            <w:pPr>
              <w:snapToGrid/>
              <w:spacing w:afterLines="50" w:after="180" w:afterAutospacing="0"/>
              <w:jc w:val="left"/>
              <w:rPr>
                <w:rFonts w:ascii="Times" w:eastAsia="MS Mincho" w:hAnsi="Times"/>
                <w:bCs/>
                <w:sz w:val="20"/>
                <w:szCs w:val="24"/>
                <w:lang w:val="en-US" w:eastAsia="en-US"/>
              </w:rPr>
            </w:pPr>
            <w:r w:rsidRPr="002C5509">
              <w:rPr>
                <w:rFonts w:ascii="Times" w:eastAsia="MS Mincho" w:hAnsi="Times"/>
                <w:bCs/>
                <w:sz w:val="20"/>
                <w:szCs w:val="24"/>
                <w:lang w:val="en-US" w:eastAsia="en-US"/>
              </w:rPr>
              <w:t>Down-select between these options for handling of simultaneous reception during</w:t>
            </w:r>
            <w:bookmarkStart w:id="31" w:name="OLE_LINK41"/>
            <w:r w:rsidRPr="002C5509">
              <w:rPr>
                <w:rFonts w:ascii="Times" w:eastAsia="MS Mincho" w:hAnsi="Times"/>
                <w:bCs/>
                <w:sz w:val="20"/>
                <w:szCs w:val="24"/>
                <w:lang w:val="en-US" w:eastAsia="en-US"/>
              </w:rPr>
              <w:t xml:space="preserve"> P-RNTI triggered SI acquisition</w:t>
            </w:r>
            <w:bookmarkEnd w:id="31"/>
            <w:r w:rsidRPr="002C5509">
              <w:rPr>
                <w:rFonts w:ascii="Times" w:eastAsia="MS Mincho" w:hAnsi="Times"/>
                <w:bCs/>
                <w:sz w:val="20"/>
                <w:szCs w:val="24"/>
                <w:lang w:val="en-US" w:eastAsia="en-US"/>
              </w:rPr>
              <w:t xml:space="preserve"> when the total number of PRBs for the PDSCH scheduled with SI-RNTI and the PDSCH scheduled with C-RNTI, MCS-C-RNTI, or CS-RNTI is larger than the maximum number of PRBs that the UE can process per slot.</w:t>
            </w:r>
          </w:p>
          <w:p w14:paraId="365265A6" w14:textId="77777777" w:rsidR="002C5509" w:rsidRPr="002C5509" w:rsidRDefault="002C5509" w:rsidP="002C5509">
            <w:pPr>
              <w:numPr>
                <w:ilvl w:val="0"/>
                <w:numId w:val="35"/>
              </w:numPr>
              <w:snapToGrid/>
              <w:spacing w:after="180" w:afterAutospacing="0" w:line="252" w:lineRule="auto"/>
              <w:contextualSpacing/>
              <w:jc w:val="left"/>
              <w:rPr>
                <w:rFonts w:ascii="Times" w:eastAsia="Batang" w:hAnsi="Times"/>
                <w:bCs/>
                <w:sz w:val="20"/>
                <w:szCs w:val="22"/>
                <w:lang w:val="en-US" w:eastAsia="x-none"/>
              </w:rPr>
            </w:pPr>
            <w:r w:rsidRPr="002C5509">
              <w:rPr>
                <w:rFonts w:ascii="Times" w:eastAsia="Batang" w:hAnsi="Times"/>
                <w:bCs/>
                <w:sz w:val="20"/>
                <w:szCs w:val="22"/>
                <w:lang w:val="en-US" w:eastAsia="x-none"/>
              </w:rPr>
              <w:t xml:space="preserve">Option 2: The UE may skip decoding of PDSCH [in slot </w:t>
            </w:r>
            <w:r w:rsidRPr="002C5509">
              <w:rPr>
                <w:rFonts w:ascii="Times" w:eastAsia="Batang" w:hAnsi="Times"/>
                <w:bCs/>
                <w:i/>
                <w:iCs/>
                <w:sz w:val="20"/>
                <w:szCs w:val="22"/>
                <w:lang w:val="en-US" w:eastAsia="x-none"/>
              </w:rPr>
              <w:t>n</w:t>
            </w:r>
            <w:r w:rsidRPr="002C5509">
              <w:rPr>
                <w:rFonts w:ascii="Times" w:eastAsia="Batang" w:hAnsi="Times"/>
                <w:bCs/>
                <w:sz w:val="20"/>
                <w:szCs w:val="22"/>
                <w:lang w:val="en-US" w:eastAsia="x-none"/>
              </w:rPr>
              <w:t xml:space="preserve"> or </w:t>
            </w:r>
            <w:r w:rsidRPr="002C5509">
              <w:rPr>
                <w:rFonts w:ascii="Times" w:eastAsia="Batang" w:hAnsi="Times"/>
                <w:bCs/>
                <w:i/>
                <w:iCs/>
                <w:sz w:val="20"/>
                <w:szCs w:val="22"/>
                <w:lang w:val="en-US" w:eastAsia="x-none"/>
              </w:rPr>
              <w:t>n+1</w:t>
            </w:r>
            <w:r w:rsidRPr="002C5509">
              <w:rPr>
                <w:rFonts w:ascii="Times" w:eastAsia="Batang" w:hAnsi="Times"/>
                <w:bCs/>
                <w:sz w:val="20"/>
                <w:szCs w:val="22"/>
                <w:lang w:val="en-US" w:eastAsia="x-none"/>
              </w:rPr>
              <w:t xml:space="preserve">] scheduled with C-RNTI/MCS-C-RNTI/CS-RNTI but decodes SI PDSCH triggered by P-RNTI in slot </w:t>
            </w:r>
            <w:r w:rsidRPr="002C5509">
              <w:rPr>
                <w:rFonts w:ascii="Times" w:eastAsia="Batang" w:hAnsi="Times"/>
                <w:bCs/>
                <w:i/>
                <w:iCs/>
                <w:sz w:val="20"/>
                <w:szCs w:val="22"/>
                <w:lang w:val="en-US" w:eastAsia="x-none"/>
              </w:rPr>
              <w:t>n</w:t>
            </w:r>
            <w:r w:rsidRPr="002C5509">
              <w:rPr>
                <w:rFonts w:ascii="Times" w:eastAsia="Batang" w:hAnsi="Times"/>
                <w:bCs/>
                <w:sz w:val="20"/>
                <w:szCs w:val="22"/>
                <w:lang w:val="en-US" w:eastAsia="x-none"/>
              </w:rPr>
              <w:t>.</w:t>
            </w:r>
          </w:p>
          <w:p w14:paraId="12126647" w14:textId="77777777" w:rsidR="002C5509" w:rsidRPr="00A8029A" w:rsidRDefault="002C5509" w:rsidP="00A8029A">
            <w:pPr>
              <w:numPr>
                <w:ilvl w:val="0"/>
                <w:numId w:val="35"/>
              </w:numPr>
              <w:shd w:val="clear" w:color="auto" w:fill="FFFFFF" w:themeFill="background1"/>
              <w:snapToGrid/>
              <w:spacing w:after="180" w:afterAutospacing="0" w:line="252" w:lineRule="auto"/>
              <w:contextualSpacing/>
              <w:jc w:val="left"/>
              <w:rPr>
                <w:rFonts w:ascii="Times" w:eastAsia="Batang" w:hAnsi="Times"/>
                <w:bCs/>
                <w:sz w:val="20"/>
                <w:szCs w:val="22"/>
                <w:lang w:val="en-US" w:eastAsia="x-none"/>
              </w:rPr>
            </w:pPr>
            <w:r w:rsidRPr="00A8029A">
              <w:rPr>
                <w:rFonts w:ascii="Times" w:eastAsia="Batang" w:hAnsi="Times"/>
                <w:bCs/>
                <w:sz w:val="20"/>
                <w:szCs w:val="22"/>
                <w:lang w:val="en-US" w:eastAsia="x-none"/>
              </w:rPr>
              <w:t>Option 3: The prioritization between reception of PDSCH scheduled with C-RNTI/MCS-C-RNTI/CS-RNTI and SI PDSCH triggered by P-RNTI is up to the UE implementation.</w:t>
            </w:r>
          </w:p>
          <w:p w14:paraId="66EA6484" w14:textId="77777777" w:rsidR="002C5509" w:rsidRPr="002C5509" w:rsidRDefault="002C5509" w:rsidP="00A8029A">
            <w:pPr>
              <w:numPr>
                <w:ilvl w:val="0"/>
                <w:numId w:val="35"/>
              </w:numPr>
              <w:shd w:val="clear" w:color="auto" w:fill="FFFFFF" w:themeFill="background1"/>
              <w:snapToGrid/>
              <w:spacing w:after="180" w:afterAutospacing="0" w:line="252" w:lineRule="auto"/>
              <w:contextualSpacing/>
              <w:jc w:val="left"/>
              <w:rPr>
                <w:rFonts w:ascii="Times" w:eastAsia="Batang" w:hAnsi="Times"/>
                <w:bCs/>
                <w:sz w:val="20"/>
                <w:szCs w:val="22"/>
                <w:lang w:val="en-US" w:eastAsia="x-none"/>
              </w:rPr>
            </w:pPr>
            <w:r w:rsidRPr="002C5509">
              <w:rPr>
                <w:rFonts w:ascii="Times" w:eastAsia="Batang" w:hAnsi="Times"/>
                <w:bCs/>
                <w:sz w:val="20"/>
                <w:szCs w:val="22"/>
                <w:lang w:val="en-US" w:eastAsia="x-none"/>
              </w:rPr>
              <w:t>Option 4: During a process of P-RNTI triggered SI acquisition, the UE is not expected to [</w:t>
            </w:r>
            <w:r w:rsidRPr="002C5509">
              <w:rPr>
                <w:rFonts w:ascii="Times" w:eastAsia="Batang" w:hAnsi="Times"/>
                <w:bCs/>
                <w:color w:val="FF0000"/>
                <w:sz w:val="20"/>
                <w:szCs w:val="22"/>
                <w:lang w:val="en-US" w:eastAsia="x-none"/>
              </w:rPr>
              <w:t xml:space="preserve">be scheduled </w:t>
            </w:r>
            <w:r w:rsidRPr="002C5509">
              <w:rPr>
                <w:rFonts w:ascii="Times" w:eastAsia="Batang" w:hAnsi="Times"/>
                <w:bCs/>
                <w:sz w:val="20"/>
                <w:szCs w:val="22"/>
                <w:lang w:val="en-US" w:eastAsia="x-none"/>
              </w:rPr>
              <w:t>PDSCH/to decode PDSCH scheduled] with C-RNTI/MCS-C-RNTI/CS-RNTI if in the same cell, another PDSCH scheduled with SI-RNTI partially or fully overlap in time.</w:t>
            </w:r>
          </w:p>
          <w:p w14:paraId="491F1B08" w14:textId="77777777" w:rsidR="002C5509" w:rsidRPr="00A8029A" w:rsidRDefault="002C5509" w:rsidP="00A8029A">
            <w:pPr>
              <w:numPr>
                <w:ilvl w:val="0"/>
                <w:numId w:val="35"/>
              </w:numPr>
              <w:shd w:val="clear" w:color="auto" w:fill="FFFFFF" w:themeFill="background1"/>
              <w:snapToGrid/>
              <w:spacing w:after="180" w:afterAutospacing="0" w:line="252" w:lineRule="auto"/>
              <w:contextualSpacing/>
              <w:jc w:val="left"/>
              <w:rPr>
                <w:rFonts w:ascii="Times" w:eastAsia="Batang" w:hAnsi="Times"/>
                <w:bCs/>
                <w:sz w:val="20"/>
                <w:szCs w:val="22"/>
                <w:lang w:val="en-US" w:eastAsia="x-none"/>
              </w:rPr>
            </w:pPr>
            <w:r w:rsidRPr="00A8029A">
              <w:rPr>
                <w:rFonts w:ascii="Times" w:eastAsia="Batang" w:hAnsi="Times"/>
                <w:bCs/>
                <w:sz w:val="20"/>
                <w:szCs w:val="22"/>
                <w:lang w:val="en-US" w:eastAsia="x-none"/>
              </w:rPr>
              <w:t>Option 7: No specification change</w:t>
            </w:r>
          </w:p>
          <w:p w14:paraId="15B705BB" w14:textId="6E2657F1" w:rsidR="00877F10" w:rsidRPr="005B654A" w:rsidRDefault="00877F10" w:rsidP="005B654A">
            <w:pPr>
              <w:snapToGrid/>
              <w:spacing w:after="0" w:afterAutospacing="0"/>
              <w:jc w:val="left"/>
              <w:rPr>
                <w:rFonts w:ascii="Times" w:eastAsia="Batang" w:hAnsi="Times"/>
                <w:b/>
                <w:bCs/>
                <w:sz w:val="20"/>
                <w:szCs w:val="24"/>
                <w:lang w:val="en-US" w:eastAsia="en-US"/>
              </w:rPr>
            </w:pPr>
          </w:p>
        </w:tc>
      </w:tr>
    </w:tbl>
    <w:p w14:paraId="0AD87F90" w14:textId="1289E5E0" w:rsidR="00272700" w:rsidRPr="001F16B9" w:rsidRDefault="00272700" w:rsidP="001F16B9">
      <w:pPr>
        <w:spacing w:beforeLines="50" w:before="180"/>
        <w:rPr>
          <w:rFonts w:eastAsiaTheme="minorEastAsia"/>
          <w:lang w:eastAsia="zh-CN"/>
        </w:rPr>
      </w:pPr>
      <w:bookmarkStart w:id="32" w:name="OLE_LINK55"/>
      <w:bookmarkStart w:id="33" w:name="OLE_LINK18"/>
      <w:bookmarkEnd w:id="30"/>
      <w:r w:rsidRPr="00272700">
        <w:rPr>
          <w:rFonts w:eastAsiaTheme="minorEastAsia"/>
          <w:lang w:eastAsia="zh-CN"/>
        </w:rPr>
        <w:t xml:space="preserve">In the case of P-RNTI triggered SI acquisition, the UE can support </w:t>
      </w:r>
      <w:r w:rsidR="0064637F" w:rsidRPr="0064637F">
        <w:rPr>
          <w:rFonts w:eastAsiaTheme="minorEastAsia"/>
          <w:lang w:eastAsia="zh-CN"/>
        </w:rPr>
        <w:t xml:space="preserve">simultaneous </w:t>
      </w:r>
      <w:r w:rsidRPr="00272700">
        <w:rPr>
          <w:rFonts w:eastAsiaTheme="minorEastAsia"/>
          <w:lang w:eastAsia="zh-CN"/>
        </w:rPr>
        <w:t>reception with PDSCH scheduled with C-RNTI and processing by UE implementations. This is because there are no strict timing constraints for processing SI-RNTI or P-RNTI scheduled PDSCH</w:t>
      </w:r>
      <w:r w:rsidR="0064637F">
        <w:rPr>
          <w:rFonts w:eastAsiaTheme="minorEastAsia"/>
          <w:lang w:eastAsia="zh-CN"/>
        </w:rPr>
        <w:t xml:space="preserve">, and </w:t>
      </w:r>
      <w:r w:rsidRPr="00272700">
        <w:rPr>
          <w:rFonts w:eastAsiaTheme="minorEastAsia"/>
          <w:lang w:eastAsia="zh-CN"/>
        </w:rPr>
        <w:t xml:space="preserve"> The reception can be achieved through processing in multiple slots</w:t>
      </w:r>
      <w:r w:rsidR="0064637F">
        <w:rPr>
          <w:rFonts w:eastAsiaTheme="minorEastAsia"/>
          <w:lang w:eastAsia="zh-CN"/>
        </w:rPr>
        <w:t>, which is similar to the handling for other broadcast channels</w:t>
      </w:r>
      <w:r w:rsidRPr="00272700">
        <w:rPr>
          <w:rFonts w:eastAsiaTheme="minorEastAsia"/>
          <w:lang w:eastAsia="zh-CN"/>
        </w:rPr>
        <w:t xml:space="preserve">. The  </w:t>
      </w:r>
      <w:r>
        <w:rPr>
          <w:rFonts w:eastAsiaTheme="minorEastAsia"/>
          <w:lang w:eastAsia="zh-CN"/>
        </w:rPr>
        <w:t>O</w:t>
      </w:r>
      <w:r w:rsidRPr="00272700">
        <w:rPr>
          <w:rFonts w:eastAsiaTheme="minorEastAsia"/>
          <w:lang w:eastAsia="zh-CN"/>
        </w:rPr>
        <w:t>ption</w:t>
      </w:r>
      <w:r>
        <w:rPr>
          <w:rFonts w:eastAsiaTheme="minorEastAsia"/>
          <w:lang w:eastAsia="zh-CN"/>
        </w:rPr>
        <w:t>7</w:t>
      </w:r>
      <w:r w:rsidRPr="00272700">
        <w:rPr>
          <w:rFonts w:eastAsiaTheme="minorEastAsia"/>
          <w:lang w:eastAsia="zh-CN"/>
        </w:rPr>
        <w:t xml:space="preserve"> is still feasible.</w:t>
      </w:r>
    </w:p>
    <w:p w14:paraId="696F564F" w14:textId="456A638E" w:rsidR="006733A6" w:rsidRPr="006733A6" w:rsidRDefault="006733A6" w:rsidP="00B77758">
      <w:pPr>
        <w:spacing w:beforeLines="50" w:before="180"/>
        <w:rPr>
          <w:rFonts w:eastAsiaTheme="minorEastAsia"/>
          <w:b/>
          <w:bCs/>
          <w:lang w:eastAsia="zh-CN"/>
        </w:rPr>
      </w:pPr>
      <w:r w:rsidRPr="006733A6">
        <w:rPr>
          <w:rFonts w:eastAsiaTheme="minorEastAsia"/>
          <w:b/>
          <w:bCs/>
          <w:lang w:eastAsia="zh-CN"/>
        </w:rPr>
        <w:t>Proposal</w:t>
      </w:r>
      <w:r w:rsidR="00827FC5">
        <w:rPr>
          <w:rFonts w:eastAsiaTheme="minorEastAsia"/>
          <w:b/>
          <w:bCs/>
          <w:lang w:eastAsia="zh-CN"/>
        </w:rPr>
        <w:t xml:space="preserve"> 4</w:t>
      </w:r>
      <w:r w:rsidRPr="006733A6">
        <w:rPr>
          <w:rFonts w:eastAsiaTheme="minorEastAsia"/>
          <w:b/>
          <w:bCs/>
          <w:lang w:eastAsia="zh-CN"/>
        </w:rPr>
        <w:t xml:space="preserve">: </w:t>
      </w:r>
      <w:r w:rsidR="00BA2168">
        <w:rPr>
          <w:rFonts w:eastAsiaTheme="minorEastAsia"/>
          <w:b/>
          <w:bCs/>
          <w:lang w:eastAsia="zh-CN"/>
        </w:rPr>
        <w:t>S</w:t>
      </w:r>
      <w:r w:rsidRPr="006733A6">
        <w:rPr>
          <w:rFonts w:eastAsiaTheme="minorEastAsia"/>
          <w:b/>
          <w:bCs/>
          <w:lang w:eastAsia="zh-CN"/>
        </w:rPr>
        <w:t xml:space="preserve">upport </w:t>
      </w:r>
      <w:r w:rsidR="00BA2168">
        <w:rPr>
          <w:rFonts w:eastAsiaTheme="minorEastAsia"/>
          <w:b/>
          <w:bCs/>
          <w:lang w:eastAsia="zh-CN"/>
        </w:rPr>
        <w:t>O</w:t>
      </w:r>
      <w:r w:rsidRPr="006733A6">
        <w:rPr>
          <w:rFonts w:eastAsiaTheme="minorEastAsia"/>
          <w:b/>
          <w:bCs/>
          <w:lang w:eastAsia="zh-CN"/>
        </w:rPr>
        <w:t xml:space="preserve">ption7 for </w:t>
      </w:r>
      <w:r w:rsidR="00BA2168">
        <w:rPr>
          <w:rFonts w:eastAsiaTheme="minorEastAsia"/>
          <w:b/>
          <w:bCs/>
          <w:lang w:eastAsia="zh-CN"/>
        </w:rPr>
        <w:t xml:space="preserve">the </w:t>
      </w:r>
      <w:r w:rsidR="00BA2168" w:rsidRPr="00BA2168">
        <w:rPr>
          <w:rFonts w:eastAsiaTheme="minorEastAsia"/>
          <w:b/>
          <w:bCs/>
          <w:lang w:eastAsia="zh-CN"/>
        </w:rPr>
        <w:t xml:space="preserve">simultaneous </w:t>
      </w:r>
      <w:r w:rsidRPr="006733A6">
        <w:rPr>
          <w:rFonts w:eastAsiaTheme="minorEastAsia"/>
          <w:b/>
          <w:bCs/>
          <w:lang w:eastAsia="zh-CN"/>
        </w:rPr>
        <w:t>PDSCH reception</w:t>
      </w:r>
      <w:r w:rsidR="00272700">
        <w:rPr>
          <w:rFonts w:eastAsiaTheme="minorEastAsia"/>
          <w:b/>
          <w:bCs/>
          <w:lang w:eastAsia="zh-CN"/>
        </w:rPr>
        <w:t xml:space="preserve"> for the case of </w:t>
      </w:r>
      <w:r w:rsidR="00272700" w:rsidRPr="00272700">
        <w:rPr>
          <w:rFonts w:eastAsiaTheme="minorEastAsia"/>
          <w:b/>
          <w:bCs/>
          <w:lang w:eastAsia="zh-CN"/>
        </w:rPr>
        <w:t xml:space="preserve">the PDSCH scheduled with SI-RNTI during P-RNTI triggered SI acquisition and the PDSCH scheduled with C-RNTI, MCS-C-RNTI, or CS-RNTI </w:t>
      </w:r>
      <w:r w:rsidR="00272700">
        <w:rPr>
          <w:rFonts w:eastAsiaTheme="minorEastAsia"/>
          <w:b/>
          <w:bCs/>
          <w:lang w:eastAsia="zh-CN"/>
        </w:rPr>
        <w:t>.</w:t>
      </w:r>
    </w:p>
    <w:bookmarkEnd w:id="32"/>
    <w:p w14:paraId="2A3FF749" w14:textId="058600A6" w:rsidR="00134A62" w:rsidRPr="00B77758" w:rsidRDefault="00B77758" w:rsidP="00301FE9">
      <w:pPr>
        <w:rPr>
          <w:rFonts w:eastAsiaTheme="minorEastAsia"/>
          <w:b/>
          <w:bCs/>
          <w:u w:val="single"/>
          <w:lang w:eastAsia="zh-CN"/>
        </w:rPr>
      </w:pPr>
      <w:r w:rsidRPr="00B77758">
        <w:rPr>
          <w:rFonts w:eastAsiaTheme="minorEastAsia" w:hint="eastAsia"/>
          <w:b/>
          <w:bCs/>
          <w:u w:val="single"/>
          <w:lang w:eastAsia="zh-CN"/>
        </w:rPr>
        <w:t>M</w:t>
      </w:r>
      <w:r w:rsidRPr="00B77758">
        <w:rPr>
          <w:rFonts w:eastAsiaTheme="minorEastAsia"/>
          <w:b/>
          <w:bCs/>
          <w:u w:val="single"/>
          <w:lang w:eastAsia="zh-CN"/>
        </w:rPr>
        <w:t>BS PDSCH transmission</w:t>
      </w:r>
    </w:p>
    <w:p w14:paraId="5FEE3D10" w14:textId="10A8A47F" w:rsidR="00064FE4" w:rsidRPr="00B77758" w:rsidRDefault="00235B4C" w:rsidP="00B77758">
      <w:pPr>
        <w:spacing w:beforeLines="50" w:before="180"/>
        <w:rPr>
          <w:rFonts w:eastAsiaTheme="minorEastAsia"/>
          <w:lang w:eastAsia="zh-CN"/>
        </w:rPr>
      </w:pPr>
      <w:r>
        <w:rPr>
          <w:rFonts w:eastAsiaTheme="minorEastAsia"/>
          <w:lang w:eastAsia="zh-CN"/>
        </w:rPr>
        <w:t>R</w:t>
      </w:r>
      <w:r w:rsidR="00B77758">
        <w:rPr>
          <w:rFonts w:eastAsiaTheme="minorEastAsia"/>
          <w:lang w:eastAsia="zh-CN"/>
        </w:rPr>
        <w:t>egarding</w:t>
      </w:r>
      <w:r w:rsidR="00064FE4" w:rsidRPr="00B77758">
        <w:rPr>
          <w:rFonts w:eastAsiaTheme="minorEastAsia"/>
          <w:lang w:eastAsia="zh-CN"/>
        </w:rPr>
        <w:t xml:space="preserve"> MBS PDSCH transmission,</w:t>
      </w:r>
      <w:r w:rsidR="00844FED" w:rsidRPr="00B77758">
        <w:rPr>
          <w:rFonts w:eastAsiaTheme="minorEastAsia"/>
          <w:lang w:eastAsia="zh-CN"/>
        </w:rPr>
        <w:t xml:space="preserve"> there are some </w:t>
      </w:r>
      <w:r w:rsidR="00B77758">
        <w:rPr>
          <w:rFonts w:eastAsiaTheme="minorEastAsia"/>
          <w:lang w:eastAsia="zh-CN"/>
        </w:rPr>
        <w:t>proposal</w:t>
      </w:r>
      <w:r w:rsidR="00F304E5">
        <w:rPr>
          <w:rFonts w:eastAsiaTheme="minorEastAsia"/>
          <w:lang w:eastAsia="zh-CN"/>
        </w:rPr>
        <w:t>s</w:t>
      </w:r>
      <w:r w:rsidR="00844FED" w:rsidRPr="00B77758">
        <w:rPr>
          <w:rFonts w:eastAsiaTheme="minorEastAsia"/>
          <w:lang w:eastAsia="zh-CN"/>
        </w:rPr>
        <w:t xml:space="preserve"> on the bandwidth limitation for broadcast MBS PDSCH and multicast MBS PDSCH</w:t>
      </w:r>
      <w:r w:rsidR="00B77758">
        <w:rPr>
          <w:rFonts w:eastAsiaTheme="minorEastAsia"/>
          <w:lang w:eastAsia="zh-CN"/>
        </w:rPr>
        <w:t>.</w:t>
      </w:r>
    </w:p>
    <w:tbl>
      <w:tblPr>
        <w:tblStyle w:val="af2"/>
        <w:tblW w:w="0" w:type="auto"/>
        <w:tblLook w:val="04A0" w:firstRow="1" w:lastRow="0" w:firstColumn="1" w:lastColumn="0" w:noHBand="0" w:noVBand="1"/>
      </w:tblPr>
      <w:tblGrid>
        <w:gridCol w:w="10180"/>
      </w:tblGrid>
      <w:tr w:rsidR="00785676" w14:paraId="0DCBEA39" w14:textId="77777777" w:rsidTr="00785676">
        <w:tc>
          <w:tcPr>
            <w:tcW w:w="10180" w:type="dxa"/>
          </w:tcPr>
          <w:p w14:paraId="62E53551" w14:textId="77777777" w:rsidR="00785676" w:rsidRPr="006733A6" w:rsidRDefault="00785676" w:rsidP="00785676">
            <w:pPr>
              <w:snapToGrid/>
              <w:spacing w:after="0" w:afterAutospacing="0"/>
              <w:jc w:val="left"/>
              <w:rPr>
                <w:rFonts w:ascii="Times" w:eastAsia="等线" w:hAnsi="Times"/>
                <w:sz w:val="20"/>
                <w:szCs w:val="24"/>
                <w:lang w:val="en-US" w:eastAsia="zh-CN"/>
              </w:rPr>
            </w:pPr>
            <w:r w:rsidRPr="006733A6">
              <w:rPr>
                <w:rFonts w:ascii="Times" w:eastAsia="等线" w:hAnsi="Times"/>
                <w:sz w:val="20"/>
                <w:szCs w:val="24"/>
                <w:lang w:val="en-US" w:eastAsia="zh-CN"/>
              </w:rPr>
              <w:t>Proposal</w:t>
            </w:r>
          </w:p>
          <w:p w14:paraId="0E3B4F80" w14:textId="77777777" w:rsidR="00785676" w:rsidRPr="006733A6" w:rsidRDefault="00785676" w:rsidP="00785676">
            <w:pPr>
              <w:snapToGrid/>
              <w:spacing w:after="0" w:afterAutospacing="0"/>
              <w:jc w:val="left"/>
              <w:rPr>
                <w:rFonts w:ascii="Times" w:eastAsia="等线" w:hAnsi="Times"/>
                <w:sz w:val="20"/>
                <w:szCs w:val="24"/>
                <w:lang w:val="en-US" w:eastAsia="zh-CN"/>
              </w:rPr>
            </w:pPr>
            <w:r w:rsidRPr="006733A6">
              <w:rPr>
                <w:rFonts w:ascii="Times" w:eastAsia="等线" w:hAnsi="Times" w:hint="eastAsia"/>
                <w:sz w:val="20"/>
                <w:szCs w:val="24"/>
                <w:lang w:val="en-US" w:eastAsia="zh-CN"/>
              </w:rPr>
              <w:t>F</w:t>
            </w:r>
            <w:r w:rsidRPr="006733A6">
              <w:rPr>
                <w:rFonts w:ascii="Times" w:eastAsia="等线" w:hAnsi="Times"/>
                <w:sz w:val="20"/>
                <w:szCs w:val="24"/>
                <w:lang w:val="en-US" w:eastAsia="zh-CN"/>
              </w:rPr>
              <w:t xml:space="preserve">or UE with BB bandwidth reduction, </w:t>
            </w:r>
          </w:p>
          <w:p w14:paraId="1465AAA2" w14:textId="77777777" w:rsidR="00785676" w:rsidRPr="006733A6" w:rsidRDefault="00785676" w:rsidP="00785676">
            <w:pPr>
              <w:numPr>
                <w:ilvl w:val="0"/>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FFS: For broadcast MBS PDSCH,</w:t>
            </w:r>
          </w:p>
          <w:p w14:paraId="1B4FC71F" w14:textId="77777777" w:rsidR="00785676" w:rsidRPr="006733A6" w:rsidRDefault="00785676" w:rsidP="00785676">
            <w:pPr>
              <w:numPr>
                <w:ilvl w:val="1"/>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Allow the scheduling to be larger than 5MHz (as in legacy operation).</w:t>
            </w:r>
          </w:p>
          <w:p w14:paraId="5E96A190" w14:textId="77777777" w:rsidR="00785676" w:rsidRPr="006733A6" w:rsidRDefault="00785676" w:rsidP="00785676">
            <w:pPr>
              <w:numPr>
                <w:ilvl w:val="1"/>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 xml:space="preserve">the PDSCH repetition case </w:t>
            </w:r>
          </w:p>
          <w:p w14:paraId="53C0FF15" w14:textId="77777777" w:rsidR="00785676" w:rsidRPr="006733A6" w:rsidRDefault="00785676" w:rsidP="00785676">
            <w:pPr>
              <w:numPr>
                <w:ilvl w:val="1"/>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PDSCH in consecutive slots</w:t>
            </w:r>
          </w:p>
          <w:p w14:paraId="2E06A671" w14:textId="77777777" w:rsidR="00785676" w:rsidRPr="006733A6" w:rsidRDefault="00785676" w:rsidP="00785676">
            <w:pPr>
              <w:numPr>
                <w:ilvl w:val="0"/>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For multicast MBS PDSCH with HARQ feedback,</w:t>
            </w:r>
          </w:p>
          <w:p w14:paraId="502C0069" w14:textId="77777777" w:rsidR="00785676" w:rsidRPr="006733A6" w:rsidRDefault="00785676" w:rsidP="00785676">
            <w:pPr>
              <w:numPr>
                <w:ilvl w:val="1"/>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The number of PRBs scheduled in DCI is not larger than 25 PRBs for 15 kHz SCS and 12 PRBs for 30 kHz SCS.</w:t>
            </w:r>
          </w:p>
          <w:p w14:paraId="4318A14C" w14:textId="77777777" w:rsidR="00785676" w:rsidRPr="006733A6" w:rsidRDefault="00785676" w:rsidP="00785676">
            <w:pPr>
              <w:numPr>
                <w:ilvl w:val="0"/>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For multicast MBS PDSCH without HARQ feedback,</w:t>
            </w:r>
          </w:p>
          <w:p w14:paraId="22F0C2B1" w14:textId="77777777" w:rsidR="00785676" w:rsidRPr="006733A6" w:rsidRDefault="00785676" w:rsidP="00785676">
            <w:pPr>
              <w:numPr>
                <w:ilvl w:val="1"/>
                <w:numId w:val="36"/>
              </w:numPr>
              <w:snapToGrid/>
              <w:spacing w:after="180" w:afterAutospacing="0" w:line="252" w:lineRule="auto"/>
              <w:contextualSpacing/>
              <w:jc w:val="left"/>
              <w:rPr>
                <w:rFonts w:ascii="Times" w:eastAsia="Batang" w:hAnsi="Times"/>
                <w:bCs/>
                <w:sz w:val="20"/>
                <w:szCs w:val="22"/>
                <w:lang w:val="en-US" w:eastAsia="x-none"/>
              </w:rPr>
            </w:pPr>
            <w:r w:rsidRPr="006733A6">
              <w:rPr>
                <w:rFonts w:ascii="Times" w:eastAsia="Batang" w:hAnsi="Times"/>
                <w:bCs/>
                <w:sz w:val="20"/>
                <w:szCs w:val="22"/>
                <w:lang w:val="en-US" w:eastAsia="x-none"/>
              </w:rPr>
              <w:t>FFS: whether to allow the scheduling to be larger than 5MHz</w:t>
            </w:r>
          </w:p>
          <w:p w14:paraId="0969D13A" w14:textId="77777777" w:rsidR="00785676" w:rsidRPr="00785676" w:rsidRDefault="00785676" w:rsidP="00785676">
            <w:pPr>
              <w:snapToGrid/>
              <w:spacing w:after="0" w:afterAutospacing="0"/>
              <w:jc w:val="left"/>
              <w:rPr>
                <w:rFonts w:ascii="Times" w:eastAsia="等线" w:hAnsi="Times"/>
                <w:sz w:val="20"/>
                <w:szCs w:val="24"/>
                <w:lang w:val="en-US" w:eastAsia="zh-CN"/>
              </w:rPr>
            </w:pPr>
            <w:r w:rsidRPr="006733A6">
              <w:rPr>
                <w:rFonts w:ascii="Times" w:eastAsia="等线" w:hAnsi="Times"/>
                <w:sz w:val="20"/>
                <w:szCs w:val="24"/>
                <w:lang w:val="en-US" w:eastAsia="zh-CN"/>
              </w:rPr>
              <w:t>Note: For UE without BB bandwidth reduction, no special restriction other than data rate restriction.</w:t>
            </w:r>
          </w:p>
          <w:p w14:paraId="2859883A" w14:textId="77777777" w:rsidR="00785676" w:rsidRPr="00785676" w:rsidRDefault="00785676" w:rsidP="00301FE9">
            <w:pPr>
              <w:rPr>
                <w:rFonts w:eastAsia="宋体"/>
                <w:b/>
                <w:bCs/>
                <w:lang w:val="en-US" w:eastAsia="zh-CN"/>
              </w:rPr>
            </w:pPr>
          </w:p>
        </w:tc>
      </w:tr>
    </w:tbl>
    <w:p w14:paraId="074DC15C" w14:textId="5FEE714A" w:rsidR="0020000F" w:rsidRDefault="0020000F" w:rsidP="0020000F">
      <w:pPr>
        <w:rPr>
          <w:rFonts w:eastAsiaTheme="minorEastAsia"/>
          <w:lang w:eastAsia="zh-CN"/>
        </w:rPr>
      </w:pPr>
      <w:r w:rsidRPr="0020000F">
        <w:rPr>
          <w:rFonts w:eastAsiaTheme="minorEastAsia"/>
          <w:lang w:eastAsia="zh-CN"/>
        </w:rPr>
        <w:t>For MBS service, a UE can receive a broadcast communication services in RRC_IDLE, RRC_INACTIVE and RRC_CONNECTED state, and Multicast communication service only server for UEs in RRC_CONNECTED state.</w:t>
      </w:r>
    </w:p>
    <w:p w14:paraId="2DAA06F6" w14:textId="7C9C6BF5" w:rsidR="00FC388D" w:rsidRPr="00FC388D" w:rsidRDefault="00FC388D" w:rsidP="00FC388D">
      <w:pPr>
        <w:rPr>
          <w:rFonts w:eastAsiaTheme="minorEastAsia"/>
          <w:lang w:eastAsia="zh-CN"/>
        </w:rPr>
      </w:pPr>
      <w:r w:rsidRPr="00FC388D">
        <w:rPr>
          <w:rFonts w:eastAsiaTheme="minorEastAsia"/>
          <w:lang w:eastAsia="zh-CN"/>
        </w:rPr>
        <w:t>Two types of PDSCH for broadcast MBS</w:t>
      </w:r>
      <w:r>
        <w:rPr>
          <w:rFonts w:eastAsiaTheme="minorEastAsia"/>
          <w:lang w:eastAsia="zh-CN"/>
        </w:rPr>
        <w:t xml:space="preserve"> service</w:t>
      </w:r>
      <w:r w:rsidRPr="00FC388D">
        <w:rPr>
          <w:rFonts w:eastAsiaTheme="minorEastAsia"/>
          <w:lang w:eastAsia="zh-CN"/>
        </w:rPr>
        <w:t xml:space="preserve"> can be considered separately. The first one is the PDSCH scheduled by MCCH-RNTI</w:t>
      </w:r>
      <w:r>
        <w:rPr>
          <w:rFonts w:eastAsiaTheme="minorEastAsia"/>
          <w:lang w:eastAsia="zh-CN"/>
        </w:rPr>
        <w:t xml:space="preserve"> </w:t>
      </w:r>
      <w:r w:rsidRPr="00FC388D">
        <w:rPr>
          <w:rFonts w:eastAsiaTheme="minorEastAsia"/>
          <w:lang w:eastAsia="zh-CN"/>
        </w:rPr>
        <w:t xml:space="preserve">scrambled DCI, where MCCH-RNTI is predefined. MCCH PDSCH is broadcasted in the cell to all UEs and does not require HARQ-ACK processing. To prevent </w:t>
      </w:r>
      <w:r w:rsidRPr="00FC388D">
        <w:rPr>
          <w:rFonts w:eastAsiaTheme="minorEastAsia"/>
          <w:lang w:eastAsia="zh-CN"/>
        </w:rPr>
        <w:lastRenderedPageBreak/>
        <w:t>gNB from transmitting multiple MCCH in a cell, MCCH-RNTI scheduled PDSCH should also be allowed to schedule larger 25/12 physical resource blocks (PRBs) for eRedCap UE similar to the handling of SIB1.</w:t>
      </w:r>
    </w:p>
    <w:p w14:paraId="6ED9DE3C" w14:textId="17FB9484" w:rsidR="00FC388D" w:rsidRPr="00FC388D" w:rsidRDefault="00FC388D" w:rsidP="00FC388D">
      <w:pPr>
        <w:rPr>
          <w:rFonts w:eastAsiaTheme="minorEastAsia"/>
          <w:lang w:eastAsia="zh-CN"/>
        </w:rPr>
      </w:pPr>
      <w:r w:rsidRPr="00FC388D">
        <w:rPr>
          <w:rFonts w:eastAsiaTheme="minorEastAsia"/>
          <w:lang w:eastAsia="zh-CN"/>
        </w:rPr>
        <w:t>Another type of broadcast MBS PDSCH is scheduled by G-RNTI, which is mapped to MTCH. For this type of PDSCH, HARQ-ACK feedback is also not supported. So, in general, the eRedCap UE may process a broadcast MTCH-PDSCH with a bandwidth larger than 25/12 PRB using the same processing as SIBs.</w:t>
      </w:r>
    </w:p>
    <w:p w14:paraId="372F9FF4" w14:textId="6A5B0D87" w:rsidR="00FC388D" w:rsidRPr="00FC388D" w:rsidRDefault="00FC388D" w:rsidP="00FC388D">
      <w:pPr>
        <w:rPr>
          <w:rFonts w:eastAsiaTheme="minorEastAsia"/>
          <w:lang w:eastAsia="zh-CN"/>
        </w:rPr>
      </w:pPr>
      <w:r w:rsidRPr="00FC388D">
        <w:rPr>
          <w:rFonts w:eastAsiaTheme="minorEastAsia"/>
          <w:lang w:eastAsia="zh-CN"/>
        </w:rPr>
        <w:t xml:space="preserve">When slot-level repetition is configured for MTCH, certain issues should be taken into account. Similar to the msg2 analysis, when the PDSCH bandwidth exceeds 25/12 PRB, additional processing slots are </w:t>
      </w:r>
      <w:r>
        <w:rPr>
          <w:rFonts w:eastAsiaTheme="minorEastAsia"/>
          <w:lang w:eastAsia="zh-CN"/>
        </w:rPr>
        <w:t>expected</w:t>
      </w:r>
      <w:r w:rsidRPr="00FC388D">
        <w:rPr>
          <w:rFonts w:eastAsiaTheme="minorEastAsia"/>
          <w:lang w:eastAsia="zh-CN"/>
        </w:rPr>
        <w:t xml:space="preserve"> for PDSCH processing. In this configuration, if the MTCH-PDSCH bandwidth is greater than 25/12 PRB, and multiple consecutive slots are occupied by the bandwidth, processing larger PRBs in multiple slots may not be feasible. </w:t>
      </w:r>
      <w:r>
        <w:rPr>
          <w:rFonts w:eastAsiaTheme="minorEastAsia"/>
          <w:lang w:eastAsia="zh-CN"/>
        </w:rPr>
        <w:t>With</w:t>
      </w:r>
      <w:r w:rsidRPr="00FC388D">
        <w:rPr>
          <w:rFonts w:eastAsiaTheme="minorEastAsia"/>
          <w:lang w:eastAsia="zh-CN"/>
        </w:rPr>
        <w:t xml:space="preserve"> </w:t>
      </w:r>
      <w:r>
        <w:rPr>
          <w:rFonts w:eastAsiaTheme="minorEastAsia"/>
          <w:lang w:eastAsia="zh-CN"/>
        </w:rPr>
        <w:t>buffer-time</w:t>
      </w:r>
      <w:r w:rsidR="00FA4E1B">
        <w:rPr>
          <w:rFonts w:eastAsiaTheme="minorEastAsia"/>
          <w:lang w:eastAsia="zh-CN"/>
        </w:rPr>
        <w:t xml:space="preserve"> assumption and </w:t>
      </w:r>
      <w:r w:rsidRPr="00FC388D">
        <w:rPr>
          <w:rFonts w:eastAsiaTheme="minorEastAsia"/>
          <w:lang w:eastAsia="zh-CN"/>
        </w:rPr>
        <w:t xml:space="preserve">the UE buffer size can be up to 20MHz, the maximum 10MHz of broadcast MTCH with slot repetition may </w:t>
      </w:r>
      <w:r>
        <w:rPr>
          <w:rFonts w:eastAsiaTheme="minorEastAsia"/>
          <w:lang w:eastAsia="zh-CN"/>
        </w:rPr>
        <w:t xml:space="preserve">still </w:t>
      </w:r>
      <w:r w:rsidRPr="00FC388D">
        <w:rPr>
          <w:rFonts w:eastAsiaTheme="minorEastAsia"/>
          <w:lang w:eastAsia="zh-CN"/>
        </w:rPr>
        <w:t>work.</w:t>
      </w:r>
    </w:p>
    <w:p w14:paraId="2CED3F0F" w14:textId="39182CBB" w:rsidR="00FC388D" w:rsidRPr="00FC388D" w:rsidRDefault="00FC388D" w:rsidP="00FC388D">
      <w:pPr>
        <w:rPr>
          <w:rFonts w:eastAsiaTheme="minorEastAsia"/>
          <w:lang w:eastAsia="zh-CN"/>
        </w:rPr>
      </w:pPr>
      <w:r w:rsidRPr="00FC388D">
        <w:rPr>
          <w:rFonts w:eastAsiaTheme="minorEastAsia"/>
          <w:lang w:eastAsia="zh-CN"/>
        </w:rPr>
        <w:t>As multicast MBS PDSCH is only transmitted to connected UEs, the gNB ought to know the UE type and configure them into the appropriate group. Consequently, for eRedCap, the scheduled bandwidth for multicast MBS PDSCH can follow the limitation for unicast PDSCH.</w:t>
      </w:r>
    </w:p>
    <w:p w14:paraId="50321D0A" w14:textId="79A7E697" w:rsidR="0020000F" w:rsidRDefault="00671F0B" w:rsidP="0020000F">
      <w:pPr>
        <w:rPr>
          <w:rFonts w:eastAsiaTheme="minorEastAsia"/>
          <w:lang w:eastAsia="zh-CN"/>
        </w:rPr>
      </w:pPr>
      <w:bookmarkStart w:id="34" w:name="OLE_LINK57"/>
      <w:r>
        <w:rPr>
          <w:rFonts w:eastAsiaTheme="minorEastAsia" w:hint="eastAsia"/>
          <w:lang w:eastAsia="zh-CN"/>
        </w:rPr>
        <w:t>M</w:t>
      </w:r>
      <w:r w:rsidR="0020000F" w:rsidRPr="0020000F">
        <w:rPr>
          <w:rFonts w:eastAsiaTheme="minorEastAsia"/>
          <w:lang w:eastAsia="zh-CN"/>
        </w:rPr>
        <w:t xml:space="preserve">ulticast MBS PDSCH </w:t>
      </w:r>
      <w:r w:rsidR="00F0523E">
        <w:rPr>
          <w:rFonts w:eastAsiaTheme="minorEastAsia"/>
          <w:lang w:eastAsia="zh-CN"/>
        </w:rPr>
        <w:t xml:space="preserve">is transmiteed </w:t>
      </w:r>
      <w:r w:rsidR="0020000F" w:rsidRPr="0020000F">
        <w:rPr>
          <w:rFonts w:eastAsiaTheme="minorEastAsia"/>
          <w:lang w:eastAsia="zh-CN"/>
        </w:rPr>
        <w:t xml:space="preserve">only for connected UE, the gNB may have know the UE type </w:t>
      </w:r>
      <w:r w:rsidR="0073588D" w:rsidRPr="0073588D">
        <w:rPr>
          <w:rFonts w:eastAsiaTheme="minorEastAsia"/>
          <w:lang w:eastAsia="zh-CN"/>
        </w:rPr>
        <w:t>in advance</w:t>
      </w:r>
      <w:r w:rsidR="0073588D">
        <w:rPr>
          <w:rFonts w:eastAsiaTheme="minorEastAsia"/>
          <w:lang w:eastAsia="zh-CN"/>
        </w:rPr>
        <w:t xml:space="preserve"> </w:t>
      </w:r>
      <w:r w:rsidR="0020000F" w:rsidRPr="0020000F">
        <w:rPr>
          <w:rFonts w:eastAsiaTheme="minorEastAsia"/>
          <w:lang w:eastAsia="zh-CN"/>
        </w:rPr>
        <w:t xml:space="preserve">and </w:t>
      </w:r>
      <w:r w:rsidR="00F0523E">
        <w:rPr>
          <w:rFonts w:eastAsiaTheme="minorEastAsia"/>
          <w:lang w:eastAsia="zh-CN"/>
        </w:rPr>
        <w:t>configure</w:t>
      </w:r>
      <w:r w:rsidR="0020000F" w:rsidRPr="0020000F">
        <w:rPr>
          <w:rFonts w:eastAsiaTheme="minorEastAsia"/>
          <w:lang w:eastAsia="zh-CN"/>
        </w:rPr>
        <w:t xml:space="preserve"> </w:t>
      </w:r>
      <w:r w:rsidR="0073588D">
        <w:rPr>
          <w:rFonts w:eastAsiaTheme="minorEastAsia" w:hint="eastAsia"/>
          <w:lang w:eastAsia="zh-CN"/>
        </w:rPr>
        <w:t>t</w:t>
      </w:r>
      <w:r w:rsidR="0073588D">
        <w:rPr>
          <w:rFonts w:eastAsiaTheme="minorEastAsia"/>
          <w:lang w:eastAsia="zh-CN"/>
        </w:rPr>
        <w:t xml:space="preserve">he </w:t>
      </w:r>
      <w:r w:rsidR="0020000F" w:rsidRPr="0020000F">
        <w:rPr>
          <w:rFonts w:eastAsiaTheme="minorEastAsia"/>
          <w:lang w:eastAsia="zh-CN"/>
        </w:rPr>
        <w:t xml:space="preserve">UE </w:t>
      </w:r>
      <w:r w:rsidR="00F0523E">
        <w:rPr>
          <w:rFonts w:eastAsiaTheme="minorEastAsia"/>
          <w:lang w:eastAsia="zh-CN"/>
        </w:rPr>
        <w:t>in</w:t>
      </w:r>
      <w:r w:rsidR="0020000F" w:rsidRPr="0020000F">
        <w:rPr>
          <w:rFonts w:eastAsiaTheme="minorEastAsia"/>
          <w:lang w:eastAsia="zh-CN"/>
        </w:rPr>
        <w:t xml:space="preserve">to </w:t>
      </w:r>
      <w:r w:rsidR="0073588D" w:rsidRPr="0073588D">
        <w:rPr>
          <w:rFonts w:eastAsiaTheme="minorEastAsia"/>
          <w:lang w:eastAsia="zh-CN"/>
        </w:rPr>
        <w:t xml:space="preserve">appropriate </w:t>
      </w:r>
      <w:r w:rsidR="0020000F" w:rsidRPr="0020000F">
        <w:rPr>
          <w:rFonts w:eastAsiaTheme="minorEastAsia"/>
          <w:lang w:eastAsia="zh-CN"/>
        </w:rPr>
        <w:t xml:space="preserve">group, so for eRedCap, the scheduled bandwidth for multicast MBS PDSCH can follow the limitation for unicast PDSCH. </w:t>
      </w:r>
    </w:p>
    <w:bookmarkEnd w:id="34"/>
    <w:p w14:paraId="3D2A9F32" w14:textId="3F731B6C" w:rsidR="002A49AC" w:rsidRDefault="00764218" w:rsidP="0020000F">
      <w:pPr>
        <w:rPr>
          <w:rFonts w:eastAsiaTheme="minorEastAsia"/>
          <w:b/>
          <w:bCs/>
          <w:lang w:eastAsia="zh-CN"/>
        </w:rPr>
      </w:pPr>
      <w:r w:rsidRPr="00142A4B">
        <w:rPr>
          <w:rFonts w:eastAsiaTheme="minorEastAsia"/>
          <w:b/>
          <w:bCs/>
          <w:lang w:eastAsia="zh-CN"/>
        </w:rPr>
        <w:t>Proposal</w:t>
      </w:r>
      <w:r w:rsidR="00827FC5" w:rsidRPr="00142A4B">
        <w:rPr>
          <w:rFonts w:eastAsiaTheme="minorEastAsia"/>
          <w:b/>
          <w:bCs/>
          <w:lang w:eastAsia="zh-CN"/>
        </w:rPr>
        <w:t xml:space="preserve"> 5</w:t>
      </w:r>
      <w:r w:rsidRPr="00142A4B">
        <w:rPr>
          <w:rFonts w:eastAsiaTheme="minorEastAsia"/>
          <w:b/>
          <w:bCs/>
          <w:lang w:eastAsia="zh-CN"/>
        </w:rPr>
        <w:t xml:space="preserve">: </w:t>
      </w:r>
      <w:bookmarkStart w:id="35" w:name="OLE_LINK59"/>
      <w:r w:rsidR="00142A4B" w:rsidRPr="00142A4B">
        <w:rPr>
          <w:rFonts w:eastAsiaTheme="minorEastAsia"/>
          <w:b/>
          <w:bCs/>
          <w:lang w:eastAsia="zh-CN"/>
        </w:rPr>
        <w:t xml:space="preserve">Broadcast MCCH and MTCH without slot repetition can be scheduled with a bandwidth of up to 20 MHz. For broadcast MTCH with slot repetition, the bandwidth </w:t>
      </w:r>
      <w:r w:rsidR="00142A4B">
        <w:rPr>
          <w:rFonts w:eastAsiaTheme="minorEastAsia"/>
          <w:b/>
          <w:bCs/>
          <w:lang w:eastAsia="zh-CN"/>
        </w:rPr>
        <w:t>can be up to</w:t>
      </w:r>
      <w:r w:rsidR="00142A4B" w:rsidRPr="00142A4B">
        <w:rPr>
          <w:rFonts w:eastAsiaTheme="minorEastAsia"/>
          <w:b/>
          <w:bCs/>
          <w:lang w:eastAsia="zh-CN"/>
        </w:rPr>
        <w:t xml:space="preserve"> 10 MHz. Multicast MTCH shares the same bandwidth limitations as unicast PDSCH.</w:t>
      </w:r>
    </w:p>
    <w:bookmarkEnd w:id="35"/>
    <w:p w14:paraId="41CCDA3B" w14:textId="6B029299" w:rsidR="00331A8A" w:rsidRPr="00BD008A" w:rsidRDefault="00331A8A" w:rsidP="00BD008A">
      <w:pPr>
        <w:rPr>
          <w:b/>
          <w:bCs/>
          <w:u w:val="single"/>
        </w:rPr>
      </w:pPr>
      <w:r w:rsidRPr="00BD008A">
        <w:rPr>
          <w:rFonts w:hint="eastAsia"/>
          <w:b/>
          <w:bCs/>
          <w:u w:val="single"/>
        </w:rPr>
        <w:t>T</w:t>
      </w:r>
      <w:r w:rsidRPr="00BD008A">
        <w:rPr>
          <w:b/>
          <w:bCs/>
          <w:u w:val="single"/>
        </w:rPr>
        <w:t>P</w:t>
      </w:r>
      <w:r w:rsidR="00BD008A" w:rsidRPr="00BD008A">
        <w:rPr>
          <w:b/>
          <w:bCs/>
          <w:u w:val="single"/>
        </w:rPr>
        <w:t xml:space="preserve"> for </w:t>
      </w:r>
      <w:r w:rsidR="00BD008A" w:rsidRPr="00BD008A">
        <w:rPr>
          <w:b/>
          <w:bCs/>
          <w:u w:val="single"/>
          <w:lang w:eastAsia="zh-CN"/>
        </w:rPr>
        <w:t>TS 38.21</w:t>
      </w:r>
      <w:r w:rsidR="00BD008A" w:rsidRPr="00BD008A">
        <w:rPr>
          <w:b/>
          <w:bCs/>
          <w:u w:val="single"/>
        </w:rPr>
        <w:t>3</w:t>
      </w:r>
    </w:p>
    <w:p w14:paraId="5674B56C" w14:textId="2A35A8A8" w:rsidR="00277513" w:rsidRPr="00BD008A" w:rsidRDefault="00277513" w:rsidP="00BD008A">
      <w:bookmarkStart w:id="36" w:name="OLE_LINK58"/>
      <w:r w:rsidRPr="00277513">
        <w:t>It has been agreed that the value of X is dependent on a specific SCS and the determination of the SCS is not so clear in the draft CR[</w:t>
      </w:r>
      <w:r w:rsidR="00801EA5">
        <w:t>2</w:t>
      </w:r>
      <w:r w:rsidRPr="00277513">
        <w:t xml:space="preserve">]. For legacy UE, timing parameters, such as NT,1 and NT,2, are related to processing times of N1 and N2 symbols, respectively. These symbols correspond to the smaller subcarrier spacing (SCS) configuration used for PDSCH and PUSCH. Therefore, the chosen SCS used to calculate X can also be the smaller SCS used for PDSCH and PUSCH. Alternatively, since X is a timing relaxation related only to the bandwidth of the PDSCH, X can also be related only to the SCS of the PDSCH. Below are suggested </w:t>
      </w:r>
      <w:r w:rsidR="00BC17AD">
        <w:t>TP</w:t>
      </w:r>
      <w:r w:rsidRPr="00277513">
        <w:t xml:space="preserve"> based on draft CR to </w:t>
      </w:r>
      <w:r w:rsidR="00BC17AD">
        <w:t>make the processing more clear</w:t>
      </w:r>
      <w:r w:rsidRPr="00277513">
        <w:t xml:space="preserve">. </w:t>
      </w:r>
    </w:p>
    <w:tbl>
      <w:tblPr>
        <w:tblStyle w:val="af2"/>
        <w:tblW w:w="0" w:type="auto"/>
        <w:tblLook w:val="04A0" w:firstRow="1" w:lastRow="0" w:firstColumn="1" w:lastColumn="0" w:noHBand="0" w:noVBand="1"/>
      </w:tblPr>
      <w:tblGrid>
        <w:gridCol w:w="10180"/>
      </w:tblGrid>
      <w:tr w:rsidR="00331A8A" w14:paraId="1354222F" w14:textId="77777777" w:rsidTr="00331A8A">
        <w:tc>
          <w:tcPr>
            <w:tcW w:w="10180" w:type="dxa"/>
          </w:tcPr>
          <w:bookmarkEnd w:id="36"/>
          <w:p w14:paraId="652CCB1D" w14:textId="361E33BD" w:rsidR="00203A9A" w:rsidRPr="00376C72" w:rsidRDefault="00203A9A" w:rsidP="00203A9A">
            <w:r w:rsidRPr="00376C72">
              <w:rPr>
                <w:rFonts w:eastAsia="宋体"/>
                <w:lang w:eastAsia="zh-CN"/>
              </w:rPr>
              <w:t xml:space="preserve">---------------------&lt;begin </w:t>
            </w:r>
            <w:r w:rsidR="00582DE6" w:rsidRPr="00376C72">
              <w:rPr>
                <w:rFonts w:eastAsia="宋体"/>
                <w:lang w:eastAsia="zh-CN"/>
              </w:rPr>
              <w:t xml:space="preserve">of </w:t>
            </w:r>
            <w:r w:rsidRPr="00376C72">
              <w:rPr>
                <w:rFonts w:eastAsia="宋体"/>
                <w:lang w:eastAsia="zh-CN"/>
              </w:rPr>
              <w:t>TP1 for TS 38.213&gt;--------------------------------------------------------</w:t>
            </w:r>
          </w:p>
          <w:p w14:paraId="1DB02ECE" w14:textId="10389159" w:rsidR="00331A8A" w:rsidRPr="00331A8A" w:rsidRDefault="00331A8A" w:rsidP="00331A8A">
            <w:pPr>
              <w:keepNext/>
              <w:keepLines/>
              <w:snapToGrid/>
              <w:spacing w:before="180" w:after="180" w:afterAutospacing="0"/>
              <w:jc w:val="left"/>
              <w:outlineLvl w:val="1"/>
              <w:rPr>
                <w:rFonts w:ascii="Arial" w:eastAsia="宋体" w:hAnsi="Arial"/>
                <w:sz w:val="32"/>
                <w:lang w:eastAsia="en-US"/>
              </w:rPr>
            </w:pPr>
            <w:r w:rsidRPr="00331A8A">
              <w:rPr>
                <w:rFonts w:ascii="Arial" w:eastAsia="宋体" w:hAnsi="Arial"/>
                <w:sz w:val="32"/>
                <w:lang w:eastAsia="en-US"/>
              </w:rPr>
              <w:t>17.1A</w:t>
            </w:r>
            <w:r>
              <w:rPr>
                <w:rFonts w:ascii="Arial" w:eastAsia="宋体" w:hAnsi="Arial"/>
                <w:sz w:val="32"/>
                <w:lang w:eastAsia="en-US"/>
              </w:rPr>
              <w:t xml:space="preserve">  </w:t>
            </w:r>
            <w:r w:rsidRPr="00331A8A">
              <w:rPr>
                <w:rFonts w:ascii="Arial" w:eastAsia="宋体" w:hAnsi="Arial"/>
                <w:sz w:val="32"/>
                <w:lang w:eastAsia="en-US"/>
              </w:rPr>
              <w:t>Second RedCap UE procedures</w:t>
            </w:r>
          </w:p>
          <w:p w14:paraId="7627078F" w14:textId="77777777" w:rsidR="004D01FD" w:rsidRDefault="004D01FD" w:rsidP="00331A8A">
            <w:pPr>
              <w:snapToGrid/>
              <w:spacing w:after="180" w:afterAutospacing="0"/>
              <w:jc w:val="left"/>
              <w:rPr>
                <w:rFonts w:eastAsia="宋体"/>
                <w:sz w:val="20"/>
                <w:lang w:eastAsia="zh-CN"/>
              </w:rPr>
            </w:pPr>
            <w:r w:rsidRPr="004D01FD">
              <w:rPr>
                <w:rFonts w:eastAsia="宋体"/>
                <w:sz w:val="20"/>
                <w:lang w:eastAsia="zh-CN"/>
              </w:rPr>
              <w:t>&lt;omit unchanged text&gt;</w:t>
            </w:r>
          </w:p>
          <w:p w14:paraId="26E3DAC1" w14:textId="3BE5B394" w:rsidR="00331A8A" w:rsidRPr="00331A8A" w:rsidRDefault="00331A8A" w:rsidP="00331A8A">
            <w:pPr>
              <w:snapToGrid/>
              <w:spacing w:after="180" w:afterAutospacing="0"/>
              <w:jc w:val="left"/>
              <w:rPr>
                <w:rFonts w:eastAsia="宋体"/>
                <w:sz w:val="20"/>
                <w:lang w:val="en-US" w:eastAsia="en-US"/>
              </w:rPr>
            </w:pPr>
            <w:r w:rsidRPr="00331A8A">
              <w:rPr>
                <w:rFonts w:eastAsia="宋体"/>
                <w:sz w:val="20"/>
                <w:lang w:val="en-US" w:eastAsia="en-US"/>
              </w:rPr>
              <w:t xml:space="preserve">When </w:t>
            </w:r>
          </w:p>
          <w:p w14:paraId="0E4BEBF8" w14:textId="77777777" w:rsidR="00331A8A" w:rsidRPr="00331A8A" w:rsidRDefault="00331A8A" w:rsidP="002F4F02">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val="en-US" w:eastAsia="en-US"/>
              </w:rPr>
              <w:t xml:space="preserve">a UE receives a PDSCH scheduled by a DCI format with CRC scrambled by a RA-RNTI or a MsgB-RNTI over a </w:t>
            </w:r>
            <w:r w:rsidRPr="00331A8A">
              <w:rPr>
                <w:rFonts w:eastAsia="宋体"/>
                <w:sz w:val="20"/>
                <w:lang w:eastAsia="zh-CN"/>
              </w:rPr>
              <w:t>number of PRBs that is</w:t>
            </w:r>
            <w:r w:rsidRPr="00331A8A">
              <w:rPr>
                <w:rFonts w:eastAsia="宋体"/>
                <w:sz w:val="20"/>
                <w:lang w:val="en-US" w:eastAsia="en-US"/>
              </w:rPr>
              <w:t xml:space="preserve"> larger</w:t>
            </w:r>
            <w:r w:rsidRPr="00331A8A">
              <w:rPr>
                <w:rFonts w:eastAsia="宋体"/>
                <w:sz w:val="20"/>
                <w:lang w:eastAsia="zh-CN"/>
              </w:rPr>
              <w:t xml:space="preserve"> than 25 PRBs for 15 kHz SCS or larger than 12 PRBs for 30 kHz SCS, and </w:t>
            </w:r>
          </w:p>
          <w:p w14:paraId="11A83202" w14:textId="77777777" w:rsidR="00331A8A" w:rsidRPr="00331A8A" w:rsidRDefault="00331A8A" w:rsidP="002F4F02">
            <w:pPr>
              <w:snapToGrid/>
              <w:spacing w:after="180" w:afterAutospacing="0"/>
              <w:ind w:left="568"/>
              <w:jc w:val="left"/>
              <w:rPr>
                <w:rFonts w:eastAsia="宋体"/>
                <w:sz w:val="20"/>
                <w:lang w:eastAsia="zh-CN"/>
              </w:rPr>
            </w:pPr>
            <w:r w:rsidRPr="00331A8A">
              <w:rPr>
                <w:rFonts w:eastAsia="宋体"/>
                <w:sz w:val="20"/>
                <w:lang w:eastAsia="en-US"/>
              </w:rPr>
              <w:lastRenderedPageBreak/>
              <w:t>-</w:t>
            </w:r>
            <w:r w:rsidRPr="00331A8A">
              <w:rPr>
                <w:rFonts w:eastAsia="宋体"/>
                <w:sz w:val="20"/>
                <w:lang w:eastAsia="en-US"/>
              </w:rPr>
              <w:tab/>
            </w:r>
            <w:r w:rsidRPr="00331A8A">
              <w:rPr>
                <w:rFonts w:eastAsia="宋体"/>
                <w:sz w:val="20"/>
                <w:lang w:eastAsia="zh-CN"/>
              </w:rPr>
              <w:t xml:space="preserve">the PDSCH includes a RAR message with an RAR UL grant scheduling a Msg3 PUSCH transmission from the UE, as described in Clauses 8.2 and 8.2A </w:t>
            </w:r>
          </w:p>
          <w:p w14:paraId="7C9330F1" w14:textId="2D968E0C" w:rsidR="00331A8A" w:rsidRPr="00331A8A" w:rsidRDefault="00331A8A" w:rsidP="00C2045A">
            <w:pPr>
              <w:snapToGrid/>
              <w:spacing w:after="180" w:afterAutospacing="0"/>
              <w:jc w:val="left"/>
              <w:rPr>
                <w:rFonts w:eastAsia="宋体"/>
                <w:sz w:val="20"/>
                <w:lang w:val="en-US" w:eastAsia="en-US"/>
              </w:rPr>
            </w:pPr>
            <w:r w:rsidRPr="00331A8A">
              <w:rPr>
                <w:rFonts w:eastAsia="宋体"/>
                <w:sz w:val="20"/>
                <w:lang w:eastAsia="zh-CN"/>
              </w:rPr>
              <w:t xml:space="preserve">the UE transmits the Msg3 PUSCH if </w:t>
            </w:r>
            <w:r w:rsidRPr="00331A8A">
              <w:rPr>
                <w:rFonts w:eastAsia="宋体"/>
                <w:sz w:val="20"/>
                <w:lang w:eastAsia="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+1.5</m:t>
              </m:r>
            </m:oMath>
            <w:r w:rsidRPr="00331A8A">
              <w:rPr>
                <w:rFonts w:eastAsia="宋体"/>
                <w:sz w:val="20"/>
                <w:lang w:eastAsia="en-US"/>
              </w:rPr>
              <w:t xml:space="preserve"> </w:t>
            </w:r>
            <w:r w:rsidRPr="00331A8A">
              <w:rPr>
                <w:rFonts w:eastAsia="宋体"/>
                <w:sz w:val="20"/>
                <w:lang w:val="en-US" w:eastAsia="en-US"/>
              </w:rPr>
              <w:t xml:space="preserve">msec for 15 kHz SCS or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+1.0</m:t>
              </m:r>
            </m:oMath>
            <w:r w:rsidRPr="00331A8A">
              <w:rPr>
                <w:rFonts w:eastAsia="宋体"/>
                <w:kern w:val="2"/>
                <w:sz w:val="20"/>
                <w:lang w:eastAsia="en-US"/>
              </w:rPr>
              <w:t xml:space="preserve"> msec for 30 kHz SCS </w:t>
            </w:r>
            <w:r w:rsidRPr="00331A8A">
              <w:rPr>
                <w:rFonts w:eastAsia="Calibri"/>
                <w:sz w:val="20"/>
                <w:lang w:eastAsia="en-US"/>
              </w:rPr>
              <w:t xml:space="preserve">where </w:t>
            </w:r>
            <m:oMath>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hAnsi="Cambria Math"/>
                      <w:sz w:val="20"/>
                      <w:lang w:eastAsia="en-US"/>
                    </w:rPr>
                    <m:t>T,1</m:t>
                  </m:r>
                </m:sub>
              </m:sSub>
            </m:oMath>
            <w:r w:rsidRPr="00331A8A">
              <w:rPr>
                <w:rFonts w:eastAsia="Calibri"/>
                <w:sz w:val="20"/>
                <w:lang w:eastAsia="en-US"/>
              </w:rPr>
              <w:t xml:space="preserve"> </w:t>
            </w:r>
            <w:r w:rsidRPr="00331A8A">
              <w:rPr>
                <w:rFonts w:eastAsia="宋体"/>
                <w:kern w:val="2"/>
                <w:sz w:val="20"/>
                <w:lang w:eastAsia="en-US"/>
              </w:rPr>
              <w:t xml:space="preserve">and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oMath>
            <w:r w:rsidRPr="00331A8A">
              <w:rPr>
                <w:rFonts w:eastAsia="宋体"/>
                <w:sz w:val="20"/>
                <w:lang w:eastAsia="en-US"/>
              </w:rPr>
              <w:t xml:space="preserve"> are defined in clause 8.3</w:t>
            </w:r>
            <w:r w:rsidR="00875913" w:rsidRPr="004D01FD">
              <w:rPr>
                <w:rFonts w:eastAsia="宋体"/>
                <w:color w:val="FF0000"/>
                <w:sz w:val="20"/>
                <w:lang w:eastAsia="en-US"/>
              </w:rPr>
              <w:t>, and t</w:t>
            </w:r>
            <w:r w:rsidR="00875913" w:rsidRPr="00875913">
              <w:rPr>
                <w:rFonts w:eastAsia="宋体"/>
                <w:color w:val="FF0000"/>
                <w:sz w:val="20"/>
                <w:lang w:eastAsia="en-US"/>
              </w:rPr>
              <w:t>he SCS is t</w:t>
            </w:r>
            <w:r w:rsidR="00875913" w:rsidRPr="00C2045A">
              <w:rPr>
                <w:rFonts w:eastAsia="宋体"/>
                <w:color w:val="FF0000"/>
                <w:sz w:val="20"/>
                <w:lang w:eastAsia="en-US"/>
              </w:rPr>
              <w:t>he</w:t>
            </w:r>
            <w:r w:rsidR="00C2045A" w:rsidRPr="00C2045A">
              <w:rPr>
                <w:rFonts w:eastAsia="宋体"/>
                <w:color w:val="FF0000"/>
                <w:sz w:val="20"/>
                <w:lang w:eastAsia="en-US"/>
              </w:rPr>
              <w:t xml:space="preserve"> smaller of the SCS configurations for the PDSCH</w:t>
            </w:r>
            <w:r w:rsidR="004D01FD">
              <w:rPr>
                <w:rFonts w:eastAsia="宋体"/>
                <w:color w:val="FF0000"/>
                <w:sz w:val="20"/>
                <w:lang w:eastAsia="en-US"/>
              </w:rPr>
              <w:t xml:space="preserve"> </w:t>
            </w:r>
            <w:r w:rsidR="00C2045A" w:rsidRPr="00C2045A">
              <w:rPr>
                <w:rFonts w:eastAsia="宋体"/>
                <w:color w:val="FF0000"/>
                <w:sz w:val="20"/>
                <w:lang w:eastAsia="en-US"/>
              </w:rPr>
              <w:t>and the PUSCH</w:t>
            </w:r>
            <w:r w:rsidRPr="00331A8A">
              <w:rPr>
                <w:rFonts w:eastAsia="宋体"/>
                <w:sz w:val="20"/>
                <w:lang w:eastAsia="en-US"/>
              </w:rPr>
              <w:t xml:space="preserve">; otherwise, the UE behaviour </w:t>
            </w:r>
            <w:r w:rsidRPr="00331A8A">
              <w:rPr>
                <w:rFonts w:eastAsia="宋体"/>
                <w:bCs/>
                <w:kern w:val="32"/>
                <w:sz w:val="20"/>
                <w:lang w:val="en-US" w:eastAsia="zh-CN"/>
              </w:rPr>
              <w:t>is based on UE implementation</w:t>
            </w:r>
            <w:r w:rsidRPr="00331A8A">
              <w:rPr>
                <w:rFonts w:eastAsia="宋体"/>
                <w:sz w:val="20"/>
                <w:lang w:val="en-US" w:eastAsia="en-US"/>
              </w:rPr>
              <w:t>.</w:t>
            </w:r>
          </w:p>
          <w:p w14:paraId="33A67145" w14:textId="29A0062A" w:rsidR="00331A8A" w:rsidRPr="00331A8A" w:rsidRDefault="00203A9A" w:rsidP="004D01FD">
            <w:pPr>
              <w:snapToGrid/>
              <w:spacing w:after="180" w:afterAutospacing="0"/>
              <w:jc w:val="left"/>
              <w:rPr>
                <w:rFonts w:eastAsia="宋体"/>
                <w:b/>
                <w:bCs/>
                <w:lang w:val="en-US" w:eastAsia="zh-CN"/>
              </w:rPr>
            </w:pPr>
            <w:r w:rsidRPr="00ED40DB">
              <w:rPr>
                <w:rFonts w:eastAsiaTheme="minorEastAsia" w:hint="eastAsia"/>
                <w:szCs w:val="24"/>
                <w:lang w:eastAsia="zh-CN"/>
              </w:rPr>
              <w:t>-----------------</w:t>
            </w:r>
            <w:r w:rsidRPr="00ED40DB">
              <w:rPr>
                <w:rFonts w:ascii="Calibri" w:eastAsia="宋体" w:hAnsi="Calibri"/>
                <w:szCs w:val="24"/>
                <w:lang w:val="nb-NO" w:eastAsia="zh-CN"/>
              </w:rPr>
              <w:t xml:space="preserve">&lt;end </w:t>
            </w:r>
            <w:r w:rsidR="00582DE6">
              <w:rPr>
                <w:rFonts w:ascii="Calibri" w:eastAsia="宋体" w:hAnsi="Calibri"/>
                <w:szCs w:val="24"/>
                <w:lang w:val="nb-NO" w:eastAsia="zh-CN"/>
              </w:rPr>
              <w:t xml:space="preserve">of </w:t>
            </w:r>
            <w:r w:rsidRPr="00ED40DB">
              <w:rPr>
                <w:rFonts w:ascii="Calibri" w:eastAsia="宋体" w:hAnsi="Calibri"/>
                <w:szCs w:val="24"/>
                <w:lang w:val="nb-NO" w:eastAsia="zh-CN"/>
              </w:rPr>
              <w:t>TP1&gt;</w:t>
            </w:r>
            <w:r w:rsidRPr="00ED40DB">
              <w:rPr>
                <w:rFonts w:eastAsiaTheme="minorEastAsia" w:hint="eastAsia"/>
                <w:szCs w:val="24"/>
                <w:lang w:eastAsia="zh-CN"/>
              </w:rPr>
              <w:t>-------------------------------------------------------------------------------</w:t>
            </w:r>
          </w:p>
        </w:tc>
      </w:tr>
    </w:tbl>
    <w:p w14:paraId="5628BEE4" w14:textId="2C699B8A" w:rsidR="004D01FD" w:rsidRPr="00ED40DB" w:rsidRDefault="004D01FD" w:rsidP="004D01FD">
      <w:pPr>
        <w:snapToGrid/>
        <w:spacing w:after="200" w:afterAutospacing="0" w:line="276" w:lineRule="auto"/>
        <w:jc w:val="left"/>
        <w:rPr>
          <w:rFonts w:ascii="Calibri" w:eastAsia="宋体" w:hAnsi="Calibri"/>
          <w:szCs w:val="24"/>
          <w:lang w:val="nb-NO" w:eastAsia="zh-CN"/>
        </w:rPr>
      </w:pPr>
    </w:p>
    <w:tbl>
      <w:tblPr>
        <w:tblStyle w:val="af2"/>
        <w:tblW w:w="0" w:type="auto"/>
        <w:tblLook w:val="04A0" w:firstRow="1" w:lastRow="0" w:firstColumn="1" w:lastColumn="0" w:noHBand="0" w:noVBand="1"/>
      </w:tblPr>
      <w:tblGrid>
        <w:gridCol w:w="10180"/>
      </w:tblGrid>
      <w:tr w:rsidR="004D01FD" w14:paraId="76906805" w14:textId="77777777" w:rsidTr="005F119A">
        <w:tc>
          <w:tcPr>
            <w:tcW w:w="10180" w:type="dxa"/>
          </w:tcPr>
          <w:p w14:paraId="584F2E82" w14:textId="755779DD" w:rsidR="00203A9A" w:rsidRPr="00376C72" w:rsidRDefault="00203A9A" w:rsidP="00203A9A">
            <w:r w:rsidRPr="00376C72">
              <w:rPr>
                <w:rFonts w:eastAsia="宋体"/>
                <w:lang w:eastAsia="zh-CN"/>
              </w:rPr>
              <w:t xml:space="preserve">---------------------&lt;begin </w:t>
            </w:r>
            <w:r w:rsidR="00582DE6" w:rsidRPr="00376C72">
              <w:rPr>
                <w:rFonts w:eastAsia="宋体"/>
                <w:lang w:eastAsia="zh-CN"/>
              </w:rPr>
              <w:t xml:space="preserve">of </w:t>
            </w:r>
            <w:r w:rsidRPr="00376C72">
              <w:rPr>
                <w:rFonts w:eastAsia="宋体"/>
                <w:lang w:eastAsia="zh-CN"/>
              </w:rPr>
              <w:t>TP2 for TS 38.213&gt;---------------------------------------------------------</w:t>
            </w:r>
          </w:p>
          <w:p w14:paraId="7510CA19" w14:textId="12BF849D" w:rsidR="004D01FD" w:rsidRPr="00331A8A" w:rsidRDefault="004D01FD" w:rsidP="005F119A">
            <w:pPr>
              <w:keepNext/>
              <w:keepLines/>
              <w:snapToGrid/>
              <w:spacing w:before="180" w:after="180" w:afterAutospacing="0"/>
              <w:jc w:val="left"/>
              <w:outlineLvl w:val="1"/>
              <w:rPr>
                <w:rFonts w:ascii="Arial" w:eastAsia="宋体" w:hAnsi="Arial"/>
                <w:sz w:val="32"/>
                <w:lang w:eastAsia="en-US"/>
              </w:rPr>
            </w:pPr>
            <w:r w:rsidRPr="00331A8A">
              <w:rPr>
                <w:rFonts w:ascii="Arial" w:eastAsia="宋体" w:hAnsi="Arial"/>
                <w:sz w:val="32"/>
                <w:lang w:eastAsia="en-US"/>
              </w:rPr>
              <w:t>17.1A</w:t>
            </w:r>
            <w:r>
              <w:rPr>
                <w:rFonts w:ascii="Arial" w:eastAsia="宋体" w:hAnsi="Arial"/>
                <w:sz w:val="32"/>
                <w:lang w:eastAsia="en-US"/>
              </w:rPr>
              <w:t xml:space="preserve">  </w:t>
            </w:r>
            <w:r w:rsidRPr="00331A8A">
              <w:rPr>
                <w:rFonts w:ascii="Arial" w:eastAsia="宋体" w:hAnsi="Arial"/>
                <w:sz w:val="32"/>
                <w:lang w:eastAsia="en-US"/>
              </w:rPr>
              <w:t>Second RedCap UE procedures</w:t>
            </w:r>
          </w:p>
          <w:p w14:paraId="2026276E" w14:textId="77777777" w:rsidR="004D01FD" w:rsidRDefault="004D01FD" w:rsidP="005F119A">
            <w:pPr>
              <w:snapToGrid/>
              <w:spacing w:after="180" w:afterAutospacing="0"/>
              <w:jc w:val="left"/>
              <w:rPr>
                <w:rFonts w:eastAsia="宋体"/>
                <w:sz w:val="20"/>
                <w:lang w:eastAsia="zh-CN"/>
              </w:rPr>
            </w:pPr>
            <w:r w:rsidRPr="004D01FD">
              <w:rPr>
                <w:rFonts w:eastAsia="宋体"/>
                <w:sz w:val="20"/>
                <w:lang w:eastAsia="zh-CN"/>
              </w:rPr>
              <w:t>&lt;omit unchanged text&gt;</w:t>
            </w:r>
          </w:p>
          <w:p w14:paraId="72C374A9" w14:textId="77777777" w:rsidR="004D01FD" w:rsidRPr="00331A8A" w:rsidRDefault="004D01FD" w:rsidP="005F119A">
            <w:pPr>
              <w:snapToGrid/>
              <w:spacing w:after="180" w:afterAutospacing="0"/>
              <w:jc w:val="left"/>
              <w:rPr>
                <w:rFonts w:eastAsia="宋体"/>
                <w:sz w:val="20"/>
                <w:lang w:val="en-US" w:eastAsia="en-US"/>
              </w:rPr>
            </w:pPr>
            <w:r w:rsidRPr="00331A8A">
              <w:rPr>
                <w:rFonts w:eastAsia="宋体"/>
                <w:sz w:val="20"/>
                <w:lang w:val="en-US" w:eastAsia="en-US"/>
              </w:rPr>
              <w:t xml:space="preserve">When </w:t>
            </w:r>
          </w:p>
          <w:p w14:paraId="4F5F5F18" w14:textId="77777777" w:rsidR="004D01FD" w:rsidRPr="00331A8A" w:rsidRDefault="004D01FD" w:rsidP="005F119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val="en-US" w:eastAsia="en-US"/>
              </w:rPr>
              <w:t xml:space="preserve">a UE receives a PDSCH scheduled by a DCI format with CRC scrambled by a RA-RNTI or a MsgB-RNTI over a </w:t>
            </w:r>
            <w:r w:rsidRPr="00331A8A">
              <w:rPr>
                <w:rFonts w:eastAsia="宋体"/>
                <w:sz w:val="20"/>
                <w:lang w:eastAsia="zh-CN"/>
              </w:rPr>
              <w:t>number of PRBs that is</w:t>
            </w:r>
            <w:r w:rsidRPr="00331A8A">
              <w:rPr>
                <w:rFonts w:eastAsia="宋体"/>
                <w:sz w:val="20"/>
                <w:lang w:val="en-US" w:eastAsia="en-US"/>
              </w:rPr>
              <w:t xml:space="preserve"> larger</w:t>
            </w:r>
            <w:r w:rsidRPr="00331A8A">
              <w:rPr>
                <w:rFonts w:eastAsia="宋体"/>
                <w:sz w:val="20"/>
                <w:lang w:eastAsia="zh-CN"/>
              </w:rPr>
              <w:t xml:space="preserve"> than 25 PRBs for 15 kHz SCS or larger than 12 PRBs for 30 kHz SCS, and </w:t>
            </w:r>
          </w:p>
          <w:p w14:paraId="18D0048C" w14:textId="77777777" w:rsidR="004D01FD" w:rsidRPr="00331A8A" w:rsidRDefault="004D01FD" w:rsidP="005F119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eastAsia="zh-CN"/>
              </w:rPr>
              <w:t xml:space="preserve">the PDSCH includes a RAR message with an RAR UL grant scheduling a Msg3 PUSCH transmission from the UE, as described in Clauses 8.2 and 8.2A </w:t>
            </w:r>
          </w:p>
          <w:p w14:paraId="7F4B26C1" w14:textId="41AF0FEE" w:rsidR="004D01FD" w:rsidRPr="00331A8A" w:rsidRDefault="004D01FD" w:rsidP="005F119A">
            <w:pPr>
              <w:snapToGrid/>
              <w:spacing w:after="180" w:afterAutospacing="0"/>
              <w:jc w:val="left"/>
              <w:rPr>
                <w:rFonts w:eastAsia="宋体"/>
                <w:sz w:val="20"/>
                <w:lang w:val="en-US" w:eastAsia="en-US"/>
              </w:rPr>
            </w:pPr>
            <w:r w:rsidRPr="00331A8A">
              <w:rPr>
                <w:rFonts w:eastAsia="宋体"/>
                <w:sz w:val="20"/>
                <w:lang w:eastAsia="zh-CN"/>
              </w:rPr>
              <w:t xml:space="preserve">the UE transmits the Msg3 PUSCH if </w:t>
            </w:r>
            <w:r w:rsidRPr="00331A8A">
              <w:rPr>
                <w:rFonts w:eastAsia="宋体"/>
                <w:sz w:val="20"/>
                <w:lang w:eastAsia="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+1.5</m:t>
              </m:r>
            </m:oMath>
            <w:r w:rsidRPr="00331A8A">
              <w:rPr>
                <w:rFonts w:eastAsia="宋体"/>
                <w:sz w:val="20"/>
                <w:lang w:eastAsia="en-US"/>
              </w:rPr>
              <w:t xml:space="preserve"> </w:t>
            </w:r>
            <w:r w:rsidRPr="00331A8A">
              <w:rPr>
                <w:rFonts w:eastAsia="宋体"/>
                <w:sz w:val="20"/>
                <w:lang w:val="en-US" w:eastAsia="en-US"/>
              </w:rPr>
              <w:t xml:space="preserve">msec for 15 kHz SCS or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+1.0</m:t>
              </m:r>
            </m:oMath>
            <w:r w:rsidRPr="00331A8A">
              <w:rPr>
                <w:rFonts w:eastAsia="宋体"/>
                <w:kern w:val="2"/>
                <w:sz w:val="20"/>
                <w:lang w:eastAsia="en-US"/>
              </w:rPr>
              <w:t xml:space="preserve"> msec for 30 kHz SCS </w:t>
            </w:r>
            <w:r w:rsidRPr="00331A8A">
              <w:rPr>
                <w:rFonts w:eastAsia="Calibri"/>
                <w:sz w:val="20"/>
                <w:lang w:eastAsia="en-US"/>
              </w:rPr>
              <w:t xml:space="preserve">where </w:t>
            </w:r>
            <m:oMath>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hAnsi="Cambria Math"/>
                      <w:sz w:val="20"/>
                      <w:lang w:eastAsia="en-US"/>
                    </w:rPr>
                    <m:t>T,1</m:t>
                  </m:r>
                </m:sub>
              </m:sSub>
            </m:oMath>
            <w:r w:rsidRPr="00331A8A">
              <w:rPr>
                <w:rFonts w:eastAsia="Calibri"/>
                <w:sz w:val="20"/>
                <w:lang w:eastAsia="en-US"/>
              </w:rPr>
              <w:t xml:space="preserve"> </w:t>
            </w:r>
            <w:r w:rsidRPr="00331A8A">
              <w:rPr>
                <w:rFonts w:eastAsia="宋体"/>
                <w:kern w:val="2"/>
                <w:sz w:val="20"/>
                <w:lang w:eastAsia="en-US"/>
              </w:rPr>
              <w:t xml:space="preserve">and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oMath>
            <w:r w:rsidRPr="00331A8A">
              <w:rPr>
                <w:rFonts w:eastAsia="宋体"/>
                <w:sz w:val="20"/>
                <w:lang w:eastAsia="en-US"/>
              </w:rPr>
              <w:t xml:space="preserve"> are defined in clause 8.3</w:t>
            </w:r>
            <w:r w:rsidRPr="004D01FD">
              <w:rPr>
                <w:rFonts w:eastAsia="宋体"/>
                <w:color w:val="FF0000"/>
                <w:sz w:val="20"/>
                <w:lang w:eastAsia="en-US"/>
              </w:rPr>
              <w:t xml:space="preserve">, and </w:t>
            </w:r>
            <w:r w:rsidRPr="00875913">
              <w:rPr>
                <w:rFonts w:eastAsia="宋体"/>
                <w:color w:val="FF0000"/>
                <w:sz w:val="20"/>
                <w:lang w:eastAsia="en-US"/>
              </w:rPr>
              <w:t>the SCS is t</w:t>
            </w:r>
            <w:r w:rsidRPr="00C2045A">
              <w:rPr>
                <w:rFonts w:eastAsia="宋体"/>
                <w:color w:val="FF0000"/>
                <w:sz w:val="20"/>
                <w:lang w:eastAsia="en-US"/>
              </w:rPr>
              <w:t>he  SCS configurations for the PDSCH</w:t>
            </w:r>
            <w:r>
              <w:rPr>
                <w:rFonts w:eastAsia="宋体"/>
                <w:color w:val="FF0000"/>
                <w:sz w:val="20"/>
                <w:lang w:eastAsia="en-US"/>
              </w:rPr>
              <w:t xml:space="preserve"> </w:t>
            </w:r>
            <w:r w:rsidRPr="00331A8A">
              <w:rPr>
                <w:rFonts w:eastAsia="宋体"/>
                <w:sz w:val="20"/>
                <w:lang w:eastAsia="en-US"/>
              </w:rPr>
              <w:t xml:space="preserve">; otherwise, the UE behaviour </w:t>
            </w:r>
            <w:r w:rsidRPr="00331A8A">
              <w:rPr>
                <w:rFonts w:eastAsia="宋体"/>
                <w:bCs/>
                <w:kern w:val="32"/>
                <w:sz w:val="20"/>
                <w:lang w:val="en-US" w:eastAsia="zh-CN"/>
              </w:rPr>
              <w:t>is based on UE implementation</w:t>
            </w:r>
            <w:r w:rsidRPr="00331A8A">
              <w:rPr>
                <w:rFonts w:eastAsia="宋体"/>
                <w:sz w:val="20"/>
                <w:lang w:val="en-US" w:eastAsia="en-US"/>
              </w:rPr>
              <w:t>.</w:t>
            </w:r>
          </w:p>
          <w:p w14:paraId="011AA74A" w14:textId="1448FE48" w:rsidR="004D01FD" w:rsidRPr="00203A9A" w:rsidRDefault="00203A9A" w:rsidP="00203A9A">
            <w:pPr>
              <w:snapToGrid/>
              <w:spacing w:after="200" w:afterAutospacing="0" w:line="276" w:lineRule="auto"/>
              <w:jc w:val="left"/>
              <w:rPr>
                <w:rFonts w:ascii="Calibri" w:eastAsia="宋体" w:hAnsi="Calibri"/>
                <w:szCs w:val="24"/>
                <w:lang w:val="nb-NO" w:eastAsia="zh-CN"/>
              </w:rPr>
            </w:pPr>
            <w:r w:rsidRPr="00ED40DB">
              <w:rPr>
                <w:rFonts w:eastAsiaTheme="minorEastAsia" w:hint="eastAsia"/>
                <w:szCs w:val="24"/>
                <w:lang w:eastAsia="zh-CN"/>
              </w:rPr>
              <w:t>-----------------</w:t>
            </w:r>
            <w:r w:rsidRPr="00ED40DB">
              <w:rPr>
                <w:rFonts w:ascii="Calibri" w:eastAsia="宋体" w:hAnsi="Calibri"/>
                <w:szCs w:val="24"/>
                <w:lang w:val="nb-NO" w:eastAsia="zh-CN"/>
              </w:rPr>
              <w:t xml:space="preserve">&lt;end </w:t>
            </w:r>
            <w:r w:rsidR="00582DE6">
              <w:rPr>
                <w:rFonts w:ascii="Calibri" w:eastAsia="宋体" w:hAnsi="Calibri"/>
                <w:szCs w:val="24"/>
                <w:lang w:val="nb-NO" w:eastAsia="zh-CN"/>
              </w:rPr>
              <w:t xml:space="preserve">of </w:t>
            </w:r>
            <w:r w:rsidRPr="00ED40DB">
              <w:rPr>
                <w:rFonts w:ascii="Calibri" w:eastAsia="宋体" w:hAnsi="Calibri"/>
                <w:szCs w:val="24"/>
                <w:lang w:val="nb-NO" w:eastAsia="zh-CN"/>
              </w:rPr>
              <w:t>TP</w:t>
            </w:r>
            <w:r>
              <w:rPr>
                <w:rFonts w:ascii="Calibri" w:eastAsia="宋体" w:hAnsi="Calibri"/>
                <w:szCs w:val="24"/>
                <w:lang w:val="nb-NO" w:eastAsia="zh-CN"/>
              </w:rPr>
              <w:t>2</w:t>
            </w:r>
            <w:r w:rsidRPr="00ED40DB">
              <w:rPr>
                <w:rFonts w:ascii="Calibri" w:eastAsia="宋体" w:hAnsi="Calibri"/>
                <w:szCs w:val="24"/>
                <w:lang w:val="nb-NO" w:eastAsia="zh-CN"/>
              </w:rPr>
              <w:t>&gt;</w:t>
            </w:r>
            <w:r w:rsidRPr="00ED40DB">
              <w:rPr>
                <w:rFonts w:eastAsiaTheme="minorEastAsia" w:hint="eastAsia"/>
                <w:szCs w:val="24"/>
                <w:lang w:eastAsia="zh-CN"/>
              </w:rPr>
              <w:t>-------------------------------------------------------------------------------</w:t>
            </w:r>
          </w:p>
        </w:tc>
      </w:tr>
    </w:tbl>
    <w:p w14:paraId="2212745A" w14:textId="1A0126BD" w:rsidR="004D01FD" w:rsidRPr="004D01FD" w:rsidRDefault="004D01FD" w:rsidP="00BC17AD">
      <w:pPr>
        <w:spacing w:beforeLines="50" w:before="180"/>
        <w:rPr>
          <w:rFonts w:eastAsia="宋体"/>
          <w:b/>
          <w:bCs/>
          <w:lang w:eastAsia="zh-CN"/>
        </w:rPr>
      </w:pPr>
      <w:r w:rsidRPr="004D01FD">
        <w:rPr>
          <w:rFonts w:eastAsia="宋体"/>
          <w:b/>
          <w:bCs/>
          <w:lang w:eastAsia="zh-CN"/>
        </w:rPr>
        <w:t xml:space="preserve">Proposal </w:t>
      </w:r>
      <w:r w:rsidR="0084464C">
        <w:rPr>
          <w:rFonts w:eastAsia="宋体"/>
          <w:b/>
          <w:bCs/>
          <w:lang w:eastAsia="zh-CN"/>
        </w:rPr>
        <w:t>6</w:t>
      </w:r>
      <w:r w:rsidRPr="004D01FD">
        <w:rPr>
          <w:rFonts w:eastAsia="宋体"/>
          <w:b/>
          <w:bCs/>
          <w:lang w:eastAsia="zh-CN"/>
        </w:rPr>
        <w:t>: Adopt</w:t>
      </w:r>
      <w:r>
        <w:rPr>
          <w:rFonts w:eastAsia="宋体"/>
          <w:b/>
          <w:bCs/>
          <w:lang w:eastAsia="zh-CN"/>
        </w:rPr>
        <w:t xml:space="preserve"> one of the </w:t>
      </w:r>
      <w:r w:rsidRPr="004D01FD">
        <w:rPr>
          <w:rFonts w:eastAsia="宋体"/>
          <w:b/>
          <w:bCs/>
          <w:lang w:eastAsia="zh-CN"/>
        </w:rPr>
        <w:t xml:space="preserve"> TP</w:t>
      </w:r>
      <w:r w:rsidR="0084464C">
        <w:rPr>
          <w:rFonts w:eastAsia="宋体"/>
          <w:b/>
          <w:bCs/>
          <w:lang w:eastAsia="zh-CN"/>
        </w:rPr>
        <w:t>s</w:t>
      </w:r>
      <w:r w:rsidRPr="004D01FD">
        <w:rPr>
          <w:rFonts w:eastAsia="宋体"/>
          <w:b/>
          <w:bCs/>
          <w:lang w:eastAsia="zh-CN"/>
        </w:rPr>
        <w:t xml:space="preserve"> for TS 38.21</w:t>
      </w:r>
      <w:r>
        <w:rPr>
          <w:rFonts w:eastAsia="宋体"/>
          <w:b/>
          <w:bCs/>
          <w:lang w:eastAsia="zh-CN"/>
        </w:rPr>
        <w:t>3</w:t>
      </w:r>
      <w:r w:rsidRPr="004D01FD">
        <w:rPr>
          <w:rFonts w:eastAsia="宋体"/>
          <w:b/>
          <w:bCs/>
          <w:lang w:eastAsia="zh-CN"/>
        </w:rPr>
        <w:t xml:space="preserve"> </w:t>
      </w:r>
    </w:p>
    <w:p w14:paraId="4CC4D46D" w14:textId="77777777" w:rsidR="00331A8A" w:rsidRPr="0084464C" w:rsidRDefault="00331A8A" w:rsidP="00301FE9">
      <w:pPr>
        <w:rPr>
          <w:rFonts w:eastAsia="宋体"/>
          <w:b/>
          <w:bCs/>
          <w:lang w:eastAsia="zh-CN"/>
        </w:rPr>
      </w:pPr>
    </w:p>
    <w:bookmarkEnd w:id="19"/>
    <w:bookmarkEnd w:id="20"/>
    <w:bookmarkEnd w:id="33"/>
    <w:p w14:paraId="44BFC1D3" w14:textId="0FCAD91D" w:rsidR="0024685B" w:rsidRDefault="00AD6EDD" w:rsidP="0024685B">
      <w:pPr>
        <w:pStyle w:val="10"/>
        <w:spacing w:after="180"/>
        <w:rPr>
          <w:lang w:val="en-US"/>
        </w:rPr>
      </w:pPr>
      <w:r>
        <w:rPr>
          <w:lang w:val="en-US"/>
        </w:rPr>
        <w:t>C</w:t>
      </w:r>
      <w:r w:rsidR="0024685B">
        <w:rPr>
          <w:lang w:val="en-US"/>
        </w:rPr>
        <w:t>onclusion</w:t>
      </w:r>
    </w:p>
    <w:p w14:paraId="0B7B8C21" w14:textId="1C958E4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289AC96" w14:textId="77777777" w:rsidR="00376C72" w:rsidRDefault="00376C72" w:rsidP="00376C72">
      <w:pPr>
        <w:spacing w:after="0" w:afterAutospacing="0"/>
        <w:rPr>
          <w:rFonts w:eastAsiaTheme="minorEastAsia"/>
          <w:b/>
          <w:bCs/>
          <w:lang w:eastAsia="zh-CN"/>
        </w:rPr>
      </w:pPr>
      <w:r>
        <w:rPr>
          <w:rFonts w:eastAsiaTheme="minorEastAsia"/>
          <w:b/>
          <w:bCs/>
          <w:lang w:eastAsia="zh-CN"/>
        </w:rPr>
        <w:t>Proposal 1: Additional t</w:t>
      </w:r>
      <w:r w:rsidRPr="00FC7002">
        <w:rPr>
          <w:rFonts w:eastAsiaTheme="minorEastAsia"/>
          <w:b/>
          <w:bCs/>
          <w:lang w:eastAsia="zh-CN"/>
        </w:rPr>
        <w:t xml:space="preserve">iming extension </w:t>
      </w:r>
      <w:r>
        <w:rPr>
          <w:rFonts w:eastAsiaTheme="minorEastAsia"/>
          <w:b/>
          <w:bCs/>
          <w:lang w:eastAsia="zh-CN"/>
        </w:rPr>
        <w:t xml:space="preserve">for msg3 transmission </w:t>
      </w:r>
      <w:r w:rsidRPr="00FC7002">
        <w:rPr>
          <w:rFonts w:eastAsiaTheme="minorEastAsia"/>
          <w:b/>
          <w:bCs/>
          <w:lang w:eastAsia="zh-CN"/>
        </w:rPr>
        <w:t xml:space="preserve">should be considered </w:t>
      </w:r>
      <w:r>
        <w:rPr>
          <w:rFonts w:eastAsiaTheme="minorEastAsia"/>
          <w:b/>
          <w:bCs/>
          <w:lang w:eastAsia="zh-CN"/>
        </w:rPr>
        <w:t>for specific cases, and three options can be considered:</w:t>
      </w:r>
    </w:p>
    <w:p w14:paraId="06AEDC79" w14:textId="77777777" w:rsidR="00376C72" w:rsidRPr="0043033E" w:rsidRDefault="00376C72" w:rsidP="00376C72">
      <w:pPr>
        <w:spacing w:after="0" w:afterAutospacing="0"/>
        <w:rPr>
          <w:rFonts w:eastAsiaTheme="minorEastAsia"/>
          <w:b/>
          <w:bCs/>
          <w:lang w:eastAsia="zh-CN"/>
        </w:rPr>
      </w:pPr>
      <w:r w:rsidRPr="0043033E">
        <w:rPr>
          <w:rFonts w:eastAsiaTheme="minorEastAsia"/>
          <w:b/>
          <w:bCs/>
          <w:lang w:eastAsia="zh-CN"/>
        </w:rPr>
        <w:tab/>
        <w:t xml:space="preserve">Option1:predefined 1slot offset when the </w:t>
      </w:r>
      <w:r w:rsidRPr="009D3B52">
        <w:rPr>
          <w:rFonts w:eastAsiaTheme="minorEastAsia"/>
          <w:b/>
          <w:bCs/>
          <w:lang w:eastAsia="zh-CN"/>
        </w:rPr>
        <w:t xml:space="preserve">specific </w:t>
      </w:r>
      <w:r w:rsidRPr="0043033E">
        <w:rPr>
          <w:rFonts w:eastAsiaTheme="minorEastAsia"/>
          <w:b/>
          <w:bCs/>
          <w:lang w:eastAsia="zh-CN"/>
        </w:rPr>
        <w:t>case is applicable</w:t>
      </w:r>
    </w:p>
    <w:p w14:paraId="7D4CC999" w14:textId="77777777" w:rsidR="00376C72" w:rsidRPr="0043033E" w:rsidRDefault="00376C72" w:rsidP="00376C72">
      <w:pPr>
        <w:spacing w:after="0" w:afterAutospacing="0"/>
        <w:rPr>
          <w:rFonts w:eastAsiaTheme="minorEastAsia"/>
          <w:b/>
          <w:bCs/>
          <w:lang w:eastAsia="zh-CN"/>
        </w:rPr>
      </w:pPr>
      <w:r w:rsidRPr="0043033E">
        <w:rPr>
          <w:rFonts w:eastAsiaTheme="minorEastAsia"/>
          <w:b/>
          <w:bCs/>
          <w:lang w:eastAsia="zh-CN"/>
        </w:rPr>
        <w:tab/>
        <w:t>Option2:an additional offset is indicated in msgRAR</w:t>
      </w:r>
    </w:p>
    <w:p w14:paraId="05DEE2E7" w14:textId="77777777" w:rsidR="00376C72" w:rsidRDefault="00376C72" w:rsidP="00376C72">
      <w:pPr>
        <w:spacing w:after="0" w:afterAutospacing="0"/>
        <w:rPr>
          <w:rFonts w:eastAsiaTheme="minorEastAsia"/>
          <w:b/>
          <w:bCs/>
          <w:lang w:eastAsia="zh-CN"/>
        </w:rPr>
      </w:pPr>
      <w:r w:rsidRPr="0043033E">
        <w:rPr>
          <w:rFonts w:eastAsiaTheme="minorEastAsia"/>
          <w:b/>
          <w:bCs/>
          <w:lang w:eastAsia="zh-CN"/>
        </w:rPr>
        <w:tab/>
        <w:t>Option3: an additional offset is indicated in the DCI which schedule the RAR PDSCH</w:t>
      </w:r>
    </w:p>
    <w:p w14:paraId="448746F8" w14:textId="77777777" w:rsidR="00376C72" w:rsidRPr="00AA01C2" w:rsidRDefault="00376C72" w:rsidP="003A13EC">
      <w:pPr>
        <w:spacing w:beforeLines="50" w:before="180"/>
        <w:rPr>
          <w:rFonts w:eastAsiaTheme="minorEastAsia"/>
          <w:b/>
          <w:bCs/>
          <w:lang w:eastAsia="zh-CN"/>
        </w:rPr>
      </w:pPr>
      <w:r>
        <w:rPr>
          <w:rFonts w:eastAsiaTheme="minorEastAsia"/>
          <w:b/>
          <w:bCs/>
          <w:lang w:eastAsia="zh-CN"/>
        </w:rPr>
        <w:t xml:space="preserve">Proposal 2: </w:t>
      </w:r>
      <w:r w:rsidRPr="008430D5">
        <w:rPr>
          <w:rFonts w:eastAsiaTheme="minorEastAsia"/>
          <w:b/>
          <w:bCs/>
          <w:lang w:eastAsia="zh-CN"/>
        </w:rPr>
        <w:t>The eRedCap UE may or may not share two-step RA resources with the RedCap UE, depending on the gNB configuration.</w:t>
      </w:r>
    </w:p>
    <w:p w14:paraId="53854825" w14:textId="77777777" w:rsidR="00376C72" w:rsidRDefault="00376C72" w:rsidP="00376C72">
      <w:pPr>
        <w:rPr>
          <w:rFonts w:eastAsiaTheme="minorEastAsia"/>
          <w:lang w:eastAsia="zh-CN"/>
        </w:rPr>
      </w:pPr>
      <w:r w:rsidRPr="0093729D">
        <w:rPr>
          <w:rFonts w:eastAsiaTheme="minorEastAsia"/>
          <w:b/>
          <w:bCs/>
          <w:lang w:eastAsia="zh-CN"/>
        </w:rPr>
        <w:t>Proposal</w:t>
      </w:r>
      <w:r>
        <w:rPr>
          <w:rFonts w:eastAsiaTheme="minorEastAsia"/>
          <w:b/>
          <w:bCs/>
          <w:lang w:eastAsia="zh-CN"/>
        </w:rPr>
        <w:t xml:space="preserve"> 3</w:t>
      </w:r>
      <w:r w:rsidRPr="0093729D">
        <w:rPr>
          <w:rFonts w:eastAsiaTheme="minorEastAsia"/>
          <w:b/>
          <w:bCs/>
          <w:lang w:eastAsia="zh-CN"/>
        </w:rPr>
        <w:t>:</w:t>
      </w:r>
      <w:r w:rsidRPr="00376C72">
        <w:rPr>
          <w:rFonts w:eastAsiaTheme="minorEastAsia"/>
          <w:b/>
          <w:bCs/>
          <w:lang w:eastAsia="zh-CN"/>
        </w:rPr>
        <w:t xml:space="preserve"> on msg4 reception, there is no additional impact on RAN1 spec, and the discussion can be handled by RAN2.</w:t>
      </w:r>
    </w:p>
    <w:p w14:paraId="5DEDD0B0" w14:textId="77777777" w:rsidR="00376C72" w:rsidRPr="006733A6" w:rsidRDefault="00376C72" w:rsidP="00376C72">
      <w:pPr>
        <w:spacing w:beforeLines="50" w:before="180"/>
        <w:rPr>
          <w:rFonts w:eastAsiaTheme="minorEastAsia"/>
          <w:b/>
          <w:bCs/>
          <w:lang w:eastAsia="zh-CN"/>
        </w:rPr>
      </w:pPr>
      <w:r w:rsidRPr="006733A6">
        <w:rPr>
          <w:rFonts w:eastAsiaTheme="minorEastAsia"/>
          <w:b/>
          <w:bCs/>
          <w:lang w:eastAsia="zh-CN"/>
        </w:rPr>
        <w:lastRenderedPageBreak/>
        <w:t>Proposal</w:t>
      </w:r>
      <w:r>
        <w:rPr>
          <w:rFonts w:eastAsiaTheme="minorEastAsia"/>
          <w:b/>
          <w:bCs/>
          <w:lang w:eastAsia="zh-CN"/>
        </w:rPr>
        <w:t xml:space="preserve"> 4</w:t>
      </w:r>
      <w:r w:rsidRPr="006733A6">
        <w:rPr>
          <w:rFonts w:eastAsiaTheme="minorEastAsia"/>
          <w:b/>
          <w:bCs/>
          <w:lang w:eastAsia="zh-CN"/>
        </w:rPr>
        <w:t xml:space="preserve">: </w:t>
      </w:r>
      <w:r>
        <w:rPr>
          <w:rFonts w:eastAsiaTheme="minorEastAsia"/>
          <w:b/>
          <w:bCs/>
          <w:lang w:eastAsia="zh-CN"/>
        </w:rPr>
        <w:t>S</w:t>
      </w:r>
      <w:r w:rsidRPr="006733A6">
        <w:rPr>
          <w:rFonts w:eastAsiaTheme="minorEastAsia"/>
          <w:b/>
          <w:bCs/>
          <w:lang w:eastAsia="zh-CN"/>
        </w:rPr>
        <w:t xml:space="preserve">upport </w:t>
      </w:r>
      <w:r>
        <w:rPr>
          <w:rFonts w:eastAsiaTheme="minorEastAsia"/>
          <w:b/>
          <w:bCs/>
          <w:lang w:eastAsia="zh-CN"/>
        </w:rPr>
        <w:t>O</w:t>
      </w:r>
      <w:r w:rsidRPr="006733A6">
        <w:rPr>
          <w:rFonts w:eastAsiaTheme="minorEastAsia"/>
          <w:b/>
          <w:bCs/>
          <w:lang w:eastAsia="zh-CN"/>
        </w:rPr>
        <w:t xml:space="preserve">ption7 for </w:t>
      </w:r>
      <w:r>
        <w:rPr>
          <w:rFonts w:eastAsiaTheme="minorEastAsia"/>
          <w:b/>
          <w:bCs/>
          <w:lang w:eastAsia="zh-CN"/>
        </w:rPr>
        <w:t xml:space="preserve">the </w:t>
      </w:r>
      <w:r w:rsidRPr="00BA2168">
        <w:rPr>
          <w:rFonts w:eastAsiaTheme="minorEastAsia"/>
          <w:b/>
          <w:bCs/>
          <w:lang w:eastAsia="zh-CN"/>
        </w:rPr>
        <w:t xml:space="preserve">simultaneous </w:t>
      </w:r>
      <w:r w:rsidRPr="006733A6">
        <w:rPr>
          <w:rFonts w:eastAsiaTheme="minorEastAsia"/>
          <w:b/>
          <w:bCs/>
          <w:lang w:eastAsia="zh-CN"/>
        </w:rPr>
        <w:t>PDSCH reception</w:t>
      </w:r>
      <w:r>
        <w:rPr>
          <w:rFonts w:eastAsiaTheme="minorEastAsia"/>
          <w:b/>
          <w:bCs/>
          <w:lang w:eastAsia="zh-CN"/>
        </w:rPr>
        <w:t xml:space="preserve"> for the case of </w:t>
      </w:r>
      <w:r w:rsidRPr="00272700">
        <w:rPr>
          <w:rFonts w:eastAsiaTheme="minorEastAsia"/>
          <w:b/>
          <w:bCs/>
          <w:lang w:eastAsia="zh-CN"/>
        </w:rPr>
        <w:t xml:space="preserve">the PDSCH scheduled with SI-RNTI during P-RNTI triggered SI acquisition and the PDSCH scheduled with C-RNTI, MCS-C-RNTI, or CS-RNTI </w:t>
      </w:r>
      <w:r>
        <w:rPr>
          <w:rFonts w:eastAsiaTheme="minorEastAsia"/>
          <w:b/>
          <w:bCs/>
          <w:lang w:eastAsia="zh-CN"/>
        </w:rPr>
        <w:t>.</w:t>
      </w:r>
    </w:p>
    <w:p w14:paraId="5053447F" w14:textId="77777777" w:rsidR="00376C72" w:rsidRDefault="00376C72" w:rsidP="00376C72">
      <w:pPr>
        <w:rPr>
          <w:rFonts w:eastAsiaTheme="minorEastAsia"/>
          <w:b/>
          <w:bCs/>
          <w:lang w:eastAsia="zh-CN"/>
        </w:rPr>
      </w:pPr>
      <w:r w:rsidRPr="00142A4B">
        <w:rPr>
          <w:rFonts w:eastAsiaTheme="minorEastAsia"/>
          <w:b/>
          <w:bCs/>
          <w:lang w:eastAsia="zh-CN"/>
        </w:rPr>
        <w:t xml:space="preserve">Proposal 5: Broadcast MCCH and MTCH without slot repetition can be scheduled with a bandwidth of up to 20 MHz. For broadcast MTCH with slot repetition, the bandwidth </w:t>
      </w:r>
      <w:r>
        <w:rPr>
          <w:rFonts w:eastAsiaTheme="minorEastAsia"/>
          <w:b/>
          <w:bCs/>
          <w:lang w:eastAsia="zh-CN"/>
        </w:rPr>
        <w:t>can be up to</w:t>
      </w:r>
      <w:r w:rsidRPr="00142A4B">
        <w:rPr>
          <w:rFonts w:eastAsiaTheme="minorEastAsia"/>
          <w:b/>
          <w:bCs/>
          <w:lang w:eastAsia="zh-CN"/>
        </w:rPr>
        <w:t xml:space="preserve"> 10 MHz. Multicast MTCH shares the same bandwidth limitations as unicast PDSCH.</w:t>
      </w:r>
    </w:p>
    <w:p w14:paraId="7600FDAA" w14:textId="77777777" w:rsidR="00376C72" w:rsidRPr="004D01FD" w:rsidRDefault="00376C72" w:rsidP="00376C72">
      <w:pPr>
        <w:spacing w:beforeLines="50" w:before="180"/>
        <w:rPr>
          <w:rFonts w:eastAsia="宋体"/>
          <w:b/>
          <w:bCs/>
          <w:lang w:eastAsia="zh-CN"/>
        </w:rPr>
      </w:pPr>
      <w:r w:rsidRPr="004D01FD">
        <w:rPr>
          <w:rFonts w:eastAsia="宋体"/>
          <w:b/>
          <w:bCs/>
          <w:lang w:eastAsia="zh-CN"/>
        </w:rPr>
        <w:t xml:space="preserve">Proposal </w:t>
      </w:r>
      <w:r>
        <w:rPr>
          <w:rFonts w:eastAsia="宋体"/>
          <w:b/>
          <w:bCs/>
          <w:lang w:eastAsia="zh-CN"/>
        </w:rPr>
        <w:t>6</w:t>
      </w:r>
      <w:r w:rsidRPr="004D01FD">
        <w:rPr>
          <w:rFonts w:eastAsia="宋体"/>
          <w:b/>
          <w:bCs/>
          <w:lang w:eastAsia="zh-CN"/>
        </w:rPr>
        <w:t>: Adopt</w:t>
      </w:r>
      <w:r>
        <w:rPr>
          <w:rFonts w:eastAsia="宋体"/>
          <w:b/>
          <w:bCs/>
          <w:lang w:eastAsia="zh-CN"/>
        </w:rPr>
        <w:t xml:space="preserve"> one of the </w:t>
      </w:r>
      <w:r w:rsidRPr="004D01FD">
        <w:rPr>
          <w:rFonts w:eastAsia="宋体"/>
          <w:b/>
          <w:bCs/>
          <w:lang w:eastAsia="zh-CN"/>
        </w:rPr>
        <w:t xml:space="preserve"> TP</w:t>
      </w:r>
      <w:r>
        <w:rPr>
          <w:rFonts w:eastAsia="宋体"/>
          <w:b/>
          <w:bCs/>
          <w:lang w:eastAsia="zh-CN"/>
        </w:rPr>
        <w:t>s</w:t>
      </w:r>
      <w:r w:rsidRPr="004D01FD">
        <w:rPr>
          <w:rFonts w:eastAsia="宋体"/>
          <w:b/>
          <w:bCs/>
          <w:lang w:eastAsia="zh-CN"/>
        </w:rPr>
        <w:t xml:space="preserve"> for TS 38.21</w:t>
      </w:r>
      <w:r>
        <w:rPr>
          <w:rFonts w:eastAsia="宋体"/>
          <w:b/>
          <w:bCs/>
          <w:lang w:eastAsia="zh-CN"/>
        </w:rPr>
        <w:t>3</w:t>
      </w:r>
      <w:r w:rsidRPr="004D01FD">
        <w:rPr>
          <w:rFonts w:eastAsia="宋体"/>
          <w:b/>
          <w:bCs/>
          <w:lang w:eastAsia="zh-CN"/>
        </w:rPr>
        <w:t xml:space="preserve"> </w:t>
      </w:r>
    </w:p>
    <w:tbl>
      <w:tblPr>
        <w:tblStyle w:val="af2"/>
        <w:tblW w:w="0" w:type="auto"/>
        <w:tblLook w:val="04A0" w:firstRow="1" w:lastRow="0" w:firstColumn="1" w:lastColumn="0" w:noHBand="0" w:noVBand="1"/>
      </w:tblPr>
      <w:tblGrid>
        <w:gridCol w:w="10180"/>
      </w:tblGrid>
      <w:tr w:rsidR="00376C72" w14:paraId="05EF734E" w14:textId="77777777" w:rsidTr="005F119A">
        <w:tc>
          <w:tcPr>
            <w:tcW w:w="10180" w:type="dxa"/>
          </w:tcPr>
          <w:p w14:paraId="11147345" w14:textId="6998A296" w:rsidR="00376C72" w:rsidRPr="00376C72" w:rsidRDefault="00376C72" w:rsidP="005F119A">
            <w:r w:rsidRPr="00376C72">
              <w:rPr>
                <w:rFonts w:eastAsia="宋体"/>
                <w:lang w:eastAsia="zh-CN"/>
              </w:rPr>
              <w:t>---------------------&lt;begin of TP1 for TS 38.213&gt;----------------------------------------------------------</w:t>
            </w:r>
          </w:p>
          <w:p w14:paraId="5896DF8D" w14:textId="77777777" w:rsidR="00376C72" w:rsidRPr="00331A8A" w:rsidRDefault="00376C72" w:rsidP="005F119A">
            <w:pPr>
              <w:keepNext/>
              <w:keepLines/>
              <w:snapToGrid/>
              <w:spacing w:before="180" w:after="180" w:afterAutospacing="0"/>
              <w:jc w:val="left"/>
              <w:outlineLvl w:val="1"/>
              <w:rPr>
                <w:rFonts w:ascii="Arial" w:eastAsia="宋体" w:hAnsi="Arial"/>
                <w:sz w:val="32"/>
                <w:lang w:eastAsia="en-US"/>
              </w:rPr>
            </w:pPr>
            <w:r w:rsidRPr="00331A8A">
              <w:rPr>
                <w:rFonts w:ascii="Arial" w:eastAsia="宋体" w:hAnsi="Arial"/>
                <w:sz w:val="32"/>
                <w:lang w:eastAsia="en-US"/>
              </w:rPr>
              <w:t>17.1A</w:t>
            </w:r>
            <w:r>
              <w:rPr>
                <w:rFonts w:ascii="Arial" w:eastAsia="宋体" w:hAnsi="Arial"/>
                <w:sz w:val="32"/>
                <w:lang w:eastAsia="en-US"/>
              </w:rPr>
              <w:t xml:space="preserve">  </w:t>
            </w:r>
            <w:r w:rsidRPr="00331A8A">
              <w:rPr>
                <w:rFonts w:ascii="Arial" w:eastAsia="宋体" w:hAnsi="Arial"/>
                <w:sz w:val="32"/>
                <w:lang w:eastAsia="en-US"/>
              </w:rPr>
              <w:t>Second RedCap UE procedures</w:t>
            </w:r>
          </w:p>
          <w:p w14:paraId="2F0B1AFC" w14:textId="77777777" w:rsidR="00376C72" w:rsidRDefault="00376C72" w:rsidP="005F119A">
            <w:pPr>
              <w:snapToGrid/>
              <w:spacing w:after="180" w:afterAutospacing="0"/>
              <w:jc w:val="left"/>
              <w:rPr>
                <w:rFonts w:eastAsia="宋体"/>
                <w:sz w:val="20"/>
                <w:lang w:eastAsia="zh-CN"/>
              </w:rPr>
            </w:pPr>
            <w:r w:rsidRPr="004D01FD">
              <w:rPr>
                <w:rFonts w:eastAsia="宋体"/>
                <w:sz w:val="20"/>
                <w:lang w:eastAsia="zh-CN"/>
              </w:rPr>
              <w:t>&lt;omit unchanged text&gt;</w:t>
            </w:r>
          </w:p>
          <w:p w14:paraId="58170B90" w14:textId="77777777" w:rsidR="00376C72" w:rsidRPr="00331A8A" w:rsidRDefault="00376C72" w:rsidP="005F119A">
            <w:pPr>
              <w:snapToGrid/>
              <w:spacing w:after="180" w:afterAutospacing="0"/>
              <w:jc w:val="left"/>
              <w:rPr>
                <w:rFonts w:eastAsia="宋体"/>
                <w:sz w:val="20"/>
                <w:lang w:val="en-US" w:eastAsia="en-US"/>
              </w:rPr>
            </w:pPr>
            <w:r w:rsidRPr="00331A8A">
              <w:rPr>
                <w:rFonts w:eastAsia="宋体"/>
                <w:sz w:val="20"/>
                <w:lang w:val="en-US" w:eastAsia="en-US"/>
              </w:rPr>
              <w:t xml:space="preserve">When </w:t>
            </w:r>
          </w:p>
          <w:p w14:paraId="0723813C" w14:textId="77777777" w:rsidR="00376C72" w:rsidRPr="00331A8A" w:rsidRDefault="00376C72" w:rsidP="005F119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val="en-US" w:eastAsia="en-US"/>
              </w:rPr>
              <w:t xml:space="preserve">a UE receives a PDSCH scheduled by a DCI format with CRC scrambled by a RA-RNTI or a MsgB-RNTI over a </w:t>
            </w:r>
            <w:r w:rsidRPr="00331A8A">
              <w:rPr>
                <w:rFonts w:eastAsia="宋体"/>
                <w:sz w:val="20"/>
                <w:lang w:eastAsia="zh-CN"/>
              </w:rPr>
              <w:t>number of PRBs that is</w:t>
            </w:r>
            <w:r w:rsidRPr="00331A8A">
              <w:rPr>
                <w:rFonts w:eastAsia="宋体"/>
                <w:sz w:val="20"/>
                <w:lang w:val="en-US" w:eastAsia="en-US"/>
              </w:rPr>
              <w:t xml:space="preserve"> larger</w:t>
            </w:r>
            <w:r w:rsidRPr="00331A8A">
              <w:rPr>
                <w:rFonts w:eastAsia="宋体"/>
                <w:sz w:val="20"/>
                <w:lang w:eastAsia="zh-CN"/>
              </w:rPr>
              <w:t xml:space="preserve"> than 25 PRBs for 15 kHz SCS or larger than 12 PRBs for 30 kHz SCS, and </w:t>
            </w:r>
          </w:p>
          <w:p w14:paraId="7821A02D" w14:textId="77777777" w:rsidR="00376C72" w:rsidRPr="00331A8A" w:rsidRDefault="00376C72" w:rsidP="005F119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eastAsia="zh-CN"/>
              </w:rPr>
              <w:t xml:space="preserve">the PDSCH includes a RAR message with an RAR UL grant scheduling a Msg3 PUSCH transmission from the UE, as described in Clauses 8.2 and 8.2A </w:t>
            </w:r>
          </w:p>
          <w:p w14:paraId="3D0AE631" w14:textId="77777777" w:rsidR="00376C72" w:rsidRPr="00331A8A" w:rsidRDefault="00376C72" w:rsidP="005F119A">
            <w:pPr>
              <w:snapToGrid/>
              <w:spacing w:after="180" w:afterAutospacing="0"/>
              <w:jc w:val="left"/>
              <w:rPr>
                <w:rFonts w:eastAsia="宋体"/>
                <w:sz w:val="20"/>
                <w:lang w:val="en-US" w:eastAsia="en-US"/>
              </w:rPr>
            </w:pPr>
            <w:r w:rsidRPr="00331A8A">
              <w:rPr>
                <w:rFonts w:eastAsia="宋体"/>
                <w:sz w:val="20"/>
                <w:lang w:eastAsia="zh-CN"/>
              </w:rPr>
              <w:t xml:space="preserve">the UE transmits the Msg3 PUSCH if </w:t>
            </w:r>
            <w:r w:rsidRPr="00331A8A">
              <w:rPr>
                <w:rFonts w:eastAsia="宋体"/>
                <w:sz w:val="20"/>
                <w:lang w:eastAsia="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+1.5</m:t>
              </m:r>
            </m:oMath>
            <w:r w:rsidRPr="00331A8A">
              <w:rPr>
                <w:rFonts w:eastAsia="宋体"/>
                <w:sz w:val="20"/>
                <w:lang w:eastAsia="en-US"/>
              </w:rPr>
              <w:t xml:space="preserve"> </w:t>
            </w:r>
            <w:r w:rsidRPr="00331A8A">
              <w:rPr>
                <w:rFonts w:eastAsia="宋体"/>
                <w:sz w:val="20"/>
                <w:lang w:val="en-US" w:eastAsia="en-US"/>
              </w:rPr>
              <w:t xml:space="preserve">msec for 15 kHz SCS or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+1.0</m:t>
              </m:r>
            </m:oMath>
            <w:r w:rsidRPr="00331A8A">
              <w:rPr>
                <w:rFonts w:eastAsia="宋体"/>
                <w:kern w:val="2"/>
                <w:sz w:val="20"/>
                <w:lang w:eastAsia="en-US"/>
              </w:rPr>
              <w:t xml:space="preserve"> msec for 30 kHz SCS </w:t>
            </w:r>
            <w:r w:rsidRPr="00331A8A">
              <w:rPr>
                <w:rFonts w:eastAsia="Calibri"/>
                <w:sz w:val="20"/>
                <w:lang w:eastAsia="en-US"/>
              </w:rPr>
              <w:t xml:space="preserve">where </w:t>
            </w:r>
            <m:oMath>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hAnsi="Cambria Math"/>
                      <w:sz w:val="20"/>
                      <w:lang w:eastAsia="en-US"/>
                    </w:rPr>
                    <m:t>T,1</m:t>
                  </m:r>
                </m:sub>
              </m:sSub>
            </m:oMath>
            <w:r w:rsidRPr="00331A8A">
              <w:rPr>
                <w:rFonts w:eastAsia="Calibri"/>
                <w:sz w:val="20"/>
                <w:lang w:eastAsia="en-US"/>
              </w:rPr>
              <w:t xml:space="preserve"> </w:t>
            </w:r>
            <w:r w:rsidRPr="00331A8A">
              <w:rPr>
                <w:rFonts w:eastAsia="宋体"/>
                <w:kern w:val="2"/>
                <w:sz w:val="20"/>
                <w:lang w:eastAsia="en-US"/>
              </w:rPr>
              <w:t xml:space="preserve">and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oMath>
            <w:r w:rsidRPr="00331A8A">
              <w:rPr>
                <w:rFonts w:eastAsia="宋体"/>
                <w:sz w:val="20"/>
                <w:lang w:eastAsia="en-US"/>
              </w:rPr>
              <w:t xml:space="preserve"> are defined in clause 8.3</w:t>
            </w:r>
            <w:r w:rsidRPr="004D01FD">
              <w:rPr>
                <w:rFonts w:eastAsia="宋体"/>
                <w:color w:val="FF0000"/>
                <w:sz w:val="20"/>
                <w:lang w:eastAsia="en-US"/>
              </w:rPr>
              <w:t>, and t</w:t>
            </w:r>
            <w:r w:rsidRPr="00875913">
              <w:rPr>
                <w:rFonts w:eastAsia="宋体"/>
                <w:color w:val="FF0000"/>
                <w:sz w:val="20"/>
                <w:lang w:eastAsia="en-US"/>
              </w:rPr>
              <w:t>he SCS is t</w:t>
            </w:r>
            <w:r w:rsidRPr="00C2045A">
              <w:rPr>
                <w:rFonts w:eastAsia="宋体"/>
                <w:color w:val="FF0000"/>
                <w:sz w:val="20"/>
                <w:lang w:eastAsia="en-US"/>
              </w:rPr>
              <w:t>he smaller of the SCS configurations for the PDSCH</w:t>
            </w:r>
            <w:r>
              <w:rPr>
                <w:rFonts w:eastAsia="宋体"/>
                <w:color w:val="FF0000"/>
                <w:sz w:val="20"/>
                <w:lang w:eastAsia="en-US"/>
              </w:rPr>
              <w:t xml:space="preserve"> </w:t>
            </w:r>
            <w:r w:rsidRPr="00C2045A">
              <w:rPr>
                <w:rFonts w:eastAsia="宋体"/>
                <w:color w:val="FF0000"/>
                <w:sz w:val="20"/>
                <w:lang w:eastAsia="en-US"/>
              </w:rPr>
              <w:t>and the PUSCH</w:t>
            </w:r>
            <w:r w:rsidRPr="00331A8A">
              <w:rPr>
                <w:rFonts w:eastAsia="宋体"/>
                <w:sz w:val="20"/>
                <w:lang w:eastAsia="en-US"/>
              </w:rPr>
              <w:t xml:space="preserve">; otherwise, the UE behaviour </w:t>
            </w:r>
            <w:r w:rsidRPr="00331A8A">
              <w:rPr>
                <w:rFonts w:eastAsia="宋体"/>
                <w:bCs/>
                <w:kern w:val="32"/>
                <w:sz w:val="20"/>
                <w:lang w:val="en-US" w:eastAsia="zh-CN"/>
              </w:rPr>
              <w:t>is based on UE implementation</w:t>
            </w:r>
            <w:r w:rsidRPr="00331A8A">
              <w:rPr>
                <w:rFonts w:eastAsia="宋体"/>
                <w:sz w:val="20"/>
                <w:lang w:val="en-US" w:eastAsia="en-US"/>
              </w:rPr>
              <w:t>.</w:t>
            </w:r>
          </w:p>
          <w:p w14:paraId="662DCBC7" w14:textId="77777777" w:rsidR="00376C72" w:rsidRPr="00331A8A" w:rsidRDefault="00376C72" w:rsidP="005F119A">
            <w:pPr>
              <w:snapToGrid/>
              <w:spacing w:after="180" w:afterAutospacing="0"/>
              <w:jc w:val="left"/>
              <w:rPr>
                <w:rFonts w:eastAsia="宋体"/>
                <w:b/>
                <w:bCs/>
                <w:lang w:val="en-US" w:eastAsia="zh-CN"/>
              </w:rPr>
            </w:pPr>
            <w:r w:rsidRPr="00ED40DB">
              <w:rPr>
                <w:rFonts w:eastAsiaTheme="minorEastAsia" w:hint="eastAsia"/>
                <w:szCs w:val="24"/>
                <w:lang w:eastAsia="zh-CN"/>
              </w:rPr>
              <w:t>-----------------</w:t>
            </w:r>
            <w:r w:rsidRPr="00ED40DB">
              <w:rPr>
                <w:rFonts w:ascii="Calibri" w:eastAsia="宋体" w:hAnsi="Calibri"/>
                <w:szCs w:val="24"/>
                <w:lang w:val="nb-NO" w:eastAsia="zh-CN"/>
              </w:rPr>
              <w:t xml:space="preserve">&lt;end </w:t>
            </w:r>
            <w:r>
              <w:rPr>
                <w:rFonts w:ascii="Calibri" w:eastAsia="宋体" w:hAnsi="Calibri"/>
                <w:szCs w:val="24"/>
                <w:lang w:val="nb-NO" w:eastAsia="zh-CN"/>
              </w:rPr>
              <w:t xml:space="preserve">of </w:t>
            </w:r>
            <w:r w:rsidRPr="00ED40DB">
              <w:rPr>
                <w:rFonts w:ascii="Calibri" w:eastAsia="宋体" w:hAnsi="Calibri"/>
                <w:szCs w:val="24"/>
                <w:lang w:val="nb-NO" w:eastAsia="zh-CN"/>
              </w:rPr>
              <w:t>TP1&gt;</w:t>
            </w:r>
            <w:r w:rsidRPr="00ED40DB">
              <w:rPr>
                <w:rFonts w:eastAsiaTheme="minorEastAsia" w:hint="eastAsia"/>
                <w:szCs w:val="24"/>
                <w:lang w:eastAsia="zh-CN"/>
              </w:rPr>
              <w:t>-------------------------------------------------------------------------------</w:t>
            </w:r>
          </w:p>
        </w:tc>
      </w:tr>
    </w:tbl>
    <w:p w14:paraId="4E271AED" w14:textId="77777777" w:rsidR="00376C72" w:rsidRPr="00ED40DB" w:rsidRDefault="00376C72" w:rsidP="00376C72">
      <w:pPr>
        <w:snapToGrid/>
        <w:spacing w:after="200" w:afterAutospacing="0" w:line="276" w:lineRule="auto"/>
        <w:jc w:val="left"/>
        <w:rPr>
          <w:rFonts w:ascii="Calibri" w:eastAsia="宋体" w:hAnsi="Calibri"/>
          <w:szCs w:val="24"/>
          <w:lang w:val="nb-NO" w:eastAsia="zh-CN"/>
        </w:rPr>
      </w:pPr>
    </w:p>
    <w:tbl>
      <w:tblPr>
        <w:tblStyle w:val="af2"/>
        <w:tblW w:w="0" w:type="auto"/>
        <w:tblLook w:val="04A0" w:firstRow="1" w:lastRow="0" w:firstColumn="1" w:lastColumn="0" w:noHBand="0" w:noVBand="1"/>
      </w:tblPr>
      <w:tblGrid>
        <w:gridCol w:w="10180"/>
      </w:tblGrid>
      <w:tr w:rsidR="00376C72" w14:paraId="1E7371C0" w14:textId="77777777" w:rsidTr="005F119A">
        <w:tc>
          <w:tcPr>
            <w:tcW w:w="10180" w:type="dxa"/>
          </w:tcPr>
          <w:p w14:paraId="4D40DAA7" w14:textId="1C084A6B" w:rsidR="00376C72" w:rsidRPr="00376C72" w:rsidRDefault="00376C72" w:rsidP="005F119A">
            <w:r w:rsidRPr="00376C72">
              <w:rPr>
                <w:rFonts w:eastAsia="宋体"/>
                <w:lang w:eastAsia="zh-CN"/>
              </w:rPr>
              <w:t>---------------------&lt;begin of TP2 for TS 38.213&gt;------------------------------------------------------</w:t>
            </w:r>
          </w:p>
          <w:p w14:paraId="4C11095E" w14:textId="77777777" w:rsidR="00376C72" w:rsidRPr="00331A8A" w:rsidRDefault="00376C72" w:rsidP="005F119A">
            <w:pPr>
              <w:keepNext/>
              <w:keepLines/>
              <w:snapToGrid/>
              <w:spacing w:before="180" w:after="180" w:afterAutospacing="0"/>
              <w:jc w:val="left"/>
              <w:outlineLvl w:val="1"/>
              <w:rPr>
                <w:rFonts w:ascii="Arial" w:eastAsia="宋体" w:hAnsi="Arial"/>
                <w:sz w:val="32"/>
                <w:lang w:eastAsia="en-US"/>
              </w:rPr>
            </w:pPr>
            <w:r w:rsidRPr="00331A8A">
              <w:rPr>
                <w:rFonts w:ascii="Arial" w:eastAsia="宋体" w:hAnsi="Arial"/>
                <w:sz w:val="32"/>
                <w:lang w:eastAsia="en-US"/>
              </w:rPr>
              <w:t>17.1A</w:t>
            </w:r>
            <w:r>
              <w:rPr>
                <w:rFonts w:ascii="Arial" w:eastAsia="宋体" w:hAnsi="Arial"/>
                <w:sz w:val="32"/>
                <w:lang w:eastAsia="en-US"/>
              </w:rPr>
              <w:t xml:space="preserve">  </w:t>
            </w:r>
            <w:r w:rsidRPr="00331A8A">
              <w:rPr>
                <w:rFonts w:ascii="Arial" w:eastAsia="宋体" w:hAnsi="Arial"/>
                <w:sz w:val="32"/>
                <w:lang w:eastAsia="en-US"/>
              </w:rPr>
              <w:t>Second RedCap UE procedures</w:t>
            </w:r>
          </w:p>
          <w:p w14:paraId="44A126AD" w14:textId="77777777" w:rsidR="00376C72" w:rsidRDefault="00376C72" w:rsidP="005F119A">
            <w:pPr>
              <w:snapToGrid/>
              <w:spacing w:after="180" w:afterAutospacing="0"/>
              <w:jc w:val="left"/>
              <w:rPr>
                <w:rFonts w:eastAsia="宋体"/>
                <w:sz w:val="20"/>
                <w:lang w:eastAsia="zh-CN"/>
              </w:rPr>
            </w:pPr>
            <w:r w:rsidRPr="004D01FD">
              <w:rPr>
                <w:rFonts w:eastAsia="宋体"/>
                <w:sz w:val="20"/>
                <w:lang w:eastAsia="zh-CN"/>
              </w:rPr>
              <w:t>&lt;omit unchanged text&gt;</w:t>
            </w:r>
          </w:p>
          <w:p w14:paraId="75559848" w14:textId="77777777" w:rsidR="00376C72" w:rsidRPr="00331A8A" w:rsidRDefault="00376C72" w:rsidP="005F119A">
            <w:pPr>
              <w:snapToGrid/>
              <w:spacing w:after="180" w:afterAutospacing="0"/>
              <w:jc w:val="left"/>
              <w:rPr>
                <w:rFonts w:eastAsia="宋体"/>
                <w:sz w:val="20"/>
                <w:lang w:val="en-US" w:eastAsia="en-US"/>
              </w:rPr>
            </w:pPr>
            <w:r w:rsidRPr="00331A8A">
              <w:rPr>
                <w:rFonts w:eastAsia="宋体"/>
                <w:sz w:val="20"/>
                <w:lang w:val="en-US" w:eastAsia="en-US"/>
              </w:rPr>
              <w:t xml:space="preserve">When </w:t>
            </w:r>
          </w:p>
          <w:p w14:paraId="6FBFEF66" w14:textId="77777777" w:rsidR="00376C72" w:rsidRPr="00331A8A" w:rsidRDefault="00376C72" w:rsidP="005F119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val="en-US" w:eastAsia="en-US"/>
              </w:rPr>
              <w:t xml:space="preserve">a UE receives a PDSCH scheduled by a DCI format with CRC scrambled by a RA-RNTI or a MsgB-RNTI over a </w:t>
            </w:r>
            <w:r w:rsidRPr="00331A8A">
              <w:rPr>
                <w:rFonts w:eastAsia="宋体"/>
                <w:sz w:val="20"/>
                <w:lang w:eastAsia="zh-CN"/>
              </w:rPr>
              <w:t>number of PRBs that is</w:t>
            </w:r>
            <w:r w:rsidRPr="00331A8A">
              <w:rPr>
                <w:rFonts w:eastAsia="宋体"/>
                <w:sz w:val="20"/>
                <w:lang w:val="en-US" w:eastAsia="en-US"/>
              </w:rPr>
              <w:t xml:space="preserve"> larger</w:t>
            </w:r>
            <w:r w:rsidRPr="00331A8A">
              <w:rPr>
                <w:rFonts w:eastAsia="宋体"/>
                <w:sz w:val="20"/>
                <w:lang w:eastAsia="zh-CN"/>
              </w:rPr>
              <w:t xml:space="preserve"> than 25 PRBs for 15 kHz SCS or larger than 12 PRBs for 30 kHz SCS, and </w:t>
            </w:r>
          </w:p>
          <w:p w14:paraId="315015F7" w14:textId="77777777" w:rsidR="00376C72" w:rsidRPr="00331A8A" w:rsidRDefault="00376C72" w:rsidP="005F119A">
            <w:pPr>
              <w:snapToGrid/>
              <w:spacing w:after="180" w:afterAutospacing="0"/>
              <w:ind w:left="568"/>
              <w:jc w:val="left"/>
              <w:rPr>
                <w:rFonts w:eastAsia="宋体"/>
                <w:sz w:val="20"/>
                <w:lang w:eastAsia="zh-CN"/>
              </w:rPr>
            </w:pPr>
            <w:r w:rsidRPr="00331A8A">
              <w:rPr>
                <w:rFonts w:eastAsia="宋体"/>
                <w:sz w:val="20"/>
                <w:lang w:eastAsia="en-US"/>
              </w:rPr>
              <w:t>-</w:t>
            </w:r>
            <w:r w:rsidRPr="00331A8A">
              <w:rPr>
                <w:rFonts w:eastAsia="宋体"/>
                <w:sz w:val="20"/>
                <w:lang w:eastAsia="en-US"/>
              </w:rPr>
              <w:tab/>
            </w:r>
            <w:r w:rsidRPr="00331A8A">
              <w:rPr>
                <w:rFonts w:eastAsia="宋体"/>
                <w:sz w:val="20"/>
                <w:lang w:eastAsia="zh-CN"/>
              </w:rPr>
              <w:t xml:space="preserve">the PDSCH includes a RAR message with an RAR UL grant scheduling a Msg3 PUSCH transmission from the UE, as described in Clauses 8.2 and 8.2A </w:t>
            </w:r>
          </w:p>
          <w:p w14:paraId="68676C96" w14:textId="77777777" w:rsidR="00376C72" w:rsidRPr="00331A8A" w:rsidRDefault="00376C72" w:rsidP="005F119A">
            <w:pPr>
              <w:snapToGrid/>
              <w:spacing w:after="180" w:afterAutospacing="0"/>
              <w:jc w:val="left"/>
              <w:rPr>
                <w:rFonts w:eastAsia="宋体"/>
                <w:sz w:val="20"/>
                <w:lang w:val="en-US" w:eastAsia="en-US"/>
              </w:rPr>
            </w:pPr>
            <w:r w:rsidRPr="00331A8A">
              <w:rPr>
                <w:rFonts w:eastAsia="宋体"/>
                <w:sz w:val="20"/>
                <w:lang w:eastAsia="zh-CN"/>
              </w:rPr>
              <w:t xml:space="preserve">the UE transmits the Msg3 PUSCH if </w:t>
            </w:r>
            <w:r w:rsidRPr="00331A8A">
              <w:rPr>
                <w:rFonts w:eastAsia="宋体"/>
                <w:sz w:val="20"/>
                <w:lang w:eastAsia="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+1.5</m:t>
              </m:r>
            </m:oMath>
            <w:r w:rsidRPr="00331A8A">
              <w:rPr>
                <w:rFonts w:eastAsia="宋体"/>
                <w:sz w:val="20"/>
                <w:lang w:eastAsia="en-US"/>
              </w:rPr>
              <w:t xml:space="preserve"> </w:t>
            </w:r>
            <w:r w:rsidRPr="00331A8A">
              <w:rPr>
                <w:rFonts w:eastAsia="宋体"/>
                <w:sz w:val="20"/>
                <w:lang w:val="en-US" w:eastAsia="en-US"/>
              </w:rPr>
              <w:t xml:space="preserve">msec for 15 kHz SCS or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T,1</m:t>
                  </m:r>
                </m:sub>
              </m:sSub>
              <m:r>
                <w:rPr>
                  <w:rFonts w:ascii="Cambria Math" w:eastAsia="MS Mincho" w:hAnsi="Cambria Math"/>
                  <w:kern w:val="2"/>
                  <w:sz w:val="20"/>
                  <w:lang w:eastAsia="en-US"/>
                </w:rPr>
                <m:t>+</m:t>
              </m:r>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r>
                <w:rPr>
                  <w:rFonts w:ascii="Cambria Math" w:eastAsia="MS Mincho" w:hAnsi="Cambria Math"/>
                  <w:kern w:val="2"/>
                  <w:sz w:val="20"/>
                  <w:lang w:eastAsia="en-US"/>
                </w:rPr>
                <m:t>+1.0</m:t>
              </m:r>
            </m:oMath>
            <w:r w:rsidRPr="00331A8A">
              <w:rPr>
                <w:rFonts w:eastAsia="宋体"/>
                <w:kern w:val="2"/>
                <w:sz w:val="20"/>
                <w:lang w:eastAsia="en-US"/>
              </w:rPr>
              <w:t xml:space="preserve"> msec for 30 kHz SCS </w:t>
            </w:r>
            <w:r w:rsidRPr="00331A8A">
              <w:rPr>
                <w:rFonts w:eastAsia="Calibri"/>
                <w:sz w:val="20"/>
                <w:lang w:eastAsia="en-US"/>
              </w:rPr>
              <w:t xml:space="preserve">where </w:t>
            </w:r>
            <m:oMath>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hAnsi="Cambria Math"/>
                      <w:sz w:val="20"/>
                      <w:lang w:eastAsia="en-US"/>
                    </w:rPr>
                    <m:t>T,1</m:t>
                  </m:r>
                </m:sub>
              </m:sSub>
            </m:oMath>
            <w:r w:rsidRPr="00331A8A">
              <w:rPr>
                <w:rFonts w:eastAsia="Calibri"/>
                <w:sz w:val="20"/>
                <w:lang w:eastAsia="en-US"/>
              </w:rPr>
              <w:t xml:space="preserve"> </w:t>
            </w:r>
            <w:r w:rsidRPr="00331A8A">
              <w:rPr>
                <w:rFonts w:eastAsia="宋体"/>
                <w:kern w:val="2"/>
                <w:sz w:val="20"/>
                <w:lang w:eastAsia="en-US"/>
              </w:rPr>
              <w:t xml:space="preserve">and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N</m:t>
                  </m:r>
                </m:e>
                <m:sub>
                  <m:r>
                    <w:rPr>
                      <w:rFonts w:ascii="Cambria Math" w:eastAsia="MS Mincho" w:hAnsi="Cambria Math"/>
                      <w:kern w:val="2"/>
                      <w:sz w:val="20"/>
                      <w:lang w:eastAsia="en-US"/>
                    </w:rPr>
                    <m:t>T,2</m:t>
                  </m:r>
                </m:sub>
              </m:sSub>
            </m:oMath>
            <w:r w:rsidRPr="00331A8A">
              <w:rPr>
                <w:rFonts w:eastAsia="宋体"/>
                <w:sz w:val="20"/>
                <w:lang w:eastAsia="en-US"/>
              </w:rPr>
              <w:t xml:space="preserve"> are defined in clause 8.3</w:t>
            </w:r>
            <w:r w:rsidRPr="004D01FD">
              <w:rPr>
                <w:rFonts w:eastAsia="宋体"/>
                <w:color w:val="FF0000"/>
                <w:sz w:val="20"/>
                <w:lang w:eastAsia="en-US"/>
              </w:rPr>
              <w:t xml:space="preserve">, and </w:t>
            </w:r>
            <w:r w:rsidRPr="00875913">
              <w:rPr>
                <w:rFonts w:eastAsia="宋体"/>
                <w:color w:val="FF0000"/>
                <w:sz w:val="20"/>
                <w:lang w:eastAsia="en-US"/>
              </w:rPr>
              <w:t>the SCS is t</w:t>
            </w:r>
            <w:r w:rsidRPr="00C2045A">
              <w:rPr>
                <w:rFonts w:eastAsia="宋体"/>
                <w:color w:val="FF0000"/>
                <w:sz w:val="20"/>
                <w:lang w:eastAsia="en-US"/>
              </w:rPr>
              <w:t>he  SCS configurations for the PDSCH</w:t>
            </w:r>
            <w:r>
              <w:rPr>
                <w:rFonts w:eastAsia="宋体"/>
                <w:color w:val="FF0000"/>
                <w:sz w:val="20"/>
                <w:lang w:eastAsia="en-US"/>
              </w:rPr>
              <w:t xml:space="preserve"> </w:t>
            </w:r>
            <w:r w:rsidRPr="00331A8A">
              <w:rPr>
                <w:rFonts w:eastAsia="宋体"/>
                <w:sz w:val="20"/>
                <w:lang w:eastAsia="en-US"/>
              </w:rPr>
              <w:t xml:space="preserve">; otherwise, the UE behaviour </w:t>
            </w:r>
            <w:r w:rsidRPr="00331A8A">
              <w:rPr>
                <w:rFonts w:eastAsia="宋体"/>
                <w:bCs/>
                <w:kern w:val="32"/>
                <w:sz w:val="20"/>
                <w:lang w:val="en-US" w:eastAsia="zh-CN"/>
              </w:rPr>
              <w:t>is based on UE implementation</w:t>
            </w:r>
            <w:r w:rsidRPr="00331A8A">
              <w:rPr>
                <w:rFonts w:eastAsia="宋体"/>
                <w:sz w:val="20"/>
                <w:lang w:val="en-US" w:eastAsia="en-US"/>
              </w:rPr>
              <w:t>.</w:t>
            </w:r>
          </w:p>
          <w:p w14:paraId="62BD97BF" w14:textId="77777777" w:rsidR="00376C72" w:rsidRPr="00203A9A" w:rsidRDefault="00376C72" w:rsidP="005F119A">
            <w:pPr>
              <w:snapToGrid/>
              <w:spacing w:after="200" w:afterAutospacing="0" w:line="276" w:lineRule="auto"/>
              <w:jc w:val="left"/>
              <w:rPr>
                <w:rFonts w:ascii="Calibri" w:eastAsia="宋体" w:hAnsi="Calibri"/>
                <w:szCs w:val="24"/>
                <w:lang w:val="nb-NO" w:eastAsia="zh-CN"/>
              </w:rPr>
            </w:pPr>
            <w:r w:rsidRPr="00ED40DB">
              <w:rPr>
                <w:rFonts w:eastAsiaTheme="minorEastAsia" w:hint="eastAsia"/>
                <w:szCs w:val="24"/>
                <w:lang w:eastAsia="zh-CN"/>
              </w:rPr>
              <w:t>-----------------</w:t>
            </w:r>
            <w:r w:rsidRPr="00ED40DB">
              <w:rPr>
                <w:rFonts w:ascii="Calibri" w:eastAsia="宋体" w:hAnsi="Calibri"/>
                <w:szCs w:val="24"/>
                <w:lang w:val="nb-NO" w:eastAsia="zh-CN"/>
              </w:rPr>
              <w:t xml:space="preserve">&lt;end </w:t>
            </w:r>
            <w:r>
              <w:rPr>
                <w:rFonts w:ascii="Calibri" w:eastAsia="宋体" w:hAnsi="Calibri"/>
                <w:szCs w:val="24"/>
                <w:lang w:val="nb-NO" w:eastAsia="zh-CN"/>
              </w:rPr>
              <w:t xml:space="preserve">of </w:t>
            </w:r>
            <w:r w:rsidRPr="00ED40DB">
              <w:rPr>
                <w:rFonts w:ascii="Calibri" w:eastAsia="宋体" w:hAnsi="Calibri"/>
                <w:szCs w:val="24"/>
                <w:lang w:val="nb-NO" w:eastAsia="zh-CN"/>
              </w:rPr>
              <w:t>TP</w:t>
            </w:r>
            <w:r>
              <w:rPr>
                <w:rFonts w:ascii="Calibri" w:eastAsia="宋体" w:hAnsi="Calibri"/>
                <w:szCs w:val="24"/>
                <w:lang w:val="nb-NO" w:eastAsia="zh-CN"/>
              </w:rPr>
              <w:t>2</w:t>
            </w:r>
            <w:r w:rsidRPr="00ED40DB">
              <w:rPr>
                <w:rFonts w:ascii="Calibri" w:eastAsia="宋体" w:hAnsi="Calibri"/>
                <w:szCs w:val="24"/>
                <w:lang w:val="nb-NO" w:eastAsia="zh-CN"/>
              </w:rPr>
              <w:t>&gt;</w:t>
            </w:r>
            <w:r w:rsidRPr="00ED40DB">
              <w:rPr>
                <w:rFonts w:eastAsiaTheme="minorEastAsia" w:hint="eastAsia"/>
                <w:szCs w:val="24"/>
                <w:lang w:eastAsia="zh-CN"/>
              </w:rPr>
              <w:t>-------------------------------------------------------------------------------</w:t>
            </w:r>
          </w:p>
        </w:tc>
      </w:tr>
    </w:tbl>
    <w:p w14:paraId="30805C50" w14:textId="77777777" w:rsidR="00656F11" w:rsidRPr="00376C72" w:rsidRDefault="00656F11" w:rsidP="0024685B"/>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1B027A7B" w14:textId="77777777" w:rsidR="00801EA5" w:rsidRDefault="00801EA5" w:rsidP="00801EA5">
      <w:pPr>
        <w:pStyle w:val="textintend2"/>
      </w:pPr>
      <w:r w:rsidRPr="00400A73">
        <w:t>Chair's notes RAN1_11</w:t>
      </w:r>
      <w:r>
        <w:t>3, 2023.4</w:t>
      </w:r>
    </w:p>
    <w:p w14:paraId="3C80A6DD" w14:textId="66BC1657" w:rsidR="005F53A3" w:rsidRPr="007B2775" w:rsidRDefault="00000000" w:rsidP="00347AB0">
      <w:pPr>
        <w:pStyle w:val="textintend2"/>
      </w:pPr>
      <w:hyperlink r:id="rId10" w:history="1">
        <w:r w:rsidR="0012547E" w:rsidRPr="0012547E">
          <w:rPr>
            <w:rStyle w:val="a7"/>
          </w:rPr>
          <w:t>R1-2306286</w:t>
        </w:r>
      </w:hyperlink>
      <w:r w:rsidR="0012547E" w:rsidRPr="0012547E">
        <w:t>,</w:t>
      </w:r>
      <w:r w:rsidR="0012547E">
        <w:t xml:space="preserve"> </w:t>
      </w:r>
      <w:r w:rsidR="0012547E" w:rsidRPr="0012547E">
        <w:t>draft CR</w:t>
      </w:r>
      <w:r w:rsidR="00331A8A" w:rsidRPr="00331A8A">
        <w:t>_38.213</w:t>
      </w:r>
      <w:r w:rsidR="0012547E">
        <w:t>,</w:t>
      </w:r>
      <w:r w:rsidR="0012547E" w:rsidRPr="0012547E">
        <w:t xml:space="preserve"> </w:t>
      </w:r>
    </w:p>
    <w:sectPr w:rsidR="005F53A3" w:rsidRPr="007B2775"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7F217" w14:textId="77777777" w:rsidR="008F2CDB" w:rsidRDefault="008F2CDB">
      <w:r>
        <w:separator/>
      </w:r>
    </w:p>
  </w:endnote>
  <w:endnote w:type="continuationSeparator" w:id="0">
    <w:p w14:paraId="4B10291B" w14:textId="77777777" w:rsidR="008F2CDB" w:rsidRDefault="008F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20000F">
      <w:rPr>
        <w:b/>
        <w:noProof/>
      </w:rPr>
      <w:t>4</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DE63F" w14:textId="77777777" w:rsidR="008F2CDB" w:rsidRDefault="008F2CDB">
      <w:r>
        <w:separator/>
      </w:r>
    </w:p>
  </w:footnote>
  <w:footnote w:type="continuationSeparator" w:id="0">
    <w:p w14:paraId="65E0F557" w14:textId="77777777" w:rsidR="008F2CDB" w:rsidRDefault="008F2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3510C"/>
    <w:multiLevelType w:val="hybridMultilevel"/>
    <w:tmpl w:val="1534EAF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6642863"/>
    <w:multiLevelType w:val="hybridMultilevel"/>
    <w:tmpl w:val="33B8943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0743AC"/>
    <w:multiLevelType w:val="hybridMultilevel"/>
    <w:tmpl w:val="D66A4B9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5562449"/>
    <w:multiLevelType w:val="hybridMultilevel"/>
    <w:tmpl w:val="8A988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22091651">
    <w:abstractNumId w:val="27"/>
  </w:num>
  <w:num w:numId="2" w16cid:durableId="1582838521">
    <w:abstractNumId w:val="3"/>
  </w:num>
  <w:num w:numId="3" w16cid:durableId="203451022">
    <w:abstractNumId w:val="6"/>
  </w:num>
  <w:num w:numId="4" w16cid:durableId="318971923">
    <w:abstractNumId w:val="29"/>
  </w:num>
  <w:num w:numId="5" w16cid:durableId="1562329754">
    <w:abstractNumId w:val="21"/>
  </w:num>
  <w:num w:numId="6" w16cid:durableId="794716152">
    <w:abstractNumId w:val="22"/>
  </w:num>
  <w:num w:numId="7" w16cid:durableId="1650329209">
    <w:abstractNumId w:val="18"/>
  </w:num>
  <w:num w:numId="8" w16cid:durableId="1330215296">
    <w:abstractNumId w:val="1"/>
  </w:num>
  <w:num w:numId="9" w16cid:durableId="1683047890">
    <w:abstractNumId w:val="33"/>
  </w:num>
  <w:num w:numId="10" w16cid:durableId="979119135">
    <w:abstractNumId w:val="17"/>
  </w:num>
  <w:num w:numId="11" w16cid:durableId="1877038847">
    <w:abstractNumId w:val="5"/>
  </w:num>
  <w:num w:numId="12" w16cid:durableId="489561359">
    <w:abstractNumId w:val="16"/>
  </w:num>
  <w:num w:numId="13" w16cid:durableId="693844798">
    <w:abstractNumId w:val="13"/>
  </w:num>
  <w:num w:numId="14" w16cid:durableId="1087271404">
    <w:abstractNumId w:val="25"/>
  </w:num>
  <w:num w:numId="15" w16cid:durableId="204605688">
    <w:abstractNumId w:val="32"/>
  </w:num>
  <w:num w:numId="16" w16cid:durableId="16471002">
    <w:abstractNumId w:val="24"/>
  </w:num>
  <w:num w:numId="17" w16cid:durableId="216210745">
    <w:abstractNumId w:val="27"/>
  </w:num>
  <w:num w:numId="18" w16cid:durableId="541479114">
    <w:abstractNumId w:val="10"/>
  </w:num>
  <w:num w:numId="19" w16cid:durableId="1065370872">
    <w:abstractNumId w:val="14"/>
  </w:num>
  <w:num w:numId="20" w16cid:durableId="402870552">
    <w:abstractNumId w:val="7"/>
  </w:num>
  <w:num w:numId="21" w16cid:durableId="1050885519">
    <w:abstractNumId w:val="12"/>
  </w:num>
  <w:num w:numId="22" w16cid:durableId="1739354232">
    <w:abstractNumId w:val="0"/>
  </w:num>
  <w:num w:numId="23" w16cid:durableId="122894096">
    <w:abstractNumId w:val="35"/>
  </w:num>
  <w:num w:numId="24" w16cid:durableId="1938247132">
    <w:abstractNumId w:val="38"/>
  </w:num>
  <w:num w:numId="25" w16cid:durableId="309678746">
    <w:abstractNumId w:val="37"/>
  </w:num>
  <w:num w:numId="26" w16cid:durableId="2000114021">
    <w:abstractNumId w:val="34"/>
  </w:num>
  <w:num w:numId="27" w16cid:durableId="1967275826">
    <w:abstractNumId w:val="36"/>
  </w:num>
  <w:num w:numId="28" w16cid:durableId="525944487">
    <w:abstractNumId w:val="11"/>
  </w:num>
  <w:num w:numId="29" w16cid:durableId="1391150079">
    <w:abstractNumId w:val="27"/>
  </w:num>
  <w:num w:numId="30" w16cid:durableId="1986275497">
    <w:abstractNumId w:val="8"/>
  </w:num>
  <w:num w:numId="31" w16cid:durableId="518277378">
    <w:abstractNumId w:val="31"/>
  </w:num>
  <w:num w:numId="32" w16cid:durableId="1464956748">
    <w:abstractNumId w:val="20"/>
  </w:num>
  <w:num w:numId="33" w16cid:durableId="99766962">
    <w:abstractNumId w:val="15"/>
  </w:num>
  <w:num w:numId="34" w16cid:durableId="1190142260">
    <w:abstractNumId w:val="23"/>
  </w:num>
  <w:num w:numId="35" w16cid:durableId="1828747983">
    <w:abstractNumId w:val="2"/>
  </w:num>
  <w:num w:numId="36" w16cid:durableId="777331339">
    <w:abstractNumId w:val="30"/>
  </w:num>
  <w:num w:numId="37" w16cid:durableId="1758211279">
    <w:abstractNumId w:val="28"/>
  </w:num>
  <w:num w:numId="38" w16cid:durableId="1518616052">
    <w:abstractNumId w:val="4"/>
  </w:num>
  <w:num w:numId="39" w16cid:durableId="774908744">
    <w:abstractNumId w:val="6"/>
  </w:num>
  <w:num w:numId="40" w16cid:durableId="1023096533">
    <w:abstractNumId w:val="9"/>
  </w:num>
  <w:num w:numId="41" w16cid:durableId="78522964">
    <w:abstractNumId w:val="26"/>
  </w:num>
  <w:num w:numId="42" w16cid:durableId="52560491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330"/>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121"/>
    <w:rsid w:val="000133C6"/>
    <w:rsid w:val="00013BC9"/>
    <w:rsid w:val="000142AD"/>
    <w:rsid w:val="000157A7"/>
    <w:rsid w:val="00015B5F"/>
    <w:rsid w:val="00015CF6"/>
    <w:rsid w:val="00015E5A"/>
    <w:rsid w:val="000162F3"/>
    <w:rsid w:val="00016A3C"/>
    <w:rsid w:val="00016AAE"/>
    <w:rsid w:val="00016ADE"/>
    <w:rsid w:val="00020071"/>
    <w:rsid w:val="00020DF6"/>
    <w:rsid w:val="00021479"/>
    <w:rsid w:val="000216A1"/>
    <w:rsid w:val="00021BF7"/>
    <w:rsid w:val="00021F55"/>
    <w:rsid w:val="00021F65"/>
    <w:rsid w:val="00022716"/>
    <w:rsid w:val="00023256"/>
    <w:rsid w:val="00023821"/>
    <w:rsid w:val="00023C3B"/>
    <w:rsid w:val="00024359"/>
    <w:rsid w:val="0002486B"/>
    <w:rsid w:val="00024AB9"/>
    <w:rsid w:val="00024D7B"/>
    <w:rsid w:val="000251AB"/>
    <w:rsid w:val="000257A5"/>
    <w:rsid w:val="00025B86"/>
    <w:rsid w:val="000269C9"/>
    <w:rsid w:val="00026D2B"/>
    <w:rsid w:val="0002711C"/>
    <w:rsid w:val="000271FA"/>
    <w:rsid w:val="000273F8"/>
    <w:rsid w:val="00027433"/>
    <w:rsid w:val="0003072F"/>
    <w:rsid w:val="0003088A"/>
    <w:rsid w:val="000308B4"/>
    <w:rsid w:val="0003092B"/>
    <w:rsid w:val="0003119F"/>
    <w:rsid w:val="00031C88"/>
    <w:rsid w:val="00031D64"/>
    <w:rsid w:val="00032022"/>
    <w:rsid w:val="00033228"/>
    <w:rsid w:val="000334D9"/>
    <w:rsid w:val="00033523"/>
    <w:rsid w:val="000335B3"/>
    <w:rsid w:val="00033889"/>
    <w:rsid w:val="00034798"/>
    <w:rsid w:val="000347D2"/>
    <w:rsid w:val="00034A31"/>
    <w:rsid w:val="000356EC"/>
    <w:rsid w:val="00035799"/>
    <w:rsid w:val="00037050"/>
    <w:rsid w:val="00037723"/>
    <w:rsid w:val="000411B6"/>
    <w:rsid w:val="000412CA"/>
    <w:rsid w:val="00041841"/>
    <w:rsid w:val="00041B01"/>
    <w:rsid w:val="00041C31"/>
    <w:rsid w:val="00041E9B"/>
    <w:rsid w:val="00042102"/>
    <w:rsid w:val="00042247"/>
    <w:rsid w:val="00042697"/>
    <w:rsid w:val="000428EC"/>
    <w:rsid w:val="00042B50"/>
    <w:rsid w:val="00042C5C"/>
    <w:rsid w:val="00042C85"/>
    <w:rsid w:val="00042EB2"/>
    <w:rsid w:val="00043005"/>
    <w:rsid w:val="00043205"/>
    <w:rsid w:val="000435A6"/>
    <w:rsid w:val="00043622"/>
    <w:rsid w:val="00044018"/>
    <w:rsid w:val="00045078"/>
    <w:rsid w:val="000453A5"/>
    <w:rsid w:val="00045713"/>
    <w:rsid w:val="000457A2"/>
    <w:rsid w:val="000459D8"/>
    <w:rsid w:val="00045A5A"/>
    <w:rsid w:val="00045C91"/>
    <w:rsid w:val="000462F7"/>
    <w:rsid w:val="000463B3"/>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1DC"/>
    <w:rsid w:val="0005625E"/>
    <w:rsid w:val="000566EF"/>
    <w:rsid w:val="000568A3"/>
    <w:rsid w:val="00056A66"/>
    <w:rsid w:val="00056A7A"/>
    <w:rsid w:val="00056CBC"/>
    <w:rsid w:val="000570DD"/>
    <w:rsid w:val="00057A3C"/>
    <w:rsid w:val="00060296"/>
    <w:rsid w:val="00060848"/>
    <w:rsid w:val="00060B04"/>
    <w:rsid w:val="00060B1E"/>
    <w:rsid w:val="000614E2"/>
    <w:rsid w:val="00061A2D"/>
    <w:rsid w:val="00061B01"/>
    <w:rsid w:val="00061C30"/>
    <w:rsid w:val="00062448"/>
    <w:rsid w:val="0006249A"/>
    <w:rsid w:val="00062EED"/>
    <w:rsid w:val="000630AD"/>
    <w:rsid w:val="0006344D"/>
    <w:rsid w:val="00063E4B"/>
    <w:rsid w:val="00064297"/>
    <w:rsid w:val="00064604"/>
    <w:rsid w:val="00064AC1"/>
    <w:rsid w:val="00064B7C"/>
    <w:rsid w:val="00064FE4"/>
    <w:rsid w:val="00065C49"/>
    <w:rsid w:val="000660BA"/>
    <w:rsid w:val="000661B7"/>
    <w:rsid w:val="00066871"/>
    <w:rsid w:val="0006793D"/>
    <w:rsid w:val="00067BD9"/>
    <w:rsid w:val="00067E35"/>
    <w:rsid w:val="00067F48"/>
    <w:rsid w:val="000712B4"/>
    <w:rsid w:val="00071309"/>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1E43"/>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1C6"/>
    <w:rsid w:val="000932E3"/>
    <w:rsid w:val="000934FD"/>
    <w:rsid w:val="00093667"/>
    <w:rsid w:val="00093727"/>
    <w:rsid w:val="00093A6A"/>
    <w:rsid w:val="00093AD6"/>
    <w:rsid w:val="000944BB"/>
    <w:rsid w:val="00094987"/>
    <w:rsid w:val="00094E68"/>
    <w:rsid w:val="0009503F"/>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CE4"/>
    <w:rsid w:val="000A3F92"/>
    <w:rsid w:val="000A4153"/>
    <w:rsid w:val="000A438D"/>
    <w:rsid w:val="000A45CD"/>
    <w:rsid w:val="000A530A"/>
    <w:rsid w:val="000A574B"/>
    <w:rsid w:val="000A68CB"/>
    <w:rsid w:val="000A7B40"/>
    <w:rsid w:val="000A7CD5"/>
    <w:rsid w:val="000A7F9C"/>
    <w:rsid w:val="000B10E5"/>
    <w:rsid w:val="000B1C38"/>
    <w:rsid w:val="000B2866"/>
    <w:rsid w:val="000B2ABE"/>
    <w:rsid w:val="000B2B09"/>
    <w:rsid w:val="000B2CFA"/>
    <w:rsid w:val="000B2D1F"/>
    <w:rsid w:val="000B3608"/>
    <w:rsid w:val="000B3B78"/>
    <w:rsid w:val="000B3D0B"/>
    <w:rsid w:val="000B3EAD"/>
    <w:rsid w:val="000B4536"/>
    <w:rsid w:val="000B4578"/>
    <w:rsid w:val="000B49BC"/>
    <w:rsid w:val="000B533F"/>
    <w:rsid w:val="000B6E61"/>
    <w:rsid w:val="000B7666"/>
    <w:rsid w:val="000B7DDE"/>
    <w:rsid w:val="000B7F4E"/>
    <w:rsid w:val="000C08A9"/>
    <w:rsid w:val="000C0EDD"/>
    <w:rsid w:val="000C11EF"/>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442"/>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FF5"/>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4EFC"/>
    <w:rsid w:val="000E586A"/>
    <w:rsid w:val="000E70C6"/>
    <w:rsid w:val="000E7D8E"/>
    <w:rsid w:val="000F02BF"/>
    <w:rsid w:val="000F0C87"/>
    <w:rsid w:val="000F0EA7"/>
    <w:rsid w:val="000F1372"/>
    <w:rsid w:val="000F168A"/>
    <w:rsid w:val="000F23DD"/>
    <w:rsid w:val="000F3E3F"/>
    <w:rsid w:val="000F4283"/>
    <w:rsid w:val="000F455B"/>
    <w:rsid w:val="000F473E"/>
    <w:rsid w:val="000F4791"/>
    <w:rsid w:val="000F4D9F"/>
    <w:rsid w:val="000F5144"/>
    <w:rsid w:val="000F53C1"/>
    <w:rsid w:val="000F5783"/>
    <w:rsid w:val="000F5A61"/>
    <w:rsid w:val="000F69F3"/>
    <w:rsid w:val="000F6B5D"/>
    <w:rsid w:val="000F6EC0"/>
    <w:rsid w:val="000F6EC8"/>
    <w:rsid w:val="000F70EE"/>
    <w:rsid w:val="000F75A2"/>
    <w:rsid w:val="00100CB7"/>
    <w:rsid w:val="0010131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A34"/>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655"/>
    <w:rsid w:val="0012275A"/>
    <w:rsid w:val="00123816"/>
    <w:rsid w:val="00123DAB"/>
    <w:rsid w:val="00123E46"/>
    <w:rsid w:val="00123F99"/>
    <w:rsid w:val="00123FB9"/>
    <w:rsid w:val="00124AEF"/>
    <w:rsid w:val="0012547E"/>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4A62"/>
    <w:rsid w:val="00135046"/>
    <w:rsid w:val="00135623"/>
    <w:rsid w:val="00135849"/>
    <w:rsid w:val="00135907"/>
    <w:rsid w:val="00135C12"/>
    <w:rsid w:val="001360A1"/>
    <w:rsid w:val="00136762"/>
    <w:rsid w:val="00136B92"/>
    <w:rsid w:val="00137029"/>
    <w:rsid w:val="001374DE"/>
    <w:rsid w:val="001376BF"/>
    <w:rsid w:val="0013771D"/>
    <w:rsid w:val="00137B71"/>
    <w:rsid w:val="00137C24"/>
    <w:rsid w:val="00137EA0"/>
    <w:rsid w:val="00140655"/>
    <w:rsid w:val="001406CE"/>
    <w:rsid w:val="00140AEC"/>
    <w:rsid w:val="00140FDE"/>
    <w:rsid w:val="0014141B"/>
    <w:rsid w:val="00141907"/>
    <w:rsid w:val="00141A2C"/>
    <w:rsid w:val="00141B16"/>
    <w:rsid w:val="00141D89"/>
    <w:rsid w:val="00141E74"/>
    <w:rsid w:val="00142050"/>
    <w:rsid w:val="001421CA"/>
    <w:rsid w:val="00142611"/>
    <w:rsid w:val="00142A2E"/>
    <w:rsid w:val="00142A4B"/>
    <w:rsid w:val="00142C99"/>
    <w:rsid w:val="00142E57"/>
    <w:rsid w:val="0014340C"/>
    <w:rsid w:val="00143F14"/>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9AF"/>
    <w:rsid w:val="00156A03"/>
    <w:rsid w:val="0015725B"/>
    <w:rsid w:val="001575DC"/>
    <w:rsid w:val="0015765B"/>
    <w:rsid w:val="0015789B"/>
    <w:rsid w:val="00157CC8"/>
    <w:rsid w:val="001602F7"/>
    <w:rsid w:val="001607A9"/>
    <w:rsid w:val="00160F2B"/>
    <w:rsid w:val="00161A06"/>
    <w:rsid w:val="00161FF4"/>
    <w:rsid w:val="0016237C"/>
    <w:rsid w:val="001629A9"/>
    <w:rsid w:val="001629FA"/>
    <w:rsid w:val="00162A2F"/>
    <w:rsid w:val="00162C9C"/>
    <w:rsid w:val="00162D1B"/>
    <w:rsid w:val="00162DE9"/>
    <w:rsid w:val="00162EAA"/>
    <w:rsid w:val="0016317E"/>
    <w:rsid w:val="0016354C"/>
    <w:rsid w:val="001640CC"/>
    <w:rsid w:val="00164906"/>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DEF"/>
    <w:rsid w:val="00172EB4"/>
    <w:rsid w:val="00172FEB"/>
    <w:rsid w:val="00173437"/>
    <w:rsid w:val="00173611"/>
    <w:rsid w:val="00173750"/>
    <w:rsid w:val="00173C2E"/>
    <w:rsid w:val="00173D79"/>
    <w:rsid w:val="00173DB4"/>
    <w:rsid w:val="0017436A"/>
    <w:rsid w:val="00174F6A"/>
    <w:rsid w:val="0017514E"/>
    <w:rsid w:val="00176047"/>
    <w:rsid w:val="00177182"/>
    <w:rsid w:val="00177971"/>
    <w:rsid w:val="00177DB8"/>
    <w:rsid w:val="0018048F"/>
    <w:rsid w:val="00180A51"/>
    <w:rsid w:val="001811AC"/>
    <w:rsid w:val="001816B4"/>
    <w:rsid w:val="001818D9"/>
    <w:rsid w:val="00181B89"/>
    <w:rsid w:val="00182004"/>
    <w:rsid w:val="001830B9"/>
    <w:rsid w:val="001837AA"/>
    <w:rsid w:val="00183F4C"/>
    <w:rsid w:val="00184593"/>
    <w:rsid w:val="00185418"/>
    <w:rsid w:val="0018615F"/>
    <w:rsid w:val="001861F8"/>
    <w:rsid w:val="0018678E"/>
    <w:rsid w:val="00186CFB"/>
    <w:rsid w:val="00186E62"/>
    <w:rsid w:val="00187989"/>
    <w:rsid w:val="0019096E"/>
    <w:rsid w:val="00190AFB"/>
    <w:rsid w:val="00190C45"/>
    <w:rsid w:val="00190CC7"/>
    <w:rsid w:val="00190E42"/>
    <w:rsid w:val="00191A2E"/>
    <w:rsid w:val="00192032"/>
    <w:rsid w:val="00192089"/>
    <w:rsid w:val="00192A3D"/>
    <w:rsid w:val="00192B13"/>
    <w:rsid w:val="00192F28"/>
    <w:rsid w:val="00193076"/>
    <w:rsid w:val="0019419D"/>
    <w:rsid w:val="001941F4"/>
    <w:rsid w:val="001943B6"/>
    <w:rsid w:val="00194722"/>
    <w:rsid w:val="0019575D"/>
    <w:rsid w:val="001958D6"/>
    <w:rsid w:val="001959F7"/>
    <w:rsid w:val="00195D0F"/>
    <w:rsid w:val="00196108"/>
    <w:rsid w:val="00196954"/>
    <w:rsid w:val="00196BA7"/>
    <w:rsid w:val="00196BEE"/>
    <w:rsid w:val="001970A7"/>
    <w:rsid w:val="001974BB"/>
    <w:rsid w:val="00197960"/>
    <w:rsid w:val="00197A50"/>
    <w:rsid w:val="001A0965"/>
    <w:rsid w:val="001A12DC"/>
    <w:rsid w:val="001A161D"/>
    <w:rsid w:val="001A2307"/>
    <w:rsid w:val="001A266D"/>
    <w:rsid w:val="001A2CA9"/>
    <w:rsid w:val="001A3ECC"/>
    <w:rsid w:val="001A43C2"/>
    <w:rsid w:val="001A47A5"/>
    <w:rsid w:val="001A5210"/>
    <w:rsid w:val="001A539F"/>
    <w:rsid w:val="001A540B"/>
    <w:rsid w:val="001A54F4"/>
    <w:rsid w:val="001A5707"/>
    <w:rsid w:val="001A5D19"/>
    <w:rsid w:val="001A5FFF"/>
    <w:rsid w:val="001A64A1"/>
    <w:rsid w:val="001A6665"/>
    <w:rsid w:val="001A6E4A"/>
    <w:rsid w:val="001A743A"/>
    <w:rsid w:val="001A7F7D"/>
    <w:rsid w:val="001B0012"/>
    <w:rsid w:val="001B00D7"/>
    <w:rsid w:val="001B115D"/>
    <w:rsid w:val="001B12B9"/>
    <w:rsid w:val="001B1369"/>
    <w:rsid w:val="001B15FE"/>
    <w:rsid w:val="001B1722"/>
    <w:rsid w:val="001B1FF9"/>
    <w:rsid w:val="001B287B"/>
    <w:rsid w:val="001B3C96"/>
    <w:rsid w:val="001B3D80"/>
    <w:rsid w:val="001B4022"/>
    <w:rsid w:val="001B40BC"/>
    <w:rsid w:val="001B4196"/>
    <w:rsid w:val="001B4A5D"/>
    <w:rsid w:val="001B5B07"/>
    <w:rsid w:val="001B6740"/>
    <w:rsid w:val="001B69DD"/>
    <w:rsid w:val="001B7221"/>
    <w:rsid w:val="001B7CBE"/>
    <w:rsid w:val="001B7EFA"/>
    <w:rsid w:val="001C0588"/>
    <w:rsid w:val="001C0677"/>
    <w:rsid w:val="001C0DBF"/>
    <w:rsid w:val="001C0E4E"/>
    <w:rsid w:val="001C0F77"/>
    <w:rsid w:val="001C2406"/>
    <w:rsid w:val="001C2BE7"/>
    <w:rsid w:val="001C2EA7"/>
    <w:rsid w:val="001C3516"/>
    <w:rsid w:val="001C382A"/>
    <w:rsid w:val="001C441E"/>
    <w:rsid w:val="001C4660"/>
    <w:rsid w:val="001C4818"/>
    <w:rsid w:val="001C49A6"/>
    <w:rsid w:val="001C4C80"/>
    <w:rsid w:val="001C4CFF"/>
    <w:rsid w:val="001C52D1"/>
    <w:rsid w:val="001C56F8"/>
    <w:rsid w:val="001C67DD"/>
    <w:rsid w:val="001C731F"/>
    <w:rsid w:val="001C79DB"/>
    <w:rsid w:val="001D05AB"/>
    <w:rsid w:val="001D0F5B"/>
    <w:rsid w:val="001D163F"/>
    <w:rsid w:val="001D1932"/>
    <w:rsid w:val="001D1B8F"/>
    <w:rsid w:val="001D25E9"/>
    <w:rsid w:val="001D28F8"/>
    <w:rsid w:val="001D2ED6"/>
    <w:rsid w:val="001D3F72"/>
    <w:rsid w:val="001D4094"/>
    <w:rsid w:val="001D409C"/>
    <w:rsid w:val="001D421B"/>
    <w:rsid w:val="001D42DB"/>
    <w:rsid w:val="001D47FE"/>
    <w:rsid w:val="001D531B"/>
    <w:rsid w:val="001D673C"/>
    <w:rsid w:val="001D690C"/>
    <w:rsid w:val="001D7444"/>
    <w:rsid w:val="001D7830"/>
    <w:rsid w:val="001D78A3"/>
    <w:rsid w:val="001E153C"/>
    <w:rsid w:val="001E1763"/>
    <w:rsid w:val="001E1D82"/>
    <w:rsid w:val="001E1EF0"/>
    <w:rsid w:val="001E2357"/>
    <w:rsid w:val="001E260E"/>
    <w:rsid w:val="001E298D"/>
    <w:rsid w:val="001E2E64"/>
    <w:rsid w:val="001E31E4"/>
    <w:rsid w:val="001E33C1"/>
    <w:rsid w:val="001E35AA"/>
    <w:rsid w:val="001E4C47"/>
    <w:rsid w:val="001E50E0"/>
    <w:rsid w:val="001E5735"/>
    <w:rsid w:val="001E58C6"/>
    <w:rsid w:val="001E5A0D"/>
    <w:rsid w:val="001E5F84"/>
    <w:rsid w:val="001E634E"/>
    <w:rsid w:val="001E7FD6"/>
    <w:rsid w:val="001F09F9"/>
    <w:rsid w:val="001F1640"/>
    <w:rsid w:val="001F16B9"/>
    <w:rsid w:val="001F1821"/>
    <w:rsid w:val="001F1C4F"/>
    <w:rsid w:val="001F1EA4"/>
    <w:rsid w:val="001F1F7E"/>
    <w:rsid w:val="001F20E0"/>
    <w:rsid w:val="001F2C90"/>
    <w:rsid w:val="001F2F92"/>
    <w:rsid w:val="001F3479"/>
    <w:rsid w:val="001F3858"/>
    <w:rsid w:val="001F4A7E"/>
    <w:rsid w:val="001F55E0"/>
    <w:rsid w:val="001F6132"/>
    <w:rsid w:val="001F6333"/>
    <w:rsid w:val="001F66F7"/>
    <w:rsid w:val="001F7073"/>
    <w:rsid w:val="001F732E"/>
    <w:rsid w:val="001F735A"/>
    <w:rsid w:val="001F759E"/>
    <w:rsid w:val="001F7C3C"/>
    <w:rsid w:val="0020000F"/>
    <w:rsid w:val="0020011F"/>
    <w:rsid w:val="00200447"/>
    <w:rsid w:val="00200880"/>
    <w:rsid w:val="0020098A"/>
    <w:rsid w:val="00200C9A"/>
    <w:rsid w:val="00200C9D"/>
    <w:rsid w:val="00201E73"/>
    <w:rsid w:val="0020246A"/>
    <w:rsid w:val="002027BD"/>
    <w:rsid w:val="00203143"/>
    <w:rsid w:val="00203174"/>
    <w:rsid w:val="00203705"/>
    <w:rsid w:val="00203A9A"/>
    <w:rsid w:val="00203DC5"/>
    <w:rsid w:val="00204C89"/>
    <w:rsid w:val="0020541E"/>
    <w:rsid w:val="00205E89"/>
    <w:rsid w:val="00205EB8"/>
    <w:rsid w:val="002060C7"/>
    <w:rsid w:val="00206AA1"/>
    <w:rsid w:val="00206B7F"/>
    <w:rsid w:val="00206C83"/>
    <w:rsid w:val="00206D4D"/>
    <w:rsid w:val="0020702A"/>
    <w:rsid w:val="002072DB"/>
    <w:rsid w:val="00207AA1"/>
    <w:rsid w:val="00210169"/>
    <w:rsid w:val="0021037B"/>
    <w:rsid w:val="00210898"/>
    <w:rsid w:val="00210990"/>
    <w:rsid w:val="0021132B"/>
    <w:rsid w:val="002113A8"/>
    <w:rsid w:val="002125F1"/>
    <w:rsid w:val="00212A4E"/>
    <w:rsid w:val="00212D14"/>
    <w:rsid w:val="00212D68"/>
    <w:rsid w:val="00212FF1"/>
    <w:rsid w:val="00213064"/>
    <w:rsid w:val="00213488"/>
    <w:rsid w:val="0021362B"/>
    <w:rsid w:val="0021386B"/>
    <w:rsid w:val="0021394F"/>
    <w:rsid w:val="002145B7"/>
    <w:rsid w:val="002147C1"/>
    <w:rsid w:val="00215202"/>
    <w:rsid w:val="002158F5"/>
    <w:rsid w:val="00215C53"/>
    <w:rsid w:val="00215D5C"/>
    <w:rsid w:val="0021634A"/>
    <w:rsid w:val="002165C6"/>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83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75F"/>
    <w:rsid w:val="0023499A"/>
    <w:rsid w:val="00234E6B"/>
    <w:rsid w:val="002350F7"/>
    <w:rsid w:val="00235970"/>
    <w:rsid w:val="002359FA"/>
    <w:rsid w:val="00235B4C"/>
    <w:rsid w:val="00235BD7"/>
    <w:rsid w:val="00235FB1"/>
    <w:rsid w:val="0023674D"/>
    <w:rsid w:val="00236CD1"/>
    <w:rsid w:val="00237062"/>
    <w:rsid w:val="00237098"/>
    <w:rsid w:val="00237A75"/>
    <w:rsid w:val="00237E17"/>
    <w:rsid w:val="002401FD"/>
    <w:rsid w:val="00240437"/>
    <w:rsid w:val="002404A0"/>
    <w:rsid w:val="00240DBF"/>
    <w:rsid w:val="0024129F"/>
    <w:rsid w:val="00241BE2"/>
    <w:rsid w:val="00241D1B"/>
    <w:rsid w:val="0024258F"/>
    <w:rsid w:val="00242BB1"/>
    <w:rsid w:val="00243811"/>
    <w:rsid w:val="0024390D"/>
    <w:rsid w:val="00243B89"/>
    <w:rsid w:val="00243F95"/>
    <w:rsid w:val="002440A9"/>
    <w:rsid w:val="00244BF2"/>
    <w:rsid w:val="00244C95"/>
    <w:rsid w:val="00244EF7"/>
    <w:rsid w:val="00245192"/>
    <w:rsid w:val="002451FF"/>
    <w:rsid w:val="0024529E"/>
    <w:rsid w:val="002452B0"/>
    <w:rsid w:val="002457DE"/>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56676"/>
    <w:rsid w:val="00257888"/>
    <w:rsid w:val="002601FC"/>
    <w:rsid w:val="002603A0"/>
    <w:rsid w:val="00260555"/>
    <w:rsid w:val="00260DCC"/>
    <w:rsid w:val="00260F5E"/>
    <w:rsid w:val="002613DE"/>
    <w:rsid w:val="00261545"/>
    <w:rsid w:val="0026218B"/>
    <w:rsid w:val="002625FA"/>
    <w:rsid w:val="0026265E"/>
    <w:rsid w:val="00262E18"/>
    <w:rsid w:val="002630F9"/>
    <w:rsid w:val="002638C4"/>
    <w:rsid w:val="00263A00"/>
    <w:rsid w:val="00263A74"/>
    <w:rsid w:val="00263D39"/>
    <w:rsid w:val="00263FD5"/>
    <w:rsid w:val="0026425D"/>
    <w:rsid w:val="00264508"/>
    <w:rsid w:val="002648ED"/>
    <w:rsid w:val="00264CEB"/>
    <w:rsid w:val="00265BCB"/>
    <w:rsid w:val="002662A5"/>
    <w:rsid w:val="00266503"/>
    <w:rsid w:val="002665C7"/>
    <w:rsid w:val="0026696E"/>
    <w:rsid w:val="00266F07"/>
    <w:rsid w:val="00267063"/>
    <w:rsid w:val="0026748F"/>
    <w:rsid w:val="00267A05"/>
    <w:rsid w:val="00270EFA"/>
    <w:rsid w:val="0027102B"/>
    <w:rsid w:val="0027184B"/>
    <w:rsid w:val="002722AD"/>
    <w:rsid w:val="00272482"/>
    <w:rsid w:val="00272567"/>
    <w:rsid w:val="00272700"/>
    <w:rsid w:val="00272AA8"/>
    <w:rsid w:val="002732A4"/>
    <w:rsid w:val="002734EF"/>
    <w:rsid w:val="002736C4"/>
    <w:rsid w:val="002742A1"/>
    <w:rsid w:val="00274332"/>
    <w:rsid w:val="00274B62"/>
    <w:rsid w:val="0027500D"/>
    <w:rsid w:val="002753B5"/>
    <w:rsid w:val="002758C1"/>
    <w:rsid w:val="00275B86"/>
    <w:rsid w:val="00275FC0"/>
    <w:rsid w:val="002762BE"/>
    <w:rsid w:val="00276663"/>
    <w:rsid w:val="00277513"/>
    <w:rsid w:val="00277608"/>
    <w:rsid w:val="00277F24"/>
    <w:rsid w:val="00280B54"/>
    <w:rsid w:val="00280D37"/>
    <w:rsid w:val="002818B7"/>
    <w:rsid w:val="00281955"/>
    <w:rsid w:val="00281E06"/>
    <w:rsid w:val="002840A3"/>
    <w:rsid w:val="0028543E"/>
    <w:rsid w:val="00285604"/>
    <w:rsid w:val="00285613"/>
    <w:rsid w:val="00285986"/>
    <w:rsid w:val="002866A6"/>
    <w:rsid w:val="00286D2E"/>
    <w:rsid w:val="00286F94"/>
    <w:rsid w:val="00286FB1"/>
    <w:rsid w:val="002877C2"/>
    <w:rsid w:val="00287E5B"/>
    <w:rsid w:val="002900A5"/>
    <w:rsid w:val="002904F1"/>
    <w:rsid w:val="00291A2D"/>
    <w:rsid w:val="00292273"/>
    <w:rsid w:val="00292A44"/>
    <w:rsid w:val="00292E96"/>
    <w:rsid w:val="002933B2"/>
    <w:rsid w:val="002935AD"/>
    <w:rsid w:val="00293699"/>
    <w:rsid w:val="00293DA2"/>
    <w:rsid w:val="002949ED"/>
    <w:rsid w:val="00295125"/>
    <w:rsid w:val="00295786"/>
    <w:rsid w:val="00295E5B"/>
    <w:rsid w:val="00295FE7"/>
    <w:rsid w:val="002961E2"/>
    <w:rsid w:val="002963B0"/>
    <w:rsid w:val="00296E15"/>
    <w:rsid w:val="0029712D"/>
    <w:rsid w:val="002973BB"/>
    <w:rsid w:val="00297B47"/>
    <w:rsid w:val="00297D4C"/>
    <w:rsid w:val="002A03DC"/>
    <w:rsid w:val="002A06F7"/>
    <w:rsid w:val="002A09C5"/>
    <w:rsid w:val="002A0A42"/>
    <w:rsid w:val="002A0E51"/>
    <w:rsid w:val="002A11D3"/>
    <w:rsid w:val="002A17FB"/>
    <w:rsid w:val="002A1A1C"/>
    <w:rsid w:val="002A1E27"/>
    <w:rsid w:val="002A34A1"/>
    <w:rsid w:val="002A3956"/>
    <w:rsid w:val="002A3ED9"/>
    <w:rsid w:val="002A441B"/>
    <w:rsid w:val="002A49AC"/>
    <w:rsid w:val="002A5269"/>
    <w:rsid w:val="002A5923"/>
    <w:rsid w:val="002A709A"/>
    <w:rsid w:val="002A7442"/>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211"/>
    <w:rsid w:val="002B4602"/>
    <w:rsid w:val="002B4604"/>
    <w:rsid w:val="002B4776"/>
    <w:rsid w:val="002B48AE"/>
    <w:rsid w:val="002B4C70"/>
    <w:rsid w:val="002B4E38"/>
    <w:rsid w:val="002B51DB"/>
    <w:rsid w:val="002B5D7A"/>
    <w:rsid w:val="002B650D"/>
    <w:rsid w:val="002B6B65"/>
    <w:rsid w:val="002B6E9C"/>
    <w:rsid w:val="002B734E"/>
    <w:rsid w:val="002B7406"/>
    <w:rsid w:val="002B7614"/>
    <w:rsid w:val="002B7725"/>
    <w:rsid w:val="002C0138"/>
    <w:rsid w:val="002C023D"/>
    <w:rsid w:val="002C0877"/>
    <w:rsid w:val="002C09BA"/>
    <w:rsid w:val="002C0A7B"/>
    <w:rsid w:val="002C0CAA"/>
    <w:rsid w:val="002C0DD6"/>
    <w:rsid w:val="002C0E94"/>
    <w:rsid w:val="002C0EE9"/>
    <w:rsid w:val="002C13D4"/>
    <w:rsid w:val="002C14AF"/>
    <w:rsid w:val="002C1AA4"/>
    <w:rsid w:val="002C21D9"/>
    <w:rsid w:val="002C2478"/>
    <w:rsid w:val="002C457C"/>
    <w:rsid w:val="002C4956"/>
    <w:rsid w:val="002C4A77"/>
    <w:rsid w:val="002C4BFB"/>
    <w:rsid w:val="002C5340"/>
    <w:rsid w:val="002C5509"/>
    <w:rsid w:val="002C5B66"/>
    <w:rsid w:val="002C648D"/>
    <w:rsid w:val="002C74EA"/>
    <w:rsid w:val="002C774D"/>
    <w:rsid w:val="002C7ED2"/>
    <w:rsid w:val="002D048C"/>
    <w:rsid w:val="002D07CA"/>
    <w:rsid w:val="002D0FC7"/>
    <w:rsid w:val="002D10F3"/>
    <w:rsid w:val="002D1221"/>
    <w:rsid w:val="002D1366"/>
    <w:rsid w:val="002D1D2A"/>
    <w:rsid w:val="002D2117"/>
    <w:rsid w:val="002D21B7"/>
    <w:rsid w:val="002D2551"/>
    <w:rsid w:val="002D2951"/>
    <w:rsid w:val="002D2BB7"/>
    <w:rsid w:val="002D2BF7"/>
    <w:rsid w:val="002D3012"/>
    <w:rsid w:val="002D3063"/>
    <w:rsid w:val="002D343A"/>
    <w:rsid w:val="002D43C8"/>
    <w:rsid w:val="002D4770"/>
    <w:rsid w:val="002D49F5"/>
    <w:rsid w:val="002D4D24"/>
    <w:rsid w:val="002D4DF6"/>
    <w:rsid w:val="002D5238"/>
    <w:rsid w:val="002D54C8"/>
    <w:rsid w:val="002D54F8"/>
    <w:rsid w:val="002D57AB"/>
    <w:rsid w:val="002D5D3B"/>
    <w:rsid w:val="002D5D63"/>
    <w:rsid w:val="002D6137"/>
    <w:rsid w:val="002D6497"/>
    <w:rsid w:val="002D740D"/>
    <w:rsid w:val="002D7AF2"/>
    <w:rsid w:val="002E0220"/>
    <w:rsid w:val="002E023D"/>
    <w:rsid w:val="002E0622"/>
    <w:rsid w:val="002E06F5"/>
    <w:rsid w:val="002E07D2"/>
    <w:rsid w:val="002E0B30"/>
    <w:rsid w:val="002E0DE4"/>
    <w:rsid w:val="002E1075"/>
    <w:rsid w:val="002E1A3E"/>
    <w:rsid w:val="002E1CE6"/>
    <w:rsid w:val="002E3A64"/>
    <w:rsid w:val="002E43EB"/>
    <w:rsid w:val="002E47CA"/>
    <w:rsid w:val="002E49A0"/>
    <w:rsid w:val="002E49A9"/>
    <w:rsid w:val="002E53A2"/>
    <w:rsid w:val="002E5575"/>
    <w:rsid w:val="002E55E6"/>
    <w:rsid w:val="002E58CE"/>
    <w:rsid w:val="002E713B"/>
    <w:rsid w:val="002E73C8"/>
    <w:rsid w:val="002E7664"/>
    <w:rsid w:val="002E7DD4"/>
    <w:rsid w:val="002F06BC"/>
    <w:rsid w:val="002F0958"/>
    <w:rsid w:val="002F0966"/>
    <w:rsid w:val="002F10D3"/>
    <w:rsid w:val="002F1636"/>
    <w:rsid w:val="002F18C2"/>
    <w:rsid w:val="002F1AF9"/>
    <w:rsid w:val="002F1C9D"/>
    <w:rsid w:val="002F219B"/>
    <w:rsid w:val="002F23F6"/>
    <w:rsid w:val="002F2BB3"/>
    <w:rsid w:val="002F2C10"/>
    <w:rsid w:val="002F3156"/>
    <w:rsid w:val="002F31B1"/>
    <w:rsid w:val="002F3D1A"/>
    <w:rsid w:val="002F3E33"/>
    <w:rsid w:val="002F4686"/>
    <w:rsid w:val="002F4775"/>
    <w:rsid w:val="002F485D"/>
    <w:rsid w:val="002F4F02"/>
    <w:rsid w:val="002F50DC"/>
    <w:rsid w:val="002F590B"/>
    <w:rsid w:val="002F5C39"/>
    <w:rsid w:val="002F5FB2"/>
    <w:rsid w:val="002F614B"/>
    <w:rsid w:val="002F6477"/>
    <w:rsid w:val="002F6753"/>
    <w:rsid w:val="002F6824"/>
    <w:rsid w:val="002F7711"/>
    <w:rsid w:val="002F7F59"/>
    <w:rsid w:val="00300821"/>
    <w:rsid w:val="003009B8"/>
    <w:rsid w:val="00300D4F"/>
    <w:rsid w:val="00301160"/>
    <w:rsid w:val="003011F5"/>
    <w:rsid w:val="003013C8"/>
    <w:rsid w:val="003013D6"/>
    <w:rsid w:val="00301543"/>
    <w:rsid w:val="00301814"/>
    <w:rsid w:val="0030199F"/>
    <w:rsid w:val="00301FA4"/>
    <w:rsid w:val="00301FE9"/>
    <w:rsid w:val="00302764"/>
    <w:rsid w:val="0030283F"/>
    <w:rsid w:val="003031ED"/>
    <w:rsid w:val="00304165"/>
    <w:rsid w:val="0030418E"/>
    <w:rsid w:val="0030454B"/>
    <w:rsid w:val="00305EEB"/>
    <w:rsid w:val="003063DE"/>
    <w:rsid w:val="00306945"/>
    <w:rsid w:val="00307E94"/>
    <w:rsid w:val="00310414"/>
    <w:rsid w:val="00310C71"/>
    <w:rsid w:val="00310FED"/>
    <w:rsid w:val="003111A5"/>
    <w:rsid w:val="00311470"/>
    <w:rsid w:val="00311921"/>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0D25"/>
    <w:rsid w:val="00321829"/>
    <w:rsid w:val="003218D1"/>
    <w:rsid w:val="00321FCE"/>
    <w:rsid w:val="00321FF2"/>
    <w:rsid w:val="003229F1"/>
    <w:rsid w:val="00322D1E"/>
    <w:rsid w:val="00323319"/>
    <w:rsid w:val="00323502"/>
    <w:rsid w:val="00323654"/>
    <w:rsid w:val="00323A9E"/>
    <w:rsid w:val="00323D91"/>
    <w:rsid w:val="00324259"/>
    <w:rsid w:val="003242F2"/>
    <w:rsid w:val="003251A4"/>
    <w:rsid w:val="00325302"/>
    <w:rsid w:val="00325724"/>
    <w:rsid w:val="00326304"/>
    <w:rsid w:val="00326B23"/>
    <w:rsid w:val="00326C41"/>
    <w:rsid w:val="00326EE1"/>
    <w:rsid w:val="003272AF"/>
    <w:rsid w:val="003274EC"/>
    <w:rsid w:val="00327897"/>
    <w:rsid w:val="003278C0"/>
    <w:rsid w:val="00327AD8"/>
    <w:rsid w:val="00327B63"/>
    <w:rsid w:val="00330643"/>
    <w:rsid w:val="00331932"/>
    <w:rsid w:val="00331A8A"/>
    <w:rsid w:val="00331E96"/>
    <w:rsid w:val="003335DF"/>
    <w:rsid w:val="003339D7"/>
    <w:rsid w:val="00334143"/>
    <w:rsid w:val="003341E2"/>
    <w:rsid w:val="00334EBA"/>
    <w:rsid w:val="00334FFC"/>
    <w:rsid w:val="00335062"/>
    <w:rsid w:val="00335668"/>
    <w:rsid w:val="0033597C"/>
    <w:rsid w:val="00335A38"/>
    <w:rsid w:val="00336348"/>
    <w:rsid w:val="00336920"/>
    <w:rsid w:val="00336D69"/>
    <w:rsid w:val="00336E9C"/>
    <w:rsid w:val="00337859"/>
    <w:rsid w:val="00340113"/>
    <w:rsid w:val="00340184"/>
    <w:rsid w:val="003402DF"/>
    <w:rsid w:val="003403BC"/>
    <w:rsid w:val="0034063C"/>
    <w:rsid w:val="00340AF7"/>
    <w:rsid w:val="00340CD1"/>
    <w:rsid w:val="00340D63"/>
    <w:rsid w:val="00341388"/>
    <w:rsid w:val="003417F8"/>
    <w:rsid w:val="003420D7"/>
    <w:rsid w:val="0034249C"/>
    <w:rsid w:val="0034254C"/>
    <w:rsid w:val="00344193"/>
    <w:rsid w:val="003448DA"/>
    <w:rsid w:val="0034492A"/>
    <w:rsid w:val="00344A31"/>
    <w:rsid w:val="003459E9"/>
    <w:rsid w:val="003460D2"/>
    <w:rsid w:val="00346562"/>
    <w:rsid w:val="00346A2A"/>
    <w:rsid w:val="003473F2"/>
    <w:rsid w:val="003476FD"/>
    <w:rsid w:val="00347837"/>
    <w:rsid w:val="00347C2C"/>
    <w:rsid w:val="0035008B"/>
    <w:rsid w:val="00350230"/>
    <w:rsid w:val="00350D04"/>
    <w:rsid w:val="0035122B"/>
    <w:rsid w:val="00351289"/>
    <w:rsid w:val="00351987"/>
    <w:rsid w:val="00351A50"/>
    <w:rsid w:val="003520E7"/>
    <w:rsid w:val="0035236C"/>
    <w:rsid w:val="003523E0"/>
    <w:rsid w:val="003526CA"/>
    <w:rsid w:val="00352733"/>
    <w:rsid w:val="003529AA"/>
    <w:rsid w:val="00352EB3"/>
    <w:rsid w:val="003534CC"/>
    <w:rsid w:val="00353708"/>
    <w:rsid w:val="0035389A"/>
    <w:rsid w:val="00353B9B"/>
    <w:rsid w:val="00354DE4"/>
    <w:rsid w:val="003551F5"/>
    <w:rsid w:val="003555AB"/>
    <w:rsid w:val="00355759"/>
    <w:rsid w:val="00357727"/>
    <w:rsid w:val="0035795B"/>
    <w:rsid w:val="00357D0A"/>
    <w:rsid w:val="003600C3"/>
    <w:rsid w:val="003606D7"/>
    <w:rsid w:val="00360EBD"/>
    <w:rsid w:val="00360EE6"/>
    <w:rsid w:val="00360FB3"/>
    <w:rsid w:val="003615EF"/>
    <w:rsid w:val="003616ED"/>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3D"/>
    <w:rsid w:val="00370C98"/>
    <w:rsid w:val="00370E48"/>
    <w:rsid w:val="00370F0D"/>
    <w:rsid w:val="003718C3"/>
    <w:rsid w:val="00371DA7"/>
    <w:rsid w:val="003730F2"/>
    <w:rsid w:val="003738A9"/>
    <w:rsid w:val="003739A7"/>
    <w:rsid w:val="00373E0B"/>
    <w:rsid w:val="00375112"/>
    <w:rsid w:val="003752B2"/>
    <w:rsid w:val="0037558F"/>
    <w:rsid w:val="003759FE"/>
    <w:rsid w:val="00375EDD"/>
    <w:rsid w:val="0037617F"/>
    <w:rsid w:val="00376A9E"/>
    <w:rsid w:val="00376BAE"/>
    <w:rsid w:val="00376C72"/>
    <w:rsid w:val="003770F5"/>
    <w:rsid w:val="00377582"/>
    <w:rsid w:val="003806A7"/>
    <w:rsid w:val="00381A21"/>
    <w:rsid w:val="00381C78"/>
    <w:rsid w:val="003820F6"/>
    <w:rsid w:val="003826EC"/>
    <w:rsid w:val="00382921"/>
    <w:rsid w:val="00383621"/>
    <w:rsid w:val="00383A47"/>
    <w:rsid w:val="00383C24"/>
    <w:rsid w:val="00384394"/>
    <w:rsid w:val="0038479A"/>
    <w:rsid w:val="00384F5D"/>
    <w:rsid w:val="00385242"/>
    <w:rsid w:val="0038599A"/>
    <w:rsid w:val="00385AD2"/>
    <w:rsid w:val="00385B68"/>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1EE4"/>
    <w:rsid w:val="0039231E"/>
    <w:rsid w:val="00392465"/>
    <w:rsid w:val="00392AD7"/>
    <w:rsid w:val="003935EB"/>
    <w:rsid w:val="0039472D"/>
    <w:rsid w:val="00395C5E"/>
    <w:rsid w:val="00395E23"/>
    <w:rsid w:val="00395E7E"/>
    <w:rsid w:val="00396054"/>
    <w:rsid w:val="0039630B"/>
    <w:rsid w:val="003967C7"/>
    <w:rsid w:val="003971A1"/>
    <w:rsid w:val="00397A1E"/>
    <w:rsid w:val="00397A2F"/>
    <w:rsid w:val="00397FA9"/>
    <w:rsid w:val="003A06EB"/>
    <w:rsid w:val="003A13EC"/>
    <w:rsid w:val="003A15B9"/>
    <w:rsid w:val="003A18FA"/>
    <w:rsid w:val="003A2212"/>
    <w:rsid w:val="003A24CD"/>
    <w:rsid w:val="003A31C3"/>
    <w:rsid w:val="003A3208"/>
    <w:rsid w:val="003A3AD6"/>
    <w:rsid w:val="003A4555"/>
    <w:rsid w:val="003A48DE"/>
    <w:rsid w:val="003A4ABD"/>
    <w:rsid w:val="003A5951"/>
    <w:rsid w:val="003A619B"/>
    <w:rsid w:val="003A68C4"/>
    <w:rsid w:val="003A6B09"/>
    <w:rsid w:val="003A7A3A"/>
    <w:rsid w:val="003B0550"/>
    <w:rsid w:val="003B0684"/>
    <w:rsid w:val="003B06D8"/>
    <w:rsid w:val="003B077A"/>
    <w:rsid w:val="003B09BF"/>
    <w:rsid w:val="003B10BC"/>
    <w:rsid w:val="003B115D"/>
    <w:rsid w:val="003B1356"/>
    <w:rsid w:val="003B1514"/>
    <w:rsid w:val="003B17C4"/>
    <w:rsid w:val="003B18E6"/>
    <w:rsid w:val="003B2028"/>
    <w:rsid w:val="003B20BA"/>
    <w:rsid w:val="003B252A"/>
    <w:rsid w:val="003B269D"/>
    <w:rsid w:val="003B27A2"/>
    <w:rsid w:val="003B2F60"/>
    <w:rsid w:val="003B335B"/>
    <w:rsid w:val="003B405D"/>
    <w:rsid w:val="003B44C1"/>
    <w:rsid w:val="003B45F5"/>
    <w:rsid w:val="003B4EDF"/>
    <w:rsid w:val="003B612B"/>
    <w:rsid w:val="003B634A"/>
    <w:rsid w:val="003B6442"/>
    <w:rsid w:val="003B68CB"/>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238"/>
    <w:rsid w:val="003D24A9"/>
    <w:rsid w:val="003D27EB"/>
    <w:rsid w:val="003D2EE5"/>
    <w:rsid w:val="003D3F8E"/>
    <w:rsid w:val="003D408E"/>
    <w:rsid w:val="003D45D7"/>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287C"/>
    <w:rsid w:val="003E3002"/>
    <w:rsid w:val="003E316A"/>
    <w:rsid w:val="003E3880"/>
    <w:rsid w:val="003E3E24"/>
    <w:rsid w:val="003E49AA"/>
    <w:rsid w:val="003E4D34"/>
    <w:rsid w:val="003E517D"/>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66B"/>
    <w:rsid w:val="003F380C"/>
    <w:rsid w:val="003F3E66"/>
    <w:rsid w:val="003F4D28"/>
    <w:rsid w:val="003F50F9"/>
    <w:rsid w:val="003F5AEC"/>
    <w:rsid w:val="003F5AF3"/>
    <w:rsid w:val="003F67C5"/>
    <w:rsid w:val="003F69A9"/>
    <w:rsid w:val="003F6A5C"/>
    <w:rsid w:val="003F7316"/>
    <w:rsid w:val="003F7520"/>
    <w:rsid w:val="003F7827"/>
    <w:rsid w:val="003F7B00"/>
    <w:rsid w:val="0040097A"/>
    <w:rsid w:val="00400A73"/>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E90"/>
    <w:rsid w:val="00406F48"/>
    <w:rsid w:val="004076C4"/>
    <w:rsid w:val="0040796E"/>
    <w:rsid w:val="0041010D"/>
    <w:rsid w:val="00410676"/>
    <w:rsid w:val="004107F2"/>
    <w:rsid w:val="00411201"/>
    <w:rsid w:val="0041120D"/>
    <w:rsid w:val="00411524"/>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678"/>
    <w:rsid w:val="00424C01"/>
    <w:rsid w:val="00424E41"/>
    <w:rsid w:val="00424F64"/>
    <w:rsid w:val="00425667"/>
    <w:rsid w:val="0042598A"/>
    <w:rsid w:val="00425AAF"/>
    <w:rsid w:val="00425E3A"/>
    <w:rsid w:val="00426960"/>
    <w:rsid w:val="00426D7E"/>
    <w:rsid w:val="0042771B"/>
    <w:rsid w:val="0043033E"/>
    <w:rsid w:val="00430391"/>
    <w:rsid w:val="004308AE"/>
    <w:rsid w:val="00430932"/>
    <w:rsid w:val="00431DCE"/>
    <w:rsid w:val="00432426"/>
    <w:rsid w:val="0043255C"/>
    <w:rsid w:val="00432632"/>
    <w:rsid w:val="00432D10"/>
    <w:rsid w:val="00432E5B"/>
    <w:rsid w:val="00433C02"/>
    <w:rsid w:val="0043566F"/>
    <w:rsid w:val="00435EFC"/>
    <w:rsid w:val="00435F40"/>
    <w:rsid w:val="0043616F"/>
    <w:rsid w:val="004367D1"/>
    <w:rsid w:val="00436DD7"/>
    <w:rsid w:val="00436E68"/>
    <w:rsid w:val="00437D06"/>
    <w:rsid w:val="00437D4E"/>
    <w:rsid w:val="00437D57"/>
    <w:rsid w:val="00437D5F"/>
    <w:rsid w:val="00440148"/>
    <w:rsid w:val="00440A5E"/>
    <w:rsid w:val="00442319"/>
    <w:rsid w:val="00442A16"/>
    <w:rsid w:val="00442C28"/>
    <w:rsid w:val="00443075"/>
    <w:rsid w:val="004430CC"/>
    <w:rsid w:val="004433B9"/>
    <w:rsid w:val="00443AE7"/>
    <w:rsid w:val="00443C00"/>
    <w:rsid w:val="00443C10"/>
    <w:rsid w:val="00444926"/>
    <w:rsid w:val="00445C54"/>
    <w:rsid w:val="00445D97"/>
    <w:rsid w:val="004460CB"/>
    <w:rsid w:val="0044634A"/>
    <w:rsid w:val="00446629"/>
    <w:rsid w:val="004468F9"/>
    <w:rsid w:val="00446971"/>
    <w:rsid w:val="00446E6E"/>
    <w:rsid w:val="0044701F"/>
    <w:rsid w:val="00447E65"/>
    <w:rsid w:val="00450725"/>
    <w:rsid w:val="004516C1"/>
    <w:rsid w:val="00451C96"/>
    <w:rsid w:val="00451EAA"/>
    <w:rsid w:val="00453E10"/>
    <w:rsid w:val="0045474A"/>
    <w:rsid w:val="004547D2"/>
    <w:rsid w:val="0045542F"/>
    <w:rsid w:val="0045581A"/>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4FC8"/>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37B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7D3"/>
    <w:rsid w:val="00497C5E"/>
    <w:rsid w:val="004A0953"/>
    <w:rsid w:val="004A0EE8"/>
    <w:rsid w:val="004A1EF5"/>
    <w:rsid w:val="004A1F29"/>
    <w:rsid w:val="004A24E6"/>
    <w:rsid w:val="004A2B5C"/>
    <w:rsid w:val="004A2E08"/>
    <w:rsid w:val="004A2E25"/>
    <w:rsid w:val="004A2E6C"/>
    <w:rsid w:val="004A4B33"/>
    <w:rsid w:val="004A50C9"/>
    <w:rsid w:val="004A519C"/>
    <w:rsid w:val="004A5287"/>
    <w:rsid w:val="004A5293"/>
    <w:rsid w:val="004A5A07"/>
    <w:rsid w:val="004A62ED"/>
    <w:rsid w:val="004A63E7"/>
    <w:rsid w:val="004A6E59"/>
    <w:rsid w:val="004A73F1"/>
    <w:rsid w:val="004A75C0"/>
    <w:rsid w:val="004B014B"/>
    <w:rsid w:val="004B169D"/>
    <w:rsid w:val="004B1BA0"/>
    <w:rsid w:val="004B1D31"/>
    <w:rsid w:val="004B1D53"/>
    <w:rsid w:val="004B1FC1"/>
    <w:rsid w:val="004B27B5"/>
    <w:rsid w:val="004B2B96"/>
    <w:rsid w:val="004B3EBD"/>
    <w:rsid w:val="004B421D"/>
    <w:rsid w:val="004B439E"/>
    <w:rsid w:val="004B497E"/>
    <w:rsid w:val="004B4C65"/>
    <w:rsid w:val="004B4EFC"/>
    <w:rsid w:val="004B4F33"/>
    <w:rsid w:val="004B5083"/>
    <w:rsid w:val="004B551B"/>
    <w:rsid w:val="004B5753"/>
    <w:rsid w:val="004B575A"/>
    <w:rsid w:val="004B57B4"/>
    <w:rsid w:val="004B5B7F"/>
    <w:rsid w:val="004B5C1F"/>
    <w:rsid w:val="004B5FDF"/>
    <w:rsid w:val="004B668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555F"/>
    <w:rsid w:val="004C601E"/>
    <w:rsid w:val="004C6178"/>
    <w:rsid w:val="004C6953"/>
    <w:rsid w:val="004C6C1E"/>
    <w:rsid w:val="004C6C90"/>
    <w:rsid w:val="004C7877"/>
    <w:rsid w:val="004D01B8"/>
    <w:rsid w:val="004D01FD"/>
    <w:rsid w:val="004D0B71"/>
    <w:rsid w:val="004D1A9D"/>
    <w:rsid w:val="004D1C92"/>
    <w:rsid w:val="004D2385"/>
    <w:rsid w:val="004D28E7"/>
    <w:rsid w:val="004D2BFC"/>
    <w:rsid w:val="004D3B15"/>
    <w:rsid w:val="004D48AE"/>
    <w:rsid w:val="004D49C1"/>
    <w:rsid w:val="004D5043"/>
    <w:rsid w:val="004D50DA"/>
    <w:rsid w:val="004D557A"/>
    <w:rsid w:val="004D59E8"/>
    <w:rsid w:val="004D5A34"/>
    <w:rsid w:val="004D6254"/>
    <w:rsid w:val="004D630E"/>
    <w:rsid w:val="004D686F"/>
    <w:rsid w:val="004D7230"/>
    <w:rsid w:val="004D75DC"/>
    <w:rsid w:val="004D7622"/>
    <w:rsid w:val="004D76E5"/>
    <w:rsid w:val="004D77D4"/>
    <w:rsid w:val="004D7E61"/>
    <w:rsid w:val="004E0135"/>
    <w:rsid w:val="004E05CD"/>
    <w:rsid w:val="004E1164"/>
    <w:rsid w:val="004E14C5"/>
    <w:rsid w:val="004E1C5B"/>
    <w:rsid w:val="004E1C8A"/>
    <w:rsid w:val="004E2247"/>
    <w:rsid w:val="004E29D6"/>
    <w:rsid w:val="004E2F3D"/>
    <w:rsid w:val="004E31B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9FB"/>
    <w:rsid w:val="004F0B2D"/>
    <w:rsid w:val="004F0B81"/>
    <w:rsid w:val="004F1580"/>
    <w:rsid w:val="004F1BDF"/>
    <w:rsid w:val="004F1FCB"/>
    <w:rsid w:val="004F2877"/>
    <w:rsid w:val="004F2B7B"/>
    <w:rsid w:val="004F373D"/>
    <w:rsid w:val="004F3C31"/>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37C"/>
    <w:rsid w:val="00501614"/>
    <w:rsid w:val="00501C23"/>
    <w:rsid w:val="00501DE6"/>
    <w:rsid w:val="0050266B"/>
    <w:rsid w:val="00503546"/>
    <w:rsid w:val="005036CA"/>
    <w:rsid w:val="0050398D"/>
    <w:rsid w:val="00503A5F"/>
    <w:rsid w:val="0050491F"/>
    <w:rsid w:val="005049B0"/>
    <w:rsid w:val="00504B8F"/>
    <w:rsid w:val="0050533C"/>
    <w:rsid w:val="00506031"/>
    <w:rsid w:val="0050697A"/>
    <w:rsid w:val="00506F2B"/>
    <w:rsid w:val="0050741B"/>
    <w:rsid w:val="005079E3"/>
    <w:rsid w:val="00510296"/>
    <w:rsid w:val="00510397"/>
    <w:rsid w:val="005106A3"/>
    <w:rsid w:val="00510870"/>
    <w:rsid w:val="005108A1"/>
    <w:rsid w:val="00511984"/>
    <w:rsid w:val="00511E36"/>
    <w:rsid w:val="00512EAB"/>
    <w:rsid w:val="00513173"/>
    <w:rsid w:val="00513267"/>
    <w:rsid w:val="005134E0"/>
    <w:rsid w:val="005134EE"/>
    <w:rsid w:val="005136E6"/>
    <w:rsid w:val="00513FEA"/>
    <w:rsid w:val="00514200"/>
    <w:rsid w:val="005143CA"/>
    <w:rsid w:val="0051457C"/>
    <w:rsid w:val="0051485B"/>
    <w:rsid w:val="005149CD"/>
    <w:rsid w:val="00515108"/>
    <w:rsid w:val="00515BB6"/>
    <w:rsid w:val="00515BE2"/>
    <w:rsid w:val="00516D82"/>
    <w:rsid w:val="005171F1"/>
    <w:rsid w:val="00517940"/>
    <w:rsid w:val="005200D8"/>
    <w:rsid w:val="005207C6"/>
    <w:rsid w:val="0052085A"/>
    <w:rsid w:val="00520FAC"/>
    <w:rsid w:val="005213F7"/>
    <w:rsid w:val="00521A1F"/>
    <w:rsid w:val="00521C73"/>
    <w:rsid w:val="00521E1A"/>
    <w:rsid w:val="005220C5"/>
    <w:rsid w:val="00522491"/>
    <w:rsid w:val="00522CFA"/>
    <w:rsid w:val="0052448B"/>
    <w:rsid w:val="005245D6"/>
    <w:rsid w:val="00524722"/>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4314"/>
    <w:rsid w:val="00535148"/>
    <w:rsid w:val="00535C17"/>
    <w:rsid w:val="00536105"/>
    <w:rsid w:val="00536117"/>
    <w:rsid w:val="00536CA4"/>
    <w:rsid w:val="00536D23"/>
    <w:rsid w:val="00537265"/>
    <w:rsid w:val="005374E8"/>
    <w:rsid w:val="00537F9F"/>
    <w:rsid w:val="0054060F"/>
    <w:rsid w:val="0054065F"/>
    <w:rsid w:val="00540EC9"/>
    <w:rsid w:val="00540FA1"/>
    <w:rsid w:val="00542EE6"/>
    <w:rsid w:val="005436DA"/>
    <w:rsid w:val="00543958"/>
    <w:rsid w:val="0054395A"/>
    <w:rsid w:val="00543DDF"/>
    <w:rsid w:val="005443F5"/>
    <w:rsid w:val="00544C64"/>
    <w:rsid w:val="00544C95"/>
    <w:rsid w:val="005452C9"/>
    <w:rsid w:val="0054572B"/>
    <w:rsid w:val="00545789"/>
    <w:rsid w:val="00545BB7"/>
    <w:rsid w:val="00545CD9"/>
    <w:rsid w:val="0054603C"/>
    <w:rsid w:val="005460CD"/>
    <w:rsid w:val="005461B9"/>
    <w:rsid w:val="005465BC"/>
    <w:rsid w:val="005466D3"/>
    <w:rsid w:val="00546AB0"/>
    <w:rsid w:val="00547014"/>
    <w:rsid w:val="005474B5"/>
    <w:rsid w:val="0054769B"/>
    <w:rsid w:val="0054784F"/>
    <w:rsid w:val="00547D5C"/>
    <w:rsid w:val="005503C8"/>
    <w:rsid w:val="00551935"/>
    <w:rsid w:val="00551A16"/>
    <w:rsid w:val="005523E3"/>
    <w:rsid w:val="00552A66"/>
    <w:rsid w:val="00552B66"/>
    <w:rsid w:val="00553455"/>
    <w:rsid w:val="00553851"/>
    <w:rsid w:val="00553BD3"/>
    <w:rsid w:val="00553E63"/>
    <w:rsid w:val="00554287"/>
    <w:rsid w:val="005546C5"/>
    <w:rsid w:val="00555AF1"/>
    <w:rsid w:val="005562DF"/>
    <w:rsid w:val="005563E1"/>
    <w:rsid w:val="0055652F"/>
    <w:rsid w:val="00556920"/>
    <w:rsid w:val="00556BB8"/>
    <w:rsid w:val="00556C14"/>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049C"/>
    <w:rsid w:val="00570863"/>
    <w:rsid w:val="00571055"/>
    <w:rsid w:val="00571258"/>
    <w:rsid w:val="00571934"/>
    <w:rsid w:val="00571B57"/>
    <w:rsid w:val="00571DD1"/>
    <w:rsid w:val="00571E86"/>
    <w:rsid w:val="00571EA9"/>
    <w:rsid w:val="0057296F"/>
    <w:rsid w:val="00572A6B"/>
    <w:rsid w:val="005730BB"/>
    <w:rsid w:val="00573198"/>
    <w:rsid w:val="00574024"/>
    <w:rsid w:val="00574E6D"/>
    <w:rsid w:val="0057576A"/>
    <w:rsid w:val="00575B18"/>
    <w:rsid w:val="00575CD5"/>
    <w:rsid w:val="0057643A"/>
    <w:rsid w:val="0057673F"/>
    <w:rsid w:val="00576A96"/>
    <w:rsid w:val="00576CAA"/>
    <w:rsid w:val="00576D38"/>
    <w:rsid w:val="00576E42"/>
    <w:rsid w:val="00577128"/>
    <w:rsid w:val="00577224"/>
    <w:rsid w:val="005803C8"/>
    <w:rsid w:val="005807EF"/>
    <w:rsid w:val="00580A79"/>
    <w:rsid w:val="00580F86"/>
    <w:rsid w:val="005814BF"/>
    <w:rsid w:val="005815B2"/>
    <w:rsid w:val="005815B4"/>
    <w:rsid w:val="005815CB"/>
    <w:rsid w:val="00581847"/>
    <w:rsid w:val="00581C3A"/>
    <w:rsid w:val="00582296"/>
    <w:rsid w:val="00582483"/>
    <w:rsid w:val="00582A15"/>
    <w:rsid w:val="00582A63"/>
    <w:rsid w:val="00582B29"/>
    <w:rsid w:val="00582DE6"/>
    <w:rsid w:val="00582EC5"/>
    <w:rsid w:val="00582FA0"/>
    <w:rsid w:val="00583192"/>
    <w:rsid w:val="005835DC"/>
    <w:rsid w:val="005839D3"/>
    <w:rsid w:val="00583CF0"/>
    <w:rsid w:val="00583E03"/>
    <w:rsid w:val="00583E29"/>
    <w:rsid w:val="005844E2"/>
    <w:rsid w:val="00585BD8"/>
    <w:rsid w:val="00585FA6"/>
    <w:rsid w:val="0058634D"/>
    <w:rsid w:val="005868D1"/>
    <w:rsid w:val="00587725"/>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70D"/>
    <w:rsid w:val="00596B61"/>
    <w:rsid w:val="00597687"/>
    <w:rsid w:val="00597716"/>
    <w:rsid w:val="005A09A2"/>
    <w:rsid w:val="005A0A95"/>
    <w:rsid w:val="005A0F57"/>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22"/>
    <w:rsid w:val="005B2B9F"/>
    <w:rsid w:val="005B36AA"/>
    <w:rsid w:val="005B3E3B"/>
    <w:rsid w:val="005B422F"/>
    <w:rsid w:val="005B4B90"/>
    <w:rsid w:val="005B4D2C"/>
    <w:rsid w:val="005B4EA9"/>
    <w:rsid w:val="005B4F49"/>
    <w:rsid w:val="005B508D"/>
    <w:rsid w:val="005B59D1"/>
    <w:rsid w:val="005B5AE6"/>
    <w:rsid w:val="005B5E32"/>
    <w:rsid w:val="005B5F3B"/>
    <w:rsid w:val="005B654A"/>
    <w:rsid w:val="005B6805"/>
    <w:rsid w:val="005B6F4E"/>
    <w:rsid w:val="005B709E"/>
    <w:rsid w:val="005B79B6"/>
    <w:rsid w:val="005B7A4F"/>
    <w:rsid w:val="005B7E6E"/>
    <w:rsid w:val="005C01A3"/>
    <w:rsid w:val="005C0FF6"/>
    <w:rsid w:val="005C13F9"/>
    <w:rsid w:val="005C14BC"/>
    <w:rsid w:val="005C1BAA"/>
    <w:rsid w:val="005C2655"/>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96B"/>
    <w:rsid w:val="005D1DD7"/>
    <w:rsid w:val="005D209C"/>
    <w:rsid w:val="005D2589"/>
    <w:rsid w:val="005D36EF"/>
    <w:rsid w:val="005D3961"/>
    <w:rsid w:val="005D3B4F"/>
    <w:rsid w:val="005D3F09"/>
    <w:rsid w:val="005D4186"/>
    <w:rsid w:val="005D486C"/>
    <w:rsid w:val="005D52A9"/>
    <w:rsid w:val="005D5484"/>
    <w:rsid w:val="005D65E2"/>
    <w:rsid w:val="005D70D0"/>
    <w:rsid w:val="005D7286"/>
    <w:rsid w:val="005D7B91"/>
    <w:rsid w:val="005E07A1"/>
    <w:rsid w:val="005E147B"/>
    <w:rsid w:val="005E1DCB"/>
    <w:rsid w:val="005E2160"/>
    <w:rsid w:val="005E2408"/>
    <w:rsid w:val="005E250A"/>
    <w:rsid w:val="005E2872"/>
    <w:rsid w:val="005E28F1"/>
    <w:rsid w:val="005E326A"/>
    <w:rsid w:val="005E3A2A"/>
    <w:rsid w:val="005E3CC6"/>
    <w:rsid w:val="005E3EC0"/>
    <w:rsid w:val="005E4587"/>
    <w:rsid w:val="005E4726"/>
    <w:rsid w:val="005E48FE"/>
    <w:rsid w:val="005E4F6A"/>
    <w:rsid w:val="005E5251"/>
    <w:rsid w:val="005E527B"/>
    <w:rsid w:val="005E584E"/>
    <w:rsid w:val="005E6318"/>
    <w:rsid w:val="005E63BA"/>
    <w:rsid w:val="005E67E6"/>
    <w:rsid w:val="005E686E"/>
    <w:rsid w:val="005E6D83"/>
    <w:rsid w:val="005E72CF"/>
    <w:rsid w:val="005E75D5"/>
    <w:rsid w:val="005E77BC"/>
    <w:rsid w:val="005E7DAD"/>
    <w:rsid w:val="005F01A1"/>
    <w:rsid w:val="005F088C"/>
    <w:rsid w:val="005F18CE"/>
    <w:rsid w:val="005F1D45"/>
    <w:rsid w:val="005F1F06"/>
    <w:rsid w:val="005F2651"/>
    <w:rsid w:val="005F2A69"/>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694"/>
    <w:rsid w:val="00603CC9"/>
    <w:rsid w:val="00603F94"/>
    <w:rsid w:val="00604383"/>
    <w:rsid w:val="0060441A"/>
    <w:rsid w:val="006057CF"/>
    <w:rsid w:val="006058D8"/>
    <w:rsid w:val="00605900"/>
    <w:rsid w:val="00605919"/>
    <w:rsid w:val="00605B90"/>
    <w:rsid w:val="00605F1B"/>
    <w:rsid w:val="00605F60"/>
    <w:rsid w:val="0060661B"/>
    <w:rsid w:val="00606E2F"/>
    <w:rsid w:val="0060799C"/>
    <w:rsid w:val="00607A8D"/>
    <w:rsid w:val="00607D37"/>
    <w:rsid w:val="0061011F"/>
    <w:rsid w:val="0061038A"/>
    <w:rsid w:val="00610CB8"/>
    <w:rsid w:val="006119B3"/>
    <w:rsid w:val="00611E4D"/>
    <w:rsid w:val="00611FB5"/>
    <w:rsid w:val="006123BE"/>
    <w:rsid w:val="00612CF1"/>
    <w:rsid w:val="00612E9A"/>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089"/>
    <w:rsid w:val="00630297"/>
    <w:rsid w:val="00630750"/>
    <w:rsid w:val="00630A22"/>
    <w:rsid w:val="00630A33"/>
    <w:rsid w:val="00631405"/>
    <w:rsid w:val="00631FB9"/>
    <w:rsid w:val="006320C9"/>
    <w:rsid w:val="006320DB"/>
    <w:rsid w:val="006321EF"/>
    <w:rsid w:val="00632270"/>
    <w:rsid w:val="00632F81"/>
    <w:rsid w:val="006339A3"/>
    <w:rsid w:val="006339DB"/>
    <w:rsid w:val="00634666"/>
    <w:rsid w:val="00634B08"/>
    <w:rsid w:val="00634E6F"/>
    <w:rsid w:val="00635448"/>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506"/>
    <w:rsid w:val="00643648"/>
    <w:rsid w:val="00643B34"/>
    <w:rsid w:val="00643E13"/>
    <w:rsid w:val="0064448B"/>
    <w:rsid w:val="00645692"/>
    <w:rsid w:val="006456B1"/>
    <w:rsid w:val="0064579E"/>
    <w:rsid w:val="00645BFC"/>
    <w:rsid w:val="0064637F"/>
    <w:rsid w:val="00646469"/>
    <w:rsid w:val="006472C0"/>
    <w:rsid w:val="006478BC"/>
    <w:rsid w:val="006479CC"/>
    <w:rsid w:val="00647AEE"/>
    <w:rsid w:val="00647C05"/>
    <w:rsid w:val="0065082F"/>
    <w:rsid w:val="00650D9F"/>
    <w:rsid w:val="00650DAF"/>
    <w:rsid w:val="00651185"/>
    <w:rsid w:val="0065141E"/>
    <w:rsid w:val="00651437"/>
    <w:rsid w:val="0065183C"/>
    <w:rsid w:val="00651F8A"/>
    <w:rsid w:val="006524E5"/>
    <w:rsid w:val="0065292F"/>
    <w:rsid w:val="00652A07"/>
    <w:rsid w:val="00652BC1"/>
    <w:rsid w:val="00653582"/>
    <w:rsid w:val="00654175"/>
    <w:rsid w:val="0065424E"/>
    <w:rsid w:val="00654313"/>
    <w:rsid w:val="00654C01"/>
    <w:rsid w:val="00655686"/>
    <w:rsid w:val="00656272"/>
    <w:rsid w:val="00656624"/>
    <w:rsid w:val="00656F11"/>
    <w:rsid w:val="00656F6D"/>
    <w:rsid w:val="00657AFA"/>
    <w:rsid w:val="00657B32"/>
    <w:rsid w:val="0066090C"/>
    <w:rsid w:val="00660944"/>
    <w:rsid w:val="00660F51"/>
    <w:rsid w:val="006619A4"/>
    <w:rsid w:val="006623AE"/>
    <w:rsid w:val="006627D5"/>
    <w:rsid w:val="00662E25"/>
    <w:rsid w:val="00662E72"/>
    <w:rsid w:val="006632A6"/>
    <w:rsid w:val="00663952"/>
    <w:rsid w:val="00664D84"/>
    <w:rsid w:val="00665001"/>
    <w:rsid w:val="0066594B"/>
    <w:rsid w:val="00665E10"/>
    <w:rsid w:val="00665F28"/>
    <w:rsid w:val="00665FC6"/>
    <w:rsid w:val="006668B4"/>
    <w:rsid w:val="006668F2"/>
    <w:rsid w:val="00666D32"/>
    <w:rsid w:val="00667776"/>
    <w:rsid w:val="00667B49"/>
    <w:rsid w:val="00667BBE"/>
    <w:rsid w:val="00667CD5"/>
    <w:rsid w:val="00667E2D"/>
    <w:rsid w:val="006701AB"/>
    <w:rsid w:val="00671F0B"/>
    <w:rsid w:val="00672014"/>
    <w:rsid w:val="006728DA"/>
    <w:rsid w:val="006733A6"/>
    <w:rsid w:val="0067379E"/>
    <w:rsid w:val="00673ADF"/>
    <w:rsid w:val="00673D69"/>
    <w:rsid w:val="00673E5A"/>
    <w:rsid w:val="00673FAA"/>
    <w:rsid w:val="00674421"/>
    <w:rsid w:val="00674531"/>
    <w:rsid w:val="006747FD"/>
    <w:rsid w:val="00674926"/>
    <w:rsid w:val="00674BE3"/>
    <w:rsid w:val="00674CC7"/>
    <w:rsid w:val="00674FAB"/>
    <w:rsid w:val="006755E7"/>
    <w:rsid w:val="00675A4C"/>
    <w:rsid w:val="00675B05"/>
    <w:rsid w:val="00675E86"/>
    <w:rsid w:val="006762A9"/>
    <w:rsid w:val="00676733"/>
    <w:rsid w:val="00676A1C"/>
    <w:rsid w:val="00676F7A"/>
    <w:rsid w:val="0067757B"/>
    <w:rsid w:val="00677A4E"/>
    <w:rsid w:val="00677C12"/>
    <w:rsid w:val="00677C8A"/>
    <w:rsid w:val="00680176"/>
    <w:rsid w:val="00680BF6"/>
    <w:rsid w:val="00680E3F"/>
    <w:rsid w:val="006811FF"/>
    <w:rsid w:val="00681ABD"/>
    <w:rsid w:val="00681B8D"/>
    <w:rsid w:val="0068203E"/>
    <w:rsid w:val="0068357C"/>
    <w:rsid w:val="00683750"/>
    <w:rsid w:val="006837E5"/>
    <w:rsid w:val="006837EC"/>
    <w:rsid w:val="006839DD"/>
    <w:rsid w:val="00683BA3"/>
    <w:rsid w:val="00683E00"/>
    <w:rsid w:val="00684706"/>
    <w:rsid w:val="006857BC"/>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446A"/>
    <w:rsid w:val="00694F86"/>
    <w:rsid w:val="006956BF"/>
    <w:rsid w:val="00695DAD"/>
    <w:rsid w:val="00695E83"/>
    <w:rsid w:val="006964EA"/>
    <w:rsid w:val="00696634"/>
    <w:rsid w:val="00697595"/>
    <w:rsid w:val="006A009E"/>
    <w:rsid w:val="006A0CC9"/>
    <w:rsid w:val="006A11D9"/>
    <w:rsid w:val="006A145C"/>
    <w:rsid w:val="006A1526"/>
    <w:rsid w:val="006A243F"/>
    <w:rsid w:val="006A260F"/>
    <w:rsid w:val="006A2F07"/>
    <w:rsid w:val="006A30CC"/>
    <w:rsid w:val="006A3C1F"/>
    <w:rsid w:val="006A46DF"/>
    <w:rsid w:val="006A4B57"/>
    <w:rsid w:val="006A514B"/>
    <w:rsid w:val="006A5757"/>
    <w:rsid w:val="006A5A3B"/>
    <w:rsid w:val="006A5B5B"/>
    <w:rsid w:val="006A6016"/>
    <w:rsid w:val="006A6BC3"/>
    <w:rsid w:val="006A6C48"/>
    <w:rsid w:val="006A71D1"/>
    <w:rsid w:val="006A75B5"/>
    <w:rsid w:val="006A772C"/>
    <w:rsid w:val="006A77E3"/>
    <w:rsid w:val="006A7CBB"/>
    <w:rsid w:val="006B0360"/>
    <w:rsid w:val="006B0CAD"/>
    <w:rsid w:val="006B16AC"/>
    <w:rsid w:val="006B171C"/>
    <w:rsid w:val="006B1D93"/>
    <w:rsid w:val="006B35C0"/>
    <w:rsid w:val="006B3AD7"/>
    <w:rsid w:val="006B3F75"/>
    <w:rsid w:val="006B3F94"/>
    <w:rsid w:val="006B4043"/>
    <w:rsid w:val="006B47C1"/>
    <w:rsid w:val="006B4B50"/>
    <w:rsid w:val="006B4B9A"/>
    <w:rsid w:val="006B4CD9"/>
    <w:rsid w:val="006B4F72"/>
    <w:rsid w:val="006B5332"/>
    <w:rsid w:val="006B5C1C"/>
    <w:rsid w:val="006B64AF"/>
    <w:rsid w:val="006B6790"/>
    <w:rsid w:val="006B6E03"/>
    <w:rsid w:val="006B7045"/>
    <w:rsid w:val="006B732A"/>
    <w:rsid w:val="006C011B"/>
    <w:rsid w:val="006C0409"/>
    <w:rsid w:val="006C0694"/>
    <w:rsid w:val="006C0715"/>
    <w:rsid w:val="006C08FC"/>
    <w:rsid w:val="006C09A8"/>
    <w:rsid w:val="006C16F1"/>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0B23"/>
    <w:rsid w:val="006D1054"/>
    <w:rsid w:val="006D1199"/>
    <w:rsid w:val="006D11C3"/>
    <w:rsid w:val="006D12DA"/>
    <w:rsid w:val="006D1B1C"/>
    <w:rsid w:val="006D1D36"/>
    <w:rsid w:val="006D1FFE"/>
    <w:rsid w:val="006D214B"/>
    <w:rsid w:val="006D228F"/>
    <w:rsid w:val="006D2F35"/>
    <w:rsid w:val="006D37BB"/>
    <w:rsid w:val="006D3952"/>
    <w:rsid w:val="006D3A37"/>
    <w:rsid w:val="006D5233"/>
    <w:rsid w:val="006D533E"/>
    <w:rsid w:val="006D6171"/>
    <w:rsid w:val="006D661D"/>
    <w:rsid w:val="006D684E"/>
    <w:rsid w:val="006D6EFF"/>
    <w:rsid w:val="006D6FD9"/>
    <w:rsid w:val="006D748F"/>
    <w:rsid w:val="006E0275"/>
    <w:rsid w:val="006E0A23"/>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A96"/>
    <w:rsid w:val="006F1BAB"/>
    <w:rsid w:val="006F1DCE"/>
    <w:rsid w:val="006F2D11"/>
    <w:rsid w:val="006F310C"/>
    <w:rsid w:val="006F3469"/>
    <w:rsid w:val="006F40D8"/>
    <w:rsid w:val="006F4253"/>
    <w:rsid w:val="006F479E"/>
    <w:rsid w:val="006F4E25"/>
    <w:rsid w:val="006F50E3"/>
    <w:rsid w:val="006F51B8"/>
    <w:rsid w:val="006F5282"/>
    <w:rsid w:val="006F5441"/>
    <w:rsid w:val="006F55E0"/>
    <w:rsid w:val="006F58DA"/>
    <w:rsid w:val="006F629E"/>
    <w:rsid w:val="006F6D50"/>
    <w:rsid w:val="006F6E4A"/>
    <w:rsid w:val="006F71CA"/>
    <w:rsid w:val="006F7653"/>
    <w:rsid w:val="00700C1E"/>
    <w:rsid w:val="0070113F"/>
    <w:rsid w:val="007017C2"/>
    <w:rsid w:val="00701B75"/>
    <w:rsid w:val="0070248F"/>
    <w:rsid w:val="007026C4"/>
    <w:rsid w:val="007028A1"/>
    <w:rsid w:val="00702A6D"/>
    <w:rsid w:val="00702E74"/>
    <w:rsid w:val="00702FC6"/>
    <w:rsid w:val="007035C0"/>
    <w:rsid w:val="00703F6B"/>
    <w:rsid w:val="0070478C"/>
    <w:rsid w:val="00704807"/>
    <w:rsid w:val="00704ADA"/>
    <w:rsid w:val="00704DFD"/>
    <w:rsid w:val="00704E3B"/>
    <w:rsid w:val="00704F8D"/>
    <w:rsid w:val="00705633"/>
    <w:rsid w:val="0070566F"/>
    <w:rsid w:val="007061E1"/>
    <w:rsid w:val="0070625A"/>
    <w:rsid w:val="00707009"/>
    <w:rsid w:val="007070E9"/>
    <w:rsid w:val="00710310"/>
    <w:rsid w:val="00710456"/>
    <w:rsid w:val="007104AB"/>
    <w:rsid w:val="00710AD3"/>
    <w:rsid w:val="00710E66"/>
    <w:rsid w:val="007115D9"/>
    <w:rsid w:val="00711804"/>
    <w:rsid w:val="00711CA1"/>
    <w:rsid w:val="00711D39"/>
    <w:rsid w:val="00711F10"/>
    <w:rsid w:val="00711F69"/>
    <w:rsid w:val="007125B2"/>
    <w:rsid w:val="00712AB8"/>
    <w:rsid w:val="0071366D"/>
    <w:rsid w:val="007138F4"/>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3D"/>
    <w:rsid w:val="007200B2"/>
    <w:rsid w:val="00721099"/>
    <w:rsid w:val="007211B9"/>
    <w:rsid w:val="007216C7"/>
    <w:rsid w:val="00721DDF"/>
    <w:rsid w:val="00721E1B"/>
    <w:rsid w:val="00721F5D"/>
    <w:rsid w:val="007231FF"/>
    <w:rsid w:val="00723556"/>
    <w:rsid w:val="00723771"/>
    <w:rsid w:val="007239C5"/>
    <w:rsid w:val="007249BE"/>
    <w:rsid w:val="007249C4"/>
    <w:rsid w:val="00724B2E"/>
    <w:rsid w:val="00724FC8"/>
    <w:rsid w:val="007250D0"/>
    <w:rsid w:val="00725117"/>
    <w:rsid w:val="00725195"/>
    <w:rsid w:val="00725DA7"/>
    <w:rsid w:val="00725F25"/>
    <w:rsid w:val="00726185"/>
    <w:rsid w:val="00726DA4"/>
    <w:rsid w:val="007275B8"/>
    <w:rsid w:val="007277CB"/>
    <w:rsid w:val="00727B6B"/>
    <w:rsid w:val="00727DC9"/>
    <w:rsid w:val="0073010F"/>
    <w:rsid w:val="007308D2"/>
    <w:rsid w:val="00730E1B"/>
    <w:rsid w:val="007310B7"/>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8D"/>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5C"/>
    <w:rsid w:val="00744DDB"/>
    <w:rsid w:val="00745199"/>
    <w:rsid w:val="007457FA"/>
    <w:rsid w:val="0074592C"/>
    <w:rsid w:val="00745F0E"/>
    <w:rsid w:val="007466D7"/>
    <w:rsid w:val="00746887"/>
    <w:rsid w:val="00746919"/>
    <w:rsid w:val="00747153"/>
    <w:rsid w:val="00747B98"/>
    <w:rsid w:val="0075048D"/>
    <w:rsid w:val="00750703"/>
    <w:rsid w:val="007509D4"/>
    <w:rsid w:val="00750A29"/>
    <w:rsid w:val="00750E79"/>
    <w:rsid w:val="007524D3"/>
    <w:rsid w:val="00752616"/>
    <w:rsid w:val="0075278C"/>
    <w:rsid w:val="007540A6"/>
    <w:rsid w:val="0075430A"/>
    <w:rsid w:val="00754802"/>
    <w:rsid w:val="007550DC"/>
    <w:rsid w:val="00755160"/>
    <w:rsid w:val="00755545"/>
    <w:rsid w:val="00755AB8"/>
    <w:rsid w:val="00755B3C"/>
    <w:rsid w:val="00755B5F"/>
    <w:rsid w:val="00756021"/>
    <w:rsid w:val="007563AE"/>
    <w:rsid w:val="0075642D"/>
    <w:rsid w:val="00756522"/>
    <w:rsid w:val="00756ACF"/>
    <w:rsid w:val="00757806"/>
    <w:rsid w:val="0075782F"/>
    <w:rsid w:val="007578C4"/>
    <w:rsid w:val="0076029D"/>
    <w:rsid w:val="00760604"/>
    <w:rsid w:val="00760DD1"/>
    <w:rsid w:val="00760EEE"/>
    <w:rsid w:val="00761124"/>
    <w:rsid w:val="007614D2"/>
    <w:rsid w:val="00761A57"/>
    <w:rsid w:val="0076265B"/>
    <w:rsid w:val="0076276A"/>
    <w:rsid w:val="00762842"/>
    <w:rsid w:val="00762A2C"/>
    <w:rsid w:val="0076409D"/>
    <w:rsid w:val="00764218"/>
    <w:rsid w:val="007645DC"/>
    <w:rsid w:val="00764DFF"/>
    <w:rsid w:val="00764ED1"/>
    <w:rsid w:val="00765056"/>
    <w:rsid w:val="00765778"/>
    <w:rsid w:val="00765BD2"/>
    <w:rsid w:val="00765C52"/>
    <w:rsid w:val="00766E50"/>
    <w:rsid w:val="00767156"/>
    <w:rsid w:val="00770C68"/>
    <w:rsid w:val="007711FC"/>
    <w:rsid w:val="00771D86"/>
    <w:rsid w:val="007721B2"/>
    <w:rsid w:val="007735BD"/>
    <w:rsid w:val="00773B0E"/>
    <w:rsid w:val="00774076"/>
    <w:rsid w:val="0077479F"/>
    <w:rsid w:val="00774815"/>
    <w:rsid w:val="007755F2"/>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73C"/>
    <w:rsid w:val="00783B5B"/>
    <w:rsid w:val="00783BAE"/>
    <w:rsid w:val="00783D4F"/>
    <w:rsid w:val="00783DA2"/>
    <w:rsid w:val="007842BD"/>
    <w:rsid w:val="007842DC"/>
    <w:rsid w:val="0078560D"/>
    <w:rsid w:val="00785676"/>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2F04"/>
    <w:rsid w:val="0079315C"/>
    <w:rsid w:val="007931E5"/>
    <w:rsid w:val="00793530"/>
    <w:rsid w:val="007936AA"/>
    <w:rsid w:val="00793973"/>
    <w:rsid w:val="00794090"/>
    <w:rsid w:val="00794743"/>
    <w:rsid w:val="007949FA"/>
    <w:rsid w:val="00794BE0"/>
    <w:rsid w:val="00795721"/>
    <w:rsid w:val="007957EC"/>
    <w:rsid w:val="00796325"/>
    <w:rsid w:val="00796701"/>
    <w:rsid w:val="007977B1"/>
    <w:rsid w:val="007A0664"/>
    <w:rsid w:val="007A06A7"/>
    <w:rsid w:val="007A06E5"/>
    <w:rsid w:val="007A0930"/>
    <w:rsid w:val="007A09DF"/>
    <w:rsid w:val="007A0C18"/>
    <w:rsid w:val="007A14D7"/>
    <w:rsid w:val="007A202C"/>
    <w:rsid w:val="007A22B2"/>
    <w:rsid w:val="007A2DA1"/>
    <w:rsid w:val="007A3DC8"/>
    <w:rsid w:val="007A3F95"/>
    <w:rsid w:val="007A3FA0"/>
    <w:rsid w:val="007A4F99"/>
    <w:rsid w:val="007A537B"/>
    <w:rsid w:val="007A542B"/>
    <w:rsid w:val="007A59A9"/>
    <w:rsid w:val="007A5CB8"/>
    <w:rsid w:val="007A5DAD"/>
    <w:rsid w:val="007A603C"/>
    <w:rsid w:val="007A67F8"/>
    <w:rsid w:val="007A6A8E"/>
    <w:rsid w:val="007A6D26"/>
    <w:rsid w:val="007A6E5F"/>
    <w:rsid w:val="007A70A3"/>
    <w:rsid w:val="007A71C5"/>
    <w:rsid w:val="007A737B"/>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2EED"/>
    <w:rsid w:val="007B4360"/>
    <w:rsid w:val="007B4F2F"/>
    <w:rsid w:val="007B55BA"/>
    <w:rsid w:val="007B5A16"/>
    <w:rsid w:val="007B5A21"/>
    <w:rsid w:val="007B7CE0"/>
    <w:rsid w:val="007C030E"/>
    <w:rsid w:val="007C0445"/>
    <w:rsid w:val="007C0F42"/>
    <w:rsid w:val="007C0F67"/>
    <w:rsid w:val="007C0FF2"/>
    <w:rsid w:val="007C1BFF"/>
    <w:rsid w:val="007C22E5"/>
    <w:rsid w:val="007C25E1"/>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2B81"/>
    <w:rsid w:val="007D3956"/>
    <w:rsid w:val="007D3987"/>
    <w:rsid w:val="007D43DE"/>
    <w:rsid w:val="007D444F"/>
    <w:rsid w:val="007D46A9"/>
    <w:rsid w:val="007D487E"/>
    <w:rsid w:val="007D5FF2"/>
    <w:rsid w:val="007D6088"/>
    <w:rsid w:val="007D641A"/>
    <w:rsid w:val="007E02A2"/>
    <w:rsid w:val="007E19F1"/>
    <w:rsid w:val="007E1F2B"/>
    <w:rsid w:val="007E1FE6"/>
    <w:rsid w:val="007E2545"/>
    <w:rsid w:val="007E2A50"/>
    <w:rsid w:val="007E3236"/>
    <w:rsid w:val="007E3487"/>
    <w:rsid w:val="007E35F0"/>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3D73"/>
    <w:rsid w:val="007F3F4B"/>
    <w:rsid w:val="007F44C8"/>
    <w:rsid w:val="007F4FEA"/>
    <w:rsid w:val="007F58F3"/>
    <w:rsid w:val="007F6565"/>
    <w:rsid w:val="007F6C30"/>
    <w:rsid w:val="008002C9"/>
    <w:rsid w:val="008007DA"/>
    <w:rsid w:val="00800E20"/>
    <w:rsid w:val="008011E1"/>
    <w:rsid w:val="0080171B"/>
    <w:rsid w:val="00801E2F"/>
    <w:rsid w:val="00801EA5"/>
    <w:rsid w:val="00801F2D"/>
    <w:rsid w:val="00802CDD"/>
    <w:rsid w:val="008032A1"/>
    <w:rsid w:val="0080342E"/>
    <w:rsid w:val="00803580"/>
    <w:rsid w:val="00803684"/>
    <w:rsid w:val="008038B9"/>
    <w:rsid w:val="00803AE1"/>
    <w:rsid w:val="00804467"/>
    <w:rsid w:val="00804B28"/>
    <w:rsid w:val="00804E51"/>
    <w:rsid w:val="00805549"/>
    <w:rsid w:val="00805780"/>
    <w:rsid w:val="0080578F"/>
    <w:rsid w:val="0080650A"/>
    <w:rsid w:val="0080687A"/>
    <w:rsid w:val="0080795F"/>
    <w:rsid w:val="00807CA1"/>
    <w:rsid w:val="008100AC"/>
    <w:rsid w:val="008100DE"/>
    <w:rsid w:val="008105FA"/>
    <w:rsid w:val="00810C26"/>
    <w:rsid w:val="00811448"/>
    <w:rsid w:val="0081204C"/>
    <w:rsid w:val="00812408"/>
    <w:rsid w:val="00812814"/>
    <w:rsid w:val="0081367A"/>
    <w:rsid w:val="00813DC5"/>
    <w:rsid w:val="00814481"/>
    <w:rsid w:val="00814535"/>
    <w:rsid w:val="00814706"/>
    <w:rsid w:val="00814B31"/>
    <w:rsid w:val="00814D5C"/>
    <w:rsid w:val="008152FF"/>
    <w:rsid w:val="00815B43"/>
    <w:rsid w:val="0081632C"/>
    <w:rsid w:val="00816836"/>
    <w:rsid w:val="00816C29"/>
    <w:rsid w:val="008174A8"/>
    <w:rsid w:val="00817D22"/>
    <w:rsid w:val="00817DF2"/>
    <w:rsid w:val="00817F7E"/>
    <w:rsid w:val="00820C12"/>
    <w:rsid w:val="008217BC"/>
    <w:rsid w:val="00821819"/>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4F25"/>
    <w:rsid w:val="00825324"/>
    <w:rsid w:val="00825978"/>
    <w:rsid w:val="00825DBF"/>
    <w:rsid w:val="0082633E"/>
    <w:rsid w:val="008265F2"/>
    <w:rsid w:val="008269E0"/>
    <w:rsid w:val="00827EE9"/>
    <w:rsid w:val="00827FC5"/>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68EB"/>
    <w:rsid w:val="00837274"/>
    <w:rsid w:val="00837443"/>
    <w:rsid w:val="008378DB"/>
    <w:rsid w:val="0084027A"/>
    <w:rsid w:val="008406FC"/>
    <w:rsid w:val="00840713"/>
    <w:rsid w:val="008409A1"/>
    <w:rsid w:val="00840A3F"/>
    <w:rsid w:val="00841230"/>
    <w:rsid w:val="008412EF"/>
    <w:rsid w:val="008415C9"/>
    <w:rsid w:val="0084206A"/>
    <w:rsid w:val="008425A7"/>
    <w:rsid w:val="00842634"/>
    <w:rsid w:val="00842AEC"/>
    <w:rsid w:val="00842B23"/>
    <w:rsid w:val="00842BFE"/>
    <w:rsid w:val="008430D5"/>
    <w:rsid w:val="00843506"/>
    <w:rsid w:val="008435FA"/>
    <w:rsid w:val="00843BF1"/>
    <w:rsid w:val="00843E42"/>
    <w:rsid w:val="0084433C"/>
    <w:rsid w:val="008444CC"/>
    <w:rsid w:val="0084464C"/>
    <w:rsid w:val="00844AA5"/>
    <w:rsid w:val="00844B7F"/>
    <w:rsid w:val="00844C24"/>
    <w:rsid w:val="00844CA0"/>
    <w:rsid w:val="00844CEC"/>
    <w:rsid w:val="00844DEB"/>
    <w:rsid w:val="00844FED"/>
    <w:rsid w:val="00845DCE"/>
    <w:rsid w:val="00845EF4"/>
    <w:rsid w:val="00845FA8"/>
    <w:rsid w:val="0084617F"/>
    <w:rsid w:val="008461AB"/>
    <w:rsid w:val="008467B8"/>
    <w:rsid w:val="00847725"/>
    <w:rsid w:val="00850B9B"/>
    <w:rsid w:val="00850CCF"/>
    <w:rsid w:val="00850FFD"/>
    <w:rsid w:val="0085170F"/>
    <w:rsid w:val="0085171A"/>
    <w:rsid w:val="00851790"/>
    <w:rsid w:val="008517C8"/>
    <w:rsid w:val="00851805"/>
    <w:rsid w:val="00851959"/>
    <w:rsid w:val="00851AF4"/>
    <w:rsid w:val="00852C31"/>
    <w:rsid w:val="00852D31"/>
    <w:rsid w:val="00853374"/>
    <w:rsid w:val="008535CD"/>
    <w:rsid w:val="00853643"/>
    <w:rsid w:val="008540BE"/>
    <w:rsid w:val="008540E7"/>
    <w:rsid w:val="008543EE"/>
    <w:rsid w:val="008544DF"/>
    <w:rsid w:val="008545C5"/>
    <w:rsid w:val="0085460F"/>
    <w:rsid w:val="0085462C"/>
    <w:rsid w:val="00854A56"/>
    <w:rsid w:val="00854C12"/>
    <w:rsid w:val="00855BE3"/>
    <w:rsid w:val="00855CF7"/>
    <w:rsid w:val="00855D5C"/>
    <w:rsid w:val="0085656C"/>
    <w:rsid w:val="00856AA4"/>
    <w:rsid w:val="00856C22"/>
    <w:rsid w:val="00856E46"/>
    <w:rsid w:val="008573CA"/>
    <w:rsid w:val="00860360"/>
    <w:rsid w:val="00860609"/>
    <w:rsid w:val="008609EE"/>
    <w:rsid w:val="00860FA5"/>
    <w:rsid w:val="00860FCD"/>
    <w:rsid w:val="00861138"/>
    <w:rsid w:val="00861AE4"/>
    <w:rsid w:val="00862470"/>
    <w:rsid w:val="008624A9"/>
    <w:rsid w:val="0086262F"/>
    <w:rsid w:val="00862D6D"/>
    <w:rsid w:val="00862F00"/>
    <w:rsid w:val="00863B14"/>
    <w:rsid w:val="00863FAD"/>
    <w:rsid w:val="008640A3"/>
    <w:rsid w:val="008641FB"/>
    <w:rsid w:val="0086435E"/>
    <w:rsid w:val="008648D0"/>
    <w:rsid w:val="00864A4C"/>
    <w:rsid w:val="0086695D"/>
    <w:rsid w:val="00867B87"/>
    <w:rsid w:val="00870096"/>
    <w:rsid w:val="00870D45"/>
    <w:rsid w:val="00871517"/>
    <w:rsid w:val="0087156F"/>
    <w:rsid w:val="00871B7B"/>
    <w:rsid w:val="00871C6C"/>
    <w:rsid w:val="00872577"/>
    <w:rsid w:val="0087264B"/>
    <w:rsid w:val="00872727"/>
    <w:rsid w:val="00872A12"/>
    <w:rsid w:val="00872C2C"/>
    <w:rsid w:val="00872E0D"/>
    <w:rsid w:val="00873104"/>
    <w:rsid w:val="00874520"/>
    <w:rsid w:val="00874679"/>
    <w:rsid w:val="0087493F"/>
    <w:rsid w:val="00874E79"/>
    <w:rsid w:val="008750F1"/>
    <w:rsid w:val="0087576C"/>
    <w:rsid w:val="0087577D"/>
    <w:rsid w:val="00875913"/>
    <w:rsid w:val="00876148"/>
    <w:rsid w:val="00876D9F"/>
    <w:rsid w:val="00877001"/>
    <w:rsid w:val="00877018"/>
    <w:rsid w:val="00877EC8"/>
    <w:rsid w:val="00877F10"/>
    <w:rsid w:val="00880004"/>
    <w:rsid w:val="00880164"/>
    <w:rsid w:val="0088039B"/>
    <w:rsid w:val="008803E5"/>
    <w:rsid w:val="008805B2"/>
    <w:rsid w:val="00880A9F"/>
    <w:rsid w:val="008818C2"/>
    <w:rsid w:val="00881B1A"/>
    <w:rsid w:val="00881DD4"/>
    <w:rsid w:val="00882134"/>
    <w:rsid w:val="008821FB"/>
    <w:rsid w:val="00882241"/>
    <w:rsid w:val="00882664"/>
    <w:rsid w:val="008835D6"/>
    <w:rsid w:val="0088375B"/>
    <w:rsid w:val="00883D6C"/>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39AF"/>
    <w:rsid w:val="00894406"/>
    <w:rsid w:val="0089462E"/>
    <w:rsid w:val="008952E6"/>
    <w:rsid w:val="008959F8"/>
    <w:rsid w:val="00895AF8"/>
    <w:rsid w:val="008961BB"/>
    <w:rsid w:val="008967A1"/>
    <w:rsid w:val="00896920"/>
    <w:rsid w:val="00896A44"/>
    <w:rsid w:val="00896B11"/>
    <w:rsid w:val="00896BBC"/>
    <w:rsid w:val="00896CE8"/>
    <w:rsid w:val="008974B1"/>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19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83D"/>
    <w:rsid w:val="008B38B5"/>
    <w:rsid w:val="008B4349"/>
    <w:rsid w:val="008B436E"/>
    <w:rsid w:val="008B4795"/>
    <w:rsid w:val="008B4910"/>
    <w:rsid w:val="008B4DF6"/>
    <w:rsid w:val="008B4FC4"/>
    <w:rsid w:val="008B58DC"/>
    <w:rsid w:val="008B5B54"/>
    <w:rsid w:val="008B5BB2"/>
    <w:rsid w:val="008B6C83"/>
    <w:rsid w:val="008B7240"/>
    <w:rsid w:val="008C0A7F"/>
    <w:rsid w:val="008C0AF1"/>
    <w:rsid w:val="008C0CE7"/>
    <w:rsid w:val="008C11CF"/>
    <w:rsid w:val="008C15C3"/>
    <w:rsid w:val="008C1C7A"/>
    <w:rsid w:val="008C1C95"/>
    <w:rsid w:val="008C1CE8"/>
    <w:rsid w:val="008C1F92"/>
    <w:rsid w:val="008C2800"/>
    <w:rsid w:val="008C2A51"/>
    <w:rsid w:val="008C2DE6"/>
    <w:rsid w:val="008C32BC"/>
    <w:rsid w:val="008C3AF3"/>
    <w:rsid w:val="008C3CE2"/>
    <w:rsid w:val="008C4BC2"/>
    <w:rsid w:val="008C4CBF"/>
    <w:rsid w:val="008C4D8E"/>
    <w:rsid w:val="008C4E71"/>
    <w:rsid w:val="008C529A"/>
    <w:rsid w:val="008C6072"/>
    <w:rsid w:val="008C6378"/>
    <w:rsid w:val="008C6466"/>
    <w:rsid w:val="008C6887"/>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A74"/>
    <w:rsid w:val="008D6CC9"/>
    <w:rsid w:val="008D76FF"/>
    <w:rsid w:val="008D7B8A"/>
    <w:rsid w:val="008D7B93"/>
    <w:rsid w:val="008E06EA"/>
    <w:rsid w:val="008E0947"/>
    <w:rsid w:val="008E0B43"/>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5FC5"/>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CDB"/>
    <w:rsid w:val="008F2D2B"/>
    <w:rsid w:val="008F339E"/>
    <w:rsid w:val="008F376B"/>
    <w:rsid w:val="008F3F8B"/>
    <w:rsid w:val="008F448C"/>
    <w:rsid w:val="008F4A20"/>
    <w:rsid w:val="008F4A7C"/>
    <w:rsid w:val="008F5338"/>
    <w:rsid w:val="008F594D"/>
    <w:rsid w:val="008F607C"/>
    <w:rsid w:val="008F6B16"/>
    <w:rsid w:val="008F6F50"/>
    <w:rsid w:val="008F72E8"/>
    <w:rsid w:val="008F77E9"/>
    <w:rsid w:val="008F7BBF"/>
    <w:rsid w:val="008F7D07"/>
    <w:rsid w:val="008F7DF7"/>
    <w:rsid w:val="00900059"/>
    <w:rsid w:val="009001C8"/>
    <w:rsid w:val="009001CA"/>
    <w:rsid w:val="00900AE1"/>
    <w:rsid w:val="00900C70"/>
    <w:rsid w:val="00901906"/>
    <w:rsid w:val="00901AE0"/>
    <w:rsid w:val="00901FBC"/>
    <w:rsid w:val="00902123"/>
    <w:rsid w:val="009025A7"/>
    <w:rsid w:val="00902714"/>
    <w:rsid w:val="009028CE"/>
    <w:rsid w:val="009029BA"/>
    <w:rsid w:val="00902B8F"/>
    <w:rsid w:val="00902E59"/>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CF6"/>
    <w:rsid w:val="00913F09"/>
    <w:rsid w:val="009144ED"/>
    <w:rsid w:val="00914B4F"/>
    <w:rsid w:val="00914D04"/>
    <w:rsid w:val="00914E15"/>
    <w:rsid w:val="00914F57"/>
    <w:rsid w:val="00915C73"/>
    <w:rsid w:val="00915E07"/>
    <w:rsid w:val="00915F0C"/>
    <w:rsid w:val="0091628F"/>
    <w:rsid w:val="009170AF"/>
    <w:rsid w:val="00920066"/>
    <w:rsid w:val="00920208"/>
    <w:rsid w:val="00920668"/>
    <w:rsid w:val="009209E3"/>
    <w:rsid w:val="00920E97"/>
    <w:rsid w:val="0092104C"/>
    <w:rsid w:val="00922512"/>
    <w:rsid w:val="00922650"/>
    <w:rsid w:val="00922A4F"/>
    <w:rsid w:val="00922A69"/>
    <w:rsid w:val="00922F5B"/>
    <w:rsid w:val="00923C42"/>
    <w:rsid w:val="00923E41"/>
    <w:rsid w:val="009240BC"/>
    <w:rsid w:val="0092519E"/>
    <w:rsid w:val="009257BF"/>
    <w:rsid w:val="00925C8D"/>
    <w:rsid w:val="00925F0C"/>
    <w:rsid w:val="009260D9"/>
    <w:rsid w:val="009260F4"/>
    <w:rsid w:val="009264F4"/>
    <w:rsid w:val="0092655A"/>
    <w:rsid w:val="009266A6"/>
    <w:rsid w:val="0092792C"/>
    <w:rsid w:val="00930252"/>
    <w:rsid w:val="0093058F"/>
    <w:rsid w:val="00930712"/>
    <w:rsid w:val="00930920"/>
    <w:rsid w:val="00931062"/>
    <w:rsid w:val="009314C9"/>
    <w:rsid w:val="00931F57"/>
    <w:rsid w:val="009320DB"/>
    <w:rsid w:val="0093218F"/>
    <w:rsid w:val="00932652"/>
    <w:rsid w:val="00932672"/>
    <w:rsid w:val="009326DA"/>
    <w:rsid w:val="00932705"/>
    <w:rsid w:val="009328CE"/>
    <w:rsid w:val="009329B4"/>
    <w:rsid w:val="00932AD5"/>
    <w:rsid w:val="009331FB"/>
    <w:rsid w:val="00933485"/>
    <w:rsid w:val="00933A32"/>
    <w:rsid w:val="009347FF"/>
    <w:rsid w:val="00934E37"/>
    <w:rsid w:val="009351AE"/>
    <w:rsid w:val="00935421"/>
    <w:rsid w:val="00935AA5"/>
    <w:rsid w:val="00935B1D"/>
    <w:rsid w:val="00936F54"/>
    <w:rsid w:val="0093729D"/>
    <w:rsid w:val="009372F3"/>
    <w:rsid w:val="009373CD"/>
    <w:rsid w:val="00937E9C"/>
    <w:rsid w:val="009402C2"/>
    <w:rsid w:val="00940319"/>
    <w:rsid w:val="0094059E"/>
    <w:rsid w:val="009407D7"/>
    <w:rsid w:val="00940940"/>
    <w:rsid w:val="00940C39"/>
    <w:rsid w:val="00941764"/>
    <w:rsid w:val="00941A7F"/>
    <w:rsid w:val="00942FFF"/>
    <w:rsid w:val="00943AE6"/>
    <w:rsid w:val="00943EFC"/>
    <w:rsid w:val="0094400E"/>
    <w:rsid w:val="0094422B"/>
    <w:rsid w:val="0094460F"/>
    <w:rsid w:val="00944A50"/>
    <w:rsid w:val="00944D15"/>
    <w:rsid w:val="0094547C"/>
    <w:rsid w:val="00945565"/>
    <w:rsid w:val="0094584A"/>
    <w:rsid w:val="00945980"/>
    <w:rsid w:val="00945FFF"/>
    <w:rsid w:val="009464D0"/>
    <w:rsid w:val="009465F5"/>
    <w:rsid w:val="00946F66"/>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43E3"/>
    <w:rsid w:val="00954EBA"/>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4C34"/>
    <w:rsid w:val="00965009"/>
    <w:rsid w:val="009658C9"/>
    <w:rsid w:val="00966BD9"/>
    <w:rsid w:val="00966F3D"/>
    <w:rsid w:val="00967749"/>
    <w:rsid w:val="0096797C"/>
    <w:rsid w:val="00967B7E"/>
    <w:rsid w:val="00967E2A"/>
    <w:rsid w:val="00971436"/>
    <w:rsid w:val="00971567"/>
    <w:rsid w:val="00971C21"/>
    <w:rsid w:val="009722B6"/>
    <w:rsid w:val="00972589"/>
    <w:rsid w:val="00973446"/>
    <w:rsid w:val="009734C1"/>
    <w:rsid w:val="00974292"/>
    <w:rsid w:val="009743D3"/>
    <w:rsid w:val="009743E4"/>
    <w:rsid w:val="009749C8"/>
    <w:rsid w:val="00974C53"/>
    <w:rsid w:val="009751F8"/>
    <w:rsid w:val="0097520D"/>
    <w:rsid w:val="009754BC"/>
    <w:rsid w:val="00975665"/>
    <w:rsid w:val="009761A5"/>
    <w:rsid w:val="00976B67"/>
    <w:rsid w:val="00976F38"/>
    <w:rsid w:val="00977D04"/>
    <w:rsid w:val="0098038D"/>
    <w:rsid w:val="009804AE"/>
    <w:rsid w:val="00980D93"/>
    <w:rsid w:val="00981155"/>
    <w:rsid w:val="009816D3"/>
    <w:rsid w:val="00981FB9"/>
    <w:rsid w:val="0098201C"/>
    <w:rsid w:val="0098274E"/>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55"/>
    <w:rsid w:val="009942C8"/>
    <w:rsid w:val="00995001"/>
    <w:rsid w:val="009951D8"/>
    <w:rsid w:val="009957C4"/>
    <w:rsid w:val="00995889"/>
    <w:rsid w:val="00995CFE"/>
    <w:rsid w:val="00997807"/>
    <w:rsid w:val="00997C59"/>
    <w:rsid w:val="00997D2B"/>
    <w:rsid w:val="009A0A14"/>
    <w:rsid w:val="009A1292"/>
    <w:rsid w:val="009A216F"/>
    <w:rsid w:val="009A2406"/>
    <w:rsid w:val="009A27AF"/>
    <w:rsid w:val="009A2CA0"/>
    <w:rsid w:val="009A31C8"/>
    <w:rsid w:val="009A3316"/>
    <w:rsid w:val="009A35AA"/>
    <w:rsid w:val="009A3DBB"/>
    <w:rsid w:val="009A4554"/>
    <w:rsid w:val="009A533C"/>
    <w:rsid w:val="009A5A55"/>
    <w:rsid w:val="009A5BD3"/>
    <w:rsid w:val="009A638B"/>
    <w:rsid w:val="009A63CB"/>
    <w:rsid w:val="009A6409"/>
    <w:rsid w:val="009A6B3E"/>
    <w:rsid w:val="009A7336"/>
    <w:rsid w:val="009A7732"/>
    <w:rsid w:val="009A7965"/>
    <w:rsid w:val="009A7C10"/>
    <w:rsid w:val="009B029E"/>
    <w:rsid w:val="009B03A1"/>
    <w:rsid w:val="009B04EB"/>
    <w:rsid w:val="009B0E69"/>
    <w:rsid w:val="009B1410"/>
    <w:rsid w:val="009B195C"/>
    <w:rsid w:val="009B1A2E"/>
    <w:rsid w:val="009B2107"/>
    <w:rsid w:val="009B2186"/>
    <w:rsid w:val="009B2242"/>
    <w:rsid w:val="009B24F0"/>
    <w:rsid w:val="009B2926"/>
    <w:rsid w:val="009B2C0A"/>
    <w:rsid w:val="009B3024"/>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4F"/>
    <w:rsid w:val="009B7FEC"/>
    <w:rsid w:val="009C02BD"/>
    <w:rsid w:val="009C081B"/>
    <w:rsid w:val="009C11B2"/>
    <w:rsid w:val="009C20C7"/>
    <w:rsid w:val="009C27E1"/>
    <w:rsid w:val="009C2A55"/>
    <w:rsid w:val="009C32E0"/>
    <w:rsid w:val="009C34BF"/>
    <w:rsid w:val="009C38F5"/>
    <w:rsid w:val="009C4801"/>
    <w:rsid w:val="009C4BDD"/>
    <w:rsid w:val="009C66DD"/>
    <w:rsid w:val="009C67F2"/>
    <w:rsid w:val="009C6858"/>
    <w:rsid w:val="009C6BE2"/>
    <w:rsid w:val="009C7530"/>
    <w:rsid w:val="009C758E"/>
    <w:rsid w:val="009C78BF"/>
    <w:rsid w:val="009D0110"/>
    <w:rsid w:val="009D0F43"/>
    <w:rsid w:val="009D1583"/>
    <w:rsid w:val="009D1D90"/>
    <w:rsid w:val="009D22BE"/>
    <w:rsid w:val="009D289C"/>
    <w:rsid w:val="009D2DEA"/>
    <w:rsid w:val="009D32C6"/>
    <w:rsid w:val="009D35E5"/>
    <w:rsid w:val="009D3B52"/>
    <w:rsid w:val="009D3BD2"/>
    <w:rsid w:val="009D3EAE"/>
    <w:rsid w:val="009D419C"/>
    <w:rsid w:val="009D55C0"/>
    <w:rsid w:val="009D58C5"/>
    <w:rsid w:val="009D59E0"/>
    <w:rsid w:val="009D5BDF"/>
    <w:rsid w:val="009D5D9E"/>
    <w:rsid w:val="009D6599"/>
    <w:rsid w:val="009D7459"/>
    <w:rsid w:val="009D7792"/>
    <w:rsid w:val="009D7858"/>
    <w:rsid w:val="009D7E76"/>
    <w:rsid w:val="009E0569"/>
    <w:rsid w:val="009E057D"/>
    <w:rsid w:val="009E087D"/>
    <w:rsid w:val="009E0E77"/>
    <w:rsid w:val="009E0F84"/>
    <w:rsid w:val="009E10B7"/>
    <w:rsid w:val="009E13D0"/>
    <w:rsid w:val="009E1447"/>
    <w:rsid w:val="009E16CD"/>
    <w:rsid w:val="009E1F17"/>
    <w:rsid w:val="009E3A29"/>
    <w:rsid w:val="009E3B93"/>
    <w:rsid w:val="009E40A4"/>
    <w:rsid w:val="009E5EE1"/>
    <w:rsid w:val="009E5FF9"/>
    <w:rsid w:val="009E6AD8"/>
    <w:rsid w:val="009E6B7C"/>
    <w:rsid w:val="009E7144"/>
    <w:rsid w:val="009E7318"/>
    <w:rsid w:val="009E7A91"/>
    <w:rsid w:val="009E7C67"/>
    <w:rsid w:val="009F0BC2"/>
    <w:rsid w:val="009F0DE7"/>
    <w:rsid w:val="009F0F3F"/>
    <w:rsid w:val="009F145D"/>
    <w:rsid w:val="009F1CB8"/>
    <w:rsid w:val="009F2578"/>
    <w:rsid w:val="009F25A6"/>
    <w:rsid w:val="009F2C95"/>
    <w:rsid w:val="009F2F89"/>
    <w:rsid w:val="009F3219"/>
    <w:rsid w:val="009F3798"/>
    <w:rsid w:val="009F4DA7"/>
    <w:rsid w:val="009F4DD6"/>
    <w:rsid w:val="009F539C"/>
    <w:rsid w:val="009F5BB2"/>
    <w:rsid w:val="009F5BE4"/>
    <w:rsid w:val="009F6652"/>
    <w:rsid w:val="009F6EC0"/>
    <w:rsid w:val="009F732A"/>
    <w:rsid w:val="009F7448"/>
    <w:rsid w:val="009F792D"/>
    <w:rsid w:val="00A002D8"/>
    <w:rsid w:val="00A006E7"/>
    <w:rsid w:val="00A00C2A"/>
    <w:rsid w:val="00A00F13"/>
    <w:rsid w:val="00A01126"/>
    <w:rsid w:val="00A01233"/>
    <w:rsid w:val="00A02632"/>
    <w:rsid w:val="00A0397A"/>
    <w:rsid w:val="00A03AC3"/>
    <w:rsid w:val="00A045D8"/>
    <w:rsid w:val="00A055C8"/>
    <w:rsid w:val="00A055E4"/>
    <w:rsid w:val="00A05DCC"/>
    <w:rsid w:val="00A06A83"/>
    <w:rsid w:val="00A06EC9"/>
    <w:rsid w:val="00A0741F"/>
    <w:rsid w:val="00A078AA"/>
    <w:rsid w:val="00A102BE"/>
    <w:rsid w:val="00A10A86"/>
    <w:rsid w:val="00A10E4B"/>
    <w:rsid w:val="00A11CB3"/>
    <w:rsid w:val="00A11F4D"/>
    <w:rsid w:val="00A1202A"/>
    <w:rsid w:val="00A12191"/>
    <w:rsid w:val="00A12257"/>
    <w:rsid w:val="00A12271"/>
    <w:rsid w:val="00A125C8"/>
    <w:rsid w:val="00A126C6"/>
    <w:rsid w:val="00A1290A"/>
    <w:rsid w:val="00A12E43"/>
    <w:rsid w:val="00A138C6"/>
    <w:rsid w:val="00A14191"/>
    <w:rsid w:val="00A1424F"/>
    <w:rsid w:val="00A145AF"/>
    <w:rsid w:val="00A1484A"/>
    <w:rsid w:val="00A14965"/>
    <w:rsid w:val="00A14B39"/>
    <w:rsid w:val="00A15290"/>
    <w:rsid w:val="00A15705"/>
    <w:rsid w:val="00A15D19"/>
    <w:rsid w:val="00A15F76"/>
    <w:rsid w:val="00A16CE4"/>
    <w:rsid w:val="00A17B63"/>
    <w:rsid w:val="00A17E16"/>
    <w:rsid w:val="00A20819"/>
    <w:rsid w:val="00A20C66"/>
    <w:rsid w:val="00A20E29"/>
    <w:rsid w:val="00A21515"/>
    <w:rsid w:val="00A2165B"/>
    <w:rsid w:val="00A219C0"/>
    <w:rsid w:val="00A21E75"/>
    <w:rsid w:val="00A22310"/>
    <w:rsid w:val="00A22527"/>
    <w:rsid w:val="00A2273C"/>
    <w:rsid w:val="00A228DE"/>
    <w:rsid w:val="00A22C8F"/>
    <w:rsid w:val="00A2312B"/>
    <w:rsid w:val="00A232FE"/>
    <w:rsid w:val="00A23DD4"/>
    <w:rsid w:val="00A23DEF"/>
    <w:rsid w:val="00A242B5"/>
    <w:rsid w:val="00A242E9"/>
    <w:rsid w:val="00A2442D"/>
    <w:rsid w:val="00A248EC"/>
    <w:rsid w:val="00A24D30"/>
    <w:rsid w:val="00A25935"/>
    <w:rsid w:val="00A26002"/>
    <w:rsid w:val="00A26512"/>
    <w:rsid w:val="00A2674D"/>
    <w:rsid w:val="00A27946"/>
    <w:rsid w:val="00A27A42"/>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51E"/>
    <w:rsid w:val="00A35747"/>
    <w:rsid w:val="00A36002"/>
    <w:rsid w:val="00A360A2"/>
    <w:rsid w:val="00A3610B"/>
    <w:rsid w:val="00A361CA"/>
    <w:rsid w:val="00A36465"/>
    <w:rsid w:val="00A3680C"/>
    <w:rsid w:val="00A371B2"/>
    <w:rsid w:val="00A373D7"/>
    <w:rsid w:val="00A40EA5"/>
    <w:rsid w:val="00A40FEE"/>
    <w:rsid w:val="00A41745"/>
    <w:rsid w:val="00A41A6A"/>
    <w:rsid w:val="00A41BA8"/>
    <w:rsid w:val="00A421A1"/>
    <w:rsid w:val="00A42204"/>
    <w:rsid w:val="00A4355E"/>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123"/>
    <w:rsid w:val="00A512FE"/>
    <w:rsid w:val="00A51B0B"/>
    <w:rsid w:val="00A51DFE"/>
    <w:rsid w:val="00A51F06"/>
    <w:rsid w:val="00A529AB"/>
    <w:rsid w:val="00A52DE6"/>
    <w:rsid w:val="00A52F4B"/>
    <w:rsid w:val="00A53045"/>
    <w:rsid w:val="00A53738"/>
    <w:rsid w:val="00A53759"/>
    <w:rsid w:val="00A53ABD"/>
    <w:rsid w:val="00A543F5"/>
    <w:rsid w:val="00A544A4"/>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AEE"/>
    <w:rsid w:val="00A61E3F"/>
    <w:rsid w:val="00A62160"/>
    <w:rsid w:val="00A62318"/>
    <w:rsid w:val="00A6256B"/>
    <w:rsid w:val="00A62B44"/>
    <w:rsid w:val="00A634F7"/>
    <w:rsid w:val="00A638BA"/>
    <w:rsid w:val="00A639AF"/>
    <w:rsid w:val="00A6412F"/>
    <w:rsid w:val="00A6545D"/>
    <w:rsid w:val="00A65B78"/>
    <w:rsid w:val="00A66538"/>
    <w:rsid w:val="00A66768"/>
    <w:rsid w:val="00A678C6"/>
    <w:rsid w:val="00A70275"/>
    <w:rsid w:val="00A7038D"/>
    <w:rsid w:val="00A70935"/>
    <w:rsid w:val="00A7268F"/>
    <w:rsid w:val="00A727E9"/>
    <w:rsid w:val="00A7298F"/>
    <w:rsid w:val="00A72AAD"/>
    <w:rsid w:val="00A72D2C"/>
    <w:rsid w:val="00A731BB"/>
    <w:rsid w:val="00A734C3"/>
    <w:rsid w:val="00A7451E"/>
    <w:rsid w:val="00A7484E"/>
    <w:rsid w:val="00A74B29"/>
    <w:rsid w:val="00A74C63"/>
    <w:rsid w:val="00A74C8A"/>
    <w:rsid w:val="00A74DA6"/>
    <w:rsid w:val="00A7540D"/>
    <w:rsid w:val="00A75B43"/>
    <w:rsid w:val="00A75D1F"/>
    <w:rsid w:val="00A769B8"/>
    <w:rsid w:val="00A777EC"/>
    <w:rsid w:val="00A77B95"/>
    <w:rsid w:val="00A77FCB"/>
    <w:rsid w:val="00A8029A"/>
    <w:rsid w:val="00A806D7"/>
    <w:rsid w:val="00A8073A"/>
    <w:rsid w:val="00A8091E"/>
    <w:rsid w:val="00A80E8F"/>
    <w:rsid w:val="00A81E1D"/>
    <w:rsid w:val="00A81FD9"/>
    <w:rsid w:val="00A826B5"/>
    <w:rsid w:val="00A82ED2"/>
    <w:rsid w:val="00A839B4"/>
    <w:rsid w:val="00A83F45"/>
    <w:rsid w:val="00A83FC0"/>
    <w:rsid w:val="00A845A6"/>
    <w:rsid w:val="00A854D1"/>
    <w:rsid w:val="00A85B11"/>
    <w:rsid w:val="00A85F38"/>
    <w:rsid w:val="00A862EC"/>
    <w:rsid w:val="00A863C2"/>
    <w:rsid w:val="00A877D8"/>
    <w:rsid w:val="00A87902"/>
    <w:rsid w:val="00A87D2A"/>
    <w:rsid w:val="00A87EEC"/>
    <w:rsid w:val="00A90515"/>
    <w:rsid w:val="00A90A3F"/>
    <w:rsid w:val="00A912DD"/>
    <w:rsid w:val="00A91691"/>
    <w:rsid w:val="00A916BB"/>
    <w:rsid w:val="00A91AB5"/>
    <w:rsid w:val="00A92925"/>
    <w:rsid w:val="00A92C43"/>
    <w:rsid w:val="00A93062"/>
    <w:rsid w:val="00A935D6"/>
    <w:rsid w:val="00A9383B"/>
    <w:rsid w:val="00A93F63"/>
    <w:rsid w:val="00A946C9"/>
    <w:rsid w:val="00A95655"/>
    <w:rsid w:val="00A95E58"/>
    <w:rsid w:val="00A95FEB"/>
    <w:rsid w:val="00A96196"/>
    <w:rsid w:val="00A962D7"/>
    <w:rsid w:val="00A966C9"/>
    <w:rsid w:val="00A96B2C"/>
    <w:rsid w:val="00A97210"/>
    <w:rsid w:val="00A975DC"/>
    <w:rsid w:val="00A97971"/>
    <w:rsid w:val="00A97DFE"/>
    <w:rsid w:val="00A97F4F"/>
    <w:rsid w:val="00AA0105"/>
    <w:rsid w:val="00AA01C2"/>
    <w:rsid w:val="00AA07AA"/>
    <w:rsid w:val="00AA0836"/>
    <w:rsid w:val="00AA0E13"/>
    <w:rsid w:val="00AA13B4"/>
    <w:rsid w:val="00AA1498"/>
    <w:rsid w:val="00AA1D70"/>
    <w:rsid w:val="00AA23B5"/>
    <w:rsid w:val="00AA2979"/>
    <w:rsid w:val="00AA32A8"/>
    <w:rsid w:val="00AA3594"/>
    <w:rsid w:val="00AA39E5"/>
    <w:rsid w:val="00AA43B5"/>
    <w:rsid w:val="00AA47C4"/>
    <w:rsid w:val="00AA4A80"/>
    <w:rsid w:val="00AA50AA"/>
    <w:rsid w:val="00AA51AC"/>
    <w:rsid w:val="00AA5C68"/>
    <w:rsid w:val="00AA6D4F"/>
    <w:rsid w:val="00AA759C"/>
    <w:rsid w:val="00AA7D66"/>
    <w:rsid w:val="00AB03A3"/>
    <w:rsid w:val="00AB0C5C"/>
    <w:rsid w:val="00AB140E"/>
    <w:rsid w:val="00AB2711"/>
    <w:rsid w:val="00AB2C91"/>
    <w:rsid w:val="00AB3FA5"/>
    <w:rsid w:val="00AB4479"/>
    <w:rsid w:val="00AB44AA"/>
    <w:rsid w:val="00AB45F9"/>
    <w:rsid w:val="00AB515A"/>
    <w:rsid w:val="00AB55A5"/>
    <w:rsid w:val="00AB56F4"/>
    <w:rsid w:val="00AB5F48"/>
    <w:rsid w:val="00AB68BE"/>
    <w:rsid w:val="00AB6E3C"/>
    <w:rsid w:val="00AB7F94"/>
    <w:rsid w:val="00AC0380"/>
    <w:rsid w:val="00AC07D7"/>
    <w:rsid w:val="00AC08EE"/>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AC7"/>
    <w:rsid w:val="00AC6C60"/>
    <w:rsid w:val="00AC6E95"/>
    <w:rsid w:val="00AC7ACF"/>
    <w:rsid w:val="00AD00EF"/>
    <w:rsid w:val="00AD0830"/>
    <w:rsid w:val="00AD15B6"/>
    <w:rsid w:val="00AD1AFC"/>
    <w:rsid w:val="00AD1B9A"/>
    <w:rsid w:val="00AD1E9F"/>
    <w:rsid w:val="00AD1FCB"/>
    <w:rsid w:val="00AD24C2"/>
    <w:rsid w:val="00AD295C"/>
    <w:rsid w:val="00AD2BD0"/>
    <w:rsid w:val="00AD2C47"/>
    <w:rsid w:val="00AD2FDC"/>
    <w:rsid w:val="00AD332F"/>
    <w:rsid w:val="00AD382E"/>
    <w:rsid w:val="00AD3A9A"/>
    <w:rsid w:val="00AD3C2F"/>
    <w:rsid w:val="00AD3C97"/>
    <w:rsid w:val="00AD3CCF"/>
    <w:rsid w:val="00AD4D00"/>
    <w:rsid w:val="00AD5730"/>
    <w:rsid w:val="00AD587C"/>
    <w:rsid w:val="00AD5932"/>
    <w:rsid w:val="00AD5C89"/>
    <w:rsid w:val="00AD5E50"/>
    <w:rsid w:val="00AD67BB"/>
    <w:rsid w:val="00AD6EDD"/>
    <w:rsid w:val="00AD79C9"/>
    <w:rsid w:val="00AD7C1A"/>
    <w:rsid w:val="00AD7DF9"/>
    <w:rsid w:val="00AD7E51"/>
    <w:rsid w:val="00AE033A"/>
    <w:rsid w:val="00AE0898"/>
    <w:rsid w:val="00AE0CCF"/>
    <w:rsid w:val="00AE1278"/>
    <w:rsid w:val="00AE1510"/>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5FD"/>
    <w:rsid w:val="00AF2DB6"/>
    <w:rsid w:val="00AF308F"/>
    <w:rsid w:val="00AF3A82"/>
    <w:rsid w:val="00AF5032"/>
    <w:rsid w:val="00AF5DA1"/>
    <w:rsid w:val="00AF66D1"/>
    <w:rsid w:val="00AF7552"/>
    <w:rsid w:val="00AF7953"/>
    <w:rsid w:val="00B000EC"/>
    <w:rsid w:val="00B00382"/>
    <w:rsid w:val="00B003D1"/>
    <w:rsid w:val="00B00799"/>
    <w:rsid w:val="00B0119E"/>
    <w:rsid w:val="00B01932"/>
    <w:rsid w:val="00B01E27"/>
    <w:rsid w:val="00B01FC0"/>
    <w:rsid w:val="00B022DC"/>
    <w:rsid w:val="00B023BB"/>
    <w:rsid w:val="00B02BFD"/>
    <w:rsid w:val="00B031C8"/>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1A4C"/>
    <w:rsid w:val="00B120E0"/>
    <w:rsid w:val="00B12A7E"/>
    <w:rsid w:val="00B12F7B"/>
    <w:rsid w:val="00B13528"/>
    <w:rsid w:val="00B1355B"/>
    <w:rsid w:val="00B137E8"/>
    <w:rsid w:val="00B138A4"/>
    <w:rsid w:val="00B13B65"/>
    <w:rsid w:val="00B1544F"/>
    <w:rsid w:val="00B15511"/>
    <w:rsid w:val="00B16D0A"/>
    <w:rsid w:val="00B16D8B"/>
    <w:rsid w:val="00B16F85"/>
    <w:rsid w:val="00B1740A"/>
    <w:rsid w:val="00B17803"/>
    <w:rsid w:val="00B17D17"/>
    <w:rsid w:val="00B20241"/>
    <w:rsid w:val="00B2048C"/>
    <w:rsid w:val="00B20FE9"/>
    <w:rsid w:val="00B2102E"/>
    <w:rsid w:val="00B21032"/>
    <w:rsid w:val="00B2118D"/>
    <w:rsid w:val="00B21787"/>
    <w:rsid w:val="00B21A1A"/>
    <w:rsid w:val="00B21D7C"/>
    <w:rsid w:val="00B222AE"/>
    <w:rsid w:val="00B22410"/>
    <w:rsid w:val="00B2255B"/>
    <w:rsid w:val="00B228E7"/>
    <w:rsid w:val="00B22A48"/>
    <w:rsid w:val="00B22E1C"/>
    <w:rsid w:val="00B22F76"/>
    <w:rsid w:val="00B2309D"/>
    <w:rsid w:val="00B23321"/>
    <w:rsid w:val="00B23337"/>
    <w:rsid w:val="00B233F0"/>
    <w:rsid w:val="00B234FB"/>
    <w:rsid w:val="00B23581"/>
    <w:rsid w:val="00B23839"/>
    <w:rsid w:val="00B23EB3"/>
    <w:rsid w:val="00B24ABC"/>
    <w:rsid w:val="00B2572A"/>
    <w:rsid w:val="00B2590D"/>
    <w:rsid w:val="00B264D9"/>
    <w:rsid w:val="00B2696B"/>
    <w:rsid w:val="00B26AE4"/>
    <w:rsid w:val="00B26AE5"/>
    <w:rsid w:val="00B26EE8"/>
    <w:rsid w:val="00B2702A"/>
    <w:rsid w:val="00B27753"/>
    <w:rsid w:val="00B27987"/>
    <w:rsid w:val="00B27E0B"/>
    <w:rsid w:val="00B30831"/>
    <w:rsid w:val="00B30935"/>
    <w:rsid w:val="00B3183B"/>
    <w:rsid w:val="00B31C53"/>
    <w:rsid w:val="00B31DF7"/>
    <w:rsid w:val="00B31E25"/>
    <w:rsid w:val="00B32C44"/>
    <w:rsid w:val="00B33336"/>
    <w:rsid w:val="00B33BBA"/>
    <w:rsid w:val="00B347FB"/>
    <w:rsid w:val="00B34C66"/>
    <w:rsid w:val="00B34D6E"/>
    <w:rsid w:val="00B35EC5"/>
    <w:rsid w:val="00B366E6"/>
    <w:rsid w:val="00B3680A"/>
    <w:rsid w:val="00B3698B"/>
    <w:rsid w:val="00B36D2A"/>
    <w:rsid w:val="00B4015B"/>
    <w:rsid w:val="00B40D17"/>
    <w:rsid w:val="00B41147"/>
    <w:rsid w:val="00B416C6"/>
    <w:rsid w:val="00B41E54"/>
    <w:rsid w:val="00B4219F"/>
    <w:rsid w:val="00B4239A"/>
    <w:rsid w:val="00B42B98"/>
    <w:rsid w:val="00B42E8B"/>
    <w:rsid w:val="00B42F5C"/>
    <w:rsid w:val="00B431D6"/>
    <w:rsid w:val="00B433D1"/>
    <w:rsid w:val="00B439BF"/>
    <w:rsid w:val="00B43EFE"/>
    <w:rsid w:val="00B44021"/>
    <w:rsid w:val="00B46088"/>
    <w:rsid w:val="00B46979"/>
    <w:rsid w:val="00B47058"/>
    <w:rsid w:val="00B5026F"/>
    <w:rsid w:val="00B502AC"/>
    <w:rsid w:val="00B504C6"/>
    <w:rsid w:val="00B5083A"/>
    <w:rsid w:val="00B508E4"/>
    <w:rsid w:val="00B51D7E"/>
    <w:rsid w:val="00B52558"/>
    <w:rsid w:val="00B5400E"/>
    <w:rsid w:val="00B54A48"/>
    <w:rsid w:val="00B5523C"/>
    <w:rsid w:val="00B552C9"/>
    <w:rsid w:val="00B5545E"/>
    <w:rsid w:val="00B554A5"/>
    <w:rsid w:val="00B5691A"/>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66F86"/>
    <w:rsid w:val="00B67E99"/>
    <w:rsid w:val="00B7059F"/>
    <w:rsid w:val="00B70D64"/>
    <w:rsid w:val="00B70E44"/>
    <w:rsid w:val="00B70F85"/>
    <w:rsid w:val="00B7155A"/>
    <w:rsid w:val="00B72547"/>
    <w:rsid w:val="00B72980"/>
    <w:rsid w:val="00B72A0D"/>
    <w:rsid w:val="00B72ABC"/>
    <w:rsid w:val="00B72B92"/>
    <w:rsid w:val="00B73135"/>
    <w:rsid w:val="00B7435C"/>
    <w:rsid w:val="00B746E3"/>
    <w:rsid w:val="00B74BB7"/>
    <w:rsid w:val="00B74FAE"/>
    <w:rsid w:val="00B75118"/>
    <w:rsid w:val="00B756FD"/>
    <w:rsid w:val="00B75C8E"/>
    <w:rsid w:val="00B75CEE"/>
    <w:rsid w:val="00B75EFD"/>
    <w:rsid w:val="00B76CC6"/>
    <w:rsid w:val="00B76E88"/>
    <w:rsid w:val="00B77098"/>
    <w:rsid w:val="00B776DC"/>
    <w:rsid w:val="00B77758"/>
    <w:rsid w:val="00B77884"/>
    <w:rsid w:val="00B77ABE"/>
    <w:rsid w:val="00B77B35"/>
    <w:rsid w:val="00B77BB1"/>
    <w:rsid w:val="00B77E5A"/>
    <w:rsid w:val="00B77E9D"/>
    <w:rsid w:val="00B80638"/>
    <w:rsid w:val="00B80A10"/>
    <w:rsid w:val="00B80A40"/>
    <w:rsid w:val="00B80A86"/>
    <w:rsid w:val="00B80C38"/>
    <w:rsid w:val="00B813D8"/>
    <w:rsid w:val="00B819FA"/>
    <w:rsid w:val="00B81C47"/>
    <w:rsid w:val="00B82104"/>
    <w:rsid w:val="00B82209"/>
    <w:rsid w:val="00B827E4"/>
    <w:rsid w:val="00B82928"/>
    <w:rsid w:val="00B8339C"/>
    <w:rsid w:val="00B83622"/>
    <w:rsid w:val="00B83958"/>
    <w:rsid w:val="00B83DFD"/>
    <w:rsid w:val="00B84313"/>
    <w:rsid w:val="00B8571C"/>
    <w:rsid w:val="00B85B4D"/>
    <w:rsid w:val="00B8601D"/>
    <w:rsid w:val="00B860AF"/>
    <w:rsid w:val="00B8613F"/>
    <w:rsid w:val="00B863AC"/>
    <w:rsid w:val="00B8649F"/>
    <w:rsid w:val="00B86575"/>
    <w:rsid w:val="00B86610"/>
    <w:rsid w:val="00B86828"/>
    <w:rsid w:val="00B869CB"/>
    <w:rsid w:val="00B86C2A"/>
    <w:rsid w:val="00B86CA9"/>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0F9"/>
    <w:rsid w:val="00B945CD"/>
    <w:rsid w:val="00B94D7F"/>
    <w:rsid w:val="00B9529F"/>
    <w:rsid w:val="00B9574B"/>
    <w:rsid w:val="00B95838"/>
    <w:rsid w:val="00B95904"/>
    <w:rsid w:val="00B96789"/>
    <w:rsid w:val="00B96E41"/>
    <w:rsid w:val="00B971D6"/>
    <w:rsid w:val="00B97602"/>
    <w:rsid w:val="00B97842"/>
    <w:rsid w:val="00BA0C04"/>
    <w:rsid w:val="00BA0DD8"/>
    <w:rsid w:val="00BA1799"/>
    <w:rsid w:val="00BA1925"/>
    <w:rsid w:val="00BA1AB9"/>
    <w:rsid w:val="00BA1EF9"/>
    <w:rsid w:val="00BA2168"/>
    <w:rsid w:val="00BA21D0"/>
    <w:rsid w:val="00BA2722"/>
    <w:rsid w:val="00BA3211"/>
    <w:rsid w:val="00BA3CDD"/>
    <w:rsid w:val="00BA458E"/>
    <w:rsid w:val="00BA4D4A"/>
    <w:rsid w:val="00BA4FE7"/>
    <w:rsid w:val="00BA534D"/>
    <w:rsid w:val="00BA5D0C"/>
    <w:rsid w:val="00BA622D"/>
    <w:rsid w:val="00BA626A"/>
    <w:rsid w:val="00BA682F"/>
    <w:rsid w:val="00BA71C4"/>
    <w:rsid w:val="00BA7891"/>
    <w:rsid w:val="00BB098F"/>
    <w:rsid w:val="00BB0A77"/>
    <w:rsid w:val="00BB15BD"/>
    <w:rsid w:val="00BB2201"/>
    <w:rsid w:val="00BB2325"/>
    <w:rsid w:val="00BB24A6"/>
    <w:rsid w:val="00BB2626"/>
    <w:rsid w:val="00BB282D"/>
    <w:rsid w:val="00BB2DC7"/>
    <w:rsid w:val="00BB2E23"/>
    <w:rsid w:val="00BB3050"/>
    <w:rsid w:val="00BB30F7"/>
    <w:rsid w:val="00BB3A1E"/>
    <w:rsid w:val="00BB3BF0"/>
    <w:rsid w:val="00BB3EAE"/>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0DE2"/>
    <w:rsid w:val="00BC110B"/>
    <w:rsid w:val="00BC1668"/>
    <w:rsid w:val="00BC17AD"/>
    <w:rsid w:val="00BC1908"/>
    <w:rsid w:val="00BC1B71"/>
    <w:rsid w:val="00BC1D23"/>
    <w:rsid w:val="00BC2132"/>
    <w:rsid w:val="00BC214C"/>
    <w:rsid w:val="00BC217B"/>
    <w:rsid w:val="00BC21B6"/>
    <w:rsid w:val="00BC26E3"/>
    <w:rsid w:val="00BC28DE"/>
    <w:rsid w:val="00BC3177"/>
    <w:rsid w:val="00BC31AD"/>
    <w:rsid w:val="00BC3515"/>
    <w:rsid w:val="00BC3637"/>
    <w:rsid w:val="00BC380E"/>
    <w:rsid w:val="00BC3B86"/>
    <w:rsid w:val="00BC3EE7"/>
    <w:rsid w:val="00BC41E5"/>
    <w:rsid w:val="00BC41EB"/>
    <w:rsid w:val="00BC4AFB"/>
    <w:rsid w:val="00BC580F"/>
    <w:rsid w:val="00BC6649"/>
    <w:rsid w:val="00BC73B9"/>
    <w:rsid w:val="00BC73CE"/>
    <w:rsid w:val="00BC77AC"/>
    <w:rsid w:val="00BC7A3C"/>
    <w:rsid w:val="00BC7E0F"/>
    <w:rsid w:val="00BD008A"/>
    <w:rsid w:val="00BD02EF"/>
    <w:rsid w:val="00BD0947"/>
    <w:rsid w:val="00BD0C04"/>
    <w:rsid w:val="00BD17E1"/>
    <w:rsid w:val="00BD1D21"/>
    <w:rsid w:val="00BD1DBB"/>
    <w:rsid w:val="00BD2481"/>
    <w:rsid w:val="00BD2A83"/>
    <w:rsid w:val="00BD37CE"/>
    <w:rsid w:val="00BD3BE3"/>
    <w:rsid w:val="00BD4AD8"/>
    <w:rsid w:val="00BD508A"/>
    <w:rsid w:val="00BD5293"/>
    <w:rsid w:val="00BD55CE"/>
    <w:rsid w:val="00BD5BF5"/>
    <w:rsid w:val="00BD7157"/>
    <w:rsid w:val="00BD790F"/>
    <w:rsid w:val="00BD7A3F"/>
    <w:rsid w:val="00BD7AAB"/>
    <w:rsid w:val="00BE1527"/>
    <w:rsid w:val="00BE16B9"/>
    <w:rsid w:val="00BE1F04"/>
    <w:rsid w:val="00BE2D55"/>
    <w:rsid w:val="00BE2ED3"/>
    <w:rsid w:val="00BE3629"/>
    <w:rsid w:val="00BE3E90"/>
    <w:rsid w:val="00BE3EDC"/>
    <w:rsid w:val="00BE4023"/>
    <w:rsid w:val="00BE574C"/>
    <w:rsid w:val="00BE5E7A"/>
    <w:rsid w:val="00BE6707"/>
    <w:rsid w:val="00BE680C"/>
    <w:rsid w:val="00BE6EC1"/>
    <w:rsid w:val="00BE75E5"/>
    <w:rsid w:val="00BE7996"/>
    <w:rsid w:val="00BE7BBD"/>
    <w:rsid w:val="00BE7E8B"/>
    <w:rsid w:val="00BE7EDE"/>
    <w:rsid w:val="00BF168C"/>
    <w:rsid w:val="00BF16DE"/>
    <w:rsid w:val="00BF19A0"/>
    <w:rsid w:val="00BF23CF"/>
    <w:rsid w:val="00BF2624"/>
    <w:rsid w:val="00BF2AB3"/>
    <w:rsid w:val="00BF2BE4"/>
    <w:rsid w:val="00BF2F46"/>
    <w:rsid w:val="00BF334F"/>
    <w:rsid w:val="00BF3A66"/>
    <w:rsid w:val="00BF4080"/>
    <w:rsid w:val="00BF4099"/>
    <w:rsid w:val="00BF4225"/>
    <w:rsid w:val="00BF46D7"/>
    <w:rsid w:val="00BF49B4"/>
    <w:rsid w:val="00BF4D1C"/>
    <w:rsid w:val="00BF5910"/>
    <w:rsid w:val="00BF5EDD"/>
    <w:rsid w:val="00BF6138"/>
    <w:rsid w:val="00BF644B"/>
    <w:rsid w:val="00BF675A"/>
    <w:rsid w:val="00BF69DA"/>
    <w:rsid w:val="00BF77C7"/>
    <w:rsid w:val="00C00781"/>
    <w:rsid w:val="00C00E44"/>
    <w:rsid w:val="00C00ECA"/>
    <w:rsid w:val="00C012F7"/>
    <w:rsid w:val="00C01B4F"/>
    <w:rsid w:val="00C01DE5"/>
    <w:rsid w:val="00C02556"/>
    <w:rsid w:val="00C028AA"/>
    <w:rsid w:val="00C02A57"/>
    <w:rsid w:val="00C02AE9"/>
    <w:rsid w:val="00C0340B"/>
    <w:rsid w:val="00C03B54"/>
    <w:rsid w:val="00C03EC2"/>
    <w:rsid w:val="00C0430C"/>
    <w:rsid w:val="00C0482E"/>
    <w:rsid w:val="00C04D8B"/>
    <w:rsid w:val="00C0556C"/>
    <w:rsid w:val="00C061AD"/>
    <w:rsid w:val="00C063C6"/>
    <w:rsid w:val="00C0688B"/>
    <w:rsid w:val="00C06AA9"/>
    <w:rsid w:val="00C06EAE"/>
    <w:rsid w:val="00C071F9"/>
    <w:rsid w:val="00C0744F"/>
    <w:rsid w:val="00C103C0"/>
    <w:rsid w:val="00C114A7"/>
    <w:rsid w:val="00C117A0"/>
    <w:rsid w:val="00C11895"/>
    <w:rsid w:val="00C11AF5"/>
    <w:rsid w:val="00C122C7"/>
    <w:rsid w:val="00C12918"/>
    <w:rsid w:val="00C12D44"/>
    <w:rsid w:val="00C13179"/>
    <w:rsid w:val="00C1346E"/>
    <w:rsid w:val="00C134FC"/>
    <w:rsid w:val="00C139CB"/>
    <w:rsid w:val="00C142BA"/>
    <w:rsid w:val="00C1470B"/>
    <w:rsid w:val="00C14AB2"/>
    <w:rsid w:val="00C14AE3"/>
    <w:rsid w:val="00C14B27"/>
    <w:rsid w:val="00C14D53"/>
    <w:rsid w:val="00C14DB1"/>
    <w:rsid w:val="00C14F0D"/>
    <w:rsid w:val="00C15178"/>
    <w:rsid w:val="00C158E1"/>
    <w:rsid w:val="00C15BEC"/>
    <w:rsid w:val="00C16BFE"/>
    <w:rsid w:val="00C16CAE"/>
    <w:rsid w:val="00C1712B"/>
    <w:rsid w:val="00C1774C"/>
    <w:rsid w:val="00C20030"/>
    <w:rsid w:val="00C201F9"/>
    <w:rsid w:val="00C2045A"/>
    <w:rsid w:val="00C205A4"/>
    <w:rsid w:val="00C2082A"/>
    <w:rsid w:val="00C20A0C"/>
    <w:rsid w:val="00C20CB7"/>
    <w:rsid w:val="00C20E0A"/>
    <w:rsid w:val="00C21224"/>
    <w:rsid w:val="00C2160B"/>
    <w:rsid w:val="00C2242C"/>
    <w:rsid w:val="00C22528"/>
    <w:rsid w:val="00C22E00"/>
    <w:rsid w:val="00C23120"/>
    <w:rsid w:val="00C23510"/>
    <w:rsid w:val="00C237A9"/>
    <w:rsid w:val="00C23B5C"/>
    <w:rsid w:val="00C23C7C"/>
    <w:rsid w:val="00C24193"/>
    <w:rsid w:val="00C246D8"/>
    <w:rsid w:val="00C249B3"/>
    <w:rsid w:val="00C25FB5"/>
    <w:rsid w:val="00C2603E"/>
    <w:rsid w:val="00C261BF"/>
    <w:rsid w:val="00C26225"/>
    <w:rsid w:val="00C26541"/>
    <w:rsid w:val="00C266C8"/>
    <w:rsid w:val="00C26A29"/>
    <w:rsid w:val="00C26B2C"/>
    <w:rsid w:val="00C26D7E"/>
    <w:rsid w:val="00C26FC4"/>
    <w:rsid w:val="00C27679"/>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6AF0"/>
    <w:rsid w:val="00C36BB6"/>
    <w:rsid w:val="00C37BFB"/>
    <w:rsid w:val="00C403AD"/>
    <w:rsid w:val="00C4103E"/>
    <w:rsid w:val="00C4118D"/>
    <w:rsid w:val="00C413EE"/>
    <w:rsid w:val="00C41705"/>
    <w:rsid w:val="00C431B6"/>
    <w:rsid w:val="00C4330A"/>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0DFF"/>
    <w:rsid w:val="00C511A3"/>
    <w:rsid w:val="00C512D9"/>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AED"/>
    <w:rsid w:val="00C54B37"/>
    <w:rsid w:val="00C55A32"/>
    <w:rsid w:val="00C55D98"/>
    <w:rsid w:val="00C57ACA"/>
    <w:rsid w:val="00C57C64"/>
    <w:rsid w:val="00C601E9"/>
    <w:rsid w:val="00C604E3"/>
    <w:rsid w:val="00C60646"/>
    <w:rsid w:val="00C60D67"/>
    <w:rsid w:val="00C60E7A"/>
    <w:rsid w:val="00C6108D"/>
    <w:rsid w:val="00C612E1"/>
    <w:rsid w:val="00C61C28"/>
    <w:rsid w:val="00C62754"/>
    <w:rsid w:val="00C63A25"/>
    <w:rsid w:val="00C64298"/>
    <w:rsid w:val="00C64AD6"/>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67E4A"/>
    <w:rsid w:val="00C70352"/>
    <w:rsid w:val="00C7066A"/>
    <w:rsid w:val="00C7067D"/>
    <w:rsid w:val="00C706A8"/>
    <w:rsid w:val="00C72389"/>
    <w:rsid w:val="00C723B4"/>
    <w:rsid w:val="00C72930"/>
    <w:rsid w:val="00C72C22"/>
    <w:rsid w:val="00C72CAD"/>
    <w:rsid w:val="00C7326D"/>
    <w:rsid w:val="00C73407"/>
    <w:rsid w:val="00C734D1"/>
    <w:rsid w:val="00C73695"/>
    <w:rsid w:val="00C73839"/>
    <w:rsid w:val="00C738B9"/>
    <w:rsid w:val="00C73F1B"/>
    <w:rsid w:val="00C748D5"/>
    <w:rsid w:val="00C74D17"/>
    <w:rsid w:val="00C74FEB"/>
    <w:rsid w:val="00C75712"/>
    <w:rsid w:val="00C75C42"/>
    <w:rsid w:val="00C75F20"/>
    <w:rsid w:val="00C76D45"/>
    <w:rsid w:val="00C774A3"/>
    <w:rsid w:val="00C779E5"/>
    <w:rsid w:val="00C77DF8"/>
    <w:rsid w:val="00C80484"/>
    <w:rsid w:val="00C80BBA"/>
    <w:rsid w:val="00C81299"/>
    <w:rsid w:val="00C81AD4"/>
    <w:rsid w:val="00C81C3D"/>
    <w:rsid w:val="00C81F4F"/>
    <w:rsid w:val="00C82185"/>
    <w:rsid w:val="00C82D73"/>
    <w:rsid w:val="00C8390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37F"/>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BC3"/>
    <w:rsid w:val="00CA1E2A"/>
    <w:rsid w:val="00CA1ED4"/>
    <w:rsid w:val="00CA22E0"/>
    <w:rsid w:val="00CA263B"/>
    <w:rsid w:val="00CA285C"/>
    <w:rsid w:val="00CA2E76"/>
    <w:rsid w:val="00CA32A3"/>
    <w:rsid w:val="00CA42E4"/>
    <w:rsid w:val="00CA43A1"/>
    <w:rsid w:val="00CA5B25"/>
    <w:rsid w:val="00CA685A"/>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BE5"/>
    <w:rsid w:val="00CB6CDF"/>
    <w:rsid w:val="00CB6F1E"/>
    <w:rsid w:val="00CB6FA4"/>
    <w:rsid w:val="00CB7172"/>
    <w:rsid w:val="00CC0309"/>
    <w:rsid w:val="00CC0A60"/>
    <w:rsid w:val="00CC1103"/>
    <w:rsid w:val="00CC1901"/>
    <w:rsid w:val="00CC19ED"/>
    <w:rsid w:val="00CC343D"/>
    <w:rsid w:val="00CC3B80"/>
    <w:rsid w:val="00CC3E3B"/>
    <w:rsid w:val="00CC46D9"/>
    <w:rsid w:val="00CC46DA"/>
    <w:rsid w:val="00CC4778"/>
    <w:rsid w:val="00CC488E"/>
    <w:rsid w:val="00CC4CC0"/>
    <w:rsid w:val="00CC4D0A"/>
    <w:rsid w:val="00CC5649"/>
    <w:rsid w:val="00CC56F4"/>
    <w:rsid w:val="00CC62DB"/>
    <w:rsid w:val="00CC654F"/>
    <w:rsid w:val="00CC66EB"/>
    <w:rsid w:val="00CC67C4"/>
    <w:rsid w:val="00CC7497"/>
    <w:rsid w:val="00CC7886"/>
    <w:rsid w:val="00CC7946"/>
    <w:rsid w:val="00CC79BC"/>
    <w:rsid w:val="00CC7FC2"/>
    <w:rsid w:val="00CD01D9"/>
    <w:rsid w:val="00CD02ED"/>
    <w:rsid w:val="00CD10B0"/>
    <w:rsid w:val="00CD1126"/>
    <w:rsid w:val="00CD153B"/>
    <w:rsid w:val="00CD15D1"/>
    <w:rsid w:val="00CD16DF"/>
    <w:rsid w:val="00CD1B19"/>
    <w:rsid w:val="00CD1EC5"/>
    <w:rsid w:val="00CD2BCE"/>
    <w:rsid w:val="00CD2C12"/>
    <w:rsid w:val="00CD2CE8"/>
    <w:rsid w:val="00CD2DF2"/>
    <w:rsid w:val="00CD36B3"/>
    <w:rsid w:val="00CD36C2"/>
    <w:rsid w:val="00CD3712"/>
    <w:rsid w:val="00CD3C24"/>
    <w:rsid w:val="00CD3C53"/>
    <w:rsid w:val="00CD3D41"/>
    <w:rsid w:val="00CD3F67"/>
    <w:rsid w:val="00CD42A0"/>
    <w:rsid w:val="00CD555B"/>
    <w:rsid w:val="00CD5FAF"/>
    <w:rsid w:val="00CD648E"/>
    <w:rsid w:val="00CD6667"/>
    <w:rsid w:val="00CD6C51"/>
    <w:rsid w:val="00CD6F90"/>
    <w:rsid w:val="00CD7635"/>
    <w:rsid w:val="00CD799E"/>
    <w:rsid w:val="00CD7A2C"/>
    <w:rsid w:val="00CD7B37"/>
    <w:rsid w:val="00CD7B74"/>
    <w:rsid w:val="00CD7D60"/>
    <w:rsid w:val="00CE010B"/>
    <w:rsid w:val="00CE0D84"/>
    <w:rsid w:val="00CE1314"/>
    <w:rsid w:val="00CE1AB8"/>
    <w:rsid w:val="00CE1E1E"/>
    <w:rsid w:val="00CE1F14"/>
    <w:rsid w:val="00CE205E"/>
    <w:rsid w:val="00CE2B36"/>
    <w:rsid w:val="00CE2B74"/>
    <w:rsid w:val="00CE302F"/>
    <w:rsid w:val="00CE38D6"/>
    <w:rsid w:val="00CE4CD4"/>
    <w:rsid w:val="00CE5452"/>
    <w:rsid w:val="00CE5BFC"/>
    <w:rsid w:val="00CE616F"/>
    <w:rsid w:val="00CE62A9"/>
    <w:rsid w:val="00CE6756"/>
    <w:rsid w:val="00CE73F2"/>
    <w:rsid w:val="00CE74F5"/>
    <w:rsid w:val="00CE7889"/>
    <w:rsid w:val="00CE7983"/>
    <w:rsid w:val="00CE7A30"/>
    <w:rsid w:val="00CE7DD2"/>
    <w:rsid w:val="00CF0C4E"/>
    <w:rsid w:val="00CF12F8"/>
    <w:rsid w:val="00CF1A22"/>
    <w:rsid w:val="00CF1AC9"/>
    <w:rsid w:val="00CF1C75"/>
    <w:rsid w:val="00CF1CA0"/>
    <w:rsid w:val="00CF1F90"/>
    <w:rsid w:val="00CF2B01"/>
    <w:rsid w:val="00CF37E4"/>
    <w:rsid w:val="00CF3D88"/>
    <w:rsid w:val="00CF4CCA"/>
    <w:rsid w:val="00CF5C62"/>
    <w:rsid w:val="00CF5F97"/>
    <w:rsid w:val="00CF600A"/>
    <w:rsid w:val="00CF667D"/>
    <w:rsid w:val="00CF6FCC"/>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86C"/>
    <w:rsid w:val="00D109D5"/>
    <w:rsid w:val="00D115F4"/>
    <w:rsid w:val="00D1171A"/>
    <w:rsid w:val="00D11E1C"/>
    <w:rsid w:val="00D12010"/>
    <w:rsid w:val="00D1208C"/>
    <w:rsid w:val="00D123AA"/>
    <w:rsid w:val="00D12655"/>
    <w:rsid w:val="00D12D9A"/>
    <w:rsid w:val="00D13019"/>
    <w:rsid w:val="00D13353"/>
    <w:rsid w:val="00D13532"/>
    <w:rsid w:val="00D1374D"/>
    <w:rsid w:val="00D13E53"/>
    <w:rsid w:val="00D14080"/>
    <w:rsid w:val="00D14131"/>
    <w:rsid w:val="00D14AD0"/>
    <w:rsid w:val="00D15541"/>
    <w:rsid w:val="00D15782"/>
    <w:rsid w:val="00D16437"/>
    <w:rsid w:val="00D165C2"/>
    <w:rsid w:val="00D16C07"/>
    <w:rsid w:val="00D16F48"/>
    <w:rsid w:val="00D179B4"/>
    <w:rsid w:val="00D179D9"/>
    <w:rsid w:val="00D17E85"/>
    <w:rsid w:val="00D204EB"/>
    <w:rsid w:val="00D218FA"/>
    <w:rsid w:val="00D2191B"/>
    <w:rsid w:val="00D22836"/>
    <w:rsid w:val="00D2361C"/>
    <w:rsid w:val="00D23DD1"/>
    <w:rsid w:val="00D23DD4"/>
    <w:rsid w:val="00D23E6C"/>
    <w:rsid w:val="00D2403E"/>
    <w:rsid w:val="00D242C5"/>
    <w:rsid w:val="00D2449B"/>
    <w:rsid w:val="00D24884"/>
    <w:rsid w:val="00D2498D"/>
    <w:rsid w:val="00D24BA9"/>
    <w:rsid w:val="00D264D2"/>
    <w:rsid w:val="00D2673D"/>
    <w:rsid w:val="00D26AAF"/>
    <w:rsid w:val="00D26E4B"/>
    <w:rsid w:val="00D275CD"/>
    <w:rsid w:val="00D276B2"/>
    <w:rsid w:val="00D276C2"/>
    <w:rsid w:val="00D27846"/>
    <w:rsid w:val="00D30861"/>
    <w:rsid w:val="00D30D18"/>
    <w:rsid w:val="00D31067"/>
    <w:rsid w:val="00D3121C"/>
    <w:rsid w:val="00D314F3"/>
    <w:rsid w:val="00D316BB"/>
    <w:rsid w:val="00D319B2"/>
    <w:rsid w:val="00D31C3C"/>
    <w:rsid w:val="00D31CC7"/>
    <w:rsid w:val="00D32385"/>
    <w:rsid w:val="00D32CAB"/>
    <w:rsid w:val="00D339E7"/>
    <w:rsid w:val="00D33A0A"/>
    <w:rsid w:val="00D33C14"/>
    <w:rsid w:val="00D33FFB"/>
    <w:rsid w:val="00D340B9"/>
    <w:rsid w:val="00D34DA9"/>
    <w:rsid w:val="00D3614E"/>
    <w:rsid w:val="00D36592"/>
    <w:rsid w:val="00D368B4"/>
    <w:rsid w:val="00D36985"/>
    <w:rsid w:val="00D36A43"/>
    <w:rsid w:val="00D37210"/>
    <w:rsid w:val="00D37358"/>
    <w:rsid w:val="00D37517"/>
    <w:rsid w:val="00D37B14"/>
    <w:rsid w:val="00D402E9"/>
    <w:rsid w:val="00D4051E"/>
    <w:rsid w:val="00D409D3"/>
    <w:rsid w:val="00D41294"/>
    <w:rsid w:val="00D41524"/>
    <w:rsid w:val="00D4191C"/>
    <w:rsid w:val="00D41BF8"/>
    <w:rsid w:val="00D41D4A"/>
    <w:rsid w:val="00D424FC"/>
    <w:rsid w:val="00D427F9"/>
    <w:rsid w:val="00D431E9"/>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286C"/>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DDB"/>
    <w:rsid w:val="00D57E20"/>
    <w:rsid w:val="00D603A7"/>
    <w:rsid w:val="00D60A97"/>
    <w:rsid w:val="00D610FB"/>
    <w:rsid w:val="00D614AB"/>
    <w:rsid w:val="00D61D10"/>
    <w:rsid w:val="00D61E7E"/>
    <w:rsid w:val="00D62154"/>
    <w:rsid w:val="00D62DB3"/>
    <w:rsid w:val="00D62DC3"/>
    <w:rsid w:val="00D630A6"/>
    <w:rsid w:val="00D6352E"/>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D59"/>
    <w:rsid w:val="00D67EB1"/>
    <w:rsid w:val="00D7059A"/>
    <w:rsid w:val="00D7125A"/>
    <w:rsid w:val="00D713ED"/>
    <w:rsid w:val="00D714D0"/>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A71"/>
    <w:rsid w:val="00D85C84"/>
    <w:rsid w:val="00D85D00"/>
    <w:rsid w:val="00D86B85"/>
    <w:rsid w:val="00D87A07"/>
    <w:rsid w:val="00D87F43"/>
    <w:rsid w:val="00D9044F"/>
    <w:rsid w:val="00D904C3"/>
    <w:rsid w:val="00D91654"/>
    <w:rsid w:val="00D91664"/>
    <w:rsid w:val="00D917FF"/>
    <w:rsid w:val="00D91B4D"/>
    <w:rsid w:val="00D91F94"/>
    <w:rsid w:val="00D9276C"/>
    <w:rsid w:val="00D92A24"/>
    <w:rsid w:val="00D92ED2"/>
    <w:rsid w:val="00D931BA"/>
    <w:rsid w:val="00D93630"/>
    <w:rsid w:val="00D9372C"/>
    <w:rsid w:val="00D937BC"/>
    <w:rsid w:val="00D93F22"/>
    <w:rsid w:val="00D9452D"/>
    <w:rsid w:val="00D952F3"/>
    <w:rsid w:val="00D955DF"/>
    <w:rsid w:val="00D95A66"/>
    <w:rsid w:val="00D95A6D"/>
    <w:rsid w:val="00D96AA9"/>
    <w:rsid w:val="00D96F4B"/>
    <w:rsid w:val="00D9729C"/>
    <w:rsid w:val="00D97ADF"/>
    <w:rsid w:val="00D97D95"/>
    <w:rsid w:val="00DA0885"/>
    <w:rsid w:val="00DA0BED"/>
    <w:rsid w:val="00DA1257"/>
    <w:rsid w:val="00DA2437"/>
    <w:rsid w:val="00DA29B8"/>
    <w:rsid w:val="00DA2D12"/>
    <w:rsid w:val="00DA2D34"/>
    <w:rsid w:val="00DA38C5"/>
    <w:rsid w:val="00DA3BE2"/>
    <w:rsid w:val="00DA3E75"/>
    <w:rsid w:val="00DA443B"/>
    <w:rsid w:val="00DA50BB"/>
    <w:rsid w:val="00DA55DC"/>
    <w:rsid w:val="00DA61C8"/>
    <w:rsid w:val="00DA64D0"/>
    <w:rsid w:val="00DA6502"/>
    <w:rsid w:val="00DA663D"/>
    <w:rsid w:val="00DA6B92"/>
    <w:rsid w:val="00DA6D9E"/>
    <w:rsid w:val="00DA6FAC"/>
    <w:rsid w:val="00DA7584"/>
    <w:rsid w:val="00DB18CB"/>
    <w:rsid w:val="00DB1C1F"/>
    <w:rsid w:val="00DB2237"/>
    <w:rsid w:val="00DB2B94"/>
    <w:rsid w:val="00DB2D08"/>
    <w:rsid w:val="00DB3387"/>
    <w:rsid w:val="00DB38E5"/>
    <w:rsid w:val="00DB42AC"/>
    <w:rsid w:val="00DB42E0"/>
    <w:rsid w:val="00DB47AC"/>
    <w:rsid w:val="00DB4AA5"/>
    <w:rsid w:val="00DB4CC0"/>
    <w:rsid w:val="00DB5033"/>
    <w:rsid w:val="00DB57EA"/>
    <w:rsid w:val="00DB633C"/>
    <w:rsid w:val="00DB69A9"/>
    <w:rsid w:val="00DB6CFC"/>
    <w:rsid w:val="00DB7944"/>
    <w:rsid w:val="00DB7BAA"/>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7A3"/>
    <w:rsid w:val="00DC7BE2"/>
    <w:rsid w:val="00DD0049"/>
    <w:rsid w:val="00DD06DF"/>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A86"/>
    <w:rsid w:val="00DD5BC3"/>
    <w:rsid w:val="00DD6331"/>
    <w:rsid w:val="00DD7401"/>
    <w:rsid w:val="00DD740A"/>
    <w:rsid w:val="00DD7410"/>
    <w:rsid w:val="00DE092E"/>
    <w:rsid w:val="00DE0A5A"/>
    <w:rsid w:val="00DE0ACC"/>
    <w:rsid w:val="00DE0B1A"/>
    <w:rsid w:val="00DE1001"/>
    <w:rsid w:val="00DE122F"/>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6C7B"/>
    <w:rsid w:val="00DF7262"/>
    <w:rsid w:val="00DF7448"/>
    <w:rsid w:val="00DF75E6"/>
    <w:rsid w:val="00DF777D"/>
    <w:rsid w:val="00E0021C"/>
    <w:rsid w:val="00E007E7"/>
    <w:rsid w:val="00E0085C"/>
    <w:rsid w:val="00E00962"/>
    <w:rsid w:val="00E00B2E"/>
    <w:rsid w:val="00E011C4"/>
    <w:rsid w:val="00E01378"/>
    <w:rsid w:val="00E015D3"/>
    <w:rsid w:val="00E01CD2"/>
    <w:rsid w:val="00E0208B"/>
    <w:rsid w:val="00E023CF"/>
    <w:rsid w:val="00E039A4"/>
    <w:rsid w:val="00E045DD"/>
    <w:rsid w:val="00E04781"/>
    <w:rsid w:val="00E04A77"/>
    <w:rsid w:val="00E04CA6"/>
    <w:rsid w:val="00E0580E"/>
    <w:rsid w:val="00E0664F"/>
    <w:rsid w:val="00E0678F"/>
    <w:rsid w:val="00E067AA"/>
    <w:rsid w:val="00E06AB6"/>
    <w:rsid w:val="00E07697"/>
    <w:rsid w:val="00E0793E"/>
    <w:rsid w:val="00E07AAE"/>
    <w:rsid w:val="00E07AD3"/>
    <w:rsid w:val="00E07C1B"/>
    <w:rsid w:val="00E102FC"/>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6C6"/>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3498"/>
    <w:rsid w:val="00E23FD8"/>
    <w:rsid w:val="00E24CB2"/>
    <w:rsid w:val="00E25071"/>
    <w:rsid w:val="00E25632"/>
    <w:rsid w:val="00E25EBC"/>
    <w:rsid w:val="00E25F14"/>
    <w:rsid w:val="00E2608F"/>
    <w:rsid w:val="00E260C0"/>
    <w:rsid w:val="00E2613B"/>
    <w:rsid w:val="00E2623B"/>
    <w:rsid w:val="00E263D0"/>
    <w:rsid w:val="00E264B3"/>
    <w:rsid w:val="00E26A68"/>
    <w:rsid w:val="00E26FD3"/>
    <w:rsid w:val="00E27369"/>
    <w:rsid w:val="00E27975"/>
    <w:rsid w:val="00E27DBA"/>
    <w:rsid w:val="00E300CC"/>
    <w:rsid w:val="00E30323"/>
    <w:rsid w:val="00E30460"/>
    <w:rsid w:val="00E30570"/>
    <w:rsid w:val="00E318C2"/>
    <w:rsid w:val="00E3194E"/>
    <w:rsid w:val="00E31A1D"/>
    <w:rsid w:val="00E3363A"/>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4E16"/>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2D"/>
    <w:rsid w:val="00E5735D"/>
    <w:rsid w:val="00E578E7"/>
    <w:rsid w:val="00E57AAD"/>
    <w:rsid w:val="00E604F1"/>
    <w:rsid w:val="00E60D1E"/>
    <w:rsid w:val="00E61B3C"/>
    <w:rsid w:val="00E61BB3"/>
    <w:rsid w:val="00E61E5A"/>
    <w:rsid w:val="00E6257B"/>
    <w:rsid w:val="00E62ABC"/>
    <w:rsid w:val="00E62D83"/>
    <w:rsid w:val="00E630F9"/>
    <w:rsid w:val="00E632F2"/>
    <w:rsid w:val="00E6354E"/>
    <w:rsid w:val="00E6357A"/>
    <w:rsid w:val="00E63B8D"/>
    <w:rsid w:val="00E63C97"/>
    <w:rsid w:val="00E64032"/>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D86"/>
    <w:rsid w:val="00E77E9C"/>
    <w:rsid w:val="00E8003F"/>
    <w:rsid w:val="00E80A60"/>
    <w:rsid w:val="00E80D8C"/>
    <w:rsid w:val="00E81831"/>
    <w:rsid w:val="00E820ED"/>
    <w:rsid w:val="00E82962"/>
    <w:rsid w:val="00E82B45"/>
    <w:rsid w:val="00E82F4E"/>
    <w:rsid w:val="00E83006"/>
    <w:rsid w:val="00E8306F"/>
    <w:rsid w:val="00E83084"/>
    <w:rsid w:val="00E8313B"/>
    <w:rsid w:val="00E84163"/>
    <w:rsid w:val="00E84557"/>
    <w:rsid w:val="00E8486B"/>
    <w:rsid w:val="00E84873"/>
    <w:rsid w:val="00E84A31"/>
    <w:rsid w:val="00E84E1D"/>
    <w:rsid w:val="00E84E8B"/>
    <w:rsid w:val="00E85B2E"/>
    <w:rsid w:val="00E86226"/>
    <w:rsid w:val="00E862C7"/>
    <w:rsid w:val="00E86E27"/>
    <w:rsid w:val="00E875BF"/>
    <w:rsid w:val="00E90062"/>
    <w:rsid w:val="00E9050E"/>
    <w:rsid w:val="00E91212"/>
    <w:rsid w:val="00E9121C"/>
    <w:rsid w:val="00E91283"/>
    <w:rsid w:val="00E916D3"/>
    <w:rsid w:val="00E92023"/>
    <w:rsid w:val="00E9222A"/>
    <w:rsid w:val="00E92240"/>
    <w:rsid w:val="00E92540"/>
    <w:rsid w:val="00E92648"/>
    <w:rsid w:val="00E92786"/>
    <w:rsid w:val="00E9295C"/>
    <w:rsid w:val="00E930BC"/>
    <w:rsid w:val="00E93320"/>
    <w:rsid w:val="00E93914"/>
    <w:rsid w:val="00E95288"/>
    <w:rsid w:val="00E95B34"/>
    <w:rsid w:val="00E95F34"/>
    <w:rsid w:val="00E967AA"/>
    <w:rsid w:val="00E968D0"/>
    <w:rsid w:val="00E96C8B"/>
    <w:rsid w:val="00E97413"/>
    <w:rsid w:val="00E97538"/>
    <w:rsid w:val="00E977CA"/>
    <w:rsid w:val="00E97D66"/>
    <w:rsid w:val="00E97F3E"/>
    <w:rsid w:val="00E97F52"/>
    <w:rsid w:val="00E97F56"/>
    <w:rsid w:val="00EA03A4"/>
    <w:rsid w:val="00EA08FF"/>
    <w:rsid w:val="00EA0BB1"/>
    <w:rsid w:val="00EA1A7E"/>
    <w:rsid w:val="00EA1C83"/>
    <w:rsid w:val="00EA1CBE"/>
    <w:rsid w:val="00EA222C"/>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A7984"/>
    <w:rsid w:val="00EB06B7"/>
    <w:rsid w:val="00EB14A6"/>
    <w:rsid w:val="00EB1800"/>
    <w:rsid w:val="00EB2087"/>
    <w:rsid w:val="00EB3799"/>
    <w:rsid w:val="00EB37BA"/>
    <w:rsid w:val="00EB4520"/>
    <w:rsid w:val="00EB4964"/>
    <w:rsid w:val="00EB4E34"/>
    <w:rsid w:val="00EB5026"/>
    <w:rsid w:val="00EB562C"/>
    <w:rsid w:val="00EB5C03"/>
    <w:rsid w:val="00EB5D9C"/>
    <w:rsid w:val="00EB6322"/>
    <w:rsid w:val="00EB68D2"/>
    <w:rsid w:val="00EB72E4"/>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3715"/>
    <w:rsid w:val="00EC3A3F"/>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845"/>
    <w:rsid w:val="00EC7A6A"/>
    <w:rsid w:val="00EC7F05"/>
    <w:rsid w:val="00ED0452"/>
    <w:rsid w:val="00ED0EF2"/>
    <w:rsid w:val="00ED16A5"/>
    <w:rsid w:val="00ED1CDB"/>
    <w:rsid w:val="00ED2974"/>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69A"/>
    <w:rsid w:val="00ED7946"/>
    <w:rsid w:val="00ED7A9B"/>
    <w:rsid w:val="00EE03D8"/>
    <w:rsid w:val="00EE0BA4"/>
    <w:rsid w:val="00EE0BFB"/>
    <w:rsid w:val="00EE2747"/>
    <w:rsid w:val="00EE2A51"/>
    <w:rsid w:val="00EE2DD9"/>
    <w:rsid w:val="00EE2E9A"/>
    <w:rsid w:val="00EE308F"/>
    <w:rsid w:val="00EE30C8"/>
    <w:rsid w:val="00EE3732"/>
    <w:rsid w:val="00EE3893"/>
    <w:rsid w:val="00EE3FB1"/>
    <w:rsid w:val="00EE419C"/>
    <w:rsid w:val="00EE463E"/>
    <w:rsid w:val="00EE47D1"/>
    <w:rsid w:val="00EE4B79"/>
    <w:rsid w:val="00EE4D3C"/>
    <w:rsid w:val="00EE4D7C"/>
    <w:rsid w:val="00EE586C"/>
    <w:rsid w:val="00EE5BD7"/>
    <w:rsid w:val="00EE5C79"/>
    <w:rsid w:val="00EE5E1C"/>
    <w:rsid w:val="00EF0438"/>
    <w:rsid w:val="00EF0CE8"/>
    <w:rsid w:val="00EF19FE"/>
    <w:rsid w:val="00EF27A6"/>
    <w:rsid w:val="00EF2C47"/>
    <w:rsid w:val="00EF304D"/>
    <w:rsid w:val="00EF46AC"/>
    <w:rsid w:val="00EF474D"/>
    <w:rsid w:val="00EF4F61"/>
    <w:rsid w:val="00EF5294"/>
    <w:rsid w:val="00EF55BF"/>
    <w:rsid w:val="00EF5DF9"/>
    <w:rsid w:val="00EF647C"/>
    <w:rsid w:val="00EF678A"/>
    <w:rsid w:val="00EF6871"/>
    <w:rsid w:val="00EF6DDA"/>
    <w:rsid w:val="00EF6FC8"/>
    <w:rsid w:val="00EF7F61"/>
    <w:rsid w:val="00F00114"/>
    <w:rsid w:val="00F005DA"/>
    <w:rsid w:val="00F00CA2"/>
    <w:rsid w:val="00F01CB0"/>
    <w:rsid w:val="00F01F0C"/>
    <w:rsid w:val="00F01FFB"/>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3E"/>
    <w:rsid w:val="00F05251"/>
    <w:rsid w:val="00F0543B"/>
    <w:rsid w:val="00F059C0"/>
    <w:rsid w:val="00F06073"/>
    <w:rsid w:val="00F06A99"/>
    <w:rsid w:val="00F06FDD"/>
    <w:rsid w:val="00F073BE"/>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4DA"/>
    <w:rsid w:val="00F2066B"/>
    <w:rsid w:val="00F2095E"/>
    <w:rsid w:val="00F20990"/>
    <w:rsid w:val="00F20A0A"/>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2AA"/>
    <w:rsid w:val="00F256B0"/>
    <w:rsid w:val="00F25A5E"/>
    <w:rsid w:val="00F25C4F"/>
    <w:rsid w:val="00F2686E"/>
    <w:rsid w:val="00F26997"/>
    <w:rsid w:val="00F2729A"/>
    <w:rsid w:val="00F27D00"/>
    <w:rsid w:val="00F27E06"/>
    <w:rsid w:val="00F304E5"/>
    <w:rsid w:val="00F30757"/>
    <w:rsid w:val="00F3147A"/>
    <w:rsid w:val="00F315F5"/>
    <w:rsid w:val="00F31DB4"/>
    <w:rsid w:val="00F31E5E"/>
    <w:rsid w:val="00F31EE6"/>
    <w:rsid w:val="00F32392"/>
    <w:rsid w:val="00F32490"/>
    <w:rsid w:val="00F32AEA"/>
    <w:rsid w:val="00F32D71"/>
    <w:rsid w:val="00F32EC2"/>
    <w:rsid w:val="00F33049"/>
    <w:rsid w:val="00F33990"/>
    <w:rsid w:val="00F33A36"/>
    <w:rsid w:val="00F347CE"/>
    <w:rsid w:val="00F362CD"/>
    <w:rsid w:val="00F36653"/>
    <w:rsid w:val="00F36D25"/>
    <w:rsid w:val="00F375E9"/>
    <w:rsid w:val="00F376A6"/>
    <w:rsid w:val="00F37BDB"/>
    <w:rsid w:val="00F40450"/>
    <w:rsid w:val="00F40571"/>
    <w:rsid w:val="00F4078B"/>
    <w:rsid w:val="00F41463"/>
    <w:rsid w:val="00F421EF"/>
    <w:rsid w:val="00F429BB"/>
    <w:rsid w:val="00F42BD4"/>
    <w:rsid w:val="00F431C8"/>
    <w:rsid w:val="00F43596"/>
    <w:rsid w:val="00F43BD1"/>
    <w:rsid w:val="00F44F18"/>
    <w:rsid w:val="00F454C9"/>
    <w:rsid w:val="00F4586F"/>
    <w:rsid w:val="00F45B65"/>
    <w:rsid w:val="00F45BC7"/>
    <w:rsid w:val="00F45BCD"/>
    <w:rsid w:val="00F45F17"/>
    <w:rsid w:val="00F466DF"/>
    <w:rsid w:val="00F4705C"/>
    <w:rsid w:val="00F4737C"/>
    <w:rsid w:val="00F474AB"/>
    <w:rsid w:val="00F47BC4"/>
    <w:rsid w:val="00F50AA8"/>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56D3B"/>
    <w:rsid w:val="00F60370"/>
    <w:rsid w:val="00F60E21"/>
    <w:rsid w:val="00F61187"/>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332"/>
    <w:rsid w:val="00F71573"/>
    <w:rsid w:val="00F71D81"/>
    <w:rsid w:val="00F725DA"/>
    <w:rsid w:val="00F7298B"/>
    <w:rsid w:val="00F72C6B"/>
    <w:rsid w:val="00F72ED3"/>
    <w:rsid w:val="00F734C0"/>
    <w:rsid w:val="00F73C7C"/>
    <w:rsid w:val="00F74D54"/>
    <w:rsid w:val="00F74DE9"/>
    <w:rsid w:val="00F75EE2"/>
    <w:rsid w:val="00F76321"/>
    <w:rsid w:val="00F767C9"/>
    <w:rsid w:val="00F77495"/>
    <w:rsid w:val="00F77DF8"/>
    <w:rsid w:val="00F801C4"/>
    <w:rsid w:val="00F80580"/>
    <w:rsid w:val="00F80745"/>
    <w:rsid w:val="00F80B02"/>
    <w:rsid w:val="00F81610"/>
    <w:rsid w:val="00F81D5A"/>
    <w:rsid w:val="00F825D3"/>
    <w:rsid w:val="00F826A9"/>
    <w:rsid w:val="00F829D5"/>
    <w:rsid w:val="00F82B84"/>
    <w:rsid w:val="00F82BC8"/>
    <w:rsid w:val="00F82C07"/>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293"/>
    <w:rsid w:val="00F92EA7"/>
    <w:rsid w:val="00F9367F"/>
    <w:rsid w:val="00F93A98"/>
    <w:rsid w:val="00F93FED"/>
    <w:rsid w:val="00F9501E"/>
    <w:rsid w:val="00F973FA"/>
    <w:rsid w:val="00F9746C"/>
    <w:rsid w:val="00F97C9C"/>
    <w:rsid w:val="00F97E06"/>
    <w:rsid w:val="00F97F38"/>
    <w:rsid w:val="00FA0290"/>
    <w:rsid w:val="00FA0C43"/>
    <w:rsid w:val="00FA1161"/>
    <w:rsid w:val="00FA1375"/>
    <w:rsid w:val="00FA1930"/>
    <w:rsid w:val="00FA1FF1"/>
    <w:rsid w:val="00FA3562"/>
    <w:rsid w:val="00FA3980"/>
    <w:rsid w:val="00FA39BD"/>
    <w:rsid w:val="00FA3D95"/>
    <w:rsid w:val="00FA43D0"/>
    <w:rsid w:val="00FA466A"/>
    <w:rsid w:val="00FA47C6"/>
    <w:rsid w:val="00FA47E9"/>
    <w:rsid w:val="00FA4991"/>
    <w:rsid w:val="00FA4E1B"/>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30B"/>
    <w:rsid w:val="00FC388D"/>
    <w:rsid w:val="00FC38F6"/>
    <w:rsid w:val="00FC3B08"/>
    <w:rsid w:val="00FC3C4F"/>
    <w:rsid w:val="00FC4345"/>
    <w:rsid w:val="00FC478A"/>
    <w:rsid w:val="00FC482E"/>
    <w:rsid w:val="00FC49D6"/>
    <w:rsid w:val="00FC4A75"/>
    <w:rsid w:val="00FC51FC"/>
    <w:rsid w:val="00FC5ADB"/>
    <w:rsid w:val="00FC6178"/>
    <w:rsid w:val="00FC61FD"/>
    <w:rsid w:val="00FC6779"/>
    <w:rsid w:val="00FC7002"/>
    <w:rsid w:val="00FC7C3E"/>
    <w:rsid w:val="00FD053F"/>
    <w:rsid w:val="00FD0C0B"/>
    <w:rsid w:val="00FD0E22"/>
    <w:rsid w:val="00FD1621"/>
    <w:rsid w:val="00FD16E4"/>
    <w:rsid w:val="00FD1B20"/>
    <w:rsid w:val="00FD1E55"/>
    <w:rsid w:val="00FD2FC3"/>
    <w:rsid w:val="00FD30A0"/>
    <w:rsid w:val="00FD3760"/>
    <w:rsid w:val="00FD3815"/>
    <w:rsid w:val="00FD3FE7"/>
    <w:rsid w:val="00FD4425"/>
    <w:rsid w:val="00FD469E"/>
    <w:rsid w:val="00FD6CD6"/>
    <w:rsid w:val="00FD6EA8"/>
    <w:rsid w:val="00FD6EC4"/>
    <w:rsid w:val="00FD6F4D"/>
    <w:rsid w:val="00FD7092"/>
    <w:rsid w:val="00FD77A0"/>
    <w:rsid w:val="00FD7C04"/>
    <w:rsid w:val="00FE0B9B"/>
    <w:rsid w:val="00FE1A7E"/>
    <w:rsid w:val="00FE257C"/>
    <w:rsid w:val="00FE2768"/>
    <w:rsid w:val="00FE2E64"/>
    <w:rsid w:val="00FE36D1"/>
    <w:rsid w:val="00FE3EB2"/>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ED9"/>
    <w:rsid w:val="00FF5FE9"/>
    <w:rsid w:val="00FF6ECE"/>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26BD111"/>
  <w15:docId w15:val="{B5C704BB-406C-4760-9422-41538FDA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2E1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125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1_RL1/TSGR1_113/Docs/R1-2306286.zip" TargetMode="Externa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48520-DFAE-42C9-A628-5A28D34C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9</Pages>
  <Words>2847</Words>
  <Characters>16228</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42</cp:revision>
  <cp:lastPrinted>2013-09-26T07:23:00Z</cp:lastPrinted>
  <dcterms:created xsi:type="dcterms:W3CDTF">2023-08-09T13:36:00Z</dcterms:created>
  <dcterms:modified xsi:type="dcterms:W3CDTF">2023-08-11T03:10:00Z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