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Meeting #11</w:t>
      </w:r>
      <w:r>
        <w:rPr>
          <w:rFonts w:ascii="Arial" w:hAnsi="Arial" w:eastAsia="宋体" w:cs="Arial"/>
          <w:b/>
          <w:sz w:val="28"/>
          <w:szCs w:val="28"/>
          <w:lang w:val="en-US" w:eastAsia="zh-CN"/>
        </w:rPr>
        <w:t>4</w:t>
      </w:r>
      <w:r>
        <w:rPr>
          <w:rFonts w:ascii="Arial" w:hAnsi="Arial" w:eastAsia="MS Mincho" w:cs="Arial"/>
          <w:b/>
          <w:sz w:val="28"/>
          <w:szCs w:val="28"/>
          <w:lang w:val="en-US"/>
        </w:rPr>
        <w:tab/>
      </w:r>
      <w:r>
        <w:rPr>
          <w:rFonts w:ascii="Arial" w:hAnsi="Arial" w:eastAsia="MS Mincho" w:cs="Arial"/>
          <w:b/>
          <w:sz w:val="28"/>
          <w:szCs w:val="28"/>
          <w:lang w:val="en-US"/>
        </w:rPr>
        <w:t>R1-230</w:t>
      </w:r>
      <w:r>
        <w:rPr>
          <w:rFonts w:ascii="Arial" w:hAnsi="Arial" w:eastAsia="宋体" w:cs="Arial"/>
          <w:b/>
          <w:sz w:val="28"/>
          <w:szCs w:val="28"/>
          <w:lang w:val="en-US" w:eastAsia="zh-CN"/>
        </w:rPr>
        <w:t>7854</w:t>
      </w:r>
    </w:p>
    <w:p>
      <w:pPr>
        <w:widowControl w:val="0"/>
        <w:tabs>
          <w:tab w:val="right" w:pos="10206"/>
        </w:tabs>
        <w:spacing w:afterAutospacing="0"/>
        <w:rPr>
          <w:rFonts w:ascii="Arial" w:hAnsi="Arial" w:cs="Arial" w:eastAsiaTheme="minorEastAsia"/>
          <w:b/>
          <w:sz w:val="28"/>
          <w:szCs w:val="28"/>
          <w:lang w:val="en-US" w:eastAsia="zh-CN"/>
        </w:rPr>
      </w:pPr>
      <w:r>
        <w:rPr>
          <w:rFonts w:ascii="Arial" w:hAnsi="Arial" w:cs="Arial"/>
          <w:b/>
          <w:bCs/>
          <w:sz w:val="28"/>
          <w:szCs w:val="28"/>
          <w:lang w:val="en-US"/>
        </w:rPr>
        <w:t>Toulouse, France, August 21st – August 25th,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cs="Arial" w:eastAsiaTheme="minorEastAsia"/>
          <w:b/>
          <w:sz w:val="28"/>
          <w:szCs w:val="28"/>
          <w:lang w:val="en-US" w:eastAsia="zh-CN"/>
        </w:rPr>
        <w:t>harp</w:t>
      </w:r>
    </w:p>
    <w:p>
      <w:pPr>
        <w:spacing w:after="0" w:afterAutospacing="0"/>
        <w:ind w:left="1985" w:hanging="1985" w:hangingChars="706"/>
        <w:rPr>
          <w:rFonts w:ascii="Arial" w:hAnsi="Arial" w:cs="Arial" w:eastAsiaTheme="minorEastAsia"/>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eastAsiaTheme="minorEastAsia"/>
          <w:b/>
          <w:sz w:val="28"/>
          <w:szCs w:val="28"/>
          <w:lang w:val="en-US" w:eastAsia="zh-CN"/>
        </w:rPr>
        <w:t>Resource allocation for SL positioning reference signal</w:t>
      </w:r>
    </w:p>
    <w:p>
      <w:pPr>
        <w:spacing w:after="0" w:afterAutospacing="0"/>
        <w:ind w:left="1985" w:hanging="1985" w:hangingChars="706"/>
        <w:rPr>
          <w:rFonts w:asciiTheme="majorHAnsi" w:hAnsiTheme="majorHAnsi" w:eastAsiaTheme="minorEastAsia" w:cstheme="majorHAnsi"/>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cs="Arial" w:eastAsiaTheme="minorEastAsia"/>
          <w:b/>
          <w:sz w:val="28"/>
          <w:szCs w:val="28"/>
          <w:lang w:val="en-US" w:eastAsia="zh-CN"/>
        </w:rPr>
        <w:t>9.5.1.3</w:t>
      </w:r>
    </w:p>
    <w:p>
      <w:pPr>
        <w:pBdr>
          <w:bottom w:val="single" w:color="auto" w:sz="12" w:space="1"/>
        </w:pBdr>
        <w:ind w:left="1985" w:hanging="1985" w:hangingChars="706"/>
        <w:rPr>
          <w:rFonts w:ascii="Arial" w:hAnsi="Arial" w:cs="Arial" w:eastAsiaTheme="minorEastAsia"/>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240" w:after="240" w:afterAutospacing="0"/>
        <w:rPr>
          <w:rFonts w:eastAsiaTheme="minorEastAsia"/>
          <w:lang w:val="en-US" w:eastAsia="zh-CN"/>
        </w:rPr>
      </w:pPr>
      <w:r>
        <w:rPr>
          <w:rFonts w:eastAsiaTheme="minorEastAsia"/>
          <w:lang w:val="en-US" w:eastAsia="zh-CN"/>
        </w:rPr>
        <w:t xml:space="preserve">A new work item on expanded and improved NR Positioning was approved in RAN#98-e meeting </w:t>
      </w:r>
      <w:r>
        <w:rPr>
          <w:rFonts w:eastAsiaTheme="minorEastAsia"/>
          <w:lang w:val="en-US" w:eastAsia="zh-CN"/>
        </w:rPr>
        <w:fldChar w:fldCharType="begin"/>
      </w:r>
      <w:r>
        <w:rPr>
          <w:rFonts w:eastAsiaTheme="minorEastAsia"/>
          <w:lang w:val="en-US" w:eastAsia="zh-CN"/>
        </w:rPr>
        <w:instrText xml:space="preserve"> REF _Ref124764504 \n \h </w:instrText>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 with one of the objectives to “</w:t>
      </w:r>
      <w:r>
        <w:rPr>
          <w:rFonts w:eastAsiaTheme="minorEastAsia"/>
          <w:i/>
          <w:lang w:val="en-US" w:eastAsia="zh-CN"/>
        </w:rPr>
        <w:t>specify solutions for support of sidelink positioning (including ranging) in NR systems</w:t>
      </w:r>
      <w:r>
        <w:rPr>
          <w:rFonts w:eastAsiaTheme="minorEastAsia"/>
          <w:lang w:val="en-US" w:eastAsia="zh-CN"/>
        </w:rPr>
        <w:t>”, with one of the detailed objectives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15"/>
              </w:numPr>
              <w:snapToGrid/>
              <w:spacing w:after="0" w:afterAutospacing="0" w:line="276" w:lineRule="auto"/>
              <w:jc w:val="left"/>
              <w:rPr>
                <w:rFonts w:eastAsia="MS Mincho"/>
                <w:lang w:val="en-US" w:eastAsia="ko-KR"/>
              </w:rPr>
            </w:pPr>
            <w:r>
              <w:rPr>
                <w:lang w:val="en-US" w:eastAsia="ko-KR"/>
              </w:rPr>
              <w:t>Specify support of resource allocation for SL PRS:</w:t>
            </w:r>
          </w:p>
          <w:p>
            <w:pPr>
              <w:numPr>
                <w:ilvl w:val="1"/>
                <w:numId w:val="15"/>
              </w:numPr>
              <w:snapToGrid/>
              <w:spacing w:after="0" w:afterAutospacing="0" w:line="276" w:lineRule="auto"/>
              <w:jc w:val="left"/>
              <w:rPr>
                <w:rFonts w:eastAsia="MS Mincho"/>
                <w:lang w:val="en-US" w:eastAsia="ko-KR"/>
              </w:rPr>
            </w:pPr>
            <w:r>
              <w:rPr>
                <w:lang w:val="en-US" w:eastAsia="ko-KR"/>
              </w:rPr>
              <w:t>Including resource allocation Scheme 1 and Scheme 2, where Scheme 1 corresponds to a network-centric SL PRS resource allocation and Scheme 2 corresponds to UE autonomous SL PRS resource allocation [RAN1].</w:t>
            </w:r>
          </w:p>
          <w:p>
            <w:pPr>
              <w:numPr>
                <w:ilvl w:val="2"/>
                <w:numId w:val="15"/>
              </w:numPr>
              <w:snapToGrid/>
              <w:spacing w:after="0" w:afterAutospacing="0" w:line="276" w:lineRule="auto"/>
              <w:jc w:val="left"/>
              <w:rPr>
                <w:rFonts w:eastAsia="MS Mincho"/>
                <w:lang w:val="en-US" w:eastAsia="ko-KR"/>
              </w:rPr>
            </w:pPr>
            <w:r>
              <w:rPr>
                <w:lang w:val="en-US" w:eastAsia="ko-KR"/>
              </w:rPr>
              <w:t xml:space="preserve">For resource allocation mechanism for SL PRS in Scheme 2: </w:t>
            </w:r>
          </w:p>
          <w:p>
            <w:pPr>
              <w:numPr>
                <w:ilvl w:val="3"/>
                <w:numId w:val="15"/>
              </w:numPr>
              <w:snapToGrid/>
              <w:spacing w:after="0" w:afterAutospacing="0" w:line="276" w:lineRule="auto"/>
              <w:jc w:val="left"/>
              <w:rPr>
                <w:rFonts w:eastAsia="MS Mincho"/>
                <w:lang w:val="en-US" w:eastAsia="ko-KR"/>
              </w:rPr>
            </w:pPr>
            <w:r>
              <w:rPr>
                <w:bCs/>
                <w:lang w:val="en-US"/>
              </w:rPr>
              <w:t>Study and specify support of sensing-based resource allocation, and/or a random resource selection [RAN1].</w:t>
            </w:r>
          </w:p>
          <w:p>
            <w:pPr>
              <w:numPr>
                <w:ilvl w:val="3"/>
                <w:numId w:val="15"/>
              </w:numPr>
              <w:snapToGrid/>
              <w:spacing w:after="0" w:afterAutospacing="0" w:line="276" w:lineRule="auto"/>
              <w:jc w:val="left"/>
              <w:rPr>
                <w:rFonts w:eastAsia="MS Mincho"/>
                <w:lang w:val="en-US" w:eastAsia="ko-KR"/>
              </w:rPr>
            </w:pPr>
            <w:r>
              <w:rPr>
                <w:rFonts w:eastAsia="MS Mincho"/>
                <w:lang w:val="en-US" w:eastAsia="ko-KR"/>
              </w:rPr>
              <w:t>Study and specify solutions for congestion control for SL PRS and/or inter-UE coordination</w:t>
            </w:r>
            <w:r>
              <w:rPr>
                <w:lang w:val="en-US" w:eastAsia="ko-KR"/>
              </w:rPr>
              <w:t xml:space="preserve"> for SL PRS [RAN1]</w:t>
            </w:r>
            <w:r>
              <w:rPr>
                <w:rFonts w:eastAsia="MS Mincho"/>
                <w:lang w:val="en-US" w:eastAsia="ko-KR"/>
              </w:rPr>
              <w:t>.</w:t>
            </w:r>
          </w:p>
          <w:p>
            <w:pPr>
              <w:numPr>
                <w:ilvl w:val="1"/>
                <w:numId w:val="15"/>
              </w:numPr>
              <w:snapToGrid/>
              <w:spacing w:after="0" w:afterAutospacing="0" w:line="276" w:lineRule="auto"/>
              <w:jc w:val="left"/>
              <w:rPr>
                <w:rFonts w:eastAsia="MS Mincho"/>
                <w:lang w:val="en-US" w:eastAsia="ko-KR"/>
              </w:rPr>
            </w:pPr>
            <w:r>
              <w:rPr>
                <w:lang w:val="en-US" w:eastAsia="ko-KR"/>
              </w:rPr>
              <w:t>Support resource allocation for shared resource pool with Rel-16/17/18 sidelink communication and dedicated resource pool for SL PRS [RAN1].</w:t>
            </w:r>
          </w:p>
          <w:p>
            <w:pPr>
              <w:numPr>
                <w:ilvl w:val="2"/>
                <w:numId w:val="15"/>
              </w:numPr>
              <w:snapToGrid/>
              <w:spacing w:after="0" w:afterAutospacing="0" w:line="276" w:lineRule="auto"/>
              <w:jc w:val="left"/>
              <w:rPr>
                <w:rFonts w:eastAsia="MS Mincho"/>
                <w:lang w:val="en-US" w:eastAsia="ko-KR"/>
              </w:rPr>
            </w:pPr>
            <w:r>
              <w:rPr>
                <w:lang w:val="en-US" w:eastAsia="ko-KR"/>
              </w:rPr>
              <w:t>NOTE: For SL positioning resource (pre-)configuration in a shared resource pool with Rel-16/17/18 sidelink communication, backward compatibility with legacy Rel-16/17 UEs should be ensured.</w:t>
            </w:r>
          </w:p>
        </w:tc>
      </w:tr>
    </w:tbl>
    <w:p>
      <w:pPr>
        <w:spacing w:before="240" w:after="240" w:afterAutospacing="0"/>
        <w:rPr>
          <w:rFonts w:eastAsiaTheme="minorEastAsia"/>
          <w:lang w:val="en-US" w:eastAsia="zh-CN"/>
        </w:rPr>
      </w:pPr>
      <w:r>
        <w:rPr>
          <w:lang w:val="en-US" w:eastAsia="zh-CN"/>
        </w:rPr>
        <w:t xml:space="preserve">In this </w:t>
      </w:r>
      <w:r>
        <w:rPr>
          <w:rFonts w:eastAsiaTheme="minorEastAsia"/>
          <w:lang w:val="en-US" w:eastAsia="zh-CN"/>
        </w:rPr>
        <w:t>document</w:t>
      </w:r>
      <w:r>
        <w:rPr>
          <w:lang w:val="en-US" w:eastAsia="zh-CN"/>
        </w:rPr>
        <w:t xml:space="preserve">, we </w:t>
      </w:r>
      <w:r>
        <w:rPr>
          <w:rFonts w:eastAsiaTheme="minorEastAsia"/>
          <w:lang w:val="en-US" w:eastAsia="zh-CN"/>
        </w:rPr>
        <w:t xml:space="preserve">share our views on a few aspects of </w:t>
      </w:r>
      <w:r>
        <w:rPr>
          <w:lang w:val="en-US" w:eastAsia="ko-KR"/>
        </w:rPr>
        <w:t xml:space="preserve">resource allocation for </w:t>
      </w:r>
      <w:r>
        <w:rPr>
          <w:rFonts w:eastAsia="宋体"/>
          <w:lang w:val="en-US" w:eastAsia="zh-CN"/>
        </w:rPr>
        <w:t>SL PRS</w:t>
      </w:r>
      <w:r>
        <w:rPr>
          <w:rFonts w:eastAsiaTheme="minorEastAsia"/>
          <w:lang w:val="en-US" w:eastAsia="zh-CN"/>
        </w:rPr>
        <w:t>.</w:t>
      </w:r>
    </w:p>
    <w:p>
      <w:pPr>
        <w:pStyle w:val="2"/>
        <w:spacing w:after="180"/>
        <w:rPr>
          <w:lang w:val="en-US"/>
        </w:rPr>
      </w:pPr>
      <w:r>
        <w:rPr>
          <w:lang w:val="en-US"/>
        </w:rPr>
        <w:t>Discussion</w:t>
      </w:r>
    </w:p>
    <w:p>
      <w:pPr>
        <w:pStyle w:val="3"/>
        <w:rPr>
          <w:rFonts w:eastAsiaTheme="minorEastAsia"/>
          <w:lang w:val="en-US" w:eastAsia="zh-CN"/>
        </w:rPr>
      </w:pPr>
      <w:r>
        <w:rPr>
          <w:rFonts w:eastAsiaTheme="minorEastAsia"/>
          <w:lang w:val="en-US" w:eastAsia="zh-CN"/>
        </w:rPr>
        <w:t>Shared resource pool</w:t>
      </w:r>
    </w:p>
    <w:p>
      <w:pPr>
        <w:spacing w:before="100" w:beforeAutospacing="1"/>
        <w:rPr>
          <w:rFonts w:eastAsiaTheme="minorEastAsia"/>
          <w:lang w:val="en-US" w:eastAsia="zh-CN"/>
        </w:rPr>
      </w:pPr>
      <w:r>
        <w:rPr>
          <w:rFonts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after="0" w:afterAutospacing="0"/>
              <w:rPr>
                <w:b/>
                <w:iCs/>
                <w:lang w:val="en-US"/>
              </w:rPr>
            </w:pPr>
            <w:r>
              <w:rPr>
                <w:b/>
                <w:iCs/>
                <w:highlight w:val="green"/>
                <w:lang w:val="en-US"/>
              </w:rPr>
              <w:t>Agreement</w:t>
            </w:r>
          </w:p>
          <w:p>
            <w:pPr>
              <w:autoSpaceDE w:val="0"/>
              <w:autoSpaceDN w:val="0"/>
              <w:adjustRightInd w:val="0"/>
              <w:spacing w:after="0" w:afterAutospacing="0"/>
              <w:contextualSpacing/>
              <w:rPr>
                <w:lang w:val="en-US"/>
              </w:rPr>
            </w:pPr>
            <w:r>
              <w:rPr>
                <w:lang w:val="en-US"/>
              </w:rPr>
              <w:t xml:space="preserve">For </w:t>
            </w:r>
            <w:r>
              <w:rPr>
                <w:rFonts w:eastAsia="宋体"/>
                <w:lang w:val="en-US" w:eastAsia="zh-CN"/>
              </w:rPr>
              <w:t>SL PRS</w:t>
            </w:r>
            <w:r>
              <w:rPr>
                <w:lang w:val="en-US"/>
              </w:rPr>
              <w:t xml:space="preserve"> transmission, either dedicated resource pool(s) or shared resource pool(s) or both can be (pre-)configured in the only SL BWP of a carrier. </w:t>
            </w:r>
          </w:p>
          <w:p>
            <w:pPr>
              <w:numPr>
                <w:ilvl w:val="0"/>
                <w:numId w:val="16"/>
              </w:numPr>
              <w:spacing w:after="0" w:afterAutospacing="0"/>
              <w:contextualSpacing/>
              <w:rPr>
                <w:lang w:val="en-US"/>
              </w:rPr>
            </w:pPr>
            <w:r>
              <w:rPr>
                <w:lang w:val="en-US"/>
              </w:rPr>
              <w:t>A UE can be (pre-)configured with one or more dedicated SL resource pools.</w:t>
            </w:r>
          </w:p>
          <w:p>
            <w:pPr>
              <w:numPr>
                <w:ilvl w:val="0"/>
                <w:numId w:val="16"/>
              </w:numPr>
              <w:spacing w:after="0" w:afterAutospacing="0"/>
              <w:contextualSpacing/>
              <w:rPr>
                <w:rFonts w:eastAsiaTheme="minorEastAsia"/>
                <w:lang w:val="en-US" w:eastAsia="zh-CN"/>
              </w:rPr>
            </w:pPr>
            <w:r>
              <w:rPr>
                <w:lang w:val="en-US"/>
              </w:rPr>
              <w:t>A UE can be (pre-)configured with one or more shared SL resource pools.</w:t>
            </w:r>
          </w:p>
        </w:tc>
      </w:tr>
    </w:tbl>
    <w:p>
      <w:pPr>
        <w:spacing w:before="100" w:beforeAutospacing="1"/>
        <w:rPr>
          <w:rFonts w:eastAsiaTheme="minorEastAsia"/>
          <w:lang w:val="en-US" w:eastAsia="zh-CN"/>
        </w:rPr>
      </w:pPr>
      <w:r>
        <w:rPr>
          <w:rFonts w:eastAsiaTheme="minorEastAsia"/>
          <w:lang w:val="en-US" w:eastAsia="zh-CN"/>
        </w:rPr>
        <w:t>For shared resource pools, one remaining issue is how a resource pool is configured as a shared resource pool.</w:t>
      </w:r>
    </w:p>
    <w:p>
      <w:pPr>
        <w:spacing w:before="100" w:beforeAutospacing="1"/>
        <w:rPr>
          <w:rFonts w:eastAsiaTheme="minorEastAsia"/>
          <w:lang w:val="en-US" w:eastAsia="zh-CN"/>
        </w:rPr>
      </w:pPr>
      <w:r>
        <w:rPr>
          <w:rFonts w:eastAsiaTheme="minorEastAsia"/>
          <w:lang w:val="en-US" w:eastAsia="zh-CN"/>
        </w:rPr>
        <w:t>A shared resource pool is expected to be used for both sidelink positioning and sidelink communications, and to be backward compatible with legacy (i.e. Rel-16 and Rel-17) UEs. This imposes some restrictions on SL PRS transmissions (e.g. the main purpose of the shared resource pool may be for sidelink communications, with a limited bandwidth, and a corresponding limited sidelink positioning accuracy). On the other hand, it also has the benefit of enabling the deployment of the sidelink positioning feature in an existing NR sidelink system configured with only legacy resource pools.</w:t>
      </w:r>
    </w:p>
    <w:p>
      <w:pPr>
        <w:spacing w:before="100" w:beforeAutospacing="1"/>
        <w:rPr>
          <w:rFonts w:eastAsiaTheme="minorEastAsia"/>
          <w:lang w:val="en-US" w:eastAsia="zh-CN"/>
        </w:rPr>
      </w:pPr>
      <w:r>
        <w:rPr>
          <w:rFonts w:eastAsiaTheme="minorEastAsia"/>
          <w:lang w:val="en-US" w:eastAsia="zh-CN"/>
        </w:rPr>
        <w:t>To allow full configuration flexibility, whether a legacy resource pool supports SL PRS transmission should be configurable.</w:t>
      </w:r>
    </w:p>
    <w:p>
      <w:pPr>
        <w:spacing w:after="0" w:afterAutospacing="0"/>
        <w:rPr>
          <w:rFonts w:eastAsiaTheme="minorEastAsia"/>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A legacy resource pool can be configured </w:t>
      </w:r>
      <w:r>
        <w:rPr>
          <w:rFonts w:eastAsia="宋体"/>
          <w:lang w:val="en-US" w:eastAsia="zh-CN"/>
        </w:rPr>
        <w:t xml:space="preserve">(by </w:t>
      </w:r>
      <w:r>
        <w:rPr>
          <w:rFonts w:eastAsia="宋体"/>
          <w:i/>
          <w:iCs/>
          <w:lang w:val="en-US" w:eastAsia="zh-CN"/>
        </w:rPr>
        <w:t>SL-ResourcePool-r16</w:t>
      </w:r>
      <w:r>
        <w:rPr>
          <w:rFonts w:eastAsia="宋体"/>
          <w:lang w:val="en-US" w:eastAsia="zh-CN"/>
        </w:rPr>
        <w:t xml:space="preserve">) </w:t>
      </w:r>
      <w:r>
        <w:rPr>
          <w:lang w:val="en-US"/>
        </w:rPr>
        <w:t>to be either a shared resource pool, or not a shared resource pool</w:t>
      </w:r>
      <w:r>
        <w:rPr>
          <w:rFonts w:eastAsiaTheme="minorEastAsia"/>
          <w:lang w:val="en-US" w:eastAsia="zh-CN"/>
        </w:rPr>
        <w:t>.</w:t>
      </w:r>
    </w:p>
    <w:p>
      <w:pPr>
        <w:numPr>
          <w:ilvl w:val="0"/>
          <w:numId w:val="17"/>
        </w:numPr>
        <w:spacing w:before="180" w:beforeLines="50" w:after="180" w:afterLines="50"/>
        <w:ind w:left="480" w:hanging="240"/>
        <w:rPr>
          <w:rFonts w:eastAsiaTheme="minorEastAsia"/>
          <w:lang w:val="en-US" w:eastAsia="zh-CN"/>
        </w:rPr>
      </w:pPr>
      <w:r>
        <w:rPr>
          <w:rFonts w:eastAsiaTheme="minorEastAsia"/>
          <w:lang w:val="en-US" w:eastAsia="zh-CN"/>
        </w:rPr>
        <w:t xml:space="preserve">By </w:t>
      </w:r>
      <w:r>
        <w:rPr>
          <w:rFonts w:eastAsia="宋体"/>
          <w:lang w:val="en-US" w:eastAsia="zh-CN"/>
        </w:rPr>
        <w:t>default</w:t>
      </w:r>
      <w:r>
        <w:rPr>
          <w:rFonts w:eastAsiaTheme="minorEastAsia"/>
          <w:lang w:val="en-US" w:eastAsia="zh-CN"/>
        </w:rPr>
        <w:t xml:space="preserve">, a </w:t>
      </w:r>
      <w:r>
        <w:rPr>
          <w:rFonts w:hAnsi="Cambria Math" w:eastAsiaTheme="minorEastAsia"/>
          <w:lang w:val="en-US" w:eastAsia="zh-CN"/>
        </w:rPr>
        <w:t xml:space="preserve">legacy </w:t>
      </w:r>
      <w:r>
        <w:rPr>
          <w:rFonts w:eastAsiaTheme="minorEastAsia"/>
          <w:lang w:val="en-US" w:eastAsia="zh-CN"/>
        </w:rPr>
        <w:t xml:space="preserve">resource pool </w:t>
      </w:r>
      <w:r>
        <w:rPr>
          <w:lang w:val="en-US"/>
        </w:rPr>
        <w:t xml:space="preserve">configured </w:t>
      </w:r>
      <w:r>
        <w:rPr>
          <w:rFonts w:eastAsia="宋体"/>
          <w:lang w:val="en-US" w:eastAsia="zh-CN"/>
        </w:rPr>
        <w:t xml:space="preserve">by </w:t>
      </w:r>
      <w:r>
        <w:rPr>
          <w:rFonts w:eastAsia="宋体"/>
          <w:i/>
          <w:iCs/>
          <w:lang w:val="en-US" w:eastAsia="zh-CN"/>
        </w:rPr>
        <w:t>SL-ResourcePool-r16</w:t>
      </w:r>
      <w:r>
        <w:rPr>
          <w:rFonts w:eastAsiaTheme="minorEastAsia"/>
          <w:lang w:val="en-US" w:eastAsia="zh-CN"/>
        </w:rPr>
        <w:t xml:space="preserve"> is not a shared resource pool.</w:t>
      </w:r>
    </w:p>
    <w:p>
      <w:pPr>
        <w:spacing w:before="100" w:beforeAutospacing="1"/>
        <w:rPr>
          <w:rFonts w:eastAsiaTheme="minorEastAsia"/>
          <w:lang w:val="en-US" w:eastAsia="zh-CN"/>
        </w:rPr>
      </w:pPr>
      <w:r>
        <w:rPr>
          <w:rFonts w:eastAsiaTheme="minorEastAsia"/>
          <w:lang w:val="en-US" w:eastAsia="zh-CN"/>
        </w:rPr>
        <w:t>Furthermore, for a shared resource pool, resource reservation/allocation should also be backward compatible with legacy NR SL UEs, i.e. a SL PRS should be transmitted within a resource reserved/allocated by the legacy “</w:t>
      </w:r>
      <w:r>
        <w:rPr>
          <w:rFonts w:eastAsiaTheme="minorEastAsia"/>
          <w:i/>
          <w:lang w:val="en-US" w:eastAsia="zh-CN"/>
        </w:rPr>
        <w:t>frequency resource assignment</w:t>
      </w:r>
      <w:r>
        <w:rPr>
          <w:rFonts w:eastAsiaTheme="minorEastAsia"/>
          <w:lang w:val="en-US" w:eastAsia="zh-CN"/>
        </w:rPr>
        <w:t>”, “</w:t>
      </w:r>
      <w:r>
        <w:rPr>
          <w:rFonts w:eastAsiaTheme="minorEastAsia"/>
          <w:i/>
          <w:lang w:val="en-US" w:eastAsia="zh-CN"/>
        </w:rPr>
        <w:t>time resource assignment</w:t>
      </w:r>
      <w:r>
        <w:rPr>
          <w:rFonts w:eastAsiaTheme="minorEastAsia"/>
          <w:lang w:val="en-US" w:eastAsia="zh-CN"/>
        </w:rPr>
        <w:t>”, and “</w:t>
      </w:r>
      <w:r>
        <w:rPr>
          <w:rFonts w:eastAsiaTheme="minorEastAsia"/>
          <w:i/>
          <w:lang w:val="en-US" w:eastAsia="zh-CN"/>
        </w:rPr>
        <w:t>resource reservation period</w:t>
      </w:r>
      <w:r>
        <w:rPr>
          <w:rFonts w:eastAsiaTheme="minorEastAsia"/>
          <w:lang w:val="en-US" w:eastAsia="zh-CN"/>
        </w:rPr>
        <w:t>” fields in SCI format 1-A.</w:t>
      </w:r>
    </w:p>
    <w:p>
      <w:pPr>
        <w:spacing w:before="100" w:beforeAutospacing="1"/>
        <w:rPr>
          <w:rFonts w:eastAsiaTheme="minorEastAsia"/>
          <w:lang w:val="en-US" w:eastAsia="zh-CN"/>
        </w:rPr>
      </w:pPr>
      <w:r>
        <w:rPr>
          <w:rFonts w:eastAsiaTheme="minorEastAsia"/>
          <w:lang w:val="en-US" w:eastAsia="zh-CN"/>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after="0" w:afterAutospacing="0"/>
              <w:rPr>
                <w:b/>
                <w:iCs/>
                <w:lang w:val="en-US"/>
              </w:rPr>
            </w:pPr>
            <w:r>
              <w:rPr>
                <w:b/>
                <w:iCs/>
                <w:highlight w:val="green"/>
                <w:lang w:val="en-US"/>
              </w:rPr>
              <w:t>Agreement</w:t>
            </w:r>
          </w:p>
          <w:p>
            <w:pPr>
              <w:autoSpaceDE w:val="0"/>
              <w:autoSpaceDN w:val="0"/>
              <w:adjustRightInd w:val="0"/>
              <w:spacing w:after="0" w:afterAutospacing="0"/>
              <w:contextualSpacing/>
              <w:rPr>
                <w:lang w:val="en-US"/>
              </w:rPr>
            </w:pPr>
            <w:r>
              <w:rPr>
                <w:lang w:val="en-US"/>
              </w:rPr>
              <w:t xml:space="preserve">With regards to the SCI signaling in a shared resource pool, </w:t>
            </w:r>
          </w:p>
          <w:p>
            <w:pPr>
              <w:numPr>
                <w:ilvl w:val="0"/>
                <w:numId w:val="16"/>
              </w:numPr>
              <w:spacing w:after="0" w:afterAutospacing="0"/>
              <w:contextualSpacing/>
              <w:rPr>
                <w:lang w:val="en-US"/>
              </w:rPr>
            </w:pPr>
            <w:r>
              <w:rPr>
                <w:lang w:val="en-US"/>
              </w:rPr>
              <w:t>Support a new format for 2nd stage SCI.</w:t>
            </w:r>
          </w:p>
          <w:p>
            <w:pPr>
              <w:numPr>
                <w:ilvl w:val="1"/>
                <w:numId w:val="16"/>
              </w:numPr>
              <w:spacing w:after="0" w:afterAutospacing="0"/>
              <w:contextualSpacing/>
              <w:rPr>
                <w:lang w:val="en-US"/>
              </w:rPr>
            </w:pPr>
            <w:r>
              <w:rPr>
                <w:lang w:val="en-US"/>
              </w:rPr>
              <w:t>FFS how to indicate the new 2nd stage SCI format</w:t>
            </w:r>
          </w:p>
          <w:p>
            <w:pPr>
              <w:numPr>
                <w:ilvl w:val="0"/>
                <w:numId w:val="16"/>
              </w:numPr>
              <w:spacing w:after="0" w:afterAutospacing="0"/>
              <w:contextualSpacing/>
              <w:rPr>
                <w:lang w:val="en-US"/>
              </w:rPr>
            </w:pPr>
            <w:r>
              <w:rPr>
                <w:lang w:val="en-US"/>
              </w:rPr>
              <w:t xml:space="preserve">FFS: If a 2nd stage SCI indicates both </w:t>
            </w:r>
            <w:r>
              <w:rPr>
                <w:rFonts w:eastAsia="宋体"/>
                <w:lang w:val="en-US" w:eastAsia="zh-CN"/>
              </w:rPr>
              <w:t>SL PRS</w:t>
            </w:r>
            <w:r>
              <w:rPr>
                <w:lang w:val="en-US"/>
              </w:rPr>
              <w:t xml:space="preserve"> and SL-SCH, the cast type, destination ID, source ID are shared.</w:t>
            </w:r>
          </w:p>
          <w:p>
            <w:pPr>
              <w:numPr>
                <w:ilvl w:val="255"/>
                <w:numId w:val="0"/>
              </w:numPr>
              <w:spacing w:after="0" w:afterAutospacing="0"/>
              <w:contextualSpacing/>
              <w:rPr>
                <w:rFonts w:eastAsiaTheme="minorEastAsia"/>
                <w:lang w:val="en-US" w:eastAsia="zh-CN"/>
              </w:rPr>
            </w:pPr>
          </w:p>
        </w:tc>
      </w:tr>
    </w:tbl>
    <w:p>
      <w:pPr>
        <w:spacing w:before="100" w:beforeAutospacing="1"/>
        <w:rPr>
          <w:rFonts w:eastAsiaTheme="minorEastAsia"/>
          <w:lang w:val="en-US" w:eastAsia="zh-CN"/>
        </w:rPr>
      </w:pPr>
      <w:r>
        <w:rPr>
          <w:rFonts w:eastAsiaTheme="minorEastAsia"/>
          <w:lang w:val="en-US" w:eastAsia="zh-CN"/>
        </w:rPr>
        <w:t>For the new 2</w:t>
      </w:r>
      <w:r>
        <w:rPr>
          <w:rFonts w:eastAsiaTheme="minorEastAsia"/>
          <w:vertAlign w:val="superscript"/>
          <w:lang w:val="en-US" w:eastAsia="zh-CN"/>
        </w:rPr>
        <w:t>nd</w:t>
      </w:r>
      <w:r>
        <w:rPr>
          <w:rFonts w:eastAsiaTheme="minorEastAsia"/>
          <w:lang w:val="en-US" w:eastAsia="zh-CN"/>
        </w:rPr>
        <w:t xml:space="preserve"> stage SCI format (SCI format 2-D), a few remaining issues need to be resolved and are discussed below.</w:t>
      </w:r>
    </w:p>
    <w:p>
      <w:pPr>
        <w:rPr>
          <w:rFonts w:hAnsi="Cambria Math" w:eastAsiaTheme="minorEastAsia"/>
          <w:lang w:val="en-US" w:eastAsia="zh-CN"/>
        </w:rPr>
      </w:pPr>
      <w:r>
        <w:rPr>
          <w:rFonts w:eastAsiaTheme="minorEastAsia"/>
          <w:lang w:val="en-US" w:eastAsia="zh-CN"/>
        </w:rPr>
        <w:t xml:space="preserve">First of all, SL PRS and data multiplexed in a PSCCH/PSSCH transmission may be </w:t>
      </w:r>
      <w:r>
        <w:rPr>
          <w:rFonts w:hint="eastAsia" w:eastAsiaTheme="minorEastAsia"/>
          <w:lang w:val="en-US" w:eastAsia="zh-CN"/>
        </w:rPr>
        <w:t xml:space="preserve">respectively </w:t>
      </w:r>
      <w:r>
        <w:rPr>
          <w:rFonts w:eastAsiaTheme="minorEastAsia"/>
          <w:lang w:val="en-US" w:eastAsia="zh-CN"/>
        </w:rPr>
        <w:t xml:space="preserve">triggered by different higher layer services. Therefore, </w:t>
      </w:r>
      <w:r>
        <w:rPr>
          <w:rFonts w:hint="eastAsia" w:eastAsiaTheme="minorEastAsia"/>
          <w:lang w:val="en-US" w:eastAsia="zh-CN"/>
        </w:rPr>
        <w:t xml:space="preserve">at least for the case where only shared resource pools are used for sidelink positioning, </w:t>
      </w:r>
      <w:r>
        <w:rPr>
          <w:rFonts w:eastAsiaTheme="minorEastAsia"/>
          <w:lang w:val="en-US" w:eastAsia="zh-CN"/>
        </w:rPr>
        <w:t xml:space="preserve">it is possible that SL PRS is only </w:t>
      </w:r>
      <w:r>
        <w:rPr>
          <w:rFonts w:hint="eastAsia" w:eastAsiaTheme="minorEastAsia"/>
          <w:lang w:val="en-US" w:eastAsia="zh-CN"/>
        </w:rPr>
        <w:t>triggered in</w:t>
      </w:r>
      <w:r>
        <w:rPr>
          <w:rFonts w:eastAsiaTheme="minorEastAsia"/>
          <w:lang w:val="en-US" w:eastAsia="zh-CN"/>
        </w:rPr>
        <w:t xml:space="preserve"> some (re)transmission </w:t>
      </w:r>
      <w:r>
        <w:rPr>
          <w:rFonts w:hint="eastAsia" w:eastAsiaTheme="minorEastAsia"/>
          <w:lang w:val="en-US" w:eastAsia="zh-CN"/>
        </w:rPr>
        <w:t xml:space="preserve">opportunities </w:t>
      </w:r>
      <w:r>
        <w:rPr>
          <w:rFonts w:eastAsiaTheme="minorEastAsia"/>
          <w:lang w:val="en-US" w:eastAsia="zh-CN"/>
        </w:rPr>
        <w:t xml:space="preserve">of a TB, and is not </w:t>
      </w:r>
      <w:r>
        <w:rPr>
          <w:rFonts w:hint="eastAsia" w:eastAsiaTheme="minorEastAsia"/>
          <w:lang w:val="en-US" w:eastAsia="zh-CN"/>
        </w:rPr>
        <w:t>triggered in</w:t>
      </w:r>
      <w:r>
        <w:rPr>
          <w:rFonts w:eastAsiaTheme="minorEastAsia"/>
          <w:lang w:val="en-US" w:eastAsia="zh-CN"/>
        </w:rPr>
        <w:t xml:space="preserve"> other (re)transmission </w:t>
      </w:r>
      <w:r>
        <w:rPr>
          <w:rFonts w:hint="eastAsia" w:eastAsiaTheme="minorEastAsia"/>
          <w:lang w:val="en-US" w:eastAsia="zh-CN"/>
        </w:rPr>
        <w:t xml:space="preserve">opportunities </w:t>
      </w:r>
      <w:r>
        <w:rPr>
          <w:rFonts w:eastAsiaTheme="minorEastAsia"/>
          <w:lang w:val="en-US" w:eastAsia="zh-CN"/>
        </w:rPr>
        <w:t xml:space="preserve">of the TB. As an example, the first few (re)transmissions of a TB carry no SL PRS, and prior to a later slot </w:t>
      </w:r>
      <m:oMath>
        <m:r>
          <m:rPr/>
          <w:rPr>
            <w:rFonts w:ascii="Cambria Math" w:hAnsi="Cambria Math" w:eastAsiaTheme="minorEastAsia"/>
            <w:lang w:val="en-US" w:eastAsia="zh-CN"/>
          </w:rPr>
          <m:t>n</m:t>
        </m:r>
      </m:oMath>
      <w:r>
        <w:rPr>
          <w:rFonts w:hAnsi="Cambria Math" w:eastAsiaTheme="minorEastAsia"/>
          <w:iCs/>
          <w:lang w:val="en-US" w:eastAsia="zh-CN"/>
        </w:rPr>
        <w:t xml:space="preserve"> </w:t>
      </w:r>
      <w:r>
        <w:rPr>
          <w:rFonts w:eastAsiaTheme="minorEastAsia"/>
          <w:lang w:val="en-US" w:eastAsia="zh-CN"/>
        </w:rPr>
        <w:t>for a further re</w:t>
      </w:r>
      <w:r>
        <w:rPr>
          <w:rFonts w:hint="eastAsia" w:eastAsiaTheme="minorEastAsia"/>
          <w:lang w:val="en-US" w:eastAsia="zh-CN"/>
        </w:rPr>
        <w:t>-</w:t>
      </w:r>
      <w:r>
        <w:rPr>
          <w:rFonts w:eastAsiaTheme="minorEastAsia"/>
          <w:lang w:val="en-US" w:eastAsia="zh-CN"/>
        </w:rPr>
        <w:t xml:space="preserve">transmission of the TB, the higher layer may indicate a need to transmit SL PRS in slot </w:t>
      </w:r>
      <m:oMath>
        <m:r>
          <m:rPr/>
          <w:rPr>
            <w:rFonts w:ascii="Cambria Math" w:hAnsi="Cambria Math" w:eastAsiaTheme="minorEastAsia"/>
            <w:lang w:val="en-US" w:eastAsia="zh-CN"/>
          </w:rPr>
          <m:t>n</m:t>
        </m:r>
      </m:oMath>
      <w:r>
        <w:rPr>
          <w:rFonts w:hAnsi="Cambria Math" w:eastAsiaTheme="minorEastAsia"/>
          <w:lang w:val="en-US" w:eastAsia="zh-CN"/>
        </w:rPr>
        <w:t>; in this case</w:t>
      </w:r>
      <w:r>
        <w:rPr>
          <w:rFonts w:eastAsiaTheme="minorEastAsia"/>
          <w:lang w:val="en-US" w:eastAsia="zh-CN"/>
        </w:rPr>
        <w:t xml:space="preserve">, it </w:t>
      </w:r>
      <w:r>
        <w:rPr>
          <w:rFonts w:hint="eastAsia" w:eastAsiaTheme="minorEastAsia"/>
          <w:lang w:val="en-US" w:eastAsia="zh-CN"/>
        </w:rPr>
        <w:t>should be supported</w:t>
      </w:r>
      <w:r>
        <w:rPr>
          <w:rFonts w:eastAsiaTheme="minorEastAsia"/>
          <w:lang w:val="en-US" w:eastAsia="zh-CN"/>
        </w:rPr>
        <w:t xml:space="preserve"> that the SL PRS </w:t>
      </w:r>
      <w:r>
        <w:rPr>
          <w:rFonts w:hint="eastAsia" w:eastAsiaTheme="minorEastAsia"/>
          <w:lang w:val="en-US" w:eastAsia="zh-CN"/>
        </w:rPr>
        <w:t xml:space="preserve">is multiplexed </w:t>
      </w:r>
      <w:r>
        <w:rPr>
          <w:rFonts w:eastAsiaTheme="minorEastAsia"/>
          <w:lang w:val="en-US" w:eastAsia="zh-CN"/>
        </w:rPr>
        <w:t xml:space="preserve">with the retransmission of the TB in slot </w:t>
      </w:r>
      <m:oMath>
        <m:r>
          <m:rPr/>
          <w:rPr>
            <w:rFonts w:ascii="Cambria Math" w:hAnsi="Cambria Math" w:eastAsiaTheme="minorEastAsia"/>
            <w:lang w:val="en-US" w:eastAsia="zh-CN"/>
          </w:rPr>
          <m:t>n</m:t>
        </m:r>
      </m:oMath>
      <w:r>
        <w:rPr>
          <w:rFonts w:hAnsi="Cambria Math" w:eastAsiaTheme="minorEastAsia"/>
          <w:lang w:val="en-US" w:eastAsia="zh-CN"/>
        </w:rPr>
        <w:t>. Presence of SL PRS in a given PSCCH/PSSCH transmission can be (explicitly or implicitly) indicated in SCI format 2-D.</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eastAsia="宋体"/>
          <w:lang w:val="en-US" w:eastAsia="zh-CN"/>
        </w:rPr>
        <w:t>In a shared resource pool, it is supported that SL PRS is multiplexed with some (re)transmissions of a TB, and not multiplexed with other (re)transmissions of the TB.</w:t>
      </w:r>
    </w:p>
    <w:p>
      <w:pPr>
        <w:numPr>
          <w:ilvl w:val="0"/>
          <w:numId w:val="17"/>
        </w:numPr>
        <w:spacing w:before="180" w:beforeLines="50" w:after="180" w:afterLines="50"/>
        <w:ind w:left="480" w:hanging="240"/>
        <w:rPr>
          <w:rFonts w:eastAsiaTheme="minorEastAsia"/>
          <w:lang w:val="en-US" w:eastAsia="zh-CN"/>
        </w:rPr>
      </w:pPr>
      <w:r>
        <w:rPr>
          <w:rFonts w:hAnsi="Cambria Math" w:eastAsiaTheme="minorEastAsia"/>
          <w:lang w:val="en-US" w:eastAsia="zh-CN"/>
        </w:rPr>
        <w:t xml:space="preserve">SL </w:t>
      </w:r>
      <w:r>
        <w:rPr>
          <w:rFonts w:eastAsia="宋体"/>
          <w:lang w:val="en-US" w:eastAsia="zh-CN"/>
        </w:rPr>
        <w:t xml:space="preserve">PRS </w:t>
      </w:r>
      <w:r>
        <w:rPr>
          <w:rFonts w:hAnsi="Cambria Math" w:eastAsiaTheme="minorEastAsia"/>
          <w:lang w:val="en-US" w:eastAsia="zh-CN"/>
        </w:rPr>
        <w:t>presence is indicated in SCI format 2-D.</w:t>
      </w:r>
    </w:p>
    <w:p>
      <w:pPr>
        <w:rPr>
          <w:rFonts w:eastAsiaTheme="minorEastAsia"/>
          <w:lang w:val="en-US" w:eastAsia="zh-CN"/>
        </w:rPr>
      </w:pPr>
      <w:r>
        <w:rPr>
          <w:rFonts w:eastAsiaTheme="minorEastAsia"/>
          <w:lang w:val="en-US" w:eastAsia="zh-CN"/>
        </w:rPr>
        <w:t>Secondly, when SCI format 2-D is used</w:t>
      </w:r>
      <w:r>
        <w:rPr>
          <w:rFonts w:hint="eastAsia" w:eastAsiaTheme="minorEastAsia"/>
          <w:lang w:val="en-US" w:eastAsia="zh-CN"/>
        </w:rPr>
        <w:t xml:space="preserve">, </w:t>
      </w:r>
      <w:r>
        <w:rPr>
          <w:rFonts w:eastAsiaTheme="minorEastAsia"/>
          <w:lang w:val="en-US" w:eastAsia="zh-CN"/>
        </w:rPr>
        <w:t xml:space="preserve">for TBS determination, a reference number of SL PRS symbols </w:t>
      </w:r>
      <w:r>
        <w:rPr>
          <w:rFonts w:hint="eastAsia" w:eastAsiaTheme="minorEastAsia"/>
          <w:lang w:val="en-US" w:eastAsia="zh-CN"/>
        </w:rPr>
        <w:t>can</w:t>
      </w:r>
      <w:r>
        <w:rPr>
          <w:rFonts w:eastAsiaTheme="minorEastAsia"/>
          <w:lang w:val="en-US" w:eastAsia="zh-CN"/>
        </w:rPr>
        <w:t xml:space="preserve"> be subtracted from the number of sidelink symbols</w:t>
      </w:r>
      <w:r>
        <w:rPr>
          <w:rFonts w:hint="eastAsia" w:eastAsiaTheme="minorEastAsia"/>
          <w:lang w:val="en-US" w:eastAsia="zh-CN"/>
        </w:rPr>
        <w:t xml:space="preserve"> in the slot</w:t>
      </w:r>
      <w:r>
        <w:rPr>
          <w:rFonts w:eastAsiaTheme="minorEastAsia"/>
          <w:lang w:val="en-US" w:eastAsia="zh-CN"/>
        </w:rPr>
        <w:t>, and this reference number</w:t>
      </w:r>
      <w:r>
        <w:rPr>
          <w:rFonts w:hint="eastAsia" w:eastAsiaTheme="minorEastAsia"/>
          <w:lang w:val="en-US" w:eastAsia="zh-CN"/>
        </w:rPr>
        <w:t xml:space="preserve"> </w:t>
      </w:r>
      <w:r>
        <w:rPr>
          <w:rFonts w:eastAsiaTheme="minorEastAsia"/>
          <w:lang w:val="en-US" w:eastAsia="zh-CN"/>
        </w:rPr>
        <w:t>can be indicated in SCI format 2-D, or can be semi-statically determined. (Due to the limited number of reserved bits in SCI format 1-A, and the fact that SL PRS is only relevant when SCI format 2-D is used, it is undesirable to indicate this in SCI format 1-A)</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In </w:t>
      </w:r>
      <w:r>
        <w:rPr>
          <w:rFonts w:eastAsia="宋体"/>
          <w:lang w:val="en-US" w:eastAsia="zh-CN"/>
        </w:rPr>
        <w:t xml:space="preserve">a shared </w:t>
      </w:r>
      <w:r>
        <w:rPr>
          <w:lang w:val="en-US"/>
        </w:rPr>
        <w:t xml:space="preserve">resource pool, </w:t>
      </w:r>
      <w:r>
        <w:rPr>
          <w:rFonts w:eastAsia="宋体"/>
          <w:lang w:val="en-US" w:eastAsia="zh-CN"/>
        </w:rPr>
        <w:t xml:space="preserve">when SCI format 2-D is </w:t>
      </w:r>
      <w:r>
        <w:rPr>
          <w:rFonts w:hint="eastAsia" w:eastAsia="宋体"/>
          <w:lang w:val="en-US" w:eastAsia="zh-CN"/>
        </w:rPr>
        <w:t>used</w:t>
      </w:r>
      <w:r>
        <w:rPr>
          <w:rFonts w:eastAsia="宋体"/>
          <w:lang w:val="en-US" w:eastAsia="zh-CN"/>
        </w:rPr>
        <w:t xml:space="preserve">, for calculating the number of symbols for TBS determination, a reference number of </w:t>
      </w:r>
      <m:oMath>
        <m:r>
          <m:rPr/>
          <w:rPr>
            <w:rFonts w:ascii="Cambria Math" w:hAnsi="Cambria Math" w:eastAsiaTheme="minorEastAsia"/>
            <w:lang w:val="en-US" w:eastAsia="zh-CN"/>
          </w:rPr>
          <m:t>N</m:t>
        </m:r>
        <m:r>
          <m:rPr/>
          <w:rPr>
            <w:rFonts w:hint="default" w:ascii="Cambria Math" w:hAnsi="Cambria Math" w:cs="Cambria Math" w:eastAsiaTheme="minorEastAsia"/>
            <w:lang w:val="en-US" w:eastAsia="zh-CN"/>
          </w:rPr>
          <m:t>≥</m:t>
        </m:r>
        <m:r>
          <m:rPr/>
          <w:rPr>
            <w:rFonts w:hint="default" w:ascii="Cambria Math" w:hAnsi="Cambria Math" w:eastAsiaTheme="minorEastAsia"/>
            <w:lang w:val="en-US" w:eastAsia="zh-CN"/>
          </w:rPr>
          <m:t>0</m:t>
        </m:r>
      </m:oMath>
      <w:r>
        <w:rPr>
          <w:rFonts w:hint="eastAsia" w:hAnsi="Cambria Math" w:eastAsiaTheme="minorEastAsia"/>
          <w:i w:val="0"/>
          <w:lang w:val="en-US" w:eastAsia="zh-CN"/>
        </w:rPr>
        <w:t xml:space="preserve"> </w:t>
      </w:r>
      <w:r>
        <w:rPr>
          <w:rFonts w:eastAsia="宋体"/>
          <w:lang w:val="en-US" w:eastAsia="zh-CN"/>
        </w:rPr>
        <w:t xml:space="preserve">SL PRS symbols is </w:t>
      </w:r>
      <w:r>
        <w:rPr>
          <w:rFonts w:eastAsiaTheme="minorEastAsia"/>
          <w:lang w:val="en-US" w:eastAsia="zh-CN"/>
        </w:rPr>
        <w:t>subtracted from the number of sidelink symbols</w:t>
      </w:r>
      <w:r>
        <w:rPr>
          <w:rFonts w:eastAsia="宋体"/>
          <w:lang w:val="en-US" w:eastAsia="zh-CN"/>
        </w:rPr>
        <w:t>.</w:t>
      </w:r>
    </w:p>
    <w:p>
      <w:pPr>
        <w:numPr>
          <w:ilvl w:val="0"/>
          <w:numId w:val="17"/>
        </w:numPr>
        <w:spacing w:before="180" w:beforeLines="50" w:after="180" w:afterLines="50" w:afterAutospacing="0"/>
        <w:ind w:left="480" w:hanging="240"/>
        <w:rPr>
          <w:rFonts w:eastAsia="宋体"/>
          <w:lang w:val="en-US" w:eastAsia="zh-CN"/>
        </w:rPr>
      </w:pPr>
      <m:oMath>
        <m:r>
          <m:rPr/>
          <w:rPr>
            <w:rFonts w:ascii="Cambria Math" w:hAnsi="Cambria Math" w:eastAsiaTheme="minorEastAsia"/>
            <w:lang w:val="en-US" w:eastAsia="zh-CN"/>
          </w:rPr>
          <m:t>N</m:t>
        </m:r>
      </m:oMath>
      <w:r>
        <w:rPr>
          <w:rFonts w:hAnsi="Cambria Math" w:eastAsiaTheme="minorEastAsia"/>
          <w:lang w:val="en-US" w:eastAsia="zh-CN"/>
        </w:rPr>
        <w:t xml:space="preserve"> can </w:t>
      </w:r>
      <w:r>
        <w:rPr>
          <w:rFonts w:eastAsia="宋体"/>
          <w:lang w:val="en-US" w:eastAsia="zh-CN"/>
        </w:rPr>
        <w:t>be semi</w:t>
      </w:r>
      <w:r>
        <w:rPr>
          <w:rFonts w:hAnsi="Cambria Math" w:eastAsiaTheme="minorEastAsia"/>
          <w:lang w:val="en-US" w:eastAsia="zh-CN"/>
        </w:rPr>
        <w:t>-</w:t>
      </w:r>
      <w:r>
        <w:rPr>
          <w:rFonts w:eastAsiaTheme="minorEastAsia"/>
          <w:lang w:val="en-US" w:eastAsia="zh-CN"/>
        </w:rPr>
        <w:t xml:space="preserve">statically </w:t>
      </w:r>
      <w:r>
        <w:rPr>
          <w:rFonts w:hAnsi="Cambria Math" w:eastAsiaTheme="minorEastAsia"/>
          <w:lang w:val="en-US" w:eastAsia="zh-CN"/>
        </w:rPr>
        <w:t>determined, or can be indicated in SCI format 2-D.</w:t>
      </w:r>
    </w:p>
    <w:p>
      <w:pPr>
        <w:spacing w:after="0" w:afterAutospacing="0"/>
        <w:rPr>
          <w:rFonts w:eastAsia="宋体"/>
          <w:lang w:val="en-US" w:eastAsia="zh-CN"/>
        </w:rPr>
      </w:pPr>
      <w:r>
        <w:rPr>
          <w:rFonts w:eastAsia="宋体"/>
          <w:lang w:val="en-US" w:eastAsia="zh-CN"/>
        </w:rPr>
        <w:t>Thirdly, regarding the “SL PRS request” field (in both SCI format 2-D and SCI format 1-B) as captured in the initial version of the Editor’s draft CR to TS 38.212 for email discussion [</w:t>
      </w:r>
      <w:r>
        <w:rPr>
          <w:rFonts w:eastAsia="宋体"/>
          <w:i/>
          <w:iCs/>
          <w:lang w:val="en-US" w:eastAsia="zh-CN"/>
        </w:rPr>
        <w:t>Post-113-38.212-NR_pos_enh2-Core</w:t>
      </w:r>
      <w:r>
        <w:rPr>
          <w:rFonts w:eastAsia="宋体"/>
          <w:lang w:val="en-US" w:eastAsia="zh-CN"/>
        </w:rPr>
        <w:t xml:space="preserve">], we </w:t>
      </w:r>
      <w:r>
        <w:rPr>
          <w:rFonts w:hint="eastAsia" w:eastAsia="宋体"/>
          <w:lang w:val="en-US" w:eastAsia="zh-CN"/>
        </w:rPr>
        <w:t>don</w:t>
      </w:r>
      <w:r>
        <w:rPr>
          <w:rFonts w:hint="default" w:eastAsia="宋体"/>
          <w:lang w:val="en-US" w:eastAsia="zh-CN"/>
        </w:rPr>
        <w:t>’</w:t>
      </w:r>
      <w:r>
        <w:rPr>
          <w:rFonts w:hint="eastAsia" w:eastAsia="宋体"/>
          <w:lang w:val="en-US" w:eastAsia="zh-CN"/>
        </w:rPr>
        <w:t>t think</w:t>
      </w:r>
      <w:r>
        <w:rPr>
          <w:rFonts w:eastAsia="宋体"/>
          <w:lang w:val="en-US" w:eastAsia="zh-CN"/>
        </w:rPr>
        <w:t xml:space="preserve"> it is sufficient to use a one-bit field for the SL PRS request, because </w:t>
      </w:r>
      <w:r>
        <w:rPr>
          <w:rFonts w:hint="eastAsia" w:eastAsia="宋体"/>
          <w:lang w:val="en-US" w:eastAsia="zh-CN"/>
        </w:rPr>
        <w:t xml:space="preserve">the UE receiving the SL PRS request may not be able to derive </w:t>
      </w:r>
      <w:r>
        <w:rPr>
          <w:rFonts w:eastAsia="宋体"/>
          <w:lang w:val="en-US" w:eastAsia="zh-CN"/>
        </w:rPr>
        <w:t xml:space="preserve">the parameters associated with the requested SL PRS transmission from the </w:t>
      </w:r>
      <w:r>
        <w:rPr>
          <w:rFonts w:hint="eastAsia" w:eastAsia="宋体"/>
          <w:lang w:val="en-US" w:eastAsia="zh-CN"/>
        </w:rPr>
        <w:t xml:space="preserve">existing fields of the </w:t>
      </w:r>
      <w:r>
        <w:rPr>
          <w:rFonts w:eastAsia="宋体"/>
          <w:lang w:val="en-US" w:eastAsia="zh-CN"/>
        </w:rPr>
        <w:t xml:space="preserve">SCI containing the SL PRS request, </w:t>
      </w:r>
      <w:r>
        <w:rPr>
          <w:rFonts w:hint="eastAsia" w:eastAsia="宋体"/>
          <w:lang w:val="en-US" w:eastAsia="zh-CN"/>
        </w:rPr>
        <w:t>e.g.</w:t>
      </w:r>
      <w:r>
        <w:rPr>
          <w:rFonts w:eastAsia="宋体"/>
          <w:lang w:val="en-US" w:eastAsia="zh-CN"/>
        </w:rPr>
        <w:t>,</w:t>
      </w:r>
    </w:p>
    <w:p>
      <w:pPr>
        <w:numPr>
          <w:ilvl w:val="0"/>
          <w:numId w:val="17"/>
        </w:numPr>
        <w:spacing w:before="180" w:beforeLines="50" w:after="180" w:afterLines="50" w:afterAutospacing="0"/>
        <w:ind w:left="480" w:hanging="240"/>
        <w:rPr>
          <w:rFonts w:eastAsia="宋体"/>
          <w:lang w:val="en-US" w:eastAsia="zh-CN"/>
        </w:rPr>
      </w:pPr>
      <w:r>
        <w:rPr>
          <w:rFonts w:eastAsia="宋体"/>
          <w:lang w:val="en-US" w:eastAsia="zh-CN"/>
        </w:rPr>
        <w:t xml:space="preserve">The “destination” of the requested SL PRS transmission may not be the TX UE of the SCI containing the SL PRS request. For example, a Server UE may request a target UE to transmit SL PRS </w:t>
      </w:r>
      <w:r>
        <w:rPr>
          <w:rFonts w:hint="eastAsia" w:eastAsia="宋体"/>
          <w:lang w:val="en-US" w:eastAsia="zh-CN"/>
        </w:rPr>
        <w:t xml:space="preserve">to be </w:t>
      </w:r>
      <w:r>
        <w:rPr>
          <w:rFonts w:eastAsia="宋体"/>
          <w:lang w:val="en-US" w:eastAsia="zh-CN"/>
        </w:rPr>
        <w:t>measure</w:t>
      </w:r>
      <w:r>
        <w:rPr>
          <w:rFonts w:hint="eastAsia" w:eastAsia="宋体"/>
          <w:lang w:val="en-US" w:eastAsia="zh-CN"/>
        </w:rPr>
        <w:t>d by</w:t>
      </w:r>
      <w:r>
        <w:rPr>
          <w:rFonts w:eastAsia="宋体"/>
          <w:lang w:val="en-US" w:eastAsia="zh-CN"/>
        </w:rPr>
        <w:t xml:space="preserve"> a number of anchor UEs.</w:t>
      </w:r>
    </w:p>
    <w:p>
      <w:pPr>
        <w:numPr>
          <w:ilvl w:val="0"/>
          <w:numId w:val="17"/>
        </w:numPr>
        <w:spacing w:before="180" w:beforeLines="50" w:after="180" w:afterLines="50" w:afterAutospacing="0"/>
        <w:ind w:left="480" w:hanging="240"/>
        <w:rPr>
          <w:rFonts w:eastAsia="宋体"/>
          <w:lang w:val="en-US" w:eastAsia="zh-CN"/>
        </w:rPr>
      </w:pPr>
      <w:r>
        <w:rPr>
          <w:rFonts w:eastAsia="宋体"/>
          <w:lang w:val="en-US" w:eastAsia="zh-CN"/>
        </w:rPr>
        <w:t xml:space="preserve">The “cast type” of the requested SL PRS transmission may not be the same as that indicated in the SCI containing the SL PRS request. Using a same example as in the previous bullet, the SCI from the Server UE to the target UE </w:t>
      </w:r>
      <w:r>
        <w:rPr>
          <w:rFonts w:hint="eastAsia" w:eastAsia="宋体"/>
          <w:lang w:val="en-US" w:eastAsia="zh-CN"/>
        </w:rPr>
        <w:t>may be</w:t>
      </w:r>
      <w:r>
        <w:rPr>
          <w:rFonts w:eastAsia="宋体"/>
          <w:lang w:val="en-US" w:eastAsia="zh-CN"/>
        </w:rPr>
        <w:t xml:space="preserve"> carried in a unicast PSCCH/PSSCH transmission, while the requested SL PRS transmission is supposed to be carried in a groupcast </w:t>
      </w:r>
      <w:r>
        <w:rPr>
          <w:rFonts w:hint="eastAsia" w:eastAsia="宋体"/>
          <w:lang w:val="en-US" w:eastAsia="zh-CN"/>
        </w:rPr>
        <w:t>SL PRS</w:t>
      </w:r>
      <w:r>
        <w:rPr>
          <w:rFonts w:eastAsia="宋体"/>
          <w:lang w:val="en-US" w:eastAsia="zh-CN"/>
        </w:rPr>
        <w:t xml:space="preserve"> transmission</w:t>
      </w:r>
      <w:r>
        <w:rPr>
          <w:rFonts w:hint="eastAsia" w:eastAsia="宋体"/>
          <w:lang w:val="en-US" w:eastAsia="zh-CN"/>
        </w:rPr>
        <w:t xml:space="preserve"> (regardless of whether it is multiplexed with a PSCCH/PSSCH transmission)</w:t>
      </w:r>
      <w:r>
        <w:rPr>
          <w:rFonts w:eastAsia="宋体"/>
          <w:lang w:val="en-US" w:eastAsia="zh-CN"/>
        </w:rPr>
        <w:t>.</w:t>
      </w:r>
    </w:p>
    <w:p>
      <w:pPr>
        <w:rPr>
          <w:rFonts w:eastAsia="宋体"/>
          <w:lang w:val="en-US" w:eastAsia="zh-CN"/>
        </w:rPr>
      </w:pPr>
      <w:r>
        <w:rPr>
          <w:rFonts w:eastAsia="宋体"/>
          <w:lang w:val="en-US" w:eastAsia="zh-CN"/>
        </w:rPr>
        <w:t xml:space="preserve">Therefore, in addition to the one-bit “SL PRS request” field, we think other fields related to </w:t>
      </w:r>
      <w:r>
        <w:rPr>
          <w:rFonts w:hint="eastAsia" w:eastAsia="宋体"/>
          <w:lang w:val="en-US" w:eastAsia="zh-CN"/>
        </w:rPr>
        <w:t xml:space="preserve">a set of </w:t>
      </w:r>
      <w:r>
        <w:rPr>
          <w:rFonts w:eastAsia="宋体"/>
          <w:lang w:val="en-US" w:eastAsia="zh-CN"/>
        </w:rPr>
        <w:t>parameters of the requested SL PRS transmission should also be added in SCI format 2-D (and 1-B). Alternatively, a “SL PRS request ID” field can be instead added in SCI format 2-D (and 1-B), which is associated with a set of SL PRS parameters already known by all relevant UEs (e.g. via SLPP message exchanges) prior to transmission of the SL PRS request.</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eastAsia="宋体"/>
          <w:lang w:val="en-US" w:eastAsia="zh-CN"/>
        </w:rPr>
        <w:t>Regarding SL PRS request in SCI format 2-D and SCI format 1-B, support one of the following alternatives:</w:t>
      </w:r>
    </w:p>
    <w:p>
      <w:pPr>
        <w:numPr>
          <w:ilvl w:val="0"/>
          <w:numId w:val="17"/>
        </w:numPr>
        <w:spacing w:before="180" w:beforeLines="50" w:after="180" w:afterLines="50"/>
        <w:ind w:left="480" w:hanging="240"/>
        <w:rPr>
          <w:rFonts w:eastAsiaTheme="minorEastAsia"/>
          <w:lang w:val="en-US" w:eastAsia="zh-CN"/>
        </w:rPr>
      </w:pPr>
      <w:r>
        <w:rPr>
          <w:rFonts w:eastAsia="宋体"/>
          <w:lang w:val="en-US" w:eastAsia="zh-CN"/>
        </w:rPr>
        <w:t>Alt-1: The one-bit “</w:t>
      </w:r>
      <w:r>
        <w:rPr>
          <w:rFonts w:hAnsi="Cambria Math" w:eastAsiaTheme="minorEastAsia"/>
          <w:lang w:val="en-US" w:eastAsia="zh-CN"/>
        </w:rPr>
        <w:t xml:space="preserve">SL </w:t>
      </w:r>
      <w:r>
        <w:rPr>
          <w:rFonts w:eastAsia="宋体"/>
          <w:lang w:val="en-US" w:eastAsia="zh-CN"/>
        </w:rPr>
        <w:t xml:space="preserve">PRS request” field is used, along with other fields related to </w:t>
      </w:r>
      <w:r>
        <w:rPr>
          <w:rFonts w:hint="eastAsia" w:eastAsia="宋体"/>
          <w:lang w:val="en-US" w:eastAsia="zh-CN"/>
        </w:rPr>
        <w:t xml:space="preserve">a set of </w:t>
      </w:r>
      <w:r>
        <w:rPr>
          <w:rFonts w:eastAsia="宋体"/>
          <w:lang w:val="en-US" w:eastAsia="zh-CN"/>
        </w:rPr>
        <w:t>parameters</w:t>
      </w:r>
      <w:r>
        <w:rPr>
          <w:rFonts w:hint="eastAsia" w:eastAsia="宋体"/>
          <w:lang w:val="en-US" w:eastAsia="zh-CN"/>
        </w:rPr>
        <w:t xml:space="preserve"> (e.g. Destination ID, cast type, etc.)</w:t>
      </w:r>
      <w:r>
        <w:rPr>
          <w:rFonts w:eastAsia="宋体"/>
          <w:lang w:val="en-US" w:eastAsia="zh-CN"/>
        </w:rPr>
        <w:t xml:space="preserve"> of the requested SL PRS transmission.</w:t>
      </w:r>
    </w:p>
    <w:p>
      <w:pPr>
        <w:numPr>
          <w:ilvl w:val="0"/>
          <w:numId w:val="17"/>
        </w:numPr>
        <w:spacing w:before="180" w:beforeLines="50" w:after="180" w:afterLines="50"/>
        <w:ind w:left="480" w:hanging="240"/>
        <w:rPr>
          <w:rFonts w:eastAsiaTheme="minorEastAsia"/>
          <w:lang w:val="en-US" w:eastAsia="zh-CN"/>
        </w:rPr>
      </w:pPr>
      <w:r>
        <w:rPr>
          <w:rFonts w:eastAsia="宋体"/>
          <w:lang w:val="en-US" w:eastAsia="zh-CN"/>
        </w:rPr>
        <w:t xml:space="preserve">Alt-2: A “SL PRS request ID” </w:t>
      </w:r>
      <w:r>
        <w:rPr>
          <w:rFonts w:hAnsi="Cambria Math" w:eastAsiaTheme="minorEastAsia"/>
          <w:lang w:val="en-US" w:eastAsia="zh-CN"/>
        </w:rPr>
        <w:t xml:space="preserve">field </w:t>
      </w:r>
      <w:r>
        <w:rPr>
          <w:rFonts w:eastAsia="宋体"/>
          <w:lang w:val="en-US" w:eastAsia="zh-CN"/>
        </w:rPr>
        <w:t xml:space="preserve">is </w:t>
      </w:r>
      <w:r>
        <w:rPr>
          <w:rFonts w:hAnsi="Cambria Math" w:eastAsiaTheme="minorEastAsia"/>
          <w:lang w:val="en-US" w:eastAsia="zh-CN"/>
        </w:rPr>
        <w:t>used</w:t>
      </w:r>
      <w:r>
        <w:rPr>
          <w:rFonts w:eastAsia="宋体"/>
          <w:lang w:val="en-US" w:eastAsia="zh-CN"/>
        </w:rPr>
        <w:t xml:space="preserve">. The SL PRS request ID is associated with a set of parameters </w:t>
      </w:r>
      <w:r>
        <w:rPr>
          <w:rFonts w:hint="eastAsia" w:eastAsia="宋体"/>
          <w:lang w:val="en-US" w:eastAsia="zh-CN"/>
        </w:rPr>
        <w:t xml:space="preserve">(e.g. Destination ID, cast type, etc.) </w:t>
      </w:r>
      <w:r>
        <w:rPr>
          <w:rFonts w:eastAsia="宋体"/>
          <w:lang w:val="en-US" w:eastAsia="zh-CN"/>
        </w:rPr>
        <w:t>of the requested SL PRS transmission.</w:t>
      </w:r>
    </w:p>
    <w:p>
      <w:pPr>
        <w:pStyle w:val="3"/>
        <w:rPr>
          <w:lang w:val="en-US" w:eastAsia="zh-CN"/>
        </w:rPr>
      </w:pPr>
      <w:r>
        <w:rPr>
          <w:rFonts w:eastAsiaTheme="minorEastAsia"/>
          <w:lang w:val="en-US" w:eastAsia="zh-CN"/>
        </w:rPr>
        <w:t xml:space="preserve">Dedicated </w:t>
      </w:r>
      <w:r>
        <w:rPr>
          <w:lang w:val="en-US" w:eastAsia="zh-CN"/>
        </w:rPr>
        <w:t>resource pool for positioning</w:t>
      </w:r>
    </w:p>
    <w:p>
      <w:pPr>
        <w:spacing w:before="100" w:beforeAutospacing="1"/>
        <w:rPr>
          <w:rFonts w:eastAsiaTheme="minorEastAsia"/>
          <w:lang w:val="en-US" w:eastAsia="zh-CN"/>
        </w:rPr>
      </w:pPr>
      <w:r>
        <w:rPr>
          <w:rFonts w:eastAsiaTheme="minorEastAsia"/>
          <w:lang w:val="en-US" w:eastAsia="zh-CN"/>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after="0" w:afterAutospacing="0"/>
              <w:rPr>
                <w:b/>
                <w:iCs/>
                <w:lang w:val="en-US"/>
              </w:rPr>
            </w:pPr>
            <w:r>
              <w:rPr>
                <w:b/>
                <w:iCs/>
                <w:highlight w:val="green"/>
                <w:lang w:val="en-US"/>
              </w:rPr>
              <w:t>Agreement</w:t>
            </w:r>
          </w:p>
          <w:p>
            <w:pPr>
              <w:autoSpaceDE w:val="0"/>
              <w:autoSpaceDN w:val="0"/>
              <w:adjustRightInd w:val="0"/>
              <w:spacing w:after="0" w:afterAutospacing="0"/>
              <w:contextualSpacing/>
              <w:rPr>
                <w:rFonts w:eastAsia="宋体"/>
                <w:lang w:val="en-US" w:eastAsia="zh-CN"/>
              </w:rPr>
            </w:pPr>
            <w:r>
              <w:rPr>
                <w:rFonts w:eastAsia="宋体"/>
                <w:lang w:val="en-US" w:eastAsia="zh-CN"/>
              </w:rPr>
              <w:t>In the</w:t>
            </w:r>
            <w:r>
              <w:rPr>
                <w:lang w:val="en-US"/>
              </w:rPr>
              <w:t xml:space="preserve"> dedicated resource pool</w:t>
            </w:r>
            <w:r>
              <w:rPr>
                <w:rFonts w:eastAsia="宋体"/>
                <w:lang w:val="en-US" w:eastAsia="zh-CN"/>
              </w:rPr>
              <w:t>,</w:t>
            </w:r>
          </w:p>
          <w:p>
            <w:pPr>
              <w:autoSpaceDE w:val="0"/>
              <w:autoSpaceDN w:val="0"/>
              <w:adjustRightInd w:val="0"/>
              <w:spacing w:after="0" w:afterAutospacing="0"/>
              <w:contextualSpacing/>
              <w:rPr>
                <w:rFonts w:eastAsia="宋体"/>
                <w:lang w:val="en-US" w:eastAsia="zh-CN"/>
              </w:rPr>
            </w:pPr>
            <w:r>
              <w:rPr>
                <w:rFonts w:eastAsia="宋体"/>
                <w:lang w:val="en-US" w:eastAsia="zh-CN"/>
              </w:rPr>
              <w:t>[...]</w:t>
            </w:r>
          </w:p>
          <w:p>
            <w:pPr>
              <w:numPr>
                <w:ilvl w:val="0"/>
                <w:numId w:val="18"/>
              </w:numPr>
              <w:spacing w:afterAutospacing="0"/>
              <w:ind w:left="799"/>
              <w:rPr>
                <w:rFonts w:eastAsia="Times New Roman"/>
                <w:lang w:val="en-US"/>
              </w:rPr>
            </w:pPr>
            <w:r>
              <w:rPr>
                <w:rFonts w:eastAsia="Times New Roman"/>
                <w:lang w:val="en-US"/>
              </w:rPr>
              <w:t xml:space="preserve">With regards to the </w:t>
            </w:r>
            <w:r>
              <w:rPr>
                <w:rFonts w:eastAsia="宋体"/>
                <w:lang w:val="en-US" w:eastAsia="zh-CN"/>
              </w:rPr>
              <w:t>SL PRS</w:t>
            </w:r>
            <w:r>
              <w:rPr>
                <w:rFonts w:eastAsia="Times New Roman"/>
                <w:lang w:val="en-US"/>
              </w:rPr>
              <w:t xml:space="preserve"> configuration and/or </w:t>
            </w:r>
            <w:r>
              <w:rPr>
                <w:rFonts w:eastAsia="宋体"/>
                <w:lang w:val="en-US" w:eastAsia="zh-CN"/>
              </w:rPr>
              <w:t>SL PRS</w:t>
            </w:r>
            <w:r>
              <w:rPr>
                <w:rFonts w:eastAsia="Times New Roman"/>
                <w:lang w:val="en-US"/>
              </w:rPr>
              <w:t xml:space="preserve"> time assignment information, select one alternative at RAN1#114:</w:t>
            </w:r>
          </w:p>
          <w:p>
            <w:pPr>
              <w:pStyle w:val="184"/>
              <w:numPr>
                <w:ilvl w:val="1"/>
                <w:numId w:val="19"/>
              </w:numPr>
              <w:spacing w:afterAutospacing="0"/>
              <w:ind w:left="1020" w:firstLineChars="0"/>
              <w:contextualSpacing/>
              <w:rPr>
                <w:rFonts w:eastAsia="Times New Roman"/>
                <w:lang w:val="en-US"/>
              </w:rPr>
            </w:pPr>
            <w:r>
              <w:rPr>
                <w:rFonts w:eastAsia="Times New Roman"/>
                <w:lang w:val="en-US"/>
              </w:rPr>
              <w:t xml:space="preserve">Alt. 3.1: support a one-to-one mapping relationship between a PSCCH resource and an associated </w:t>
            </w:r>
            <w:r>
              <w:rPr>
                <w:rFonts w:eastAsia="宋体"/>
                <w:lang w:val="en-US" w:eastAsia="zh-CN"/>
              </w:rPr>
              <w:t>SL PRS</w:t>
            </w:r>
            <w:r>
              <w:rPr>
                <w:rFonts w:eastAsia="Times New Roman"/>
                <w:lang w:val="en-US"/>
              </w:rPr>
              <w:t xml:space="preserve"> resource in the same slot. </w:t>
            </w:r>
          </w:p>
          <w:p>
            <w:pPr>
              <w:pStyle w:val="184"/>
              <w:numPr>
                <w:ilvl w:val="2"/>
                <w:numId w:val="19"/>
              </w:numPr>
              <w:spacing w:afterAutospacing="0"/>
              <w:ind w:left="1740" w:firstLineChars="0"/>
              <w:contextualSpacing/>
              <w:rPr>
                <w:rFonts w:eastAsia="Times New Roman"/>
                <w:lang w:val="en-US"/>
              </w:rPr>
            </w:pPr>
            <w:r>
              <w:rPr>
                <w:rFonts w:eastAsia="Times New Roman"/>
                <w:lang w:val="en-US"/>
              </w:rPr>
              <w:t>Note: In this case, there is no need of an explicit signaling of which SL PRS resource for the same slot</w:t>
            </w:r>
          </w:p>
          <w:p>
            <w:pPr>
              <w:pStyle w:val="184"/>
              <w:numPr>
                <w:ilvl w:val="2"/>
                <w:numId w:val="19"/>
              </w:numPr>
              <w:spacing w:afterAutospacing="0"/>
              <w:ind w:left="1740" w:firstLineChars="0"/>
              <w:contextualSpacing/>
              <w:rPr>
                <w:rFonts w:eastAsia="Times New Roman"/>
                <w:lang w:val="en-US"/>
              </w:rPr>
            </w:pPr>
            <w:r>
              <w:rPr>
                <w:rFonts w:eastAsia="Times New Roman"/>
                <w:lang w:val="en-US"/>
              </w:rPr>
              <w:t xml:space="preserve">Note: Same number of PSCCH resource(s) and </w:t>
            </w:r>
            <w:r>
              <w:rPr>
                <w:rFonts w:eastAsia="宋体"/>
                <w:lang w:val="en-US" w:eastAsia="zh-CN"/>
              </w:rPr>
              <w:t>SL PRS</w:t>
            </w:r>
            <w:r>
              <w:rPr>
                <w:rFonts w:eastAsia="Times New Roman"/>
                <w:lang w:val="en-US"/>
              </w:rPr>
              <w:t xml:space="preserve"> resource(s) </w:t>
            </w:r>
          </w:p>
          <w:p>
            <w:pPr>
              <w:pStyle w:val="184"/>
              <w:numPr>
                <w:ilvl w:val="1"/>
                <w:numId w:val="19"/>
              </w:numPr>
              <w:spacing w:afterAutospacing="0"/>
              <w:ind w:left="1020" w:firstLineChars="0"/>
              <w:contextualSpacing/>
              <w:rPr>
                <w:rFonts w:eastAsia="Times New Roman"/>
                <w:lang w:val="en-US"/>
              </w:rPr>
            </w:pPr>
            <w:r>
              <w:rPr>
                <w:rFonts w:eastAsia="Times New Roman"/>
                <w:lang w:val="en-US"/>
              </w:rPr>
              <w:t>Alt. 3.2: explicit signaling of SL PRS resource in the same slot</w:t>
            </w:r>
          </w:p>
          <w:p>
            <w:pPr>
              <w:pStyle w:val="184"/>
              <w:numPr>
                <w:ilvl w:val="1"/>
                <w:numId w:val="19"/>
              </w:numPr>
              <w:spacing w:afterAutospacing="0"/>
              <w:ind w:left="1020" w:firstLineChars="0"/>
              <w:contextualSpacing/>
              <w:rPr>
                <w:rFonts w:eastAsia="Times New Roman"/>
                <w:lang w:val="en-US"/>
              </w:rPr>
            </w:pPr>
            <w:r>
              <w:rPr>
                <w:rFonts w:eastAsia="Times New Roman"/>
                <w:lang w:val="en-US"/>
              </w:rPr>
              <w:t xml:space="preserve">Alt. 3.3: support a mapping relationship between a PSCCH resource and one or more associated </w:t>
            </w:r>
            <w:r>
              <w:rPr>
                <w:rFonts w:eastAsia="宋体"/>
                <w:lang w:val="en-US" w:eastAsia="zh-CN"/>
              </w:rPr>
              <w:t>SL PRS</w:t>
            </w:r>
            <w:r>
              <w:rPr>
                <w:rFonts w:eastAsia="Times New Roman"/>
                <w:lang w:val="en-US"/>
              </w:rPr>
              <w:t xml:space="preserve"> resource(s) in the same slot and explicit signaling of SL PRS resource</w:t>
            </w:r>
          </w:p>
          <w:p>
            <w:pPr>
              <w:pStyle w:val="184"/>
              <w:numPr>
                <w:ilvl w:val="2"/>
                <w:numId w:val="19"/>
              </w:numPr>
              <w:spacing w:afterAutospacing="0"/>
              <w:ind w:left="1740" w:firstLineChars="0"/>
              <w:contextualSpacing/>
              <w:rPr>
                <w:rFonts w:eastAsia="Times New Roman"/>
                <w:lang w:val="en-US"/>
              </w:rPr>
            </w:pPr>
            <w:r>
              <w:rPr>
                <w:rFonts w:eastAsia="Times New Roman"/>
                <w:lang w:val="en-US"/>
              </w:rPr>
              <w:t xml:space="preserve">Only a one-to-one mapping is used between a PSCCH resource and an associated </w:t>
            </w:r>
            <w:r>
              <w:rPr>
                <w:rFonts w:eastAsia="宋体"/>
                <w:lang w:val="en-US" w:eastAsia="zh-CN"/>
              </w:rPr>
              <w:t>SL PRS</w:t>
            </w:r>
            <w:r>
              <w:rPr>
                <w:rFonts w:eastAsia="Times New Roman"/>
                <w:lang w:val="en-US"/>
              </w:rPr>
              <w:t xml:space="preserve"> resource in the same slot if explicit signalling is not used</w:t>
            </w:r>
          </w:p>
          <w:p>
            <w:pPr>
              <w:pStyle w:val="184"/>
              <w:numPr>
                <w:ilvl w:val="3"/>
                <w:numId w:val="19"/>
              </w:numPr>
              <w:spacing w:afterAutospacing="0"/>
              <w:ind w:left="2460" w:firstLineChars="0"/>
              <w:contextualSpacing/>
              <w:rPr>
                <w:rFonts w:eastAsia="Times New Roman"/>
                <w:lang w:val="en-US"/>
              </w:rPr>
            </w:pPr>
            <w:r>
              <w:rPr>
                <w:rFonts w:eastAsia="Times New Roman"/>
                <w:lang w:val="en-US"/>
              </w:rPr>
              <w:t xml:space="preserve">Note: with a one-to-one mapping, some </w:t>
            </w:r>
            <w:r>
              <w:rPr>
                <w:rFonts w:eastAsia="宋体"/>
                <w:lang w:val="en-US" w:eastAsia="zh-CN"/>
              </w:rPr>
              <w:t>SL PRS</w:t>
            </w:r>
            <w:r>
              <w:rPr>
                <w:rFonts w:eastAsia="Times New Roman"/>
                <w:lang w:val="en-US"/>
              </w:rPr>
              <w:t xml:space="preserve"> resources might not be mapped</w:t>
            </w:r>
          </w:p>
          <w:p>
            <w:pPr>
              <w:pStyle w:val="184"/>
              <w:numPr>
                <w:ilvl w:val="3"/>
                <w:numId w:val="19"/>
              </w:numPr>
              <w:spacing w:afterAutospacing="0"/>
              <w:ind w:left="2460" w:firstLineChars="0"/>
              <w:contextualSpacing/>
              <w:rPr>
                <w:rFonts w:eastAsia="Times New Roman"/>
                <w:lang w:val="en-US"/>
              </w:rPr>
            </w:pPr>
            <w:r>
              <w:rPr>
                <w:rFonts w:eastAsia="Times New Roman"/>
                <w:lang w:val="en-US"/>
              </w:rPr>
              <w:t>FFS: details, including (pre)configuration</w:t>
            </w:r>
          </w:p>
          <w:p>
            <w:pPr>
              <w:pStyle w:val="184"/>
              <w:numPr>
                <w:ilvl w:val="1"/>
                <w:numId w:val="19"/>
              </w:numPr>
              <w:spacing w:afterAutospacing="0"/>
              <w:ind w:left="1020" w:firstLineChars="0"/>
              <w:contextualSpacing/>
              <w:rPr>
                <w:rFonts w:eastAsia="Times New Roman"/>
                <w:lang w:val="en-US"/>
              </w:rPr>
            </w:pPr>
            <w:r>
              <w:rPr>
                <w:rFonts w:eastAsia="Times New Roman"/>
                <w:lang w:val="en-US"/>
              </w:rPr>
              <w:t xml:space="preserve">FFS: Whether and how to indicate SCI resource(s) or </w:t>
            </w:r>
            <w:r>
              <w:rPr>
                <w:rFonts w:eastAsia="宋体"/>
                <w:lang w:val="en-US" w:eastAsia="zh-CN"/>
              </w:rPr>
              <w:t>SL PRS</w:t>
            </w:r>
            <w:r>
              <w:rPr>
                <w:rFonts w:eastAsia="Times New Roman"/>
                <w:lang w:val="en-US"/>
              </w:rPr>
              <w:t xml:space="preserve"> resource (s) for a future slot</w:t>
            </w:r>
          </w:p>
          <w:p>
            <w:pPr>
              <w:numPr>
                <w:ilvl w:val="1"/>
                <w:numId w:val="18"/>
              </w:numPr>
              <w:spacing w:afterAutospacing="0"/>
              <w:ind w:left="1219"/>
              <w:rPr>
                <w:lang w:val="en-US"/>
              </w:rPr>
            </w:pPr>
            <w:r>
              <w:rPr>
                <w:rFonts w:eastAsia="Times New Roman"/>
                <w:lang w:val="en-US"/>
              </w:rPr>
              <w:t xml:space="preserve">FFS: Additional information, e.g. </w:t>
            </w:r>
            <w:r>
              <w:rPr>
                <w:rFonts w:eastAsia="宋体"/>
                <w:lang w:val="en-US" w:eastAsia="zh-CN"/>
              </w:rPr>
              <w:t>SL PRS</w:t>
            </w:r>
            <w:r>
              <w:rPr>
                <w:rFonts w:eastAsia="Times New Roman"/>
                <w:lang w:val="en-US"/>
              </w:rPr>
              <w:t xml:space="preserve"> request, Positioning Session ID, number of resource reservation periods</w:t>
            </w:r>
          </w:p>
          <w:p>
            <w:pPr>
              <w:spacing w:after="0" w:afterAutospacing="0"/>
              <w:contextualSpacing/>
              <w:rPr>
                <w:lang w:val="en-US" w:eastAsia="zh-CN"/>
              </w:rPr>
            </w:pPr>
          </w:p>
        </w:tc>
      </w:tr>
    </w:tbl>
    <w:p>
      <w:pPr>
        <w:spacing w:before="100" w:beforeAutospacing="1"/>
        <w:rPr>
          <w:rFonts w:hint="default" w:eastAsiaTheme="minorEastAsia"/>
          <w:lang w:val="en-US" w:eastAsia="zh-CN"/>
        </w:rPr>
      </w:pPr>
      <w:r>
        <w:rPr>
          <w:rFonts w:eastAsiaTheme="minorEastAsia"/>
          <w:lang w:val="en-US" w:eastAsia="zh-CN"/>
        </w:rPr>
        <w:t>In the above three alternatives, Alt. 3.2 seems to assume that the “association” between a PSCCH resource and its “associated” SL PRS resource(s) is not semi-static, i.e. the association is only known by other UEs that correctly decode the SCI carried in the PSCCH. We are concerned about this assumption, because with this assumption there is a possibility that two PSCCH transmissions respectively from two TX UEs may be “associated” with a same SL PRS resource, resulting in a conflict which can only be detected by a third UE when both SCIs respectively carried in the two PSCCHs are correctly decoded by the third UE. Therefore, we propose to at least exclude Alt. 3.2</w:t>
      </w:r>
      <w:r>
        <w:rPr>
          <w:rFonts w:hint="eastAsia" w:eastAsiaTheme="minorEastAsia"/>
          <w:lang w:val="en-US" w:eastAsia="zh-CN"/>
        </w:rPr>
        <w: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Alt. 3.2 (i.e. “</w:t>
      </w:r>
      <w:r>
        <w:rPr>
          <w:rFonts w:eastAsia="Times New Roman"/>
          <w:lang w:val="en-US"/>
        </w:rPr>
        <w:t>explicit signaling of SL PRS resource in the same slot</w:t>
      </w:r>
      <w:r>
        <w:rPr>
          <w:rFonts w:eastAsia="宋体"/>
          <w:lang w:val="en-US" w:eastAsia="zh-CN"/>
        </w:rPr>
        <w:t>”)</w:t>
      </w:r>
      <w:r>
        <w:rPr>
          <w:rFonts w:hint="eastAsia" w:eastAsia="宋体"/>
          <w:lang w:val="en-US" w:eastAsia="zh-CN"/>
        </w:rPr>
        <w:t xml:space="preserve"> is not supported</w:t>
      </w:r>
      <w:r>
        <w:rPr>
          <w:rFonts w:eastAsia="宋体"/>
          <w:lang w:val="en-US" w:eastAsia="zh-CN"/>
        </w:rPr>
        <w:t>.</w:t>
      </w:r>
    </w:p>
    <w:p>
      <w:pPr>
        <w:spacing w:before="100" w:beforeAutospacing="1"/>
        <w:rPr>
          <w:rFonts w:eastAsiaTheme="minorEastAsia"/>
          <w:lang w:val="en-US" w:eastAsia="zh-CN"/>
        </w:rPr>
      </w:pPr>
      <w:r>
        <w:rPr>
          <w:rFonts w:eastAsiaTheme="minorEastAsia"/>
          <w:lang w:val="en-US" w:eastAsia="zh-CN"/>
        </w:rPr>
        <w:t>Regarding Alt. 3.1 vs. Alt. 3.3, we prefer Alt. 3.1 for its simplicity. In our view, unless there exists valid cases where it is impossible to (pre) configured a sufficient number of PSCCH resources in a slot that matches the number of SL PRS resources in the slot, there is no clear motivation to complicate the mapping relationship between PSCCH and SL PRS</w:t>
      </w:r>
      <w:r>
        <w:rPr>
          <w:rFonts w:hint="eastAsia" w:eastAsiaTheme="minorEastAsia"/>
          <w:lang w:val="en-US" w:eastAsia="zh-CN"/>
        </w:rPr>
        <w:t xml:space="preserve"> by supporting one-to-many mapping</w:t>
      </w:r>
      <w:r>
        <w:rPr>
          <w:rFonts w:eastAsiaTheme="minorEastAsia"/>
          <w:lang w:val="en-US" w:eastAsia="zh-CN"/>
        </w:rPr>
        <w:t>.</w:t>
      </w:r>
    </w:p>
    <w:p>
      <w:pPr>
        <w:spacing w:before="100" w:before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Alt. 3.1 (i.e. “support a one-to-one mapping relationship between a PSCCH resource and an associated SL PRS resource in the same slot”)</w:t>
      </w:r>
      <w:r>
        <w:rPr>
          <w:rFonts w:hint="eastAsia" w:eastAsia="宋体"/>
          <w:lang w:val="en-US" w:eastAsia="zh-CN"/>
        </w:rPr>
        <w:t xml:space="preserve"> is supported</w:t>
      </w:r>
      <w:r>
        <w:rPr>
          <w:rFonts w:eastAsia="宋体"/>
          <w:lang w:val="en-US" w:eastAsia="zh-CN"/>
        </w:rPr>
        <w:t>.</w:t>
      </w:r>
    </w:p>
    <w:p>
      <w:pPr>
        <w:spacing w:before="100" w:beforeAutospacing="1"/>
        <w:rPr>
          <w:rFonts w:eastAsiaTheme="minorEastAsia"/>
          <w:lang w:val="en-US" w:eastAsia="zh-CN"/>
        </w:rPr>
      </w:pPr>
      <w:r>
        <w:rPr>
          <w:rFonts w:eastAsiaTheme="minorEastAsia"/>
          <w:lang w:val="en-US" w:eastAsia="zh-CN"/>
        </w:rPr>
        <w:t>Regarding “</w:t>
      </w:r>
      <w:r>
        <w:rPr>
          <w:rFonts w:eastAsiaTheme="minorEastAsia"/>
          <w:i/>
          <w:iCs/>
          <w:lang w:val="en-US" w:eastAsia="zh-CN"/>
        </w:rPr>
        <w:t>whether and how to indicate SCI resource(s) or SL PRS resource (s) for a future slot</w:t>
      </w:r>
      <w:r>
        <w:rPr>
          <w:rFonts w:eastAsiaTheme="minorEastAsia"/>
          <w:lang w:val="en-US" w:eastAsia="zh-CN"/>
        </w:rPr>
        <w:t>”, we think it is desirable to support indication of SL PRS resource(s) for one or more future slots (similarly to the resource reservation in legacy sidelink). Otherwise</w:t>
      </w:r>
      <w:r>
        <w:rPr>
          <w:rFonts w:hint="eastAsia" w:eastAsiaTheme="minorEastAsia"/>
          <w:lang w:val="en-US" w:eastAsia="zh-CN"/>
        </w:rPr>
        <w:t>,</w:t>
      </w:r>
      <w:r>
        <w:rPr>
          <w:rFonts w:eastAsiaTheme="minorEastAsia"/>
          <w:lang w:val="en-US" w:eastAsia="zh-CN"/>
        </w:rPr>
        <w:t xml:space="preserve"> at least in case of non-periodic SL PRS transmissions, “resource reservation” </w:t>
      </w:r>
      <w:r>
        <w:rPr>
          <w:rFonts w:hint="eastAsia" w:eastAsiaTheme="minorEastAsia"/>
          <w:lang w:val="en-US" w:eastAsia="zh-CN"/>
        </w:rPr>
        <w:t xml:space="preserve">(e.g. for sensing purposes by other UEs) </w:t>
      </w:r>
      <w:r>
        <w:rPr>
          <w:rFonts w:eastAsiaTheme="minorEastAsia"/>
          <w:lang w:val="en-US" w:eastAsia="zh-CN"/>
        </w:rPr>
        <w:t xml:space="preserve">is </w:t>
      </w:r>
      <w:r>
        <w:rPr>
          <w:rFonts w:hint="eastAsia" w:eastAsiaTheme="minorEastAsia"/>
          <w:lang w:val="en-US" w:eastAsia="zh-CN"/>
        </w:rPr>
        <w:t>not supported</w:t>
      </w:r>
      <w:r>
        <w:rPr>
          <w:rFonts w:eastAsiaTheme="minorEastAsia"/>
          <w:lang w:val="en-US" w:eastAsia="zh-CN"/>
        </w:rPr>
        <w:t xml:space="preserve"> </w:t>
      </w:r>
      <w:r>
        <w:rPr>
          <w:rFonts w:hint="eastAsia" w:eastAsiaTheme="minorEastAsia"/>
          <w:lang w:val="en-US" w:eastAsia="zh-CN"/>
        </w:rPr>
        <w:t>in a dedicated resource pool</w:t>
      </w:r>
      <w:r>
        <w:rPr>
          <w:rFonts w:eastAsiaTheme="minorEastAsia"/>
          <w:lang w:val="en-US" w:eastAsia="zh-CN"/>
        </w:rPr>
        <w:t>, and without knowing which SL PRS resource(s) in a slot intended for a SL PRS transmission have been reserved by other UEs, a TX UE has to “blindly” select a SL PRS resource in the slot, with a high risk of conflict with other UEs’ selections.</w:t>
      </w:r>
    </w:p>
    <w:p>
      <w:pPr>
        <w:spacing w:before="100" w:beforeAutospacing="1"/>
        <w:rPr>
          <w:rFonts w:eastAsiaTheme="minorEastAsia"/>
          <w:lang w:val="en-US" w:eastAsia="zh-CN"/>
        </w:rPr>
      </w:pPr>
      <w:r>
        <w:rPr>
          <w:rFonts w:eastAsiaTheme="minorEastAsia"/>
          <w:lang w:val="en-US" w:eastAsia="zh-CN"/>
        </w:rPr>
        <w:t>A “TRIV” field in legacy SCI format 1-A can be reused to indicate SL PRS resources in future slot(s). And for simplicity, the SL PRS resources in future slot(s) can have a same SL PRS resource ID as the one in the slot where SCI is transmitted.</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reservation of SL PRS resource(s) in future slot(s) is supported.</w:t>
      </w:r>
    </w:p>
    <w:p>
      <w:pPr>
        <w:numPr>
          <w:ilvl w:val="0"/>
          <w:numId w:val="17"/>
        </w:numPr>
        <w:spacing w:before="180" w:beforeLines="50" w:after="240" w:afterAutospacing="0"/>
        <w:ind w:left="476" w:hanging="238"/>
        <w:rPr>
          <w:rFonts w:eastAsiaTheme="minorEastAsia"/>
          <w:lang w:val="en-US" w:eastAsia="zh-CN"/>
        </w:rPr>
      </w:pPr>
      <w:r>
        <w:rPr>
          <w:rFonts w:eastAsia="宋体"/>
          <w:lang w:val="en-US" w:eastAsia="zh-CN"/>
        </w:rPr>
        <w:t>A “TRIV” field in legacy SCI format 1-A is reused for indication of the future slot(s).</w:t>
      </w:r>
    </w:p>
    <w:p>
      <w:pPr>
        <w:pStyle w:val="3"/>
        <w:rPr>
          <w:rFonts w:eastAsiaTheme="minorEastAsia"/>
          <w:lang w:val="en-US" w:eastAsia="zh-CN"/>
        </w:rPr>
      </w:pPr>
      <w:r>
        <w:rPr>
          <w:rFonts w:eastAsiaTheme="minorEastAsia"/>
          <w:lang w:val="en-US" w:eastAsia="zh-CN"/>
        </w:rPr>
        <w:t>Resource allocation scheme 1</w:t>
      </w:r>
    </w:p>
    <w:p>
      <w:pPr>
        <w:spacing w:before="100" w:beforeAutospacing="1"/>
        <w:rPr>
          <w:rFonts w:eastAsiaTheme="minorEastAsia"/>
          <w:lang w:val="en-US" w:eastAsia="zh-CN"/>
        </w:rPr>
      </w:pPr>
      <w:r>
        <w:rPr>
          <w:rFonts w:eastAsiaTheme="minorEastAsia"/>
          <w:lang w:val="en-US" w:eastAsia="zh-CN"/>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after="0" w:afterAutospacing="0"/>
              <w:rPr>
                <w:b/>
                <w:lang w:val="en-US"/>
              </w:rPr>
            </w:pPr>
            <w:r>
              <w:rPr>
                <w:b/>
                <w:highlight w:val="green"/>
                <w:lang w:val="en-US"/>
              </w:rPr>
              <w:t>Agreement</w:t>
            </w:r>
          </w:p>
          <w:p>
            <w:pPr>
              <w:pStyle w:val="209"/>
              <w:spacing w:after="0" w:afterAutospacing="0"/>
              <w:rPr>
                <w:rFonts w:eastAsia="Times New Roman"/>
                <w:lang w:val="en-US"/>
              </w:rPr>
            </w:pPr>
            <w:r>
              <w:rPr>
                <w:rFonts w:eastAsia="Times New Roman"/>
                <w:lang w:val="en-US"/>
              </w:rPr>
              <w:t>In dynamic grant type resource allocation in scheme 1,</w:t>
            </w:r>
          </w:p>
          <w:p>
            <w:pPr>
              <w:pStyle w:val="184"/>
              <w:numPr>
                <w:ilvl w:val="0"/>
                <w:numId w:val="20"/>
              </w:numPr>
              <w:spacing w:after="0" w:afterAutospacing="0"/>
              <w:ind w:firstLine="271" w:firstLineChars="113"/>
              <w:contextualSpacing/>
              <w:rPr>
                <w:rFonts w:eastAsia="Times New Roman"/>
                <w:lang w:val="en-US"/>
              </w:rPr>
            </w:pPr>
            <w:r>
              <w:rPr>
                <w:rFonts w:eastAsia="Times New Roman"/>
                <w:lang w:val="en-US"/>
              </w:rPr>
              <w:t>For shared resource pool, DCI format 3_0 is being used as a starting point, down-select between the two alternatives below:</w:t>
            </w:r>
          </w:p>
          <w:p>
            <w:pPr>
              <w:pStyle w:val="184"/>
              <w:numPr>
                <w:ilvl w:val="1"/>
                <w:numId w:val="20"/>
              </w:numPr>
              <w:spacing w:after="0" w:afterAutospacing="0"/>
              <w:ind w:firstLine="480"/>
              <w:contextualSpacing/>
              <w:rPr>
                <w:rFonts w:eastAsia="Times New Roman"/>
                <w:lang w:val="en-US"/>
              </w:rPr>
            </w:pPr>
            <w:r>
              <w:rPr>
                <w:rFonts w:eastAsia="Times New Roman"/>
                <w:lang w:val="en-US"/>
              </w:rPr>
              <w:t xml:space="preserve">Alt. 1: Indication </w:t>
            </w:r>
            <w:r>
              <w:rPr>
                <w:rFonts w:eastAsia="宋体"/>
                <w:lang w:val="en-US" w:eastAsia="zh-CN"/>
              </w:rPr>
              <w:t>SL PRS</w:t>
            </w:r>
            <w:r>
              <w:rPr>
                <w:rFonts w:eastAsia="Times New Roman"/>
                <w:lang w:val="en-US"/>
              </w:rPr>
              <w:t xml:space="preserve"> specific information is explicitly included in DCI</w:t>
            </w:r>
          </w:p>
          <w:p>
            <w:pPr>
              <w:pStyle w:val="184"/>
              <w:numPr>
                <w:ilvl w:val="2"/>
                <w:numId w:val="20"/>
              </w:numPr>
              <w:spacing w:after="0" w:afterAutospacing="0"/>
              <w:ind w:firstLine="480"/>
              <w:contextualSpacing/>
              <w:rPr>
                <w:rFonts w:eastAsia="Times New Roman"/>
                <w:lang w:val="en-US"/>
              </w:rPr>
            </w:pPr>
            <w:r>
              <w:rPr>
                <w:rFonts w:eastAsia="Times New Roman"/>
                <w:lang w:val="en-US"/>
              </w:rPr>
              <w:t xml:space="preserve">FFS: Which </w:t>
            </w:r>
            <w:r>
              <w:rPr>
                <w:rFonts w:eastAsia="宋体"/>
                <w:lang w:val="en-US" w:eastAsia="zh-CN"/>
              </w:rPr>
              <w:t>SL PRS</w:t>
            </w:r>
            <w:r>
              <w:rPr>
                <w:rFonts w:eastAsia="Times New Roman"/>
                <w:lang w:val="en-US"/>
              </w:rPr>
              <w:t xml:space="preserve"> specific information</w:t>
            </w:r>
          </w:p>
          <w:p>
            <w:pPr>
              <w:pStyle w:val="184"/>
              <w:numPr>
                <w:ilvl w:val="1"/>
                <w:numId w:val="20"/>
              </w:numPr>
              <w:spacing w:after="0" w:afterAutospacing="0"/>
              <w:ind w:firstLine="480"/>
              <w:contextualSpacing/>
              <w:rPr>
                <w:rFonts w:eastAsia="Times New Roman"/>
                <w:lang w:val="en-US"/>
              </w:rPr>
            </w:pPr>
            <w:r>
              <w:rPr>
                <w:rFonts w:eastAsia="Times New Roman"/>
                <w:lang w:val="en-US"/>
              </w:rPr>
              <w:t xml:space="preserve">Alt. 2: Indication </w:t>
            </w:r>
            <w:r>
              <w:rPr>
                <w:rFonts w:eastAsia="宋体"/>
                <w:lang w:val="en-US" w:eastAsia="zh-CN"/>
              </w:rPr>
              <w:t>SL PRS</w:t>
            </w:r>
            <w:r>
              <w:rPr>
                <w:rFonts w:eastAsia="Times New Roman"/>
                <w:lang w:val="en-US"/>
              </w:rPr>
              <w:t xml:space="preserve"> specific information is not explicitly included in DCI</w:t>
            </w:r>
          </w:p>
          <w:p>
            <w:pPr>
              <w:pStyle w:val="184"/>
              <w:numPr>
                <w:ilvl w:val="0"/>
                <w:numId w:val="20"/>
              </w:numPr>
              <w:spacing w:after="0" w:afterAutospacing="0"/>
              <w:ind w:firstLine="480"/>
              <w:contextualSpacing/>
              <w:rPr>
                <w:rFonts w:eastAsia="Times New Roman"/>
                <w:lang w:val="en-US"/>
              </w:rPr>
            </w:pPr>
            <w:r>
              <w:rPr>
                <w:rFonts w:eastAsia="Times New Roman"/>
                <w:lang w:val="en-US"/>
              </w:rPr>
              <w:t>FFS: Dedicated resource pool</w:t>
            </w:r>
          </w:p>
          <w:p>
            <w:pPr>
              <w:spacing w:after="0" w:afterAutospacing="0"/>
              <w:contextualSpacing/>
              <w:rPr>
                <w:lang w:val="en-US" w:eastAsia="zh-CN"/>
              </w:rPr>
            </w:pPr>
          </w:p>
        </w:tc>
      </w:tr>
    </w:tbl>
    <w:p>
      <w:pPr>
        <w:spacing w:before="100" w:beforeAutospacing="1"/>
        <w:rPr>
          <w:rFonts w:eastAsia="宋体"/>
          <w:lang w:val="en-US" w:eastAsia="zh-CN"/>
        </w:rPr>
      </w:pPr>
      <w:r>
        <w:rPr>
          <w:rFonts w:eastAsia="宋体"/>
          <w:lang w:val="en-US" w:eastAsia="zh-CN"/>
        </w:rPr>
        <w:t xml:space="preserve">For SL PRS transmissions in a shared resource pool, since each SL PRS transmission is multiplexed with a PSCCH/PSSCH transmission, the legacy DCI format 3_0 for scheduling PSCCH/PSSCH transmissions can be fully reused. </w:t>
      </w:r>
      <w:r>
        <w:rPr>
          <w:rFonts w:hint="eastAsia" w:eastAsia="宋体"/>
          <w:lang w:val="en-US" w:eastAsia="zh-CN"/>
        </w:rPr>
        <w:t>The</w:t>
      </w:r>
      <w:r>
        <w:rPr>
          <w:rFonts w:eastAsia="宋体"/>
          <w:lang w:val="en-US" w:eastAsia="zh-CN"/>
        </w:rPr>
        <w:t xml:space="preserve"> SL-RNTI (or, SLCS-RNTI) can also be reused to scramble the CRC of the DCI format 3_0. One of the benefits of this approach is that the specifications for search space / DCI format configurations and DCI size alignment can be fully reused</w:t>
      </w:r>
      <w:r>
        <w:rPr>
          <w:rFonts w:hint="eastAsia" w:eastAsia="宋体"/>
          <w:lang w:val="en-US" w:eastAsia="zh-CN"/>
        </w:rPr>
        <w:t xml:space="preserve"> without any problem</w:t>
      </w:r>
      <w:r>
        <w:rPr>
          <w:rFonts w:eastAsia="宋体"/>
          <w:lang w:val="en-US" w:eastAsia="zh-CN"/>
        </w:rPr>
        <w:t>.</w:t>
      </w:r>
    </w:p>
    <w:p>
      <w:pPr>
        <w:spacing w:before="100" w:beforeAutospacing="1"/>
        <w:rPr>
          <w:rFonts w:eastAsia="宋体"/>
          <w:lang w:val="en-US" w:eastAsia="zh-CN"/>
        </w:rPr>
      </w:pPr>
      <w:r>
        <w:rPr>
          <w:rFonts w:eastAsia="宋体"/>
          <w:lang w:val="en-US" w:eastAsia="zh-CN"/>
        </w:rPr>
        <w:t>SL PRS should only be allowed in a “shared resource pool”, and should not be allowed in a “legacy resource pool” (i.e. a resource pool not associated with any SL PRS configuration).</w:t>
      </w:r>
    </w:p>
    <w:p>
      <w:pPr>
        <w:spacing w:before="100" w:beforeAutospacing="1"/>
        <w:rPr>
          <w:rFonts w:eastAsia="宋体"/>
          <w:lang w:val="en-US" w:eastAsia="zh-CN"/>
        </w:rPr>
      </w:pPr>
      <w:r>
        <w:rPr>
          <w:rFonts w:eastAsia="宋体"/>
          <w:lang w:val="en-US" w:eastAsia="zh-CN"/>
        </w:rPr>
        <w:t>Regarding whether the decision of multiplexing a SL PRS transmission within a scheduled PSCCH/PSSCH transmission is made at the gNB or the scheduled UE, since in SL communications it is up to the UE to select an appropriate TB (by mapping of the scheduled HARQ ID to an actual SL process with UE implementations), we think it is desirable here to also allow the UE to decide whether it is appropriate or necessary to multiplex a SL PRS transmission within a scheduled PSCCH/PSSCH transmission (i.e</w:t>
      </w:r>
      <w:r>
        <w:rPr>
          <w:rFonts w:hint="eastAsia" w:eastAsia="宋体"/>
          <w:lang w:val="en-US" w:eastAsia="zh-CN"/>
        </w:rPr>
        <w:t>.</w:t>
      </w:r>
      <w:r>
        <w:rPr>
          <w:rFonts w:eastAsia="宋体"/>
          <w:lang w:val="en-US" w:eastAsia="zh-CN"/>
        </w:rPr>
        <w:t xml:space="preserve"> similarly to multiplexing of SL</w:t>
      </w:r>
      <w:r>
        <w:rPr>
          <w:rFonts w:hint="eastAsia" w:eastAsia="宋体"/>
          <w:lang w:val="en-US" w:eastAsia="zh-CN"/>
        </w:rPr>
        <w:t xml:space="preserve"> </w:t>
      </w:r>
      <w:r>
        <w:rPr>
          <w:rFonts w:eastAsia="宋体"/>
          <w:lang w:val="en-US" w:eastAsia="zh-CN"/>
        </w:rPr>
        <w:t>CSI-RS in a PSCCH/PSSCH transmission).</w:t>
      </w:r>
    </w:p>
    <w:p>
      <w:pPr>
        <w:spacing w:before="100" w:beforeAutospacing="1"/>
        <w:rPr>
          <w:rFonts w:eastAsia="宋体"/>
          <w:lang w:val="en-US" w:eastAsia="zh-CN"/>
        </w:rPr>
      </w:pPr>
      <w:r>
        <w:rPr>
          <w:rFonts w:eastAsia="宋体"/>
          <w:lang w:val="en-US" w:eastAsia="zh-CN"/>
        </w:rPr>
        <w:t xml:space="preserve">Note that in case of </w:t>
      </w:r>
      <w:r>
        <w:rPr>
          <w:rFonts w:hint="eastAsia" w:eastAsia="宋体"/>
          <w:lang w:val="en-US" w:eastAsia="zh-CN"/>
        </w:rPr>
        <w:t xml:space="preserve">a </w:t>
      </w:r>
      <w:r>
        <w:rPr>
          <w:rFonts w:eastAsia="宋体"/>
          <w:lang w:val="en-US" w:eastAsia="zh-CN"/>
        </w:rPr>
        <w:t>shared resource pool there is no need for the network to indicate which “SL PRS resource ID” is used for the multiplexed SL PRS transmission, as there is only one SL PRS resource that will be used in the SL PRS occasion within the PSSCH resource</w:t>
      </w:r>
      <w:r>
        <w:rPr>
          <w:rFonts w:hint="eastAsia" w:eastAsia="宋体"/>
          <w:lang w:val="en-US" w:eastAsia="zh-CN"/>
        </w:rPr>
        <w:t xml:space="preserve"> (hence no conflict with other UEs)</w:t>
      </w:r>
      <w:r>
        <w:rPr>
          <w:rFonts w:eastAsia="宋体"/>
          <w:lang w:val="en-US" w:eastAsia="zh-CN"/>
        </w:rPr>
        <w:t xml:space="preserve">. The TX UE itself is supposed to know better which SL PRS resource within the </w:t>
      </w:r>
      <w:r>
        <w:rPr>
          <w:rFonts w:hint="eastAsia" w:eastAsia="宋体"/>
          <w:lang w:val="en-US" w:eastAsia="zh-CN"/>
        </w:rPr>
        <w:t>PSSCH resource</w:t>
      </w:r>
      <w:r>
        <w:rPr>
          <w:rFonts w:eastAsia="宋体"/>
          <w:lang w:val="en-US" w:eastAsia="zh-CN"/>
        </w:rPr>
        <w:t xml:space="preserve"> is more appropriate.</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For resource allocation scheme 1,</w:t>
      </w:r>
      <w:r>
        <w:rPr>
          <w:rFonts w:eastAsia="宋体"/>
          <w:lang w:val="en-US" w:eastAsia="zh-CN"/>
        </w:rPr>
        <w:t xml:space="preserve"> for PSCCH/PSSCH transmissions scheduled by a DCI format 3_0 in a resource pool,</w:t>
      </w:r>
    </w:p>
    <w:p>
      <w:pPr>
        <w:numPr>
          <w:ilvl w:val="0"/>
          <w:numId w:val="17"/>
        </w:numPr>
        <w:spacing w:before="180" w:beforeLines="50" w:after="240" w:afterAutospacing="0"/>
        <w:ind w:left="476" w:hanging="238"/>
        <w:rPr>
          <w:rFonts w:eastAsiaTheme="minorEastAsia"/>
          <w:lang w:val="en-US" w:eastAsia="zh-CN"/>
        </w:rPr>
      </w:pPr>
      <w:r>
        <w:rPr>
          <w:rFonts w:eastAsiaTheme="minorEastAsia"/>
          <w:lang w:val="en-US" w:eastAsia="zh-CN"/>
        </w:rPr>
        <w:t xml:space="preserve">If the </w:t>
      </w:r>
      <w:r>
        <w:rPr>
          <w:rFonts w:eastAsia="宋体"/>
          <w:lang w:val="en-US" w:eastAsia="zh-CN"/>
        </w:rPr>
        <w:t xml:space="preserve">resource </w:t>
      </w:r>
      <w:r>
        <w:rPr>
          <w:rFonts w:eastAsiaTheme="minorEastAsia"/>
          <w:lang w:val="en-US" w:eastAsia="zh-CN"/>
        </w:rPr>
        <w:t>pool is not associated with a SL PRS configuration, no SL PRS is allowed to be multiplexed in the PSCCH/PSSCH transmissions (i.e. legacy UE behavior).</w:t>
      </w:r>
    </w:p>
    <w:p>
      <w:pPr>
        <w:numPr>
          <w:ilvl w:val="0"/>
          <w:numId w:val="17"/>
        </w:numPr>
        <w:spacing w:before="180" w:beforeLines="50" w:after="240" w:afterAutospacing="0"/>
        <w:ind w:left="476" w:hanging="238"/>
        <w:rPr>
          <w:rFonts w:eastAsiaTheme="minorEastAsia"/>
          <w:lang w:val="en-US" w:eastAsia="zh-CN"/>
        </w:rPr>
      </w:pPr>
      <w:r>
        <w:rPr>
          <w:rFonts w:eastAsia="宋体"/>
          <w:lang w:val="en-US" w:eastAsia="zh-CN"/>
        </w:rPr>
        <w:t xml:space="preserve">If the resource pool is associated with a SL PRS configuration (i.e. if the resource pool is a “shared resource pool”), it is up to the </w:t>
      </w:r>
      <w:r>
        <w:rPr>
          <w:rFonts w:eastAsiaTheme="minorEastAsia"/>
          <w:lang w:val="en-US" w:eastAsia="zh-CN"/>
        </w:rPr>
        <w:t xml:space="preserve">scheduled </w:t>
      </w:r>
      <w:r>
        <w:rPr>
          <w:rFonts w:eastAsia="宋体"/>
          <w:lang w:val="en-US" w:eastAsia="zh-CN"/>
        </w:rPr>
        <w:t xml:space="preserve">UE whether to multiplex a SL PRS in </w:t>
      </w:r>
      <w:r>
        <w:rPr>
          <w:rFonts w:hint="eastAsia" w:eastAsia="宋体"/>
          <w:lang w:val="en-US" w:eastAsia="zh-CN"/>
        </w:rPr>
        <w:t xml:space="preserve">any scheduled </w:t>
      </w:r>
      <w:r>
        <w:rPr>
          <w:rFonts w:eastAsia="宋体"/>
          <w:lang w:val="en-US" w:eastAsia="zh-CN"/>
        </w:rPr>
        <w:t>PSCCH/PSSCH transmission (i.e</w:t>
      </w:r>
      <w:r>
        <w:rPr>
          <w:rFonts w:hint="eastAsia" w:eastAsia="宋体"/>
          <w:lang w:val="en-US" w:eastAsia="zh-CN"/>
        </w:rPr>
        <w:t>.</w:t>
      </w:r>
      <w:r>
        <w:rPr>
          <w:rFonts w:eastAsia="宋体"/>
          <w:lang w:val="en-US" w:eastAsia="zh-CN"/>
        </w:rPr>
        <w:t xml:space="preserve"> similarly to multiplexing of SL</w:t>
      </w:r>
      <w:bookmarkStart w:id="4" w:name="_GoBack"/>
      <w:bookmarkEnd w:id="4"/>
      <w:r>
        <w:rPr>
          <w:rFonts w:hint="eastAsia" w:eastAsia="宋体"/>
          <w:lang w:val="en-US" w:eastAsia="zh-CN"/>
        </w:rPr>
        <w:t xml:space="preserve"> </w:t>
      </w:r>
      <w:r>
        <w:rPr>
          <w:rFonts w:eastAsia="宋体"/>
          <w:lang w:val="en-US" w:eastAsia="zh-CN"/>
        </w:rPr>
        <w:t xml:space="preserve">CSI-RS in a </w:t>
      </w:r>
      <w:r>
        <w:rPr>
          <w:rFonts w:hint="eastAsia" w:eastAsia="宋体"/>
          <w:lang w:val="en-US" w:eastAsia="zh-CN"/>
        </w:rPr>
        <w:t xml:space="preserve">scheduled </w:t>
      </w:r>
      <w:r>
        <w:rPr>
          <w:rFonts w:eastAsia="宋体"/>
          <w:lang w:val="en-US" w:eastAsia="zh-CN"/>
        </w:rPr>
        <w:t>PSCCH/PSSCH transmission)</w:t>
      </w:r>
      <w:r>
        <w:rPr>
          <w:rFonts w:eastAsiaTheme="minorEastAsia"/>
          <w:lang w:val="en-US" w:eastAsia="zh-CN"/>
        </w:rPr>
        <w:t>.</w:t>
      </w:r>
    </w:p>
    <w:p>
      <w:pPr>
        <w:spacing w:before="100" w:beforeAutospacing="1"/>
        <w:rPr>
          <w:rFonts w:eastAsiaTheme="minorEastAsia"/>
          <w:lang w:val="en-US" w:eastAsia="zh-CN"/>
        </w:rPr>
      </w:pPr>
      <w:r>
        <w:rPr>
          <w:rFonts w:eastAsiaTheme="minorEastAsia"/>
          <w:lang w:val="en-US" w:eastAsia="zh-CN"/>
        </w:rPr>
        <w:t>Alternatively, for a shared resource pool, it may be beneficial for the network to indicate whether a SL PRS is allowed to be multiplexed with a PSCCH/PSSCH transmission scheduled by DCI format 3_0, and SL PRS is only allowed in case it is indicated so (</w:t>
      </w:r>
      <w:r>
        <w:rPr>
          <w:rFonts w:hint="eastAsia" w:eastAsiaTheme="minorEastAsia"/>
          <w:lang w:val="en-US" w:eastAsia="zh-CN"/>
        </w:rPr>
        <w:t>although</w:t>
      </w:r>
      <w:r>
        <w:rPr>
          <w:rFonts w:eastAsiaTheme="minorEastAsia"/>
          <w:lang w:val="en-US" w:eastAsia="zh-CN"/>
        </w:rPr>
        <w:t xml:space="preserve"> the UE can still choose not to include a SL PRS when there is really no such a need in that slot), and is not allowed otherwise.</w:t>
      </w:r>
    </w:p>
    <w:p>
      <w:pPr>
        <w:spacing w:before="100" w:beforeAutospacing="1"/>
        <w:rPr>
          <w:rFonts w:eastAsiaTheme="minorEastAsia"/>
          <w:lang w:val="en-US" w:eastAsia="zh-CN"/>
        </w:rPr>
      </w:pPr>
      <w:r>
        <w:rPr>
          <w:rFonts w:eastAsiaTheme="minorEastAsia"/>
          <w:lang w:val="en-US" w:eastAsia="zh-CN"/>
        </w:rPr>
        <w:t>For SL PRS transmissions in a dedicated resource pool, introduction of a new DCI format has the following drawbacks:</w:t>
      </w:r>
    </w:p>
    <w:p>
      <w:pPr>
        <w:numPr>
          <w:ilvl w:val="0"/>
          <w:numId w:val="17"/>
        </w:numPr>
        <w:spacing w:before="180" w:beforeLines="50" w:after="240" w:afterAutospacing="0"/>
        <w:ind w:left="476" w:hanging="238"/>
        <w:rPr>
          <w:rFonts w:eastAsiaTheme="minorEastAsia"/>
          <w:lang w:val="en-US" w:eastAsia="zh-CN"/>
        </w:rPr>
      </w:pPr>
      <w:r>
        <w:rPr>
          <w:rFonts w:eastAsiaTheme="minorEastAsia"/>
          <w:lang w:val="en-US" w:eastAsia="zh-CN"/>
        </w:rPr>
        <w:t>Additional configuration options for combinations of SL DCI formats have to be discussed and agreed.</w:t>
      </w:r>
    </w:p>
    <w:p>
      <w:pPr>
        <w:numPr>
          <w:ilvl w:val="0"/>
          <w:numId w:val="17"/>
        </w:numPr>
        <w:spacing w:before="180" w:beforeLines="50" w:after="240" w:afterAutospacing="0"/>
        <w:ind w:left="476" w:hanging="238"/>
        <w:rPr>
          <w:rFonts w:eastAsiaTheme="minorEastAsia"/>
          <w:lang w:val="en-US" w:eastAsia="zh-CN"/>
        </w:rPr>
      </w:pPr>
      <w:r>
        <w:rPr>
          <w:rFonts w:eastAsiaTheme="minorEastAsia"/>
          <w:lang w:val="en-US" w:eastAsia="zh-CN"/>
        </w:rPr>
        <w:t>Size alignment of SL DCI formats has to be discussed and agreed.</w:t>
      </w:r>
    </w:p>
    <w:p>
      <w:pPr>
        <w:spacing w:before="100" w:beforeAutospacing="1"/>
        <w:rPr>
          <w:rFonts w:eastAsiaTheme="minorEastAsia"/>
          <w:lang w:val="en-US" w:eastAsia="zh-CN"/>
        </w:rPr>
      </w:pPr>
      <w:r>
        <w:rPr>
          <w:rFonts w:eastAsiaTheme="minorEastAsia"/>
          <w:lang w:val="en-US" w:eastAsia="zh-CN"/>
        </w:rPr>
        <w:t>The above can be mostly avoided by introducing a new RNTI for DCI format 3_0 (for scheduling of SL PRS) instead. Part of the fields of DCI format 3_0 can be different depending on the RNTI used to scramble the DCI CRC (i.e. similarly to the design of Uu DCI formats, see e.g. the definition of DCI format 1_0).</w:t>
      </w:r>
    </w:p>
    <w:p>
      <w:pPr>
        <w:spacing w:before="100" w:beforeAutospacing="1"/>
        <w:rPr>
          <w:rFonts w:eastAsiaTheme="minorEastAsia"/>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eastAsia="宋体"/>
          <w:lang w:val="en-US" w:eastAsia="zh-CN"/>
        </w:rPr>
        <w:t xml:space="preserve">DCI format 3_0 with CRC scrambled by a new RNTI is used to schedule SL PRS transmission(s) in </w:t>
      </w:r>
      <w:r>
        <w:rPr>
          <w:rFonts w:eastAsiaTheme="minorEastAsia"/>
          <w:lang w:val="en-US" w:eastAsia="zh-CN"/>
        </w:rPr>
        <w:t>a dedicated resource pool for positioning.</w:t>
      </w:r>
    </w:p>
    <w:p>
      <w:pPr>
        <w:pStyle w:val="3"/>
        <w:rPr>
          <w:rFonts w:eastAsiaTheme="minorEastAsia"/>
          <w:lang w:val="en-US" w:eastAsia="zh-CN"/>
        </w:rPr>
      </w:pPr>
      <w:r>
        <w:rPr>
          <w:rFonts w:eastAsiaTheme="minorEastAsia"/>
          <w:lang w:val="en-US" w:eastAsia="zh-CN"/>
        </w:rPr>
        <w:t>Resource allocation for broadcast SL PRS</w:t>
      </w:r>
    </w:p>
    <w:p>
      <w:pPr>
        <w:keepNext/>
        <w:jc w:val="center"/>
        <w:rPr>
          <w:lang w:val="en-US"/>
        </w:rPr>
      </w:pPr>
      <w:r>
        <w:rPr>
          <w:lang w:val="en-US" w:eastAsia="zh-CN"/>
        </w:rPr>
        <w:drawing>
          <wp:inline distT="0" distB="0" distL="0" distR="0">
            <wp:extent cx="4248150" cy="19335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281092" cy="1949131"/>
                    </a:xfrm>
                    <a:prstGeom prst="rect">
                      <a:avLst/>
                    </a:prstGeom>
                    <a:noFill/>
                    <a:ln>
                      <a:noFill/>
                    </a:ln>
                  </pic:spPr>
                </pic:pic>
              </a:graphicData>
            </a:graphic>
          </wp:inline>
        </w:drawing>
      </w:r>
    </w:p>
    <w:p>
      <w:pPr>
        <w:pStyle w:val="28"/>
        <w:jc w:val="center"/>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r>
        <w:rPr>
          <w:lang w:val="en-US"/>
        </w:rPr>
        <w:t>: Positioning for V2X scenario with multiple RSUs</w:t>
      </w:r>
    </w:p>
    <w:p>
      <w:pPr>
        <w:rPr>
          <w:lang w:val="en-US"/>
        </w:rPr>
      </w:pPr>
      <w:r>
        <w:rPr>
          <w:lang w:val="en-US"/>
        </w:rPr>
        <w:t xml:space="preserve">For positioning in the V2X use-case with RSU, one typical scenario is shown in Figure 1. On roads which a lot of cars pass through, RSUs may be deployed with a certain spacing between one another. Each car calculates its location by using signal and data from multiple RSUs. For example, the multiple RSUs may transfer the assistance information (e.g. </w:t>
      </w:r>
      <w:r>
        <w:rPr>
          <w:rFonts w:eastAsia="宋体"/>
          <w:lang w:val="en-US" w:eastAsia="zh-CN"/>
        </w:rPr>
        <w:t>SL PRS</w:t>
      </w:r>
      <w:r>
        <w:rPr>
          <w:lang w:val="en-US"/>
        </w:rPr>
        <w:t xml:space="preserve"> configuration, RSU’s location information) to a vehicle UE. In this case, the vehicle UEs may not need to exchange signal or data with other vehicle UEs. In this use case with one-way signaling from a UE-type RSU to a vehicle UE, session-based operation may cause a signaling overhead. In contrast, session-less operation with broadcast SL PRS transmission may be more beneficial to reduce the overhead. </w:t>
      </w:r>
    </w:p>
    <w:p>
      <w:pPr>
        <w:spacing w:before="100" w:beforeAutospacing="1"/>
        <w:rPr>
          <w:lang w:val="en-US"/>
        </w:rPr>
      </w:pPr>
      <w:r>
        <w:rPr>
          <w:lang w:val="en-US"/>
        </w:rPr>
        <w:t>Prior to the SL PRS measurement, the Rx UE should be aware of not only the resource pool for the SL PRS but also more detailed SL PRS parameters such as sequence information and SL PRS resource information. Otherwise, the UE has to blind detection with all the combinations of the SL PRS parameters, which forces the UE to do too much processing. When the network or the TxUE determines SL PRS parameters (e.g. sequence ID and SL PRS resource ID), the Rx UE needs to be informed the SL PRS parameters from either the network or the Tx UE.</w:t>
      </w:r>
    </w:p>
    <w:p>
      <w:pPr>
        <w:pStyle w:val="28"/>
        <w:rPr>
          <w:b w:val="0"/>
          <w:lang w:val="en-US"/>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w:t>
      </w:r>
      <w:r>
        <w:rPr>
          <w:lang w:val="en-US"/>
        </w:rPr>
        <w:fldChar w:fldCharType="end"/>
      </w:r>
      <w:r>
        <w:rPr>
          <w:lang w:val="en-US"/>
        </w:rPr>
        <w:t>:</w:t>
      </w:r>
      <w:r>
        <w:rPr>
          <w:b w:val="0"/>
          <w:lang w:val="en-US"/>
        </w:rPr>
        <w:t xml:space="preserve"> When the network or the TxUE determines SL PRS parameters (e.g. sequence ID and SL PRS resource ID), the Rx UE needs to be informed the SL PRS parameters.</w:t>
      </w:r>
    </w:p>
    <w:p>
      <w:pPr>
        <w:pStyle w:val="28"/>
        <w:rPr>
          <w:b w:val="0"/>
          <w:bCs/>
          <w:lang w:val="en-US"/>
        </w:rPr>
      </w:pPr>
      <w:r>
        <w:rPr>
          <w:b w:val="0"/>
          <w:bCs/>
          <w:lang w:val="en-US"/>
        </w:rPr>
        <w:t>For the signaling of the SL PRS parameters, there are four options:</w:t>
      </w:r>
    </w:p>
    <w:p>
      <w:pPr>
        <w:pStyle w:val="184"/>
        <w:numPr>
          <w:ilvl w:val="0"/>
          <w:numId w:val="21"/>
        </w:numPr>
        <w:ind w:firstLineChars="0"/>
        <w:rPr>
          <w:lang w:val="en-US"/>
        </w:rPr>
      </w:pPr>
      <w:r>
        <w:rPr>
          <w:lang w:val="en-US"/>
        </w:rPr>
        <w:t>Option 1: Dedicated RRC configuration</w:t>
      </w:r>
    </w:p>
    <w:p>
      <w:pPr>
        <w:pStyle w:val="184"/>
        <w:numPr>
          <w:ilvl w:val="0"/>
          <w:numId w:val="21"/>
        </w:numPr>
        <w:ind w:firstLineChars="0"/>
        <w:rPr>
          <w:lang w:val="en-US"/>
        </w:rPr>
      </w:pPr>
      <w:r>
        <w:rPr>
          <w:lang w:val="en-US"/>
        </w:rPr>
        <w:t>Option 2: Broadcast information from the network</w:t>
      </w:r>
    </w:p>
    <w:p>
      <w:pPr>
        <w:pStyle w:val="184"/>
        <w:numPr>
          <w:ilvl w:val="0"/>
          <w:numId w:val="21"/>
        </w:numPr>
        <w:ind w:firstLineChars="0"/>
        <w:rPr>
          <w:lang w:val="en-US"/>
        </w:rPr>
      </w:pPr>
      <w:r>
        <w:rPr>
          <w:lang w:val="en-US"/>
        </w:rPr>
        <w:t>Option 3: PC5-RRC configuration</w:t>
      </w:r>
    </w:p>
    <w:p>
      <w:pPr>
        <w:pStyle w:val="184"/>
        <w:numPr>
          <w:ilvl w:val="0"/>
          <w:numId w:val="21"/>
        </w:numPr>
        <w:ind w:firstLineChars="0"/>
        <w:rPr>
          <w:lang w:val="en-US"/>
        </w:rPr>
      </w:pPr>
      <w:r>
        <w:rPr>
          <w:lang w:val="en-US"/>
        </w:rPr>
        <w:t>Option 4: Broadcast information from the Tx UE</w:t>
      </w:r>
    </w:p>
    <w:p>
      <w:pPr>
        <w:pStyle w:val="28"/>
        <w:rPr>
          <w:lang w:val="en-US"/>
        </w:rPr>
      </w:pPr>
      <w:r>
        <w:rPr>
          <w:b w:val="0"/>
          <w:bCs/>
          <w:lang w:val="en-US"/>
        </w:rPr>
        <w:t xml:space="preserve">Obviously, Opition 1 and Option 2 cannot cover out-of-coverage cases. For Option 3, the Tx UE and the Rx UE have to always establish PC5-RRC connection prior to SL PRS measurement. However, this is not suitable for the scenario shown in Figure X, because it conflicts with the session-less operation concept for that scenario. Therefore, at least broadcast information from the Tx UE should be supported to inform the Rx UE of the </w:t>
      </w:r>
      <w:r>
        <w:rPr>
          <w:b w:val="0"/>
          <w:lang w:val="en-US"/>
        </w:rPr>
        <w:t xml:space="preserve">SL PRS parameters. As for the </w:t>
      </w:r>
      <w:r>
        <w:rPr>
          <w:b w:val="0"/>
          <w:bCs/>
          <w:lang w:val="en-US"/>
        </w:rPr>
        <w:t xml:space="preserve">broadcast information, SL-SSB might be considered. However, The </w:t>
      </w:r>
      <w:r>
        <w:rPr>
          <w:rFonts w:eastAsia="宋体"/>
          <w:b w:val="0"/>
          <w:bCs/>
          <w:lang w:val="en-US" w:eastAsia="zh-CN"/>
        </w:rPr>
        <w:t>SL PRS</w:t>
      </w:r>
      <w:r>
        <w:rPr>
          <w:b w:val="0"/>
          <w:bCs/>
          <w:lang w:val="en-US"/>
        </w:rPr>
        <w:t xml:space="preserve"> parameter information including at least SL sequence ID and </w:t>
      </w:r>
      <w:r>
        <w:rPr>
          <w:rFonts w:eastAsia="宋体"/>
          <w:b w:val="0"/>
          <w:bCs/>
          <w:lang w:val="en-US" w:eastAsia="zh-CN"/>
        </w:rPr>
        <w:t>SL PRS</w:t>
      </w:r>
      <w:r>
        <w:rPr>
          <w:b w:val="0"/>
          <w:bCs/>
          <w:lang w:val="en-US"/>
        </w:rPr>
        <w:t xml:space="preserve"> resource ID would be close to 30 bits or more, and as such it is difficult to provide such information through SL-SSB. In addition, SL-SSB is not always transmitted by every single SL UE. By these reasons, SL-SSB is not a valid option. Another option is SCI. Considering the unified signaling design for unicast and broadcast as well as the reservation function by SCI, SCI based scheme is preferable. </w:t>
      </w:r>
    </w:p>
    <w:p>
      <w:pPr>
        <w:pStyle w:val="28"/>
        <w:rPr>
          <w:b w:val="0"/>
          <w:lang w:val="en-US"/>
        </w:rPr>
      </w:pPr>
      <w:r>
        <w:rPr>
          <w:bCs/>
          <w:lang w:val="en-US"/>
        </w:rPr>
        <w:t xml:space="preserve">Proposal </w:t>
      </w:r>
      <w:r>
        <w:rPr>
          <w:bCs/>
          <w:lang w:val="en-US"/>
        </w:rPr>
        <w:fldChar w:fldCharType="begin"/>
      </w:r>
      <w:r>
        <w:rPr>
          <w:bCs/>
          <w:lang w:val="en-US"/>
        </w:rPr>
        <w:instrText xml:space="preserve"> SEQ Proposal \* ARABIC </w:instrText>
      </w:r>
      <w:r>
        <w:rPr>
          <w:bCs/>
          <w:lang w:val="en-US"/>
        </w:rPr>
        <w:fldChar w:fldCharType="separate"/>
      </w:r>
      <w:r>
        <w:rPr>
          <w:bCs/>
          <w:lang w:val="en-US"/>
        </w:rPr>
        <w:t>10</w:t>
      </w:r>
      <w:r>
        <w:rPr>
          <w:bCs/>
          <w:lang w:val="en-US"/>
        </w:rPr>
        <w:fldChar w:fldCharType="end"/>
      </w:r>
      <w:r>
        <w:rPr>
          <w:bCs/>
          <w:lang w:val="en-US"/>
        </w:rPr>
        <w:t>:</w:t>
      </w:r>
      <w:r>
        <w:rPr>
          <w:b w:val="0"/>
          <w:lang w:val="en-US"/>
        </w:rPr>
        <w:t xml:space="preserve"> SCI is used for the signaling of the parameters of broadcast SL PRS.</w:t>
      </w:r>
    </w:p>
    <w:p>
      <w:pPr>
        <w:pStyle w:val="2"/>
        <w:spacing w:after="180"/>
        <w:rPr>
          <w:lang w:val="en-US"/>
        </w:rPr>
      </w:pPr>
      <w:r>
        <w:rPr>
          <w:lang w:val="en-US"/>
        </w:rPr>
        <w:t>Conclusion</w:t>
      </w:r>
    </w:p>
    <w:p>
      <w:pPr>
        <w:spacing w:after="180" w:afterLines="50" w:afterAutospacing="0"/>
        <w:rPr>
          <w:rFonts w:eastAsiaTheme="minorEastAsia"/>
          <w:lang w:val="en-US" w:eastAsia="zh-CN"/>
        </w:rPr>
      </w:pPr>
      <w:r>
        <w:rPr>
          <w:lang w:val="en-US"/>
        </w:rPr>
        <w:t xml:space="preserve">In this contribution, we </w:t>
      </w:r>
      <w:r>
        <w:rPr>
          <w:rFonts w:eastAsiaTheme="minorEastAsia"/>
          <w:lang w:val="en-US" w:eastAsia="zh-CN"/>
        </w:rPr>
        <w:t xml:space="preserve">discuss a few aspects relating to </w:t>
      </w:r>
      <w:r>
        <w:rPr>
          <w:lang w:val="en-US" w:eastAsia="ko-KR"/>
        </w:rPr>
        <w:t xml:space="preserve">resource allocation for </w:t>
      </w:r>
      <w:r>
        <w:rPr>
          <w:rFonts w:eastAsia="宋体"/>
          <w:lang w:val="en-US" w:eastAsia="zh-CN"/>
        </w:rPr>
        <w:t>SL PRS</w:t>
      </w:r>
      <w:r>
        <w:rPr>
          <w:rFonts w:eastAsiaTheme="minorEastAsia"/>
          <w:lang w:val="en-US" w:eastAsia="zh-CN"/>
        </w:rPr>
        <w:t xml:space="preserve">, and make </w:t>
      </w:r>
      <w:r>
        <w:rPr>
          <w:lang w:val="en-US"/>
        </w:rPr>
        <w:t>the following observation and proposals</w:t>
      </w:r>
      <w:r>
        <w:rPr>
          <w:rFonts w:eastAsiaTheme="minorEastAsia"/>
          <w:lang w:val="en-US" w:eastAsia="zh-CN"/>
        </w:rPr>
        <w:t>.</w:t>
      </w:r>
    </w:p>
    <w:p>
      <w:pPr>
        <w:pStyle w:val="28"/>
        <w:rPr>
          <w:b w:val="0"/>
          <w:lang w:val="en-US"/>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w:t>
      </w:r>
      <w:r>
        <w:rPr>
          <w:lang w:val="en-US"/>
        </w:rPr>
        <w:fldChar w:fldCharType="end"/>
      </w:r>
      <w:r>
        <w:rPr>
          <w:lang w:val="en-US"/>
        </w:rPr>
        <w:t>:</w:t>
      </w:r>
      <w:r>
        <w:rPr>
          <w:b w:val="0"/>
          <w:lang w:val="en-US"/>
        </w:rPr>
        <w:t xml:space="preserve"> When the network or the TxUE determines SL PRS parameters (e.g. sequence ID and SL PRS resource ID), the Rx UE needs to be informed the SL PRS parameters.</w:t>
      </w:r>
    </w:p>
    <w:p>
      <w:pPr>
        <w:spacing w:after="0" w:afterAutospacing="0"/>
        <w:rPr>
          <w:rFonts w:eastAsiaTheme="minorEastAsia"/>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A legacy resource pool can be configured </w:t>
      </w:r>
      <w:r>
        <w:rPr>
          <w:rFonts w:eastAsia="宋体"/>
          <w:lang w:val="en-US" w:eastAsia="zh-CN"/>
        </w:rPr>
        <w:t xml:space="preserve">(by </w:t>
      </w:r>
      <w:r>
        <w:rPr>
          <w:rFonts w:eastAsia="宋体"/>
          <w:i/>
          <w:iCs/>
          <w:lang w:val="en-US" w:eastAsia="zh-CN"/>
        </w:rPr>
        <w:t>SL-ResourcePool-r16</w:t>
      </w:r>
      <w:r>
        <w:rPr>
          <w:rFonts w:eastAsia="宋体"/>
          <w:lang w:val="en-US" w:eastAsia="zh-CN"/>
        </w:rPr>
        <w:t xml:space="preserve">) </w:t>
      </w:r>
      <w:r>
        <w:rPr>
          <w:lang w:val="en-US"/>
        </w:rPr>
        <w:t>to be either a shared resource pool, or not a shared resource pool</w:t>
      </w:r>
      <w:r>
        <w:rPr>
          <w:rFonts w:eastAsiaTheme="minorEastAsia"/>
          <w:lang w:val="en-US" w:eastAsia="zh-CN"/>
        </w:rPr>
        <w:t>.</w:t>
      </w:r>
    </w:p>
    <w:p>
      <w:pPr>
        <w:numPr>
          <w:ilvl w:val="0"/>
          <w:numId w:val="17"/>
        </w:numPr>
        <w:spacing w:before="180" w:beforeLines="50" w:after="180" w:afterLines="50"/>
        <w:ind w:left="480" w:hanging="240"/>
        <w:rPr>
          <w:rFonts w:eastAsiaTheme="minorEastAsia"/>
          <w:lang w:val="en-US" w:eastAsia="zh-CN"/>
        </w:rPr>
      </w:pPr>
      <w:r>
        <w:rPr>
          <w:rFonts w:eastAsiaTheme="minorEastAsia"/>
          <w:lang w:val="en-US" w:eastAsia="zh-CN"/>
        </w:rPr>
        <w:t xml:space="preserve">By </w:t>
      </w:r>
      <w:r>
        <w:rPr>
          <w:rFonts w:eastAsia="宋体"/>
          <w:lang w:val="en-US" w:eastAsia="zh-CN"/>
        </w:rPr>
        <w:t>default</w:t>
      </w:r>
      <w:r>
        <w:rPr>
          <w:rFonts w:eastAsiaTheme="minorEastAsia"/>
          <w:lang w:val="en-US" w:eastAsia="zh-CN"/>
        </w:rPr>
        <w:t xml:space="preserve">, a </w:t>
      </w:r>
      <w:r>
        <w:rPr>
          <w:rFonts w:hAnsi="Cambria Math" w:eastAsiaTheme="minorEastAsia"/>
          <w:lang w:val="en-US" w:eastAsia="zh-CN"/>
        </w:rPr>
        <w:t xml:space="preserve">legacy </w:t>
      </w:r>
      <w:r>
        <w:rPr>
          <w:rFonts w:eastAsiaTheme="minorEastAsia"/>
          <w:lang w:val="en-US" w:eastAsia="zh-CN"/>
        </w:rPr>
        <w:t xml:space="preserve">resource pool </w:t>
      </w:r>
      <w:r>
        <w:rPr>
          <w:lang w:val="en-US"/>
        </w:rPr>
        <w:t xml:space="preserve">configured </w:t>
      </w:r>
      <w:r>
        <w:rPr>
          <w:rFonts w:eastAsia="宋体"/>
          <w:lang w:val="en-US" w:eastAsia="zh-CN"/>
        </w:rPr>
        <w:t xml:space="preserve">by </w:t>
      </w:r>
      <w:r>
        <w:rPr>
          <w:rFonts w:eastAsia="宋体"/>
          <w:i/>
          <w:iCs/>
          <w:lang w:val="en-US" w:eastAsia="zh-CN"/>
        </w:rPr>
        <w:t>SL-ResourcePool-r16</w:t>
      </w:r>
      <w:r>
        <w:rPr>
          <w:rFonts w:eastAsiaTheme="minorEastAsia"/>
          <w:lang w:val="en-US" w:eastAsia="zh-CN"/>
        </w:rPr>
        <w:t xml:space="preserve"> is not a shared resource pool.</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eastAsia="宋体"/>
          <w:lang w:val="en-US" w:eastAsia="zh-CN"/>
        </w:rPr>
        <w:t>In a shared resource pool, it is supported that SL PRS is multiplexed with some (re)transmissions of a TB, and not multiplexed with other (re)transmissions of the TB.</w:t>
      </w:r>
    </w:p>
    <w:p>
      <w:pPr>
        <w:numPr>
          <w:ilvl w:val="0"/>
          <w:numId w:val="17"/>
        </w:numPr>
        <w:spacing w:before="180" w:beforeLines="50" w:after="180" w:afterLines="50"/>
        <w:ind w:left="480" w:hanging="240"/>
        <w:rPr>
          <w:rFonts w:eastAsiaTheme="minorEastAsia"/>
          <w:lang w:val="en-US" w:eastAsia="zh-CN"/>
        </w:rPr>
      </w:pPr>
      <w:r>
        <w:rPr>
          <w:rFonts w:hAnsi="Cambria Math" w:eastAsiaTheme="minorEastAsia"/>
          <w:lang w:val="en-US" w:eastAsia="zh-CN"/>
        </w:rPr>
        <w:t xml:space="preserve">SL </w:t>
      </w:r>
      <w:r>
        <w:rPr>
          <w:rFonts w:eastAsia="宋体"/>
          <w:lang w:val="en-US" w:eastAsia="zh-CN"/>
        </w:rPr>
        <w:t xml:space="preserve">PRS </w:t>
      </w:r>
      <w:r>
        <w:rPr>
          <w:rFonts w:hAnsi="Cambria Math" w:eastAsiaTheme="minorEastAsia"/>
          <w:lang w:val="en-US" w:eastAsia="zh-CN"/>
        </w:rPr>
        <w:t>presence is indicated in SCI format 2-D.</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In </w:t>
      </w:r>
      <w:r>
        <w:rPr>
          <w:rFonts w:eastAsia="宋体"/>
          <w:lang w:val="en-US" w:eastAsia="zh-CN"/>
        </w:rPr>
        <w:t xml:space="preserve">a shared </w:t>
      </w:r>
      <w:r>
        <w:rPr>
          <w:lang w:val="en-US"/>
        </w:rPr>
        <w:t xml:space="preserve">resource pool, </w:t>
      </w:r>
      <w:r>
        <w:rPr>
          <w:rFonts w:eastAsia="宋体"/>
          <w:lang w:val="en-US" w:eastAsia="zh-CN"/>
        </w:rPr>
        <w:t xml:space="preserve">when SCI format 2-D is </w:t>
      </w:r>
      <w:r>
        <w:rPr>
          <w:rFonts w:hint="eastAsia" w:eastAsia="宋体"/>
          <w:lang w:val="en-US" w:eastAsia="zh-CN"/>
        </w:rPr>
        <w:t>used</w:t>
      </w:r>
      <w:r>
        <w:rPr>
          <w:rFonts w:eastAsia="宋体"/>
          <w:lang w:val="en-US" w:eastAsia="zh-CN"/>
        </w:rPr>
        <w:t xml:space="preserve">, for calculating the number of symbols for TBS determination, a reference number of </w:t>
      </w:r>
      <m:oMath>
        <m:r>
          <m:rPr/>
          <w:rPr>
            <w:rFonts w:ascii="Cambria Math" w:hAnsi="Cambria Math" w:eastAsiaTheme="minorEastAsia"/>
            <w:lang w:val="en-US" w:eastAsia="zh-CN"/>
          </w:rPr>
          <m:t>N</m:t>
        </m:r>
        <m:r>
          <m:rPr/>
          <w:rPr>
            <w:rFonts w:hint="default" w:ascii="Cambria Math" w:hAnsi="Cambria Math" w:cs="Cambria Math" w:eastAsiaTheme="minorEastAsia"/>
            <w:lang w:val="en-US" w:eastAsia="zh-CN"/>
          </w:rPr>
          <m:t>≥</m:t>
        </m:r>
        <m:r>
          <m:rPr/>
          <w:rPr>
            <w:rFonts w:hint="default" w:ascii="Cambria Math" w:hAnsi="Cambria Math" w:eastAsiaTheme="minorEastAsia"/>
            <w:lang w:val="en-US" w:eastAsia="zh-CN"/>
          </w:rPr>
          <m:t>0</m:t>
        </m:r>
      </m:oMath>
      <w:r>
        <w:rPr>
          <w:rFonts w:hint="eastAsia" w:hAnsi="Cambria Math" w:eastAsiaTheme="minorEastAsia"/>
          <w:i w:val="0"/>
          <w:lang w:val="en-US" w:eastAsia="zh-CN"/>
        </w:rPr>
        <w:t xml:space="preserve"> </w:t>
      </w:r>
      <w:r>
        <w:rPr>
          <w:rFonts w:eastAsia="宋体"/>
          <w:lang w:val="en-US" w:eastAsia="zh-CN"/>
        </w:rPr>
        <w:t xml:space="preserve">SL PRS symbols is </w:t>
      </w:r>
      <w:r>
        <w:rPr>
          <w:rFonts w:eastAsiaTheme="minorEastAsia"/>
          <w:lang w:val="en-US" w:eastAsia="zh-CN"/>
        </w:rPr>
        <w:t>subtracted from the number of sidelink symbols</w:t>
      </w:r>
      <w:r>
        <w:rPr>
          <w:rFonts w:eastAsia="宋体"/>
          <w:lang w:val="en-US" w:eastAsia="zh-CN"/>
        </w:rPr>
        <w:t>.</w:t>
      </w:r>
    </w:p>
    <w:p>
      <w:pPr>
        <w:numPr>
          <w:ilvl w:val="0"/>
          <w:numId w:val="17"/>
        </w:numPr>
        <w:spacing w:before="180" w:beforeLines="50" w:after="180" w:afterLines="50" w:afterAutospacing="0"/>
        <w:ind w:left="480" w:hanging="240"/>
        <w:rPr>
          <w:rFonts w:eastAsia="宋体"/>
          <w:lang w:val="en-US" w:eastAsia="zh-CN"/>
        </w:rPr>
      </w:pPr>
      <m:oMath>
        <m:r>
          <m:rPr/>
          <w:rPr>
            <w:rFonts w:ascii="Cambria Math" w:hAnsi="Cambria Math" w:eastAsiaTheme="minorEastAsia"/>
            <w:lang w:val="en-US" w:eastAsia="zh-CN"/>
          </w:rPr>
          <m:t>N</m:t>
        </m:r>
      </m:oMath>
      <w:r>
        <w:rPr>
          <w:rFonts w:hAnsi="Cambria Math" w:eastAsiaTheme="minorEastAsia"/>
          <w:lang w:val="en-US" w:eastAsia="zh-CN"/>
        </w:rPr>
        <w:t xml:space="preserve"> can </w:t>
      </w:r>
      <w:r>
        <w:rPr>
          <w:rFonts w:eastAsia="宋体"/>
          <w:lang w:val="en-US" w:eastAsia="zh-CN"/>
        </w:rPr>
        <w:t>be semi</w:t>
      </w:r>
      <w:r>
        <w:rPr>
          <w:rFonts w:hAnsi="Cambria Math" w:eastAsiaTheme="minorEastAsia"/>
          <w:lang w:val="en-US" w:eastAsia="zh-CN"/>
        </w:rPr>
        <w:t>-</w:t>
      </w:r>
      <w:r>
        <w:rPr>
          <w:rFonts w:eastAsiaTheme="minorEastAsia"/>
          <w:lang w:val="en-US" w:eastAsia="zh-CN"/>
        </w:rPr>
        <w:t xml:space="preserve">statically </w:t>
      </w:r>
      <w:r>
        <w:rPr>
          <w:rFonts w:hAnsi="Cambria Math" w:eastAsiaTheme="minorEastAsia"/>
          <w:lang w:val="en-US" w:eastAsia="zh-CN"/>
        </w:rPr>
        <w:t>determined, or can be indicated in SCI format 2-D.</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eastAsia="宋体"/>
          <w:lang w:val="en-US" w:eastAsia="zh-CN"/>
        </w:rPr>
        <w:t>Regarding SL PRS request in SCI format 2-D and SCI format 1-B, support one of the following alternatives:</w:t>
      </w:r>
    </w:p>
    <w:p>
      <w:pPr>
        <w:numPr>
          <w:ilvl w:val="0"/>
          <w:numId w:val="17"/>
        </w:numPr>
        <w:spacing w:before="180" w:beforeLines="50" w:after="180" w:afterLines="50"/>
        <w:ind w:left="480" w:hanging="240"/>
        <w:rPr>
          <w:rFonts w:eastAsiaTheme="minorEastAsia"/>
          <w:lang w:val="en-US" w:eastAsia="zh-CN"/>
        </w:rPr>
      </w:pPr>
      <w:r>
        <w:rPr>
          <w:rFonts w:eastAsia="宋体"/>
          <w:lang w:val="en-US" w:eastAsia="zh-CN"/>
        </w:rPr>
        <w:t>Alt-1: The one-bit “</w:t>
      </w:r>
      <w:r>
        <w:rPr>
          <w:rFonts w:hAnsi="Cambria Math" w:eastAsiaTheme="minorEastAsia"/>
          <w:lang w:val="en-US" w:eastAsia="zh-CN"/>
        </w:rPr>
        <w:t xml:space="preserve">SL </w:t>
      </w:r>
      <w:r>
        <w:rPr>
          <w:rFonts w:eastAsia="宋体"/>
          <w:lang w:val="en-US" w:eastAsia="zh-CN"/>
        </w:rPr>
        <w:t xml:space="preserve">PRS request” field is used, along with other fields related to </w:t>
      </w:r>
      <w:r>
        <w:rPr>
          <w:rFonts w:hint="eastAsia" w:eastAsia="宋体"/>
          <w:lang w:val="en-US" w:eastAsia="zh-CN"/>
        </w:rPr>
        <w:t xml:space="preserve">a set of </w:t>
      </w:r>
      <w:r>
        <w:rPr>
          <w:rFonts w:eastAsia="宋体"/>
          <w:lang w:val="en-US" w:eastAsia="zh-CN"/>
        </w:rPr>
        <w:t>parameters</w:t>
      </w:r>
      <w:r>
        <w:rPr>
          <w:rFonts w:hint="eastAsia" w:eastAsia="宋体"/>
          <w:lang w:val="en-US" w:eastAsia="zh-CN"/>
        </w:rPr>
        <w:t xml:space="preserve"> (e.g. Destination ID, cast type, etc.)</w:t>
      </w:r>
      <w:r>
        <w:rPr>
          <w:rFonts w:eastAsia="宋体"/>
          <w:lang w:val="en-US" w:eastAsia="zh-CN"/>
        </w:rPr>
        <w:t xml:space="preserve"> of the requested SL PRS transmission.</w:t>
      </w:r>
    </w:p>
    <w:p>
      <w:pPr>
        <w:numPr>
          <w:ilvl w:val="0"/>
          <w:numId w:val="17"/>
        </w:numPr>
        <w:spacing w:before="180" w:beforeLines="50" w:after="180" w:afterLines="50"/>
        <w:ind w:left="480" w:hanging="240"/>
        <w:rPr>
          <w:rFonts w:eastAsiaTheme="minorEastAsia"/>
          <w:lang w:val="en-US" w:eastAsia="zh-CN"/>
        </w:rPr>
      </w:pPr>
      <w:r>
        <w:rPr>
          <w:rFonts w:eastAsia="宋体"/>
          <w:lang w:val="en-US" w:eastAsia="zh-CN"/>
        </w:rPr>
        <w:t xml:space="preserve">Alt-2: A “SL PRS request ID” </w:t>
      </w:r>
      <w:r>
        <w:rPr>
          <w:rFonts w:hAnsi="Cambria Math" w:eastAsiaTheme="minorEastAsia"/>
          <w:lang w:val="en-US" w:eastAsia="zh-CN"/>
        </w:rPr>
        <w:t xml:space="preserve">field </w:t>
      </w:r>
      <w:r>
        <w:rPr>
          <w:rFonts w:eastAsia="宋体"/>
          <w:lang w:val="en-US" w:eastAsia="zh-CN"/>
        </w:rPr>
        <w:t xml:space="preserve">is </w:t>
      </w:r>
      <w:r>
        <w:rPr>
          <w:rFonts w:hAnsi="Cambria Math" w:eastAsiaTheme="minorEastAsia"/>
          <w:lang w:val="en-US" w:eastAsia="zh-CN"/>
        </w:rPr>
        <w:t>used</w:t>
      </w:r>
      <w:r>
        <w:rPr>
          <w:rFonts w:eastAsia="宋体"/>
          <w:lang w:val="en-US" w:eastAsia="zh-CN"/>
        </w:rPr>
        <w:t xml:space="preserve">. The SL PRS request ID is associated with a set of parameters </w:t>
      </w:r>
      <w:r>
        <w:rPr>
          <w:rFonts w:hint="eastAsia" w:eastAsia="宋体"/>
          <w:lang w:val="en-US" w:eastAsia="zh-CN"/>
        </w:rPr>
        <w:t xml:space="preserve">(e.g. Destination ID, cast type, etc.) </w:t>
      </w:r>
      <w:r>
        <w:rPr>
          <w:rFonts w:eastAsia="宋体"/>
          <w:lang w:val="en-US" w:eastAsia="zh-CN"/>
        </w:rPr>
        <w:t>of the requested SL PRS transmission.</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Alt. 3.2 (i.e. “</w:t>
      </w:r>
      <w:r>
        <w:rPr>
          <w:rFonts w:eastAsia="Times New Roman"/>
          <w:lang w:val="en-US"/>
        </w:rPr>
        <w:t>explicit signaling of SL PRS resource in the same slot</w:t>
      </w:r>
      <w:r>
        <w:rPr>
          <w:rFonts w:eastAsia="宋体"/>
          <w:lang w:val="en-US" w:eastAsia="zh-CN"/>
        </w:rPr>
        <w:t>”)</w:t>
      </w:r>
      <w:r>
        <w:rPr>
          <w:rFonts w:hint="eastAsia" w:eastAsia="宋体"/>
          <w:lang w:val="en-US" w:eastAsia="zh-CN"/>
        </w:rPr>
        <w:t xml:space="preserve"> is not supported</w:t>
      </w:r>
      <w:r>
        <w:rPr>
          <w:rFonts w:eastAsia="宋体"/>
          <w:lang w:val="en-US" w:eastAsia="zh-CN"/>
        </w:rPr>
        <w:t>.</w:t>
      </w:r>
    </w:p>
    <w:p>
      <w:pPr>
        <w:spacing w:before="100" w:before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Alt. 3.1 (i.e. “support a one-to-one mapping relationship between a PSCCH resource and an associated SL PRS resource in the same slot”)</w:t>
      </w:r>
      <w:r>
        <w:rPr>
          <w:rFonts w:hint="eastAsia" w:eastAsia="宋体"/>
          <w:lang w:val="en-US" w:eastAsia="zh-CN"/>
        </w:rPr>
        <w:t xml:space="preserve"> is supported</w:t>
      </w:r>
      <w:r>
        <w:rPr>
          <w:rFonts w:eastAsia="宋体"/>
          <w:lang w:val="en-US" w:eastAsia="zh-CN"/>
        </w:rPr>
        <w:t>.</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eastAsia="宋体"/>
          <w:lang w:val="en-US" w:eastAsia="zh-CN"/>
        </w:rPr>
        <w:t>In a dedicated resource pool, with regards to the SL PRS configuration and/or SL PRS time assignment information, reservation of SL PRS resource(s) in future slot(s) is supported.</w:t>
      </w:r>
    </w:p>
    <w:p>
      <w:pPr>
        <w:numPr>
          <w:ilvl w:val="0"/>
          <w:numId w:val="17"/>
        </w:numPr>
        <w:spacing w:before="180" w:beforeLines="50" w:after="240" w:afterAutospacing="0"/>
        <w:ind w:left="476" w:hanging="238"/>
        <w:rPr>
          <w:rFonts w:eastAsiaTheme="minorEastAsia"/>
          <w:lang w:val="en-US" w:eastAsia="zh-CN"/>
        </w:rPr>
      </w:pPr>
      <w:r>
        <w:rPr>
          <w:rFonts w:eastAsia="宋体"/>
          <w:lang w:val="en-US" w:eastAsia="zh-CN"/>
        </w:rPr>
        <w:t>A “TRIV” field in legacy SCI format 1-A is reused for indication of the future slot(s).</w:t>
      </w:r>
    </w:p>
    <w:p>
      <w:pPr>
        <w:spacing w:before="100" w:beforeAutospacing="1" w:after="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For resource allocation scheme 1,</w:t>
      </w:r>
      <w:r>
        <w:rPr>
          <w:rFonts w:eastAsia="宋体"/>
          <w:lang w:val="en-US" w:eastAsia="zh-CN"/>
        </w:rPr>
        <w:t xml:space="preserve"> for PSCCH/PSSCH transmissions scheduled by a DCI format 3_0 in a resource pool,</w:t>
      </w:r>
    </w:p>
    <w:p>
      <w:pPr>
        <w:numPr>
          <w:ilvl w:val="0"/>
          <w:numId w:val="17"/>
        </w:numPr>
        <w:spacing w:before="180" w:beforeLines="50" w:after="240" w:afterAutospacing="0"/>
        <w:ind w:left="476" w:hanging="238"/>
        <w:rPr>
          <w:rFonts w:eastAsiaTheme="minorEastAsia"/>
          <w:lang w:val="en-US" w:eastAsia="zh-CN"/>
        </w:rPr>
      </w:pPr>
      <w:r>
        <w:rPr>
          <w:rFonts w:eastAsiaTheme="minorEastAsia"/>
          <w:lang w:val="en-US" w:eastAsia="zh-CN"/>
        </w:rPr>
        <w:t xml:space="preserve">If the </w:t>
      </w:r>
      <w:r>
        <w:rPr>
          <w:rFonts w:eastAsia="宋体"/>
          <w:lang w:val="en-US" w:eastAsia="zh-CN"/>
        </w:rPr>
        <w:t xml:space="preserve">resource </w:t>
      </w:r>
      <w:r>
        <w:rPr>
          <w:rFonts w:eastAsiaTheme="minorEastAsia"/>
          <w:lang w:val="en-US" w:eastAsia="zh-CN"/>
        </w:rPr>
        <w:t>pool is not associated with a SL PRS configuration, no SL PRS is allowed to be multiplexed in the PSCCH/PSSCH transmissions (i.e. legacy UE behavior).</w:t>
      </w:r>
    </w:p>
    <w:p>
      <w:pPr>
        <w:numPr>
          <w:ilvl w:val="0"/>
          <w:numId w:val="17"/>
        </w:numPr>
        <w:spacing w:before="180" w:beforeLines="50" w:after="240" w:afterAutospacing="0"/>
        <w:ind w:left="476" w:hanging="238"/>
        <w:rPr>
          <w:rFonts w:eastAsiaTheme="minorEastAsia"/>
          <w:lang w:val="en-US" w:eastAsia="zh-CN"/>
        </w:rPr>
      </w:pPr>
      <w:r>
        <w:rPr>
          <w:rFonts w:eastAsia="宋体"/>
          <w:lang w:val="en-US" w:eastAsia="zh-CN"/>
        </w:rPr>
        <w:t xml:space="preserve">If the resource pool is associated with a SL PRS configuration (i.e. if the resource pool is a “shared resource pool”), it is up to the </w:t>
      </w:r>
      <w:r>
        <w:rPr>
          <w:rFonts w:eastAsiaTheme="minorEastAsia"/>
          <w:lang w:val="en-US" w:eastAsia="zh-CN"/>
        </w:rPr>
        <w:t xml:space="preserve">scheduled </w:t>
      </w:r>
      <w:r>
        <w:rPr>
          <w:rFonts w:eastAsia="宋体"/>
          <w:lang w:val="en-US" w:eastAsia="zh-CN"/>
        </w:rPr>
        <w:t xml:space="preserve">UE whether to multiplex a SL PRS in </w:t>
      </w:r>
      <w:r>
        <w:rPr>
          <w:rFonts w:hint="eastAsia" w:eastAsia="宋体"/>
          <w:lang w:val="en-US" w:eastAsia="zh-CN"/>
        </w:rPr>
        <w:t xml:space="preserve">any scheduled </w:t>
      </w:r>
      <w:r>
        <w:rPr>
          <w:rFonts w:eastAsia="宋体"/>
          <w:lang w:val="en-US" w:eastAsia="zh-CN"/>
        </w:rPr>
        <w:t>PSCCH/PSSCH transmission (i.e</w:t>
      </w:r>
      <w:r>
        <w:rPr>
          <w:rFonts w:hint="eastAsia" w:eastAsia="宋体"/>
          <w:lang w:val="en-US" w:eastAsia="zh-CN"/>
        </w:rPr>
        <w:t>.</w:t>
      </w:r>
      <w:r>
        <w:rPr>
          <w:rFonts w:eastAsia="宋体"/>
          <w:lang w:val="en-US" w:eastAsia="zh-CN"/>
        </w:rPr>
        <w:t xml:space="preserve"> similarly to multiplexing of SL-CSI-RS in a </w:t>
      </w:r>
      <w:r>
        <w:rPr>
          <w:rFonts w:hint="eastAsia" w:eastAsia="宋体"/>
          <w:lang w:val="en-US" w:eastAsia="zh-CN"/>
        </w:rPr>
        <w:t xml:space="preserve">scheduled </w:t>
      </w:r>
      <w:r>
        <w:rPr>
          <w:rFonts w:eastAsia="宋体"/>
          <w:lang w:val="en-US" w:eastAsia="zh-CN"/>
        </w:rPr>
        <w:t>PSCCH/PSSCH transmission)</w:t>
      </w:r>
      <w:r>
        <w:rPr>
          <w:rFonts w:eastAsiaTheme="minorEastAsia"/>
          <w:lang w:val="en-US" w:eastAsia="zh-CN"/>
        </w:rPr>
        <w:t>.</w:t>
      </w:r>
    </w:p>
    <w:p>
      <w:pPr>
        <w:spacing w:before="100" w:beforeAutospacing="1"/>
        <w:rPr>
          <w:rFonts w:eastAsiaTheme="minorEastAsia"/>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eastAsia="宋体"/>
          <w:lang w:val="en-US" w:eastAsia="zh-CN"/>
        </w:rPr>
        <w:t xml:space="preserve">DCI format 3_0 with CRC scrambled by a new RNTI is used to schedule SL PRS transmission(s) in </w:t>
      </w:r>
      <w:r>
        <w:rPr>
          <w:rFonts w:eastAsiaTheme="minorEastAsia"/>
          <w:lang w:val="en-US" w:eastAsia="zh-CN"/>
        </w:rPr>
        <w:t>a dedicated resource pool for positioning.</w:t>
      </w:r>
    </w:p>
    <w:p>
      <w:pPr>
        <w:pStyle w:val="28"/>
        <w:rPr>
          <w:b w:val="0"/>
          <w:lang w:val="en-US"/>
        </w:rPr>
      </w:pPr>
      <w:r>
        <w:rPr>
          <w:bCs/>
          <w:lang w:val="en-US"/>
        </w:rPr>
        <w:t xml:space="preserve">Proposal </w:t>
      </w:r>
      <w:r>
        <w:rPr>
          <w:bCs/>
          <w:lang w:val="en-US"/>
        </w:rPr>
        <w:fldChar w:fldCharType="begin"/>
      </w:r>
      <w:r>
        <w:rPr>
          <w:bCs/>
          <w:lang w:val="en-US"/>
        </w:rPr>
        <w:instrText xml:space="preserve"> SEQ Proposal \* ARABIC </w:instrText>
      </w:r>
      <w:r>
        <w:rPr>
          <w:bCs/>
          <w:lang w:val="en-US"/>
        </w:rPr>
        <w:fldChar w:fldCharType="separate"/>
      </w:r>
      <w:r>
        <w:rPr>
          <w:bCs/>
          <w:lang w:val="en-US"/>
        </w:rPr>
        <w:t>10</w:t>
      </w:r>
      <w:r>
        <w:rPr>
          <w:bCs/>
          <w:lang w:val="en-US"/>
        </w:rPr>
        <w:fldChar w:fldCharType="end"/>
      </w:r>
      <w:r>
        <w:rPr>
          <w:bCs/>
          <w:lang w:val="en-US"/>
        </w:rPr>
        <w:t>:</w:t>
      </w:r>
      <w:r>
        <w:rPr>
          <w:b w:val="0"/>
          <w:lang w:val="en-US"/>
        </w:rPr>
        <w:t xml:space="preserve"> SCI is used for the signaling of the parameters of broadcast SL PRS.</w:t>
      </w:r>
    </w:p>
    <w:p>
      <w:pPr>
        <w:rPr>
          <w:lang w:val="en-US" w:eastAsia="zh-CN"/>
        </w:rPr>
      </w:pPr>
    </w:p>
    <w:p>
      <w:pPr>
        <w:pStyle w:val="2"/>
        <w:spacing w:after="180"/>
        <w:rPr>
          <w:rStyle w:val="60"/>
          <w:b w:val="0"/>
          <w:lang w:val="en-US"/>
        </w:rPr>
      </w:pPr>
      <w:r>
        <w:rPr>
          <w:lang w:val="en-US"/>
        </w:rPr>
        <w:t>References</w:t>
      </w:r>
    </w:p>
    <w:p>
      <w:pPr>
        <w:pStyle w:val="162"/>
      </w:pPr>
      <w:bookmarkStart w:id="3" w:name="_Ref124764504"/>
      <w:r>
        <w:t>RP-223549, “New WI: Expanded and Improved NR Positioning”, Intel Corporation, CATT, Ericsson, RAN#98e.</w:t>
      </w:r>
      <w:bookmarkEnd w:id="3"/>
    </w:p>
    <w:p>
      <w:pPr>
        <w:snapToGrid/>
        <w:spacing w:after="0" w:afterAutospacing="0"/>
        <w:jc w:val="left"/>
        <w:rPr>
          <w:rFonts w:eastAsia="Gulim"/>
          <w:bCs/>
          <w:iCs/>
          <w:szCs w:val="24"/>
          <w:lang w:val="en-US" w:eastAsia="ko-KR"/>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0000000000000000000"/>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singleLevel"/>
    <w:tmpl w:val="8F74EEED"/>
    <w:lvl w:ilvl="0" w:tentative="0">
      <w:start w:val="1"/>
      <w:numFmt w:val="bullet"/>
      <w:lvlText w:val=""/>
      <w:lvlJc w:val="left"/>
      <w:pPr>
        <w:ind w:left="420" w:hanging="420"/>
      </w:pPr>
      <w:rPr>
        <w:rFonts w:hint="default" w:ascii="Wingdings" w:hAnsi="Wingdings"/>
        <w:sz w:val="13"/>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3">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4">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5">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6">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9">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1">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2">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3">
    <w:nsid w:val="546F66D5"/>
    <w:multiLevelType w:val="multilevel"/>
    <w:tmpl w:val="546F66D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9008D0"/>
    <w:multiLevelType w:val="multilevel"/>
    <w:tmpl w:val="629008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BBF4A23"/>
    <w:multiLevelType w:val="multilevel"/>
    <w:tmpl w:val="6BBF4A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8">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9">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7"/>
  </w:num>
  <w:num w:numId="2">
    <w:abstractNumId w:val="3"/>
  </w:num>
  <w:num w:numId="3">
    <w:abstractNumId w:val="18"/>
  </w:num>
  <w:num w:numId="4">
    <w:abstractNumId w:val="2"/>
  </w:num>
  <w:num w:numId="5">
    <w:abstractNumId w:val="10"/>
  </w:num>
  <w:num w:numId="6">
    <w:abstractNumId w:val="11"/>
  </w:num>
  <w:num w:numId="7">
    <w:abstractNumId w:val="12"/>
  </w:num>
  <w:num w:numId="8">
    <w:abstractNumId w:val="20"/>
  </w:num>
  <w:num w:numId="9">
    <w:abstractNumId w:val="5"/>
  </w:num>
  <w:num w:numId="10">
    <w:abstractNumId w:val="8"/>
  </w:num>
  <w:num w:numId="11">
    <w:abstractNumId w:val="1"/>
  </w:num>
  <w:num w:numId="12">
    <w:abstractNumId w:val="9"/>
  </w:num>
  <w:num w:numId="13">
    <w:abstractNumId w:val="7"/>
  </w:num>
  <w:num w:numId="14">
    <w:abstractNumId w:val="16"/>
  </w:num>
  <w:num w:numId="15">
    <w:abstractNumId w:val="19"/>
  </w:num>
  <w:num w:numId="16">
    <w:abstractNumId w:val="6"/>
  </w:num>
  <w:num w:numId="17">
    <w:abstractNumId w:val="0"/>
  </w:num>
  <w:num w:numId="18">
    <w:abstractNumId w:val="4"/>
  </w:num>
  <w:num w:numId="19">
    <w:abstractNumId w:val="13"/>
  </w:num>
  <w:num w:numId="20">
    <w:abstractNumId w:val="1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1F69"/>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A85"/>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F4A"/>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294"/>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67B"/>
    <w:rsid w:val="00096234"/>
    <w:rsid w:val="00096A39"/>
    <w:rsid w:val="00096A50"/>
    <w:rsid w:val="00096B4A"/>
    <w:rsid w:val="00096F8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49AD"/>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A00"/>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BAD"/>
    <w:rsid w:val="00130F4D"/>
    <w:rsid w:val="0013175C"/>
    <w:rsid w:val="00131A92"/>
    <w:rsid w:val="0013239A"/>
    <w:rsid w:val="001323B1"/>
    <w:rsid w:val="001328A6"/>
    <w:rsid w:val="0013361F"/>
    <w:rsid w:val="00133BFA"/>
    <w:rsid w:val="00134145"/>
    <w:rsid w:val="00134170"/>
    <w:rsid w:val="0013458E"/>
    <w:rsid w:val="00134906"/>
    <w:rsid w:val="00134C30"/>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2A1"/>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DF7"/>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1A7"/>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1CE"/>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7B1"/>
    <w:rsid w:val="001B7CBE"/>
    <w:rsid w:val="001B7D0D"/>
    <w:rsid w:val="001C0588"/>
    <w:rsid w:val="001C0677"/>
    <w:rsid w:val="001C0DBF"/>
    <w:rsid w:val="001C0F77"/>
    <w:rsid w:val="001C2406"/>
    <w:rsid w:val="001C2D3A"/>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2A6"/>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0ADA"/>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03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668"/>
    <w:rsid w:val="002C4956"/>
    <w:rsid w:val="002C4BFB"/>
    <w:rsid w:val="002C5B66"/>
    <w:rsid w:val="002C648D"/>
    <w:rsid w:val="002C6B87"/>
    <w:rsid w:val="002C74EA"/>
    <w:rsid w:val="002C774D"/>
    <w:rsid w:val="002C7CF2"/>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AF6"/>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760"/>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B4B"/>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77BB9"/>
    <w:rsid w:val="003802D4"/>
    <w:rsid w:val="00380319"/>
    <w:rsid w:val="003804BD"/>
    <w:rsid w:val="003805C8"/>
    <w:rsid w:val="003806A7"/>
    <w:rsid w:val="00380950"/>
    <w:rsid w:val="00380BC7"/>
    <w:rsid w:val="00381A21"/>
    <w:rsid w:val="00381CBD"/>
    <w:rsid w:val="003830D7"/>
    <w:rsid w:val="003834CA"/>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6D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722"/>
    <w:rsid w:val="003B78BA"/>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1858"/>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9D6"/>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170"/>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17A"/>
    <w:rsid w:val="0042658D"/>
    <w:rsid w:val="00426708"/>
    <w:rsid w:val="00426960"/>
    <w:rsid w:val="00426B90"/>
    <w:rsid w:val="00426E8D"/>
    <w:rsid w:val="0042761A"/>
    <w:rsid w:val="004308AE"/>
    <w:rsid w:val="00430932"/>
    <w:rsid w:val="004315AD"/>
    <w:rsid w:val="00431C87"/>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4A3"/>
    <w:rsid w:val="00444676"/>
    <w:rsid w:val="00444C80"/>
    <w:rsid w:val="00444DAC"/>
    <w:rsid w:val="00444FE0"/>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09"/>
    <w:rsid w:val="00461474"/>
    <w:rsid w:val="004620D0"/>
    <w:rsid w:val="00462E40"/>
    <w:rsid w:val="004632AF"/>
    <w:rsid w:val="00463C8B"/>
    <w:rsid w:val="0046409F"/>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05F3"/>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473"/>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006"/>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32C"/>
    <w:rsid w:val="004B5450"/>
    <w:rsid w:val="004B551B"/>
    <w:rsid w:val="004B5583"/>
    <w:rsid w:val="004B5753"/>
    <w:rsid w:val="004B5A6F"/>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06D"/>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4F7D8B"/>
    <w:rsid w:val="005003A6"/>
    <w:rsid w:val="0050130A"/>
    <w:rsid w:val="00501614"/>
    <w:rsid w:val="00501C23"/>
    <w:rsid w:val="0050266B"/>
    <w:rsid w:val="00502EAF"/>
    <w:rsid w:val="005034E0"/>
    <w:rsid w:val="005034F9"/>
    <w:rsid w:val="00503546"/>
    <w:rsid w:val="0050398D"/>
    <w:rsid w:val="005046A3"/>
    <w:rsid w:val="005049B0"/>
    <w:rsid w:val="00505EB7"/>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4F9E"/>
    <w:rsid w:val="00515052"/>
    <w:rsid w:val="00515334"/>
    <w:rsid w:val="00515BB6"/>
    <w:rsid w:val="00515C1A"/>
    <w:rsid w:val="0051683D"/>
    <w:rsid w:val="00516AF8"/>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273"/>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6AC"/>
    <w:rsid w:val="00595D75"/>
    <w:rsid w:val="00595DEF"/>
    <w:rsid w:val="005972FD"/>
    <w:rsid w:val="00597687"/>
    <w:rsid w:val="00597716"/>
    <w:rsid w:val="005A0658"/>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0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5EC0"/>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81"/>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2DC"/>
    <w:rsid w:val="00603F94"/>
    <w:rsid w:val="0060441A"/>
    <w:rsid w:val="00604451"/>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205"/>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66E0"/>
    <w:rsid w:val="006478BC"/>
    <w:rsid w:val="006479CC"/>
    <w:rsid w:val="00647AAE"/>
    <w:rsid w:val="00647AEE"/>
    <w:rsid w:val="00647B11"/>
    <w:rsid w:val="00650339"/>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689"/>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3E31"/>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1F9E"/>
    <w:rsid w:val="006F310C"/>
    <w:rsid w:val="006F37AB"/>
    <w:rsid w:val="006F3C76"/>
    <w:rsid w:val="006F40D8"/>
    <w:rsid w:val="006F4253"/>
    <w:rsid w:val="006F479E"/>
    <w:rsid w:val="006F4CED"/>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2D63"/>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2F1E"/>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CD3"/>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3D84"/>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2FB5"/>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0FB8"/>
    <w:rsid w:val="00841230"/>
    <w:rsid w:val="008412EF"/>
    <w:rsid w:val="0084206A"/>
    <w:rsid w:val="00842217"/>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2E3"/>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618"/>
    <w:rsid w:val="0088690E"/>
    <w:rsid w:val="00886DB6"/>
    <w:rsid w:val="008872B9"/>
    <w:rsid w:val="00887344"/>
    <w:rsid w:val="00887713"/>
    <w:rsid w:val="00887AD5"/>
    <w:rsid w:val="00887F6A"/>
    <w:rsid w:val="00890BE6"/>
    <w:rsid w:val="00890F62"/>
    <w:rsid w:val="00890FB6"/>
    <w:rsid w:val="00891311"/>
    <w:rsid w:val="00891327"/>
    <w:rsid w:val="00891360"/>
    <w:rsid w:val="00891984"/>
    <w:rsid w:val="00891AEB"/>
    <w:rsid w:val="00891C16"/>
    <w:rsid w:val="00891CEC"/>
    <w:rsid w:val="0089207D"/>
    <w:rsid w:val="008920ED"/>
    <w:rsid w:val="00892466"/>
    <w:rsid w:val="00892721"/>
    <w:rsid w:val="0089399F"/>
    <w:rsid w:val="00893B52"/>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97F6D"/>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64C"/>
    <w:rsid w:val="008A5652"/>
    <w:rsid w:val="008A5A36"/>
    <w:rsid w:val="008A5BFA"/>
    <w:rsid w:val="008A607C"/>
    <w:rsid w:val="008A658C"/>
    <w:rsid w:val="008A65DA"/>
    <w:rsid w:val="008A6A87"/>
    <w:rsid w:val="008A6FA8"/>
    <w:rsid w:val="008A70AC"/>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2B2"/>
    <w:rsid w:val="008C632E"/>
    <w:rsid w:val="008C6378"/>
    <w:rsid w:val="008C6466"/>
    <w:rsid w:val="008C7147"/>
    <w:rsid w:val="008C72A0"/>
    <w:rsid w:val="008C79E5"/>
    <w:rsid w:val="008C7A1D"/>
    <w:rsid w:val="008C7CE0"/>
    <w:rsid w:val="008C7CF7"/>
    <w:rsid w:val="008D0012"/>
    <w:rsid w:val="008D03D8"/>
    <w:rsid w:val="008D0AA7"/>
    <w:rsid w:val="008D0C58"/>
    <w:rsid w:val="008D0E3D"/>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1F51"/>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2E61"/>
    <w:rsid w:val="00983483"/>
    <w:rsid w:val="009835E3"/>
    <w:rsid w:val="00983769"/>
    <w:rsid w:val="00983A0E"/>
    <w:rsid w:val="00983BCD"/>
    <w:rsid w:val="00983D79"/>
    <w:rsid w:val="009842A8"/>
    <w:rsid w:val="0098499C"/>
    <w:rsid w:val="0098508B"/>
    <w:rsid w:val="0098572F"/>
    <w:rsid w:val="00985761"/>
    <w:rsid w:val="00985FF8"/>
    <w:rsid w:val="009867B1"/>
    <w:rsid w:val="00986ECA"/>
    <w:rsid w:val="009872FC"/>
    <w:rsid w:val="009877F0"/>
    <w:rsid w:val="00987929"/>
    <w:rsid w:val="0099053F"/>
    <w:rsid w:val="00990584"/>
    <w:rsid w:val="00990AB3"/>
    <w:rsid w:val="0099127C"/>
    <w:rsid w:val="009918DE"/>
    <w:rsid w:val="0099218B"/>
    <w:rsid w:val="009926DC"/>
    <w:rsid w:val="00992B26"/>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621"/>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7D7"/>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4E5"/>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052"/>
    <w:rsid w:val="00A1694B"/>
    <w:rsid w:val="00A1698A"/>
    <w:rsid w:val="00A16CE4"/>
    <w:rsid w:val="00A16E10"/>
    <w:rsid w:val="00A17B63"/>
    <w:rsid w:val="00A17E16"/>
    <w:rsid w:val="00A20C66"/>
    <w:rsid w:val="00A20EC1"/>
    <w:rsid w:val="00A210A6"/>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42F"/>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57ECB"/>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77E"/>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8D9"/>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2"/>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03E"/>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89"/>
    <w:rsid w:val="00B90D14"/>
    <w:rsid w:val="00B90DF7"/>
    <w:rsid w:val="00B90E65"/>
    <w:rsid w:val="00B91437"/>
    <w:rsid w:val="00B91A3F"/>
    <w:rsid w:val="00B92103"/>
    <w:rsid w:val="00B928CE"/>
    <w:rsid w:val="00B9293E"/>
    <w:rsid w:val="00B92E29"/>
    <w:rsid w:val="00B9301E"/>
    <w:rsid w:val="00B930EC"/>
    <w:rsid w:val="00B93600"/>
    <w:rsid w:val="00B93907"/>
    <w:rsid w:val="00B93B04"/>
    <w:rsid w:val="00B93E57"/>
    <w:rsid w:val="00B94055"/>
    <w:rsid w:val="00B945CD"/>
    <w:rsid w:val="00B9491F"/>
    <w:rsid w:val="00B9529F"/>
    <w:rsid w:val="00B9574B"/>
    <w:rsid w:val="00B95904"/>
    <w:rsid w:val="00B95E82"/>
    <w:rsid w:val="00B9625F"/>
    <w:rsid w:val="00B9674D"/>
    <w:rsid w:val="00B96789"/>
    <w:rsid w:val="00B97602"/>
    <w:rsid w:val="00BA016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556"/>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398"/>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0D"/>
    <w:rsid w:val="00C00D3C"/>
    <w:rsid w:val="00C00ECA"/>
    <w:rsid w:val="00C012F7"/>
    <w:rsid w:val="00C017C0"/>
    <w:rsid w:val="00C01DE5"/>
    <w:rsid w:val="00C01E65"/>
    <w:rsid w:val="00C02528"/>
    <w:rsid w:val="00C028AA"/>
    <w:rsid w:val="00C02A57"/>
    <w:rsid w:val="00C02AE9"/>
    <w:rsid w:val="00C03848"/>
    <w:rsid w:val="00C038E5"/>
    <w:rsid w:val="00C03EC2"/>
    <w:rsid w:val="00C0430C"/>
    <w:rsid w:val="00C04687"/>
    <w:rsid w:val="00C0482E"/>
    <w:rsid w:val="00C04874"/>
    <w:rsid w:val="00C04D8B"/>
    <w:rsid w:val="00C04DAE"/>
    <w:rsid w:val="00C05079"/>
    <w:rsid w:val="00C05725"/>
    <w:rsid w:val="00C061AD"/>
    <w:rsid w:val="00C063C6"/>
    <w:rsid w:val="00C06AA9"/>
    <w:rsid w:val="00C06D0E"/>
    <w:rsid w:val="00C06D43"/>
    <w:rsid w:val="00C070CB"/>
    <w:rsid w:val="00C071F9"/>
    <w:rsid w:val="00C0744F"/>
    <w:rsid w:val="00C11438"/>
    <w:rsid w:val="00C114A7"/>
    <w:rsid w:val="00C117A0"/>
    <w:rsid w:val="00C117D8"/>
    <w:rsid w:val="00C11895"/>
    <w:rsid w:val="00C11AF5"/>
    <w:rsid w:val="00C11E86"/>
    <w:rsid w:val="00C12918"/>
    <w:rsid w:val="00C12D44"/>
    <w:rsid w:val="00C13179"/>
    <w:rsid w:val="00C13368"/>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869"/>
    <w:rsid w:val="00C20A0C"/>
    <w:rsid w:val="00C20A28"/>
    <w:rsid w:val="00C20CB7"/>
    <w:rsid w:val="00C20E0A"/>
    <w:rsid w:val="00C2131C"/>
    <w:rsid w:val="00C2160B"/>
    <w:rsid w:val="00C2242C"/>
    <w:rsid w:val="00C22E00"/>
    <w:rsid w:val="00C2362C"/>
    <w:rsid w:val="00C237A9"/>
    <w:rsid w:val="00C23926"/>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5CD"/>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0D"/>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36B"/>
    <w:rsid w:val="00C93613"/>
    <w:rsid w:val="00C93B4E"/>
    <w:rsid w:val="00C93E47"/>
    <w:rsid w:val="00C94BC0"/>
    <w:rsid w:val="00C94ECE"/>
    <w:rsid w:val="00C95FBD"/>
    <w:rsid w:val="00C95FC2"/>
    <w:rsid w:val="00C96054"/>
    <w:rsid w:val="00C960F9"/>
    <w:rsid w:val="00C9663C"/>
    <w:rsid w:val="00C96AC8"/>
    <w:rsid w:val="00C96D76"/>
    <w:rsid w:val="00C96E9A"/>
    <w:rsid w:val="00C96F9E"/>
    <w:rsid w:val="00C9711F"/>
    <w:rsid w:val="00C97465"/>
    <w:rsid w:val="00C97572"/>
    <w:rsid w:val="00C97640"/>
    <w:rsid w:val="00CA053F"/>
    <w:rsid w:val="00CA07AA"/>
    <w:rsid w:val="00CA08BF"/>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F1E"/>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36"/>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CBE"/>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164"/>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ABE"/>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069"/>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ABE"/>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1B75"/>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44E"/>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3BC8"/>
    <w:rsid w:val="00DF42CD"/>
    <w:rsid w:val="00DF440D"/>
    <w:rsid w:val="00DF4652"/>
    <w:rsid w:val="00DF4911"/>
    <w:rsid w:val="00DF5392"/>
    <w:rsid w:val="00DF58DF"/>
    <w:rsid w:val="00DF5BF7"/>
    <w:rsid w:val="00DF5C9C"/>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A6D"/>
    <w:rsid w:val="00E17D32"/>
    <w:rsid w:val="00E2060E"/>
    <w:rsid w:val="00E2088D"/>
    <w:rsid w:val="00E20F08"/>
    <w:rsid w:val="00E21764"/>
    <w:rsid w:val="00E217C9"/>
    <w:rsid w:val="00E21C81"/>
    <w:rsid w:val="00E22094"/>
    <w:rsid w:val="00E22A9E"/>
    <w:rsid w:val="00E23498"/>
    <w:rsid w:val="00E23722"/>
    <w:rsid w:val="00E25071"/>
    <w:rsid w:val="00E25145"/>
    <w:rsid w:val="00E255C0"/>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2F"/>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C16"/>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7B6"/>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25A"/>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64"/>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D19"/>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EF75B5"/>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902"/>
    <w:rsid w:val="00F04F5B"/>
    <w:rsid w:val="00F04FF3"/>
    <w:rsid w:val="00F050F9"/>
    <w:rsid w:val="00F05251"/>
    <w:rsid w:val="00F0543B"/>
    <w:rsid w:val="00F06073"/>
    <w:rsid w:val="00F06A26"/>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B36"/>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3AE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C88"/>
    <w:rsid w:val="00F41463"/>
    <w:rsid w:val="00F43596"/>
    <w:rsid w:val="00F43A7D"/>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A91"/>
    <w:rsid w:val="00F60E21"/>
    <w:rsid w:val="00F60FC5"/>
    <w:rsid w:val="00F6120F"/>
    <w:rsid w:val="00F617D9"/>
    <w:rsid w:val="00F61E53"/>
    <w:rsid w:val="00F623F1"/>
    <w:rsid w:val="00F62600"/>
    <w:rsid w:val="00F62AAE"/>
    <w:rsid w:val="00F6321F"/>
    <w:rsid w:val="00F6366B"/>
    <w:rsid w:val="00F63A20"/>
    <w:rsid w:val="00F63ADE"/>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457"/>
    <w:rsid w:val="00F836C2"/>
    <w:rsid w:val="00F8370F"/>
    <w:rsid w:val="00F8397C"/>
    <w:rsid w:val="00F83A4E"/>
    <w:rsid w:val="00F83AC6"/>
    <w:rsid w:val="00F83EA6"/>
    <w:rsid w:val="00F840A7"/>
    <w:rsid w:val="00F846F0"/>
    <w:rsid w:val="00F848C3"/>
    <w:rsid w:val="00F851DC"/>
    <w:rsid w:val="00F855B6"/>
    <w:rsid w:val="00F857AE"/>
    <w:rsid w:val="00F859E7"/>
    <w:rsid w:val="00F86F1C"/>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7D9"/>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 w:val="02A45452"/>
    <w:rsid w:val="06616E13"/>
    <w:rsid w:val="0C173A05"/>
    <w:rsid w:val="0DC64B78"/>
    <w:rsid w:val="0EB775D4"/>
    <w:rsid w:val="0FC64FDA"/>
    <w:rsid w:val="11142EF7"/>
    <w:rsid w:val="11673533"/>
    <w:rsid w:val="14AF1479"/>
    <w:rsid w:val="157E5C05"/>
    <w:rsid w:val="18D8769D"/>
    <w:rsid w:val="191576EC"/>
    <w:rsid w:val="1A5E5606"/>
    <w:rsid w:val="1D3E2F99"/>
    <w:rsid w:val="1D9D514F"/>
    <w:rsid w:val="217E1A31"/>
    <w:rsid w:val="236B3E2B"/>
    <w:rsid w:val="24D9117D"/>
    <w:rsid w:val="25470B1E"/>
    <w:rsid w:val="268C7923"/>
    <w:rsid w:val="2A960A82"/>
    <w:rsid w:val="2DE07530"/>
    <w:rsid w:val="2ECD1A61"/>
    <w:rsid w:val="2ED57AC0"/>
    <w:rsid w:val="30B15044"/>
    <w:rsid w:val="30EA2300"/>
    <w:rsid w:val="33F80BDE"/>
    <w:rsid w:val="36577C85"/>
    <w:rsid w:val="369F70D3"/>
    <w:rsid w:val="3982604D"/>
    <w:rsid w:val="3B2D2493"/>
    <w:rsid w:val="3BFD761B"/>
    <w:rsid w:val="3E407507"/>
    <w:rsid w:val="3F870779"/>
    <w:rsid w:val="3FBE5731"/>
    <w:rsid w:val="3FE348DB"/>
    <w:rsid w:val="43E12819"/>
    <w:rsid w:val="44440FF0"/>
    <w:rsid w:val="44D5577C"/>
    <w:rsid w:val="49C50BB0"/>
    <w:rsid w:val="4FA80AD1"/>
    <w:rsid w:val="538F156A"/>
    <w:rsid w:val="53B82ADA"/>
    <w:rsid w:val="544010CF"/>
    <w:rsid w:val="58DC1600"/>
    <w:rsid w:val="59DD228A"/>
    <w:rsid w:val="5DB3266F"/>
    <w:rsid w:val="5DC21E82"/>
    <w:rsid w:val="5E413965"/>
    <w:rsid w:val="61EB68D2"/>
    <w:rsid w:val="632B74E9"/>
    <w:rsid w:val="64D37406"/>
    <w:rsid w:val="672E75A8"/>
    <w:rsid w:val="67A469D3"/>
    <w:rsid w:val="688D0807"/>
    <w:rsid w:val="69777941"/>
    <w:rsid w:val="6F3649FC"/>
    <w:rsid w:val="6F8E29C5"/>
    <w:rsid w:val="74B4291E"/>
    <w:rsid w:val="751E1760"/>
    <w:rsid w:val="762A10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tabs>
        <w:tab w:val="left" w:pos="709"/>
      </w:tabs>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35"/>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Char"/>
    <w:link w:val="2"/>
    <w:qFormat/>
    <w:locked/>
    <w:uiPriority w:val="9"/>
    <w:rPr>
      <w:rFonts w:ascii="Arial" w:hAnsi="Arial" w:eastAsia="MS Gothic"/>
      <w:b/>
      <w:kern w:val="28"/>
      <w:sz w:val="32"/>
      <w:lang w:val="en-GB"/>
    </w:rPr>
  </w:style>
  <w:style w:type="character" w:customStyle="1" w:styleId="67">
    <w:name w:val="标题 2 Char"/>
    <w:link w:val="3"/>
    <w:qFormat/>
    <w:locked/>
    <w:uiPriority w:val="9"/>
    <w:rPr>
      <w:rFonts w:ascii="Times New Roman" w:hAnsi="Times New Roman"/>
      <w:b/>
      <w:sz w:val="28"/>
      <w:szCs w:val="28"/>
      <w:lang w:val="en-GB" w:eastAsia="ja-JP"/>
    </w:rPr>
  </w:style>
  <w:style w:type="character" w:customStyle="1" w:styleId="68">
    <w:name w:val="标题 3 Char"/>
    <w:link w:val="4"/>
    <w:qFormat/>
    <w:locked/>
    <w:uiPriority w:val="9"/>
    <w:rPr>
      <w:rFonts w:ascii="Arial" w:hAnsi="Arial" w:eastAsia="MS Gothic"/>
      <w:b/>
      <w:sz w:val="24"/>
      <w:lang w:val="en-GB"/>
    </w:rPr>
  </w:style>
  <w:style w:type="character" w:customStyle="1" w:styleId="69">
    <w:name w:val="标题 4 Char"/>
    <w:link w:val="5"/>
    <w:qFormat/>
    <w:locked/>
    <w:uiPriority w:val="9"/>
    <w:rPr>
      <w:rFonts w:ascii="Arial" w:hAnsi="Arial" w:eastAsia="MS Gothic"/>
      <w:i/>
      <w:sz w:val="24"/>
      <w:lang w:val="en-GB"/>
    </w:rPr>
  </w:style>
  <w:style w:type="character" w:customStyle="1" w:styleId="70">
    <w:name w:val="标题 5 Char"/>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Char"/>
    <w:link w:val="7"/>
    <w:semiHidden/>
    <w:qFormat/>
    <w:locked/>
    <w:uiPriority w:val="9"/>
    <w:rPr>
      <w:rFonts w:ascii="Cambria" w:hAnsi="Cambria" w:eastAsia="宋体" w:cs="Times New Roman"/>
      <w:b/>
      <w:bCs/>
      <w:sz w:val="24"/>
      <w:szCs w:val="24"/>
      <w:lang w:val="en-GB" w:eastAsia="ja-JP"/>
    </w:rPr>
  </w:style>
  <w:style w:type="character" w:customStyle="1" w:styleId="72">
    <w:name w:val="标题 7 Char"/>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Char"/>
    <w:link w:val="10"/>
    <w:semiHidden/>
    <w:qFormat/>
    <w:locked/>
    <w:uiPriority w:val="9"/>
    <w:rPr>
      <w:rFonts w:ascii="Cambria" w:hAnsi="Cambria" w:eastAsia="宋体" w:cs="Times New Roman"/>
      <w:sz w:val="24"/>
      <w:szCs w:val="24"/>
      <w:lang w:val="en-GB" w:eastAsia="ja-JP"/>
    </w:rPr>
  </w:style>
  <w:style w:type="character" w:customStyle="1" w:styleId="74">
    <w:name w:val="标题 9 Char"/>
    <w:link w:val="11"/>
    <w:semiHidden/>
    <w:qFormat/>
    <w:locked/>
    <w:uiPriority w:val="9"/>
    <w:rPr>
      <w:rFonts w:ascii="Cambria" w:hAnsi="Cambria" w:eastAsia="宋体" w:cs="Times New Roman"/>
      <w:sz w:val="21"/>
      <w:szCs w:val="21"/>
      <w:lang w:val="en-GB" w:eastAsia="ja-JP"/>
    </w:rPr>
  </w:style>
  <w:style w:type="character" w:customStyle="1" w:styleId="75">
    <w:name w:val="页眉 Char"/>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Char"/>
    <w:link w:val="30"/>
    <w:qFormat/>
    <w:locked/>
    <w:uiPriority w:val="99"/>
    <w:rPr>
      <w:rFonts w:ascii="Times New Roman" w:hAnsi="Times New Roman" w:eastAsia="MS Gothic" w:cs="Times New Roman"/>
      <w:sz w:val="24"/>
      <w:lang w:val="en-GB"/>
    </w:rPr>
  </w:style>
  <w:style w:type="character" w:customStyle="1" w:styleId="85">
    <w:name w:val="批注主题 Char"/>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Char"/>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Char"/>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Char"/>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Char"/>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修订1"/>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Char"/>
    <w:link w:val="29"/>
    <w:semiHidden/>
    <w:qFormat/>
    <w:locked/>
    <w:uiPriority w:val="99"/>
    <w:rPr>
      <w:rFonts w:ascii="宋体" w:hAnsi="Times New Roman" w:eastAsia="宋体" w:cs="Times New Roman"/>
      <w:sz w:val="18"/>
      <w:szCs w:val="18"/>
      <w:lang w:val="en-GB" w:eastAsia="ja-JP"/>
    </w:rPr>
  </w:style>
  <w:style w:type="character" w:customStyle="1" w:styleId="99">
    <w:name w:val="题注 Char"/>
    <w:link w:val="28"/>
    <w:qFormat/>
    <w:locked/>
    <w:uiPriority w:val="35"/>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Char"/>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Char"/>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Char"/>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Char"/>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Char"/>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Char"/>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Char"/>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paragraph" w:customStyle="1" w:styleId="209">
    <w:name w:val="0 Main text"/>
    <w:basedOn w:val="1"/>
    <w:qFormat/>
    <w:uiPriority w:val="0"/>
    <w:rPr>
      <w:rFonts w:eastAsia="Malgun Gothic"/>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743E7-9921-4DB8-89ED-AF7F468A64D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3649</Words>
  <Characters>18056</Characters>
  <Lines>136</Lines>
  <Paragraphs>38</Paragraphs>
  <TotalTime>2</TotalTime>
  <ScaleCrop>false</ScaleCrop>
  <LinksUpToDate>false</LinksUpToDate>
  <CharactersWithSpaces>21571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2023-08-11T04:41:00Z</dcterms:created>
  <dc:creator>Sharp Corporation</dc:creator>
  <cp:lastModifiedBy>LC0811O2</cp:lastModifiedBy>
  <cp:lastPrinted>2013-09-26T07:23:00Z</cp:lastPrinted>
  <dcterms:modified xsi:type="dcterms:W3CDTF">2023-08-11T08:25:23Z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F6F115A81CF34894AEBB53E97CBABE3A_12</vt:lpwstr>
  </property>
</Properties>
</file>