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25F3B" w:rsidRDefault="00A71519">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114</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23</w:t>
      </w:r>
      <w:r>
        <w:rPr>
          <w:rFonts w:ascii="Arial" w:eastAsia="宋体" w:hAnsi="Arial" w:cs="Arial" w:hint="eastAsia"/>
          <w:b/>
          <w:bCs/>
          <w:sz w:val="22"/>
          <w:szCs w:val="22"/>
        </w:rPr>
        <w:t>07602</w:t>
      </w:r>
    </w:p>
    <w:p w:rsidR="00925F3B" w:rsidRDefault="00A71519">
      <w:pPr>
        <w:tabs>
          <w:tab w:val="center" w:pos="4536"/>
          <w:tab w:val="right" w:pos="9639"/>
        </w:tabs>
        <w:spacing w:beforeLines="0" w:after="120"/>
        <w:ind w:right="2"/>
        <w:rPr>
          <w:rFonts w:ascii="Arial" w:eastAsia="宋体" w:hAnsi="Arial" w:cs="Arial"/>
          <w:b/>
          <w:bCs/>
          <w:sz w:val="22"/>
          <w:szCs w:val="22"/>
        </w:rPr>
      </w:pPr>
      <w:r>
        <w:rPr>
          <w:rFonts w:ascii="Arial" w:eastAsia="宋体" w:hAnsi="Arial" w:cs="Arial" w:hint="eastAsia"/>
          <w:b/>
          <w:bCs/>
          <w:sz w:val="22"/>
          <w:szCs w:val="22"/>
          <w:lang w:eastAsia="ja-JP"/>
        </w:rPr>
        <w:t xml:space="preserve">Toulouse, France, </w:t>
      </w:r>
      <w:r>
        <w:rPr>
          <w:rFonts w:ascii="Arial" w:eastAsia="宋体" w:hAnsi="Arial" w:cs="Arial" w:hint="eastAsia"/>
          <w:b/>
          <w:bCs/>
          <w:sz w:val="22"/>
          <w:szCs w:val="22"/>
        </w:rPr>
        <w:t>August</w:t>
      </w:r>
      <w:r>
        <w:rPr>
          <w:rFonts w:ascii="Arial" w:eastAsia="宋体" w:hAnsi="Arial" w:cs="Arial" w:hint="eastAsia"/>
          <w:b/>
          <w:bCs/>
          <w:sz w:val="22"/>
          <w:szCs w:val="22"/>
          <w:lang w:eastAsia="ja-JP"/>
        </w:rPr>
        <w:t xml:space="preserve"> 2</w:t>
      </w:r>
      <w:r>
        <w:rPr>
          <w:rFonts w:ascii="Arial" w:eastAsia="宋体" w:hAnsi="Arial" w:cs="Arial" w:hint="eastAsia"/>
          <w:b/>
          <w:bCs/>
          <w:sz w:val="22"/>
          <w:szCs w:val="22"/>
        </w:rPr>
        <w:t>1</w:t>
      </w:r>
      <w:r>
        <w:rPr>
          <w:rFonts w:ascii="Arial" w:eastAsia="宋体" w:hAnsi="Arial" w:cs="Arial" w:hint="eastAsia"/>
          <w:b/>
          <w:bCs/>
          <w:sz w:val="22"/>
          <w:szCs w:val="22"/>
          <w:vertAlign w:val="superscript"/>
        </w:rPr>
        <w:t>st</w:t>
      </w:r>
      <w:r>
        <w:rPr>
          <w:rFonts w:ascii="Arial" w:eastAsia="宋体" w:hAnsi="Arial" w:cs="Arial" w:hint="eastAsia"/>
          <w:b/>
          <w:bCs/>
          <w:sz w:val="22"/>
          <w:szCs w:val="22"/>
          <w:lang w:eastAsia="ja-JP"/>
        </w:rPr>
        <w:t xml:space="preserve"> </w:t>
      </w:r>
      <w:r>
        <w:rPr>
          <w:rFonts w:ascii="Arial" w:eastAsia="宋体" w:hAnsi="Arial" w:cs="Arial" w:hint="eastAsia"/>
          <w:b/>
          <w:bCs/>
          <w:sz w:val="22"/>
          <w:szCs w:val="22"/>
          <w:lang w:eastAsia="ja-JP"/>
        </w:rPr>
        <w:t>–</w:t>
      </w:r>
      <w:r>
        <w:rPr>
          <w:rFonts w:ascii="Arial" w:eastAsia="宋体" w:hAnsi="Arial" w:cs="Arial" w:hint="eastAsia"/>
          <w:b/>
          <w:bCs/>
          <w:sz w:val="22"/>
          <w:szCs w:val="22"/>
          <w:lang w:eastAsia="ja-JP"/>
        </w:rPr>
        <w:t xml:space="preserve"> </w:t>
      </w:r>
      <w:r>
        <w:rPr>
          <w:rFonts w:ascii="Arial" w:eastAsia="宋体" w:hAnsi="Arial" w:cs="Arial" w:hint="eastAsia"/>
          <w:b/>
          <w:bCs/>
          <w:sz w:val="22"/>
          <w:szCs w:val="22"/>
        </w:rPr>
        <w:t>August</w:t>
      </w:r>
      <w:r>
        <w:rPr>
          <w:rFonts w:ascii="Arial" w:eastAsia="宋体" w:hAnsi="Arial" w:cs="Arial" w:hint="eastAsia"/>
          <w:b/>
          <w:bCs/>
          <w:sz w:val="22"/>
          <w:szCs w:val="22"/>
          <w:lang w:eastAsia="ja-JP"/>
        </w:rPr>
        <w:t xml:space="preserve"> 2</w:t>
      </w:r>
      <w:r>
        <w:rPr>
          <w:rFonts w:ascii="Arial" w:eastAsia="宋体" w:hAnsi="Arial" w:cs="Arial" w:hint="eastAsia"/>
          <w:b/>
          <w:bCs/>
          <w:sz w:val="22"/>
          <w:szCs w:val="22"/>
        </w:rPr>
        <w:t>5</w:t>
      </w:r>
      <w:r>
        <w:rPr>
          <w:rFonts w:ascii="Arial" w:eastAsia="宋体" w:hAnsi="Arial" w:cs="Arial" w:hint="eastAsia"/>
          <w:b/>
          <w:bCs/>
          <w:sz w:val="22"/>
          <w:szCs w:val="22"/>
          <w:vertAlign w:val="superscript"/>
          <w:lang w:eastAsia="ja-JP"/>
        </w:rPr>
        <w:t>th</w:t>
      </w:r>
      <w:r>
        <w:rPr>
          <w:rFonts w:ascii="Arial" w:eastAsia="宋体" w:hAnsi="Arial" w:cs="Arial" w:hint="eastAsia"/>
          <w:b/>
          <w:bCs/>
          <w:sz w:val="22"/>
          <w:szCs w:val="22"/>
          <w:lang w:eastAsia="ja-JP"/>
        </w:rPr>
        <w:t>, 202</w:t>
      </w:r>
      <w:r>
        <w:rPr>
          <w:rFonts w:ascii="Arial" w:eastAsia="宋体" w:hAnsi="Arial" w:cs="Arial" w:hint="eastAsia"/>
          <w:b/>
          <w:bCs/>
          <w:sz w:val="22"/>
          <w:szCs w:val="22"/>
        </w:rPr>
        <w:t>3</w:t>
      </w:r>
    </w:p>
    <w:p w:rsidR="00925F3B" w:rsidRDefault="00A71519">
      <w:pPr>
        <w:pStyle w:val="Arial1101987050"/>
        <w:spacing w:before="120"/>
        <w:rPr>
          <w:rFonts w:eastAsia="宋体"/>
        </w:rPr>
      </w:pPr>
      <w:r>
        <w:t>Agenda item:</w:t>
      </w:r>
      <w:r>
        <w:tab/>
      </w:r>
      <w:r>
        <w:rPr>
          <w:rFonts w:eastAsia="宋体" w:hint="eastAsia"/>
        </w:rPr>
        <w:t>9.4.3</w:t>
      </w:r>
    </w:p>
    <w:p w:rsidR="00925F3B" w:rsidRDefault="00A71519">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925F3B" w:rsidRDefault="00A71519">
      <w:pPr>
        <w:pStyle w:val="Arial1101987050"/>
        <w:spacing w:before="120"/>
        <w:rPr>
          <w:rFonts w:eastAsia="宋体"/>
        </w:rPr>
      </w:pPr>
      <w:r>
        <w:t xml:space="preserve">Title: </w:t>
      </w:r>
      <w:r>
        <w:tab/>
      </w:r>
      <w:r>
        <w:rPr>
          <w:rFonts w:eastAsia="宋体" w:hint="eastAsia"/>
        </w:rPr>
        <w:t xml:space="preserve">Discussion on enhanced </w:t>
      </w:r>
      <w:proofErr w:type="spellStart"/>
      <w:r>
        <w:rPr>
          <w:rFonts w:eastAsia="宋体" w:hint="eastAsia"/>
        </w:rPr>
        <w:t>sidelink</w:t>
      </w:r>
      <w:proofErr w:type="spellEnd"/>
      <w:r>
        <w:rPr>
          <w:rFonts w:eastAsia="宋体" w:hint="eastAsia"/>
        </w:rPr>
        <w:t xml:space="preserve"> operation on FR2 licensed spectrum</w:t>
      </w:r>
    </w:p>
    <w:p w:rsidR="00925F3B" w:rsidRDefault="00A71519">
      <w:pPr>
        <w:pStyle w:val="Arial1101987050"/>
        <w:spacing w:before="120"/>
      </w:pPr>
      <w:r>
        <w:t>Document for:</w:t>
      </w:r>
      <w:r>
        <w:tab/>
      </w:r>
      <w:r>
        <w:rPr>
          <w:rFonts w:hint="eastAsia"/>
        </w:rPr>
        <w:t>Discussion</w:t>
      </w:r>
      <w:r>
        <w:t xml:space="preserve"> and decision</w:t>
      </w:r>
    </w:p>
    <w:p w:rsidR="00925F3B" w:rsidRDefault="00A71519">
      <w:pPr>
        <w:pStyle w:val="1"/>
        <w:spacing w:before="120" w:after="120"/>
      </w:pPr>
      <w:r>
        <w:rPr>
          <w:rFonts w:hint="eastAsia"/>
        </w:rPr>
        <w:t>Introduction</w:t>
      </w:r>
    </w:p>
    <w:p w:rsidR="00925F3B" w:rsidRDefault="00A71519">
      <w:pPr>
        <w:spacing w:before="120" w:after="120"/>
        <w:rPr>
          <w:rFonts w:eastAsia="宋体"/>
        </w:rPr>
      </w:pPr>
      <w:r>
        <w:rPr>
          <w:rFonts w:eastAsia="宋体" w:hint="eastAsia"/>
        </w:rPr>
        <w:t>I</w:t>
      </w:r>
      <w:r>
        <w:rPr>
          <w:rFonts w:eastAsia="宋体"/>
        </w:rPr>
        <w:t>n RAN #9</w:t>
      </w:r>
      <w:r>
        <w:rPr>
          <w:rFonts w:eastAsia="宋体" w:hint="eastAsia"/>
        </w:rPr>
        <w:t>9[1]</w:t>
      </w:r>
      <w:r>
        <w:rPr>
          <w:rFonts w:eastAsia="宋体"/>
        </w:rPr>
        <w:t xml:space="preserve">, </w:t>
      </w:r>
      <w:r>
        <w:rPr>
          <w:rFonts w:eastAsia="宋体" w:hint="eastAsia"/>
        </w:rPr>
        <w:t xml:space="preserve">WID on </w:t>
      </w:r>
      <w:proofErr w:type="spellStart"/>
      <w:r>
        <w:rPr>
          <w:rFonts w:eastAsia="宋体" w:hint="eastAsia"/>
        </w:rPr>
        <w:t>sidelink</w:t>
      </w:r>
      <w:proofErr w:type="spellEnd"/>
      <w:r>
        <w:rPr>
          <w:rFonts w:eastAsia="宋体" w:hint="eastAsia"/>
        </w:rPr>
        <w:t xml:space="preserve"> enhancement for FR2 remained the same as in RAN# 98-e [2] as below</w:t>
      </w:r>
      <w:r>
        <w:rPr>
          <w:rFonts w:eastAsia="宋体"/>
        </w:rPr>
        <w:t>.</w:t>
      </w:r>
    </w:p>
    <w:tbl>
      <w:tblPr>
        <w:tblStyle w:val="af1"/>
        <w:tblW w:w="0" w:type="auto"/>
        <w:tblInd w:w="675" w:type="dxa"/>
        <w:tblLook w:val="04A0" w:firstRow="1" w:lastRow="0" w:firstColumn="1" w:lastColumn="0" w:noHBand="0" w:noVBand="1"/>
      </w:tblPr>
      <w:tblGrid>
        <w:gridCol w:w="8522"/>
      </w:tblGrid>
      <w:tr w:rsidR="00925F3B">
        <w:trPr>
          <w:trHeight w:val="2318"/>
        </w:trPr>
        <w:tc>
          <w:tcPr>
            <w:tcW w:w="8522" w:type="dxa"/>
          </w:tcPr>
          <w:p w:rsidR="00925F3B" w:rsidRDefault="00A71519">
            <w:pPr>
              <w:widowControl w:val="0"/>
              <w:spacing w:before="120" w:after="120"/>
              <w:ind w:left="142"/>
            </w:pPr>
            <w:bookmarkStart w:id="0" w:name="_Hlk89917254"/>
            <w:r>
              <w:rPr>
                <w:iCs/>
              </w:rPr>
              <w:t xml:space="preserve">Study enhanced </w:t>
            </w:r>
            <w:proofErr w:type="spellStart"/>
            <w:r>
              <w:rPr>
                <w:iCs/>
              </w:rPr>
              <w:t>sidelink</w:t>
            </w:r>
            <w:proofErr w:type="spellEnd"/>
            <w:r>
              <w:rPr>
                <w:iCs/>
              </w:rPr>
              <w:t xml:space="preserve"> operation on FR2 licensed spectrum [RAN1, RAN2]</w:t>
            </w:r>
            <w:bookmarkEnd w:id="0"/>
          </w:p>
          <w:p w:rsidR="00925F3B" w:rsidRDefault="00A71519">
            <w:pPr>
              <w:widowControl w:val="0"/>
              <w:numPr>
                <w:ilvl w:val="0"/>
                <w:numId w:val="9"/>
              </w:numPr>
              <w:spacing w:before="120" w:after="120"/>
              <w:ind w:left="993" w:hanging="284"/>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rsidR="00925F3B" w:rsidRDefault="00A71519">
            <w:pPr>
              <w:widowControl w:val="0"/>
              <w:numPr>
                <w:ilvl w:val="0"/>
                <w:numId w:val="9"/>
              </w:numPr>
              <w:spacing w:before="120" w:after="120"/>
              <w:ind w:left="993" w:hanging="284"/>
              <w:rPr>
                <w:lang w:eastAsia="ko-KR"/>
              </w:rPr>
            </w:pPr>
            <w:bookmarkStart w:id="2" w:name="_Hlk89917283"/>
            <w:r>
              <w:rPr>
                <w:iCs/>
                <w:lang w:eastAsia="ko-KR"/>
              </w:rPr>
              <w:t xml:space="preserve">Study is limited to the support of </w:t>
            </w:r>
            <w:proofErr w:type="spellStart"/>
            <w:r>
              <w:rPr>
                <w:iCs/>
                <w:lang w:eastAsia="ko-KR"/>
              </w:rPr>
              <w:t>sidelink</w:t>
            </w:r>
            <w:proofErr w:type="spellEnd"/>
            <w:r>
              <w:rPr>
                <w:iCs/>
                <w:lang w:eastAsia="ko-KR"/>
              </w:rPr>
              <w:t xml:space="preserve"> beam management (including initial beam-pairing, beam maintenance, and beam failure recovery, </w:t>
            </w:r>
            <w:proofErr w:type="spellStart"/>
            <w:r>
              <w:rPr>
                <w:iCs/>
                <w:lang w:eastAsia="ko-KR"/>
              </w:rPr>
              <w:t>etc</w:t>
            </w:r>
            <w:proofErr w:type="spellEnd"/>
            <w:r>
              <w:rPr>
                <w:iCs/>
                <w:lang w:eastAsia="ko-KR"/>
              </w:rPr>
              <w:t xml:space="preserve">) by reusing existing </w:t>
            </w:r>
            <w:proofErr w:type="spellStart"/>
            <w:r>
              <w:rPr>
                <w:iCs/>
                <w:lang w:eastAsia="ko-KR"/>
              </w:rPr>
              <w:t>sidelink</w:t>
            </w:r>
            <w:proofErr w:type="spellEnd"/>
            <w:r>
              <w:rPr>
                <w:iCs/>
                <w:lang w:eastAsia="ko-KR"/>
              </w:rPr>
              <w:t xml:space="preserve"> CSI framework and reusing </w:t>
            </w:r>
            <w:proofErr w:type="spellStart"/>
            <w:r>
              <w:rPr>
                <w:iCs/>
                <w:lang w:eastAsia="ko-KR"/>
              </w:rPr>
              <w:t>Uu</w:t>
            </w:r>
            <w:proofErr w:type="spellEnd"/>
            <w:r>
              <w:rPr>
                <w:iCs/>
                <w:lang w:eastAsia="ko-KR"/>
              </w:rPr>
              <w:t xml:space="preserve"> beam management concepts wherever p</w:t>
            </w:r>
            <w:r>
              <w:rPr>
                <w:iCs/>
                <w:lang w:eastAsia="ko-KR"/>
              </w:rPr>
              <w:t>ossible.</w:t>
            </w:r>
            <w:bookmarkEnd w:id="2"/>
            <w:r>
              <w:rPr>
                <w:iCs/>
                <w:lang w:eastAsia="ko-KR"/>
              </w:rPr>
              <w:t xml:space="preserve"> [RAN1, RAN2]</w:t>
            </w:r>
          </w:p>
          <w:p w:rsidR="00925F3B" w:rsidRDefault="00A71519">
            <w:pPr>
              <w:widowControl w:val="0"/>
              <w:numPr>
                <w:ilvl w:val="1"/>
                <w:numId w:val="9"/>
              </w:numPr>
              <w:spacing w:before="120" w:after="120"/>
              <w:rPr>
                <w:rFonts w:eastAsiaTheme="minorEastAsia"/>
                <w:b/>
              </w:rPr>
            </w:pPr>
            <w:bookmarkStart w:id="3" w:name="_Hlk89917309"/>
            <w:r>
              <w:rPr>
                <w:lang w:eastAsia="ko-KR"/>
              </w:rPr>
              <w:t xml:space="preserve">Beam management in FR2 licensed spectrum considers </w:t>
            </w:r>
            <w:proofErr w:type="spellStart"/>
            <w:r>
              <w:rPr>
                <w:lang w:eastAsia="ko-KR"/>
              </w:rPr>
              <w:t>sidelink</w:t>
            </w:r>
            <w:proofErr w:type="spellEnd"/>
            <w:r>
              <w:rPr>
                <w:lang w:eastAsia="ko-KR"/>
              </w:rPr>
              <w:t xml:space="preserve"> unicast communication only.</w:t>
            </w:r>
            <w:bookmarkEnd w:id="3"/>
          </w:p>
        </w:tc>
      </w:tr>
    </w:tbl>
    <w:p w:rsidR="00925F3B" w:rsidRDefault="00A71519">
      <w:pPr>
        <w:snapToGrid w:val="0"/>
        <w:spacing w:before="120" w:after="120"/>
      </w:pPr>
      <w:r>
        <w:rPr>
          <w:rFonts w:hint="eastAsia"/>
        </w:rPr>
        <w:t xml:space="preserve">In this contribution, </w:t>
      </w:r>
      <w:r>
        <w:rPr>
          <w:rFonts w:eastAsia="宋体" w:hint="eastAsia"/>
        </w:rPr>
        <w:t>we discuss the issues</w:t>
      </w:r>
      <w:r>
        <w:rPr>
          <w:rFonts w:hint="eastAsia"/>
        </w:rPr>
        <w:t xml:space="preserve"> </w:t>
      </w:r>
      <w:r>
        <w:rPr>
          <w:rFonts w:eastAsiaTheme="minorEastAsia" w:hint="eastAsia"/>
        </w:rPr>
        <w:t>on</w:t>
      </w:r>
      <w:r>
        <w:rPr>
          <w:rFonts w:hint="eastAsia"/>
        </w:rPr>
        <w:t xml:space="preserve"> beam management for SL FR2 licensed spectrum</w:t>
      </w:r>
      <w:r>
        <w:rPr>
          <w:rFonts w:eastAsia="宋体" w:hint="eastAsia"/>
        </w:rPr>
        <w:t xml:space="preserve"> and provide our analysis and proposals</w:t>
      </w:r>
      <w:r>
        <w:rPr>
          <w:rFonts w:hint="eastAsia"/>
        </w:rPr>
        <w:t>.</w:t>
      </w:r>
    </w:p>
    <w:p w:rsidR="00925F3B" w:rsidRDefault="00925F3B">
      <w:pPr>
        <w:snapToGrid w:val="0"/>
        <w:spacing w:before="120" w:after="120"/>
      </w:pPr>
    </w:p>
    <w:p w:rsidR="00925F3B" w:rsidRDefault="00A71519">
      <w:pPr>
        <w:pStyle w:val="1"/>
        <w:spacing w:before="120" w:after="120"/>
      </w:pPr>
      <w:r>
        <w:rPr>
          <w:rFonts w:hint="eastAsia"/>
        </w:rPr>
        <w:t>Discussion</w:t>
      </w:r>
      <w:r>
        <w:t>s</w:t>
      </w:r>
      <w:r>
        <w:rPr>
          <w:rFonts w:hint="eastAsia"/>
        </w:rPr>
        <w:t xml:space="preserve"> </w:t>
      </w:r>
    </w:p>
    <w:p w:rsidR="00925F3B" w:rsidRDefault="00A71519">
      <w:pPr>
        <w:pStyle w:val="2"/>
        <w:spacing w:line="259" w:lineRule="auto"/>
        <w:ind w:left="991" w:hangingChars="354" w:hanging="991"/>
        <w:rPr>
          <w:rFonts w:eastAsia="宋体"/>
        </w:rPr>
      </w:pPr>
      <w:r>
        <w:rPr>
          <w:rFonts w:eastAsia="宋体" w:hint="eastAsia"/>
          <w:szCs w:val="22"/>
        </w:rPr>
        <w:t>Initial beam-pairing</w:t>
      </w:r>
    </w:p>
    <w:p w:rsidR="00925F3B" w:rsidRDefault="00A71519">
      <w:pPr>
        <w:spacing w:before="120" w:after="120"/>
        <w:rPr>
          <w:rFonts w:eastAsia="宋体"/>
          <w:szCs w:val="22"/>
        </w:rPr>
      </w:pPr>
      <w:r>
        <w:rPr>
          <w:rFonts w:eastAsia="宋体" w:hint="eastAsia"/>
        </w:rPr>
        <w:t xml:space="preserve">In the last meeting, the </w:t>
      </w:r>
      <w:r>
        <w:rPr>
          <w:rFonts w:eastAsia="宋体" w:hint="eastAsia"/>
          <w:lang w:val="en-GB" w:eastAsia="ko-KR"/>
        </w:rPr>
        <w:t>agreement</w:t>
      </w:r>
      <w:r>
        <w:rPr>
          <w:rFonts w:eastAsia="宋体" w:hint="eastAsia"/>
        </w:rPr>
        <w:t xml:space="preserve"> has been reached that </w:t>
      </w:r>
      <w:r>
        <w:rPr>
          <w:rFonts w:eastAsia="宋体" w:hint="eastAsia"/>
          <w:lang w:val="en-GB" w:eastAsia="ko-KR"/>
        </w:rPr>
        <w:t xml:space="preserve">initial beam pairing </w:t>
      </w:r>
      <w:r>
        <w:rPr>
          <w:rFonts w:eastAsia="宋体" w:hint="eastAsia"/>
        </w:rPr>
        <w:t xml:space="preserve">after </w:t>
      </w:r>
      <w:proofErr w:type="spellStart"/>
      <w:r>
        <w:rPr>
          <w:rFonts w:eastAsia="宋体" w:hint="eastAsia"/>
          <w:lang w:val="en-GB" w:eastAsia="ko-KR"/>
        </w:rPr>
        <w:t>sidelink</w:t>
      </w:r>
      <w:proofErr w:type="spellEnd"/>
      <w:r>
        <w:rPr>
          <w:rFonts w:eastAsia="宋体" w:hint="eastAsia"/>
          <w:lang w:val="en-GB" w:eastAsia="ko-KR"/>
        </w:rPr>
        <w:t xml:space="preserve"> unicast link establishment</w:t>
      </w:r>
      <w:r>
        <w:rPr>
          <w:rFonts w:eastAsia="宋体" w:hint="eastAsia"/>
        </w:rPr>
        <w:t xml:space="preserve"> can follow a similar procedure as beam maintenance as </w:t>
      </w:r>
      <w:proofErr w:type="gramStart"/>
      <w:r>
        <w:rPr>
          <w:rFonts w:eastAsia="宋体" w:hint="eastAsia"/>
        </w:rPr>
        <w:t>below[</w:t>
      </w:r>
      <w:proofErr w:type="gramEnd"/>
      <w:r>
        <w:rPr>
          <w:rFonts w:eastAsia="宋体" w:hint="eastAsia"/>
        </w:rPr>
        <w:t>3].</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spacing w:before="120" w:after="120"/>
              <w:rPr>
                <w:b/>
                <w:iCs/>
              </w:rPr>
            </w:pPr>
            <w:r>
              <w:rPr>
                <w:b/>
                <w:iCs/>
                <w:highlight w:val="green"/>
              </w:rPr>
              <w:t>Agreement</w:t>
            </w:r>
          </w:p>
          <w:p w:rsidR="00925F3B" w:rsidRDefault="00A71519">
            <w:pPr>
              <w:spacing w:before="120" w:after="120"/>
              <w:rPr>
                <w:rFonts w:eastAsia="宋体"/>
                <w:szCs w:val="22"/>
              </w:rPr>
            </w:pPr>
            <w:r>
              <w:rPr>
                <w:iCs/>
              </w:rPr>
              <w:t xml:space="preserve">In the candidate procedure </w:t>
            </w:r>
            <w:proofErr w:type="gramStart"/>
            <w:r>
              <w:rPr>
                <w:iCs/>
              </w:rPr>
              <w:t>where</w:t>
            </w:r>
            <w:proofErr w:type="gramEnd"/>
            <w:r>
              <w:rPr>
                <w:iCs/>
              </w:rPr>
              <w:t xml:space="preserve"> initial</w:t>
            </w:r>
            <w:r>
              <w:rPr>
                <w:iCs/>
              </w:rPr>
              <w:t xml:space="preserve"> beam pairing starts after </w:t>
            </w:r>
            <w:proofErr w:type="spellStart"/>
            <w:r>
              <w:rPr>
                <w:iCs/>
              </w:rPr>
              <w:t>sidelink</w:t>
            </w:r>
            <w:proofErr w:type="spellEnd"/>
            <w:r>
              <w:rPr>
                <w:iCs/>
              </w:rPr>
              <w:t xml:space="preserve"> unicast link establishment (if feasible), the initial beam pairing follows a similar procedure as beam maintenance.</w:t>
            </w:r>
          </w:p>
        </w:tc>
      </w:tr>
    </w:tbl>
    <w:p w:rsidR="00925F3B" w:rsidRDefault="00A71519">
      <w:pPr>
        <w:spacing w:before="120" w:after="120"/>
      </w:pPr>
      <w:r>
        <w:rPr>
          <w:rFonts w:eastAsia="宋体" w:hint="eastAsia"/>
          <w:szCs w:val="22"/>
        </w:rPr>
        <w:t xml:space="preserve">However, there are still some FFSs that need to be addressed for </w:t>
      </w:r>
      <w:r>
        <w:rPr>
          <w:rFonts w:eastAsia="宋体" w:hint="eastAsia"/>
          <w:lang w:val="en-GB" w:eastAsia="ko-KR"/>
        </w:rPr>
        <w:t xml:space="preserve">initial beam pairing </w:t>
      </w:r>
      <w:r>
        <w:rPr>
          <w:rFonts w:eastAsia="宋体" w:hint="eastAsia"/>
        </w:rPr>
        <w:t xml:space="preserve">before/during </w:t>
      </w:r>
      <w:proofErr w:type="spellStart"/>
      <w:r>
        <w:rPr>
          <w:rFonts w:eastAsia="宋体" w:hint="eastAsia"/>
          <w:lang w:val="en-GB" w:eastAsia="ko-KR"/>
        </w:rPr>
        <w:t>sid</w:t>
      </w:r>
      <w:r>
        <w:rPr>
          <w:rFonts w:eastAsia="宋体" w:hint="eastAsia"/>
          <w:lang w:val="en-GB" w:eastAsia="ko-KR"/>
        </w:rPr>
        <w:t>elink</w:t>
      </w:r>
      <w:proofErr w:type="spellEnd"/>
      <w:r>
        <w:rPr>
          <w:rFonts w:eastAsia="宋体" w:hint="eastAsia"/>
          <w:lang w:val="en-GB" w:eastAsia="ko-KR"/>
        </w:rPr>
        <w:t xml:space="preserve"> unicast link establishment</w:t>
      </w:r>
      <w:r>
        <w:rPr>
          <w:rFonts w:eastAsia="宋体" w:hint="eastAsia"/>
        </w:rPr>
        <w:t xml:space="preserve">. </w:t>
      </w:r>
    </w:p>
    <w:p w:rsidR="00925F3B" w:rsidRDefault="00925F3B">
      <w:pPr>
        <w:spacing w:before="120" w:after="120"/>
      </w:pPr>
    </w:p>
    <w:p w:rsidR="00925F3B" w:rsidRDefault="00A71519">
      <w:pPr>
        <w:pStyle w:val="3"/>
        <w:rPr>
          <w:szCs w:val="22"/>
        </w:rPr>
      </w:pPr>
      <w:r>
        <w:rPr>
          <w:rFonts w:hint="eastAsia"/>
        </w:rPr>
        <w:t xml:space="preserve">Initial beam-pairing is performed before </w:t>
      </w:r>
      <w:proofErr w:type="spellStart"/>
      <w:r>
        <w:rPr>
          <w:rFonts w:hint="eastAsia"/>
        </w:rPr>
        <w:t>sidelink</w:t>
      </w:r>
      <w:proofErr w:type="spellEnd"/>
      <w:r>
        <w:rPr>
          <w:rFonts w:hint="eastAsia"/>
        </w:rPr>
        <w:t xml:space="preserve"> unicast link establishment</w:t>
      </w:r>
    </w:p>
    <w:p w:rsidR="00925F3B" w:rsidRDefault="00A71519">
      <w:pPr>
        <w:spacing w:before="120" w:after="120"/>
        <w:rPr>
          <w:rFonts w:eastAsia="宋体"/>
        </w:rPr>
      </w:pPr>
      <w:r>
        <w:rPr>
          <w:rFonts w:eastAsia="宋体" w:hint="eastAsia"/>
        </w:rPr>
        <w:t>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w:t>
      </w:r>
      <w:r>
        <w:rPr>
          <w:rFonts w:eastAsia="宋体" w:hint="eastAsia"/>
          <w:lang w:val="en-GB" w:eastAsia="ko-KR"/>
        </w:rPr>
        <w:t xml:space="preserve">initial beam pairing before </w:t>
      </w:r>
      <w:proofErr w:type="spellStart"/>
      <w:r>
        <w:rPr>
          <w:rFonts w:eastAsia="宋体" w:hint="eastAsia"/>
          <w:lang w:val="en-GB" w:eastAsia="ko-KR"/>
        </w:rPr>
        <w:t>sidelink</w:t>
      </w:r>
      <w:proofErr w:type="spellEnd"/>
      <w:r>
        <w:rPr>
          <w:rFonts w:eastAsia="宋体" w:hint="eastAsia"/>
          <w:lang w:val="en-GB" w:eastAsia="ko-KR"/>
        </w:rPr>
        <w:t xml:space="preserve"> unicast link establishment</w:t>
      </w:r>
      <w:r>
        <w:rPr>
          <w:rFonts w:eastAsia="宋体" w:hint="eastAsia"/>
        </w:rPr>
        <w:t xml:space="preserve"> were made as </w:t>
      </w:r>
      <w:proofErr w:type="gramStart"/>
      <w:r>
        <w:rPr>
          <w:rFonts w:eastAsia="宋体" w:hint="eastAsia"/>
        </w:rPr>
        <w:t>below[</w:t>
      </w:r>
      <w:proofErr w:type="gramEnd"/>
      <w:r>
        <w:rPr>
          <w:rFonts w:eastAsia="宋体" w:hint="eastAsia"/>
        </w:rPr>
        <w:t>3]</w:t>
      </w:r>
      <w:r>
        <w:rPr>
          <w:rFonts w:eastAsia="宋体" w:hint="eastAsia"/>
          <w:lang w:val="en-GB" w:eastAsia="ko-KR"/>
        </w:rPr>
        <w:t>:</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spacing w:before="120" w:after="120"/>
              <w:rPr>
                <w:b/>
                <w:iCs/>
              </w:rPr>
            </w:pPr>
            <w:r>
              <w:rPr>
                <w:b/>
                <w:iCs/>
                <w:highlight w:val="green"/>
              </w:rPr>
              <w:t>Agreement</w:t>
            </w:r>
          </w:p>
          <w:p w:rsidR="00925F3B" w:rsidRDefault="00A71519">
            <w:pPr>
              <w:spacing w:before="120" w:after="120"/>
              <w:rPr>
                <w:iCs/>
              </w:rPr>
            </w:pPr>
            <w:r>
              <w:rPr>
                <w:iCs/>
              </w:rPr>
              <w:t>In the</w:t>
            </w:r>
            <w:r>
              <w:rPr>
                <w:iCs/>
              </w:rPr>
              <w:t xml:space="preserve"> candidate procedure </w:t>
            </w:r>
            <w:proofErr w:type="gramStart"/>
            <w:r>
              <w:rPr>
                <w:iCs/>
              </w:rPr>
              <w:t>where</w:t>
            </w:r>
            <w:proofErr w:type="gramEnd"/>
            <w:r>
              <w:rPr>
                <w:iCs/>
              </w:rPr>
              <w:t xml:space="preserve"> initial beam pairing is performed before </w:t>
            </w:r>
            <w:proofErr w:type="spellStart"/>
            <w:r>
              <w:rPr>
                <w:iCs/>
              </w:rPr>
              <w:t>sidelink</w:t>
            </w:r>
            <w:proofErr w:type="spellEnd"/>
            <w:r>
              <w:rPr>
                <w:iCs/>
              </w:rPr>
              <w:t xml:space="preserve"> unicast link establishment,</w:t>
            </w:r>
          </w:p>
          <w:p w:rsidR="00925F3B" w:rsidRDefault="00A71519">
            <w:pPr>
              <w:pStyle w:val="af5"/>
              <w:numPr>
                <w:ilvl w:val="0"/>
                <w:numId w:val="10"/>
              </w:numPr>
              <w:spacing w:after="120"/>
              <w:rPr>
                <w:iCs/>
                <w:sz w:val="20"/>
                <w:szCs w:val="20"/>
              </w:rPr>
            </w:pPr>
            <w:r>
              <w:rPr>
                <w:iCs/>
                <w:sz w:val="20"/>
                <w:szCs w:val="20"/>
              </w:rPr>
              <w:t xml:space="preserve">In step 1, </w:t>
            </w:r>
          </w:p>
          <w:p w:rsidR="00925F3B" w:rsidRDefault="00A71519">
            <w:pPr>
              <w:pStyle w:val="af5"/>
              <w:numPr>
                <w:ilvl w:val="1"/>
                <w:numId w:val="10"/>
              </w:numPr>
              <w:spacing w:after="120"/>
              <w:rPr>
                <w:iCs/>
                <w:sz w:val="20"/>
                <w:szCs w:val="20"/>
              </w:rPr>
            </w:pPr>
            <w:r>
              <w:rPr>
                <w:iCs/>
                <w:sz w:val="20"/>
                <w:szCs w:val="20"/>
              </w:rPr>
              <w:t xml:space="preserve">the </w:t>
            </w:r>
            <w:r>
              <w:rPr>
                <w:rFonts w:eastAsia="Malgun Gothic"/>
                <w:sz w:val="20"/>
                <w:szCs w:val="20"/>
              </w:rPr>
              <w:t>applicable reference signal is selected based on</w:t>
            </w:r>
          </w:p>
          <w:p w:rsidR="00925F3B" w:rsidRDefault="00A71519">
            <w:pPr>
              <w:pStyle w:val="af5"/>
              <w:numPr>
                <w:ilvl w:val="2"/>
                <w:numId w:val="10"/>
              </w:numPr>
              <w:spacing w:after="120"/>
              <w:rPr>
                <w:iCs/>
                <w:sz w:val="20"/>
                <w:szCs w:val="20"/>
              </w:rPr>
            </w:pPr>
            <w:r>
              <w:rPr>
                <w:iCs/>
                <w:sz w:val="20"/>
                <w:szCs w:val="20"/>
              </w:rPr>
              <w:t>Alt 1-1: S-SSB or its modified format</w:t>
            </w:r>
          </w:p>
          <w:p w:rsidR="00925F3B" w:rsidRDefault="00A71519">
            <w:pPr>
              <w:pStyle w:val="af5"/>
              <w:numPr>
                <w:ilvl w:val="2"/>
                <w:numId w:val="10"/>
              </w:numPr>
              <w:spacing w:after="120"/>
              <w:rPr>
                <w:iCs/>
                <w:sz w:val="20"/>
                <w:szCs w:val="20"/>
              </w:rPr>
            </w:pPr>
            <w:r>
              <w:rPr>
                <w:iCs/>
                <w:sz w:val="20"/>
                <w:szCs w:val="20"/>
              </w:rPr>
              <w:lastRenderedPageBreak/>
              <w:t xml:space="preserve">Alt 1-2: standalone SL CSI-RS or its modified </w:t>
            </w:r>
            <w:r>
              <w:rPr>
                <w:iCs/>
                <w:sz w:val="20"/>
                <w:szCs w:val="20"/>
              </w:rPr>
              <w:t>format</w:t>
            </w:r>
          </w:p>
          <w:p w:rsidR="00925F3B" w:rsidRDefault="00A71519">
            <w:pPr>
              <w:pStyle w:val="af5"/>
              <w:numPr>
                <w:ilvl w:val="2"/>
                <w:numId w:val="10"/>
              </w:numPr>
              <w:spacing w:after="120"/>
              <w:rPr>
                <w:iCs/>
                <w:sz w:val="20"/>
                <w:szCs w:val="20"/>
              </w:rPr>
            </w:pPr>
            <w:r>
              <w:rPr>
                <w:rFonts w:hint="eastAsia"/>
                <w:iCs/>
                <w:sz w:val="20"/>
                <w:szCs w:val="20"/>
              </w:rPr>
              <w:t>A</w:t>
            </w:r>
            <w:r>
              <w:rPr>
                <w:iCs/>
                <w:sz w:val="20"/>
                <w:szCs w:val="20"/>
              </w:rPr>
              <w:t>lt 1-3: non-standalone SL CSI-RS</w:t>
            </w:r>
          </w:p>
          <w:p w:rsidR="00925F3B" w:rsidRDefault="00A71519">
            <w:pPr>
              <w:pStyle w:val="af5"/>
              <w:numPr>
                <w:ilvl w:val="3"/>
                <w:numId w:val="10"/>
              </w:numPr>
              <w:spacing w:after="120"/>
              <w:rPr>
                <w:iCs/>
                <w:sz w:val="20"/>
                <w:szCs w:val="20"/>
              </w:rPr>
            </w:pPr>
            <w:r>
              <w:rPr>
                <w:iCs/>
                <w:sz w:val="20"/>
                <w:szCs w:val="20"/>
              </w:rPr>
              <w:t xml:space="preserve">Note: standalone SL CSI-RS transmission means at least no accompanying </w:t>
            </w:r>
            <w:proofErr w:type="spellStart"/>
            <w:r>
              <w:rPr>
                <w:iCs/>
                <w:sz w:val="20"/>
                <w:szCs w:val="20"/>
              </w:rPr>
              <w:t>sidelink</w:t>
            </w:r>
            <w:proofErr w:type="spellEnd"/>
            <w:r>
              <w:rPr>
                <w:iCs/>
                <w:sz w:val="20"/>
                <w:szCs w:val="20"/>
              </w:rPr>
              <w:t xml:space="preserve"> data (SL MAC SDU) transmissions in the same slot. FFS: accompanying SCI(s) or SL MAC CE transmissions or PSFCH.</w:t>
            </w:r>
          </w:p>
          <w:p w:rsidR="00925F3B" w:rsidRDefault="00A71519">
            <w:pPr>
              <w:pStyle w:val="af5"/>
              <w:numPr>
                <w:ilvl w:val="2"/>
                <w:numId w:val="10"/>
              </w:numPr>
              <w:spacing w:after="120"/>
              <w:rPr>
                <w:iCs/>
                <w:sz w:val="20"/>
                <w:szCs w:val="20"/>
              </w:rPr>
            </w:pPr>
            <w:r>
              <w:rPr>
                <w:rFonts w:hint="eastAsia"/>
                <w:iCs/>
                <w:sz w:val="20"/>
                <w:szCs w:val="20"/>
              </w:rPr>
              <w:t>A</w:t>
            </w:r>
            <w:r>
              <w:rPr>
                <w:iCs/>
                <w:sz w:val="20"/>
                <w:szCs w:val="20"/>
              </w:rPr>
              <w:t>lt 1-4: PSCCH/PSSCH DM</w:t>
            </w:r>
            <w:r>
              <w:rPr>
                <w:iCs/>
                <w:sz w:val="20"/>
                <w:szCs w:val="20"/>
              </w:rPr>
              <w:t>RS</w:t>
            </w:r>
          </w:p>
          <w:p w:rsidR="00925F3B" w:rsidRDefault="00A71519">
            <w:pPr>
              <w:pStyle w:val="af5"/>
              <w:numPr>
                <w:ilvl w:val="1"/>
                <w:numId w:val="10"/>
              </w:numPr>
              <w:spacing w:after="120"/>
              <w:rPr>
                <w:iCs/>
                <w:sz w:val="20"/>
                <w:szCs w:val="20"/>
              </w:rPr>
            </w:pPr>
            <w:r>
              <w:rPr>
                <w:iCs/>
                <w:sz w:val="20"/>
                <w:szCs w:val="20"/>
              </w:rPr>
              <w:t xml:space="preserve">the </w:t>
            </w:r>
            <w:r>
              <w:rPr>
                <w:rFonts w:eastAsia="Malgun Gothic"/>
                <w:sz w:val="20"/>
                <w:szCs w:val="20"/>
              </w:rPr>
              <w:t>reference signals are sent</w:t>
            </w:r>
          </w:p>
          <w:p w:rsidR="00925F3B" w:rsidRDefault="00A71519">
            <w:pPr>
              <w:pStyle w:val="af5"/>
              <w:numPr>
                <w:ilvl w:val="2"/>
                <w:numId w:val="10"/>
              </w:numPr>
              <w:spacing w:after="120"/>
              <w:rPr>
                <w:iCs/>
                <w:sz w:val="20"/>
                <w:szCs w:val="20"/>
              </w:rPr>
            </w:pPr>
            <w:r>
              <w:rPr>
                <w:rFonts w:hint="eastAsia"/>
                <w:iCs/>
                <w:sz w:val="20"/>
                <w:szCs w:val="20"/>
              </w:rPr>
              <w:t>A</w:t>
            </w:r>
            <w:r>
              <w:rPr>
                <w:iCs/>
                <w:sz w:val="20"/>
                <w:szCs w:val="20"/>
              </w:rPr>
              <w:t xml:space="preserve">lt 2-0: </w:t>
            </w:r>
            <w:proofErr w:type="spellStart"/>
            <w:r>
              <w:rPr>
                <w:iCs/>
                <w:sz w:val="20"/>
                <w:szCs w:val="20"/>
              </w:rPr>
              <w:t>aperiodically</w:t>
            </w:r>
            <w:proofErr w:type="spellEnd"/>
          </w:p>
          <w:p w:rsidR="00925F3B" w:rsidRDefault="00A71519">
            <w:pPr>
              <w:pStyle w:val="af5"/>
              <w:numPr>
                <w:ilvl w:val="2"/>
                <w:numId w:val="10"/>
              </w:numPr>
              <w:spacing w:after="120"/>
              <w:rPr>
                <w:iCs/>
                <w:sz w:val="20"/>
                <w:szCs w:val="20"/>
              </w:rPr>
            </w:pPr>
            <w:r>
              <w:rPr>
                <w:iCs/>
                <w:sz w:val="20"/>
                <w:szCs w:val="20"/>
              </w:rPr>
              <w:t>Alt 2-1: periodically</w:t>
            </w:r>
          </w:p>
          <w:p w:rsidR="00925F3B" w:rsidRDefault="00A71519">
            <w:pPr>
              <w:pStyle w:val="af5"/>
              <w:numPr>
                <w:ilvl w:val="2"/>
                <w:numId w:val="10"/>
              </w:numPr>
              <w:spacing w:after="120"/>
              <w:rPr>
                <w:iCs/>
                <w:sz w:val="20"/>
                <w:szCs w:val="20"/>
              </w:rPr>
            </w:pPr>
            <w:r>
              <w:rPr>
                <w:iCs/>
                <w:sz w:val="20"/>
                <w:szCs w:val="20"/>
              </w:rPr>
              <w:t>Alt 2-2: semi-persistent with activation and deactivation</w:t>
            </w:r>
          </w:p>
          <w:p w:rsidR="00925F3B" w:rsidRDefault="00A71519">
            <w:pPr>
              <w:pStyle w:val="af5"/>
              <w:numPr>
                <w:ilvl w:val="3"/>
                <w:numId w:val="10"/>
              </w:numPr>
              <w:spacing w:after="120"/>
              <w:rPr>
                <w:iCs/>
                <w:sz w:val="20"/>
                <w:szCs w:val="20"/>
              </w:rPr>
            </w:pPr>
            <w:r>
              <w:rPr>
                <w:iCs/>
                <w:sz w:val="20"/>
                <w:szCs w:val="20"/>
              </w:rPr>
              <w:t>FFS details of activation/deactivation</w:t>
            </w:r>
          </w:p>
          <w:p w:rsidR="00925F3B" w:rsidRDefault="00A71519">
            <w:pPr>
              <w:pStyle w:val="af5"/>
              <w:numPr>
                <w:ilvl w:val="1"/>
                <w:numId w:val="10"/>
              </w:numPr>
              <w:spacing w:after="120"/>
              <w:rPr>
                <w:iCs/>
                <w:sz w:val="20"/>
                <w:szCs w:val="20"/>
              </w:rPr>
            </w:pPr>
            <w:r>
              <w:rPr>
                <w:iCs/>
                <w:sz w:val="20"/>
                <w:szCs w:val="20"/>
              </w:rPr>
              <w:t>FFS resources and resource allocation of reference signal</w:t>
            </w:r>
          </w:p>
          <w:p w:rsidR="00925F3B" w:rsidRDefault="00A71519">
            <w:pPr>
              <w:pStyle w:val="af5"/>
              <w:numPr>
                <w:ilvl w:val="1"/>
                <w:numId w:val="10"/>
              </w:numPr>
              <w:spacing w:after="120"/>
              <w:rPr>
                <w:iCs/>
                <w:sz w:val="20"/>
                <w:szCs w:val="20"/>
                <w:highlight w:val="yellow"/>
              </w:rPr>
            </w:pPr>
            <w:r>
              <w:rPr>
                <w:rFonts w:hint="eastAsia"/>
                <w:iCs/>
                <w:sz w:val="20"/>
                <w:szCs w:val="20"/>
                <w:highlight w:val="yellow"/>
              </w:rPr>
              <w:t>F</w:t>
            </w:r>
            <w:r>
              <w:rPr>
                <w:iCs/>
                <w:sz w:val="20"/>
                <w:szCs w:val="20"/>
                <w:highlight w:val="yellow"/>
              </w:rPr>
              <w:t>FS: if CSI-RS is used</w:t>
            </w:r>
            <w:r>
              <w:rPr>
                <w:iCs/>
                <w:sz w:val="20"/>
                <w:szCs w:val="20"/>
                <w:highlight w:val="yellow"/>
              </w:rPr>
              <w:t>, whether UE1 transmits other information associated with the CSI-RS</w:t>
            </w:r>
          </w:p>
          <w:p w:rsidR="00925F3B" w:rsidRDefault="00A71519">
            <w:pPr>
              <w:pStyle w:val="af5"/>
              <w:numPr>
                <w:ilvl w:val="0"/>
                <w:numId w:val="10"/>
              </w:numPr>
              <w:spacing w:after="120"/>
              <w:rPr>
                <w:iCs/>
                <w:sz w:val="20"/>
                <w:szCs w:val="20"/>
              </w:rPr>
            </w:pPr>
            <w:r>
              <w:rPr>
                <w:iCs/>
                <w:sz w:val="20"/>
                <w:szCs w:val="20"/>
              </w:rPr>
              <w:t>In step 2,</w:t>
            </w:r>
            <w:r>
              <w:rPr>
                <w:sz w:val="20"/>
                <w:szCs w:val="20"/>
              </w:rPr>
              <w:t xml:space="preserve"> </w:t>
            </w:r>
          </w:p>
          <w:p w:rsidR="00925F3B" w:rsidRDefault="00A71519">
            <w:pPr>
              <w:pStyle w:val="af5"/>
              <w:numPr>
                <w:ilvl w:val="1"/>
                <w:numId w:val="10"/>
              </w:numPr>
              <w:spacing w:after="120"/>
              <w:rPr>
                <w:iCs/>
                <w:sz w:val="20"/>
                <w:szCs w:val="20"/>
              </w:rPr>
            </w:pPr>
            <w:r>
              <w:rPr>
                <w:iCs/>
                <w:sz w:val="20"/>
                <w:szCs w:val="20"/>
              </w:rPr>
              <w:t>UE1’s transmit beam and UE2’s receive beam are determined by UE2 as the pair with the RSRP measurement satisfying certain condition(s)</w:t>
            </w:r>
          </w:p>
          <w:p w:rsidR="00925F3B" w:rsidRDefault="00A71519">
            <w:pPr>
              <w:pStyle w:val="af5"/>
              <w:numPr>
                <w:ilvl w:val="2"/>
                <w:numId w:val="10"/>
              </w:numPr>
              <w:spacing w:after="120"/>
              <w:rPr>
                <w:iCs/>
                <w:sz w:val="20"/>
                <w:szCs w:val="20"/>
              </w:rPr>
            </w:pPr>
            <w:r>
              <w:rPr>
                <w:iCs/>
                <w:sz w:val="20"/>
                <w:szCs w:val="20"/>
              </w:rPr>
              <w:t>FFS details of condition(s)</w:t>
            </w:r>
          </w:p>
          <w:p w:rsidR="00925F3B" w:rsidRDefault="00A71519">
            <w:pPr>
              <w:pStyle w:val="af5"/>
              <w:numPr>
                <w:ilvl w:val="2"/>
                <w:numId w:val="10"/>
              </w:numPr>
              <w:spacing w:after="120"/>
              <w:rPr>
                <w:iCs/>
                <w:sz w:val="20"/>
                <w:szCs w:val="20"/>
              </w:rPr>
            </w:pPr>
            <w:r>
              <w:rPr>
                <w:rFonts w:hint="eastAsia"/>
                <w:iCs/>
                <w:sz w:val="20"/>
                <w:szCs w:val="20"/>
              </w:rPr>
              <w:t>F</w:t>
            </w:r>
            <w:r>
              <w:rPr>
                <w:iCs/>
                <w:sz w:val="20"/>
                <w:szCs w:val="20"/>
              </w:rPr>
              <w:t>FS explicit</w:t>
            </w:r>
            <w:r>
              <w:rPr>
                <w:iCs/>
                <w:sz w:val="20"/>
                <w:szCs w:val="20"/>
              </w:rPr>
              <w:t xml:space="preserve"> or implicit determination of UE1 transmit beam by UE2</w:t>
            </w:r>
          </w:p>
          <w:p w:rsidR="00925F3B" w:rsidRDefault="00A71519">
            <w:pPr>
              <w:pStyle w:val="af5"/>
              <w:numPr>
                <w:ilvl w:val="1"/>
                <w:numId w:val="10"/>
              </w:numPr>
              <w:spacing w:after="120"/>
              <w:rPr>
                <w:iCs/>
                <w:sz w:val="20"/>
                <w:szCs w:val="20"/>
              </w:rPr>
            </w:pPr>
            <w:r>
              <w:rPr>
                <w:iCs/>
                <w:sz w:val="20"/>
                <w:szCs w:val="20"/>
              </w:rPr>
              <w:t>UE2’s transmit beam is at least determined as the one corresponding to determined UE2’s receive beam, at least if beam correspondence is assumed</w:t>
            </w:r>
          </w:p>
          <w:p w:rsidR="00925F3B" w:rsidRDefault="00A71519">
            <w:pPr>
              <w:pStyle w:val="af5"/>
              <w:numPr>
                <w:ilvl w:val="2"/>
                <w:numId w:val="10"/>
              </w:numPr>
              <w:spacing w:after="120"/>
              <w:rPr>
                <w:iCs/>
                <w:sz w:val="20"/>
                <w:szCs w:val="20"/>
              </w:rPr>
            </w:pPr>
            <w:r>
              <w:rPr>
                <w:iCs/>
                <w:sz w:val="20"/>
                <w:szCs w:val="20"/>
              </w:rPr>
              <w:t xml:space="preserve">FFS </w:t>
            </w:r>
            <w:proofErr w:type="gramStart"/>
            <w:r>
              <w:rPr>
                <w:iCs/>
                <w:sz w:val="20"/>
                <w:szCs w:val="20"/>
              </w:rPr>
              <w:t>other</w:t>
            </w:r>
            <w:proofErr w:type="gramEnd"/>
            <w:r>
              <w:rPr>
                <w:iCs/>
                <w:sz w:val="20"/>
                <w:szCs w:val="20"/>
              </w:rPr>
              <w:t xml:space="preserve"> scheme</w:t>
            </w:r>
          </w:p>
          <w:p w:rsidR="00925F3B" w:rsidRDefault="00A71519">
            <w:pPr>
              <w:pStyle w:val="af5"/>
              <w:numPr>
                <w:ilvl w:val="0"/>
                <w:numId w:val="10"/>
              </w:numPr>
              <w:spacing w:after="120"/>
              <w:rPr>
                <w:iCs/>
                <w:sz w:val="20"/>
                <w:szCs w:val="20"/>
              </w:rPr>
            </w:pPr>
            <w:r>
              <w:rPr>
                <w:iCs/>
                <w:sz w:val="20"/>
                <w:szCs w:val="20"/>
              </w:rPr>
              <w:t xml:space="preserve">In step 3, </w:t>
            </w:r>
          </w:p>
          <w:p w:rsidR="00925F3B" w:rsidRDefault="00A71519">
            <w:pPr>
              <w:pStyle w:val="af5"/>
              <w:numPr>
                <w:ilvl w:val="1"/>
                <w:numId w:val="10"/>
              </w:numPr>
              <w:spacing w:after="120"/>
              <w:rPr>
                <w:iCs/>
                <w:sz w:val="20"/>
                <w:szCs w:val="20"/>
              </w:rPr>
            </w:pPr>
            <w:r>
              <w:rPr>
                <w:iCs/>
                <w:sz w:val="20"/>
                <w:szCs w:val="20"/>
              </w:rPr>
              <w:t>UE2’s beam reporting is ass</w:t>
            </w:r>
            <w:r>
              <w:rPr>
                <w:iCs/>
                <w:sz w:val="20"/>
                <w:szCs w:val="20"/>
              </w:rPr>
              <w:t>ociated with determined UE1’s transmit beam.</w:t>
            </w:r>
          </w:p>
          <w:p w:rsidR="00925F3B" w:rsidRDefault="00A71519">
            <w:pPr>
              <w:pStyle w:val="af5"/>
              <w:numPr>
                <w:ilvl w:val="2"/>
                <w:numId w:val="10"/>
              </w:numPr>
              <w:spacing w:after="120"/>
              <w:rPr>
                <w:iCs/>
                <w:sz w:val="20"/>
                <w:szCs w:val="20"/>
              </w:rPr>
            </w:pPr>
            <w:r>
              <w:rPr>
                <w:iCs/>
                <w:sz w:val="20"/>
                <w:szCs w:val="20"/>
              </w:rPr>
              <w:t>FFS details of association</w:t>
            </w:r>
          </w:p>
          <w:p w:rsidR="00925F3B" w:rsidRDefault="00A71519">
            <w:pPr>
              <w:pStyle w:val="af5"/>
              <w:numPr>
                <w:ilvl w:val="2"/>
                <w:numId w:val="10"/>
              </w:numPr>
              <w:spacing w:after="120"/>
              <w:rPr>
                <w:iCs/>
                <w:sz w:val="20"/>
                <w:szCs w:val="20"/>
              </w:rPr>
            </w:pPr>
            <w:r>
              <w:rPr>
                <w:iCs/>
                <w:sz w:val="20"/>
                <w:szCs w:val="20"/>
              </w:rPr>
              <w:t>FFS details of beam reporting</w:t>
            </w:r>
          </w:p>
          <w:p w:rsidR="00925F3B" w:rsidRDefault="00A71519">
            <w:pPr>
              <w:pStyle w:val="af5"/>
              <w:numPr>
                <w:ilvl w:val="2"/>
                <w:numId w:val="10"/>
              </w:numPr>
              <w:spacing w:after="120"/>
              <w:rPr>
                <w:iCs/>
                <w:sz w:val="20"/>
                <w:szCs w:val="20"/>
              </w:rPr>
            </w:pPr>
            <w:r>
              <w:rPr>
                <w:iCs/>
                <w:sz w:val="20"/>
                <w:szCs w:val="20"/>
              </w:rPr>
              <w:t>Note: this does not preclude beam reporting in the link establishment message.</w:t>
            </w:r>
          </w:p>
          <w:p w:rsidR="00925F3B" w:rsidRDefault="00A71519">
            <w:pPr>
              <w:pStyle w:val="af5"/>
              <w:numPr>
                <w:ilvl w:val="1"/>
                <w:numId w:val="10"/>
              </w:numPr>
              <w:spacing w:after="120"/>
              <w:rPr>
                <w:iCs/>
                <w:sz w:val="20"/>
                <w:szCs w:val="20"/>
                <w:highlight w:val="yellow"/>
              </w:rPr>
            </w:pPr>
            <w:r>
              <w:rPr>
                <w:rFonts w:hint="eastAsia"/>
                <w:iCs/>
                <w:sz w:val="20"/>
                <w:szCs w:val="20"/>
                <w:highlight w:val="yellow"/>
              </w:rPr>
              <w:t>F</w:t>
            </w:r>
            <w:r>
              <w:rPr>
                <w:iCs/>
                <w:sz w:val="20"/>
                <w:szCs w:val="20"/>
                <w:highlight w:val="yellow"/>
              </w:rPr>
              <w:t xml:space="preserve">FS: how UE1 determines </w:t>
            </w:r>
            <w:proofErr w:type="gramStart"/>
            <w:r>
              <w:rPr>
                <w:iCs/>
                <w:sz w:val="20"/>
                <w:szCs w:val="20"/>
                <w:highlight w:val="yellow"/>
              </w:rPr>
              <w:t>its</w:t>
            </w:r>
            <w:proofErr w:type="gramEnd"/>
            <w:r>
              <w:rPr>
                <w:iCs/>
                <w:sz w:val="20"/>
                <w:szCs w:val="20"/>
                <w:highlight w:val="yellow"/>
              </w:rPr>
              <w:t xml:space="preserve"> transmit beam if it receives different beam </w:t>
            </w:r>
            <w:r>
              <w:rPr>
                <w:iCs/>
                <w:sz w:val="20"/>
                <w:szCs w:val="20"/>
                <w:highlight w:val="yellow"/>
              </w:rPr>
              <w:t>reporting from different UEs</w:t>
            </w:r>
          </w:p>
          <w:p w:rsidR="00925F3B" w:rsidRDefault="00A71519">
            <w:pPr>
              <w:pStyle w:val="af5"/>
              <w:numPr>
                <w:ilvl w:val="0"/>
                <w:numId w:val="10"/>
              </w:numPr>
              <w:spacing w:after="120"/>
              <w:rPr>
                <w:iCs/>
                <w:sz w:val="20"/>
                <w:szCs w:val="20"/>
                <w:highlight w:val="yellow"/>
              </w:rPr>
            </w:pPr>
            <w:r>
              <w:rPr>
                <w:iCs/>
                <w:sz w:val="20"/>
                <w:szCs w:val="20"/>
                <w:highlight w:val="yellow"/>
              </w:rPr>
              <w:t xml:space="preserve">FFS: whether/how to avoid unnecessary beam measurement and reporting from multiple UEs; </w:t>
            </w:r>
          </w:p>
          <w:p w:rsidR="00925F3B" w:rsidRDefault="00925F3B">
            <w:pPr>
              <w:spacing w:before="120" w:after="120"/>
              <w:rPr>
                <w:rFonts w:eastAsia="宋体"/>
              </w:rPr>
            </w:pPr>
          </w:p>
          <w:p w:rsidR="00925F3B" w:rsidRDefault="00A71519">
            <w:pPr>
              <w:spacing w:before="120" w:after="120"/>
              <w:rPr>
                <w:b/>
              </w:rPr>
            </w:pPr>
            <w:r>
              <w:rPr>
                <w:b/>
                <w:highlight w:val="green"/>
              </w:rPr>
              <w:t>Agreement</w:t>
            </w:r>
          </w:p>
          <w:p w:rsidR="00925F3B" w:rsidRDefault="00A71519">
            <w:pPr>
              <w:spacing w:before="120" w:after="120"/>
            </w:pPr>
            <w:r>
              <w:t xml:space="preserve">In the candidate procedure </w:t>
            </w:r>
            <w:proofErr w:type="gramStart"/>
            <w:r>
              <w:t>where</w:t>
            </w:r>
            <w:proofErr w:type="gramEnd"/>
            <w:r>
              <w:t xml:space="preserve"> initial beam pairing is performed before </w:t>
            </w:r>
            <w:proofErr w:type="spellStart"/>
            <w:r>
              <w:t>sidelink</w:t>
            </w:r>
            <w:proofErr w:type="spellEnd"/>
            <w:r>
              <w:t xml:space="preserve"> unicast link establishment, at least the fol</w:t>
            </w:r>
            <w:r>
              <w:t>lowing is considered for SL CSI-RS (or its modified format) (if feasible)</w:t>
            </w:r>
          </w:p>
          <w:p w:rsidR="00925F3B" w:rsidRDefault="00A71519">
            <w:pPr>
              <w:pStyle w:val="af5"/>
              <w:numPr>
                <w:ilvl w:val="0"/>
                <w:numId w:val="11"/>
              </w:numPr>
              <w:spacing w:after="120"/>
              <w:rPr>
                <w:sz w:val="20"/>
                <w:szCs w:val="20"/>
              </w:rPr>
            </w:pPr>
            <w:r>
              <w:rPr>
                <w:sz w:val="20"/>
                <w:szCs w:val="20"/>
              </w:rPr>
              <w:t>Aperiodic, periodic and/or semi-persistent SL CSI-RS</w:t>
            </w:r>
          </w:p>
          <w:p w:rsidR="00925F3B" w:rsidRDefault="00A71519">
            <w:pPr>
              <w:pStyle w:val="af5"/>
              <w:numPr>
                <w:ilvl w:val="1"/>
                <w:numId w:val="11"/>
              </w:numPr>
              <w:spacing w:after="120"/>
              <w:rPr>
                <w:sz w:val="20"/>
                <w:szCs w:val="20"/>
              </w:rPr>
            </w:pPr>
            <w:r>
              <w:rPr>
                <w:sz w:val="20"/>
                <w:szCs w:val="20"/>
              </w:rPr>
              <w:t>FFS: details</w:t>
            </w:r>
          </w:p>
          <w:p w:rsidR="00925F3B" w:rsidRDefault="00A71519">
            <w:pPr>
              <w:pStyle w:val="af5"/>
              <w:numPr>
                <w:ilvl w:val="0"/>
                <w:numId w:val="11"/>
              </w:numPr>
              <w:spacing w:after="120"/>
              <w:rPr>
                <w:sz w:val="20"/>
                <w:szCs w:val="20"/>
              </w:rPr>
            </w:pPr>
            <w:r>
              <w:rPr>
                <w:sz w:val="20"/>
                <w:szCs w:val="20"/>
              </w:rPr>
              <w:t xml:space="preserve">In case of standalone SL CSI-RS (if supported), candidate resources for SL CSI-RS beam sweeping are (pre-)configured </w:t>
            </w:r>
          </w:p>
          <w:p w:rsidR="00925F3B" w:rsidRDefault="00A71519">
            <w:pPr>
              <w:pStyle w:val="af5"/>
              <w:numPr>
                <w:ilvl w:val="1"/>
                <w:numId w:val="11"/>
              </w:numPr>
              <w:spacing w:after="120"/>
              <w:rPr>
                <w:sz w:val="20"/>
                <w:szCs w:val="20"/>
                <w:highlight w:val="yellow"/>
              </w:rPr>
            </w:pPr>
            <w:r>
              <w:rPr>
                <w:sz w:val="20"/>
                <w:szCs w:val="20"/>
                <w:highlight w:val="yellow"/>
              </w:rPr>
              <w:t>FFS: whether/how to avoid resource collision of SL CSI-RS transmissions from different UEs</w:t>
            </w:r>
          </w:p>
          <w:p w:rsidR="00925F3B" w:rsidRDefault="00A71519">
            <w:pPr>
              <w:pStyle w:val="af5"/>
              <w:numPr>
                <w:ilvl w:val="0"/>
                <w:numId w:val="11"/>
              </w:numPr>
              <w:spacing w:after="120"/>
              <w:rPr>
                <w:sz w:val="20"/>
                <w:szCs w:val="20"/>
                <w:highlight w:val="yellow"/>
              </w:rPr>
            </w:pPr>
            <w:r>
              <w:rPr>
                <w:sz w:val="20"/>
                <w:szCs w:val="20"/>
                <w:highlight w:val="yellow"/>
              </w:rPr>
              <w:t>FFS: Association between SL CSI-RS and beam rep</w:t>
            </w:r>
            <w:r>
              <w:rPr>
                <w:sz w:val="20"/>
                <w:szCs w:val="20"/>
                <w:highlight w:val="yellow"/>
              </w:rPr>
              <w:t>orting and/or initial link establishment</w:t>
            </w:r>
          </w:p>
          <w:p w:rsidR="00925F3B" w:rsidRDefault="00A71519">
            <w:pPr>
              <w:pStyle w:val="af5"/>
              <w:numPr>
                <w:ilvl w:val="1"/>
                <w:numId w:val="11"/>
              </w:numPr>
              <w:spacing w:after="120"/>
              <w:rPr>
                <w:sz w:val="20"/>
                <w:szCs w:val="20"/>
              </w:rPr>
            </w:pPr>
            <w:r>
              <w:rPr>
                <w:sz w:val="20"/>
                <w:szCs w:val="20"/>
              </w:rPr>
              <w:t>FFS: details of association</w:t>
            </w:r>
          </w:p>
          <w:p w:rsidR="00925F3B" w:rsidRDefault="00A71519">
            <w:pPr>
              <w:pStyle w:val="af5"/>
              <w:numPr>
                <w:ilvl w:val="0"/>
                <w:numId w:val="11"/>
              </w:numPr>
              <w:spacing w:after="120"/>
              <w:rPr>
                <w:iCs/>
                <w:sz w:val="20"/>
                <w:szCs w:val="20"/>
              </w:rPr>
            </w:pPr>
            <w:r>
              <w:rPr>
                <w:sz w:val="20"/>
                <w:szCs w:val="20"/>
              </w:rPr>
              <w:t xml:space="preserve">Identification and beam related information of SL CSI-RS for initial beam pairing </w:t>
            </w:r>
          </w:p>
          <w:p w:rsidR="00925F3B" w:rsidRDefault="00A71519">
            <w:pPr>
              <w:pStyle w:val="af5"/>
              <w:numPr>
                <w:ilvl w:val="1"/>
                <w:numId w:val="11"/>
              </w:numPr>
              <w:spacing w:after="120"/>
              <w:rPr>
                <w:iCs/>
                <w:sz w:val="20"/>
                <w:szCs w:val="20"/>
              </w:rPr>
            </w:pPr>
            <w:r>
              <w:rPr>
                <w:iCs/>
                <w:sz w:val="20"/>
                <w:szCs w:val="20"/>
              </w:rPr>
              <w:t>FFS: details</w:t>
            </w:r>
          </w:p>
          <w:p w:rsidR="00925F3B" w:rsidRDefault="00925F3B">
            <w:pPr>
              <w:spacing w:before="120" w:after="120"/>
              <w:rPr>
                <w:rFonts w:eastAsia="宋体"/>
              </w:rPr>
            </w:pPr>
          </w:p>
        </w:tc>
      </w:tr>
    </w:tbl>
    <w:p w:rsidR="00925F3B" w:rsidRDefault="00925F3B">
      <w:pPr>
        <w:spacing w:before="120" w:after="120"/>
        <w:rPr>
          <w:rFonts w:eastAsia="宋体"/>
        </w:rPr>
      </w:pPr>
    </w:p>
    <w:p w:rsidR="00925F3B" w:rsidRDefault="00A71519">
      <w:pPr>
        <w:spacing w:before="120" w:after="120"/>
        <w:rPr>
          <w:rFonts w:eastAsia="宋体"/>
        </w:rPr>
      </w:pPr>
      <w:r>
        <w:rPr>
          <w:rFonts w:eastAsia="宋体" w:hint="eastAsia"/>
          <w:iCs/>
        </w:rPr>
        <w:t>For</w:t>
      </w:r>
      <w:r>
        <w:rPr>
          <w:rFonts w:eastAsia="宋体" w:hint="eastAsia"/>
        </w:rPr>
        <w:t xml:space="preserve"> initial beam pairing before </w:t>
      </w:r>
      <w:proofErr w:type="spellStart"/>
      <w:r>
        <w:rPr>
          <w:rFonts w:eastAsia="宋体" w:hint="eastAsia"/>
        </w:rPr>
        <w:t>sidelink</w:t>
      </w:r>
      <w:proofErr w:type="spellEnd"/>
      <w:r>
        <w:rPr>
          <w:rFonts w:eastAsia="宋体" w:hint="eastAsia"/>
        </w:rPr>
        <w:t xml:space="preserve"> unicast link establishment procedure, at least the following issues require further study:</w:t>
      </w:r>
    </w:p>
    <w:p w:rsidR="00925F3B" w:rsidRDefault="00A71519">
      <w:pPr>
        <w:spacing w:before="120" w:after="120"/>
        <w:rPr>
          <w:rFonts w:eastAsia="宋体"/>
        </w:rPr>
      </w:pPr>
      <w:r>
        <w:rPr>
          <w:rFonts w:eastAsia="宋体" w:hint="eastAsia"/>
        </w:rPr>
        <w:t xml:space="preserve">Issue 1: some aspects are related to the reference signal for initial beam pairing, include: </w:t>
      </w:r>
    </w:p>
    <w:p w:rsidR="00925F3B" w:rsidRDefault="00A71519">
      <w:pPr>
        <w:spacing w:before="120" w:after="120"/>
        <w:ind w:leftChars="300" w:left="600"/>
        <w:rPr>
          <w:rFonts w:eastAsia="宋体"/>
        </w:rPr>
      </w:pPr>
      <w:r>
        <w:rPr>
          <w:rFonts w:eastAsia="宋体" w:hint="eastAsia"/>
        </w:rPr>
        <w:t>1) if CSI-RS is used, whether UE1</w:t>
      </w:r>
      <w:r>
        <w:rPr>
          <w:rFonts w:eastAsia="宋体" w:hint="eastAsia"/>
        </w:rPr>
        <w:t xml:space="preserve"> transmits other information associated with the CSI-RS</w:t>
      </w:r>
    </w:p>
    <w:p w:rsidR="00925F3B" w:rsidRDefault="00A71519">
      <w:pPr>
        <w:spacing w:before="120" w:after="120"/>
        <w:ind w:leftChars="300" w:left="600"/>
        <w:rPr>
          <w:rFonts w:eastAsia="宋体"/>
        </w:rPr>
      </w:pPr>
      <w:r>
        <w:rPr>
          <w:rFonts w:eastAsia="宋体" w:hint="eastAsia"/>
        </w:rPr>
        <w:t>2) whether/how to avoid unnecessary beam measurement and reporting from multiple UEs</w:t>
      </w:r>
    </w:p>
    <w:p w:rsidR="00925F3B" w:rsidRDefault="00A71519">
      <w:pPr>
        <w:spacing w:before="120" w:after="120"/>
        <w:ind w:leftChars="300" w:left="600"/>
        <w:rPr>
          <w:rFonts w:eastAsia="宋体"/>
        </w:rPr>
      </w:pPr>
      <w:r>
        <w:rPr>
          <w:rFonts w:eastAsia="宋体" w:hint="eastAsia"/>
        </w:rPr>
        <w:t>3) whether/how to avoid resource collision of CSI-RS transmissions from different UEs</w:t>
      </w:r>
    </w:p>
    <w:p w:rsidR="00925F3B" w:rsidRDefault="00A71519">
      <w:pPr>
        <w:spacing w:before="120" w:after="120"/>
        <w:rPr>
          <w:rFonts w:eastAsia="宋体"/>
        </w:rPr>
      </w:pPr>
      <w:r>
        <w:rPr>
          <w:rFonts w:eastAsia="宋体" w:hint="eastAsia"/>
        </w:rPr>
        <w:lastRenderedPageBreak/>
        <w:t xml:space="preserve">Issue 2: how UE1 determines </w:t>
      </w:r>
      <w:proofErr w:type="gramStart"/>
      <w:r>
        <w:rPr>
          <w:rFonts w:eastAsia="宋体" w:hint="eastAsia"/>
        </w:rPr>
        <w:t>i</w:t>
      </w:r>
      <w:r>
        <w:rPr>
          <w:rFonts w:eastAsia="宋体" w:hint="eastAsia"/>
        </w:rPr>
        <w:t>ts</w:t>
      </w:r>
      <w:proofErr w:type="gramEnd"/>
      <w:r>
        <w:rPr>
          <w:rFonts w:eastAsia="宋体" w:hint="eastAsia"/>
        </w:rPr>
        <w:t xml:space="preserve"> transmit beam if it receives different beam reporting from different UEs</w:t>
      </w:r>
    </w:p>
    <w:p w:rsidR="00925F3B" w:rsidRDefault="00A71519">
      <w:pPr>
        <w:spacing w:before="120" w:after="120"/>
        <w:rPr>
          <w:rFonts w:eastAsia="宋体"/>
        </w:rPr>
      </w:pPr>
      <w:r>
        <w:rPr>
          <w:rFonts w:eastAsia="宋体" w:hint="eastAsia"/>
        </w:rPr>
        <w:t>Issue 3: a</w:t>
      </w:r>
      <w:r>
        <w:rPr>
          <w:rFonts w:eastAsia="宋体"/>
        </w:rPr>
        <w:t>ssociation between CSI-RS and beam reporting and/or initial link establishment</w:t>
      </w:r>
    </w:p>
    <w:p w:rsidR="00925F3B" w:rsidRDefault="00A71519">
      <w:pPr>
        <w:spacing w:before="120" w:after="120"/>
        <w:rPr>
          <w:rFonts w:eastAsia="宋体"/>
        </w:rPr>
      </w:pPr>
      <w:r>
        <w:rPr>
          <w:rFonts w:eastAsia="宋体" w:hint="eastAsia"/>
        </w:rPr>
        <w:t>For issue 1, dedicated resource pool(s) can be configured for reference signal</w:t>
      </w:r>
      <w:r>
        <w:rPr>
          <w:rFonts w:eastAsia="宋体"/>
        </w:rPr>
        <w:t xml:space="preserve"> and related </w:t>
      </w:r>
      <w:r>
        <w:rPr>
          <w:rFonts w:eastAsia="宋体"/>
        </w:rPr>
        <w:t>information</w:t>
      </w:r>
      <w:r>
        <w:rPr>
          <w:rFonts w:eastAsia="宋体" w:hint="eastAsia"/>
        </w:rPr>
        <w:t xml:space="preserve"> for initial beam paring. If CSI-RS is used, the information (such as the UE ID used for beam training, destination ID etc.) associated with the CSI-RS can also be transmitted in these dedicated resource pools, then Rx UE can identify the UE tra</w:t>
      </w:r>
      <w:r>
        <w:rPr>
          <w:rFonts w:eastAsia="宋体" w:hint="eastAsia"/>
        </w:rPr>
        <w:t xml:space="preserve">nsmitting CSI-RS according to the UE ID, and avoid unnecessary beam measurement and reporting according to the destination ID. R16/R17 </w:t>
      </w:r>
      <w:proofErr w:type="spellStart"/>
      <w:r>
        <w:rPr>
          <w:rFonts w:eastAsia="宋体" w:hint="eastAsia"/>
        </w:rPr>
        <w:t>sidelink</w:t>
      </w:r>
      <w:proofErr w:type="spellEnd"/>
      <w:r>
        <w:rPr>
          <w:rFonts w:eastAsia="宋体" w:hint="eastAsia"/>
        </w:rPr>
        <w:t xml:space="preserve"> PSCCH/PSSCH resource allocation method can be reused for CSI-RS</w:t>
      </w:r>
      <w:r>
        <w:rPr>
          <w:rFonts w:eastAsia="宋体"/>
        </w:rPr>
        <w:t xml:space="preserve"> and related information</w:t>
      </w:r>
      <w:r>
        <w:rPr>
          <w:rFonts w:eastAsia="宋体" w:hint="eastAsia"/>
        </w:rPr>
        <w:t xml:space="preserve"> to avoid resource collis</w:t>
      </w:r>
      <w:r>
        <w:rPr>
          <w:rFonts w:eastAsia="宋体" w:hint="eastAsia"/>
        </w:rPr>
        <w:t xml:space="preserve">ion of CSI-RS transmissions from different UEs. For example, </w:t>
      </w:r>
      <w:proofErr w:type="spellStart"/>
      <w:r>
        <w:rPr>
          <w:rFonts w:eastAsia="宋体" w:hint="eastAsia"/>
        </w:rPr>
        <w:t>gNB</w:t>
      </w:r>
      <w:proofErr w:type="spellEnd"/>
      <w:r>
        <w:rPr>
          <w:rFonts w:eastAsia="宋体" w:hint="eastAsia"/>
        </w:rPr>
        <w:t xml:space="preserve"> can schedule CSI-RS resources of each UE </w:t>
      </w:r>
      <w:r>
        <w:rPr>
          <w:rFonts w:eastAsia="宋体"/>
        </w:rPr>
        <w:t xml:space="preserve">in mode 1 </w:t>
      </w:r>
      <w:r>
        <w:rPr>
          <w:rFonts w:eastAsia="宋体" w:hint="eastAsia"/>
        </w:rPr>
        <w:t xml:space="preserve">for in-coverage scenario, </w:t>
      </w:r>
      <w:r>
        <w:rPr>
          <w:rFonts w:eastAsia="宋体"/>
        </w:rPr>
        <w:t>while for mode 2,</w:t>
      </w:r>
      <w:r>
        <w:rPr>
          <w:rFonts w:eastAsia="宋体" w:hint="eastAsia"/>
        </w:rPr>
        <w:t xml:space="preserve"> sensing-based resource selection </w:t>
      </w:r>
      <w:proofErr w:type="gramStart"/>
      <w:r>
        <w:rPr>
          <w:rFonts w:eastAsia="宋体" w:hint="eastAsia"/>
        </w:rPr>
        <w:t>mechanism  can</w:t>
      </w:r>
      <w:proofErr w:type="gramEnd"/>
      <w:r>
        <w:rPr>
          <w:rFonts w:eastAsia="宋体" w:hint="eastAsia"/>
        </w:rPr>
        <w:t xml:space="preserve"> be adopted.</w:t>
      </w:r>
    </w:p>
    <w:p w:rsidR="00925F3B" w:rsidRDefault="00A71519">
      <w:pPr>
        <w:pStyle w:val="ZTE-Proposal-20210505"/>
        <w:rPr>
          <w:rFonts w:eastAsia="宋体"/>
          <w:lang w:val="en-US"/>
        </w:rPr>
      </w:pPr>
      <w:r>
        <w:rPr>
          <w:rFonts w:eastAsia="宋体" w:hint="eastAsia"/>
          <w:lang w:val="en-US"/>
        </w:rPr>
        <w:t xml:space="preserve"> UE1 can transmit the information (s</w:t>
      </w:r>
      <w:r>
        <w:rPr>
          <w:rFonts w:eastAsia="宋体" w:hint="eastAsia"/>
          <w:lang w:val="en-US"/>
        </w:rPr>
        <w:t>uch as the UE ID used for beam training, destination ID etc.) associated with the CSI-RS</w:t>
      </w:r>
      <w:r>
        <w:rPr>
          <w:rFonts w:hint="eastAsia"/>
          <w:lang w:val="en-US"/>
        </w:rPr>
        <w:t>.</w:t>
      </w:r>
    </w:p>
    <w:p w:rsidR="00925F3B" w:rsidRDefault="00A71519">
      <w:pPr>
        <w:pStyle w:val="ZTE-Proposal-20210505"/>
        <w:rPr>
          <w:rFonts w:eastAsia="宋体"/>
          <w:lang w:val="en-US"/>
        </w:rPr>
      </w:pPr>
      <w:r>
        <w:rPr>
          <w:rFonts w:eastAsia="宋体" w:hint="eastAsia"/>
          <w:lang w:val="en-US"/>
        </w:rPr>
        <w:t xml:space="preserve"> Existing </w:t>
      </w:r>
      <w:proofErr w:type="spellStart"/>
      <w:r>
        <w:rPr>
          <w:rFonts w:eastAsia="宋体" w:hint="eastAsia"/>
          <w:lang w:val="en-US"/>
        </w:rPr>
        <w:t>sidelink</w:t>
      </w:r>
      <w:proofErr w:type="spellEnd"/>
      <w:r>
        <w:rPr>
          <w:rFonts w:eastAsia="宋体" w:hint="eastAsia"/>
          <w:lang w:val="en-US"/>
        </w:rPr>
        <w:t xml:space="preserve"> PSCCH/PSSCH resource allocation method can be reused for CSI-RS to avoid resource collision of CSI-RS transmissions from different UEs</w:t>
      </w:r>
      <w:r>
        <w:rPr>
          <w:rFonts w:hint="eastAsia"/>
          <w:lang w:val="en-US"/>
        </w:rPr>
        <w:t>.</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 xml:space="preserve">For issue </w:t>
      </w:r>
      <w:r>
        <w:rPr>
          <w:rFonts w:eastAsia="宋体" w:hint="eastAsia"/>
        </w:rPr>
        <w:t xml:space="preserve">2, if the destination ID associated with the CSI-RS by UE1 is not UE specific ID (i.e. default destination ID), it is a normal case that UE1 </w:t>
      </w:r>
      <w:r>
        <w:rPr>
          <w:rFonts w:eastAsia="宋体"/>
        </w:rPr>
        <w:t xml:space="preserve">would </w:t>
      </w:r>
      <w:r>
        <w:rPr>
          <w:rFonts w:eastAsia="宋体" w:hint="eastAsia"/>
        </w:rPr>
        <w:t>receive different beam reporting from different UEs. Therefore, UE1 should considered all beams from differen</w:t>
      </w:r>
      <w:r>
        <w:rPr>
          <w:rFonts w:eastAsia="宋体" w:hint="eastAsia"/>
        </w:rPr>
        <w:t>t beam reporting from different UEs as its transmit beams used for transmitting subsequent PSCCH/</w:t>
      </w:r>
      <w:proofErr w:type="gramStart"/>
      <w:r>
        <w:rPr>
          <w:rFonts w:eastAsia="宋体" w:hint="eastAsia"/>
        </w:rPr>
        <w:t>PSSCH(</w:t>
      </w:r>
      <w:proofErr w:type="gramEnd"/>
      <w:r>
        <w:rPr>
          <w:rFonts w:eastAsia="宋体" w:hint="eastAsia"/>
        </w:rPr>
        <w:t>e.g. DCR message) to these different UEs.</w:t>
      </w:r>
    </w:p>
    <w:p w:rsidR="00925F3B" w:rsidRDefault="00A71519">
      <w:pPr>
        <w:pStyle w:val="ZTE-Proposal-20210505"/>
        <w:rPr>
          <w:rFonts w:eastAsia="宋体"/>
          <w:lang w:val="en-US"/>
        </w:rPr>
      </w:pPr>
      <w:r>
        <w:rPr>
          <w:rFonts w:eastAsia="宋体" w:hint="eastAsia"/>
          <w:lang w:val="en-US"/>
        </w:rPr>
        <w:t xml:space="preserve"> If UE1 receive</w:t>
      </w:r>
      <w:r>
        <w:rPr>
          <w:rFonts w:eastAsia="宋体"/>
          <w:lang w:val="en-US"/>
        </w:rPr>
        <w:t>d</w:t>
      </w:r>
      <w:r>
        <w:rPr>
          <w:rFonts w:eastAsia="宋体" w:hint="eastAsia"/>
          <w:lang w:val="en-US"/>
        </w:rPr>
        <w:t xml:space="preserve"> different beam reporting from different UEs, UE1 should consider all these reported beams as i</w:t>
      </w:r>
      <w:r>
        <w:rPr>
          <w:rFonts w:eastAsia="宋体" w:hint="eastAsia"/>
          <w:lang w:val="en-US"/>
        </w:rPr>
        <w:t>ts transmit beam(s) for subsequent PSCCH/</w:t>
      </w:r>
      <w:proofErr w:type="gramStart"/>
      <w:r>
        <w:rPr>
          <w:rFonts w:eastAsia="宋体" w:hint="eastAsia"/>
          <w:lang w:val="en-US"/>
        </w:rPr>
        <w:t>PSSCH(</w:t>
      </w:r>
      <w:proofErr w:type="gramEnd"/>
      <w:r>
        <w:rPr>
          <w:rFonts w:eastAsia="宋体" w:hint="eastAsia"/>
          <w:lang w:val="en-US"/>
        </w:rPr>
        <w:t>e.g. DCR message) to these different UEs</w:t>
      </w:r>
      <w:r>
        <w:rPr>
          <w:rFonts w:hint="eastAsia"/>
          <w:lang w:val="en-US"/>
        </w:rPr>
        <w:t>.</w:t>
      </w:r>
    </w:p>
    <w:p w:rsidR="00925F3B" w:rsidRDefault="00A71519">
      <w:pPr>
        <w:spacing w:before="120" w:after="120"/>
        <w:rPr>
          <w:rFonts w:eastAsia="宋体"/>
        </w:rPr>
      </w:pPr>
      <w:r>
        <w:rPr>
          <w:rFonts w:eastAsia="宋体" w:hint="eastAsia"/>
        </w:rPr>
        <w:t xml:space="preserve">For issue 3, </w:t>
      </w:r>
      <w:r>
        <w:rPr>
          <w:rFonts w:eastAsia="宋体"/>
        </w:rPr>
        <w:t xml:space="preserve">considering the </w:t>
      </w:r>
      <w:r>
        <w:rPr>
          <w:rFonts w:eastAsia="宋体" w:hint="eastAsia"/>
        </w:rPr>
        <w:t>a</w:t>
      </w:r>
      <w:r>
        <w:rPr>
          <w:rFonts w:eastAsia="宋体"/>
        </w:rPr>
        <w:t>ssociation between CSI-RS and beam reporting and/or initial link establishment</w:t>
      </w:r>
      <w:r>
        <w:rPr>
          <w:rFonts w:eastAsia="宋体" w:hint="eastAsia"/>
        </w:rPr>
        <w:t xml:space="preserve"> </w:t>
      </w:r>
      <w:r>
        <w:rPr>
          <w:rFonts w:eastAsia="宋体"/>
        </w:rPr>
        <w:t xml:space="preserve">it </w:t>
      </w:r>
      <w:r>
        <w:rPr>
          <w:rFonts w:eastAsia="宋体" w:hint="eastAsia"/>
        </w:rPr>
        <w:t xml:space="preserve">can be similar to the association between SSB and PRACH in NR </w:t>
      </w:r>
      <w:proofErr w:type="spellStart"/>
      <w:r>
        <w:rPr>
          <w:rFonts w:eastAsia="宋体" w:hint="eastAsia"/>
        </w:rPr>
        <w:t>Uu</w:t>
      </w:r>
      <w:proofErr w:type="spellEnd"/>
      <w:r>
        <w:rPr>
          <w:rFonts w:eastAsia="宋体" w:hint="eastAsia"/>
        </w:rPr>
        <w:t xml:space="preserve"> or between PSCCH/PSSCH and PSFCH in R16/R17 </w:t>
      </w:r>
      <w:proofErr w:type="spellStart"/>
      <w:r>
        <w:rPr>
          <w:rFonts w:eastAsia="宋体" w:hint="eastAsia"/>
        </w:rPr>
        <w:t>sidelink</w:t>
      </w:r>
      <w:proofErr w:type="spellEnd"/>
      <w:r>
        <w:rPr>
          <w:rFonts w:eastAsia="宋体" w:hint="eastAsia"/>
        </w:rPr>
        <w:t xml:space="preserve">. </w:t>
      </w:r>
    </w:p>
    <w:p w:rsidR="00925F3B" w:rsidRDefault="00A71519">
      <w:pPr>
        <w:pStyle w:val="ZTE-Proposal-20210505"/>
        <w:rPr>
          <w:rFonts w:eastAsia="宋体"/>
          <w:lang w:val="en-US"/>
        </w:rPr>
      </w:pPr>
      <w:r>
        <w:rPr>
          <w:rFonts w:eastAsia="宋体" w:hint="eastAsia"/>
          <w:lang w:val="en-US"/>
        </w:rPr>
        <w:t xml:space="preserve"> </w:t>
      </w:r>
      <w:r>
        <w:rPr>
          <w:rFonts w:eastAsia="宋体"/>
          <w:lang w:val="en-US"/>
        </w:rPr>
        <w:t>The a</w:t>
      </w:r>
      <w:r>
        <w:rPr>
          <w:rFonts w:eastAsia="宋体" w:hint="eastAsia"/>
          <w:lang w:val="en-US"/>
        </w:rPr>
        <w:t xml:space="preserve">ssociation between CSI-RS and beam reporting can be similar to the association between SSB and PRACH (e.g. like NR </w:t>
      </w:r>
      <w:proofErr w:type="spellStart"/>
      <w:r>
        <w:rPr>
          <w:rFonts w:eastAsia="宋体" w:hint="eastAsia"/>
          <w:lang w:val="en-US"/>
        </w:rPr>
        <w:t>Uu</w:t>
      </w:r>
      <w:proofErr w:type="spellEnd"/>
      <w:r>
        <w:rPr>
          <w:rFonts w:eastAsia="宋体" w:hint="eastAsia"/>
          <w:lang w:val="en-US"/>
        </w:rPr>
        <w:t xml:space="preserve">) or between </w:t>
      </w:r>
      <w:r>
        <w:rPr>
          <w:rFonts w:eastAsia="宋体" w:hint="eastAsia"/>
          <w:lang w:val="en-US"/>
        </w:rPr>
        <w:t xml:space="preserve">PSCCH/PSSCH and </w:t>
      </w:r>
      <w:proofErr w:type="gramStart"/>
      <w:r>
        <w:rPr>
          <w:rFonts w:eastAsia="宋体" w:hint="eastAsia"/>
          <w:lang w:val="en-US"/>
        </w:rPr>
        <w:t>PSFCH(</w:t>
      </w:r>
      <w:proofErr w:type="gramEnd"/>
      <w:r>
        <w:rPr>
          <w:rFonts w:eastAsia="宋体" w:hint="eastAsia"/>
          <w:lang w:val="en-US"/>
        </w:rPr>
        <w:t xml:space="preserve">e.g. like R16/R17 </w:t>
      </w:r>
      <w:proofErr w:type="spellStart"/>
      <w:r>
        <w:rPr>
          <w:rFonts w:eastAsia="宋体" w:hint="eastAsia"/>
          <w:lang w:val="en-US"/>
        </w:rPr>
        <w:t>sidelink</w:t>
      </w:r>
      <w:proofErr w:type="spellEnd"/>
      <w:r>
        <w:rPr>
          <w:rFonts w:eastAsia="宋体" w:hint="eastAsia"/>
          <w:lang w:val="en-US"/>
        </w:rPr>
        <w:t>)</w:t>
      </w:r>
      <w:r>
        <w:rPr>
          <w:rFonts w:hint="eastAsia"/>
          <w:lang w:val="en-US"/>
        </w:rPr>
        <w:t>.</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 xml:space="preserve">For issue 3, the association between initial beam pairing procedure (i.e. CSI-RS and beam reporting) and subsequent </w:t>
      </w:r>
      <w:proofErr w:type="spellStart"/>
      <w:r>
        <w:rPr>
          <w:rFonts w:eastAsia="宋体" w:hint="eastAsia"/>
        </w:rPr>
        <w:t>sidelink</w:t>
      </w:r>
      <w:proofErr w:type="spellEnd"/>
      <w:r>
        <w:rPr>
          <w:rFonts w:eastAsia="宋体" w:hint="eastAsia"/>
        </w:rPr>
        <w:t xml:space="preserve"> communication</w:t>
      </w:r>
      <w:r>
        <w:rPr>
          <w:rFonts w:eastAsia="宋体"/>
        </w:rPr>
        <w:t xml:space="preserve"> towards to a specific receiver</w:t>
      </w:r>
      <w:r>
        <w:rPr>
          <w:rFonts w:eastAsia="宋体" w:hint="eastAsia"/>
        </w:rPr>
        <w:t xml:space="preserve"> (e.g. </w:t>
      </w:r>
      <w:r>
        <w:rPr>
          <w:rFonts w:eastAsia="宋体"/>
        </w:rPr>
        <w:t>initial link establishment</w:t>
      </w:r>
      <w:r>
        <w:rPr>
          <w:rFonts w:eastAsia="宋体" w:hint="eastAsia"/>
        </w:rPr>
        <w:t xml:space="preserve">) </w:t>
      </w:r>
      <w:r>
        <w:rPr>
          <w:rFonts w:eastAsia="宋体" w:hint="eastAsia"/>
        </w:rPr>
        <w:t>depends on whether Rx UE ID is indicated in beam reporting</w:t>
      </w:r>
      <w:r>
        <w:rPr>
          <w:rFonts w:eastAsia="宋体"/>
        </w:rPr>
        <w:t xml:space="preserve"> or not</w:t>
      </w:r>
      <w:r>
        <w:rPr>
          <w:rFonts w:eastAsia="宋体" w:hint="eastAsia"/>
        </w:rPr>
        <w:t xml:space="preserve">. In our view, Rx UE ID should not be indicated due to the following reasons: 1) If a specific Rx UE </w:t>
      </w:r>
      <w:r>
        <w:rPr>
          <w:rFonts w:eastAsia="宋体"/>
        </w:rPr>
        <w:t xml:space="preserve">ID is indicated in CSI-RS related information during </w:t>
      </w:r>
      <w:r>
        <w:rPr>
          <w:rFonts w:eastAsia="宋体" w:hint="eastAsia"/>
        </w:rPr>
        <w:t>initial beam pairing procedure, it is</w:t>
      </w:r>
      <w:r>
        <w:rPr>
          <w:rFonts w:eastAsia="宋体" w:hint="eastAsia"/>
        </w:rPr>
        <w:t xml:space="preserve"> not necessary to indicate Rx UE ID in beam reporting from the Rx UE. 2) If initial beam pairing initiated by UE1 is not targeted at a specific Rx UE, then, </w:t>
      </w:r>
      <w:r>
        <w:rPr>
          <w:rFonts w:eastAsia="宋体"/>
        </w:rPr>
        <w:t>more than one</w:t>
      </w:r>
      <w:r>
        <w:rPr>
          <w:rFonts w:eastAsia="宋体" w:hint="eastAsia"/>
        </w:rPr>
        <w:t xml:space="preserve"> Rx UEs </w:t>
      </w:r>
      <w:r>
        <w:rPr>
          <w:rFonts w:eastAsia="宋体"/>
        </w:rPr>
        <w:t xml:space="preserve">may </w:t>
      </w:r>
      <w:r>
        <w:rPr>
          <w:rFonts w:eastAsia="宋体" w:hint="eastAsia"/>
        </w:rPr>
        <w:t>measur</w:t>
      </w:r>
      <w:r>
        <w:rPr>
          <w:rFonts w:eastAsia="宋体"/>
        </w:rPr>
        <w:t>e</w:t>
      </w:r>
      <w:r>
        <w:rPr>
          <w:rFonts w:eastAsia="宋体" w:hint="eastAsia"/>
        </w:rPr>
        <w:t xml:space="preserve"> CSI-RS a</w:t>
      </w:r>
      <w:r>
        <w:rPr>
          <w:rFonts w:eastAsia="宋体"/>
        </w:rPr>
        <w:t>n</w:t>
      </w:r>
      <w:r>
        <w:rPr>
          <w:rFonts w:eastAsia="宋体" w:hint="eastAsia"/>
        </w:rPr>
        <w:t>d send beam reporting, and the number of resources for be</w:t>
      </w:r>
      <w:r>
        <w:rPr>
          <w:rFonts w:eastAsia="宋体" w:hint="eastAsia"/>
        </w:rPr>
        <w:t>am reporting</w:t>
      </w:r>
      <w:r>
        <w:rPr>
          <w:rFonts w:eastAsia="宋体"/>
        </w:rPr>
        <w:t>, e.g. PSFCH resources</w:t>
      </w:r>
      <w:r>
        <w:rPr>
          <w:rFonts w:eastAsia="宋体" w:hint="eastAsia"/>
        </w:rPr>
        <w:t xml:space="preserve"> </w:t>
      </w:r>
      <w:r>
        <w:rPr>
          <w:rFonts w:eastAsia="宋体"/>
        </w:rPr>
        <w:t>would be not sufficient based on (pre-)configuration</w:t>
      </w:r>
      <w:r>
        <w:rPr>
          <w:rFonts w:eastAsia="宋体" w:hint="eastAsia"/>
        </w:rPr>
        <w:t xml:space="preserve">. </w:t>
      </w:r>
      <w:r>
        <w:rPr>
          <w:rFonts w:eastAsia="宋体"/>
        </w:rPr>
        <w:t>Due to resource collision, i</w:t>
      </w:r>
      <w:r>
        <w:rPr>
          <w:rFonts w:eastAsia="宋体" w:hint="eastAsia"/>
        </w:rPr>
        <w:t xml:space="preserve">f Rx UE ID is indicated in beam reporting, </w:t>
      </w:r>
      <w:r>
        <w:rPr>
          <w:rFonts w:eastAsia="宋体"/>
        </w:rPr>
        <w:t xml:space="preserve">it could cause reception failure of </w:t>
      </w:r>
      <w:r>
        <w:rPr>
          <w:rFonts w:eastAsia="宋体" w:hint="eastAsia"/>
        </w:rPr>
        <w:t xml:space="preserve">the beam reporting </w:t>
      </w:r>
      <w:r>
        <w:rPr>
          <w:rFonts w:eastAsia="宋体"/>
        </w:rPr>
        <w:t>from</w:t>
      </w:r>
      <w:r>
        <w:rPr>
          <w:rFonts w:eastAsia="宋体" w:hint="eastAsia"/>
        </w:rPr>
        <w:t xml:space="preserve"> different Rx UEs. </w:t>
      </w:r>
    </w:p>
    <w:p w:rsidR="00925F3B" w:rsidRDefault="00A71519">
      <w:pPr>
        <w:pStyle w:val="ZTE-Proposal-20210505"/>
        <w:rPr>
          <w:rFonts w:eastAsia="宋体" w:hAnsi="黑体"/>
          <w:szCs w:val="21"/>
        </w:rPr>
      </w:pPr>
      <w:r>
        <w:rPr>
          <w:rFonts w:eastAsia="宋体" w:hint="eastAsia"/>
          <w:lang w:val="en-US"/>
        </w:rPr>
        <w:t xml:space="preserve"> If PSFCH is used</w:t>
      </w:r>
      <w:r>
        <w:rPr>
          <w:rFonts w:eastAsia="宋体" w:hint="eastAsia"/>
          <w:lang w:val="en-US"/>
        </w:rPr>
        <w:t xml:space="preserve"> for beam reporting of </w:t>
      </w:r>
      <w:r>
        <w:rPr>
          <w:rFonts w:eastAsia="宋体" w:hint="eastAsia"/>
        </w:rPr>
        <w:t xml:space="preserve">initial beam pairing before </w:t>
      </w:r>
      <w:proofErr w:type="spellStart"/>
      <w:r>
        <w:rPr>
          <w:rFonts w:eastAsia="宋体" w:hint="eastAsia"/>
        </w:rPr>
        <w:t>sidelink</w:t>
      </w:r>
      <w:proofErr w:type="spellEnd"/>
      <w:r>
        <w:rPr>
          <w:rFonts w:eastAsia="宋体" w:hint="eastAsia"/>
        </w:rPr>
        <w:t xml:space="preserve"> unicast link establishment procedure</w:t>
      </w:r>
      <w:r>
        <w:rPr>
          <w:rFonts w:eastAsia="宋体" w:hint="eastAsia"/>
          <w:lang w:val="en-US"/>
        </w:rPr>
        <w:t>, Rx UE ID should not be indicated in beam reporting from the Rx UE</w:t>
      </w:r>
      <w:r>
        <w:rPr>
          <w:rFonts w:hint="eastAsia"/>
          <w:lang w:val="en-US"/>
        </w:rPr>
        <w:t>.</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For the association between initial beam pairing procedure (i.e. CSI-RS and beam reporting</w:t>
      </w:r>
      <w:r>
        <w:rPr>
          <w:rFonts w:eastAsia="宋体" w:hint="eastAsia"/>
        </w:rPr>
        <w:t xml:space="preserve">) and subsequent </w:t>
      </w:r>
      <w:proofErr w:type="spellStart"/>
      <w:r>
        <w:rPr>
          <w:rFonts w:eastAsia="宋体" w:hint="eastAsia"/>
        </w:rPr>
        <w:t>sidelink</w:t>
      </w:r>
      <w:proofErr w:type="spellEnd"/>
      <w:r>
        <w:rPr>
          <w:rFonts w:eastAsia="宋体" w:hint="eastAsia"/>
        </w:rPr>
        <w:t xml:space="preserve"> communication, the following two cases can be considered:</w:t>
      </w:r>
    </w:p>
    <w:p w:rsidR="00925F3B" w:rsidRDefault="00A71519">
      <w:pPr>
        <w:spacing w:before="120" w:after="120"/>
        <w:rPr>
          <w:rFonts w:eastAsia="宋体"/>
        </w:rPr>
      </w:pPr>
      <w:r>
        <w:rPr>
          <w:rFonts w:eastAsia="宋体" w:hint="eastAsia"/>
          <w:color w:val="000000"/>
        </w:rPr>
        <w:t xml:space="preserve">Case 1: </w:t>
      </w:r>
      <w:r>
        <w:rPr>
          <w:rFonts w:eastAsia="宋体" w:hint="eastAsia"/>
        </w:rPr>
        <w:t>After UE1 transmits CSI-RS</w:t>
      </w:r>
      <w:r>
        <w:rPr>
          <w:rFonts w:eastAsia="宋体"/>
        </w:rPr>
        <w:t xml:space="preserve"> with a default destination ID</w:t>
      </w:r>
      <w:r>
        <w:rPr>
          <w:rFonts w:eastAsia="宋体" w:hint="eastAsia"/>
        </w:rPr>
        <w:t xml:space="preserve"> and receives beam reporting, it can transmit PSCCH/PSSCH (e.g. DCR message) according to beam reporting, an</w:t>
      </w:r>
      <w:r>
        <w:rPr>
          <w:rFonts w:eastAsia="宋体" w:hint="eastAsia"/>
        </w:rPr>
        <w:t>d at least indicate its UE ID for beam training along with the PSCCH/PSSCH so that Rx UE can associate the PSCCH/PSSCH with the initial beam pairing procedure and select appropriate transmitting beam (e.g. according to Tx/Rx beam correspondence) to transmi</w:t>
      </w:r>
      <w:r>
        <w:rPr>
          <w:rFonts w:eastAsia="宋体" w:hint="eastAsia"/>
        </w:rPr>
        <w:t>t the response to the PSCCH/PSSCH. And, the Rx UE should at least indicate the determined UE1</w:t>
      </w:r>
      <w:r>
        <w:rPr>
          <w:rFonts w:eastAsia="宋体"/>
        </w:rPr>
        <w:t>’</w:t>
      </w:r>
      <w:r>
        <w:rPr>
          <w:rFonts w:eastAsia="宋体" w:hint="eastAsia"/>
        </w:rPr>
        <w:t xml:space="preserve">s transmit beam again along with the response to the PSCCH/PSSCH so that UE1 can associate </w:t>
      </w:r>
      <w:proofErr w:type="gramStart"/>
      <w:r>
        <w:rPr>
          <w:rFonts w:eastAsia="宋体" w:hint="eastAsia"/>
        </w:rPr>
        <w:t>its</w:t>
      </w:r>
      <w:proofErr w:type="gramEnd"/>
      <w:r>
        <w:rPr>
          <w:rFonts w:eastAsia="宋体" w:hint="eastAsia"/>
        </w:rPr>
        <w:t xml:space="preserve"> transmit beam with the Rx UE.</w:t>
      </w:r>
    </w:p>
    <w:p w:rsidR="00925F3B" w:rsidRDefault="00A71519">
      <w:pPr>
        <w:spacing w:before="120" w:after="120"/>
        <w:rPr>
          <w:rFonts w:eastAsia="宋体"/>
        </w:rPr>
      </w:pPr>
      <w:r>
        <w:rPr>
          <w:rFonts w:eastAsia="宋体" w:hint="eastAsia"/>
          <w:color w:val="000000"/>
        </w:rPr>
        <w:lastRenderedPageBreak/>
        <w:t xml:space="preserve">Case 2: After Rx UE measures the </w:t>
      </w:r>
      <w:r>
        <w:rPr>
          <w:rFonts w:eastAsia="宋体" w:hint="eastAsia"/>
          <w:color w:val="000000"/>
        </w:rPr>
        <w:t>CSI-RS transmitted by UE1</w:t>
      </w:r>
      <w:r>
        <w:rPr>
          <w:rFonts w:eastAsia="宋体"/>
          <w:color w:val="000000"/>
        </w:rPr>
        <w:t xml:space="preserve"> together with UE1 </w:t>
      </w:r>
      <w:r w:rsidR="00A14D43">
        <w:rPr>
          <w:rFonts w:eastAsia="宋体"/>
          <w:color w:val="000000"/>
        </w:rPr>
        <w:t xml:space="preserve">source </w:t>
      </w:r>
      <w:r>
        <w:rPr>
          <w:rFonts w:eastAsia="宋体"/>
          <w:color w:val="000000"/>
        </w:rPr>
        <w:t>ID</w:t>
      </w:r>
      <w:r w:rsidR="00A14D43">
        <w:rPr>
          <w:rFonts w:eastAsia="宋体"/>
          <w:color w:val="000000"/>
        </w:rPr>
        <w:t xml:space="preserve"> and the ID for beam training</w:t>
      </w:r>
      <w:r>
        <w:rPr>
          <w:rFonts w:eastAsia="宋体" w:hint="eastAsia"/>
          <w:color w:val="000000"/>
        </w:rPr>
        <w:t xml:space="preserve">, Rx UE can </w:t>
      </w:r>
      <w:r>
        <w:rPr>
          <w:rFonts w:eastAsia="宋体" w:hint="eastAsia"/>
        </w:rPr>
        <w:t xml:space="preserve">select appropriate transmitting beam (e.g. according to Tx/Rx beam correspondence) to </w:t>
      </w:r>
      <w:r>
        <w:rPr>
          <w:rFonts w:eastAsia="宋体" w:hint="eastAsia"/>
          <w:color w:val="000000"/>
        </w:rPr>
        <w:t xml:space="preserve">transmit the </w:t>
      </w:r>
      <w:r>
        <w:rPr>
          <w:rFonts w:eastAsia="宋体" w:hint="eastAsia"/>
        </w:rPr>
        <w:t xml:space="preserve">PSCCH/PSSCH (e.g. DCR message) in </w:t>
      </w:r>
      <w:r w:rsidRPr="00A14D43">
        <w:rPr>
          <w:rFonts w:eastAsia="宋体"/>
        </w:rPr>
        <w:t>unicast</w:t>
      </w:r>
      <w:r>
        <w:rPr>
          <w:rFonts w:eastAsia="宋体" w:hint="eastAsia"/>
        </w:rPr>
        <w:t xml:space="preserve"> manner, and indicate </w:t>
      </w:r>
      <w:r>
        <w:rPr>
          <w:rFonts w:eastAsia="宋体"/>
        </w:rPr>
        <w:t xml:space="preserve">the expected </w:t>
      </w:r>
      <w:r>
        <w:rPr>
          <w:rFonts w:eastAsia="宋体" w:hint="eastAsia"/>
        </w:rPr>
        <w:t>UE1</w:t>
      </w:r>
      <w:r>
        <w:rPr>
          <w:rFonts w:eastAsia="宋体"/>
        </w:rPr>
        <w:t>’</w:t>
      </w:r>
      <w:r>
        <w:rPr>
          <w:rFonts w:eastAsia="宋体" w:hint="eastAsia"/>
        </w:rPr>
        <w:t>s transmit beam. Th</w:t>
      </w:r>
      <w:r>
        <w:rPr>
          <w:rFonts w:eastAsia="宋体" w:hint="eastAsia"/>
        </w:rPr>
        <w:t xml:space="preserve">en, </w:t>
      </w:r>
      <w:bookmarkStart w:id="4" w:name="_GoBack"/>
      <w:r>
        <w:rPr>
          <w:rFonts w:eastAsia="宋体" w:hint="eastAsia"/>
        </w:rPr>
        <w:t>UE1 can indicate UE1</w:t>
      </w:r>
      <w:r>
        <w:rPr>
          <w:rFonts w:eastAsia="宋体"/>
        </w:rPr>
        <w:t>’</w:t>
      </w:r>
      <w:r>
        <w:rPr>
          <w:rFonts w:eastAsia="宋体" w:hint="eastAsia"/>
        </w:rPr>
        <w:t>s ID for beam training along with the response to the PSCCH/PSSCH so that</w:t>
      </w:r>
      <w:bookmarkEnd w:id="4"/>
      <w:r>
        <w:rPr>
          <w:rFonts w:eastAsia="宋体" w:hint="eastAsia"/>
        </w:rPr>
        <w:t xml:space="preserve"> Rx UE can associate its determined transmit beam with the UE1.</w:t>
      </w:r>
    </w:p>
    <w:p w:rsidR="00925F3B" w:rsidRDefault="00925F3B">
      <w:pPr>
        <w:spacing w:before="120" w:after="120"/>
        <w:rPr>
          <w:rFonts w:eastAsia="宋体"/>
        </w:rPr>
      </w:pPr>
    </w:p>
    <w:p w:rsidR="00925F3B" w:rsidRDefault="00A71519">
      <w:pPr>
        <w:pStyle w:val="ZTE-Proposal-20210505"/>
        <w:rPr>
          <w:rFonts w:eastAsia="宋体"/>
          <w:lang w:val="en-US"/>
        </w:rPr>
      </w:pPr>
      <w:r>
        <w:rPr>
          <w:rFonts w:eastAsia="宋体" w:hint="eastAsia"/>
          <w:lang w:val="en-US"/>
        </w:rPr>
        <w:t xml:space="preserve"> For the association between initial beam pairing procedure (i.e. CSI-RS and beam reporting) </w:t>
      </w:r>
      <w:r>
        <w:rPr>
          <w:rFonts w:eastAsia="宋体" w:hint="eastAsia"/>
          <w:lang w:val="en-US"/>
        </w:rPr>
        <w:t xml:space="preserve">and subsequent </w:t>
      </w:r>
      <w:proofErr w:type="spellStart"/>
      <w:r>
        <w:rPr>
          <w:rFonts w:eastAsia="宋体" w:hint="eastAsia"/>
          <w:lang w:val="en-US"/>
        </w:rPr>
        <w:t>sidelink</w:t>
      </w:r>
      <w:proofErr w:type="spellEnd"/>
      <w:r>
        <w:rPr>
          <w:rFonts w:eastAsia="宋体" w:hint="eastAsia"/>
          <w:lang w:val="en-US"/>
        </w:rPr>
        <w:t xml:space="preserve"> communication,</w:t>
      </w:r>
      <w:r>
        <w:rPr>
          <w:rFonts w:eastAsia="宋体"/>
          <w:lang w:val="en-US"/>
        </w:rPr>
        <w:t xml:space="preserve"> </w:t>
      </w:r>
      <w:r>
        <w:rPr>
          <w:rFonts w:eastAsia="宋体" w:hint="eastAsia"/>
          <w:lang w:val="en-US"/>
        </w:rPr>
        <w:t>the following two cases can be considered:</w:t>
      </w:r>
    </w:p>
    <w:p w:rsidR="00925F3B" w:rsidRDefault="00A71519">
      <w:pPr>
        <w:pStyle w:val="sub-proposal"/>
        <w:rPr>
          <w:rFonts w:eastAsia="宋体"/>
        </w:rPr>
      </w:pPr>
      <w:r>
        <w:rPr>
          <w:rFonts w:eastAsia="宋体" w:hint="eastAsia"/>
        </w:rPr>
        <w:t>Case 1: UE 1 should at least indicate its UE ID when transmitting PSCCH/PSSCH (e.g. DCR message),</w:t>
      </w:r>
      <w:r>
        <w:rPr>
          <w:rFonts w:hint="eastAsia"/>
        </w:rPr>
        <w:t xml:space="preserve"> and the Rx UE should </w:t>
      </w:r>
      <w:r>
        <w:rPr>
          <w:rFonts w:eastAsia="宋体" w:hint="eastAsia"/>
        </w:rPr>
        <w:t>at least indicate the determined UE1</w:t>
      </w:r>
      <w:r>
        <w:rPr>
          <w:rFonts w:eastAsia="宋体"/>
        </w:rPr>
        <w:t>’</w:t>
      </w:r>
      <w:r>
        <w:rPr>
          <w:rFonts w:eastAsia="宋体" w:hint="eastAsia"/>
        </w:rPr>
        <w:t xml:space="preserve">s transmit beam </w:t>
      </w:r>
      <w:r>
        <w:rPr>
          <w:rFonts w:eastAsia="宋体" w:hint="eastAsia"/>
        </w:rPr>
        <w:t xml:space="preserve">when transmitting the response to the PSCCH/PSSCH so that UE1 can associate </w:t>
      </w:r>
      <w:proofErr w:type="gramStart"/>
      <w:r>
        <w:rPr>
          <w:rFonts w:eastAsia="宋体" w:hint="eastAsia"/>
        </w:rPr>
        <w:t>its</w:t>
      </w:r>
      <w:proofErr w:type="gramEnd"/>
      <w:r>
        <w:rPr>
          <w:rFonts w:eastAsia="宋体" w:hint="eastAsia"/>
        </w:rPr>
        <w:t xml:space="preserve"> transmit beam with the Rx UE.</w:t>
      </w:r>
    </w:p>
    <w:p w:rsidR="00925F3B" w:rsidRDefault="00A71519">
      <w:pPr>
        <w:pStyle w:val="sub-proposal"/>
        <w:rPr>
          <w:rFonts w:eastAsia="宋体"/>
        </w:rPr>
      </w:pPr>
      <w:r>
        <w:rPr>
          <w:rFonts w:eastAsia="宋体" w:hint="eastAsia"/>
        </w:rPr>
        <w:t xml:space="preserve">Case 2: </w:t>
      </w:r>
      <w:r>
        <w:rPr>
          <w:rFonts w:eastAsia="宋体" w:hint="eastAsia"/>
          <w:color w:val="000000"/>
        </w:rPr>
        <w:t>After Rx UE measures the CSI-RS transmitted by UE1</w:t>
      </w:r>
      <w:r>
        <w:rPr>
          <w:rFonts w:eastAsia="宋体"/>
          <w:color w:val="000000"/>
        </w:rPr>
        <w:t xml:space="preserve"> together with UE1 ID</w:t>
      </w:r>
      <w:r>
        <w:rPr>
          <w:rFonts w:eastAsia="宋体" w:hint="eastAsia"/>
          <w:color w:val="000000"/>
        </w:rPr>
        <w:t xml:space="preserve">, Rx UE </w:t>
      </w:r>
      <w:r>
        <w:rPr>
          <w:rFonts w:eastAsia="宋体" w:hint="eastAsia"/>
        </w:rPr>
        <w:t xml:space="preserve">should indicate </w:t>
      </w:r>
      <w:r>
        <w:rPr>
          <w:rFonts w:eastAsia="宋体"/>
        </w:rPr>
        <w:t xml:space="preserve">the expected </w:t>
      </w:r>
      <w:r>
        <w:rPr>
          <w:rFonts w:eastAsia="宋体" w:hint="eastAsia"/>
        </w:rPr>
        <w:t>UE1</w:t>
      </w:r>
      <w:r>
        <w:rPr>
          <w:rFonts w:eastAsia="宋体"/>
        </w:rPr>
        <w:t>’</w:t>
      </w:r>
      <w:r>
        <w:rPr>
          <w:rFonts w:eastAsia="宋体" w:hint="eastAsia"/>
        </w:rPr>
        <w:t>s transmit beam when trans</w:t>
      </w:r>
      <w:r>
        <w:rPr>
          <w:rFonts w:eastAsia="宋体" w:hint="eastAsia"/>
        </w:rPr>
        <w:t>mitting PSCCH/PSSCH (e.g. DCR message),</w:t>
      </w:r>
      <w:r>
        <w:rPr>
          <w:rFonts w:hint="eastAsia"/>
        </w:rPr>
        <w:t xml:space="preserve"> and UE1 can</w:t>
      </w:r>
      <w:r>
        <w:rPr>
          <w:rFonts w:eastAsia="宋体" w:hint="eastAsia"/>
        </w:rPr>
        <w:t xml:space="preserve"> indicate UE1</w:t>
      </w:r>
      <w:r>
        <w:rPr>
          <w:rFonts w:eastAsia="宋体"/>
        </w:rPr>
        <w:t>’</w:t>
      </w:r>
      <w:r>
        <w:rPr>
          <w:rFonts w:eastAsia="宋体" w:hint="eastAsia"/>
        </w:rPr>
        <w:t>s ID for beam training when transmitting the response to the PSCCH/PSSCH so that Rx UE can associate its determined transmit beam with the UE1.</w:t>
      </w:r>
    </w:p>
    <w:p w:rsidR="00925F3B" w:rsidRDefault="00925F3B">
      <w:pPr>
        <w:spacing w:before="120" w:after="120"/>
        <w:rPr>
          <w:rFonts w:eastAsia="宋体"/>
          <w:szCs w:val="22"/>
        </w:rPr>
      </w:pPr>
    </w:p>
    <w:p w:rsidR="00925F3B" w:rsidRDefault="00A71519">
      <w:pPr>
        <w:pStyle w:val="3"/>
        <w:rPr>
          <w:szCs w:val="22"/>
        </w:rPr>
      </w:pPr>
      <w:r>
        <w:rPr>
          <w:rFonts w:hint="eastAsia"/>
        </w:rPr>
        <w:t xml:space="preserve">Initial beam-pairing is performed during </w:t>
      </w:r>
      <w:proofErr w:type="spellStart"/>
      <w:r>
        <w:rPr>
          <w:rFonts w:hint="eastAsia"/>
        </w:rPr>
        <w:t>sidel</w:t>
      </w:r>
      <w:r>
        <w:rPr>
          <w:rFonts w:hint="eastAsia"/>
        </w:rPr>
        <w:t>ink</w:t>
      </w:r>
      <w:proofErr w:type="spellEnd"/>
      <w:r>
        <w:rPr>
          <w:rFonts w:hint="eastAsia"/>
        </w:rPr>
        <w:t xml:space="preserve"> unicast link establishment</w:t>
      </w:r>
    </w:p>
    <w:p w:rsidR="00925F3B" w:rsidRDefault="00925F3B">
      <w:pPr>
        <w:spacing w:before="120" w:after="120"/>
        <w:rPr>
          <w:rFonts w:eastAsia="宋体"/>
          <w:szCs w:val="22"/>
        </w:rPr>
      </w:pPr>
    </w:p>
    <w:p w:rsidR="00925F3B" w:rsidRDefault="00A71519">
      <w:pPr>
        <w:spacing w:before="120" w:after="120"/>
        <w:rPr>
          <w:rFonts w:eastAsia="宋体"/>
          <w:szCs w:val="22"/>
        </w:rPr>
      </w:pPr>
      <w:r>
        <w:rPr>
          <w:rFonts w:eastAsia="宋体" w:hint="eastAsia"/>
        </w:rPr>
        <w:t>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w:t>
      </w:r>
      <w:r>
        <w:rPr>
          <w:rFonts w:eastAsia="宋体" w:hint="eastAsia"/>
          <w:lang w:val="en-GB" w:eastAsia="ko-KR"/>
        </w:rPr>
        <w:t xml:space="preserve">initial beam pairing </w:t>
      </w:r>
      <w:r>
        <w:rPr>
          <w:rFonts w:eastAsia="宋体" w:hint="eastAsia"/>
        </w:rPr>
        <w:t xml:space="preserve">during </w:t>
      </w:r>
      <w:proofErr w:type="spellStart"/>
      <w:r>
        <w:rPr>
          <w:rFonts w:eastAsia="宋体" w:hint="eastAsia"/>
          <w:lang w:val="en-GB" w:eastAsia="ko-KR"/>
        </w:rPr>
        <w:t>sidelink</w:t>
      </w:r>
      <w:proofErr w:type="spellEnd"/>
      <w:r>
        <w:rPr>
          <w:rFonts w:eastAsia="宋体" w:hint="eastAsia"/>
          <w:lang w:val="en-GB" w:eastAsia="ko-KR"/>
        </w:rPr>
        <w:t xml:space="preserve"> unicast link establishment</w:t>
      </w:r>
      <w:r>
        <w:rPr>
          <w:rFonts w:eastAsia="宋体" w:hint="eastAsia"/>
        </w:rPr>
        <w:t xml:space="preserve"> were made as </w:t>
      </w:r>
      <w:proofErr w:type="gramStart"/>
      <w:r>
        <w:rPr>
          <w:rFonts w:eastAsia="宋体" w:hint="eastAsia"/>
        </w:rPr>
        <w:t>below[</w:t>
      </w:r>
      <w:proofErr w:type="gramEnd"/>
      <w:r>
        <w:rPr>
          <w:rFonts w:eastAsia="宋体" w:hint="eastAsia"/>
        </w:rPr>
        <w:t>3]</w:t>
      </w:r>
      <w:r>
        <w:rPr>
          <w:rFonts w:eastAsia="宋体" w:hint="eastAsia"/>
          <w:lang w:val="en-GB" w:eastAsia="ko-KR"/>
        </w:rPr>
        <w:t>:</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spacing w:before="120" w:after="120"/>
              <w:rPr>
                <w:b/>
                <w:iCs/>
              </w:rPr>
            </w:pPr>
            <w:r>
              <w:rPr>
                <w:b/>
                <w:iCs/>
                <w:highlight w:val="green"/>
              </w:rPr>
              <w:t>Agreement</w:t>
            </w:r>
          </w:p>
          <w:p w:rsidR="00925F3B" w:rsidRDefault="00A71519">
            <w:pPr>
              <w:spacing w:before="120" w:after="120"/>
              <w:rPr>
                <w:iCs/>
              </w:rPr>
            </w:pPr>
            <w:r>
              <w:rPr>
                <w:iCs/>
              </w:rPr>
              <w:t xml:space="preserve">In the candidate procedure </w:t>
            </w:r>
            <w:proofErr w:type="gramStart"/>
            <w:r>
              <w:rPr>
                <w:iCs/>
              </w:rPr>
              <w:t>where</w:t>
            </w:r>
            <w:proofErr w:type="gramEnd"/>
            <w:r>
              <w:rPr>
                <w:iCs/>
              </w:rPr>
              <w:t xml:space="preserve"> initial beam pairing is performed during </w:t>
            </w:r>
            <w:proofErr w:type="spellStart"/>
            <w:r>
              <w:rPr>
                <w:iCs/>
              </w:rPr>
              <w:t>sidelink</w:t>
            </w:r>
            <w:proofErr w:type="spellEnd"/>
            <w:r>
              <w:rPr>
                <w:iCs/>
              </w:rPr>
              <w:t xml:space="preserve"> unic</w:t>
            </w:r>
            <w:r>
              <w:rPr>
                <w:iCs/>
              </w:rPr>
              <w:t>ast link establishment,</w:t>
            </w:r>
          </w:p>
          <w:p w:rsidR="00925F3B" w:rsidRDefault="00A71519">
            <w:pPr>
              <w:pStyle w:val="af5"/>
              <w:numPr>
                <w:ilvl w:val="0"/>
                <w:numId w:val="10"/>
              </w:numPr>
              <w:spacing w:after="120"/>
              <w:rPr>
                <w:iCs/>
                <w:sz w:val="20"/>
                <w:szCs w:val="20"/>
              </w:rPr>
            </w:pPr>
            <w:r>
              <w:rPr>
                <w:iCs/>
                <w:sz w:val="20"/>
                <w:szCs w:val="20"/>
              </w:rPr>
              <w:t xml:space="preserve">In step 1, the </w:t>
            </w:r>
            <w:r>
              <w:rPr>
                <w:rFonts w:eastAsia="Malgun Gothic"/>
                <w:sz w:val="20"/>
                <w:szCs w:val="20"/>
              </w:rPr>
              <w:t>candidate reference signal which is transmitted together with unicast link establishment message is selected based on one of the following alternatives</w:t>
            </w:r>
          </w:p>
          <w:p w:rsidR="00925F3B" w:rsidRDefault="00A71519">
            <w:pPr>
              <w:pStyle w:val="af5"/>
              <w:numPr>
                <w:ilvl w:val="1"/>
                <w:numId w:val="10"/>
              </w:numPr>
              <w:spacing w:after="120"/>
              <w:rPr>
                <w:iCs/>
                <w:sz w:val="20"/>
                <w:szCs w:val="20"/>
              </w:rPr>
            </w:pPr>
            <w:r>
              <w:rPr>
                <w:iCs/>
                <w:sz w:val="20"/>
                <w:szCs w:val="20"/>
              </w:rPr>
              <w:t>Alt 1-1: SL CSI-RS</w:t>
            </w:r>
          </w:p>
          <w:p w:rsidR="00925F3B" w:rsidRDefault="00A71519">
            <w:pPr>
              <w:pStyle w:val="af5"/>
              <w:numPr>
                <w:ilvl w:val="1"/>
                <w:numId w:val="10"/>
              </w:numPr>
              <w:spacing w:after="120"/>
              <w:rPr>
                <w:iCs/>
                <w:sz w:val="20"/>
                <w:szCs w:val="20"/>
              </w:rPr>
            </w:pPr>
            <w:r>
              <w:rPr>
                <w:iCs/>
                <w:sz w:val="20"/>
                <w:szCs w:val="20"/>
              </w:rPr>
              <w:t>Alt 1-2: PSCCH/PSSCH DMRS</w:t>
            </w:r>
          </w:p>
          <w:p w:rsidR="00925F3B" w:rsidRDefault="00A71519">
            <w:pPr>
              <w:pStyle w:val="af5"/>
              <w:numPr>
                <w:ilvl w:val="0"/>
                <w:numId w:val="10"/>
              </w:numPr>
              <w:spacing w:after="120"/>
              <w:rPr>
                <w:iCs/>
                <w:sz w:val="20"/>
                <w:szCs w:val="20"/>
              </w:rPr>
            </w:pPr>
            <w:r>
              <w:rPr>
                <w:iCs/>
                <w:sz w:val="20"/>
                <w:szCs w:val="20"/>
              </w:rPr>
              <w:t>In step 2, UE2 deter</w:t>
            </w:r>
            <w:r>
              <w:rPr>
                <w:iCs/>
                <w:sz w:val="20"/>
                <w:szCs w:val="20"/>
              </w:rPr>
              <w:t>mines UE1’s transmit beam(s) and UE2’s receive beam(s) as the pair with the RSRP measurement satisfying certain condition(s).</w:t>
            </w:r>
          </w:p>
          <w:p w:rsidR="00925F3B" w:rsidRDefault="00A71519">
            <w:pPr>
              <w:pStyle w:val="af5"/>
              <w:numPr>
                <w:ilvl w:val="1"/>
                <w:numId w:val="10"/>
              </w:numPr>
              <w:spacing w:after="120"/>
              <w:rPr>
                <w:iCs/>
                <w:sz w:val="20"/>
                <w:szCs w:val="20"/>
              </w:rPr>
            </w:pPr>
            <w:r>
              <w:rPr>
                <w:iCs/>
                <w:sz w:val="20"/>
                <w:szCs w:val="20"/>
              </w:rPr>
              <w:t>UE2’s transmit beam is at least determined as the one corresponding to determined UE2’s receive beam, at least if beam corresponde</w:t>
            </w:r>
            <w:r>
              <w:rPr>
                <w:iCs/>
                <w:sz w:val="20"/>
                <w:szCs w:val="20"/>
              </w:rPr>
              <w:t>nce is assumed</w:t>
            </w:r>
          </w:p>
          <w:p w:rsidR="00925F3B" w:rsidRDefault="00A71519">
            <w:pPr>
              <w:pStyle w:val="af5"/>
              <w:numPr>
                <w:ilvl w:val="1"/>
                <w:numId w:val="10"/>
              </w:numPr>
              <w:spacing w:after="120"/>
              <w:rPr>
                <w:iCs/>
                <w:sz w:val="20"/>
                <w:szCs w:val="20"/>
                <w:highlight w:val="yellow"/>
              </w:rPr>
            </w:pPr>
            <w:r>
              <w:rPr>
                <w:iCs/>
                <w:sz w:val="20"/>
                <w:szCs w:val="20"/>
                <w:highlight w:val="yellow"/>
              </w:rPr>
              <w:t>FFS the format of UE1’s transmit beam determined by UE2, e.g. implicit or explicit</w:t>
            </w:r>
          </w:p>
          <w:p w:rsidR="00925F3B" w:rsidRDefault="00A71519">
            <w:pPr>
              <w:pStyle w:val="af5"/>
              <w:numPr>
                <w:ilvl w:val="1"/>
                <w:numId w:val="10"/>
              </w:numPr>
              <w:spacing w:after="120"/>
              <w:rPr>
                <w:iCs/>
                <w:sz w:val="20"/>
                <w:szCs w:val="20"/>
              </w:rPr>
            </w:pPr>
            <w:r>
              <w:rPr>
                <w:iCs/>
                <w:sz w:val="20"/>
                <w:szCs w:val="20"/>
              </w:rPr>
              <w:t>FFS details of condition(s)</w:t>
            </w:r>
          </w:p>
          <w:p w:rsidR="00925F3B" w:rsidRDefault="00A71519">
            <w:pPr>
              <w:pStyle w:val="af5"/>
              <w:numPr>
                <w:ilvl w:val="0"/>
                <w:numId w:val="10"/>
              </w:numPr>
              <w:spacing w:after="120"/>
              <w:rPr>
                <w:iCs/>
                <w:sz w:val="20"/>
                <w:szCs w:val="20"/>
              </w:rPr>
            </w:pPr>
            <w:r>
              <w:rPr>
                <w:iCs/>
                <w:sz w:val="20"/>
                <w:szCs w:val="20"/>
              </w:rPr>
              <w:t xml:space="preserve">In step 2, </w:t>
            </w:r>
            <w:r>
              <w:rPr>
                <w:sz w:val="20"/>
                <w:szCs w:val="20"/>
              </w:rPr>
              <w:t xml:space="preserve">UE2 indicates UE1’s </w:t>
            </w:r>
            <w:proofErr w:type="gramStart"/>
            <w:r>
              <w:rPr>
                <w:sz w:val="20"/>
                <w:szCs w:val="20"/>
              </w:rPr>
              <w:t>transmit</w:t>
            </w:r>
            <w:proofErr w:type="gramEnd"/>
            <w:r>
              <w:rPr>
                <w:sz w:val="20"/>
                <w:szCs w:val="20"/>
              </w:rPr>
              <w:t xml:space="preserve"> beam(s).</w:t>
            </w:r>
          </w:p>
          <w:p w:rsidR="00925F3B" w:rsidRDefault="00A71519">
            <w:pPr>
              <w:pStyle w:val="af5"/>
              <w:numPr>
                <w:ilvl w:val="1"/>
                <w:numId w:val="10"/>
              </w:numPr>
              <w:spacing w:after="120"/>
              <w:rPr>
                <w:sz w:val="20"/>
                <w:szCs w:val="20"/>
                <w:highlight w:val="yellow"/>
              </w:rPr>
            </w:pPr>
            <w:r>
              <w:rPr>
                <w:sz w:val="20"/>
                <w:szCs w:val="20"/>
                <w:highlight w:val="yellow"/>
              </w:rPr>
              <w:t xml:space="preserve">FFS details of beam indication, including contents (e.g., ACK/NACK, beam ID, RSRP measurement), container (e.g., PSCCH/PSSCH, PSFCH) and </w:t>
            </w:r>
            <w:r>
              <w:rPr>
                <w:iCs/>
                <w:sz w:val="20"/>
                <w:szCs w:val="20"/>
                <w:highlight w:val="yellow"/>
              </w:rPr>
              <w:t>association (e.g. resources)</w:t>
            </w:r>
          </w:p>
          <w:p w:rsidR="00925F3B" w:rsidRDefault="00A71519">
            <w:pPr>
              <w:pStyle w:val="af5"/>
              <w:numPr>
                <w:ilvl w:val="0"/>
                <w:numId w:val="10"/>
              </w:numPr>
              <w:spacing w:after="120"/>
              <w:rPr>
                <w:sz w:val="20"/>
                <w:szCs w:val="20"/>
              </w:rPr>
            </w:pPr>
            <w:r>
              <w:rPr>
                <w:sz w:val="20"/>
                <w:szCs w:val="20"/>
              </w:rPr>
              <w:t xml:space="preserve">In step 3, UE1 determines UE1’s transmit beam based on one or more of </w:t>
            </w:r>
            <w:r>
              <w:rPr>
                <w:rFonts w:eastAsia="Malgun Gothic"/>
                <w:sz w:val="20"/>
                <w:szCs w:val="20"/>
              </w:rPr>
              <w:t>the following altern</w:t>
            </w:r>
            <w:r>
              <w:rPr>
                <w:rFonts w:eastAsia="Malgun Gothic"/>
                <w:sz w:val="20"/>
                <w:szCs w:val="20"/>
              </w:rPr>
              <w:t>atives</w:t>
            </w:r>
          </w:p>
          <w:p w:rsidR="00925F3B" w:rsidRDefault="00A71519">
            <w:pPr>
              <w:pStyle w:val="af5"/>
              <w:numPr>
                <w:ilvl w:val="1"/>
                <w:numId w:val="10"/>
              </w:numPr>
              <w:spacing w:after="120"/>
              <w:rPr>
                <w:sz w:val="20"/>
                <w:szCs w:val="20"/>
              </w:rPr>
            </w:pPr>
            <w:r>
              <w:rPr>
                <w:sz w:val="20"/>
                <w:szCs w:val="20"/>
              </w:rPr>
              <w:t>Alt 2-1: the latest beam indication</w:t>
            </w:r>
          </w:p>
          <w:p w:rsidR="00925F3B" w:rsidRDefault="00A71519">
            <w:pPr>
              <w:pStyle w:val="af5"/>
              <w:numPr>
                <w:ilvl w:val="1"/>
                <w:numId w:val="10"/>
              </w:numPr>
              <w:spacing w:after="120"/>
              <w:rPr>
                <w:sz w:val="20"/>
                <w:szCs w:val="20"/>
              </w:rPr>
            </w:pPr>
            <w:r>
              <w:rPr>
                <w:sz w:val="20"/>
                <w:szCs w:val="20"/>
              </w:rPr>
              <w:t>Alt 2-2: beam indication contents (e.g., RSRP measurement)</w:t>
            </w:r>
          </w:p>
          <w:p w:rsidR="00925F3B" w:rsidRDefault="00A71519">
            <w:pPr>
              <w:pStyle w:val="af5"/>
              <w:numPr>
                <w:ilvl w:val="1"/>
                <w:numId w:val="10"/>
              </w:numPr>
              <w:spacing w:after="120"/>
              <w:rPr>
                <w:sz w:val="20"/>
                <w:szCs w:val="20"/>
              </w:rPr>
            </w:pPr>
            <w:r>
              <w:rPr>
                <w:sz w:val="20"/>
                <w:szCs w:val="20"/>
              </w:rPr>
              <w:t xml:space="preserve">Alt 2-3: measurement/detection of beam indication signal </w:t>
            </w:r>
          </w:p>
          <w:p w:rsidR="00925F3B" w:rsidRDefault="00925F3B">
            <w:pPr>
              <w:spacing w:before="120" w:after="120"/>
              <w:rPr>
                <w:rFonts w:eastAsia="宋体"/>
                <w:szCs w:val="22"/>
              </w:rPr>
            </w:pPr>
          </w:p>
        </w:tc>
      </w:tr>
    </w:tbl>
    <w:p w:rsidR="00925F3B" w:rsidRDefault="00925F3B">
      <w:pPr>
        <w:spacing w:before="120" w:after="120"/>
        <w:rPr>
          <w:rFonts w:eastAsia="宋体"/>
          <w:szCs w:val="22"/>
        </w:rPr>
      </w:pPr>
    </w:p>
    <w:p w:rsidR="00925F3B" w:rsidRDefault="00A71519">
      <w:pPr>
        <w:spacing w:before="120" w:after="120"/>
        <w:rPr>
          <w:rFonts w:eastAsia="宋体"/>
        </w:rPr>
      </w:pPr>
      <w:r>
        <w:rPr>
          <w:rFonts w:eastAsia="宋体" w:hint="eastAsia"/>
        </w:rPr>
        <w:t xml:space="preserve">For initial beam pairing during </w:t>
      </w:r>
      <w:proofErr w:type="spellStart"/>
      <w:r>
        <w:rPr>
          <w:rFonts w:eastAsia="宋体" w:hint="eastAsia"/>
        </w:rPr>
        <w:t>sidelink</w:t>
      </w:r>
      <w:proofErr w:type="spellEnd"/>
      <w:r>
        <w:rPr>
          <w:rFonts w:eastAsia="宋体" w:hint="eastAsia"/>
        </w:rPr>
        <w:t xml:space="preserve"> unicast link establishment, one FFS is contents and container for beam indication. If UE1 transmits PSCCH/PSSCH (e.g. DCR message) in broadcast manner, the number of Rx UEs sending the beam indication based on the P</w:t>
      </w:r>
      <w:r>
        <w:rPr>
          <w:rFonts w:eastAsia="宋体" w:hint="eastAsia"/>
        </w:rPr>
        <w:t xml:space="preserve">SCCH/PSSCH cannot be predicted. If beam indication is carried by PSFCH, the number of PSFCH resources for beam indication is limited and different Rx UEs must share the PSFCH resources, resulting in UE1 being unable to distinguish the different Rx UEs. In </w:t>
      </w:r>
      <w:r>
        <w:rPr>
          <w:rFonts w:eastAsia="宋体" w:hint="eastAsia"/>
        </w:rPr>
        <w:t xml:space="preserve">addition, </w:t>
      </w:r>
      <w:r>
        <w:rPr>
          <w:rFonts w:eastAsia="宋体"/>
        </w:rPr>
        <w:t>very few</w:t>
      </w:r>
      <w:r>
        <w:rPr>
          <w:rFonts w:eastAsia="宋体" w:hint="eastAsia"/>
        </w:rPr>
        <w:t xml:space="preserve"> information bit</w:t>
      </w:r>
      <w:r>
        <w:rPr>
          <w:rFonts w:eastAsia="宋体"/>
        </w:rPr>
        <w:t>s</w:t>
      </w:r>
      <w:r>
        <w:rPr>
          <w:rFonts w:eastAsia="宋体" w:hint="eastAsia"/>
        </w:rPr>
        <w:t xml:space="preserve"> can be </w:t>
      </w:r>
      <w:r>
        <w:rPr>
          <w:rFonts w:eastAsia="宋体" w:hint="eastAsia"/>
        </w:rPr>
        <w:lastRenderedPageBreak/>
        <w:t xml:space="preserve">indicated by legacy PSFCH. Therefore, we suggest using PSCCH/PSSCH carrying the beam indication, i.e. the container for beam indication is PSCCH/PSSCH. </w:t>
      </w:r>
    </w:p>
    <w:p w:rsidR="00925F3B" w:rsidRDefault="00A71519">
      <w:pPr>
        <w:spacing w:before="120" w:after="120"/>
        <w:rPr>
          <w:rFonts w:eastAsia="宋体"/>
        </w:rPr>
      </w:pPr>
      <w:r>
        <w:rPr>
          <w:rFonts w:eastAsia="宋体" w:hint="eastAsia"/>
        </w:rPr>
        <w:t>Another FFS is the format of UE1</w:t>
      </w:r>
      <w:r>
        <w:rPr>
          <w:rFonts w:eastAsia="宋体"/>
        </w:rPr>
        <w:t>’</w:t>
      </w:r>
      <w:r>
        <w:rPr>
          <w:rFonts w:eastAsia="宋体" w:hint="eastAsia"/>
        </w:rPr>
        <w:t xml:space="preserve">s transmit beam determined </w:t>
      </w:r>
      <w:r>
        <w:rPr>
          <w:rFonts w:eastAsia="宋体" w:hint="eastAsia"/>
        </w:rPr>
        <w:t>by UE2, e.g. implicit or explicit. For implicit, the resource used by beam indication must be associated with PSCCH/PSSCH (e.g. DCR message resource) from UE1, which will increase standardization complexity, and it is not possible to indicate the beam used</w:t>
      </w:r>
      <w:r>
        <w:rPr>
          <w:rFonts w:eastAsia="宋体" w:hint="eastAsia"/>
        </w:rPr>
        <w:t xml:space="preserve"> for subsequent </w:t>
      </w:r>
      <w:proofErr w:type="spellStart"/>
      <w:r>
        <w:rPr>
          <w:rFonts w:eastAsia="宋体" w:hint="eastAsia"/>
        </w:rPr>
        <w:t>sidelink</w:t>
      </w:r>
      <w:proofErr w:type="spellEnd"/>
      <w:r>
        <w:rPr>
          <w:rFonts w:eastAsia="宋体" w:hint="eastAsia"/>
        </w:rPr>
        <w:t xml:space="preserve"> transmission in advance by indicating beam ID.</w:t>
      </w:r>
    </w:p>
    <w:p w:rsidR="00925F3B" w:rsidRDefault="00A71519">
      <w:pPr>
        <w:pStyle w:val="ZTE-Proposal-20210505"/>
        <w:rPr>
          <w:rFonts w:eastAsia="宋体"/>
        </w:rPr>
      </w:pPr>
      <w:r>
        <w:rPr>
          <w:rFonts w:hint="eastAsia"/>
          <w:lang w:val="en-US"/>
        </w:rPr>
        <w:t xml:space="preserve">For initial beam pairing during </w:t>
      </w:r>
      <w:proofErr w:type="spellStart"/>
      <w:r>
        <w:rPr>
          <w:rFonts w:hint="eastAsia"/>
          <w:lang w:val="en-US"/>
        </w:rPr>
        <w:t>sidelink</w:t>
      </w:r>
      <w:proofErr w:type="spellEnd"/>
      <w:r>
        <w:rPr>
          <w:rFonts w:hint="eastAsia"/>
          <w:lang w:val="en-US"/>
        </w:rPr>
        <w:t xml:space="preserve"> unicast link establishment, container for beam indication should be PSCCH/PSSCH.</w:t>
      </w:r>
    </w:p>
    <w:p w:rsidR="00925F3B" w:rsidRDefault="00A71519">
      <w:pPr>
        <w:pStyle w:val="ZTE-Proposal-20210505"/>
        <w:rPr>
          <w:rFonts w:eastAsia="宋体"/>
        </w:rPr>
      </w:pPr>
      <w:r>
        <w:rPr>
          <w:rFonts w:hint="eastAsia"/>
          <w:lang w:val="en-US"/>
        </w:rPr>
        <w:t xml:space="preserve">For initial beam pairing during </w:t>
      </w:r>
      <w:proofErr w:type="spellStart"/>
      <w:r>
        <w:rPr>
          <w:rFonts w:hint="eastAsia"/>
          <w:lang w:val="en-US"/>
        </w:rPr>
        <w:t>sidelink</w:t>
      </w:r>
      <w:proofErr w:type="spellEnd"/>
      <w:r>
        <w:rPr>
          <w:rFonts w:hint="eastAsia"/>
          <w:lang w:val="en-US"/>
        </w:rPr>
        <w:t xml:space="preserve"> unicast link establis</w:t>
      </w:r>
      <w:r>
        <w:rPr>
          <w:rFonts w:hint="eastAsia"/>
          <w:lang w:val="en-US"/>
        </w:rPr>
        <w:t>hment, UE1</w:t>
      </w:r>
      <w:r>
        <w:rPr>
          <w:lang w:val="en-US"/>
        </w:rPr>
        <w:t>’</w:t>
      </w:r>
      <w:r>
        <w:rPr>
          <w:rFonts w:hint="eastAsia"/>
          <w:lang w:val="en-US"/>
        </w:rPr>
        <w:t xml:space="preserve">s transmit beam can be reported by Rx UE by explicit signaling, e.g. </w:t>
      </w:r>
      <w:r>
        <w:rPr>
          <w:lang w:val="en-US"/>
        </w:rPr>
        <w:t xml:space="preserve">expected </w:t>
      </w:r>
      <w:r>
        <w:rPr>
          <w:rFonts w:hint="eastAsia"/>
          <w:lang w:val="en-US"/>
        </w:rPr>
        <w:t>UE1</w:t>
      </w:r>
      <w:r>
        <w:rPr>
          <w:lang w:val="en-US"/>
        </w:rPr>
        <w:t>’</w:t>
      </w:r>
      <w:r>
        <w:rPr>
          <w:rFonts w:hint="eastAsia"/>
          <w:lang w:val="en-US"/>
        </w:rPr>
        <w:t xml:space="preserve">s </w:t>
      </w:r>
      <w:proofErr w:type="gramStart"/>
      <w:r>
        <w:rPr>
          <w:rFonts w:hint="eastAsia"/>
          <w:lang w:val="en-US"/>
        </w:rPr>
        <w:t>transmit</w:t>
      </w:r>
      <w:proofErr w:type="gramEnd"/>
      <w:r>
        <w:rPr>
          <w:rFonts w:hint="eastAsia"/>
          <w:lang w:val="en-US"/>
        </w:rPr>
        <w:t xml:space="preserve"> beam ID.</w:t>
      </w:r>
    </w:p>
    <w:p w:rsidR="00925F3B" w:rsidRDefault="00925F3B">
      <w:pPr>
        <w:spacing w:before="120" w:after="120"/>
        <w:rPr>
          <w:rFonts w:eastAsia="宋体"/>
        </w:rPr>
      </w:pPr>
    </w:p>
    <w:p w:rsidR="00925F3B" w:rsidRDefault="00A71519">
      <w:pPr>
        <w:pStyle w:val="2"/>
        <w:spacing w:line="259" w:lineRule="auto"/>
        <w:ind w:left="991" w:hangingChars="354" w:hanging="991"/>
        <w:rPr>
          <w:rFonts w:eastAsia="宋体"/>
          <w:szCs w:val="22"/>
        </w:rPr>
      </w:pPr>
      <w:r>
        <w:rPr>
          <w:rFonts w:eastAsia="宋体" w:hint="eastAsia"/>
          <w:szCs w:val="22"/>
        </w:rPr>
        <w:t>Beam maintenance</w:t>
      </w:r>
    </w:p>
    <w:p w:rsidR="00925F3B" w:rsidRDefault="00A71519">
      <w:pPr>
        <w:pStyle w:val="3"/>
        <w:rPr>
          <w:szCs w:val="22"/>
        </w:rPr>
      </w:pPr>
      <w:r>
        <w:rPr>
          <w:rFonts w:hint="eastAsia"/>
        </w:rPr>
        <w:t>Design of CSI-RS for Beam management</w:t>
      </w:r>
    </w:p>
    <w:p w:rsidR="00925F3B" w:rsidRDefault="00A71519">
      <w:pPr>
        <w:spacing w:before="120" w:after="120"/>
        <w:rPr>
          <w:rFonts w:eastAsia="宋体"/>
        </w:rPr>
      </w:pPr>
      <w:r>
        <w:rPr>
          <w:rFonts w:eastAsia="宋体" w:hint="eastAsia"/>
        </w:rPr>
        <w:t>In the last meeting, s</w:t>
      </w:r>
      <w:proofErr w:type="spellStart"/>
      <w:r>
        <w:rPr>
          <w:rFonts w:eastAsia="宋体" w:hint="eastAsia"/>
          <w:lang w:val="en-GB" w:eastAsia="ko-KR"/>
        </w:rPr>
        <w:t>ome</w:t>
      </w:r>
      <w:proofErr w:type="spellEnd"/>
      <w:r>
        <w:rPr>
          <w:rFonts w:eastAsia="宋体" w:hint="eastAsia"/>
          <w:lang w:val="en-GB" w:eastAsia="ko-KR"/>
        </w:rPr>
        <w:t xml:space="preserve"> agreements on</w:t>
      </w:r>
      <w:r>
        <w:rPr>
          <w:rFonts w:eastAsia="宋体" w:hint="eastAsia"/>
        </w:rPr>
        <w:t xml:space="preserve"> CSI-RS for beam maintenance were made as </w:t>
      </w:r>
      <w:proofErr w:type="gramStart"/>
      <w:r>
        <w:rPr>
          <w:rFonts w:eastAsia="宋体" w:hint="eastAsia"/>
        </w:rPr>
        <w:t>below[</w:t>
      </w:r>
      <w:proofErr w:type="gramEnd"/>
      <w:r>
        <w:rPr>
          <w:rFonts w:eastAsia="宋体" w:hint="eastAsia"/>
        </w:rPr>
        <w:t>3</w:t>
      </w:r>
      <w:r>
        <w:rPr>
          <w:rFonts w:eastAsia="宋体" w:hint="eastAsia"/>
        </w:rPr>
        <w:t>]</w:t>
      </w:r>
      <w:r>
        <w:rPr>
          <w:rFonts w:eastAsia="宋体" w:hint="eastAsia"/>
          <w:lang w:val="en-GB" w:eastAsia="ko-KR"/>
        </w:rPr>
        <w:t>:</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spacing w:before="120" w:after="120"/>
              <w:rPr>
                <w:b/>
              </w:rPr>
            </w:pPr>
            <w:r>
              <w:rPr>
                <w:b/>
                <w:highlight w:val="green"/>
              </w:rPr>
              <w:t>Agreement</w:t>
            </w:r>
          </w:p>
          <w:p w:rsidR="00925F3B" w:rsidRDefault="00A71519">
            <w:pPr>
              <w:spacing w:before="120" w:after="120"/>
            </w:pPr>
            <w:r>
              <w:t xml:space="preserve">For beam maintenance, </w:t>
            </w:r>
            <w:r>
              <w:rPr>
                <w:color w:val="000000"/>
              </w:rPr>
              <w:t>consider</w:t>
            </w:r>
            <w:r>
              <w:t xml:space="preserve"> non-standalone </w:t>
            </w:r>
            <w:proofErr w:type="spellStart"/>
            <w:r>
              <w:t>sidelink</w:t>
            </w:r>
            <w:proofErr w:type="spellEnd"/>
            <w:r>
              <w:t xml:space="preserve"> CSI-RS transmissions. </w:t>
            </w:r>
          </w:p>
          <w:p w:rsidR="00925F3B" w:rsidRDefault="00A71519">
            <w:pPr>
              <w:pStyle w:val="af5"/>
              <w:numPr>
                <w:ilvl w:val="0"/>
                <w:numId w:val="10"/>
              </w:numPr>
              <w:spacing w:after="120"/>
              <w:rPr>
                <w:sz w:val="20"/>
                <w:szCs w:val="20"/>
                <w:highlight w:val="yellow"/>
              </w:rPr>
            </w:pPr>
            <w:r>
              <w:rPr>
                <w:sz w:val="20"/>
                <w:szCs w:val="20"/>
                <w:highlight w:val="yellow"/>
              </w:rPr>
              <w:t xml:space="preserve">FFS physical layer structure, including enhancements of existing non-standalone </w:t>
            </w:r>
            <w:proofErr w:type="spellStart"/>
            <w:r>
              <w:rPr>
                <w:sz w:val="20"/>
                <w:szCs w:val="20"/>
                <w:highlight w:val="yellow"/>
              </w:rPr>
              <w:t>sidelink</w:t>
            </w:r>
            <w:proofErr w:type="spellEnd"/>
            <w:r>
              <w:rPr>
                <w:sz w:val="20"/>
                <w:szCs w:val="20"/>
                <w:highlight w:val="yellow"/>
              </w:rPr>
              <w:t xml:space="preserve"> CSI-RS</w:t>
            </w:r>
          </w:p>
          <w:p w:rsidR="00925F3B" w:rsidRDefault="00A71519">
            <w:pPr>
              <w:pStyle w:val="af5"/>
              <w:numPr>
                <w:ilvl w:val="0"/>
                <w:numId w:val="10"/>
              </w:numPr>
              <w:spacing w:after="120"/>
              <w:rPr>
                <w:sz w:val="20"/>
                <w:szCs w:val="20"/>
              </w:rPr>
            </w:pPr>
            <w:r>
              <w:rPr>
                <w:sz w:val="20"/>
                <w:szCs w:val="20"/>
              </w:rPr>
              <w:t>FFS signaling details</w:t>
            </w:r>
          </w:p>
          <w:p w:rsidR="00925F3B" w:rsidRDefault="00A71519">
            <w:pPr>
              <w:pStyle w:val="af5"/>
              <w:numPr>
                <w:ilvl w:val="0"/>
                <w:numId w:val="10"/>
              </w:numPr>
              <w:spacing w:after="120"/>
              <w:rPr>
                <w:sz w:val="20"/>
                <w:szCs w:val="20"/>
              </w:rPr>
            </w:pPr>
            <w:r>
              <w:rPr>
                <w:sz w:val="20"/>
                <w:szCs w:val="20"/>
              </w:rPr>
              <w:t>FFS timing details</w:t>
            </w:r>
          </w:p>
          <w:p w:rsidR="00925F3B" w:rsidRDefault="00A71519">
            <w:pPr>
              <w:pStyle w:val="af5"/>
              <w:numPr>
                <w:ilvl w:val="0"/>
                <w:numId w:val="10"/>
              </w:numPr>
              <w:spacing w:after="120"/>
              <w:rPr>
                <w:sz w:val="20"/>
                <w:szCs w:val="20"/>
                <w:highlight w:val="yellow"/>
              </w:rPr>
            </w:pPr>
            <w:r>
              <w:rPr>
                <w:sz w:val="20"/>
                <w:szCs w:val="20"/>
                <w:highlight w:val="yellow"/>
              </w:rPr>
              <w:t xml:space="preserve">FFS whether non-standalone </w:t>
            </w:r>
            <w:proofErr w:type="spellStart"/>
            <w:r>
              <w:rPr>
                <w:sz w:val="20"/>
                <w:szCs w:val="20"/>
                <w:highlight w:val="yellow"/>
              </w:rPr>
              <w:t>sidelink</w:t>
            </w:r>
            <w:proofErr w:type="spellEnd"/>
            <w:r>
              <w:rPr>
                <w:sz w:val="20"/>
                <w:szCs w:val="20"/>
                <w:highlight w:val="yellow"/>
              </w:rPr>
              <w:t xml:space="preserve"> CSI-RS transmissions use the same or different transmit beam as accompanying data</w:t>
            </w:r>
          </w:p>
          <w:p w:rsidR="00925F3B" w:rsidRDefault="00A71519">
            <w:pPr>
              <w:pStyle w:val="af5"/>
              <w:numPr>
                <w:ilvl w:val="0"/>
                <w:numId w:val="10"/>
              </w:numPr>
              <w:spacing w:after="120"/>
              <w:rPr>
                <w:sz w:val="20"/>
                <w:szCs w:val="20"/>
                <w:highlight w:val="yellow"/>
              </w:rPr>
            </w:pPr>
            <w:r>
              <w:rPr>
                <w:sz w:val="20"/>
                <w:szCs w:val="20"/>
                <w:highlight w:val="yellow"/>
              </w:rPr>
              <w:t xml:space="preserve">FFS whether/how to support multiple transmit beams for non-standalone </w:t>
            </w:r>
            <w:proofErr w:type="spellStart"/>
            <w:r>
              <w:rPr>
                <w:sz w:val="20"/>
                <w:szCs w:val="20"/>
                <w:highlight w:val="yellow"/>
              </w:rPr>
              <w:t>sidelink</w:t>
            </w:r>
            <w:proofErr w:type="spellEnd"/>
            <w:r>
              <w:rPr>
                <w:sz w:val="20"/>
                <w:szCs w:val="20"/>
                <w:highlight w:val="yellow"/>
              </w:rPr>
              <w:t xml:space="preserve"> CSI-RS in the same slot</w:t>
            </w:r>
          </w:p>
          <w:p w:rsidR="00925F3B" w:rsidRDefault="00925F3B">
            <w:pPr>
              <w:spacing w:before="120" w:after="120"/>
              <w:rPr>
                <w:iCs/>
              </w:rPr>
            </w:pPr>
          </w:p>
          <w:p w:rsidR="00925F3B" w:rsidRDefault="00A71519">
            <w:pPr>
              <w:spacing w:before="120" w:after="120"/>
              <w:rPr>
                <w:b/>
              </w:rPr>
            </w:pPr>
            <w:r>
              <w:rPr>
                <w:b/>
                <w:highlight w:val="green"/>
              </w:rPr>
              <w:t>Agreement</w:t>
            </w:r>
          </w:p>
          <w:p w:rsidR="00925F3B" w:rsidRDefault="00A71519">
            <w:pPr>
              <w:spacing w:before="120" w:after="120"/>
            </w:pPr>
            <w:r>
              <w:t xml:space="preserve">For beam maintenance, </w:t>
            </w:r>
            <w:r>
              <w:rPr>
                <w:color w:val="000000"/>
              </w:rPr>
              <w:t>consider</w:t>
            </w:r>
            <w:r>
              <w:rPr>
                <w:color w:val="FF0000"/>
              </w:rPr>
              <w:t xml:space="preserve"> </w:t>
            </w:r>
            <w:r>
              <w:t xml:space="preserve">standalone </w:t>
            </w:r>
            <w:proofErr w:type="spellStart"/>
            <w:r>
              <w:t>sidelink</w:t>
            </w:r>
            <w:proofErr w:type="spellEnd"/>
            <w:r>
              <w:t xml:space="preserve"> </w:t>
            </w:r>
            <w:r>
              <w:t xml:space="preserve">CSI-RS transmissions. </w:t>
            </w:r>
          </w:p>
          <w:p w:rsidR="00925F3B" w:rsidRDefault="00A71519">
            <w:pPr>
              <w:pStyle w:val="af5"/>
              <w:numPr>
                <w:ilvl w:val="0"/>
                <w:numId w:val="10"/>
              </w:numPr>
              <w:spacing w:after="120"/>
              <w:rPr>
                <w:sz w:val="20"/>
                <w:szCs w:val="20"/>
                <w:highlight w:val="yellow"/>
              </w:rPr>
            </w:pPr>
            <w:r>
              <w:rPr>
                <w:sz w:val="20"/>
                <w:szCs w:val="20"/>
                <w:highlight w:val="yellow"/>
              </w:rPr>
              <w:t>FFS physical layer structure</w:t>
            </w:r>
          </w:p>
          <w:p w:rsidR="00925F3B" w:rsidRDefault="00A71519">
            <w:pPr>
              <w:pStyle w:val="af5"/>
              <w:numPr>
                <w:ilvl w:val="0"/>
                <w:numId w:val="10"/>
              </w:numPr>
              <w:spacing w:after="120"/>
              <w:rPr>
                <w:sz w:val="20"/>
                <w:szCs w:val="20"/>
              </w:rPr>
            </w:pPr>
            <w:r>
              <w:rPr>
                <w:sz w:val="20"/>
                <w:szCs w:val="20"/>
              </w:rPr>
              <w:t>FFS timing details</w:t>
            </w:r>
          </w:p>
          <w:p w:rsidR="00925F3B" w:rsidRDefault="00A71519">
            <w:pPr>
              <w:pStyle w:val="af5"/>
              <w:numPr>
                <w:ilvl w:val="0"/>
                <w:numId w:val="10"/>
              </w:numPr>
              <w:spacing w:after="120"/>
              <w:rPr>
                <w:sz w:val="20"/>
                <w:szCs w:val="20"/>
                <w:highlight w:val="yellow"/>
              </w:rPr>
            </w:pPr>
            <w:r>
              <w:rPr>
                <w:sz w:val="20"/>
                <w:szCs w:val="20"/>
                <w:highlight w:val="yellow"/>
              </w:rPr>
              <w:t xml:space="preserve">FFS whether/how the same or different transmit beams are used in the same slot of standalone </w:t>
            </w:r>
            <w:proofErr w:type="spellStart"/>
            <w:r>
              <w:rPr>
                <w:sz w:val="20"/>
                <w:szCs w:val="20"/>
                <w:highlight w:val="yellow"/>
              </w:rPr>
              <w:t>sidelink</w:t>
            </w:r>
            <w:proofErr w:type="spellEnd"/>
            <w:r>
              <w:rPr>
                <w:sz w:val="20"/>
                <w:szCs w:val="20"/>
                <w:highlight w:val="yellow"/>
              </w:rPr>
              <w:t xml:space="preserve"> CSI-RS transmissions.</w:t>
            </w:r>
          </w:p>
          <w:p w:rsidR="00925F3B" w:rsidRDefault="00A71519">
            <w:pPr>
              <w:pStyle w:val="af5"/>
              <w:numPr>
                <w:ilvl w:val="0"/>
                <w:numId w:val="10"/>
              </w:numPr>
              <w:spacing w:after="120"/>
              <w:rPr>
                <w:sz w:val="20"/>
                <w:szCs w:val="20"/>
                <w:highlight w:val="yellow"/>
              </w:rPr>
            </w:pPr>
            <w:r>
              <w:rPr>
                <w:sz w:val="20"/>
                <w:szCs w:val="20"/>
                <w:highlight w:val="yellow"/>
              </w:rPr>
              <w:t xml:space="preserve">FFS resources, resource allocation and resource indication </w:t>
            </w:r>
          </w:p>
          <w:p w:rsidR="00925F3B" w:rsidRDefault="00A71519">
            <w:pPr>
              <w:pStyle w:val="af5"/>
              <w:numPr>
                <w:ilvl w:val="0"/>
                <w:numId w:val="10"/>
              </w:numPr>
              <w:spacing w:after="120"/>
              <w:rPr>
                <w:sz w:val="20"/>
                <w:szCs w:val="20"/>
              </w:rPr>
            </w:pPr>
            <w:r>
              <w:rPr>
                <w:sz w:val="20"/>
                <w:szCs w:val="20"/>
              </w:rPr>
              <w:t>F</w:t>
            </w:r>
            <w:r>
              <w:rPr>
                <w:sz w:val="20"/>
                <w:szCs w:val="20"/>
              </w:rPr>
              <w:t xml:space="preserve">FS signaling details  </w:t>
            </w:r>
          </w:p>
          <w:p w:rsidR="00925F3B" w:rsidRDefault="00A71519">
            <w:pPr>
              <w:pStyle w:val="af5"/>
              <w:numPr>
                <w:ilvl w:val="0"/>
                <w:numId w:val="10"/>
              </w:numPr>
              <w:spacing w:after="120"/>
              <w:rPr>
                <w:sz w:val="20"/>
                <w:szCs w:val="20"/>
              </w:rPr>
            </w:pPr>
            <w:r>
              <w:rPr>
                <w:sz w:val="20"/>
                <w:szCs w:val="20"/>
              </w:rPr>
              <w:t xml:space="preserve">Note: standalone SL CSI-RS transmission means at least no accompanying </w:t>
            </w:r>
            <w:proofErr w:type="spellStart"/>
            <w:r>
              <w:rPr>
                <w:sz w:val="20"/>
                <w:szCs w:val="20"/>
              </w:rPr>
              <w:t>sidelink</w:t>
            </w:r>
            <w:proofErr w:type="spellEnd"/>
            <w:r>
              <w:rPr>
                <w:sz w:val="20"/>
                <w:szCs w:val="20"/>
              </w:rPr>
              <w:t xml:space="preserve"> data (SL MAC SDU) transmissions in the same slot. FFS: accompanying SCI(s) or SL MAC CE transmissions or PSFCH.</w:t>
            </w:r>
          </w:p>
          <w:p w:rsidR="00925F3B" w:rsidRDefault="00925F3B">
            <w:pPr>
              <w:spacing w:before="120" w:after="120"/>
              <w:rPr>
                <w:iCs/>
              </w:rPr>
            </w:pPr>
          </w:p>
          <w:p w:rsidR="00925F3B" w:rsidRDefault="00A71519">
            <w:pPr>
              <w:spacing w:before="120" w:after="120"/>
              <w:rPr>
                <w:b/>
              </w:rPr>
            </w:pPr>
            <w:r>
              <w:rPr>
                <w:b/>
                <w:highlight w:val="green"/>
              </w:rPr>
              <w:t>Agreement</w:t>
            </w:r>
          </w:p>
          <w:p w:rsidR="00925F3B" w:rsidRDefault="00A71519">
            <w:pPr>
              <w:spacing w:before="120" w:after="120"/>
            </w:pPr>
            <w:r>
              <w:t>For beam maintenance, consider</w:t>
            </w:r>
            <w:r>
              <w:t xml:space="preserve"> design details for </w:t>
            </w:r>
            <w:proofErr w:type="spellStart"/>
            <w:r>
              <w:t>sidelink</w:t>
            </w:r>
            <w:proofErr w:type="spellEnd"/>
            <w:r>
              <w:t xml:space="preserve"> CSI-RS transmissions with or without repetition on transmit beams. </w:t>
            </w:r>
          </w:p>
          <w:p w:rsidR="00925F3B" w:rsidRDefault="00925F3B">
            <w:pPr>
              <w:spacing w:before="120" w:after="120"/>
              <w:rPr>
                <w:bCs/>
                <w:iCs/>
              </w:rPr>
            </w:pPr>
          </w:p>
        </w:tc>
      </w:tr>
    </w:tbl>
    <w:p w:rsidR="00925F3B" w:rsidRDefault="00925F3B">
      <w:pPr>
        <w:spacing w:before="120" w:after="120"/>
        <w:rPr>
          <w:rFonts w:eastAsia="宋体"/>
          <w:szCs w:val="22"/>
        </w:rPr>
      </w:pPr>
    </w:p>
    <w:p w:rsidR="00925F3B" w:rsidRDefault="00A71519">
      <w:pPr>
        <w:spacing w:before="120" w:after="120"/>
        <w:rPr>
          <w:rFonts w:eastAsia="宋体"/>
        </w:rPr>
      </w:pPr>
      <w:r>
        <w:rPr>
          <w:rFonts w:eastAsia="宋体" w:hint="eastAsia"/>
        </w:rPr>
        <w:t xml:space="preserve">For </w:t>
      </w:r>
      <w:r>
        <w:t xml:space="preserve">non-standalone </w:t>
      </w:r>
      <w:proofErr w:type="spellStart"/>
      <w:r>
        <w:t>sidelink</w:t>
      </w:r>
      <w:proofErr w:type="spellEnd"/>
      <w:r>
        <w:t xml:space="preserve"> CSI-RS transmissions</w:t>
      </w:r>
      <w:r>
        <w:rPr>
          <w:rFonts w:eastAsia="宋体" w:hint="eastAsia"/>
        </w:rPr>
        <w:t xml:space="preserve">, as we can see, there are some FFSs to be addressed in above agreement. In R16/R17 </w:t>
      </w:r>
      <w:proofErr w:type="spellStart"/>
      <w:r>
        <w:rPr>
          <w:rFonts w:eastAsia="宋体" w:hint="eastAsia"/>
        </w:rPr>
        <w:t>sidelink</w:t>
      </w:r>
      <w:proofErr w:type="spellEnd"/>
      <w:r>
        <w:rPr>
          <w:rFonts w:eastAsia="宋体" w:hint="eastAsia"/>
        </w:rPr>
        <w:t>, CSI-RS can onl</w:t>
      </w:r>
      <w:r>
        <w:rPr>
          <w:rFonts w:eastAsia="宋体" w:hint="eastAsia"/>
        </w:rPr>
        <w:t xml:space="preserve">y be transmitted within a unicast PSSCH transmission, which means that CSI-RS in a slot can only be transmitted in one beam direction since CSI-RS is </w:t>
      </w:r>
      <w:proofErr w:type="spellStart"/>
      <w:r>
        <w:rPr>
          <w:rFonts w:eastAsia="宋体" w:hint="eastAsia"/>
        </w:rPr>
        <w:t>FDMed</w:t>
      </w:r>
      <w:proofErr w:type="spellEnd"/>
      <w:r>
        <w:rPr>
          <w:rFonts w:eastAsia="宋体" w:hint="eastAsia"/>
        </w:rPr>
        <w:t xml:space="preserve"> with PSSCH in those symbols containing PSSCH </w:t>
      </w:r>
      <w:proofErr w:type="spellStart"/>
      <w:r>
        <w:rPr>
          <w:rFonts w:eastAsia="宋体" w:hint="eastAsia"/>
        </w:rPr>
        <w:t>REs.</w:t>
      </w:r>
      <w:proofErr w:type="spellEnd"/>
      <w:r>
        <w:rPr>
          <w:rFonts w:eastAsia="宋体" w:hint="eastAsia"/>
        </w:rPr>
        <w:t xml:space="preserve"> Therefore, existing aperiodic and non-standalone C</w:t>
      </w:r>
      <w:r>
        <w:rPr>
          <w:rFonts w:eastAsia="宋体" w:hint="eastAsia"/>
        </w:rPr>
        <w:t xml:space="preserve">SI-RS for R16/R17 </w:t>
      </w:r>
      <w:proofErr w:type="spellStart"/>
      <w:r>
        <w:rPr>
          <w:rFonts w:eastAsia="宋体" w:hint="eastAsia"/>
        </w:rPr>
        <w:t>sidelink</w:t>
      </w:r>
      <w:proofErr w:type="spellEnd"/>
      <w:r>
        <w:rPr>
          <w:rFonts w:eastAsia="宋体" w:hint="eastAsia"/>
        </w:rPr>
        <w:t xml:space="preserve"> should </w:t>
      </w:r>
      <w:r>
        <w:rPr>
          <w:rFonts w:eastAsia="宋体" w:hint="eastAsia"/>
        </w:rPr>
        <w:lastRenderedPageBreak/>
        <w:t>be</w:t>
      </w:r>
      <w:r>
        <w:rPr>
          <w:rFonts w:eastAsia="宋体"/>
        </w:rPr>
        <w:t xml:space="preserve"> enhance</w:t>
      </w:r>
      <w:r>
        <w:rPr>
          <w:rFonts w:eastAsia="宋体" w:hint="eastAsia"/>
        </w:rPr>
        <w:t xml:space="preserve">d to support </w:t>
      </w:r>
      <w:r>
        <w:rPr>
          <w:rFonts w:eastAsia="宋体" w:hint="eastAsia"/>
          <w:szCs w:val="22"/>
        </w:rPr>
        <w:t xml:space="preserve">beam maintenance in </w:t>
      </w:r>
      <w:proofErr w:type="spellStart"/>
      <w:r>
        <w:rPr>
          <w:rFonts w:eastAsia="宋体" w:hint="eastAsia"/>
          <w:szCs w:val="22"/>
        </w:rPr>
        <w:t>sidelink</w:t>
      </w:r>
      <w:proofErr w:type="spellEnd"/>
      <w:r>
        <w:rPr>
          <w:rFonts w:eastAsia="宋体" w:hint="eastAsia"/>
          <w:szCs w:val="22"/>
        </w:rPr>
        <w:t xml:space="preserve"> communication</w:t>
      </w:r>
      <w:r>
        <w:rPr>
          <w:rFonts w:eastAsia="宋体" w:hint="eastAsia"/>
        </w:rPr>
        <w:t>. As shown in</w:t>
      </w:r>
      <w:r>
        <w:rPr>
          <w:rFonts w:hint="eastAsia"/>
        </w:rPr>
        <w:t xml:space="preserve"> Figure 1</w:t>
      </w:r>
      <w:r>
        <w:rPr>
          <w:rFonts w:eastAsia="宋体" w:hint="eastAsia"/>
        </w:rPr>
        <w:t xml:space="preserve">, multiple CSI-RSs are </w:t>
      </w:r>
      <w:proofErr w:type="spellStart"/>
      <w:r>
        <w:rPr>
          <w:rFonts w:eastAsia="宋体" w:hint="eastAsia"/>
        </w:rPr>
        <w:t>TDMed</w:t>
      </w:r>
      <w:proofErr w:type="spellEnd"/>
      <w:r>
        <w:rPr>
          <w:rFonts w:eastAsia="宋体" w:hint="eastAsia"/>
        </w:rPr>
        <w:t xml:space="preserve"> with PSCCH/PSSCH in the same slot. For n</w:t>
      </w:r>
      <w:r>
        <w:t xml:space="preserve">on-standalone </w:t>
      </w:r>
      <w:proofErr w:type="spellStart"/>
      <w:r>
        <w:t>sidelink</w:t>
      </w:r>
      <w:proofErr w:type="spellEnd"/>
      <w:r>
        <w:t xml:space="preserve"> CSI-RS transmissions</w:t>
      </w:r>
      <w:r>
        <w:rPr>
          <w:rFonts w:eastAsia="宋体" w:hint="eastAsia"/>
        </w:rPr>
        <w:t>,</w:t>
      </w:r>
      <w:r>
        <w:t xml:space="preserve"> the same or different</w:t>
      </w:r>
      <w:r>
        <w:t xml:space="preserve"> transmit beam as accompanying data</w:t>
      </w:r>
      <w:r>
        <w:rPr>
          <w:rFonts w:eastAsia="宋体" w:hint="eastAsia"/>
        </w:rPr>
        <w:t xml:space="preserve"> can be used and multiple transmit beams can be supported in the same slot to achieve flexible beam management and reduce beam training delay.</w:t>
      </w:r>
    </w:p>
    <w:p w:rsidR="00925F3B" w:rsidRDefault="00925F3B">
      <w:pPr>
        <w:spacing w:before="120" w:after="120"/>
        <w:rPr>
          <w:rFonts w:eastAsia="宋体"/>
        </w:rPr>
      </w:pPr>
    </w:p>
    <w:p w:rsidR="00925F3B" w:rsidRDefault="00A71519">
      <w:pPr>
        <w:spacing w:before="120" w:after="120"/>
        <w:jc w:val="center"/>
      </w:pPr>
      <w:r>
        <w:object w:dxaOrig="6017" w:dyaOrig="2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5pt;height:107.15pt" o:ole="">
            <v:imagedata r:id="rId8" o:title=""/>
          </v:shape>
          <o:OLEObject Type="Embed" ProgID="Visio.Drawing.11" ShapeID="_x0000_i1025" DrawAspect="Content" ObjectID="_1753298561" r:id="rId9"/>
        </w:object>
      </w:r>
    </w:p>
    <w:p w:rsidR="00925F3B" w:rsidRDefault="00A71519">
      <w:pPr>
        <w:spacing w:before="120" w:after="120"/>
        <w:jc w:val="center"/>
      </w:pPr>
      <w:r>
        <w:rPr>
          <w:rFonts w:hint="eastAsia"/>
        </w:rPr>
        <w:t>Figure 1: CSI-RS resources are TDM</w:t>
      </w:r>
      <w:r>
        <w:rPr>
          <w:rFonts w:eastAsiaTheme="minorEastAsia" w:hint="eastAsia"/>
        </w:rPr>
        <w:t>ed</w:t>
      </w:r>
      <w:r>
        <w:rPr>
          <w:rFonts w:hint="eastAsia"/>
        </w:rPr>
        <w:t xml:space="preserve"> with PSSCH in</w:t>
      </w:r>
      <w:r>
        <w:t xml:space="preserve"> a</w:t>
      </w:r>
      <w:r>
        <w:rPr>
          <w:rFonts w:hint="eastAsia"/>
        </w:rPr>
        <w:t xml:space="preserve"> slot, and have the same bandwidth as the PSSCH</w:t>
      </w:r>
    </w:p>
    <w:p w:rsidR="00925F3B" w:rsidRDefault="00925F3B">
      <w:pPr>
        <w:spacing w:before="120" w:after="120"/>
        <w:rPr>
          <w:rFonts w:eastAsia="宋体"/>
        </w:rPr>
      </w:pPr>
    </w:p>
    <w:p w:rsidR="00925F3B" w:rsidRDefault="00A71519">
      <w:pPr>
        <w:pStyle w:val="ZTE-Proposal-20210505"/>
        <w:rPr>
          <w:rFonts w:eastAsia="宋体" w:hAnsi="黑体"/>
          <w:szCs w:val="21"/>
          <w:lang w:val="en-US"/>
        </w:rPr>
      </w:pPr>
      <w:r>
        <w:rPr>
          <w:rFonts w:eastAsia="宋体" w:hint="eastAsia"/>
          <w:lang w:val="en-US"/>
        </w:rPr>
        <w:t>For non-standalone sidelink CSI-RS transmissions, the following can be considered</w:t>
      </w:r>
      <w:r>
        <w:rPr>
          <w:rFonts w:eastAsia="宋体" w:hAnsi="黑体" w:hint="eastAsia"/>
          <w:szCs w:val="21"/>
          <w:lang w:val="en-US"/>
        </w:rPr>
        <w:t>:</w:t>
      </w:r>
    </w:p>
    <w:p w:rsidR="00925F3B" w:rsidRDefault="00A71519">
      <w:pPr>
        <w:pStyle w:val="sub-proposal"/>
      </w:pPr>
      <w:r>
        <w:rPr>
          <w:rFonts w:eastAsia="宋体" w:hint="eastAsia"/>
        </w:rPr>
        <w:t>Multiple CSI-RSs are TDMed with PSCCH/PSSCH in the same slot;</w:t>
      </w:r>
    </w:p>
    <w:p w:rsidR="00925F3B" w:rsidRDefault="00A71519">
      <w:pPr>
        <w:pStyle w:val="sub-proposal"/>
      </w:pPr>
      <w:r>
        <w:rPr>
          <w:rFonts w:eastAsia="宋体" w:hint="eastAsia"/>
          <w:color w:val="000000"/>
        </w:rPr>
        <w:t>The same or different transmit beam as accompa</w:t>
      </w:r>
      <w:r>
        <w:rPr>
          <w:rFonts w:eastAsia="宋体" w:hint="eastAsia"/>
          <w:color w:val="000000"/>
        </w:rPr>
        <w:t>nying data can be used;</w:t>
      </w:r>
    </w:p>
    <w:p w:rsidR="00925F3B" w:rsidRDefault="00A71519">
      <w:pPr>
        <w:pStyle w:val="sub-proposal"/>
      </w:pPr>
      <w:r>
        <w:rPr>
          <w:rFonts w:eastAsia="宋体" w:hint="eastAsia"/>
          <w:color w:val="000000"/>
        </w:rPr>
        <w:t>Multiple transmit beams can be supported in the same slot</w:t>
      </w:r>
      <w:r>
        <w:t>.</w:t>
      </w:r>
    </w:p>
    <w:p w:rsidR="00925F3B" w:rsidRDefault="00A71519">
      <w:pPr>
        <w:spacing w:before="120" w:after="120"/>
        <w:rPr>
          <w:rFonts w:eastAsia="宋体"/>
        </w:rPr>
      </w:pPr>
      <w:r>
        <w:rPr>
          <w:rFonts w:eastAsia="宋体" w:hint="eastAsia"/>
        </w:rPr>
        <w:t>For non</w:t>
      </w:r>
      <w:r>
        <w:rPr>
          <w:rFonts w:eastAsia="宋体"/>
        </w:rPr>
        <w:t>-</w:t>
      </w:r>
      <w:r>
        <w:rPr>
          <w:rFonts w:eastAsia="宋体" w:hint="eastAsia"/>
        </w:rPr>
        <w:t xml:space="preserve">standalone CSI-RS, if a Tx UE can transmit CSI-RSs </w:t>
      </w:r>
      <w:r>
        <w:rPr>
          <w:rFonts w:eastAsia="宋体"/>
        </w:rPr>
        <w:t xml:space="preserve">on every group of symbols </w:t>
      </w:r>
      <w:r>
        <w:rPr>
          <w:rFonts w:eastAsia="宋体" w:hint="eastAsia"/>
        </w:rPr>
        <w:t>in different beam directions in a slot, and the angle between these different beam direc</w:t>
      </w:r>
      <w:r>
        <w:rPr>
          <w:rFonts w:eastAsia="宋体" w:hint="eastAsia"/>
        </w:rPr>
        <w:t>tions is large, the received power of nearby UEs may vary significantly. Which may cause AGC problems at these UEs since UE only performs AGC training at the starting symbol of the slot. To solve AGC problem, each CSI-RS resource occupies at least 2 symbol</w:t>
      </w:r>
      <w:r>
        <w:rPr>
          <w:rFonts w:eastAsia="宋体" w:hint="eastAsia"/>
        </w:rPr>
        <w:t>s with the first symbol being the AGC symbol, and the time domain location of CSI-RS can be configured per sidelink resource pool, i.e</w:t>
      </w:r>
      <w:r>
        <w:rPr>
          <w:rFonts w:eastAsia="宋体"/>
        </w:rPr>
        <w:t>.</w:t>
      </w:r>
      <w:r>
        <w:rPr>
          <w:rFonts w:eastAsia="宋体" w:hint="eastAsia"/>
        </w:rPr>
        <w:t xml:space="preserve"> the slots containing CSI-RS and the time domain location of CSI-RS within each slot are the same for all UE.</w:t>
      </w:r>
    </w:p>
    <w:p w:rsidR="00925F3B" w:rsidRDefault="00A71519">
      <w:pPr>
        <w:pStyle w:val="ZTE-Observation-2021"/>
      </w:pPr>
      <w:r>
        <w:rPr>
          <w:rFonts w:eastAsia="宋体" w:hint="eastAsia"/>
          <w:lang w:val="en-US" w:eastAsia="zh-CN"/>
        </w:rPr>
        <w:t>For non-sta</w:t>
      </w:r>
      <w:r>
        <w:rPr>
          <w:rFonts w:eastAsia="宋体" w:hint="eastAsia"/>
          <w:lang w:val="en-US" w:eastAsia="zh-CN"/>
        </w:rPr>
        <w:t>ndalone CSI-RS, AGC issues may occur if Tx UE transmits different CSI-RSs in different beam directions in a slot.</w:t>
      </w:r>
    </w:p>
    <w:p w:rsidR="00925F3B" w:rsidRDefault="00A71519">
      <w:pPr>
        <w:pStyle w:val="ZTE-Proposal-20210505"/>
        <w:rPr>
          <w:rFonts w:eastAsia="宋体" w:hAnsi="黑体"/>
          <w:szCs w:val="21"/>
        </w:rPr>
      </w:pPr>
      <w:r>
        <w:rPr>
          <w:rFonts w:eastAsia="宋体" w:hAnsi="黑体" w:hint="eastAsia"/>
          <w:szCs w:val="21"/>
          <w:lang w:val="en-US"/>
        </w:rPr>
        <w:t xml:space="preserve">For </w:t>
      </w:r>
      <w:r>
        <w:rPr>
          <w:rFonts w:eastAsia="宋体" w:hint="eastAsia"/>
          <w:lang w:val="en-US"/>
        </w:rPr>
        <w:t>non</w:t>
      </w:r>
      <w:r>
        <w:rPr>
          <w:rFonts w:eastAsia="宋体"/>
          <w:lang w:val="en-US"/>
        </w:rPr>
        <w:t>-</w:t>
      </w:r>
      <w:r>
        <w:rPr>
          <w:rFonts w:eastAsia="宋体" w:hint="eastAsia"/>
          <w:lang w:val="en-US"/>
        </w:rPr>
        <w:t>standalone CSI-RS, each CSI-RS resource occupies at least 2 symbols with</w:t>
      </w:r>
      <w:r>
        <w:rPr>
          <w:rFonts w:eastAsia="宋体"/>
          <w:lang w:val="en-US"/>
        </w:rPr>
        <w:t>in</w:t>
      </w:r>
      <w:r>
        <w:rPr>
          <w:rFonts w:eastAsia="宋体" w:hint="eastAsia"/>
          <w:lang w:val="en-US"/>
        </w:rPr>
        <w:t xml:space="preserve"> the first symbol being the AGC symbol, and the time domain </w:t>
      </w:r>
      <w:r>
        <w:rPr>
          <w:rFonts w:eastAsia="宋体" w:hint="eastAsia"/>
          <w:lang w:val="en-US"/>
        </w:rPr>
        <w:t>location of CSI-RS can be configured per sidelink resource pool, i.e</w:t>
      </w:r>
      <w:r>
        <w:rPr>
          <w:rFonts w:eastAsia="宋体"/>
          <w:lang w:val="en-US"/>
        </w:rPr>
        <w:t>.</w:t>
      </w:r>
      <w:r>
        <w:rPr>
          <w:rFonts w:eastAsia="宋体" w:hint="eastAsia"/>
          <w:lang w:val="en-US"/>
        </w:rPr>
        <w:t xml:space="preserve"> the slots containing CSI-RS and the time domain location of CSI-RS within each slot are the same for all UE</w:t>
      </w:r>
      <w:r>
        <w:rPr>
          <w:rFonts w:hint="eastAsia"/>
          <w:lang w:val="en-US"/>
        </w:rPr>
        <w:t>.</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 xml:space="preserve">For </w:t>
      </w:r>
      <w:r>
        <w:rPr>
          <w:rFonts w:eastAsia="宋体"/>
        </w:rPr>
        <w:t>standalone sidelink CSI-RS transmissions</w:t>
      </w:r>
      <w:r>
        <w:rPr>
          <w:rFonts w:eastAsia="宋体" w:hint="eastAsia"/>
        </w:rPr>
        <w:t>, s</w:t>
      </w:r>
      <w:r>
        <w:rPr>
          <w:rFonts w:eastAsia="宋体" w:hint="eastAsia"/>
          <w:bCs/>
          <w:iCs/>
        </w:rPr>
        <w:t>tandalone CSI-RS resources ca</w:t>
      </w:r>
      <w:r>
        <w:rPr>
          <w:rFonts w:eastAsia="宋体" w:hint="eastAsia"/>
          <w:bCs/>
          <w:iCs/>
        </w:rPr>
        <w:t>n be independently configured and have no relationship with PSCCH/PSSCH resources. For example, CSI-RS can be c</w:t>
      </w:r>
      <w:r>
        <w:rPr>
          <w:rFonts w:hint="eastAsia"/>
        </w:rPr>
        <w:t>onfigure</w:t>
      </w:r>
      <w:r>
        <w:rPr>
          <w:rFonts w:eastAsia="宋体" w:hint="eastAsia"/>
        </w:rPr>
        <w:t>d in</w:t>
      </w:r>
      <w:r>
        <w:rPr>
          <w:rFonts w:hint="eastAsia"/>
        </w:rPr>
        <w:t xml:space="preserve"> a </w:t>
      </w:r>
      <w:r>
        <w:rPr>
          <w:rFonts w:eastAsia="宋体" w:hint="eastAsia"/>
        </w:rPr>
        <w:t>dedicated</w:t>
      </w:r>
      <w:r>
        <w:rPr>
          <w:rFonts w:hint="eastAsia"/>
        </w:rPr>
        <w:t xml:space="preserve"> resource pool, or</w:t>
      </w:r>
      <w:r>
        <w:rPr>
          <w:rFonts w:eastAsia="宋体" w:hint="eastAsia"/>
        </w:rPr>
        <w:t xml:space="preserve"> in a</w:t>
      </w:r>
      <w:r>
        <w:rPr>
          <w:rFonts w:hint="eastAsia"/>
        </w:rPr>
        <w:t xml:space="preserve"> </w:t>
      </w:r>
      <w:r>
        <w:rPr>
          <w:rFonts w:eastAsia="宋体" w:hint="eastAsia"/>
        </w:rPr>
        <w:t>shared</w:t>
      </w:r>
      <w:r>
        <w:rPr>
          <w:rFonts w:hint="eastAsia"/>
        </w:rPr>
        <w:t xml:space="preserve"> resource pool with PSSCH, as shown in Figure </w:t>
      </w:r>
      <w:r>
        <w:rPr>
          <w:rFonts w:eastAsia="宋体" w:hint="eastAsia"/>
        </w:rPr>
        <w:t>2</w:t>
      </w:r>
      <w:r>
        <w:rPr>
          <w:rFonts w:hint="eastAsia"/>
        </w:rPr>
        <w:t xml:space="preserve"> and Figure </w:t>
      </w:r>
      <w:r>
        <w:rPr>
          <w:rFonts w:eastAsia="宋体" w:hint="eastAsia"/>
        </w:rPr>
        <w:t xml:space="preserve">3 respectively. Similar to </w:t>
      </w:r>
      <w:r>
        <w:t>non-s</w:t>
      </w:r>
      <w:r>
        <w:t>tandalone sidelink CSI-RS</w:t>
      </w:r>
      <w:r>
        <w:rPr>
          <w:rFonts w:eastAsia="宋体" w:hint="eastAsia"/>
        </w:rPr>
        <w:t>, t</w:t>
      </w:r>
      <w:r>
        <w:t>he same or different transmit beams are used in the same slot of standalone sidelink CSI-RS transmissions</w:t>
      </w:r>
      <w:r>
        <w:rPr>
          <w:rFonts w:eastAsia="宋体" w:hint="eastAsia"/>
        </w:rPr>
        <w:t xml:space="preserve">. </w:t>
      </w:r>
    </w:p>
    <w:p w:rsidR="00925F3B" w:rsidRDefault="00925F3B">
      <w:pPr>
        <w:spacing w:before="120" w:after="120"/>
      </w:pPr>
    </w:p>
    <w:p w:rsidR="00925F3B" w:rsidRDefault="00925F3B">
      <w:pPr>
        <w:spacing w:before="120" w:after="120"/>
        <w:jc w:val="center"/>
      </w:pPr>
    </w:p>
    <w:p w:rsidR="00925F3B" w:rsidRDefault="00A71519">
      <w:pPr>
        <w:spacing w:before="120" w:after="120"/>
        <w:jc w:val="center"/>
      </w:pPr>
      <w:r>
        <w:object w:dxaOrig="4637" w:dyaOrig="2203">
          <v:shape id="_x0000_i1026" type="#_x0000_t75" style="width:231.85pt;height:110.15pt" o:ole="">
            <v:imagedata r:id="rId10" o:title=""/>
          </v:shape>
          <o:OLEObject Type="Embed" ProgID="Visio.Drawing.11" ShapeID="_x0000_i1026" DrawAspect="Content" ObjectID="_1753298562" r:id="rId11"/>
        </w:object>
      </w:r>
    </w:p>
    <w:p w:rsidR="00925F3B" w:rsidRDefault="00A71519">
      <w:pPr>
        <w:spacing w:before="120" w:after="120"/>
        <w:jc w:val="center"/>
      </w:pPr>
      <w:r>
        <w:rPr>
          <w:rFonts w:hint="eastAsia"/>
        </w:rPr>
        <w:t xml:space="preserve">Figure 2: CSI-RS resources in a slot of a CSI-RS </w:t>
      </w:r>
      <w:r>
        <w:rPr>
          <w:rFonts w:eastAsia="宋体" w:hint="eastAsia"/>
        </w:rPr>
        <w:t xml:space="preserve">dedicated </w:t>
      </w:r>
      <w:r>
        <w:rPr>
          <w:rFonts w:hint="eastAsia"/>
        </w:rPr>
        <w:t>resource pool</w:t>
      </w:r>
    </w:p>
    <w:p w:rsidR="00925F3B" w:rsidRDefault="00925F3B">
      <w:pPr>
        <w:spacing w:before="120" w:after="120"/>
        <w:jc w:val="center"/>
      </w:pPr>
    </w:p>
    <w:p w:rsidR="00925F3B" w:rsidRDefault="00A71519">
      <w:pPr>
        <w:spacing w:before="120" w:after="120"/>
        <w:jc w:val="center"/>
      </w:pPr>
      <w:r>
        <w:object w:dxaOrig="6283" w:dyaOrig="4217">
          <v:shape id="_x0000_i1027" type="#_x0000_t75" style="width:314.15pt;height:210.85pt" o:ole="">
            <v:imagedata r:id="rId12" o:title=""/>
          </v:shape>
          <o:OLEObject Type="Embed" ProgID="Visio.Drawing.11" ShapeID="_x0000_i1027" DrawAspect="Content" ObjectID="_1753298563" r:id="rId13"/>
        </w:object>
      </w:r>
    </w:p>
    <w:p w:rsidR="00925F3B" w:rsidRDefault="00A71519">
      <w:pPr>
        <w:spacing w:before="120" w:after="120"/>
        <w:jc w:val="center"/>
      </w:pPr>
      <w:r>
        <w:rPr>
          <w:rFonts w:hint="eastAsia"/>
        </w:rPr>
        <w:t xml:space="preserve">Figure 3: </w:t>
      </w:r>
      <w:r>
        <w:t>D</w:t>
      </w:r>
      <w:r>
        <w:rPr>
          <w:rFonts w:hint="eastAsia"/>
        </w:rPr>
        <w:t>edicated CSI-RS resources TDMed with PSSCH in the same resource pool</w:t>
      </w:r>
    </w:p>
    <w:p w:rsidR="00925F3B" w:rsidRDefault="00925F3B">
      <w:pPr>
        <w:spacing w:before="120" w:after="120"/>
        <w:rPr>
          <w:rFonts w:eastAsia="宋体"/>
        </w:rPr>
      </w:pPr>
    </w:p>
    <w:p w:rsidR="00925F3B" w:rsidRDefault="00925F3B">
      <w:pPr>
        <w:spacing w:before="120" w:after="120"/>
        <w:rPr>
          <w:rFonts w:eastAsia="宋体"/>
        </w:rPr>
      </w:pPr>
    </w:p>
    <w:p w:rsidR="00925F3B" w:rsidRDefault="00A71519">
      <w:pPr>
        <w:pStyle w:val="ZTE-Proposal-20210505"/>
      </w:pPr>
      <w:r>
        <w:rPr>
          <w:rFonts w:eastAsia="宋体" w:hint="eastAsia"/>
          <w:lang w:val="en-US"/>
        </w:rPr>
        <w:t xml:space="preserve">For standalone sidelink CSI-RS transmissions, </w:t>
      </w:r>
      <w:r>
        <w:rPr>
          <w:rFonts w:eastAsia="宋体" w:hint="eastAsia"/>
          <w:color w:val="000000"/>
          <w:lang w:val="en-US"/>
        </w:rPr>
        <w:t xml:space="preserve">the same or different transmit beams </w:t>
      </w:r>
      <w:r>
        <w:rPr>
          <w:rFonts w:eastAsia="宋体"/>
          <w:color w:val="000000"/>
          <w:lang w:val="en-US"/>
        </w:rPr>
        <w:t>can be transmitted on each group of symbols</w:t>
      </w:r>
      <w:r>
        <w:rPr>
          <w:rFonts w:eastAsia="宋体" w:hint="eastAsia"/>
          <w:color w:val="000000"/>
          <w:lang w:val="en-US"/>
        </w:rPr>
        <w:t xml:space="preserve"> in the slot of stan</w:t>
      </w:r>
      <w:r>
        <w:rPr>
          <w:rFonts w:eastAsia="宋体" w:hint="eastAsia"/>
          <w:color w:val="000000"/>
          <w:lang w:val="en-US"/>
        </w:rPr>
        <w:t>dalone sidelink CSI-RS transmissions.</w:t>
      </w:r>
    </w:p>
    <w:p w:rsidR="00925F3B" w:rsidRDefault="00A71519">
      <w:pPr>
        <w:spacing w:before="120" w:after="120"/>
        <w:rPr>
          <w:rFonts w:eastAsia="宋体" w:hAnsi="黑体"/>
          <w:bCs/>
          <w:szCs w:val="21"/>
        </w:rPr>
      </w:pPr>
      <w:r>
        <w:rPr>
          <w:rFonts w:eastAsia="宋体" w:hAnsi="黑体" w:hint="eastAsia"/>
          <w:bCs/>
          <w:szCs w:val="21"/>
        </w:rPr>
        <w:t xml:space="preserve">For </w:t>
      </w:r>
      <w:r>
        <w:rPr>
          <w:rFonts w:eastAsia="宋体" w:hint="eastAsia"/>
        </w:rPr>
        <w:t>standalone CSI-RS</w:t>
      </w:r>
      <w:r>
        <w:rPr>
          <w:rFonts w:eastAsia="宋体" w:hAnsi="黑体" w:hint="eastAsia"/>
          <w:bCs/>
          <w:szCs w:val="21"/>
        </w:rPr>
        <w:t>, one issue is how to allocate and indicate CSI-RS resources to different UEs so that beam management can be performed based on the CSI-RS resources. In our view, at least two alternatives can be c</w:t>
      </w:r>
      <w:r>
        <w:rPr>
          <w:rFonts w:eastAsia="宋体" w:hAnsi="黑体" w:hint="eastAsia"/>
          <w:bCs/>
          <w:szCs w:val="21"/>
        </w:rPr>
        <w:t>onsidered:</w:t>
      </w:r>
    </w:p>
    <w:p w:rsidR="00925F3B" w:rsidRDefault="00A71519">
      <w:pPr>
        <w:spacing w:before="120" w:after="120"/>
        <w:rPr>
          <w:rFonts w:eastAsia="宋体" w:hAnsi="黑体"/>
          <w:bCs/>
          <w:szCs w:val="21"/>
        </w:rPr>
      </w:pPr>
      <w:r>
        <w:rPr>
          <w:rFonts w:eastAsia="宋体" w:hAnsi="黑体" w:hint="eastAsia"/>
          <w:b/>
          <w:bCs/>
          <w:szCs w:val="21"/>
        </w:rPr>
        <w:t>Alt 1:</w:t>
      </w:r>
      <w:r>
        <w:rPr>
          <w:rFonts w:eastAsia="宋体" w:hAnsi="黑体" w:hint="eastAsia"/>
          <w:bCs/>
          <w:szCs w:val="21"/>
        </w:rPr>
        <w:t xml:space="preserve"> Pre-definition: Pre-define the mapping rules between PSCCH/PSSCH and CSI-RS resources for beam management. Similar to the mapping method between PSCCH/PSSCH and associated PSFCH; CSI-RS resources collision can be largely/totally avoided v</w:t>
      </w:r>
      <w:r>
        <w:rPr>
          <w:rFonts w:eastAsia="宋体" w:hAnsi="黑体" w:hint="eastAsia"/>
          <w:bCs/>
          <w:szCs w:val="21"/>
        </w:rPr>
        <w:t>ia legacy mode 2 sensing or mode 1 scheduling.</w:t>
      </w:r>
    </w:p>
    <w:p w:rsidR="00925F3B" w:rsidRDefault="00A71519">
      <w:pPr>
        <w:numPr>
          <w:ilvl w:val="255"/>
          <w:numId w:val="0"/>
        </w:numPr>
        <w:spacing w:before="120" w:after="120"/>
        <w:jc w:val="left"/>
        <w:rPr>
          <w:bCs/>
          <w:iCs/>
          <w:color w:val="000000"/>
        </w:rPr>
      </w:pPr>
      <w:r>
        <w:rPr>
          <w:rFonts w:eastAsia="宋体" w:hAnsi="黑体" w:hint="eastAsia"/>
          <w:b/>
          <w:bCs/>
          <w:szCs w:val="21"/>
        </w:rPr>
        <w:t>Alt 2:</w:t>
      </w:r>
      <w:r>
        <w:rPr>
          <w:rFonts w:eastAsia="宋体" w:hAnsi="黑体" w:hint="eastAsia"/>
          <w:bCs/>
          <w:szCs w:val="21"/>
        </w:rPr>
        <w:t xml:space="preserve"> Dynamical indication: CSI-RS resources is dynamically indicated</w:t>
      </w:r>
      <w:r>
        <w:rPr>
          <w:rFonts w:eastAsia="宋体" w:hAnsi="黑体"/>
          <w:bCs/>
          <w:szCs w:val="21"/>
        </w:rPr>
        <w:t>,</w:t>
      </w:r>
      <w:r>
        <w:rPr>
          <w:rFonts w:eastAsia="宋体" w:hAnsi="黑体" w:hint="eastAsia"/>
          <w:bCs/>
          <w:szCs w:val="21"/>
        </w:rPr>
        <w:t xml:space="preserve"> </w:t>
      </w:r>
      <w:r>
        <w:rPr>
          <w:rFonts w:eastAsia="宋体" w:hAnsi="黑体"/>
          <w:bCs/>
          <w:szCs w:val="21"/>
        </w:rPr>
        <w:t>s</w:t>
      </w:r>
      <w:r>
        <w:rPr>
          <w:rFonts w:eastAsia="宋体" w:hAnsi="黑体" w:hint="eastAsia"/>
          <w:bCs/>
          <w:szCs w:val="21"/>
        </w:rPr>
        <w:t xml:space="preserve">imilar to </w:t>
      </w:r>
      <w:r>
        <w:rPr>
          <w:rFonts w:hint="eastAsia"/>
        </w:rPr>
        <w:t xml:space="preserve">aperiodic </w:t>
      </w:r>
      <w:r>
        <w:rPr>
          <w:rFonts w:eastAsia="宋体" w:hAnsi="黑体" w:hint="eastAsia"/>
          <w:bCs/>
          <w:szCs w:val="21"/>
        </w:rPr>
        <w:t xml:space="preserve">CSI-RS </w:t>
      </w:r>
      <w:r>
        <w:rPr>
          <w:rFonts w:eastAsia="宋体" w:hAnsi="黑体"/>
          <w:bCs/>
          <w:szCs w:val="21"/>
        </w:rPr>
        <w:t>resources</w:t>
      </w:r>
      <w:r>
        <w:rPr>
          <w:rFonts w:eastAsia="宋体" w:hAnsi="黑体" w:hint="eastAsia"/>
          <w:bCs/>
          <w:szCs w:val="21"/>
        </w:rPr>
        <w:t xml:space="preserve"> triggered by DCI in NR Uu.</w:t>
      </w:r>
    </w:p>
    <w:p w:rsidR="00925F3B" w:rsidRDefault="00925F3B">
      <w:pPr>
        <w:spacing w:before="120" w:after="120"/>
        <w:rPr>
          <w:rFonts w:eastAsia="宋体" w:hAnsi="黑体"/>
          <w:bCs/>
          <w:szCs w:val="21"/>
        </w:rPr>
      </w:pPr>
    </w:p>
    <w:p w:rsidR="00925F3B" w:rsidRDefault="00A71519">
      <w:pPr>
        <w:pStyle w:val="ZTE-Proposal-20210505"/>
        <w:rPr>
          <w:rFonts w:eastAsia="宋体" w:hAnsi="黑体"/>
          <w:szCs w:val="21"/>
          <w:lang w:val="en-US"/>
        </w:rPr>
      </w:pPr>
      <w:r>
        <w:rPr>
          <w:rFonts w:eastAsia="宋体" w:hAnsi="黑体" w:hint="eastAsia"/>
          <w:szCs w:val="21"/>
          <w:lang w:val="en-US"/>
        </w:rPr>
        <w:t>For standalone CSI-RS, t</w:t>
      </w:r>
      <w:r>
        <w:rPr>
          <w:rFonts w:eastAsia="宋体" w:hAnsi="黑体"/>
          <w:szCs w:val="21"/>
          <w:lang w:val="en-US"/>
        </w:rPr>
        <w:t>he following</w:t>
      </w:r>
      <w:r>
        <w:rPr>
          <w:rFonts w:eastAsia="宋体" w:hAnsi="黑体" w:hint="eastAsia"/>
          <w:szCs w:val="21"/>
          <w:lang w:val="en-US"/>
        </w:rPr>
        <w:t xml:space="preserve"> two alternatives can be considered for the issue of how to allocate CSI-RS resources to different UEs:</w:t>
      </w:r>
    </w:p>
    <w:p w:rsidR="00925F3B" w:rsidRDefault="00A71519">
      <w:pPr>
        <w:pStyle w:val="sub-proposal"/>
      </w:pPr>
      <w:r>
        <w:rPr>
          <w:rFonts w:hint="eastAsia"/>
        </w:rPr>
        <w:t xml:space="preserve">Alt 1: </w:t>
      </w:r>
      <w:r>
        <w:rPr>
          <w:rFonts w:eastAsia="宋体" w:hAnsi="黑体" w:hint="eastAsia"/>
          <w:szCs w:val="21"/>
        </w:rPr>
        <w:t>Pre-definition: Pre-define the mapping rules between PSCCH/PSSCH and CSI-RS resources for beam management</w:t>
      </w:r>
      <w:r>
        <w:rPr>
          <w:rFonts w:hint="eastAsia"/>
        </w:rPr>
        <w:t>;</w:t>
      </w:r>
    </w:p>
    <w:p w:rsidR="00925F3B" w:rsidRDefault="00A71519">
      <w:pPr>
        <w:pStyle w:val="sub-proposal"/>
      </w:pPr>
      <w:r>
        <w:rPr>
          <w:rFonts w:hint="eastAsia"/>
        </w:rPr>
        <w:t xml:space="preserve">Alt 2: </w:t>
      </w:r>
      <w:r>
        <w:rPr>
          <w:rFonts w:eastAsia="宋体" w:hAnsi="黑体" w:hint="eastAsia"/>
          <w:szCs w:val="21"/>
        </w:rPr>
        <w:t>Dynamical indication: CSI-RS re</w:t>
      </w:r>
      <w:r>
        <w:rPr>
          <w:rFonts w:eastAsia="宋体" w:hAnsi="黑体" w:hint="eastAsia"/>
          <w:szCs w:val="21"/>
        </w:rPr>
        <w:t>sources is dynamically indicated</w:t>
      </w:r>
      <w:r>
        <w:t>.</w:t>
      </w:r>
    </w:p>
    <w:p w:rsidR="00925F3B" w:rsidRDefault="00925F3B">
      <w:pPr>
        <w:spacing w:before="120" w:after="120"/>
        <w:rPr>
          <w:rFonts w:eastAsia="宋体"/>
        </w:rPr>
      </w:pPr>
    </w:p>
    <w:p w:rsidR="00925F3B" w:rsidRDefault="00A71519">
      <w:pPr>
        <w:pStyle w:val="3"/>
      </w:pPr>
      <w:r>
        <w:rPr>
          <w:rFonts w:hint="eastAsia"/>
        </w:rPr>
        <w:t>Beam report</w:t>
      </w:r>
    </w:p>
    <w:p w:rsidR="00925F3B" w:rsidRDefault="00A71519">
      <w:pPr>
        <w:spacing w:before="120" w:after="120"/>
        <w:rPr>
          <w:rFonts w:eastAsia="宋体"/>
        </w:rPr>
      </w:pPr>
      <w:r>
        <w:rPr>
          <w:rFonts w:eastAsia="宋体" w:hint="eastAsia"/>
        </w:rPr>
        <w:t>In the last meeting, s</w:t>
      </w:r>
      <w:r>
        <w:rPr>
          <w:rFonts w:eastAsia="宋体" w:hint="eastAsia"/>
          <w:lang w:val="en-GB" w:eastAsia="ko-KR"/>
        </w:rPr>
        <w:t>ome agreements on</w:t>
      </w:r>
      <w:r>
        <w:rPr>
          <w:rFonts w:eastAsia="宋体" w:hint="eastAsia"/>
        </w:rPr>
        <w:t xml:space="preserve"> beam reporting were made as </w:t>
      </w:r>
      <w:proofErr w:type="gramStart"/>
      <w:r>
        <w:rPr>
          <w:rFonts w:eastAsia="宋体" w:hint="eastAsia"/>
        </w:rPr>
        <w:t>below[</w:t>
      </w:r>
      <w:proofErr w:type="gramEnd"/>
      <w:r>
        <w:rPr>
          <w:rFonts w:eastAsia="宋体" w:hint="eastAsia"/>
        </w:rPr>
        <w:t>3]:</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spacing w:before="120" w:after="120"/>
              <w:rPr>
                <w:b/>
              </w:rPr>
            </w:pPr>
            <w:r>
              <w:rPr>
                <w:b/>
                <w:highlight w:val="green"/>
              </w:rPr>
              <w:t>Agreement</w:t>
            </w:r>
          </w:p>
          <w:p w:rsidR="00925F3B" w:rsidRDefault="00A71519">
            <w:pPr>
              <w:spacing w:before="120" w:after="120"/>
            </w:pPr>
            <w:r>
              <w:t xml:space="preserve">For beam reporting using PSFCH (if supported) in beam maintenance, study </w:t>
            </w:r>
          </w:p>
          <w:p w:rsidR="00925F3B" w:rsidRDefault="00A71519">
            <w:pPr>
              <w:pStyle w:val="af5"/>
              <w:numPr>
                <w:ilvl w:val="0"/>
                <w:numId w:val="10"/>
              </w:numPr>
              <w:spacing w:after="120"/>
              <w:rPr>
                <w:sz w:val="20"/>
                <w:szCs w:val="20"/>
                <w:highlight w:val="yellow"/>
              </w:rPr>
            </w:pPr>
            <w:r>
              <w:rPr>
                <w:sz w:val="20"/>
                <w:szCs w:val="20"/>
                <w:highlight w:val="yellow"/>
              </w:rPr>
              <w:t>Whether/how there is an association rule betwee</w:t>
            </w:r>
            <w:r>
              <w:rPr>
                <w:sz w:val="20"/>
                <w:szCs w:val="20"/>
                <w:highlight w:val="yellow"/>
              </w:rPr>
              <w:t>n PSFCH for beam reporting and sidelink CSI-RS (either standalone or non-standalone)</w:t>
            </w:r>
          </w:p>
          <w:p w:rsidR="00925F3B" w:rsidRDefault="00A71519">
            <w:pPr>
              <w:pStyle w:val="af5"/>
              <w:numPr>
                <w:ilvl w:val="0"/>
                <w:numId w:val="10"/>
              </w:numPr>
              <w:spacing w:after="120"/>
              <w:rPr>
                <w:sz w:val="20"/>
                <w:szCs w:val="20"/>
              </w:rPr>
            </w:pPr>
            <w:r>
              <w:rPr>
                <w:sz w:val="20"/>
                <w:szCs w:val="20"/>
                <w:highlight w:val="yellow"/>
              </w:rPr>
              <w:t>FFS beam reporting content,</w:t>
            </w:r>
            <w:r>
              <w:rPr>
                <w:sz w:val="20"/>
                <w:szCs w:val="20"/>
              </w:rPr>
              <w:t xml:space="preserve"> </w:t>
            </w:r>
          </w:p>
          <w:p w:rsidR="00925F3B" w:rsidRDefault="00A71519">
            <w:pPr>
              <w:pStyle w:val="af5"/>
              <w:numPr>
                <w:ilvl w:val="0"/>
                <w:numId w:val="10"/>
              </w:numPr>
              <w:spacing w:after="120"/>
              <w:rPr>
                <w:sz w:val="20"/>
                <w:szCs w:val="20"/>
              </w:rPr>
            </w:pPr>
            <w:r>
              <w:rPr>
                <w:sz w:val="20"/>
                <w:szCs w:val="20"/>
              </w:rPr>
              <w:t xml:space="preserve">Whether/how PSFCH carries multiple beam reporting bits </w:t>
            </w:r>
          </w:p>
          <w:p w:rsidR="00925F3B" w:rsidRDefault="00A71519">
            <w:pPr>
              <w:pStyle w:val="af5"/>
              <w:numPr>
                <w:ilvl w:val="1"/>
                <w:numId w:val="10"/>
              </w:numPr>
              <w:spacing w:after="120"/>
              <w:rPr>
                <w:sz w:val="20"/>
                <w:szCs w:val="20"/>
              </w:rPr>
            </w:pPr>
            <w:r>
              <w:rPr>
                <w:sz w:val="20"/>
                <w:szCs w:val="20"/>
              </w:rPr>
              <w:t>Alt 1: New PSFCH format</w:t>
            </w:r>
          </w:p>
          <w:p w:rsidR="00925F3B" w:rsidRDefault="00A71519">
            <w:pPr>
              <w:pStyle w:val="af5"/>
              <w:numPr>
                <w:ilvl w:val="1"/>
                <w:numId w:val="10"/>
              </w:numPr>
              <w:spacing w:after="120"/>
              <w:rPr>
                <w:sz w:val="20"/>
                <w:szCs w:val="20"/>
              </w:rPr>
            </w:pPr>
            <w:r>
              <w:rPr>
                <w:sz w:val="20"/>
                <w:szCs w:val="20"/>
              </w:rPr>
              <w:t>Alt 2: PSFCH format 0 by exploring the relationship with frequ</w:t>
            </w:r>
            <w:r>
              <w:rPr>
                <w:sz w:val="20"/>
                <w:szCs w:val="20"/>
              </w:rPr>
              <w:t>ency and/or code domain resources</w:t>
            </w:r>
          </w:p>
          <w:p w:rsidR="00925F3B" w:rsidRDefault="00A71519">
            <w:pPr>
              <w:pStyle w:val="af5"/>
              <w:numPr>
                <w:ilvl w:val="1"/>
                <w:numId w:val="10"/>
              </w:numPr>
              <w:spacing w:after="120"/>
              <w:rPr>
                <w:sz w:val="20"/>
                <w:szCs w:val="20"/>
              </w:rPr>
            </w:pPr>
            <w:r>
              <w:rPr>
                <w:sz w:val="20"/>
                <w:szCs w:val="20"/>
              </w:rPr>
              <w:t xml:space="preserve">Other alternatives are not precluded </w:t>
            </w:r>
          </w:p>
          <w:p w:rsidR="00925F3B" w:rsidRDefault="00A71519">
            <w:pPr>
              <w:pStyle w:val="af5"/>
              <w:numPr>
                <w:ilvl w:val="0"/>
                <w:numId w:val="10"/>
              </w:numPr>
              <w:spacing w:after="120"/>
              <w:rPr>
                <w:sz w:val="20"/>
                <w:szCs w:val="20"/>
              </w:rPr>
            </w:pPr>
            <w:r>
              <w:rPr>
                <w:sz w:val="20"/>
                <w:szCs w:val="20"/>
              </w:rPr>
              <w:t xml:space="preserve">FFS: PSFCH carries one beam reporting bit </w:t>
            </w:r>
          </w:p>
          <w:p w:rsidR="00925F3B" w:rsidRDefault="00A71519">
            <w:pPr>
              <w:pStyle w:val="af5"/>
              <w:numPr>
                <w:ilvl w:val="0"/>
                <w:numId w:val="10"/>
              </w:numPr>
              <w:spacing w:after="120"/>
              <w:rPr>
                <w:sz w:val="20"/>
                <w:szCs w:val="20"/>
                <w:highlight w:val="yellow"/>
              </w:rPr>
            </w:pPr>
            <w:r>
              <w:rPr>
                <w:sz w:val="20"/>
                <w:szCs w:val="20"/>
                <w:highlight w:val="yellow"/>
              </w:rPr>
              <w:t>FFS: whether beam reporting and sidelink HARQ ACK can be reported together, e.g., same or different PSFCH</w:t>
            </w:r>
          </w:p>
          <w:p w:rsidR="00925F3B" w:rsidRDefault="00925F3B">
            <w:pPr>
              <w:spacing w:before="120" w:after="120"/>
              <w:rPr>
                <w:iCs/>
              </w:rPr>
            </w:pPr>
          </w:p>
          <w:p w:rsidR="00925F3B" w:rsidRDefault="00A71519">
            <w:pPr>
              <w:spacing w:before="120" w:after="120"/>
              <w:rPr>
                <w:b/>
              </w:rPr>
            </w:pPr>
            <w:r>
              <w:rPr>
                <w:b/>
                <w:highlight w:val="green"/>
              </w:rPr>
              <w:t>Agreement</w:t>
            </w:r>
          </w:p>
          <w:p w:rsidR="00925F3B" w:rsidRDefault="00A71519">
            <w:pPr>
              <w:spacing w:before="120" w:after="120"/>
            </w:pPr>
            <w:r>
              <w:t>For beam reporting using</w:t>
            </w:r>
            <w:r>
              <w:t xml:space="preserve"> sidelink MAC CE (if supported) in beam maintenance, study </w:t>
            </w:r>
          </w:p>
          <w:p w:rsidR="00925F3B" w:rsidRDefault="00A71519">
            <w:pPr>
              <w:pStyle w:val="af5"/>
              <w:numPr>
                <w:ilvl w:val="0"/>
                <w:numId w:val="10"/>
              </w:numPr>
              <w:spacing w:after="120"/>
              <w:rPr>
                <w:sz w:val="20"/>
                <w:szCs w:val="20"/>
                <w:highlight w:val="yellow"/>
              </w:rPr>
            </w:pPr>
            <w:r>
              <w:rPr>
                <w:sz w:val="20"/>
                <w:szCs w:val="20"/>
                <w:highlight w:val="yellow"/>
              </w:rPr>
              <w:t>beam reporting content</w:t>
            </w:r>
          </w:p>
          <w:p w:rsidR="00925F3B" w:rsidRDefault="00A71519">
            <w:pPr>
              <w:pStyle w:val="af5"/>
              <w:numPr>
                <w:ilvl w:val="0"/>
                <w:numId w:val="10"/>
              </w:numPr>
              <w:spacing w:after="120"/>
              <w:rPr>
                <w:sz w:val="20"/>
                <w:szCs w:val="20"/>
                <w:highlight w:val="yellow"/>
              </w:rPr>
            </w:pPr>
            <w:r>
              <w:rPr>
                <w:sz w:val="20"/>
                <w:szCs w:val="20"/>
                <w:highlight w:val="yellow"/>
              </w:rPr>
              <w:t xml:space="preserve">timeline, e.g., </w:t>
            </w:r>
          </w:p>
          <w:p w:rsidR="00925F3B" w:rsidRDefault="00A71519">
            <w:pPr>
              <w:pStyle w:val="af5"/>
              <w:numPr>
                <w:ilvl w:val="1"/>
                <w:numId w:val="10"/>
              </w:numPr>
              <w:spacing w:after="120"/>
              <w:rPr>
                <w:sz w:val="20"/>
                <w:szCs w:val="20"/>
              </w:rPr>
            </w:pPr>
            <w:r>
              <w:rPr>
                <w:sz w:val="20"/>
                <w:szCs w:val="20"/>
              </w:rPr>
              <w:t xml:space="preserve">whether/how to reuse Rel-16 sidelink CSI reporting window as baseline for the association between sidelink beam reporting and sidelink CSI-RS resources. </w:t>
            </w:r>
          </w:p>
          <w:p w:rsidR="00925F3B" w:rsidRDefault="00A71519">
            <w:pPr>
              <w:pStyle w:val="af5"/>
              <w:numPr>
                <w:ilvl w:val="1"/>
                <w:numId w:val="10"/>
              </w:numPr>
              <w:spacing w:after="120"/>
              <w:rPr>
                <w:sz w:val="20"/>
                <w:szCs w:val="20"/>
              </w:rPr>
            </w:pPr>
            <w:r>
              <w:rPr>
                <w:sz w:val="20"/>
                <w:szCs w:val="20"/>
              </w:rPr>
              <w:t>Periodic, aperiodic and/or semi-persistent reporting timeline</w:t>
            </w:r>
          </w:p>
          <w:p w:rsidR="00925F3B" w:rsidRDefault="00925F3B">
            <w:pPr>
              <w:spacing w:before="120" w:after="120"/>
              <w:rPr>
                <w:rFonts w:eastAsia="宋体"/>
              </w:rPr>
            </w:pPr>
          </w:p>
        </w:tc>
      </w:tr>
    </w:tbl>
    <w:p w:rsidR="00925F3B" w:rsidRDefault="00A71519">
      <w:pPr>
        <w:spacing w:before="120" w:after="120"/>
        <w:rPr>
          <w:rFonts w:eastAsia="宋体"/>
        </w:rPr>
      </w:pPr>
      <w:r>
        <w:rPr>
          <w:rFonts w:eastAsia="宋体"/>
          <w:b/>
          <w:bCs/>
          <w:i/>
          <w:iCs/>
          <w:u w:val="single"/>
        </w:rPr>
        <w:t>B</w:t>
      </w:r>
      <w:r>
        <w:rPr>
          <w:rFonts w:eastAsia="宋体" w:hint="eastAsia"/>
          <w:b/>
          <w:bCs/>
          <w:i/>
          <w:iCs/>
          <w:u w:val="single"/>
        </w:rPr>
        <w:t>eam reporting using PSFCH</w:t>
      </w:r>
    </w:p>
    <w:p w:rsidR="00925F3B" w:rsidRDefault="00A71519">
      <w:pPr>
        <w:spacing w:before="120" w:after="120"/>
        <w:rPr>
          <w:rFonts w:eastAsia="宋体"/>
        </w:rPr>
      </w:pPr>
      <w:r>
        <w:rPr>
          <w:rFonts w:eastAsia="宋体" w:hint="eastAsia"/>
        </w:rPr>
        <w:t xml:space="preserve">For beam reporting using PSFCH (if supported) in beam maintenance, </w:t>
      </w:r>
      <w:r>
        <w:rPr>
          <w:rFonts w:eastAsia="宋体"/>
        </w:rPr>
        <w:t>the</w:t>
      </w:r>
      <w:r>
        <w:rPr>
          <w:rFonts w:eastAsia="宋体" w:hint="eastAsia"/>
        </w:rPr>
        <w:t xml:space="preserve"> association rule between PSFCH for beam reporting and sidelink CSI-RS (either standalone or non-standalone) can take </w:t>
      </w:r>
      <w:r>
        <w:rPr>
          <w:rFonts w:eastAsia="宋体"/>
        </w:rPr>
        <w:t xml:space="preserve">the </w:t>
      </w:r>
      <w:r>
        <w:rPr>
          <w:rFonts w:eastAsia="宋体" w:hint="eastAsia"/>
        </w:rPr>
        <w:t>mapping relationship between PSSCH and PSFCH as a starting point. For example, PSFCH resources for beam reporting are configured per s</w:t>
      </w:r>
      <w:r>
        <w:rPr>
          <w:rFonts w:eastAsia="宋体" w:hint="eastAsia"/>
        </w:rPr>
        <w:t>idelink resource pool. The association rule between PSFCH for beam reported is predefined.</w:t>
      </w:r>
    </w:p>
    <w:p w:rsidR="00925F3B" w:rsidRDefault="00A71519">
      <w:pPr>
        <w:spacing w:before="120" w:after="120"/>
        <w:rPr>
          <w:rFonts w:eastAsia="宋体"/>
        </w:rPr>
      </w:pPr>
      <w:r>
        <w:rPr>
          <w:rFonts w:eastAsia="宋体" w:hint="eastAsia"/>
        </w:rPr>
        <w:t xml:space="preserve">Similar to NR Uu, the same CSI-RS/SSB can be used for different purposes (e.g. beam management, beam failure recovery etc.). It is </w:t>
      </w:r>
      <w:r>
        <w:rPr>
          <w:rFonts w:eastAsia="宋体"/>
        </w:rPr>
        <w:t>beneficial</w:t>
      </w:r>
      <w:r>
        <w:rPr>
          <w:rFonts w:eastAsia="宋体" w:hint="eastAsia"/>
        </w:rPr>
        <w:t xml:space="preserve"> that the same CSI-RS tr</w:t>
      </w:r>
      <w:r>
        <w:rPr>
          <w:rFonts w:eastAsia="宋体" w:hint="eastAsia"/>
        </w:rPr>
        <w:t xml:space="preserve">ansmitted by the same Tx UE can also be used for different purposes. For example, the same CSI-RS can be used for initial beam pairing, beam maintenance or beam failure recovery. </w:t>
      </w:r>
    </w:p>
    <w:p w:rsidR="00925F3B" w:rsidRDefault="00A71519">
      <w:pPr>
        <w:pStyle w:val="ZTE-Proposal-20210505"/>
        <w:rPr>
          <w:lang w:val="en-US"/>
        </w:rPr>
      </w:pPr>
      <w:r>
        <w:rPr>
          <w:rFonts w:eastAsia="宋体" w:hAnsi="黑体" w:hint="eastAsia"/>
          <w:szCs w:val="21"/>
          <w:lang w:val="en-US"/>
        </w:rPr>
        <w:t xml:space="preserve">For </w:t>
      </w:r>
      <w:r>
        <w:rPr>
          <w:rFonts w:eastAsia="宋体" w:hAnsi="黑体"/>
          <w:szCs w:val="21"/>
          <w:lang w:val="en-US"/>
        </w:rPr>
        <w:t>the</w:t>
      </w:r>
      <w:r>
        <w:rPr>
          <w:rFonts w:eastAsia="宋体" w:hAnsi="黑体" w:hint="eastAsia"/>
          <w:szCs w:val="21"/>
          <w:lang w:val="en-US"/>
        </w:rPr>
        <w:t xml:space="preserve"> association rule between PSFCH for beam reporting and sidelink CSI-R</w:t>
      </w:r>
      <w:r>
        <w:rPr>
          <w:rFonts w:eastAsia="宋体" w:hAnsi="黑体" w:hint="eastAsia"/>
          <w:szCs w:val="21"/>
          <w:lang w:val="en-US"/>
        </w:rPr>
        <w:t>S (either standalone or non-standalone), mapping relationship between PSSCH and PSFCH as a starting point can be considered.</w:t>
      </w:r>
    </w:p>
    <w:p w:rsidR="00925F3B" w:rsidRDefault="00A71519">
      <w:pPr>
        <w:pStyle w:val="ZTE-Proposal-20210505"/>
        <w:rPr>
          <w:lang w:val="en-US"/>
        </w:rPr>
      </w:pPr>
      <w:r>
        <w:rPr>
          <w:rFonts w:eastAsia="宋体"/>
          <w:lang w:val="en-US"/>
        </w:rPr>
        <w:t>A</w:t>
      </w:r>
      <w:r>
        <w:rPr>
          <w:rFonts w:eastAsia="宋体" w:hint="eastAsia"/>
          <w:lang w:val="en-US"/>
        </w:rPr>
        <w:t xml:space="preserve"> CSI-RS transmitted by the Tx UE can also be used for different measurement purposes for different Rx UE, such as initial beam pai</w:t>
      </w:r>
      <w:r>
        <w:rPr>
          <w:rFonts w:eastAsia="宋体" w:hint="eastAsia"/>
          <w:lang w:val="en-US"/>
        </w:rPr>
        <w:t>ring, beam maintenance or beam failure recovery</w:t>
      </w:r>
      <w:r>
        <w:rPr>
          <w:rFonts w:eastAsia="宋体" w:hAnsi="黑体" w:hint="eastAsia"/>
          <w:szCs w:val="21"/>
          <w:lang w:val="en-US"/>
        </w:rPr>
        <w:t>.</w:t>
      </w:r>
    </w:p>
    <w:p w:rsidR="00925F3B" w:rsidRDefault="00925F3B">
      <w:pPr>
        <w:spacing w:before="120" w:after="120"/>
        <w:rPr>
          <w:rFonts w:eastAsia="宋体"/>
        </w:rPr>
      </w:pPr>
    </w:p>
    <w:p w:rsidR="00925F3B" w:rsidRDefault="00A71519">
      <w:pPr>
        <w:spacing w:before="120" w:after="120"/>
        <w:rPr>
          <w:rFonts w:eastAsia="宋体" w:hAnsi="黑体"/>
          <w:bCs/>
          <w:szCs w:val="21"/>
        </w:rPr>
      </w:pPr>
      <w:r>
        <w:rPr>
          <w:rFonts w:eastAsia="宋体" w:hint="eastAsia"/>
        </w:rPr>
        <w:t xml:space="preserve">Beam reporting content depends on whether PSFCH carries multiple beam reporting bits. If PSFCH can only carry </w:t>
      </w:r>
      <w:proofErr w:type="gramStart"/>
      <w:r>
        <w:rPr>
          <w:rFonts w:eastAsia="宋体" w:hint="eastAsia"/>
        </w:rPr>
        <w:t>1 bit</w:t>
      </w:r>
      <w:proofErr w:type="gramEnd"/>
      <w:r>
        <w:rPr>
          <w:rFonts w:eastAsia="宋体" w:hint="eastAsia"/>
        </w:rPr>
        <w:t xml:space="preserve"> information as R16/R17 sidelink, whether the associated CSI-RS meets quality requirements</w:t>
      </w:r>
      <w:r>
        <w:rPr>
          <w:rFonts w:eastAsia="宋体"/>
        </w:rPr>
        <w:t xml:space="preserve"> </w:t>
      </w:r>
      <w:r>
        <w:rPr>
          <w:rFonts w:eastAsia="宋体"/>
        </w:rPr>
        <w:t>can be indicated only</w:t>
      </w:r>
      <w:r>
        <w:rPr>
          <w:rFonts w:eastAsia="宋体" w:hint="eastAsia"/>
        </w:rPr>
        <w:t>. For example, if L1-RSRP for CSI-RS is larger than RSRP threshold, the CSI-RS meets quality requirements, otherwise, the CSI-RS does not meet quality requirements. If PSFCH can carry multiple beam reporting bits, beam reporting conten</w:t>
      </w:r>
      <w:r>
        <w:rPr>
          <w:rFonts w:eastAsia="宋体" w:hint="eastAsia"/>
        </w:rPr>
        <w:t xml:space="preserve">t can include more information, such as </w:t>
      </w:r>
      <w:r>
        <w:rPr>
          <w:rFonts w:eastAsia="宋体" w:hAnsi="黑体" w:hint="eastAsia"/>
          <w:bCs/>
          <w:szCs w:val="21"/>
        </w:rPr>
        <w:t xml:space="preserve">beam index (e.g. CRI) and/or L1-RSRP. </w:t>
      </w:r>
    </w:p>
    <w:p w:rsidR="00925F3B" w:rsidRDefault="00A71519">
      <w:pPr>
        <w:pStyle w:val="ZTE-Proposal-20210505"/>
        <w:rPr>
          <w:lang w:val="en-US"/>
        </w:rPr>
      </w:pPr>
      <w:bookmarkStart w:id="5" w:name="_Toc135070432"/>
      <w:r>
        <w:rPr>
          <w:rFonts w:eastAsia="宋体" w:hAnsi="黑体" w:hint="eastAsia"/>
          <w:szCs w:val="21"/>
          <w:lang w:val="en-US"/>
        </w:rPr>
        <w:lastRenderedPageBreak/>
        <w:t xml:space="preserve"> If PSFCH can only carry </w:t>
      </w:r>
      <w:proofErr w:type="gramStart"/>
      <w:r>
        <w:rPr>
          <w:rFonts w:eastAsia="宋体" w:hAnsi="黑体" w:hint="eastAsia"/>
          <w:szCs w:val="21"/>
          <w:lang w:val="en-US"/>
        </w:rPr>
        <w:t>1 bit</w:t>
      </w:r>
      <w:proofErr w:type="gramEnd"/>
      <w:r>
        <w:rPr>
          <w:rFonts w:eastAsia="宋体" w:hAnsi="黑体" w:hint="eastAsia"/>
          <w:szCs w:val="21"/>
          <w:lang w:val="en-US"/>
        </w:rPr>
        <w:t xml:space="preserve"> information, beam reporting content can only include whether the associated CSI-RS meets quality requirements, otherwise, beam reporting content c</w:t>
      </w:r>
      <w:r>
        <w:rPr>
          <w:rFonts w:eastAsia="宋体" w:hAnsi="黑体" w:hint="eastAsia"/>
          <w:szCs w:val="21"/>
          <w:lang w:val="en-US"/>
        </w:rPr>
        <w:t>an include CRI and/or L1-RSRP for sidelink beam management.</w:t>
      </w:r>
      <w:bookmarkEnd w:id="5"/>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Whether beam reporting and sidelink HARQ ACK can be reported together (e.g., same or different PSFCH) depends on whether CSI-RS is non-standalone or standalone. In our view, beam reporting for st</w:t>
      </w:r>
      <w:r>
        <w:rPr>
          <w:rFonts w:eastAsia="宋体" w:hint="eastAsia"/>
        </w:rPr>
        <w:t>andalone CSI-RS does not need to be reported together with sidelink HARQ-ACK because the standalone CSI-RS transmission is not related to sidelink PSCCH/PSSCH transmission. For non-standalone CSI-RS for beam management, beam reporting and sidelink HARQ ACK</w:t>
      </w:r>
      <w:r>
        <w:rPr>
          <w:rFonts w:eastAsia="宋体" w:hint="eastAsia"/>
        </w:rPr>
        <w:t xml:space="preserve"> can be reported together. </w:t>
      </w:r>
    </w:p>
    <w:p w:rsidR="00925F3B" w:rsidRDefault="00A71519">
      <w:pPr>
        <w:pStyle w:val="ZTE-Proposal-20210505"/>
        <w:rPr>
          <w:lang w:val="en-US"/>
        </w:rPr>
      </w:pPr>
      <w:r>
        <w:rPr>
          <w:rFonts w:eastAsia="宋体" w:hAnsi="黑体" w:hint="eastAsia"/>
          <w:szCs w:val="21"/>
          <w:lang w:val="en-US"/>
        </w:rPr>
        <w:t xml:space="preserve"> For non-standalone CSI-RS for beam management, beam reporting and sidelink HARQ ACK can be reported together.</w:t>
      </w:r>
    </w:p>
    <w:p w:rsidR="00925F3B" w:rsidRDefault="00925F3B">
      <w:pPr>
        <w:spacing w:before="120" w:after="120"/>
        <w:rPr>
          <w:rFonts w:eastAsia="宋体"/>
        </w:rPr>
      </w:pPr>
    </w:p>
    <w:p w:rsidR="00925F3B" w:rsidRDefault="00A71519">
      <w:pPr>
        <w:spacing w:before="120" w:after="120"/>
        <w:rPr>
          <w:rFonts w:eastAsia="宋体"/>
        </w:rPr>
      </w:pPr>
      <w:r>
        <w:rPr>
          <w:rFonts w:eastAsia="宋体"/>
          <w:b/>
          <w:bCs/>
          <w:i/>
          <w:iCs/>
          <w:u w:val="single"/>
        </w:rPr>
        <w:t>B</w:t>
      </w:r>
      <w:r>
        <w:rPr>
          <w:rFonts w:eastAsia="宋体" w:hint="eastAsia"/>
          <w:b/>
          <w:bCs/>
          <w:i/>
          <w:iCs/>
          <w:u w:val="single"/>
        </w:rPr>
        <w:t>eam reporting using sidelink MAC CE</w:t>
      </w:r>
    </w:p>
    <w:p w:rsidR="00925F3B" w:rsidRDefault="00A71519">
      <w:pPr>
        <w:spacing w:before="120" w:after="120"/>
        <w:rPr>
          <w:rFonts w:eastAsia="宋体" w:hAnsi="黑体"/>
          <w:bCs/>
          <w:szCs w:val="21"/>
        </w:rPr>
      </w:pPr>
      <w:r>
        <w:rPr>
          <w:rFonts w:eastAsia="宋体" w:hint="eastAsia"/>
        </w:rPr>
        <w:t xml:space="preserve">Sidelink MAC CE can carry multiple beam reporting bits, beam reporting content </w:t>
      </w:r>
      <w:r>
        <w:rPr>
          <w:rFonts w:eastAsia="宋体" w:hint="eastAsia"/>
        </w:rPr>
        <w:t xml:space="preserve">can include more information, such as </w:t>
      </w:r>
      <w:r>
        <w:rPr>
          <w:rFonts w:eastAsia="宋体" w:hAnsi="黑体" w:hint="eastAsia"/>
          <w:bCs/>
          <w:szCs w:val="21"/>
        </w:rPr>
        <w:t>beam index (e.g. CRI) and/or L1-RSRP.</w:t>
      </w:r>
    </w:p>
    <w:p w:rsidR="00925F3B" w:rsidRDefault="00A71519">
      <w:pPr>
        <w:pStyle w:val="ZTE-Proposal-20210505"/>
        <w:rPr>
          <w:lang w:val="en-US"/>
        </w:rPr>
      </w:pPr>
      <w:r>
        <w:rPr>
          <w:rFonts w:eastAsia="宋体" w:hAnsi="黑体" w:hint="eastAsia"/>
          <w:szCs w:val="21"/>
          <w:lang w:val="en-US"/>
        </w:rPr>
        <w:t xml:space="preserve"> For beam reporting using sidelink MAC CE, beam reporting content can include CRI and/or L1-RSRP for sidelink beam management.</w:t>
      </w:r>
    </w:p>
    <w:p w:rsidR="00925F3B" w:rsidRDefault="00925F3B">
      <w:pPr>
        <w:spacing w:before="120" w:after="120"/>
        <w:rPr>
          <w:rFonts w:eastAsia="宋体" w:hAnsi="黑体"/>
          <w:bCs/>
          <w:szCs w:val="21"/>
        </w:rPr>
      </w:pPr>
    </w:p>
    <w:p w:rsidR="00925F3B" w:rsidRDefault="00A71519">
      <w:pPr>
        <w:spacing w:before="120" w:after="120"/>
      </w:pPr>
      <w:r>
        <w:rPr>
          <w:rFonts w:eastAsia="宋体" w:hAnsi="黑体" w:hint="eastAsia"/>
          <w:bCs/>
          <w:szCs w:val="21"/>
        </w:rPr>
        <w:t>In R16/R17 sidelink, aperiodic CSI report can be tri</w:t>
      </w:r>
      <w:r>
        <w:rPr>
          <w:rFonts w:eastAsia="宋体" w:hAnsi="黑体" w:hint="eastAsia"/>
          <w:bCs/>
          <w:szCs w:val="21"/>
        </w:rPr>
        <w:t>ggered for Rx UE w</w:t>
      </w:r>
      <w:r>
        <w:rPr>
          <w:rFonts w:eastAsia="宋体"/>
          <w:bCs/>
          <w:szCs w:val="21"/>
        </w:rPr>
        <w:t xml:space="preserve">hen </w:t>
      </w:r>
      <w:r>
        <w:rPr>
          <w:rFonts w:eastAsia="宋体"/>
          <w:bCs/>
          <w:i/>
          <w:szCs w:val="21"/>
        </w:rPr>
        <w:t>‘CSI request’</w:t>
      </w:r>
      <w:r>
        <w:rPr>
          <w:rFonts w:eastAsia="宋体"/>
          <w:bCs/>
          <w:szCs w:val="21"/>
        </w:rPr>
        <w:t xml:space="preserve"> fi</w:t>
      </w:r>
      <w:r>
        <w:rPr>
          <w:rFonts w:eastAsia="宋体" w:hAnsi="黑体" w:hint="eastAsia"/>
          <w:bCs/>
          <w:szCs w:val="21"/>
        </w:rPr>
        <w:t xml:space="preserve">eld is set to 1 by Tx UE. Rx UE can be configured with </w:t>
      </w:r>
      <w:r>
        <w:rPr>
          <w:rFonts w:eastAsia="宋体" w:hAnsi="黑体"/>
          <w:bCs/>
          <w:szCs w:val="21"/>
        </w:rPr>
        <w:t>a</w:t>
      </w:r>
      <w:r>
        <w:rPr>
          <w:rFonts w:eastAsia="宋体" w:hAnsi="黑体" w:hint="eastAsia"/>
          <w:bCs/>
          <w:szCs w:val="21"/>
        </w:rPr>
        <w:t xml:space="preserve"> CSI reporting latency bound</w:t>
      </w:r>
      <w:r>
        <w:rPr>
          <w:rFonts w:eastAsia="宋体" w:hAnsi="黑体"/>
          <w:bCs/>
          <w:szCs w:val="21"/>
        </w:rPr>
        <w:t>ary</w:t>
      </w:r>
      <w:r>
        <w:rPr>
          <w:rFonts w:eastAsia="宋体" w:hAnsi="黑体" w:hint="eastAsia"/>
          <w:bCs/>
          <w:szCs w:val="21"/>
        </w:rPr>
        <w:t xml:space="preserve"> </w:t>
      </w:r>
      <w:r>
        <w:rPr>
          <w:color w:val="000000" w:themeColor="text1"/>
        </w:rPr>
        <w:t xml:space="preserve">as indicated by the higher layer parameter </w:t>
      </w:r>
      <w:r>
        <w:rPr>
          <w:i/>
          <w:iCs/>
          <w:color w:val="000000" w:themeColor="text1"/>
        </w:rPr>
        <w:t>sl-LatencyBoundCSI-Report</w:t>
      </w:r>
      <w:r>
        <w:rPr>
          <w:color w:val="000000" w:themeColor="text1"/>
        </w:rPr>
        <w:t>.</w:t>
      </w:r>
      <w:r>
        <w:rPr>
          <w:rFonts w:eastAsia="宋体" w:hint="eastAsia"/>
          <w:color w:val="000000" w:themeColor="text1"/>
        </w:rPr>
        <w:t xml:space="preserve"> Rx UE</w:t>
      </w:r>
      <w:r>
        <w:rPr>
          <w:rFonts w:eastAsia="宋体" w:hAnsi="黑体" w:hint="eastAsia"/>
          <w:bCs/>
          <w:szCs w:val="21"/>
        </w:rPr>
        <w:t xml:space="preserve"> report</w:t>
      </w:r>
      <w:r>
        <w:rPr>
          <w:rFonts w:eastAsia="宋体" w:hAnsi="黑体"/>
          <w:bCs/>
          <w:szCs w:val="21"/>
        </w:rPr>
        <w:t>s</w:t>
      </w:r>
      <w:r>
        <w:rPr>
          <w:rFonts w:eastAsia="宋体" w:hAnsi="黑体" w:hint="eastAsia"/>
          <w:bCs/>
          <w:szCs w:val="21"/>
        </w:rPr>
        <w:t xml:space="preserve"> CSI </w:t>
      </w:r>
      <w:r>
        <w:rPr>
          <w:rFonts w:eastAsia="宋体" w:hAnsi="黑体"/>
          <w:bCs/>
          <w:szCs w:val="21"/>
        </w:rPr>
        <w:t xml:space="preserve">in </w:t>
      </w:r>
      <w:r>
        <w:rPr>
          <w:rFonts w:eastAsia="宋体" w:hAnsi="黑体" w:hint="eastAsia"/>
          <w:bCs/>
          <w:szCs w:val="21"/>
        </w:rPr>
        <w:t>MAC</w:t>
      </w:r>
      <w:r>
        <w:rPr>
          <w:rFonts w:eastAsia="宋体" w:hAnsi="黑体"/>
          <w:bCs/>
          <w:szCs w:val="21"/>
        </w:rPr>
        <w:t xml:space="preserve"> CE </w:t>
      </w:r>
      <w:r>
        <w:rPr>
          <w:rFonts w:eastAsia="宋体" w:hAnsi="黑体" w:hint="eastAsia"/>
          <w:bCs/>
          <w:szCs w:val="21"/>
        </w:rPr>
        <w:t>within the CSI reporting latency</w:t>
      </w:r>
      <w:r>
        <w:rPr>
          <w:rFonts w:eastAsia="宋体" w:hAnsi="黑体" w:hint="eastAsia"/>
          <w:bCs/>
          <w:szCs w:val="21"/>
        </w:rPr>
        <w:t xml:space="preserve"> bound</w:t>
      </w:r>
      <w:r>
        <w:rPr>
          <w:rFonts w:eastAsia="宋体" w:hAnsi="黑体"/>
          <w:bCs/>
          <w:szCs w:val="21"/>
        </w:rPr>
        <w:t>ary</w:t>
      </w:r>
      <w:r>
        <w:rPr>
          <w:rFonts w:eastAsia="宋体" w:hAnsi="黑体" w:hint="eastAsia"/>
          <w:bCs/>
          <w:szCs w:val="21"/>
        </w:rPr>
        <w:t>. In our view, R16/R17 aperiodic CSI report mechanism can be considered as a starting point for aperiodic beam reporting. For example, Rx UE can send beam reporting to Tx UE within a latency bound</w:t>
      </w:r>
      <w:r>
        <w:rPr>
          <w:rFonts w:eastAsia="宋体" w:hAnsi="黑体"/>
          <w:bCs/>
          <w:szCs w:val="21"/>
        </w:rPr>
        <w:t>ary</w:t>
      </w:r>
      <w:r>
        <w:rPr>
          <w:rFonts w:eastAsia="宋体" w:hAnsi="黑体" w:hint="eastAsia"/>
          <w:bCs/>
          <w:szCs w:val="21"/>
        </w:rPr>
        <w:t xml:space="preserve"> starting from the slot where the beam reporting</w:t>
      </w:r>
      <w:r>
        <w:rPr>
          <w:rFonts w:eastAsia="宋体" w:hAnsi="黑体" w:hint="eastAsia"/>
          <w:bCs/>
          <w:szCs w:val="21"/>
        </w:rPr>
        <w:t xml:space="preserve"> request from Tx UE is received for aperidic/periodic/semi-static CSI-RS.  </w:t>
      </w:r>
    </w:p>
    <w:p w:rsidR="00925F3B" w:rsidRDefault="00A71519">
      <w:pPr>
        <w:pStyle w:val="ZTE-Proposal-20210505"/>
        <w:rPr>
          <w:lang w:val="en-US"/>
        </w:rPr>
      </w:pPr>
      <w:bookmarkStart w:id="6" w:name="_Toc135070435"/>
      <w:r>
        <w:rPr>
          <w:rFonts w:eastAsia="宋体" w:hAnsi="黑体" w:hint="eastAsia"/>
          <w:szCs w:val="21"/>
          <w:lang w:val="en-US"/>
        </w:rPr>
        <w:t>A</w:t>
      </w:r>
      <w:r>
        <w:rPr>
          <w:rFonts w:eastAsia="宋体" w:hAnsi="黑体" w:hint="eastAsia"/>
          <w:szCs w:val="21"/>
        </w:rPr>
        <w:t>periodic beam reporting</w:t>
      </w:r>
      <w:r>
        <w:rPr>
          <w:rFonts w:eastAsia="宋体" w:hAnsi="黑体" w:hint="eastAsia"/>
          <w:szCs w:val="21"/>
          <w:lang w:val="en-US"/>
        </w:rPr>
        <w:t xml:space="preserve"> for aperiodic/periodic/semi-static CSI-RS can reuse </w:t>
      </w:r>
      <w:r>
        <w:rPr>
          <w:rFonts w:eastAsia="宋体" w:hAnsi="黑体" w:hint="eastAsia"/>
          <w:szCs w:val="21"/>
        </w:rPr>
        <w:t>R16/R17 aperiodic CSI report mechanism.</w:t>
      </w:r>
      <w:bookmarkEnd w:id="6"/>
    </w:p>
    <w:p w:rsidR="00925F3B" w:rsidRDefault="00A71519">
      <w:pPr>
        <w:spacing w:before="120" w:after="120"/>
        <w:rPr>
          <w:rFonts w:eastAsia="宋体" w:hAnsi="黑体"/>
          <w:bCs/>
          <w:szCs w:val="21"/>
        </w:rPr>
      </w:pPr>
      <w:r>
        <w:rPr>
          <w:rFonts w:eastAsia="宋体" w:hint="eastAsia"/>
        </w:rPr>
        <w:t>Periodic beam reporting can also be supported when period</w:t>
      </w:r>
      <w:r>
        <w:rPr>
          <w:rFonts w:eastAsia="宋体" w:hint="eastAsia"/>
          <w:szCs w:val="22"/>
        </w:rPr>
        <w:t>/semi-static</w:t>
      </w:r>
      <w:r>
        <w:rPr>
          <w:rFonts w:eastAsia="宋体" w:hint="eastAsia"/>
        </w:rPr>
        <w:t xml:space="preserve"> CSI-RSs are supported. Similar to aperiodic beam reporting, periodic/semi-static beam reporting can be transmitted by Rx UE within the beam reporting </w:t>
      </w:r>
      <w:r>
        <w:rPr>
          <w:rFonts w:eastAsia="宋体" w:hAnsi="黑体" w:hint="eastAsia"/>
          <w:bCs/>
          <w:szCs w:val="21"/>
        </w:rPr>
        <w:t>latency bound</w:t>
      </w:r>
      <w:r>
        <w:rPr>
          <w:rFonts w:eastAsia="宋体" w:hAnsi="黑体"/>
          <w:bCs/>
          <w:szCs w:val="21"/>
        </w:rPr>
        <w:t>ary</w:t>
      </w:r>
      <w:r>
        <w:rPr>
          <w:rFonts w:eastAsia="宋体" w:hAnsi="黑体" w:hint="eastAsia"/>
          <w:bCs/>
          <w:szCs w:val="21"/>
        </w:rPr>
        <w:t>, where the latency bound</w:t>
      </w:r>
      <w:r>
        <w:rPr>
          <w:rFonts w:eastAsia="宋体" w:hAnsi="黑体"/>
          <w:bCs/>
          <w:szCs w:val="21"/>
        </w:rPr>
        <w:t>ary</w:t>
      </w:r>
      <w:r>
        <w:rPr>
          <w:rFonts w:eastAsia="宋体" w:hAnsi="黑体" w:hint="eastAsia"/>
          <w:bCs/>
          <w:szCs w:val="21"/>
        </w:rPr>
        <w:t xml:space="preserve"> for </w:t>
      </w:r>
      <w:r>
        <w:rPr>
          <w:rFonts w:eastAsia="宋体" w:hAnsi="黑体"/>
          <w:bCs/>
          <w:szCs w:val="21"/>
        </w:rPr>
        <w:t xml:space="preserve">the </w:t>
      </w:r>
      <w:r>
        <w:rPr>
          <w:rFonts w:eastAsia="宋体" w:hint="eastAsia"/>
        </w:rPr>
        <w:t xml:space="preserve">beam reporting </w:t>
      </w:r>
      <w:r>
        <w:rPr>
          <w:rFonts w:eastAsia="宋体"/>
        </w:rPr>
        <w:t xml:space="preserve">of </w:t>
      </w:r>
      <w:r>
        <w:rPr>
          <w:rFonts w:eastAsia="宋体" w:hAnsi="黑体" w:hint="eastAsia"/>
          <w:bCs/>
          <w:szCs w:val="21"/>
        </w:rPr>
        <w:t xml:space="preserve">a CSI-RS transmission </w:t>
      </w:r>
      <w:r>
        <w:rPr>
          <w:rFonts w:eastAsia="宋体" w:hAnsi="黑体" w:hint="eastAsia"/>
          <w:bCs/>
          <w:szCs w:val="21"/>
        </w:rPr>
        <w:t>period starts from the slot where the last CSI-RS of the CSI-RS transmission period and ends before the last CSI-RS transmission of the next CSI-RS transmission period.</w:t>
      </w:r>
    </w:p>
    <w:p w:rsidR="00925F3B" w:rsidRDefault="00A71519">
      <w:pPr>
        <w:pStyle w:val="ZTE-Proposal-20210505"/>
      </w:pPr>
      <w:bookmarkStart w:id="7" w:name="_Toc135070436"/>
      <w:r>
        <w:rPr>
          <w:rFonts w:hint="eastAsia"/>
          <w:lang w:val="en-US"/>
        </w:rPr>
        <w:t>P</w:t>
      </w:r>
      <w:r>
        <w:rPr>
          <w:rFonts w:eastAsia="宋体" w:hint="eastAsia"/>
          <w:lang w:val="en-US"/>
        </w:rPr>
        <w:t>eriodic/semi-static beam reporting can be transmitted by Rx UE within the beam reporti</w:t>
      </w:r>
      <w:r>
        <w:rPr>
          <w:rFonts w:eastAsia="宋体" w:hint="eastAsia"/>
          <w:lang w:val="en-US"/>
        </w:rPr>
        <w:t xml:space="preserve">ng </w:t>
      </w:r>
      <w:r>
        <w:rPr>
          <w:rFonts w:eastAsia="宋体" w:hAnsi="黑体" w:hint="eastAsia"/>
          <w:szCs w:val="21"/>
        </w:rPr>
        <w:t>latency bound</w:t>
      </w:r>
      <w:r>
        <w:rPr>
          <w:rFonts w:eastAsia="宋体" w:hAnsi="黑体"/>
          <w:szCs w:val="21"/>
        </w:rPr>
        <w:t>ary</w:t>
      </w:r>
      <w:r>
        <w:rPr>
          <w:rFonts w:eastAsia="宋体" w:hAnsi="黑体" w:hint="eastAsia"/>
          <w:szCs w:val="21"/>
          <w:lang w:val="en-US"/>
        </w:rPr>
        <w:t xml:space="preserve">, where the latency boundary for </w:t>
      </w:r>
      <w:r>
        <w:rPr>
          <w:rFonts w:eastAsia="宋体" w:hAnsi="黑体"/>
          <w:szCs w:val="21"/>
          <w:lang w:val="en-US"/>
        </w:rPr>
        <w:t xml:space="preserve">the </w:t>
      </w:r>
      <w:r>
        <w:rPr>
          <w:rFonts w:eastAsia="宋体" w:hAnsi="黑体" w:hint="eastAsia"/>
          <w:szCs w:val="21"/>
          <w:lang w:val="en-US"/>
        </w:rPr>
        <w:t>beam reporting</w:t>
      </w:r>
      <w:r>
        <w:rPr>
          <w:rFonts w:eastAsia="宋体" w:hAnsi="黑体"/>
          <w:szCs w:val="21"/>
          <w:lang w:val="en-US"/>
        </w:rPr>
        <w:t xml:space="preserve"> of</w:t>
      </w:r>
      <w:r>
        <w:rPr>
          <w:rFonts w:eastAsia="宋体" w:hAnsi="黑体" w:hint="eastAsia"/>
          <w:szCs w:val="21"/>
          <w:lang w:val="en-US"/>
        </w:rPr>
        <w:t xml:space="preserve"> a CSI-RS transmission period </w:t>
      </w:r>
      <w:r>
        <w:rPr>
          <w:rFonts w:eastAsia="宋体" w:hAnsi="黑体" w:hint="eastAsia"/>
          <w:szCs w:val="21"/>
        </w:rPr>
        <w:t>start</w:t>
      </w:r>
      <w:r>
        <w:rPr>
          <w:rFonts w:eastAsia="宋体" w:hAnsi="黑体" w:hint="eastAsia"/>
          <w:szCs w:val="21"/>
          <w:lang w:val="en-US"/>
        </w:rPr>
        <w:t>s</w:t>
      </w:r>
      <w:r>
        <w:rPr>
          <w:rFonts w:eastAsia="宋体" w:hAnsi="黑体" w:hint="eastAsia"/>
          <w:szCs w:val="21"/>
        </w:rPr>
        <w:t xml:space="preserve"> from the slot where</w:t>
      </w:r>
      <w:r>
        <w:rPr>
          <w:rFonts w:eastAsia="宋体" w:hAnsi="黑体" w:hint="eastAsia"/>
          <w:szCs w:val="21"/>
          <w:lang w:val="en-US"/>
        </w:rPr>
        <w:t xml:space="preserve"> the last CSI-RS of the CSI-RS transmission period and ends before the last CSI-RS transmission of the next CSI-RS transmission</w:t>
      </w:r>
      <w:r>
        <w:rPr>
          <w:rFonts w:eastAsia="宋体" w:hAnsi="黑体" w:hint="eastAsia"/>
          <w:szCs w:val="21"/>
          <w:lang w:val="en-US"/>
        </w:rPr>
        <w:t xml:space="preserve"> period</w:t>
      </w:r>
      <w:r>
        <w:rPr>
          <w:rFonts w:eastAsia="宋体" w:hint="eastAsia"/>
          <w:szCs w:val="22"/>
          <w:lang w:val="en-US"/>
        </w:rPr>
        <w:t>.</w:t>
      </w:r>
      <w:bookmarkEnd w:id="7"/>
    </w:p>
    <w:p w:rsidR="00925F3B" w:rsidRDefault="00925F3B">
      <w:pPr>
        <w:spacing w:before="120" w:after="120"/>
        <w:rPr>
          <w:rFonts w:eastAsia="宋体"/>
        </w:rPr>
      </w:pPr>
    </w:p>
    <w:p w:rsidR="00925F3B" w:rsidRDefault="00A71519">
      <w:pPr>
        <w:pStyle w:val="3"/>
      </w:pPr>
      <w:r>
        <w:rPr>
          <w:rFonts w:hint="eastAsia"/>
        </w:rPr>
        <w:t>Beam indication</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In the last meeting, s</w:t>
      </w:r>
      <w:r>
        <w:rPr>
          <w:rFonts w:eastAsia="宋体" w:hint="eastAsia"/>
          <w:lang w:val="en-GB" w:eastAsia="ko-KR"/>
        </w:rPr>
        <w:t>ome agreements on</w:t>
      </w:r>
      <w:r>
        <w:rPr>
          <w:rFonts w:eastAsia="宋体" w:hint="eastAsia"/>
        </w:rPr>
        <w:t xml:space="preserve"> beam indication were made as </w:t>
      </w:r>
      <w:proofErr w:type="gramStart"/>
      <w:r>
        <w:rPr>
          <w:rFonts w:eastAsia="宋体" w:hint="eastAsia"/>
        </w:rPr>
        <w:t>below[</w:t>
      </w:r>
      <w:proofErr w:type="gramEnd"/>
      <w:r>
        <w:rPr>
          <w:rFonts w:eastAsia="宋体" w:hint="eastAsia"/>
        </w:rPr>
        <w:t>3]:</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spacing w:before="120" w:after="120"/>
              <w:rPr>
                <w:b/>
              </w:rPr>
            </w:pPr>
            <w:r>
              <w:rPr>
                <w:b/>
                <w:highlight w:val="green"/>
              </w:rPr>
              <w:t>Agreement</w:t>
            </w:r>
          </w:p>
          <w:p w:rsidR="00925F3B" w:rsidRDefault="00A71519">
            <w:pPr>
              <w:spacing w:before="120" w:after="120"/>
            </w:pPr>
            <w:r>
              <w:t xml:space="preserve">For beam indication in sidelink beam maintenance, </w:t>
            </w:r>
            <w:r>
              <w:rPr>
                <w:color w:val="000000"/>
              </w:rPr>
              <w:t>study</w:t>
            </w:r>
            <w:r>
              <w:t xml:space="preserve"> sidelink TCI state mechanism: </w:t>
            </w:r>
          </w:p>
          <w:p w:rsidR="00925F3B" w:rsidRDefault="00A71519">
            <w:pPr>
              <w:pStyle w:val="af5"/>
              <w:numPr>
                <w:ilvl w:val="0"/>
                <w:numId w:val="12"/>
              </w:numPr>
              <w:spacing w:after="120"/>
              <w:rPr>
                <w:sz w:val="20"/>
                <w:szCs w:val="20"/>
              </w:rPr>
            </w:pPr>
            <w:r>
              <w:rPr>
                <w:sz w:val="20"/>
                <w:szCs w:val="20"/>
              </w:rPr>
              <w:t>Details of sidelink TCI state at least including/indi</w:t>
            </w:r>
            <w:r>
              <w:rPr>
                <w:sz w:val="20"/>
                <w:szCs w:val="20"/>
              </w:rPr>
              <w:t>cating e.g. sidelink TCI state ID, sidelink CSI-RS resource and Tx/Rx spatial filter related information</w:t>
            </w:r>
          </w:p>
          <w:p w:rsidR="00925F3B" w:rsidRDefault="00A71519">
            <w:pPr>
              <w:pStyle w:val="af5"/>
              <w:numPr>
                <w:ilvl w:val="1"/>
                <w:numId w:val="12"/>
              </w:numPr>
              <w:spacing w:after="120"/>
              <w:rPr>
                <w:sz w:val="20"/>
                <w:szCs w:val="20"/>
              </w:rPr>
            </w:pPr>
            <w:r>
              <w:rPr>
                <w:sz w:val="20"/>
                <w:szCs w:val="20"/>
              </w:rPr>
              <w:t xml:space="preserve">FFS: QCL types for sidelink </w:t>
            </w:r>
          </w:p>
          <w:p w:rsidR="00925F3B" w:rsidRDefault="00A71519">
            <w:pPr>
              <w:pStyle w:val="af5"/>
              <w:numPr>
                <w:ilvl w:val="1"/>
                <w:numId w:val="12"/>
              </w:numPr>
              <w:spacing w:after="120"/>
              <w:rPr>
                <w:sz w:val="20"/>
                <w:szCs w:val="20"/>
                <w:highlight w:val="yellow"/>
              </w:rPr>
            </w:pPr>
            <w:r>
              <w:rPr>
                <w:sz w:val="20"/>
                <w:szCs w:val="20"/>
                <w:highlight w:val="yellow"/>
              </w:rPr>
              <w:t xml:space="preserve">FFS: whether PSCCH and associated PSSCH always have the same TCI state </w:t>
            </w:r>
          </w:p>
          <w:p w:rsidR="00925F3B" w:rsidRDefault="00A71519">
            <w:pPr>
              <w:pStyle w:val="af5"/>
              <w:numPr>
                <w:ilvl w:val="1"/>
                <w:numId w:val="12"/>
              </w:numPr>
              <w:spacing w:after="120"/>
              <w:rPr>
                <w:sz w:val="20"/>
                <w:szCs w:val="20"/>
              </w:rPr>
            </w:pPr>
            <w:r>
              <w:rPr>
                <w:sz w:val="20"/>
                <w:szCs w:val="20"/>
              </w:rPr>
              <w:lastRenderedPageBreak/>
              <w:t>FFS: whether the beam indication is via sidelink C</w:t>
            </w:r>
            <w:r>
              <w:rPr>
                <w:sz w:val="20"/>
                <w:szCs w:val="20"/>
              </w:rPr>
              <w:t xml:space="preserve">SI-RS resource </w:t>
            </w:r>
          </w:p>
          <w:p w:rsidR="00925F3B" w:rsidRDefault="00A71519">
            <w:pPr>
              <w:pStyle w:val="af5"/>
              <w:numPr>
                <w:ilvl w:val="0"/>
                <w:numId w:val="12"/>
              </w:numPr>
              <w:spacing w:after="120"/>
              <w:rPr>
                <w:sz w:val="20"/>
                <w:szCs w:val="20"/>
              </w:rPr>
            </w:pPr>
            <w:r>
              <w:rPr>
                <w:sz w:val="20"/>
                <w:szCs w:val="20"/>
              </w:rPr>
              <w:t xml:space="preserve">Study the following optional beam indication candidate container </w:t>
            </w:r>
          </w:p>
          <w:p w:rsidR="00925F3B" w:rsidRDefault="00A71519">
            <w:pPr>
              <w:pStyle w:val="af5"/>
              <w:numPr>
                <w:ilvl w:val="1"/>
                <w:numId w:val="12"/>
              </w:numPr>
              <w:spacing w:after="120"/>
              <w:rPr>
                <w:sz w:val="20"/>
                <w:szCs w:val="20"/>
              </w:rPr>
            </w:pPr>
            <w:r>
              <w:rPr>
                <w:sz w:val="20"/>
                <w:szCs w:val="20"/>
                <w:highlight w:val="yellow"/>
              </w:rPr>
              <w:t>SCI</w:t>
            </w:r>
          </w:p>
          <w:p w:rsidR="00925F3B" w:rsidRDefault="00A71519">
            <w:pPr>
              <w:pStyle w:val="af5"/>
              <w:numPr>
                <w:ilvl w:val="1"/>
                <w:numId w:val="12"/>
              </w:numPr>
              <w:spacing w:after="120"/>
              <w:rPr>
                <w:sz w:val="20"/>
                <w:szCs w:val="20"/>
              </w:rPr>
            </w:pPr>
            <w:r>
              <w:rPr>
                <w:sz w:val="20"/>
                <w:szCs w:val="20"/>
              </w:rPr>
              <w:t>sidelink MAC CE</w:t>
            </w:r>
          </w:p>
          <w:p w:rsidR="00925F3B" w:rsidRDefault="00A71519">
            <w:pPr>
              <w:pStyle w:val="af5"/>
              <w:numPr>
                <w:ilvl w:val="1"/>
                <w:numId w:val="12"/>
              </w:numPr>
              <w:spacing w:after="120"/>
              <w:rPr>
                <w:sz w:val="20"/>
                <w:szCs w:val="20"/>
              </w:rPr>
            </w:pPr>
            <w:r>
              <w:rPr>
                <w:sz w:val="20"/>
                <w:szCs w:val="20"/>
              </w:rPr>
              <w:t>PC5-RRC</w:t>
            </w:r>
          </w:p>
          <w:p w:rsidR="00925F3B" w:rsidRDefault="00A71519">
            <w:pPr>
              <w:pStyle w:val="af5"/>
              <w:numPr>
                <w:ilvl w:val="1"/>
                <w:numId w:val="12"/>
              </w:numPr>
              <w:spacing w:after="120"/>
              <w:rPr>
                <w:sz w:val="20"/>
                <w:szCs w:val="20"/>
              </w:rPr>
            </w:pPr>
            <w:r>
              <w:rPr>
                <w:sz w:val="20"/>
                <w:szCs w:val="20"/>
              </w:rPr>
              <w:t>FFS: activation time of indicated beam</w:t>
            </w:r>
          </w:p>
          <w:p w:rsidR="00925F3B" w:rsidRDefault="00A71519">
            <w:pPr>
              <w:pStyle w:val="af5"/>
              <w:numPr>
                <w:ilvl w:val="0"/>
                <w:numId w:val="12"/>
              </w:numPr>
              <w:spacing w:after="120"/>
              <w:rPr>
                <w:sz w:val="20"/>
                <w:szCs w:val="20"/>
              </w:rPr>
            </w:pPr>
            <w:r>
              <w:rPr>
                <w:sz w:val="20"/>
                <w:szCs w:val="20"/>
              </w:rPr>
              <w:t>FFS: whether to reuse the Rel-17 unified TCI framework</w:t>
            </w:r>
          </w:p>
          <w:p w:rsidR="00925F3B" w:rsidRDefault="00A71519">
            <w:pPr>
              <w:pStyle w:val="af5"/>
              <w:numPr>
                <w:ilvl w:val="0"/>
                <w:numId w:val="12"/>
              </w:numPr>
              <w:spacing w:after="120"/>
              <w:rPr>
                <w:sz w:val="20"/>
                <w:szCs w:val="20"/>
              </w:rPr>
            </w:pPr>
            <w:r>
              <w:rPr>
                <w:sz w:val="20"/>
                <w:szCs w:val="20"/>
              </w:rPr>
              <w:t xml:space="preserve">Study whether/how beam indication is sent by </w:t>
            </w:r>
            <w:r>
              <w:rPr>
                <w:sz w:val="20"/>
                <w:szCs w:val="20"/>
              </w:rPr>
              <w:t>transmitter UE or receiver UE.</w:t>
            </w:r>
          </w:p>
          <w:p w:rsidR="00925F3B" w:rsidRDefault="00A71519">
            <w:pPr>
              <w:pStyle w:val="af5"/>
              <w:numPr>
                <w:ilvl w:val="0"/>
                <w:numId w:val="12"/>
              </w:numPr>
              <w:spacing w:after="120"/>
              <w:rPr>
                <w:sz w:val="20"/>
                <w:szCs w:val="20"/>
              </w:rPr>
            </w:pPr>
            <w:r>
              <w:rPr>
                <w:sz w:val="20"/>
                <w:szCs w:val="20"/>
              </w:rPr>
              <w:t>FFS study beam indication in mode 1 on Uu interface</w:t>
            </w:r>
          </w:p>
          <w:p w:rsidR="00925F3B" w:rsidRDefault="00925F3B">
            <w:pPr>
              <w:spacing w:before="120" w:after="120"/>
              <w:rPr>
                <w:rFonts w:eastAsia="宋体"/>
              </w:rPr>
            </w:pPr>
          </w:p>
        </w:tc>
      </w:tr>
    </w:tbl>
    <w:p w:rsidR="00925F3B" w:rsidRDefault="00925F3B">
      <w:pPr>
        <w:spacing w:before="120" w:after="120"/>
        <w:rPr>
          <w:rFonts w:eastAsia="宋体"/>
        </w:rPr>
      </w:pPr>
    </w:p>
    <w:p w:rsidR="00925F3B" w:rsidRDefault="00A71519">
      <w:pPr>
        <w:spacing w:before="120" w:after="120"/>
        <w:rPr>
          <w:rFonts w:eastAsiaTheme="minorEastAsia"/>
        </w:rPr>
      </w:pPr>
      <w:r>
        <w:rPr>
          <w:rFonts w:eastAsia="宋体" w:hint="eastAsia"/>
        </w:rPr>
        <w:t xml:space="preserve">Generally, a Tx UE should indicate its Tx beam for a </w:t>
      </w:r>
      <w:r>
        <w:rPr>
          <w:rFonts w:eastAsia="宋体"/>
        </w:rPr>
        <w:t xml:space="preserve">future </w:t>
      </w:r>
      <w:r>
        <w:rPr>
          <w:rFonts w:eastAsia="宋体" w:hint="eastAsia"/>
        </w:rPr>
        <w:t>SL transmission to a Rx UE</w:t>
      </w:r>
      <w:r>
        <w:rPr>
          <w:rFonts w:eastAsia="宋体"/>
        </w:rPr>
        <w:t xml:space="preserve"> </w:t>
      </w:r>
      <w:r>
        <w:rPr>
          <w:rFonts w:eastAsia="宋体" w:hint="eastAsia"/>
        </w:rPr>
        <w:t xml:space="preserve">so that the Rx UE can determine the Rx beam for this SL transmission. In NR Uu, gNB can indicate the Tx beam of PDSCH by its scheduling DCI, then the Rx can decode the DCI to </w:t>
      </w:r>
      <w:r>
        <w:rPr>
          <w:rFonts w:eastAsia="宋体"/>
        </w:rPr>
        <w:t xml:space="preserve">acquire </w:t>
      </w:r>
      <w:r>
        <w:rPr>
          <w:rFonts w:eastAsia="宋体" w:hint="eastAsia"/>
        </w:rPr>
        <w:t xml:space="preserve">the Tx beam and </w:t>
      </w:r>
      <w:r>
        <w:rPr>
          <w:rFonts w:eastAsia="宋体"/>
        </w:rPr>
        <w:t>to determine</w:t>
      </w:r>
      <w:r>
        <w:rPr>
          <w:rFonts w:eastAsia="宋体" w:hint="eastAsia"/>
        </w:rPr>
        <w:t xml:space="preserve"> </w:t>
      </w:r>
      <w:r>
        <w:rPr>
          <w:rFonts w:eastAsia="宋体"/>
        </w:rPr>
        <w:t xml:space="preserve">the </w:t>
      </w:r>
      <w:r>
        <w:rPr>
          <w:rFonts w:eastAsia="宋体" w:hint="eastAsia"/>
        </w:rPr>
        <w:t>corresponding Rx beam. While in NR sidel</w:t>
      </w:r>
      <w:r>
        <w:rPr>
          <w:rFonts w:eastAsia="宋体" w:hint="eastAsia"/>
        </w:rPr>
        <w:t>ink, PSSCH and its associated PSCCH are transmitted simultaneously</w:t>
      </w:r>
      <w:r>
        <w:rPr>
          <w:rFonts w:eastAsia="宋体"/>
        </w:rPr>
        <w:t>,</w:t>
      </w:r>
      <w:r>
        <w:rPr>
          <w:rFonts w:eastAsia="宋体" w:hint="eastAsia"/>
        </w:rPr>
        <w:t xml:space="preserve"> </w:t>
      </w:r>
      <w:r>
        <w:rPr>
          <w:rFonts w:eastAsiaTheme="minorEastAsia"/>
        </w:rPr>
        <w:t>same TX beam should be applied</w:t>
      </w:r>
      <w:r>
        <w:rPr>
          <w:rFonts w:eastAsiaTheme="minorEastAsia" w:hint="eastAsia"/>
        </w:rPr>
        <w:t xml:space="preserve"> for PSSCH and its associated PSCCH relying on legacy AGC handling frame structure. </w:t>
      </w:r>
      <w:r>
        <w:rPr>
          <w:rFonts w:eastAsia="宋体" w:hint="eastAsia"/>
        </w:rPr>
        <w:t xml:space="preserve">Therefore, the Tx beam of </w:t>
      </w:r>
      <w:r>
        <w:rPr>
          <w:rFonts w:eastAsiaTheme="minorEastAsia" w:hint="eastAsia"/>
        </w:rPr>
        <w:t>PSSCH and its associated PSCCH should be indicat</w:t>
      </w:r>
      <w:r>
        <w:rPr>
          <w:rFonts w:eastAsiaTheme="minorEastAsia" w:hint="eastAsia"/>
        </w:rPr>
        <w:t>ed in advance, a</w:t>
      </w:r>
      <w:r>
        <w:rPr>
          <w:rFonts w:eastAsia="宋体" w:hint="eastAsia"/>
        </w:rPr>
        <w:t>nd SCI can be a beam indication container to provide flexible and timely beam indication.</w:t>
      </w:r>
    </w:p>
    <w:p w:rsidR="00925F3B" w:rsidRDefault="00A71519">
      <w:pPr>
        <w:pStyle w:val="ZTE-Proposal-20210505"/>
        <w:rPr>
          <w:lang w:val="en-US"/>
        </w:rPr>
      </w:pPr>
      <w:r>
        <w:rPr>
          <w:rFonts w:hint="eastAsia"/>
          <w:lang w:val="en-US"/>
        </w:rPr>
        <w:t>PSCCH and associated PSSCH always have the same Tx beam (i.e. TCI state).</w:t>
      </w:r>
    </w:p>
    <w:p w:rsidR="00925F3B" w:rsidRDefault="00A71519">
      <w:pPr>
        <w:pStyle w:val="ZTE-Proposal-20210505"/>
        <w:rPr>
          <w:lang w:val="en-US"/>
        </w:rPr>
      </w:pPr>
      <w:bookmarkStart w:id="8" w:name="_Toc131790710"/>
      <w:bookmarkStart w:id="9" w:name="_Toc135070437"/>
      <w:r>
        <w:rPr>
          <w:rFonts w:hint="eastAsia"/>
          <w:lang w:val="en-US"/>
        </w:rPr>
        <w:t>The Tx UE can indicate the beam used for future/reserved PSCCH/PSSCH transmi</w:t>
      </w:r>
      <w:r>
        <w:rPr>
          <w:rFonts w:hint="eastAsia"/>
          <w:lang w:val="en-US"/>
        </w:rPr>
        <w:t>ssion to the Rx UE</w:t>
      </w:r>
      <w:r>
        <w:rPr>
          <w:lang w:val="en-US"/>
        </w:rPr>
        <w:t xml:space="preserve"> </w:t>
      </w:r>
      <w:r>
        <w:rPr>
          <w:rFonts w:hint="eastAsia"/>
          <w:lang w:val="en-US"/>
        </w:rPr>
        <w:t>by SCI.</w:t>
      </w:r>
      <w:bookmarkEnd w:id="8"/>
      <w:bookmarkEnd w:id="9"/>
    </w:p>
    <w:p w:rsidR="00925F3B" w:rsidRDefault="00925F3B">
      <w:pPr>
        <w:spacing w:before="120" w:after="120"/>
        <w:rPr>
          <w:rFonts w:eastAsia="宋体"/>
        </w:rPr>
      </w:pPr>
    </w:p>
    <w:p w:rsidR="00925F3B" w:rsidRDefault="00A71519">
      <w:pPr>
        <w:spacing w:before="120" w:after="120"/>
        <w:rPr>
          <w:rFonts w:eastAsia="宋体"/>
        </w:rPr>
      </w:pPr>
      <w:r>
        <w:rPr>
          <w:rFonts w:eastAsia="宋体" w:hAnsi="黑体" w:hint="eastAsia"/>
          <w:bCs/>
          <w:szCs w:val="21"/>
        </w:rPr>
        <w:t xml:space="preserve">After configuring CSI-RS resources for beam management, CSI-RS resources of Tx UE should be indicated to Rx UE so that beam management can be performed based on the CSI-RS resources. For </w:t>
      </w:r>
      <w:r>
        <w:rPr>
          <w:rFonts w:eastAsia="宋体" w:hint="eastAsia"/>
        </w:rPr>
        <w:t>non</w:t>
      </w:r>
      <w:r>
        <w:rPr>
          <w:rFonts w:eastAsia="宋体"/>
        </w:rPr>
        <w:t>-</w:t>
      </w:r>
      <w:r>
        <w:rPr>
          <w:rFonts w:eastAsia="宋体" w:hint="eastAsia"/>
        </w:rPr>
        <w:t xml:space="preserve">standalone CSI-RS for beam </w:t>
      </w:r>
      <w:r>
        <w:rPr>
          <w:rFonts w:eastAsia="宋体" w:hAnsi="黑体" w:hint="eastAsia"/>
          <w:bCs/>
          <w:szCs w:val="21"/>
        </w:rPr>
        <w:t>management</w:t>
      </w:r>
      <w:r>
        <w:rPr>
          <w:rFonts w:eastAsia="宋体" w:hint="eastAsia"/>
        </w:rPr>
        <w:t>, CSI-RS and PSSCH are transmitted in the same slot by TDM manner, and have the same bandwidth. Therefore, one way is to indicate by Tx UE whether to include CSI-RS</w:t>
      </w:r>
      <w:r>
        <w:rPr>
          <w:rFonts w:eastAsia="宋体"/>
        </w:rPr>
        <w:t>(</w:t>
      </w:r>
      <w:r>
        <w:rPr>
          <w:rFonts w:eastAsia="宋体" w:hint="eastAsia"/>
        </w:rPr>
        <w:t>s</w:t>
      </w:r>
      <w:r>
        <w:rPr>
          <w:rFonts w:eastAsia="宋体"/>
        </w:rPr>
        <w:t>)</w:t>
      </w:r>
      <w:r>
        <w:rPr>
          <w:rFonts w:eastAsia="宋体" w:hint="eastAsia"/>
        </w:rPr>
        <w:t xml:space="preserve"> for beam management in current slot by sidelink control information.</w:t>
      </w:r>
    </w:p>
    <w:p w:rsidR="00925F3B" w:rsidRDefault="00A71519">
      <w:pPr>
        <w:pStyle w:val="ZTE-Proposal-20210505"/>
        <w:rPr>
          <w:lang w:val="en-US"/>
        </w:rPr>
      </w:pPr>
      <w:r>
        <w:rPr>
          <w:rFonts w:eastAsia="宋体" w:hAnsi="黑体" w:hint="eastAsia"/>
          <w:szCs w:val="21"/>
          <w:lang w:val="en-US"/>
        </w:rPr>
        <w:t xml:space="preserve">For </w:t>
      </w:r>
      <w:r>
        <w:rPr>
          <w:rFonts w:eastAsia="宋体" w:hint="eastAsia"/>
          <w:lang w:val="en-US"/>
        </w:rPr>
        <w:t>non</w:t>
      </w:r>
      <w:r>
        <w:rPr>
          <w:rFonts w:eastAsia="宋体"/>
          <w:lang w:val="en-US"/>
        </w:rPr>
        <w:t>-</w:t>
      </w:r>
      <w:r>
        <w:rPr>
          <w:rFonts w:eastAsia="宋体" w:hint="eastAsia"/>
          <w:lang w:val="en-US"/>
        </w:rPr>
        <w:t xml:space="preserve">standalone </w:t>
      </w:r>
      <w:r>
        <w:rPr>
          <w:rFonts w:eastAsia="宋体" w:hint="eastAsia"/>
          <w:lang w:val="en-US"/>
        </w:rPr>
        <w:t>CSI-RS, Tx UE can indicate whether to include CSI-RS</w:t>
      </w:r>
      <w:r>
        <w:rPr>
          <w:rFonts w:eastAsia="宋体"/>
          <w:lang w:val="en-US"/>
        </w:rPr>
        <w:t>(</w:t>
      </w:r>
      <w:r>
        <w:rPr>
          <w:rFonts w:eastAsia="宋体" w:hint="eastAsia"/>
          <w:lang w:val="en-US"/>
        </w:rPr>
        <w:t>s</w:t>
      </w:r>
      <w:r>
        <w:rPr>
          <w:rFonts w:eastAsia="宋体"/>
          <w:lang w:val="en-US"/>
        </w:rPr>
        <w:t>)</w:t>
      </w:r>
      <w:r>
        <w:rPr>
          <w:rFonts w:eastAsia="宋体" w:hint="eastAsia"/>
          <w:lang w:val="en-US"/>
        </w:rPr>
        <w:t xml:space="preserve"> for beam management in current slot by sidelink control information so that </w:t>
      </w:r>
      <w:r>
        <w:rPr>
          <w:rFonts w:eastAsia="宋体" w:hAnsi="黑体" w:hint="eastAsia"/>
          <w:szCs w:val="21"/>
          <w:lang w:val="en-US"/>
        </w:rPr>
        <w:t>beam management can be performed based on the CSI-RSs</w:t>
      </w:r>
      <w:r>
        <w:rPr>
          <w:rFonts w:hint="eastAsia"/>
          <w:lang w:val="en-US"/>
        </w:rPr>
        <w:t>.</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 xml:space="preserve">As previously </w:t>
      </w:r>
      <w:r>
        <w:rPr>
          <w:rFonts w:eastAsia="宋体"/>
        </w:rPr>
        <w:t>discussed</w:t>
      </w:r>
      <w:r>
        <w:rPr>
          <w:rFonts w:eastAsia="宋体" w:hint="eastAsia"/>
        </w:rPr>
        <w:t>, PSCCH/PSSCH DMRS can be used for initial be</w:t>
      </w:r>
      <w:r>
        <w:rPr>
          <w:rFonts w:eastAsia="宋体" w:hint="eastAsia"/>
        </w:rPr>
        <w:t>am pairing before/during/after sidelink unicast link establishment procedure</w:t>
      </w:r>
      <w:r>
        <w:rPr>
          <w:rFonts w:eastAsia="宋体"/>
        </w:rPr>
        <w:t xml:space="preserve"> for the UE other than the destination UE</w:t>
      </w:r>
      <w:r>
        <w:rPr>
          <w:rFonts w:eastAsia="宋体" w:hint="eastAsia"/>
        </w:rPr>
        <w:t>. Similarly, PSCCH/PSSCH DMRS can also be used for beam maintenance. Tx UE can indicate the beam ID used for current PSCCH/PSSCH DMRS trans</w:t>
      </w:r>
      <w:r>
        <w:rPr>
          <w:rFonts w:eastAsia="宋体" w:hint="eastAsia"/>
        </w:rPr>
        <w:t>mission to the Rx UE to assist initial beam pairing or beam maintenance.</w:t>
      </w:r>
    </w:p>
    <w:p w:rsidR="00925F3B" w:rsidRDefault="00A71519">
      <w:pPr>
        <w:pStyle w:val="ZTE-Observation-2021"/>
      </w:pPr>
      <w:bookmarkStart w:id="10" w:name="_Toc131790690"/>
      <w:bookmarkStart w:id="11" w:name="_Toc135070411"/>
      <w:r>
        <w:rPr>
          <w:rFonts w:hint="eastAsia"/>
          <w:lang w:val="en-US" w:eastAsia="zh-CN"/>
        </w:rPr>
        <w:t>Tx UE indicating the beam used for current PSCCH/PSSCH transmission to the Rx UE can assist in initial beam pairing or beam maintenance</w:t>
      </w:r>
      <w:r>
        <w:rPr>
          <w:rFonts w:eastAsia="宋体" w:hint="eastAsia"/>
          <w:lang w:val="en-US" w:eastAsia="zh-CN"/>
        </w:rPr>
        <w:t>.</w:t>
      </w:r>
      <w:bookmarkEnd w:id="10"/>
      <w:bookmarkEnd w:id="11"/>
    </w:p>
    <w:p w:rsidR="00925F3B" w:rsidRDefault="00A71519">
      <w:pPr>
        <w:pStyle w:val="ZTE-Proposal-20210505"/>
      </w:pPr>
      <w:r>
        <w:rPr>
          <w:rFonts w:eastAsia="宋体" w:hint="eastAsia"/>
        </w:rPr>
        <w:t>PSCCH/PSSCH DMRS can be used for</w:t>
      </w:r>
      <w:r>
        <w:rPr>
          <w:rFonts w:eastAsia="宋体"/>
        </w:rPr>
        <w:t xml:space="preserve"> </w:t>
      </w:r>
      <w:r>
        <w:rPr>
          <w:rFonts w:hint="eastAsia"/>
        </w:rPr>
        <w:t xml:space="preserve">initial beam </w:t>
      </w:r>
      <w:r>
        <w:rPr>
          <w:rFonts w:hint="eastAsia"/>
        </w:rPr>
        <w:t>pairing or beam maintenance</w:t>
      </w:r>
      <w:r>
        <w:t xml:space="preserve"> for the UE other than the destination UE</w:t>
      </w:r>
      <w:r>
        <w:rPr>
          <w:rFonts w:eastAsia="宋体" w:hint="eastAsia"/>
        </w:rPr>
        <w:t>.</w:t>
      </w:r>
    </w:p>
    <w:p w:rsidR="00925F3B" w:rsidRDefault="00925F3B">
      <w:pPr>
        <w:spacing w:before="120" w:after="120"/>
        <w:rPr>
          <w:rFonts w:eastAsia="宋体"/>
        </w:rPr>
      </w:pPr>
    </w:p>
    <w:p w:rsidR="00925F3B" w:rsidRDefault="00A71519">
      <w:pPr>
        <w:pStyle w:val="2"/>
        <w:spacing w:line="259" w:lineRule="auto"/>
        <w:ind w:left="991" w:hangingChars="354" w:hanging="991"/>
        <w:rPr>
          <w:rFonts w:eastAsia="宋体"/>
          <w:szCs w:val="22"/>
        </w:rPr>
      </w:pPr>
      <w:r>
        <w:rPr>
          <w:rFonts w:eastAsia="宋体" w:hint="eastAsia"/>
          <w:szCs w:val="22"/>
        </w:rPr>
        <w:t>Beam failure detection/recovery</w:t>
      </w:r>
    </w:p>
    <w:p w:rsidR="00925F3B" w:rsidRDefault="00925F3B">
      <w:pPr>
        <w:spacing w:before="120" w:after="120"/>
        <w:rPr>
          <w:rFonts w:eastAsia="宋体"/>
        </w:rPr>
      </w:pPr>
    </w:p>
    <w:p w:rsidR="00925F3B" w:rsidRDefault="00A71519">
      <w:pPr>
        <w:spacing w:before="120" w:after="120"/>
        <w:rPr>
          <w:rFonts w:eastAsia="宋体"/>
        </w:rPr>
      </w:pPr>
      <w:r>
        <w:rPr>
          <w:rFonts w:eastAsia="宋体" w:hint="eastAsia"/>
        </w:rPr>
        <w:t>In the last meeting, s</w:t>
      </w:r>
      <w:r>
        <w:rPr>
          <w:rFonts w:eastAsia="宋体" w:hint="eastAsia"/>
          <w:lang w:val="en-GB" w:eastAsia="ko-KR"/>
        </w:rPr>
        <w:t>ome agreements on</w:t>
      </w:r>
      <w:r>
        <w:rPr>
          <w:rFonts w:eastAsia="宋体" w:hint="eastAsia"/>
        </w:rPr>
        <w:t xml:space="preserve"> beam failure detection/recovery were made as </w:t>
      </w:r>
      <w:proofErr w:type="gramStart"/>
      <w:r>
        <w:rPr>
          <w:rFonts w:eastAsia="宋体" w:hint="eastAsia"/>
        </w:rPr>
        <w:t>below[</w:t>
      </w:r>
      <w:proofErr w:type="gramEnd"/>
      <w:r>
        <w:rPr>
          <w:rFonts w:eastAsia="宋体" w:hint="eastAsia"/>
        </w:rPr>
        <w:t>3]</w:t>
      </w:r>
      <w:r>
        <w:rPr>
          <w:rFonts w:eastAsia="宋体" w:hint="eastAsia"/>
          <w:lang w:val="en-GB" w:eastAsia="ko-KR"/>
        </w:rPr>
        <w:t>:</w:t>
      </w:r>
    </w:p>
    <w:tbl>
      <w:tblPr>
        <w:tblStyle w:val="af1"/>
        <w:tblW w:w="0" w:type="auto"/>
        <w:tblLook w:val="04A0" w:firstRow="1" w:lastRow="0" w:firstColumn="1" w:lastColumn="0" w:noHBand="0" w:noVBand="1"/>
      </w:tblPr>
      <w:tblGrid>
        <w:gridCol w:w="9876"/>
      </w:tblGrid>
      <w:tr w:rsidR="00925F3B">
        <w:trPr>
          <w:trHeight w:val="1005"/>
        </w:trPr>
        <w:tc>
          <w:tcPr>
            <w:tcW w:w="9876" w:type="dxa"/>
          </w:tcPr>
          <w:p w:rsidR="00925F3B" w:rsidRDefault="00A71519">
            <w:pPr>
              <w:spacing w:before="120" w:after="120"/>
              <w:rPr>
                <w:b/>
              </w:rPr>
            </w:pPr>
            <w:r>
              <w:rPr>
                <w:b/>
                <w:highlight w:val="green"/>
              </w:rPr>
              <w:lastRenderedPageBreak/>
              <w:t>Agreement</w:t>
            </w:r>
          </w:p>
          <w:p w:rsidR="00925F3B" w:rsidRDefault="00A71519">
            <w:pPr>
              <w:spacing w:before="120" w:after="120"/>
              <w:rPr>
                <w:color w:val="000000"/>
              </w:rPr>
            </w:pPr>
            <w:r>
              <w:rPr>
                <w:color w:val="000000"/>
              </w:rPr>
              <w:t>RAN1 can study the following two schemes to tri</w:t>
            </w:r>
            <w:r>
              <w:rPr>
                <w:color w:val="000000"/>
              </w:rPr>
              <w:t xml:space="preserve">gger sidelink beam failure instance (BFI) that PHY layer provides to MAC layer. </w:t>
            </w:r>
          </w:p>
          <w:p w:rsidR="00925F3B" w:rsidRDefault="00A71519">
            <w:pPr>
              <w:pStyle w:val="af5"/>
              <w:numPr>
                <w:ilvl w:val="0"/>
                <w:numId w:val="13"/>
              </w:numPr>
              <w:spacing w:after="120"/>
              <w:rPr>
                <w:color w:val="000000"/>
                <w:sz w:val="20"/>
                <w:szCs w:val="20"/>
              </w:rPr>
            </w:pPr>
            <w:r>
              <w:rPr>
                <w:color w:val="000000"/>
                <w:sz w:val="20"/>
                <w:szCs w:val="20"/>
              </w:rPr>
              <w:t>Scheme 1: Sidelink BFI is triggered based on PSFCH carrying sidelink HARQ feedback</w:t>
            </w:r>
          </w:p>
          <w:p w:rsidR="00925F3B" w:rsidRDefault="00A71519">
            <w:pPr>
              <w:pStyle w:val="af5"/>
              <w:numPr>
                <w:ilvl w:val="1"/>
                <w:numId w:val="13"/>
              </w:numPr>
              <w:spacing w:after="120"/>
              <w:rPr>
                <w:color w:val="000000"/>
                <w:sz w:val="20"/>
                <w:szCs w:val="20"/>
              </w:rPr>
            </w:pPr>
            <w:r>
              <w:rPr>
                <w:color w:val="000000"/>
                <w:sz w:val="20"/>
                <w:szCs w:val="20"/>
              </w:rPr>
              <w:t>Note: this scheme follows the principle of sidelink RLF.</w:t>
            </w:r>
          </w:p>
          <w:p w:rsidR="00925F3B" w:rsidRDefault="00A71519">
            <w:pPr>
              <w:pStyle w:val="af5"/>
              <w:numPr>
                <w:ilvl w:val="2"/>
                <w:numId w:val="13"/>
              </w:numPr>
              <w:spacing w:after="120"/>
              <w:rPr>
                <w:color w:val="000000"/>
                <w:sz w:val="20"/>
                <w:szCs w:val="20"/>
              </w:rPr>
            </w:pPr>
            <w:r>
              <w:rPr>
                <w:rFonts w:eastAsia="Yu Mincho"/>
                <w:color w:val="000000"/>
                <w:sz w:val="20"/>
                <w:szCs w:val="20"/>
                <w:lang w:eastAsia="ja-JP"/>
              </w:rPr>
              <w:t>FFS any other enhancements</w:t>
            </w:r>
          </w:p>
          <w:p w:rsidR="00925F3B" w:rsidRDefault="00A71519">
            <w:pPr>
              <w:pStyle w:val="af5"/>
              <w:numPr>
                <w:ilvl w:val="1"/>
                <w:numId w:val="13"/>
              </w:numPr>
              <w:spacing w:after="120"/>
              <w:rPr>
                <w:color w:val="000000"/>
                <w:sz w:val="20"/>
                <w:szCs w:val="20"/>
                <w:highlight w:val="yellow"/>
              </w:rPr>
            </w:pPr>
            <w:r>
              <w:rPr>
                <w:color w:val="000000"/>
                <w:sz w:val="20"/>
                <w:szCs w:val="20"/>
                <w:highlight w:val="yellow"/>
              </w:rPr>
              <w:t xml:space="preserve">FFS </w:t>
            </w:r>
            <w:r>
              <w:rPr>
                <w:color w:val="000000"/>
                <w:sz w:val="20"/>
                <w:szCs w:val="20"/>
                <w:highlight w:val="yellow"/>
              </w:rPr>
              <w:t>whether/how to support candidate beam identification in case of BFD</w:t>
            </w:r>
          </w:p>
          <w:p w:rsidR="00925F3B" w:rsidRDefault="00A71519">
            <w:pPr>
              <w:pStyle w:val="af5"/>
              <w:numPr>
                <w:ilvl w:val="1"/>
                <w:numId w:val="13"/>
              </w:numPr>
              <w:spacing w:after="120"/>
              <w:rPr>
                <w:color w:val="000000"/>
                <w:sz w:val="20"/>
                <w:szCs w:val="20"/>
              </w:rPr>
            </w:pPr>
            <w:r>
              <w:rPr>
                <w:color w:val="000000"/>
                <w:sz w:val="20"/>
                <w:szCs w:val="20"/>
              </w:rPr>
              <w:t>FFS criteria of triggering sidelink BFI</w:t>
            </w:r>
          </w:p>
          <w:p w:rsidR="00925F3B" w:rsidRDefault="00A71519">
            <w:pPr>
              <w:pStyle w:val="af5"/>
              <w:numPr>
                <w:ilvl w:val="1"/>
                <w:numId w:val="13"/>
              </w:numPr>
              <w:spacing w:after="120"/>
              <w:rPr>
                <w:color w:val="000000"/>
                <w:sz w:val="20"/>
                <w:szCs w:val="20"/>
              </w:rPr>
            </w:pPr>
            <w:r>
              <w:rPr>
                <w:color w:val="000000"/>
                <w:sz w:val="20"/>
                <w:szCs w:val="20"/>
              </w:rPr>
              <w:t xml:space="preserve">FFS whether there is RAN1 impact </w:t>
            </w:r>
          </w:p>
          <w:p w:rsidR="00925F3B" w:rsidRDefault="00A71519">
            <w:pPr>
              <w:pStyle w:val="af5"/>
              <w:numPr>
                <w:ilvl w:val="0"/>
                <w:numId w:val="13"/>
              </w:numPr>
              <w:spacing w:after="120"/>
              <w:rPr>
                <w:color w:val="000000"/>
                <w:sz w:val="20"/>
                <w:szCs w:val="20"/>
              </w:rPr>
            </w:pPr>
            <w:r>
              <w:rPr>
                <w:color w:val="000000"/>
                <w:sz w:val="20"/>
                <w:szCs w:val="20"/>
              </w:rPr>
              <w:t>Scheme 2: Sidelink BFI is triggered based on the measurement of reference signal for BFD</w:t>
            </w:r>
          </w:p>
          <w:p w:rsidR="00925F3B" w:rsidRDefault="00A71519">
            <w:pPr>
              <w:pStyle w:val="af5"/>
              <w:numPr>
                <w:ilvl w:val="1"/>
                <w:numId w:val="13"/>
              </w:numPr>
              <w:spacing w:after="120"/>
              <w:rPr>
                <w:color w:val="000000"/>
                <w:sz w:val="20"/>
                <w:szCs w:val="20"/>
              </w:rPr>
            </w:pPr>
            <w:r>
              <w:rPr>
                <w:color w:val="000000"/>
                <w:sz w:val="20"/>
                <w:szCs w:val="20"/>
              </w:rPr>
              <w:t>Note: this scheme follows</w:t>
            </w:r>
            <w:r>
              <w:rPr>
                <w:color w:val="000000"/>
                <w:sz w:val="20"/>
                <w:szCs w:val="20"/>
              </w:rPr>
              <w:t xml:space="preserve"> the principle of Uu BFR.</w:t>
            </w:r>
          </w:p>
          <w:p w:rsidR="00925F3B" w:rsidRDefault="00A71519">
            <w:pPr>
              <w:pStyle w:val="af5"/>
              <w:numPr>
                <w:ilvl w:val="2"/>
                <w:numId w:val="13"/>
              </w:numPr>
              <w:spacing w:after="120"/>
              <w:rPr>
                <w:color w:val="000000"/>
                <w:sz w:val="20"/>
                <w:szCs w:val="20"/>
              </w:rPr>
            </w:pPr>
            <w:r>
              <w:rPr>
                <w:color w:val="000000"/>
                <w:sz w:val="20"/>
                <w:szCs w:val="20"/>
              </w:rPr>
              <w:t xml:space="preserve"> </w:t>
            </w:r>
            <w:r>
              <w:rPr>
                <w:color w:val="000000"/>
                <w:sz w:val="20"/>
                <w:szCs w:val="20"/>
                <w:highlight w:val="yellow"/>
              </w:rPr>
              <w:t>FFS any other enhancements</w:t>
            </w:r>
          </w:p>
          <w:p w:rsidR="00925F3B" w:rsidRDefault="00A71519">
            <w:pPr>
              <w:pStyle w:val="af5"/>
              <w:numPr>
                <w:ilvl w:val="1"/>
                <w:numId w:val="13"/>
              </w:numPr>
              <w:spacing w:after="120"/>
              <w:rPr>
                <w:color w:val="000000"/>
                <w:sz w:val="20"/>
                <w:szCs w:val="20"/>
              </w:rPr>
            </w:pPr>
            <w:r>
              <w:rPr>
                <w:color w:val="000000"/>
                <w:sz w:val="20"/>
                <w:szCs w:val="20"/>
              </w:rPr>
              <w:t xml:space="preserve">Consider the following reference signals for BFD </w:t>
            </w:r>
          </w:p>
          <w:p w:rsidR="00925F3B" w:rsidRDefault="00A71519">
            <w:pPr>
              <w:pStyle w:val="af5"/>
              <w:numPr>
                <w:ilvl w:val="2"/>
                <w:numId w:val="13"/>
              </w:numPr>
              <w:spacing w:after="120"/>
              <w:rPr>
                <w:color w:val="000000"/>
                <w:sz w:val="20"/>
                <w:szCs w:val="20"/>
              </w:rPr>
            </w:pPr>
            <w:r>
              <w:rPr>
                <w:color w:val="000000"/>
                <w:sz w:val="20"/>
                <w:szCs w:val="20"/>
              </w:rPr>
              <w:t>Periodic and/or semi-persistent sidelink CSI-RS</w:t>
            </w:r>
          </w:p>
          <w:p w:rsidR="00925F3B" w:rsidRDefault="00A71519">
            <w:pPr>
              <w:pStyle w:val="af5"/>
              <w:numPr>
                <w:ilvl w:val="2"/>
                <w:numId w:val="13"/>
              </w:numPr>
              <w:spacing w:after="120"/>
              <w:rPr>
                <w:color w:val="000000"/>
                <w:sz w:val="20"/>
                <w:szCs w:val="20"/>
              </w:rPr>
            </w:pPr>
            <w:r>
              <w:rPr>
                <w:color w:val="000000"/>
                <w:sz w:val="20"/>
                <w:szCs w:val="20"/>
              </w:rPr>
              <w:t>S-SSB</w:t>
            </w:r>
            <w:r>
              <w:rPr>
                <w:rFonts w:eastAsia="Yu Mincho"/>
                <w:color w:val="000000"/>
                <w:sz w:val="20"/>
                <w:szCs w:val="20"/>
                <w:lang w:eastAsia="ja-JP"/>
              </w:rPr>
              <w:t xml:space="preserve"> or its modified format</w:t>
            </w:r>
          </w:p>
          <w:p w:rsidR="00925F3B" w:rsidRDefault="00A71519">
            <w:pPr>
              <w:pStyle w:val="af5"/>
              <w:numPr>
                <w:ilvl w:val="1"/>
                <w:numId w:val="13"/>
              </w:numPr>
              <w:spacing w:after="120"/>
              <w:rPr>
                <w:color w:val="000000"/>
                <w:sz w:val="20"/>
                <w:szCs w:val="20"/>
              </w:rPr>
            </w:pPr>
            <w:r>
              <w:rPr>
                <w:color w:val="000000"/>
                <w:sz w:val="20"/>
                <w:szCs w:val="20"/>
              </w:rPr>
              <w:t xml:space="preserve">FFS criteria of triggering of sidelink BFI </w:t>
            </w:r>
          </w:p>
          <w:p w:rsidR="00925F3B" w:rsidRDefault="00A71519">
            <w:pPr>
              <w:pStyle w:val="af5"/>
              <w:numPr>
                <w:ilvl w:val="1"/>
                <w:numId w:val="13"/>
              </w:numPr>
              <w:spacing w:after="120"/>
              <w:rPr>
                <w:sz w:val="20"/>
                <w:szCs w:val="20"/>
                <w:highlight w:val="yellow"/>
              </w:rPr>
            </w:pPr>
            <w:r>
              <w:rPr>
                <w:sz w:val="20"/>
                <w:szCs w:val="20"/>
                <w:highlight w:val="yellow"/>
              </w:rPr>
              <w:t xml:space="preserve">FFS whether/how to trigger the </w:t>
            </w:r>
            <w:r>
              <w:rPr>
                <w:sz w:val="20"/>
                <w:szCs w:val="20"/>
                <w:highlight w:val="yellow"/>
              </w:rPr>
              <w:t>transmission of reference signal for BFD</w:t>
            </w:r>
          </w:p>
          <w:p w:rsidR="00925F3B" w:rsidRDefault="00A71519">
            <w:pPr>
              <w:pStyle w:val="af5"/>
              <w:numPr>
                <w:ilvl w:val="0"/>
                <w:numId w:val="13"/>
              </w:numPr>
              <w:spacing w:after="120"/>
              <w:rPr>
                <w:sz w:val="20"/>
                <w:szCs w:val="20"/>
              </w:rPr>
            </w:pPr>
            <w:r>
              <w:rPr>
                <w:color w:val="000000"/>
                <w:sz w:val="20"/>
                <w:szCs w:val="20"/>
              </w:rPr>
              <w:t>Other options are not precluded.</w:t>
            </w:r>
          </w:p>
          <w:p w:rsidR="00925F3B" w:rsidRDefault="00925F3B">
            <w:pPr>
              <w:spacing w:before="120" w:after="120"/>
              <w:rPr>
                <w:rFonts w:eastAsia="宋体"/>
              </w:rPr>
            </w:pPr>
          </w:p>
          <w:p w:rsidR="00925F3B" w:rsidRDefault="00A71519">
            <w:pPr>
              <w:spacing w:before="120" w:after="120"/>
              <w:rPr>
                <w:b/>
              </w:rPr>
            </w:pPr>
            <w:r>
              <w:rPr>
                <w:b/>
                <w:highlight w:val="green"/>
              </w:rPr>
              <w:t>Agreement</w:t>
            </w:r>
          </w:p>
          <w:p w:rsidR="00925F3B" w:rsidRDefault="00A71519">
            <w:pPr>
              <w:spacing w:before="120" w:after="120"/>
              <w:rPr>
                <w:color w:val="000000"/>
              </w:rPr>
            </w:pPr>
            <w:r>
              <w:rPr>
                <w:color w:val="000000"/>
              </w:rPr>
              <w:t>At least for the scheme where sidelink BFI is triggered on measurement of BFD reference signal (if supported), for candidate beam determination (CBD)</w:t>
            </w:r>
          </w:p>
          <w:p w:rsidR="00925F3B" w:rsidRDefault="00A71519">
            <w:pPr>
              <w:pStyle w:val="af5"/>
              <w:numPr>
                <w:ilvl w:val="0"/>
                <w:numId w:val="14"/>
              </w:numPr>
              <w:spacing w:after="120"/>
              <w:rPr>
                <w:color w:val="000000"/>
                <w:sz w:val="20"/>
                <w:szCs w:val="20"/>
              </w:rPr>
            </w:pPr>
            <w:r>
              <w:rPr>
                <w:color w:val="000000"/>
                <w:sz w:val="20"/>
                <w:szCs w:val="20"/>
              </w:rPr>
              <w:t>Consider the followin</w:t>
            </w:r>
            <w:r>
              <w:rPr>
                <w:color w:val="000000"/>
                <w:sz w:val="20"/>
                <w:szCs w:val="20"/>
              </w:rPr>
              <w:t>g reference signals for CBD</w:t>
            </w:r>
          </w:p>
          <w:p w:rsidR="00925F3B" w:rsidRDefault="00A71519">
            <w:pPr>
              <w:pStyle w:val="af5"/>
              <w:numPr>
                <w:ilvl w:val="1"/>
                <w:numId w:val="14"/>
              </w:numPr>
              <w:spacing w:after="120"/>
              <w:rPr>
                <w:color w:val="000000"/>
                <w:sz w:val="20"/>
                <w:szCs w:val="20"/>
              </w:rPr>
            </w:pPr>
            <w:r>
              <w:rPr>
                <w:color w:val="000000"/>
                <w:sz w:val="20"/>
                <w:szCs w:val="20"/>
              </w:rPr>
              <w:t>Sidelink CSI-RS or its modified format</w:t>
            </w:r>
          </w:p>
          <w:p w:rsidR="00925F3B" w:rsidRDefault="00A71519">
            <w:pPr>
              <w:pStyle w:val="af5"/>
              <w:numPr>
                <w:ilvl w:val="2"/>
                <w:numId w:val="14"/>
              </w:numPr>
              <w:spacing w:after="120"/>
              <w:rPr>
                <w:color w:val="000000"/>
                <w:sz w:val="20"/>
                <w:szCs w:val="20"/>
              </w:rPr>
            </w:pPr>
            <w:r>
              <w:rPr>
                <w:color w:val="000000"/>
                <w:sz w:val="20"/>
                <w:szCs w:val="20"/>
              </w:rPr>
              <w:t>FFS details (e.g., resources, periodicity, transmit beams, timing, etc)</w:t>
            </w:r>
          </w:p>
          <w:p w:rsidR="00925F3B" w:rsidRDefault="00A71519">
            <w:pPr>
              <w:pStyle w:val="af5"/>
              <w:numPr>
                <w:ilvl w:val="1"/>
                <w:numId w:val="14"/>
              </w:numPr>
              <w:spacing w:after="120"/>
              <w:rPr>
                <w:color w:val="000000"/>
                <w:sz w:val="20"/>
                <w:szCs w:val="20"/>
              </w:rPr>
            </w:pPr>
            <w:r>
              <w:rPr>
                <w:color w:val="000000"/>
                <w:sz w:val="20"/>
                <w:szCs w:val="20"/>
              </w:rPr>
              <w:t>S-SSB or its modified format</w:t>
            </w:r>
          </w:p>
          <w:p w:rsidR="00925F3B" w:rsidRDefault="00A71519">
            <w:pPr>
              <w:pStyle w:val="af5"/>
              <w:numPr>
                <w:ilvl w:val="0"/>
                <w:numId w:val="14"/>
              </w:numPr>
              <w:spacing w:after="120"/>
              <w:rPr>
                <w:sz w:val="20"/>
                <w:szCs w:val="20"/>
              </w:rPr>
            </w:pPr>
            <w:r>
              <w:rPr>
                <w:color w:val="000000"/>
                <w:sz w:val="20"/>
                <w:szCs w:val="20"/>
              </w:rPr>
              <w:t xml:space="preserve">FFS criteria of determining candidate beam (e.g., largest RSRP measurement, RSRP </w:t>
            </w:r>
            <w:r>
              <w:rPr>
                <w:color w:val="000000"/>
                <w:sz w:val="20"/>
                <w:szCs w:val="20"/>
              </w:rPr>
              <w:t>measurement larger than a threshold, pre-determined during initial beam pairing, etc)</w:t>
            </w:r>
          </w:p>
          <w:p w:rsidR="00925F3B" w:rsidRDefault="00A71519">
            <w:pPr>
              <w:pStyle w:val="af5"/>
              <w:numPr>
                <w:ilvl w:val="0"/>
                <w:numId w:val="14"/>
              </w:numPr>
              <w:spacing w:after="120"/>
              <w:rPr>
                <w:sz w:val="20"/>
                <w:szCs w:val="20"/>
                <w:highlight w:val="yellow"/>
              </w:rPr>
            </w:pPr>
            <w:r>
              <w:rPr>
                <w:sz w:val="20"/>
                <w:szCs w:val="20"/>
                <w:highlight w:val="yellow"/>
              </w:rPr>
              <w:t>FFS whether/how to trigger the transmission of reference signal for CBD</w:t>
            </w:r>
          </w:p>
          <w:p w:rsidR="00925F3B" w:rsidRDefault="00925F3B">
            <w:pPr>
              <w:spacing w:before="120" w:after="120"/>
              <w:rPr>
                <w:iCs/>
              </w:rPr>
            </w:pPr>
          </w:p>
          <w:p w:rsidR="00925F3B" w:rsidRDefault="00A71519">
            <w:pPr>
              <w:spacing w:before="120" w:after="120"/>
              <w:rPr>
                <w:b/>
              </w:rPr>
            </w:pPr>
            <w:r>
              <w:rPr>
                <w:b/>
                <w:highlight w:val="green"/>
              </w:rPr>
              <w:t>Agreement</w:t>
            </w:r>
          </w:p>
          <w:p w:rsidR="00925F3B" w:rsidRDefault="00A71519">
            <w:pPr>
              <w:spacing w:before="120" w:after="120"/>
            </w:pPr>
            <w:r>
              <w:rPr>
                <w:color w:val="000000"/>
              </w:rPr>
              <w:t>At least for the scheme where sidelink BFI is triggered on measurement of BFD reference</w:t>
            </w:r>
            <w:r>
              <w:rPr>
                <w:color w:val="000000"/>
              </w:rPr>
              <w:t xml:space="preserve"> signal (if supported), for sidelink BFRQ, study</w:t>
            </w:r>
          </w:p>
          <w:p w:rsidR="00925F3B" w:rsidRDefault="00A71519">
            <w:pPr>
              <w:pStyle w:val="af5"/>
              <w:numPr>
                <w:ilvl w:val="0"/>
                <w:numId w:val="14"/>
              </w:numPr>
              <w:spacing w:after="120"/>
              <w:rPr>
                <w:sz w:val="20"/>
                <w:szCs w:val="20"/>
              </w:rPr>
            </w:pPr>
            <w:r>
              <w:rPr>
                <w:sz w:val="20"/>
                <w:szCs w:val="20"/>
              </w:rPr>
              <w:t xml:space="preserve">Resources  </w:t>
            </w:r>
          </w:p>
          <w:p w:rsidR="00925F3B" w:rsidRDefault="00A71519">
            <w:pPr>
              <w:pStyle w:val="af5"/>
              <w:numPr>
                <w:ilvl w:val="1"/>
                <w:numId w:val="14"/>
              </w:numPr>
              <w:spacing w:after="120"/>
              <w:rPr>
                <w:sz w:val="20"/>
                <w:szCs w:val="20"/>
              </w:rPr>
            </w:pPr>
            <w:r>
              <w:rPr>
                <w:sz w:val="20"/>
                <w:szCs w:val="20"/>
              </w:rPr>
              <w:t xml:space="preserve">Option 1: associated with </w:t>
            </w:r>
            <w:r>
              <w:rPr>
                <w:bCs/>
                <w:color w:val="000000"/>
                <w:sz w:val="20"/>
                <w:szCs w:val="20"/>
              </w:rPr>
              <w:t>CBD reference signal, i.e.</w:t>
            </w:r>
            <w:r>
              <w:rPr>
                <w:sz w:val="20"/>
                <w:szCs w:val="20"/>
              </w:rPr>
              <w:t xml:space="preserve"> identified candidate beam</w:t>
            </w:r>
          </w:p>
          <w:p w:rsidR="00925F3B" w:rsidRDefault="00A71519">
            <w:pPr>
              <w:pStyle w:val="af5"/>
              <w:numPr>
                <w:ilvl w:val="1"/>
                <w:numId w:val="14"/>
              </w:numPr>
              <w:spacing w:after="120"/>
              <w:rPr>
                <w:sz w:val="20"/>
                <w:szCs w:val="20"/>
              </w:rPr>
            </w:pPr>
            <w:r>
              <w:rPr>
                <w:sz w:val="20"/>
                <w:szCs w:val="20"/>
              </w:rPr>
              <w:t>Option 2: within a responding window after CBD reference signal transmission</w:t>
            </w:r>
          </w:p>
          <w:p w:rsidR="00925F3B" w:rsidRDefault="00A71519">
            <w:pPr>
              <w:pStyle w:val="af5"/>
              <w:numPr>
                <w:ilvl w:val="1"/>
                <w:numId w:val="14"/>
              </w:numPr>
              <w:spacing w:after="120"/>
              <w:rPr>
                <w:bCs/>
                <w:color w:val="000000"/>
                <w:sz w:val="20"/>
                <w:szCs w:val="20"/>
              </w:rPr>
            </w:pPr>
            <w:r>
              <w:rPr>
                <w:bCs/>
                <w:color w:val="000000"/>
                <w:sz w:val="20"/>
                <w:szCs w:val="20"/>
              </w:rPr>
              <w:t>Option 3: Resources determined based on</w:t>
            </w:r>
            <w:r>
              <w:rPr>
                <w:bCs/>
                <w:color w:val="000000"/>
                <w:sz w:val="20"/>
                <w:szCs w:val="20"/>
              </w:rPr>
              <w:t xml:space="preserve"> sensing and resource allocated after identification of a new beam.</w:t>
            </w:r>
          </w:p>
          <w:p w:rsidR="00925F3B" w:rsidRDefault="00A71519">
            <w:pPr>
              <w:pStyle w:val="af5"/>
              <w:numPr>
                <w:ilvl w:val="1"/>
                <w:numId w:val="14"/>
              </w:numPr>
              <w:spacing w:after="120"/>
              <w:rPr>
                <w:bCs/>
                <w:color w:val="000000"/>
                <w:sz w:val="20"/>
                <w:szCs w:val="20"/>
              </w:rPr>
            </w:pPr>
            <w:r>
              <w:rPr>
                <w:bCs/>
                <w:color w:val="000000"/>
                <w:sz w:val="20"/>
                <w:szCs w:val="20"/>
              </w:rPr>
              <w:t>Option 4: associated with BFD reference signal</w:t>
            </w:r>
          </w:p>
          <w:p w:rsidR="00925F3B" w:rsidRDefault="00A71519">
            <w:pPr>
              <w:pStyle w:val="af5"/>
              <w:numPr>
                <w:ilvl w:val="1"/>
                <w:numId w:val="14"/>
              </w:numPr>
              <w:spacing w:after="120"/>
              <w:rPr>
                <w:color w:val="000000"/>
                <w:sz w:val="20"/>
                <w:szCs w:val="20"/>
              </w:rPr>
            </w:pPr>
            <w:r>
              <w:rPr>
                <w:color w:val="000000"/>
                <w:sz w:val="20"/>
                <w:szCs w:val="20"/>
              </w:rPr>
              <w:t>Other options are not precluded</w:t>
            </w:r>
          </w:p>
          <w:p w:rsidR="00925F3B" w:rsidRDefault="00A71519">
            <w:pPr>
              <w:pStyle w:val="af5"/>
              <w:numPr>
                <w:ilvl w:val="0"/>
                <w:numId w:val="14"/>
              </w:numPr>
              <w:spacing w:after="120"/>
              <w:rPr>
                <w:color w:val="000000"/>
                <w:sz w:val="20"/>
                <w:szCs w:val="20"/>
              </w:rPr>
            </w:pPr>
            <w:r>
              <w:rPr>
                <w:color w:val="000000"/>
                <w:sz w:val="20"/>
                <w:szCs w:val="20"/>
              </w:rPr>
              <w:t>Container</w:t>
            </w:r>
          </w:p>
          <w:p w:rsidR="00925F3B" w:rsidRDefault="00A71519">
            <w:pPr>
              <w:pStyle w:val="af5"/>
              <w:numPr>
                <w:ilvl w:val="1"/>
                <w:numId w:val="14"/>
              </w:numPr>
              <w:spacing w:after="120"/>
              <w:rPr>
                <w:color w:val="000000"/>
                <w:sz w:val="20"/>
                <w:szCs w:val="20"/>
              </w:rPr>
            </w:pPr>
            <w:r>
              <w:rPr>
                <w:color w:val="000000"/>
                <w:sz w:val="20"/>
                <w:szCs w:val="20"/>
              </w:rPr>
              <w:t>Option 1: PSFCH or modified PSFCH</w:t>
            </w:r>
          </w:p>
          <w:p w:rsidR="00925F3B" w:rsidRDefault="00A71519">
            <w:pPr>
              <w:pStyle w:val="af5"/>
              <w:numPr>
                <w:ilvl w:val="1"/>
                <w:numId w:val="14"/>
              </w:numPr>
              <w:spacing w:after="120"/>
              <w:rPr>
                <w:color w:val="000000"/>
                <w:sz w:val="20"/>
                <w:szCs w:val="20"/>
              </w:rPr>
            </w:pPr>
            <w:r>
              <w:rPr>
                <w:color w:val="000000"/>
                <w:sz w:val="20"/>
                <w:szCs w:val="20"/>
              </w:rPr>
              <w:t>Option 2: SCI</w:t>
            </w:r>
          </w:p>
          <w:p w:rsidR="00925F3B" w:rsidRDefault="00A71519">
            <w:pPr>
              <w:pStyle w:val="af5"/>
              <w:numPr>
                <w:ilvl w:val="1"/>
                <w:numId w:val="14"/>
              </w:numPr>
              <w:spacing w:after="120"/>
              <w:rPr>
                <w:color w:val="000000"/>
                <w:sz w:val="20"/>
                <w:szCs w:val="20"/>
              </w:rPr>
            </w:pPr>
            <w:r>
              <w:rPr>
                <w:color w:val="000000"/>
                <w:sz w:val="20"/>
                <w:szCs w:val="20"/>
              </w:rPr>
              <w:t>Option 3: sidelink MAC CE</w:t>
            </w:r>
          </w:p>
          <w:p w:rsidR="00925F3B" w:rsidRDefault="00A71519">
            <w:pPr>
              <w:pStyle w:val="af5"/>
              <w:numPr>
                <w:ilvl w:val="1"/>
                <w:numId w:val="14"/>
              </w:numPr>
              <w:spacing w:after="120"/>
              <w:rPr>
                <w:color w:val="000000"/>
                <w:sz w:val="20"/>
                <w:szCs w:val="20"/>
              </w:rPr>
            </w:pPr>
            <w:r>
              <w:rPr>
                <w:color w:val="000000"/>
                <w:sz w:val="20"/>
                <w:szCs w:val="20"/>
              </w:rPr>
              <w:t>Option 4: new channel ass</w:t>
            </w:r>
            <w:r>
              <w:rPr>
                <w:color w:val="000000"/>
                <w:sz w:val="20"/>
                <w:szCs w:val="20"/>
              </w:rPr>
              <w:t>ociated with beam reporting in initial beam pairing phase</w:t>
            </w:r>
          </w:p>
          <w:p w:rsidR="00925F3B" w:rsidRDefault="00A71519">
            <w:pPr>
              <w:pStyle w:val="af5"/>
              <w:numPr>
                <w:ilvl w:val="1"/>
                <w:numId w:val="14"/>
              </w:numPr>
              <w:spacing w:after="120"/>
              <w:rPr>
                <w:color w:val="000000"/>
                <w:sz w:val="20"/>
                <w:szCs w:val="20"/>
              </w:rPr>
            </w:pPr>
            <w:r>
              <w:rPr>
                <w:color w:val="000000"/>
                <w:sz w:val="20"/>
                <w:szCs w:val="20"/>
              </w:rPr>
              <w:t>Other options are not precluded</w:t>
            </w:r>
          </w:p>
          <w:p w:rsidR="00925F3B" w:rsidRDefault="00A71519">
            <w:pPr>
              <w:pStyle w:val="af5"/>
              <w:numPr>
                <w:ilvl w:val="0"/>
                <w:numId w:val="14"/>
              </w:numPr>
              <w:spacing w:after="120"/>
              <w:rPr>
                <w:color w:val="000000"/>
                <w:sz w:val="20"/>
                <w:szCs w:val="20"/>
              </w:rPr>
            </w:pPr>
            <w:r>
              <w:rPr>
                <w:color w:val="000000"/>
                <w:sz w:val="20"/>
                <w:szCs w:val="20"/>
              </w:rPr>
              <w:t>Transmit beam</w:t>
            </w:r>
          </w:p>
          <w:p w:rsidR="00925F3B" w:rsidRDefault="00A71519">
            <w:pPr>
              <w:pStyle w:val="af5"/>
              <w:numPr>
                <w:ilvl w:val="1"/>
                <w:numId w:val="14"/>
              </w:numPr>
              <w:spacing w:after="120"/>
              <w:rPr>
                <w:color w:val="000000"/>
                <w:sz w:val="20"/>
                <w:szCs w:val="20"/>
              </w:rPr>
            </w:pPr>
            <w:r>
              <w:rPr>
                <w:color w:val="000000"/>
                <w:sz w:val="20"/>
                <w:szCs w:val="20"/>
              </w:rPr>
              <w:t>Option 1: widest attainable beam</w:t>
            </w:r>
          </w:p>
          <w:p w:rsidR="00925F3B" w:rsidRDefault="00A71519">
            <w:pPr>
              <w:pStyle w:val="af5"/>
              <w:numPr>
                <w:ilvl w:val="2"/>
                <w:numId w:val="14"/>
              </w:numPr>
              <w:spacing w:after="120"/>
              <w:rPr>
                <w:color w:val="000000"/>
                <w:sz w:val="20"/>
                <w:szCs w:val="20"/>
              </w:rPr>
            </w:pPr>
            <w:r>
              <w:rPr>
                <w:color w:val="000000"/>
                <w:sz w:val="20"/>
                <w:szCs w:val="20"/>
              </w:rPr>
              <w:t xml:space="preserve">FFS up to UE implementation  </w:t>
            </w:r>
          </w:p>
          <w:p w:rsidR="00925F3B" w:rsidRDefault="00A71519">
            <w:pPr>
              <w:pStyle w:val="af5"/>
              <w:numPr>
                <w:ilvl w:val="1"/>
                <w:numId w:val="14"/>
              </w:numPr>
              <w:spacing w:after="120"/>
              <w:rPr>
                <w:sz w:val="20"/>
                <w:szCs w:val="20"/>
              </w:rPr>
            </w:pPr>
            <w:r>
              <w:rPr>
                <w:sz w:val="20"/>
                <w:szCs w:val="20"/>
              </w:rPr>
              <w:t>Option 2: beam sweeping</w:t>
            </w:r>
          </w:p>
          <w:p w:rsidR="00925F3B" w:rsidRDefault="00A71519">
            <w:pPr>
              <w:pStyle w:val="af5"/>
              <w:numPr>
                <w:ilvl w:val="1"/>
                <w:numId w:val="14"/>
              </w:numPr>
              <w:spacing w:after="120"/>
              <w:rPr>
                <w:sz w:val="20"/>
                <w:szCs w:val="20"/>
              </w:rPr>
            </w:pPr>
            <w:r>
              <w:rPr>
                <w:sz w:val="20"/>
                <w:szCs w:val="20"/>
              </w:rPr>
              <w:lastRenderedPageBreak/>
              <w:t xml:space="preserve">Option 3: corresponding to the </w:t>
            </w:r>
            <w:r>
              <w:rPr>
                <w:color w:val="000000"/>
                <w:sz w:val="20"/>
                <w:szCs w:val="20"/>
              </w:rPr>
              <w:t xml:space="preserve">receive beam of </w:t>
            </w:r>
            <w:r>
              <w:rPr>
                <w:sz w:val="20"/>
                <w:szCs w:val="20"/>
              </w:rPr>
              <w:t xml:space="preserve">identified </w:t>
            </w:r>
            <w:r>
              <w:rPr>
                <w:sz w:val="20"/>
                <w:szCs w:val="20"/>
              </w:rPr>
              <w:t>candidate beam</w:t>
            </w:r>
          </w:p>
          <w:p w:rsidR="00925F3B" w:rsidRDefault="00A71519">
            <w:pPr>
              <w:pStyle w:val="af5"/>
              <w:numPr>
                <w:ilvl w:val="1"/>
                <w:numId w:val="14"/>
              </w:numPr>
              <w:spacing w:after="120"/>
              <w:rPr>
                <w:sz w:val="20"/>
                <w:szCs w:val="20"/>
              </w:rPr>
            </w:pPr>
            <w:r>
              <w:rPr>
                <w:sz w:val="20"/>
                <w:szCs w:val="20"/>
              </w:rPr>
              <w:t xml:space="preserve">Other options are not precluded </w:t>
            </w:r>
          </w:p>
          <w:p w:rsidR="00925F3B" w:rsidRDefault="00A71519">
            <w:pPr>
              <w:pStyle w:val="af5"/>
              <w:numPr>
                <w:ilvl w:val="0"/>
                <w:numId w:val="14"/>
              </w:numPr>
              <w:spacing w:after="120"/>
              <w:rPr>
                <w:sz w:val="20"/>
                <w:szCs w:val="20"/>
              </w:rPr>
            </w:pPr>
            <w:r>
              <w:rPr>
                <w:color w:val="000000"/>
                <w:sz w:val="20"/>
                <w:szCs w:val="20"/>
              </w:rPr>
              <w:t>Content can be the BFD and/or new beam indication</w:t>
            </w:r>
          </w:p>
          <w:p w:rsidR="00925F3B" w:rsidRDefault="00A71519">
            <w:pPr>
              <w:pStyle w:val="af5"/>
              <w:numPr>
                <w:ilvl w:val="0"/>
                <w:numId w:val="14"/>
              </w:numPr>
              <w:spacing w:after="120"/>
              <w:rPr>
                <w:sz w:val="20"/>
                <w:szCs w:val="20"/>
              </w:rPr>
            </w:pPr>
            <w:r>
              <w:rPr>
                <w:sz w:val="20"/>
                <w:szCs w:val="20"/>
                <w:highlight w:val="yellow"/>
              </w:rPr>
              <w:t>FFS: whether/how to support sidelink BFRQ in mode 1 including signaling to/from the network</w:t>
            </w:r>
            <w:r>
              <w:rPr>
                <w:sz w:val="20"/>
                <w:szCs w:val="20"/>
              </w:rPr>
              <w:t>.</w:t>
            </w:r>
          </w:p>
          <w:p w:rsidR="00925F3B" w:rsidRDefault="00925F3B">
            <w:pPr>
              <w:spacing w:before="120" w:after="120"/>
              <w:rPr>
                <w:iCs/>
              </w:rPr>
            </w:pPr>
          </w:p>
          <w:p w:rsidR="00925F3B" w:rsidRDefault="00A71519">
            <w:pPr>
              <w:spacing w:before="120" w:after="120"/>
              <w:rPr>
                <w:b/>
              </w:rPr>
            </w:pPr>
            <w:r>
              <w:rPr>
                <w:b/>
                <w:highlight w:val="green"/>
              </w:rPr>
              <w:t>Agreement</w:t>
            </w:r>
          </w:p>
          <w:p w:rsidR="00925F3B" w:rsidRDefault="00A71519">
            <w:pPr>
              <w:spacing w:before="120" w:after="120"/>
              <w:rPr>
                <w:color w:val="000000"/>
              </w:rPr>
            </w:pPr>
            <w:r>
              <w:rPr>
                <w:color w:val="000000"/>
              </w:rPr>
              <w:t>At least for the scheme where sidelink BFI is triggere</w:t>
            </w:r>
            <w:r>
              <w:rPr>
                <w:color w:val="000000"/>
              </w:rPr>
              <w:t>d on measurement of BFD reference signal (if supported), for sidelink BFRR, study</w:t>
            </w:r>
          </w:p>
          <w:p w:rsidR="00925F3B" w:rsidRDefault="00A71519">
            <w:pPr>
              <w:pStyle w:val="af5"/>
              <w:numPr>
                <w:ilvl w:val="0"/>
                <w:numId w:val="14"/>
              </w:numPr>
              <w:spacing w:after="120"/>
              <w:rPr>
                <w:color w:val="000000"/>
                <w:sz w:val="20"/>
                <w:szCs w:val="20"/>
              </w:rPr>
            </w:pPr>
            <w:r>
              <w:rPr>
                <w:color w:val="000000"/>
                <w:sz w:val="20"/>
                <w:szCs w:val="20"/>
              </w:rPr>
              <w:t>Container</w:t>
            </w:r>
          </w:p>
          <w:p w:rsidR="00925F3B" w:rsidRDefault="00A71519">
            <w:pPr>
              <w:pStyle w:val="af5"/>
              <w:numPr>
                <w:ilvl w:val="1"/>
                <w:numId w:val="14"/>
              </w:numPr>
              <w:spacing w:after="120"/>
              <w:rPr>
                <w:color w:val="000000"/>
                <w:sz w:val="20"/>
                <w:szCs w:val="20"/>
              </w:rPr>
            </w:pPr>
            <w:r>
              <w:rPr>
                <w:color w:val="000000"/>
                <w:sz w:val="20"/>
                <w:szCs w:val="20"/>
              </w:rPr>
              <w:t>Option 1: SCI</w:t>
            </w:r>
          </w:p>
          <w:p w:rsidR="00925F3B" w:rsidRDefault="00A71519">
            <w:pPr>
              <w:pStyle w:val="af5"/>
              <w:numPr>
                <w:ilvl w:val="1"/>
                <w:numId w:val="14"/>
              </w:numPr>
              <w:spacing w:after="120"/>
              <w:rPr>
                <w:color w:val="000000"/>
                <w:sz w:val="20"/>
                <w:szCs w:val="20"/>
              </w:rPr>
            </w:pPr>
            <w:r>
              <w:rPr>
                <w:color w:val="000000"/>
                <w:sz w:val="20"/>
                <w:szCs w:val="20"/>
              </w:rPr>
              <w:t>Option 2: sidelink MAC CE</w:t>
            </w:r>
          </w:p>
          <w:p w:rsidR="00925F3B" w:rsidRDefault="00A71519">
            <w:pPr>
              <w:pStyle w:val="af5"/>
              <w:numPr>
                <w:ilvl w:val="1"/>
                <w:numId w:val="14"/>
              </w:numPr>
              <w:spacing w:after="120"/>
              <w:rPr>
                <w:color w:val="000000"/>
                <w:sz w:val="20"/>
                <w:szCs w:val="20"/>
              </w:rPr>
            </w:pPr>
            <w:r>
              <w:rPr>
                <w:color w:val="000000"/>
                <w:sz w:val="20"/>
                <w:szCs w:val="20"/>
              </w:rPr>
              <w:t>Option 3: PSFCH</w:t>
            </w:r>
          </w:p>
          <w:p w:rsidR="00925F3B" w:rsidRDefault="00A71519">
            <w:pPr>
              <w:pStyle w:val="af5"/>
              <w:numPr>
                <w:ilvl w:val="1"/>
                <w:numId w:val="14"/>
              </w:numPr>
              <w:spacing w:after="120"/>
              <w:rPr>
                <w:color w:val="000000"/>
                <w:sz w:val="20"/>
                <w:szCs w:val="20"/>
              </w:rPr>
            </w:pPr>
            <w:r>
              <w:rPr>
                <w:color w:val="000000"/>
                <w:sz w:val="20"/>
                <w:szCs w:val="20"/>
              </w:rPr>
              <w:t>Option 4: PC5-RRC</w:t>
            </w:r>
          </w:p>
          <w:p w:rsidR="00925F3B" w:rsidRDefault="00A71519">
            <w:pPr>
              <w:pStyle w:val="af5"/>
              <w:numPr>
                <w:ilvl w:val="1"/>
                <w:numId w:val="14"/>
              </w:numPr>
              <w:spacing w:after="120"/>
              <w:rPr>
                <w:color w:val="000000"/>
                <w:sz w:val="20"/>
                <w:szCs w:val="20"/>
              </w:rPr>
            </w:pPr>
            <w:r>
              <w:rPr>
                <w:color w:val="000000"/>
                <w:sz w:val="20"/>
                <w:szCs w:val="20"/>
              </w:rPr>
              <w:t>Other options are not precluded</w:t>
            </w:r>
          </w:p>
          <w:p w:rsidR="00925F3B" w:rsidRDefault="00A71519">
            <w:pPr>
              <w:pStyle w:val="af5"/>
              <w:numPr>
                <w:ilvl w:val="0"/>
                <w:numId w:val="14"/>
              </w:numPr>
              <w:spacing w:after="120"/>
              <w:rPr>
                <w:color w:val="000000"/>
                <w:sz w:val="20"/>
                <w:szCs w:val="20"/>
              </w:rPr>
            </w:pPr>
            <w:r>
              <w:rPr>
                <w:color w:val="000000"/>
                <w:sz w:val="20"/>
                <w:szCs w:val="20"/>
              </w:rPr>
              <w:t>Transmit beam</w:t>
            </w:r>
          </w:p>
          <w:p w:rsidR="00925F3B" w:rsidRDefault="00A71519">
            <w:pPr>
              <w:pStyle w:val="af5"/>
              <w:numPr>
                <w:ilvl w:val="1"/>
                <w:numId w:val="14"/>
              </w:numPr>
              <w:spacing w:after="120"/>
              <w:rPr>
                <w:color w:val="000000"/>
                <w:sz w:val="20"/>
                <w:szCs w:val="20"/>
              </w:rPr>
            </w:pPr>
            <w:r>
              <w:rPr>
                <w:color w:val="000000"/>
                <w:sz w:val="20"/>
                <w:szCs w:val="20"/>
              </w:rPr>
              <w:t>Option 1: widest attainable beam</w:t>
            </w:r>
          </w:p>
          <w:p w:rsidR="00925F3B" w:rsidRDefault="00A71519">
            <w:pPr>
              <w:pStyle w:val="af5"/>
              <w:numPr>
                <w:ilvl w:val="2"/>
                <w:numId w:val="14"/>
              </w:numPr>
              <w:spacing w:after="120"/>
              <w:rPr>
                <w:color w:val="000000"/>
                <w:sz w:val="20"/>
                <w:szCs w:val="20"/>
              </w:rPr>
            </w:pPr>
            <w:r>
              <w:rPr>
                <w:color w:val="000000"/>
                <w:sz w:val="20"/>
                <w:szCs w:val="20"/>
              </w:rPr>
              <w:t>FFS up to U</w:t>
            </w:r>
            <w:r>
              <w:rPr>
                <w:color w:val="000000"/>
                <w:sz w:val="20"/>
                <w:szCs w:val="20"/>
              </w:rPr>
              <w:t xml:space="preserve">E implementation </w:t>
            </w:r>
          </w:p>
          <w:p w:rsidR="00925F3B" w:rsidRDefault="00A71519">
            <w:pPr>
              <w:pStyle w:val="af5"/>
              <w:numPr>
                <w:ilvl w:val="1"/>
                <w:numId w:val="14"/>
              </w:numPr>
              <w:spacing w:after="120"/>
              <w:rPr>
                <w:color w:val="000000"/>
                <w:sz w:val="20"/>
                <w:szCs w:val="20"/>
              </w:rPr>
            </w:pPr>
            <w:r>
              <w:rPr>
                <w:color w:val="000000"/>
                <w:sz w:val="20"/>
                <w:szCs w:val="20"/>
              </w:rPr>
              <w:t>Option 2: beam sweeping</w:t>
            </w:r>
          </w:p>
          <w:p w:rsidR="00925F3B" w:rsidRDefault="00A71519">
            <w:pPr>
              <w:pStyle w:val="af5"/>
              <w:numPr>
                <w:ilvl w:val="1"/>
                <w:numId w:val="14"/>
              </w:numPr>
              <w:spacing w:after="120"/>
              <w:rPr>
                <w:color w:val="000000"/>
                <w:sz w:val="20"/>
                <w:szCs w:val="20"/>
              </w:rPr>
            </w:pPr>
            <w:r>
              <w:rPr>
                <w:color w:val="000000"/>
                <w:sz w:val="20"/>
                <w:szCs w:val="20"/>
              </w:rPr>
              <w:t>Option 3: corresponding to the candidate beam indicated by the received BFRQ</w:t>
            </w:r>
          </w:p>
          <w:p w:rsidR="00925F3B" w:rsidRDefault="00A71519">
            <w:pPr>
              <w:pStyle w:val="af5"/>
              <w:numPr>
                <w:ilvl w:val="1"/>
                <w:numId w:val="14"/>
              </w:numPr>
              <w:spacing w:after="120"/>
              <w:rPr>
                <w:color w:val="000000"/>
                <w:sz w:val="20"/>
                <w:szCs w:val="20"/>
              </w:rPr>
            </w:pPr>
            <w:r>
              <w:rPr>
                <w:color w:val="000000"/>
                <w:sz w:val="20"/>
                <w:szCs w:val="20"/>
              </w:rPr>
              <w:t xml:space="preserve">Other options are not precluded </w:t>
            </w:r>
          </w:p>
          <w:p w:rsidR="00925F3B" w:rsidRDefault="00A71519">
            <w:pPr>
              <w:pStyle w:val="af5"/>
              <w:numPr>
                <w:ilvl w:val="0"/>
                <w:numId w:val="14"/>
              </w:numPr>
              <w:spacing w:after="120"/>
              <w:rPr>
                <w:color w:val="000000"/>
                <w:sz w:val="20"/>
                <w:szCs w:val="20"/>
              </w:rPr>
            </w:pPr>
            <w:r>
              <w:rPr>
                <w:color w:val="000000"/>
                <w:sz w:val="20"/>
                <w:szCs w:val="20"/>
              </w:rPr>
              <w:t>FFS: new beam indication (e.g., SL CRI, SL SSBRI)</w:t>
            </w:r>
          </w:p>
          <w:p w:rsidR="00925F3B" w:rsidRDefault="00A71519">
            <w:pPr>
              <w:pStyle w:val="af5"/>
              <w:numPr>
                <w:ilvl w:val="0"/>
                <w:numId w:val="14"/>
              </w:numPr>
              <w:spacing w:after="120"/>
              <w:rPr>
                <w:sz w:val="20"/>
                <w:szCs w:val="20"/>
              </w:rPr>
            </w:pPr>
            <w:r>
              <w:rPr>
                <w:sz w:val="20"/>
                <w:szCs w:val="20"/>
              </w:rPr>
              <w:t xml:space="preserve">FFS: activation time of new beam </w:t>
            </w:r>
          </w:p>
          <w:p w:rsidR="00925F3B" w:rsidRDefault="00A71519">
            <w:pPr>
              <w:pStyle w:val="af5"/>
              <w:numPr>
                <w:ilvl w:val="0"/>
                <w:numId w:val="14"/>
              </w:numPr>
              <w:spacing w:after="120"/>
              <w:rPr>
                <w:sz w:val="20"/>
                <w:szCs w:val="20"/>
              </w:rPr>
            </w:pPr>
            <w:r>
              <w:rPr>
                <w:sz w:val="20"/>
                <w:szCs w:val="20"/>
              </w:rPr>
              <w:t xml:space="preserve">FFS: whether/how to </w:t>
            </w:r>
            <w:r>
              <w:rPr>
                <w:sz w:val="20"/>
                <w:szCs w:val="20"/>
              </w:rPr>
              <w:t>support sidelink BFRR in mode 1 including signaling to/from the network</w:t>
            </w:r>
          </w:p>
          <w:p w:rsidR="00925F3B" w:rsidRDefault="00925F3B">
            <w:pPr>
              <w:spacing w:before="120" w:after="120"/>
              <w:rPr>
                <w:rFonts w:eastAsia="宋体"/>
              </w:rPr>
            </w:pPr>
          </w:p>
        </w:tc>
      </w:tr>
    </w:tbl>
    <w:p w:rsidR="00925F3B" w:rsidRDefault="00A71519">
      <w:pPr>
        <w:spacing w:before="120" w:after="120"/>
        <w:rPr>
          <w:rFonts w:eastAsia="宋体"/>
        </w:rPr>
      </w:pPr>
      <w:r>
        <w:rPr>
          <w:rFonts w:eastAsia="宋体" w:hint="eastAsia"/>
        </w:rPr>
        <w:lastRenderedPageBreak/>
        <w:t>Both scheme 1 and scheme 2 to</w:t>
      </w:r>
      <w:r>
        <w:rPr>
          <w:color w:val="000000"/>
        </w:rPr>
        <w:t xml:space="preserve"> trigger sidelink</w:t>
      </w:r>
      <w:r>
        <w:rPr>
          <w:rFonts w:eastAsia="宋体" w:hint="eastAsia"/>
          <w:color w:val="000000"/>
        </w:rPr>
        <w:t xml:space="preserve"> </w:t>
      </w:r>
      <w:r>
        <w:rPr>
          <w:color w:val="000000"/>
        </w:rPr>
        <w:t xml:space="preserve">BFI </w:t>
      </w:r>
      <w:r>
        <w:rPr>
          <w:rFonts w:eastAsia="宋体" w:hint="eastAsia"/>
        </w:rPr>
        <w:t xml:space="preserve">can be studied, but there are still some FFSs to be addressed in above agreements. </w:t>
      </w:r>
    </w:p>
    <w:p w:rsidR="00925F3B" w:rsidRDefault="00A71519">
      <w:pPr>
        <w:spacing w:before="120" w:after="120"/>
        <w:rPr>
          <w:rFonts w:eastAsia="宋体"/>
          <w:color w:val="000000"/>
        </w:rPr>
      </w:pPr>
      <w:r>
        <w:rPr>
          <w:rFonts w:eastAsia="宋体" w:hint="eastAsia"/>
        </w:rPr>
        <w:t xml:space="preserve">For scheme 1, one FFS is </w:t>
      </w:r>
      <w:r>
        <w:rPr>
          <w:color w:val="000000"/>
        </w:rPr>
        <w:t>whether/how to support</w:t>
      </w:r>
      <w:r>
        <w:rPr>
          <w:color w:val="000000"/>
        </w:rPr>
        <w:t xml:space="preserve"> candidate beam </w:t>
      </w:r>
      <w:proofErr w:type="gramStart"/>
      <w:r>
        <w:rPr>
          <w:rFonts w:eastAsia="宋体" w:hint="eastAsia"/>
          <w:color w:val="000000"/>
        </w:rPr>
        <w:t>determination(</w:t>
      </w:r>
      <w:proofErr w:type="gramEnd"/>
      <w:r>
        <w:rPr>
          <w:rFonts w:eastAsia="宋体" w:hint="eastAsia"/>
          <w:color w:val="000000"/>
        </w:rPr>
        <w:t>CBD)</w:t>
      </w:r>
      <w:r>
        <w:rPr>
          <w:color w:val="000000"/>
        </w:rPr>
        <w:t xml:space="preserve"> in case of BFD</w:t>
      </w:r>
      <w:r>
        <w:rPr>
          <w:rFonts w:eastAsia="宋体" w:hint="eastAsia"/>
          <w:color w:val="000000"/>
        </w:rPr>
        <w:t>. In our view, one of the following two options can be considered:</w:t>
      </w:r>
    </w:p>
    <w:p w:rsidR="00925F3B" w:rsidRDefault="00A71519">
      <w:pPr>
        <w:spacing w:before="120" w:after="120"/>
        <w:rPr>
          <w:rFonts w:eastAsia="宋体"/>
          <w:color w:val="000000"/>
        </w:rPr>
      </w:pPr>
      <w:r>
        <w:rPr>
          <w:rFonts w:eastAsia="宋体" w:hint="eastAsia"/>
          <w:color w:val="000000"/>
        </w:rPr>
        <w:t xml:space="preserve">Option 1: Once Tx UE believes that a beam failure has occurred, Tx UE transmits reference signals for CBD using new beams; Rx UE, who has </w:t>
      </w:r>
      <w:r>
        <w:rPr>
          <w:rFonts w:eastAsia="宋体" w:hint="eastAsia"/>
          <w:color w:val="000000"/>
        </w:rPr>
        <w:t>monitored the candidate reference signals from Tx UE, determines new candidate transmit beam(s) of Tx UE based on the measurement of CBD reference signals from Tx UE, and inform to Tx UE of these new transmit beam(s).</w:t>
      </w:r>
    </w:p>
    <w:p w:rsidR="00925F3B" w:rsidRDefault="00A71519">
      <w:pPr>
        <w:spacing w:before="120" w:after="120"/>
        <w:rPr>
          <w:rFonts w:eastAsia="宋体"/>
          <w:color w:val="000000"/>
        </w:rPr>
      </w:pPr>
      <w:r>
        <w:rPr>
          <w:rFonts w:eastAsia="宋体" w:hint="eastAsia"/>
          <w:color w:val="000000"/>
        </w:rPr>
        <w:t xml:space="preserve">Option 2: Tx UE transmits PSCCH/PSSCH </w:t>
      </w:r>
      <w:r>
        <w:rPr>
          <w:rFonts w:eastAsia="宋体" w:hint="eastAsia"/>
          <w:color w:val="000000"/>
        </w:rPr>
        <w:t>to Rx UE using different new beam (e.g. reference signals or PSCCH/PSSCH DMRS). Once ACK/NACK feedback corresponding to the PSCCH/PSSCH is received, Tx UE considers the beam failure recovery completes.</w:t>
      </w:r>
    </w:p>
    <w:p w:rsidR="00925F3B" w:rsidRDefault="00A71519">
      <w:pPr>
        <w:pStyle w:val="ZTE-Proposal-20210505"/>
        <w:rPr>
          <w:rFonts w:eastAsia="宋体" w:hAnsi="黑体"/>
          <w:szCs w:val="21"/>
          <w:lang w:val="en-US"/>
        </w:rPr>
      </w:pPr>
      <w:r>
        <w:rPr>
          <w:rFonts w:eastAsia="宋体" w:hint="eastAsia"/>
          <w:lang w:val="en-US"/>
        </w:rPr>
        <w:t xml:space="preserve">For scheme 1, </w:t>
      </w:r>
      <w:r>
        <w:rPr>
          <w:rFonts w:eastAsia="宋体" w:hint="eastAsia"/>
          <w:color w:val="000000"/>
          <w:lang w:val="en-US"/>
        </w:rPr>
        <w:t xml:space="preserve">to support candidate beam </w:t>
      </w:r>
      <w:proofErr w:type="gramStart"/>
      <w:r>
        <w:rPr>
          <w:rFonts w:eastAsia="宋体" w:hint="eastAsia"/>
          <w:color w:val="000000"/>
          <w:lang w:val="en-US"/>
        </w:rPr>
        <w:t>determination(</w:t>
      </w:r>
      <w:proofErr w:type="gramEnd"/>
      <w:r>
        <w:rPr>
          <w:rFonts w:eastAsia="宋体" w:hint="eastAsia"/>
          <w:color w:val="000000"/>
          <w:lang w:val="en-US"/>
        </w:rPr>
        <w:t>CBD) in case of BFD, one of the following two options can be considered</w:t>
      </w:r>
      <w:r>
        <w:rPr>
          <w:rFonts w:eastAsia="宋体" w:hAnsi="黑体" w:hint="eastAsia"/>
          <w:szCs w:val="21"/>
          <w:lang w:val="en-US"/>
        </w:rPr>
        <w:t>:</w:t>
      </w:r>
    </w:p>
    <w:p w:rsidR="00925F3B" w:rsidRDefault="00A71519">
      <w:pPr>
        <w:pStyle w:val="sub-proposal"/>
      </w:pPr>
      <w:r>
        <w:rPr>
          <w:rFonts w:hint="eastAsia"/>
        </w:rPr>
        <w:t xml:space="preserve">Option 1: If beam failure occurs, Tx UE transmits CBD reference signals using new beams; Rx UE determines new candidate beam(s) based on the measurement of CBD reference signals from </w:t>
      </w:r>
      <w:r>
        <w:rPr>
          <w:rFonts w:hint="eastAsia"/>
        </w:rPr>
        <w:t>Tx UE, and informs new transmit beam(s) to Tx UE;</w:t>
      </w:r>
    </w:p>
    <w:p w:rsidR="00925F3B" w:rsidRDefault="00A71519">
      <w:pPr>
        <w:pStyle w:val="sub-proposal"/>
      </w:pPr>
      <w:r>
        <w:rPr>
          <w:rFonts w:eastAsia="宋体" w:hint="eastAsia"/>
          <w:color w:val="000000"/>
        </w:rPr>
        <w:t>Option 2: Tx UE transmits PSCCH/PSSCH to Rx UE using different new beam; Rx UE sends ACK/NACK feedback corresponding to the PSCCH/PSSCH to Tx UE</w:t>
      </w:r>
      <w:r>
        <w:t>.</w:t>
      </w:r>
    </w:p>
    <w:p w:rsidR="00925F3B" w:rsidRDefault="00925F3B">
      <w:pPr>
        <w:spacing w:before="120" w:after="120"/>
        <w:rPr>
          <w:rFonts w:eastAsia="宋体"/>
          <w:color w:val="000000"/>
        </w:rPr>
      </w:pPr>
    </w:p>
    <w:p w:rsidR="00925F3B" w:rsidRDefault="00A71519">
      <w:pPr>
        <w:spacing w:before="120" w:after="120"/>
        <w:rPr>
          <w:rFonts w:eastAsia="宋体"/>
          <w:color w:val="000000"/>
        </w:rPr>
      </w:pPr>
      <w:r>
        <w:rPr>
          <w:rFonts w:eastAsia="宋体" w:hint="eastAsia"/>
        </w:rPr>
        <w:t xml:space="preserve">For scheme 2, one FFS is </w:t>
      </w:r>
      <w:r>
        <w:t>whether/how to trigger the transmi</w:t>
      </w:r>
      <w:r>
        <w:t>ssion of reference signal for BFD</w:t>
      </w:r>
      <w:r>
        <w:rPr>
          <w:rFonts w:eastAsia="宋体" w:hint="eastAsia"/>
        </w:rPr>
        <w:t>/CBD, from our point of view, as Uu BFD, the reference signal for BFD should be transmitted p</w:t>
      </w:r>
      <w:r>
        <w:rPr>
          <w:color w:val="000000"/>
        </w:rPr>
        <w:t>eriodic</w:t>
      </w:r>
      <w:r>
        <w:rPr>
          <w:rFonts w:eastAsia="宋体" w:hint="eastAsia"/>
          <w:color w:val="000000"/>
        </w:rPr>
        <w:t>ally</w:t>
      </w:r>
      <w:r>
        <w:rPr>
          <w:rFonts w:eastAsia="宋体" w:hint="eastAsia"/>
        </w:rPr>
        <w:t>. However, the reference signal for CBD can only be transmitted when Tx UE believes that a beam failure has occurred. F</w:t>
      </w:r>
      <w:r>
        <w:rPr>
          <w:rFonts w:eastAsia="宋体" w:hint="eastAsia"/>
        </w:rPr>
        <w:t xml:space="preserve">or scheme 2, sidelink BFI is triggered based on the measurement of reference signal for BFD by Rx UE. In addition, Rx UE can also provide beam </w:t>
      </w:r>
      <w:r>
        <w:rPr>
          <w:rFonts w:eastAsia="宋体" w:hint="eastAsia"/>
        </w:rPr>
        <w:lastRenderedPageBreak/>
        <w:t xml:space="preserve">quality reports to Tx UE so that Tx UE can estimate whether beam failure has occurred. If Tx UE estimates that a </w:t>
      </w:r>
      <w:r>
        <w:rPr>
          <w:rFonts w:eastAsia="宋体" w:hint="eastAsia"/>
        </w:rPr>
        <w:t xml:space="preserve">beam failure has occurred, Tx UE can trigger the transmission of reference signal for CBD. Aperiodic transmission of reference signal for CBD can reduce resource collision of reference signal for CBD from different UEs. </w:t>
      </w:r>
    </w:p>
    <w:p w:rsidR="00925F3B" w:rsidRDefault="00A71519">
      <w:pPr>
        <w:pStyle w:val="ZTE-Proposal-20210505"/>
        <w:rPr>
          <w:rFonts w:eastAsia="宋体" w:hAnsi="黑体"/>
          <w:szCs w:val="21"/>
          <w:lang w:val="en-US"/>
        </w:rPr>
      </w:pPr>
      <w:r>
        <w:rPr>
          <w:rFonts w:eastAsia="宋体" w:hint="eastAsia"/>
          <w:lang w:val="en-US"/>
        </w:rPr>
        <w:t>For scheme 2, Rx UE can provide bea</w:t>
      </w:r>
      <w:r>
        <w:rPr>
          <w:rFonts w:eastAsia="宋体" w:hint="eastAsia"/>
          <w:lang w:val="en-US"/>
        </w:rPr>
        <w:t>m quality reports to Tx UE based on the measurement of reference signal for BFD so that Tx UE can also estimate whether beam failure has occurred.</w:t>
      </w:r>
    </w:p>
    <w:p w:rsidR="00925F3B" w:rsidRDefault="00A71519">
      <w:pPr>
        <w:pStyle w:val="ZTE-Proposal-20210505"/>
        <w:rPr>
          <w:rFonts w:eastAsia="宋体" w:hAnsi="黑体"/>
          <w:szCs w:val="21"/>
          <w:lang w:val="en-US"/>
        </w:rPr>
      </w:pPr>
      <w:r>
        <w:rPr>
          <w:rFonts w:eastAsia="宋体" w:hint="eastAsia"/>
          <w:lang w:val="en-US"/>
        </w:rPr>
        <w:t>For scheme 2, if Tx UE estimates that a beam failure has occurred, Tx UE can trigger the transmission of refe</w:t>
      </w:r>
      <w:r>
        <w:rPr>
          <w:rFonts w:eastAsia="宋体" w:hint="eastAsia"/>
          <w:lang w:val="en-US"/>
        </w:rPr>
        <w:t>rence signal for CBD.</w:t>
      </w:r>
    </w:p>
    <w:p w:rsidR="00925F3B" w:rsidRDefault="00925F3B">
      <w:pPr>
        <w:spacing w:before="120" w:after="120"/>
        <w:rPr>
          <w:rFonts w:eastAsia="宋体"/>
        </w:rPr>
      </w:pPr>
    </w:p>
    <w:p w:rsidR="00925F3B" w:rsidRDefault="00A71519">
      <w:pPr>
        <w:pStyle w:val="2"/>
        <w:spacing w:line="259" w:lineRule="auto"/>
        <w:ind w:left="991" w:hangingChars="354" w:hanging="991"/>
        <w:rPr>
          <w:rFonts w:eastAsia="宋体"/>
          <w:szCs w:val="22"/>
        </w:rPr>
      </w:pPr>
      <w:r>
        <w:rPr>
          <w:rFonts w:hint="eastAsia"/>
        </w:rPr>
        <w:t>C</w:t>
      </w:r>
      <w:r>
        <w:t>ongestion control</w:t>
      </w:r>
      <w:r>
        <w:rPr>
          <w:rFonts w:eastAsia="宋体" w:hint="eastAsia"/>
        </w:rPr>
        <w:t xml:space="preserve"> mechanism</w:t>
      </w:r>
      <w:r>
        <w:rPr>
          <w:rFonts w:hint="eastAsia"/>
        </w:rPr>
        <w:t xml:space="preserve"> in FR2</w:t>
      </w:r>
    </w:p>
    <w:p w:rsidR="00925F3B" w:rsidRDefault="00A71519">
      <w:pPr>
        <w:spacing w:before="120" w:after="120"/>
        <w:rPr>
          <w:rFonts w:eastAsia="宋体"/>
        </w:rPr>
      </w:pPr>
      <w:r>
        <w:rPr>
          <w:rFonts w:eastAsia="宋体" w:hint="eastAsia"/>
        </w:rPr>
        <w:t xml:space="preserve">In legacy NR Rel-16/17 mode 2, there is a </w:t>
      </w:r>
      <w:r>
        <w:t>congestion control</w:t>
      </w:r>
      <w:r>
        <w:rPr>
          <w:rFonts w:eastAsia="宋体" w:hint="eastAsia"/>
        </w:rPr>
        <w:t xml:space="preserve"> mechanism by CBR and CR measurement to control the Tx parameters.</w:t>
      </w:r>
    </w:p>
    <w:tbl>
      <w:tblPr>
        <w:tblStyle w:val="af1"/>
        <w:tblW w:w="0" w:type="auto"/>
        <w:tblLook w:val="04A0" w:firstRow="1" w:lastRow="0" w:firstColumn="1" w:lastColumn="0" w:noHBand="0" w:noVBand="1"/>
      </w:tblPr>
      <w:tblGrid>
        <w:gridCol w:w="9876"/>
      </w:tblGrid>
      <w:tr w:rsidR="00925F3B">
        <w:tc>
          <w:tcPr>
            <w:tcW w:w="9876" w:type="dxa"/>
          </w:tcPr>
          <w:p w:rsidR="00925F3B" w:rsidRDefault="00A71519">
            <w:pPr>
              <w:pStyle w:val="3"/>
              <w:numPr>
                <w:ilvl w:val="255"/>
                <w:numId w:val="0"/>
              </w:numPr>
              <w:tabs>
                <w:tab w:val="clear" w:pos="0"/>
                <w:tab w:val="left" w:pos="-4820"/>
              </w:tabs>
              <w:outlineLvl w:val="2"/>
            </w:pPr>
            <w:bookmarkStart w:id="12" w:name="_Toc36645608"/>
            <w:bookmarkStart w:id="13" w:name="_Toc45810657"/>
            <w:bookmarkStart w:id="14" w:name="_Toc75165400"/>
            <w:r>
              <w:t>8.1.6</w:t>
            </w:r>
            <w:r>
              <w:rPr>
                <w:rFonts w:hint="eastAsia"/>
              </w:rPr>
              <w:t xml:space="preserve"> </w:t>
            </w:r>
            <w:r>
              <w:tab/>
              <w:t xml:space="preserve">Sidelink congestion control in sidelink resource allocation </w:t>
            </w:r>
            <w:r>
              <w:t>mode 2</w:t>
            </w:r>
            <w:bookmarkEnd w:id="12"/>
            <w:bookmarkEnd w:id="13"/>
            <w:bookmarkEnd w:id="14"/>
          </w:p>
          <w:p w:rsidR="00925F3B" w:rsidRDefault="00A71519">
            <w:pPr>
              <w:spacing w:before="120" w:after="120"/>
              <w:rPr>
                <w:rFonts w:eastAsia="Malgun Gothic"/>
                <w:lang w:eastAsia="ko-KR"/>
              </w:rPr>
            </w:pPr>
            <w:r>
              <w:rPr>
                <w:rFonts w:eastAsia="Malgun Gothic" w:hint="eastAsia"/>
                <w:lang w:eastAsia="ko-KR"/>
              </w:rPr>
              <w:t xml:space="preserve">If a UE is </w:t>
            </w:r>
            <w:r>
              <w:rPr>
                <w:rFonts w:eastAsia="Malgun Gothic"/>
                <w:lang w:eastAsia="ko-KR"/>
              </w:rPr>
              <w:t>configured</w:t>
            </w:r>
            <w:r>
              <w:rPr>
                <w:rFonts w:eastAsia="Malgun Gothic" w:hint="eastAsia"/>
                <w:lang w:eastAsia="ko-KR"/>
              </w:rPr>
              <w:t xml:space="preserve"> with high</w:t>
            </w:r>
            <w:r>
              <w:rPr>
                <w:rFonts w:eastAsia="Malgun Gothic"/>
                <w:lang w:eastAsia="ko-KR"/>
              </w:rPr>
              <w:t>er</w:t>
            </w:r>
            <w:r>
              <w:rPr>
                <w:rFonts w:eastAsia="Malgun Gothic" w:hint="eastAsia"/>
                <w:lang w:eastAsia="ko-KR"/>
              </w:rPr>
              <w:t xml:space="preserve"> layer parameter </w:t>
            </w:r>
            <w:r>
              <w:rPr>
                <w:rFonts w:eastAsia="Malgun Gothic"/>
                <w:i/>
                <w:lang w:eastAsia="ko-KR"/>
              </w:rPr>
              <w:t>sl-CR-Limit</w:t>
            </w:r>
            <w:r>
              <w:rPr>
                <w:rFonts w:eastAsia="Malgun Gothic" w:hint="eastAsia"/>
                <w:i/>
                <w:lang w:eastAsia="ko-KR"/>
              </w:rPr>
              <w:t xml:space="preserve"> </w:t>
            </w:r>
            <w:r>
              <w:rPr>
                <w:rFonts w:eastAsia="Malgun Gothic" w:hint="eastAsia"/>
                <w:lang w:eastAsia="ko-KR"/>
              </w:rPr>
              <w:t xml:space="preserve">and transmits PSSCH in </w:t>
            </w:r>
            <w:r>
              <w:rPr>
                <w:rFonts w:eastAsia="Malgun Gothic"/>
                <w:lang w:eastAsia="ko-KR"/>
              </w:rPr>
              <w:t>slot</w:t>
            </w:r>
            <w:r>
              <w:rPr>
                <w:rFonts w:eastAsia="Malgun Gothic" w:hint="eastAsia"/>
                <w:lang w:eastAsia="ko-KR"/>
              </w:rPr>
              <w:t xml:space="preserve"> </w:t>
            </w:r>
            <w:r>
              <w:rPr>
                <w:rFonts w:eastAsia="Malgun Gothic" w:hint="eastAsia"/>
                <w:i/>
                <w:lang w:eastAsia="ko-KR"/>
              </w:rPr>
              <w:t>n</w:t>
            </w:r>
            <w:r>
              <w:rPr>
                <w:rFonts w:eastAsia="Malgun Gothic" w:hint="eastAsia"/>
                <w:lang w:eastAsia="ko-KR"/>
              </w:rPr>
              <w:t>, the UE shall ensure the following limits for any priority value k;</w:t>
            </w:r>
          </w:p>
          <w:p w:rsidR="00925F3B" w:rsidRDefault="00A71519">
            <w:pPr>
              <w:pStyle w:val="EQ"/>
              <w:spacing w:before="120" w:after="120"/>
              <w:rPr>
                <w:rFonts w:eastAsia="Malgun Gothic"/>
                <w:lang w:eastAsia="ko-KR"/>
              </w:rPr>
            </w:pPr>
            <w:r>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rsidR="00925F3B" w:rsidRDefault="00A71519">
            <w:pPr>
              <w:spacing w:before="120" w:after="120"/>
              <w:rPr>
                <w:rFonts w:eastAsia="宋体"/>
              </w:rPr>
            </w:pPr>
            <w:r>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Pr>
                <w:rFonts w:eastAsia="Malgun Gothic" w:hint="eastAsia"/>
                <w:lang w:eastAsia="ko-KR"/>
              </w:rPr>
              <w:t xml:space="preserve"> is the CR evaluated in </w:t>
            </w:r>
            <w:r>
              <w:rPr>
                <w:rFonts w:eastAsia="Malgun Gothic"/>
                <w:lang w:eastAsia="ko-KR"/>
              </w:rPr>
              <w:t>slot</w:t>
            </w:r>
            <w:r>
              <w:rPr>
                <w:rFonts w:eastAsia="Malgun Gothic" w:hint="eastAsia"/>
                <w:lang w:eastAsia="ko-KR"/>
              </w:rPr>
              <w:t xml:space="preserve"> </w:t>
            </w:r>
            <w:r>
              <w:rPr>
                <w:rFonts w:eastAsia="Malgun Gothic" w:hint="eastAsia"/>
                <w:i/>
                <w:lang w:eastAsia="ko-KR"/>
              </w:rPr>
              <w:t>n</w:t>
            </w:r>
            <w:r>
              <w:rPr>
                <w:rFonts w:eastAsia="Malgun Gothic" w:hint="eastAsia"/>
                <w:lang w:eastAsia="ko-KR"/>
              </w:rPr>
              <w:t>-</w:t>
            </w:r>
            <w:r>
              <w:rPr>
                <w:rFonts w:eastAsia="Malgun Gothic"/>
                <w:i/>
                <w:iCs/>
                <w:lang w:eastAsia="ko-KR"/>
              </w:rPr>
              <w:t>N</w:t>
            </w:r>
            <w:r>
              <w:rPr>
                <w:rFonts w:eastAsia="Malgun Gothic" w:hint="eastAsia"/>
                <w:lang w:eastAsia="ko-KR"/>
              </w:rPr>
              <w:t xml:space="preserve"> for the PSSCH transmissions with </w:t>
            </w:r>
            <w:r>
              <w:rPr>
                <w:rFonts w:eastAsia="Malgun Gothic"/>
                <w:lang w:eastAsia="ko-KR"/>
              </w:rPr>
              <w:t>'</w:t>
            </w:r>
            <w:r>
              <w:rPr>
                <w:rFonts w:eastAsia="Malgun Gothic" w:hint="eastAsia"/>
                <w:i/>
                <w:iCs/>
                <w:lang w:eastAsia="ko-KR"/>
              </w:rPr>
              <w:t>Priority</w:t>
            </w:r>
            <w:r>
              <w:rPr>
                <w:rFonts w:eastAsia="Malgun Gothic"/>
                <w:lang w:eastAsia="ko-KR"/>
              </w:rPr>
              <w:t>'</w:t>
            </w:r>
            <w:r>
              <w:rPr>
                <w:rFonts w:eastAsia="Malgun Gothic" w:hint="eastAsia"/>
                <w:lang w:eastAsia="ko-KR"/>
              </w:rPr>
              <w:t xml:space="preserve"> field in the SCI set to </w:t>
            </w:r>
            <w:r>
              <w:rPr>
                <w:rFonts w:eastAsia="Malgun Gothic" w:hint="eastAsia"/>
                <w:i/>
                <w:lang w:eastAsia="ko-KR"/>
              </w:rPr>
              <w:t>i</w:t>
            </w:r>
            <w:r>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Pr>
                <w:rFonts w:eastAsia="Malgun Gothic" w:hint="eastAsia"/>
                <w:lang w:eastAsia="ko-KR"/>
              </w:rPr>
              <w:t xml:space="preserve"> corresponds to the high layer parameter </w:t>
            </w:r>
            <w:r>
              <w:rPr>
                <w:rFonts w:eastAsia="Malgun Gothic"/>
                <w:i/>
                <w:lang w:eastAsia="ko-KR"/>
              </w:rPr>
              <w:t>sl-CR-Limit</w:t>
            </w:r>
            <w:r>
              <w:rPr>
                <w:rFonts w:eastAsia="Malgun Gothic" w:hint="eastAsia"/>
                <w:i/>
                <w:lang w:eastAsia="ko-KR"/>
              </w:rPr>
              <w:t xml:space="preserve"> </w:t>
            </w:r>
            <w:r>
              <w:rPr>
                <w:rFonts w:eastAsia="Malgun Gothic" w:hint="eastAsia"/>
                <w:lang w:eastAsia="ko-KR"/>
              </w:rPr>
              <w:t xml:space="preserve">that is associated with the priority value </w:t>
            </w:r>
            <w:r>
              <w:rPr>
                <w:rFonts w:eastAsia="Malgun Gothic"/>
                <w:i/>
                <w:lang w:eastAsia="ko-KR"/>
              </w:rPr>
              <w:t>k</w:t>
            </w:r>
            <w:r>
              <w:rPr>
                <w:rFonts w:eastAsia="Malgun Gothic" w:hint="eastAsia"/>
                <w:lang w:eastAsia="ko-KR"/>
              </w:rPr>
              <w:t xml:space="preserve"> and the C</w:t>
            </w:r>
            <w:r>
              <w:rPr>
                <w:rFonts w:eastAsia="Malgun Gothic"/>
                <w:lang w:eastAsia="ko-KR"/>
              </w:rPr>
              <w:t>BR</w:t>
            </w:r>
            <w:r>
              <w:rPr>
                <w:rFonts w:eastAsia="Malgun Gothic" w:hint="eastAsia"/>
                <w:lang w:eastAsia="ko-KR"/>
              </w:rPr>
              <w:t xml:space="preserve"> range which includes the CBR measured in </w:t>
            </w:r>
            <w:r>
              <w:rPr>
                <w:rFonts w:eastAsia="Malgun Gothic"/>
                <w:lang w:eastAsia="ko-KR"/>
              </w:rPr>
              <w:t>slot</w:t>
            </w:r>
            <w:r>
              <w:rPr>
                <w:rFonts w:eastAsia="Malgun Gothic" w:hint="eastAsia"/>
                <w:lang w:eastAsia="ko-KR"/>
              </w:rPr>
              <w:t xml:space="preserve"> </w:t>
            </w:r>
            <w:r>
              <w:rPr>
                <w:rFonts w:eastAsia="Malgun Gothic" w:hint="eastAsia"/>
                <w:i/>
                <w:lang w:eastAsia="ko-KR"/>
              </w:rPr>
              <w:t>n</w:t>
            </w:r>
            <w:r>
              <w:rPr>
                <w:rFonts w:eastAsia="Malgun Gothic" w:hint="eastAsia"/>
                <w:lang w:eastAsia="ko-KR"/>
              </w:rPr>
              <w:t>-</w:t>
            </w:r>
            <w:r>
              <w:rPr>
                <w:rFonts w:eastAsia="Malgun Gothic"/>
                <w:i/>
                <w:iCs/>
                <w:lang w:eastAsia="ko-KR"/>
              </w:rPr>
              <w:t>N</w:t>
            </w:r>
            <w:r>
              <w:rPr>
                <w:rFonts w:eastAsia="Malgun Gothic"/>
                <w:lang w:eastAsia="ko-KR"/>
              </w:rPr>
              <w:t>, whe</w:t>
            </w:r>
            <w:r>
              <w:rPr>
                <w:rFonts w:eastAsia="Malgun Gothic"/>
                <w:lang w:eastAsia="ko-KR"/>
              </w:rPr>
              <w:t xml:space="preserve">re </w:t>
            </w:r>
            <w:r>
              <w:rPr>
                <w:rFonts w:eastAsia="Malgun Gothic"/>
                <w:i/>
                <w:iCs/>
                <w:lang w:eastAsia="ko-KR"/>
              </w:rPr>
              <w:t>N</w:t>
            </w:r>
            <w:r>
              <w:rPr>
                <w:rFonts w:eastAsia="Malgun Gothic"/>
                <w:lang w:eastAsia="ko-KR"/>
              </w:rPr>
              <w:t xml:space="preserve"> is the congestion control processing time.</w:t>
            </w:r>
          </w:p>
        </w:tc>
      </w:tr>
    </w:tbl>
    <w:p w:rsidR="00925F3B" w:rsidRDefault="00A71519">
      <w:pPr>
        <w:spacing w:before="120" w:after="120"/>
        <w:rPr>
          <w:rFonts w:eastAsia="宋体"/>
        </w:rPr>
      </w:pPr>
      <w:r>
        <w:rPr>
          <w:rFonts w:eastAsia="宋体" w:hint="eastAsia"/>
        </w:rPr>
        <w:t xml:space="preserve">In SL FR2, this </w:t>
      </w:r>
      <w:r>
        <w:t>congestion control</w:t>
      </w:r>
      <w:r>
        <w:rPr>
          <w:rFonts w:eastAsia="宋体" w:hint="eastAsia"/>
        </w:rPr>
        <w:t xml:space="preserve"> mechanism will be also maintained, but how to measure the CBR and CR has not </w:t>
      </w:r>
      <w:proofErr w:type="gramStart"/>
      <w:r>
        <w:rPr>
          <w:rFonts w:eastAsia="宋体" w:hint="eastAsia"/>
        </w:rPr>
        <w:t>be</w:t>
      </w:r>
      <w:proofErr w:type="gramEnd"/>
      <w:r>
        <w:rPr>
          <w:rFonts w:eastAsia="宋体" w:hint="eastAsia"/>
        </w:rPr>
        <w:t xml:space="preserve"> discussed. As shown in figure 4, if UE wants to transmit PSSCH in slot n with Tx beam1, then</w:t>
      </w:r>
      <w:r>
        <w:rPr>
          <w:rFonts w:eastAsia="宋体" w:hint="eastAsia"/>
        </w:rPr>
        <w:t xml:space="preserve"> how to determine the c</w:t>
      </w:r>
      <w:r>
        <w:rPr>
          <w:rFonts w:hint="eastAsia"/>
        </w:rPr>
        <w:t>orresponding</w:t>
      </w:r>
      <w:r>
        <w:rPr>
          <w:rFonts w:eastAsia="宋体" w:hint="eastAsia"/>
        </w:rPr>
        <w:t xml:space="preserve"> CBR value according to CBR measurement window with different Rx beams need to be studied.</w:t>
      </w:r>
    </w:p>
    <w:p w:rsidR="00925F3B" w:rsidRDefault="00A71519">
      <w:pPr>
        <w:spacing w:before="120" w:after="120"/>
      </w:pPr>
      <w:r>
        <w:object w:dxaOrig="7877" w:dyaOrig="2717">
          <v:shape id="_x0000_i1028" type="#_x0000_t75" style="width:393.85pt;height:135.85pt" o:ole="">
            <v:imagedata r:id="rId14" o:title=""/>
          </v:shape>
          <o:OLEObject Type="Embed" ProgID="Visio.Drawing.11" ShapeID="_x0000_i1028" DrawAspect="Content" ObjectID="_1753298564" r:id="rId15"/>
        </w:object>
      </w:r>
    </w:p>
    <w:p w:rsidR="00925F3B" w:rsidRDefault="00A71519">
      <w:pPr>
        <w:spacing w:before="120" w:after="120"/>
        <w:jc w:val="center"/>
        <w:rPr>
          <w:rFonts w:eastAsia="宋体"/>
        </w:rPr>
      </w:pPr>
      <w:r>
        <w:rPr>
          <w:rFonts w:eastAsia="宋体" w:hint="eastAsia"/>
        </w:rPr>
        <w:t>Figure 4 CBR measurement for transmission in slot n</w:t>
      </w:r>
    </w:p>
    <w:p w:rsidR="00925F3B" w:rsidRDefault="00A71519">
      <w:pPr>
        <w:spacing w:before="120" w:after="120"/>
        <w:rPr>
          <w:rFonts w:eastAsia="宋体"/>
        </w:rPr>
      </w:pPr>
      <w:r>
        <w:rPr>
          <w:rFonts w:eastAsia="宋体" w:hint="eastAsia"/>
        </w:rPr>
        <w:t>Another example is shown in figure 5 to illustrat</w:t>
      </w:r>
      <w:r>
        <w:rPr>
          <w:rFonts w:eastAsia="宋体" w:hint="eastAsia"/>
        </w:rPr>
        <w:t>e CR measurement, the situation is different with legacy NR SL. Then how to determine the c</w:t>
      </w:r>
      <w:r>
        <w:rPr>
          <w:rFonts w:hint="eastAsia"/>
        </w:rPr>
        <w:t xml:space="preserve">orresponding </w:t>
      </w:r>
      <w:r>
        <w:rPr>
          <w:rFonts w:eastAsia="宋体" w:hint="eastAsia"/>
        </w:rPr>
        <w:t xml:space="preserve">CR value according to CR measurement window with different Tx beams need also be studied similar to CBR. </w:t>
      </w:r>
    </w:p>
    <w:p w:rsidR="00925F3B" w:rsidRDefault="00A71519">
      <w:pPr>
        <w:spacing w:before="120" w:after="120"/>
      </w:pPr>
      <w:r>
        <w:object w:dxaOrig="8297" w:dyaOrig="2563">
          <v:shape id="_x0000_i1029" type="#_x0000_t75" style="width:414.85pt;height:128.15pt" o:ole="">
            <v:imagedata r:id="rId16" o:title=""/>
          </v:shape>
          <o:OLEObject Type="Embed" ProgID="Visio.Drawing.11" ShapeID="_x0000_i1029" DrawAspect="Content" ObjectID="_1753298565" r:id="rId17"/>
        </w:object>
      </w:r>
    </w:p>
    <w:p w:rsidR="00925F3B" w:rsidRDefault="00A71519">
      <w:pPr>
        <w:spacing w:before="120" w:after="120"/>
        <w:jc w:val="center"/>
        <w:rPr>
          <w:rFonts w:eastAsia="宋体"/>
        </w:rPr>
      </w:pPr>
      <w:r>
        <w:rPr>
          <w:rFonts w:eastAsia="宋体" w:hint="eastAsia"/>
        </w:rPr>
        <w:t>Figure 5 CR measu</w:t>
      </w:r>
      <w:r>
        <w:rPr>
          <w:rFonts w:eastAsia="宋体" w:hint="eastAsia"/>
        </w:rPr>
        <w:t>rement for transmission in slot n</w:t>
      </w:r>
    </w:p>
    <w:p w:rsidR="00925F3B" w:rsidRDefault="00A71519">
      <w:pPr>
        <w:spacing w:before="120" w:after="120"/>
      </w:pPr>
      <w:r>
        <w:rPr>
          <w:rFonts w:hint="eastAsia"/>
        </w:rPr>
        <w:t>The final goal is to obtain the PSSCH transmission parameters such as MCS, available subchannel number, power and so on, so how to determine the PSSCH transmission parameters in FR2 need to be studied together CBR and CR.</w:t>
      </w:r>
    </w:p>
    <w:p w:rsidR="00925F3B" w:rsidRDefault="00A71519">
      <w:pPr>
        <w:pStyle w:val="ZTE-Proposal-20210505"/>
        <w:rPr>
          <w:lang w:val="en-US"/>
        </w:rPr>
      </w:pPr>
      <w:r>
        <w:rPr>
          <w:rFonts w:hint="eastAsia"/>
          <w:lang w:val="en-US"/>
        </w:rPr>
        <w:t xml:space="preserve">To </w:t>
      </w:r>
      <w:r>
        <w:rPr>
          <w:rFonts w:eastAsia="宋体" w:hint="eastAsia"/>
          <w:lang w:val="en-US"/>
        </w:rPr>
        <w:t xml:space="preserve">further </w:t>
      </w:r>
      <w:r>
        <w:rPr>
          <w:rFonts w:hint="eastAsia"/>
          <w:lang w:val="en-US"/>
        </w:rPr>
        <w:t>study c</w:t>
      </w:r>
      <w:r>
        <w:t>ongestion control</w:t>
      </w:r>
      <w:r>
        <w:rPr>
          <w:rFonts w:eastAsia="宋体" w:hint="eastAsia"/>
          <w:lang w:val="en-US"/>
        </w:rPr>
        <w:t xml:space="preserve"> mechanism</w:t>
      </w:r>
      <w:r>
        <w:rPr>
          <w:rFonts w:hint="eastAsia"/>
          <w:lang w:val="en-US"/>
        </w:rPr>
        <w:t xml:space="preserve"> in FR2, including CBR determination, CR determination and PSSCH transmission parameters determination.</w:t>
      </w:r>
    </w:p>
    <w:p w:rsidR="00925F3B" w:rsidRDefault="00925F3B">
      <w:pPr>
        <w:spacing w:before="120" w:after="120"/>
      </w:pPr>
      <w:bookmarkStart w:id="15" w:name="_Toc18214"/>
      <w:bookmarkStart w:id="16" w:name="_Toc61870302"/>
      <w:bookmarkStart w:id="17" w:name="_Toc61870537"/>
      <w:bookmarkStart w:id="18" w:name="_Toc15096"/>
      <w:bookmarkStart w:id="19" w:name="_Toc20503"/>
      <w:bookmarkStart w:id="20" w:name="_Toc61870095"/>
      <w:bookmarkStart w:id="21" w:name="_Toc14775"/>
      <w:bookmarkStart w:id="22" w:name="_Toc16191"/>
      <w:bookmarkStart w:id="23" w:name="_Toc61870567"/>
      <w:bookmarkStart w:id="24" w:name="_Toc61870757"/>
      <w:bookmarkStart w:id="25" w:name="_Toc61870287"/>
      <w:bookmarkStart w:id="26" w:name="_Toc61869984"/>
      <w:bookmarkStart w:id="27" w:name="_Toc24703"/>
      <w:bookmarkStart w:id="28" w:name="_Toc61872237"/>
      <w:bookmarkStart w:id="29" w:name="_Toc15935"/>
      <w:bookmarkStart w:id="30" w:name="_Toc6187022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925F3B" w:rsidRDefault="00A71519">
      <w:pPr>
        <w:pStyle w:val="1"/>
        <w:spacing w:before="120" w:after="120"/>
        <w:rPr>
          <w:rFonts w:eastAsia="宋体"/>
        </w:rPr>
      </w:pPr>
      <w:r>
        <w:rPr>
          <w:rFonts w:eastAsia="宋体" w:hint="eastAsia"/>
        </w:rPr>
        <w:t>Conclusion</w:t>
      </w:r>
    </w:p>
    <w:p w:rsidR="00925F3B" w:rsidRDefault="00A71519">
      <w:pPr>
        <w:spacing w:before="120" w:after="120"/>
        <w:rPr>
          <w:rFonts w:eastAsia="宋体"/>
        </w:rPr>
      </w:pPr>
      <w:r>
        <w:rPr>
          <w:rFonts w:eastAsia="宋体"/>
        </w:rPr>
        <w:t>Based on above discussion, the following observation and proposals are given:</w:t>
      </w:r>
    </w:p>
    <w:p w:rsidR="00925F3B" w:rsidRDefault="00A71519">
      <w:pPr>
        <w:pStyle w:val="TOC1"/>
        <w:tabs>
          <w:tab w:val="right" w:leader="dot" w:pos="9660"/>
        </w:tabs>
        <w:spacing w:before="120" w:after="120"/>
      </w:pPr>
      <w:r>
        <w:fldChar w:fldCharType="begin"/>
      </w:r>
      <w:r>
        <w:instrText xml:space="preserve"> TOC \n \t "!ZTE-Observation-2021,1,sub-observation,2,3rd level observation,3" </w:instrText>
      </w:r>
      <w:r>
        <w:fldChar w:fldCharType="separate"/>
      </w:r>
      <w:r>
        <w:t xml:space="preserve">Observation 1: </w:t>
      </w:r>
      <w:r>
        <w:rPr>
          <w:rFonts w:eastAsia="宋体" w:hint="eastAsia"/>
        </w:rPr>
        <w:t>For non-standalone CSI-RS, AGC issues may occur if Tx UE transmits different CSI-RSs in different beam directions in a slot.</w:t>
      </w:r>
    </w:p>
    <w:p w:rsidR="00925F3B" w:rsidRDefault="00A71519">
      <w:pPr>
        <w:pStyle w:val="TOC1"/>
        <w:tabs>
          <w:tab w:val="right" w:leader="dot" w:pos="9660"/>
        </w:tabs>
        <w:spacing w:before="120" w:after="120"/>
      </w:pPr>
      <w:r>
        <w:t xml:space="preserve">Observation 2: </w:t>
      </w:r>
      <w:r>
        <w:rPr>
          <w:rFonts w:hint="eastAsia"/>
        </w:rPr>
        <w:t>Tx UE indicating the b</w:t>
      </w:r>
      <w:r>
        <w:rPr>
          <w:rFonts w:hint="eastAsia"/>
        </w:rPr>
        <w:t>eam used for current PSCCH/PSSCH transmission to the Rx UE can assist in initial beam pairing or beam maintenance</w:t>
      </w:r>
      <w:r>
        <w:rPr>
          <w:rFonts w:eastAsia="宋体" w:hint="eastAsia"/>
        </w:rPr>
        <w:t>.</w:t>
      </w:r>
    </w:p>
    <w:p w:rsidR="00925F3B" w:rsidRDefault="00A71519">
      <w:pPr>
        <w:tabs>
          <w:tab w:val="left" w:pos="1276"/>
        </w:tabs>
        <w:spacing w:before="120" w:after="120"/>
      </w:pPr>
      <w:r>
        <w:fldChar w:fldCharType="end"/>
      </w:r>
    </w:p>
    <w:p w:rsidR="00925F3B" w:rsidRDefault="00A71519">
      <w:pPr>
        <w:pStyle w:val="TOC1"/>
        <w:tabs>
          <w:tab w:val="right" w:pos="9660"/>
        </w:tabs>
        <w:spacing w:before="120" w:after="120"/>
      </w:pPr>
      <w:r>
        <w:fldChar w:fldCharType="begin"/>
      </w:r>
      <w:r>
        <w:instrText xml:space="preserve"> TOC \n \t "!ZTE-Proposal-2021 + </w:instrText>
      </w:r>
      <w:r>
        <w:rPr>
          <w:rFonts w:ascii="宋体" w:eastAsia="宋体" w:hAnsi="宋体" w:cs="宋体" w:hint="eastAsia"/>
        </w:rPr>
        <w:instrText>段前</w:instrText>
      </w:r>
      <w:r>
        <w:instrText xml:space="preserve">: 0.5 </w:instrText>
      </w:r>
      <w:r>
        <w:rPr>
          <w:rFonts w:ascii="宋体" w:eastAsia="宋体" w:hAnsi="宋体" w:cs="宋体" w:hint="eastAsia"/>
        </w:rPr>
        <w:instrText>行</w:instrText>
      </w:r>
      <w:r>
        <w:instrText xml:space="preserve"> </w:instrText>
      </w:r>
      <w:r>
        <w:rPr>
          <w:rFonts w:ascii="宋体" w:eastAsia="宋体" w:hAnsi="宋体" w:cs="宋体" w:hint="eastAsia"/>
        </w:rPr>
        <w:instrText>段后</w:instrText>
      </w:r>
      <w:r>
        <w:instrText xml:space="preserve">: 0.5 </w:instrText>
      </w:r>
      <w:r>
        <w:rPr>
          <w:rFonts w:ascii="宋体" w:eastAsia="宋体" w:hAnsi="宋体" w:cs="宋体" w:hint="eastAsia"/>
        </w:rPr>
        <w:instrText>行</w:instrText>
      </w:r>
      <w:r>
        <w:instrText xml:space="preserve">,1,sub-proposal,2,3rd level proposal,3" </w:instrText>
      </w:r>
      <w:r>
        <w:fldChar w:fldCharType="separate"/>
      </w:r>
      <w:r>
        <w:rPr>
          <w:rFonts w:eastAsia="宋体" w:hint="eastAsia"/>
          <w:color w:val="000000"/>
        </w:rPr>
        <w:t xml:space="preserve">Proposal 1: </w:t>
      </w:r>
      <w:r>
        <w:rPr>
          <w:rFonts w:eastAsia="宋体" w:hint="eastAsia"/>
        </w:rPr>
        <w:t xml:space="preserve">UE1 can transmit the information </w:t>
      </w:r>
      <w:r>
        <w:rPr>
          <w:rFonts w:eastAsia="宋体" w:hint="eastAsia"/>
        </w:rPr>
        <w:t>(such as the UE ID used for beam training, destination ID etc.) associated with the CSI-RS</w:t>
      </w:r>
      <w:r>
        <w:rPr>
          <w:rFonts w:hint="eastAsia"/>
        </w:rPr>
        <w:t>.</w:t>
      </w:r>
    </w:p>
    <w:p w:rsidR="00925F3B" w:rsidRDefault="00A71519">
      <w:pPr>
        <w:pStyle w:val="TOC1"/>
        <w:tabs>
          <w:tab w:val="right" w:pos="9660"/>
        </w:tabs>
        <w:spacing w:before="120" w:after="120"/>
      </w:pPr>
      <w:r>
        <w:rPr>
          <w:rFonts w:eastAsia="宋体" w:hint="eastAsia"/>
          <w:color w:val="000000"/>
        </w:rPr>
        <w:t xml:space="preserve">Proposal 2: </w:t>
      </w:r>
      <w:r>
        <w:rPr>
          <w:rFonts w:eastAsia="宋体" w:hint="eastAsia"/>
        </w:rPr>
        <w:t>Existing sidelink PSCCH/PSSCH resource allocation method can be reused for CSI-RS to avoid resource collision of CSI-RS transmissions from different UEs</w:t>
      </w:r>
      <w:r>
        <w:rPr>
          <w:rFonts w:hint="eastAsia"/>
        </w:rPr>
        <w:t>.</w:t>
      </w:r>
    </w:p>
    <w:p w:rsidR="00925F3B" w:rsidRDefault="00A71519">
      <w:pPr>
        <w:pStyle w:val="TOC1"/>
        <w:tabs>
          <w:tab w:val="right" w:pos="9660"/>
        </w:tabs>
        <w:spacing w:before="120" w:after="120"/>
      </w:pPr>
      <w:r>
        <w:rPr>
          <w:rFonts w:eastAsia="宋体" w:hint="eastAsia"/>
          <w:color w:val="000000"/>
        </w:rPr>
        <w:t xml:space="preserve">Proposal 3: </w:t>
      </w:r>
      <w:r>
        <w:rPr>
          <w:rFonts w:eastAsia="宋体" w:hint="eastAsia"/>
        </w:rPr>
        <w:t>If UE1 receive</w:t>
      </w:r>
      <w:r>
        <w:rPr>
          <w:rFonts w:eastAsia="宋体"/>
        </w:rPr>
        <w:t>d</w:t>
      </w:r>
      <w:r>
        <w:rPr>
          <w:rFonts w:eastAsia="宋体" w:hint="eastAsia"/>
        </w:rPr>
        <w:t xml:space="preserve"> different beam reporting from different UEs, UE1 should consider all these reported beams as its transmit beam(s) for subsequent PSCCH/PSSCH(e.g. DCR message) to these different UEs</w:t>
      </w:r>
      <w:r>
        <w:rPr>
          <w:rFonts w:hint="eastAsia"/>
        </w:rPr>
        <w:t>.</w:t>
      </w:r>
    </w:p>
    <w:p w:rsidR="00925F3B" w:rsidRDefault="00A71519">
      <w:pPr>
        <w:pStyle w:val="TOC1"/>
        <w:tabs>
          <w:tab w:val="right" w:pos="9660"/>
        </w:tabs>
        <w:spacing w:before="120" w:after="120"/>
      </w:pPr>
      <w:r>
        <w:rPr>
          <w:rFonts w:eastAsia="宋体" w:hint="eastAsia"/>
          <w:color w:val="000000"/>
        </w:rPr>
        <w:t xml:space="preserve">Proposal 4: </w:t>
      </w:r>
      <w:r>
        <w:rPr>
          <w:rFonts w:eastAsia="宋体"/>
        </w:rPr>
        <w:t>The a</w:t>
      </w:r>
      <w:r>
        <w:rPr>
          <w:rFonts w:eastAsia="宋体" w:hint="eastAsia"/>
        </w:rPr>
        <w:t xml:space="preserve">ssociation between CSI-RS </w:t>
      </w:r>
      <w:r>
        <w:rPr>
          <w:rFonts w:eastAsia="宋体" w:hint="eastAsia"/>
        </w:rPr>
        <w:t>and beam reporting can be similar to the association between SSB and PRACH (e.g. like NR Uu) or between PSCCH/PSSCH and PSFCH(e.g. like R16/R17 sidelink)</w:t>
      </w:r>
      <w:r>
        <w:rPr>
          <w:rFonts w:hint="eastAsia"/>
        </w:rPr>
        <w:t>.</w:t>
      </w:r>
    </w:p>
    <w:p w:rsidR="00925F3B" w:rsidRDefault="00A71519">
      <w:pPr>
        <w:pStyle w:val="TOC1"/>
        <w:tabs>
          <w:tab w:val="right" w:pos="9660"/>
        </w:tabs>
        <w:spacing w:before="120" w:after="120"/>
      </w:pPr>
      <w:r>
        <w:rPr>
          <w:rFonts w:eastAsia="宋体" w:hint="eastAsia"/>
          <w:color w:val="000000"/>
          <w:szCs w:val="21"/>
        </w:rPr>
        <w:t xml:space="preserve">Proposal 5: </w:t>
      </w:r>
      <w:r>
        <w:rPr>
          <w:rFonts w:eastAsia="宋体" w:hint="eastAsia"/>
        </w:rPr>
        <w:t xml:space="preserve">If PSFCH is used for beam reporting of </w:t>
      </w:r>
      <w:r>
        <w:rPr>
          <w:rFonts w:eastAsia="宋体" w:hint="eastAsia"/>
        </w:rPr>
        <w:t xml:space="preserve">initial beam pairing before sidelink unicast link </w:t>
      </w:r>
      <w:r>
        <w:rPr>
          <w:rFonts w:eastAsia="宋体" w:hint="eastAsia"/>
        </w:rPr>
        <w:t>establishment procedure</w:t>
      </w:r>
      <w:r>
        <w:rPr>
          <w:rFonts w:eastAsia="宋体" w:hint="eastAsia"/>
        </w:rPr>
        <w:t>, Rx UE ID should not be indicated in beam reporting from the Rx UE</w:t>
      </w:r>
      <w:r>
        <w:rPr>
          <w:rFonts w:hint="eastAsia"/>
        </w:rPr>
        <w:t>.</w:t>
      </w:r>
    </w:p>
    <w:p w:rsidR="00925F3B" w:rsidRDefault="00A71519">
      <w:pPr>
        <w:pStyle w:val="TOC1"/>
        <w:tabs>
          <w:tab w:val="right" w:pos="9660"/>
        </w:tabs>
        <w:spacing w:before="120" w:after="120"/>
      </w:pPr>
      <w:r>
        <w:rPr>
          <w:rFonts w:eastAsia="宋体" w:hint="eastAsia"/>
          <w:color w:val="000000"/>
        </w:rPr>
        <w:t xml:space="preserve">Proposal 6: </w:t>
      </w:r>
      <w:r>
        <w:rPr>
          <w:rFonts w:eastAsia="宋体" w:hint="eastAsia"/>
        </w:rPr>
        <w:t>For the association between initial beam pairing procedure (i.e. CSI-RS and beam reporting) and subsequent sidelink communication,</w:t>
      </w:r>
      <w:r>
        <w:rPr>
          <w:rFonts w:eastAsia="宋体"/>
        </w:rPr>
        <w:t xml:space="preserve"> </w:t>
      </w:r>
      <w:r>
        <w:rPr>
          <w:rFonts w:eastAsia="宋体" w:hint="eastAsia"/>
        </w:rPr>
        <w:t>the following two cas</w:t>
      </w:r>
      <w:r>
        <w:rPr>
          <w:rFonts w:eastAsia="宋体" w:hint="eastAsia"/>
        </w:rPr>
        <w:t>es can be considered:</w:t>
      </w:r>
    </w:p>
    <w:p w:rsidR="00925F3B" w:rsidRDefault="00A71519">
      <w:pPr>
        <w:pStyle w:val="TOC2"/>
        <w:tabs>
          <w:tab w:val="right" w:pos="9660"/>
        </w:tabs>
        <w:spacing w:before="120" w:after="120"/>
        <w:ind w:left="400"/>
      </w:pPr>
      <w:r>
        <w:rPr>
          <w:rFonts w:ascii="Arial" w:eastAsia="宋体" w:hAnsi="Arial" w:cs="Arial"/>
        </w:rPr>
        <w:t xml:space="preserve">• </w:t>
      </w:r>
      <w:r>
        <w:rPr>
          <w:rFonts w:eastAsia="宋体" w:hint="eastAsia"/>
        </w:rPr>
        <w:t>Case 1: UE 1 should at least indicate its UE ID when transmitting PSCCH/PSSCH (e.g. DCR message),</w:t>
      </w:r>
      <w:r>
        <w:rPr>
          <w:rFonts w:hint="eastAsia"/>
        </w:rPr>
        <w:t xml:space="preserve"> and the Rx UE should </w:t>
      </w:r>
      <w:r>
        <w:rPr>
          <w:rFonts w:eastAsia="宋体" w:hint="eastAsia"/>
        </w:rPr>
        <w:t>at least indicate the determined UE1</w:t>
      </w:r>
      <w:r>
        <w:rPr>
          <w:rFonts w:eastAsia="宋体"/>
        </w:rPr>
        <w:t>’</w:t>
      </w:r>
      <w:r>
        <w:rPr>
          <w:rFonts w:eastAsia="宋体" w:hint="eastAsia"/>
        </w:rPr>
        <w:t>s transmit beam when transmitting the response to the PSCCH/PSSCH so that UE</w:t>
      </w:r>
      <w:r>
        <w:rPr>
          <w:rFonts w:eastAsia="宋体" w:hint="eastAsia"/>
        </w:rPr>
        <w:t>1 can associate its transmit beam with the Rx UE.</w:t>
      </w:r>
    </w:p>
    <w:p w:rsidR="00925F3B" w:rsidRDefault="00A71519">
      <w:pPr>
        <w:pStyle w:val="TOC2"/>
        <w:tabs>
          <w:tab w:val="right" w:pos="9660"/>
        </w:tabs>
        <w:spacing w:before="120" w:after="120"/>
        <w:ind w:left="400"/>
      </w:pPr>
      <w:r>
        <w:rPr>
          <w:rFonts w:ascii="Arial" w:eastAsia="宋体" w:hAnsi="Arial" w:cs="Arial"/>
        </w:rPr>
        <w:t xml:space="preserve">• </w:t>
      </w:r>
      <w:r>
        <w:rPr>
          <w:rFonts w:eastAsia="宋体" w:hint="eastAsia"/>
        </w:rPr>
        <w:t xml:space="preserve">Case 2: </w:t>
      </w:r>
      <w:r>
        <w:rPr>
          <w:rFonts w:eastAsia="宋体" w:hint="eastAsia"/>
          <w:color w:val="000000"/>
        </w:rPr>
        <w:t>After Rx UE measures the CSI-RS transmitted by UE1</w:t>
      </w:r>
      <w:r>
        <w:rPr>
          <w:rFonts w:eastAsia="宋体"/>
          <w:color w:val="000000"/>
        </w:rPr>
        <w:t xml:space="preserve"> together with UE1 ID</w:t>
      </w:r>
      <w:r>
        <w:rPr>
          <w:rFonts w:eastAsia="宋体" w:hint="eastAsia"/>
          <w:color w:val="000000"/>
        </w:rPr>
        <w:t xml:space="preserve">, Rx UE </w:t>
      </w:r>
      <w:r>
        <w:rPr>
          <w:rFonts w:eastAsia="宋体" w:hint="eastAsia"/>
        </w:rPr>
        <w:t xml:space="preserve">should indicate </w:t>
      </w:r>
      <w:r>
        <w:rPr>
          <w:rFonts w:eastAsia="宋体"/>
        </w:rPr>
        <w:t xml:space="preserve">the expected </w:t>
      </w:r>
      <w:r>
        <w:rPr>
          <w:rFonts w:eastAsia="宋体" w:hint="eastAsia"/>
        </w:rPr>
        <w:t>UE1</w:t>
      </w:r>
      <w:r>
        <w:rPr>
          <w:rFonts w:eastAsia="宋体"/>
        </w:rPr>
        <w:t>’</w:t>
      </w:r>
      <w:r>
        <w:rPr>
          <w:rFonts w:eastAsia="宋体" w:hint="eastAsia"/>
        </w:rPr>
        <w:t>s transmit beam when transmitting PSCCH/PSSCH (e.g. DCR message),</w:t>
      </w:r>
      <w:r>
        <w:rPr>
          <w:rFonts w:hint="eastAsia"/>
        </w:rPr>
        <w:t xml:space="preserve"> and UE1 can</w:t>
      </w:r>
      <w:r>
        <w:rPr>
          <w:rFonts w:eastAsia="宋体" w:hint="eastAsia"/>
        </w:rPr>
        <w:t xml:space="preserve"> indica</w:t>
      </w:r>
      <w:r>
        <w:rPr>
          <w:rFonts w:eastAsia="宋体" w:hint="eastAsia"/>
        </w:rPr>
        <w:t>te UE1</w:t>
      </w:r>
      <w:r>
        <w:rPr>
          <w:rFonts w:eastAsia="宋体"/>
        </w:rPr>
        <w:t>’</w:t>
      </w:r>
      <w:r>
        <w:rPr>
          <w:rFonts w:eastAsia="宋体" w:hint="eastAsia"/>
        </w:rPr>
        <w:t>s ID for beam training when transmitting the response to the PSCCH/PSSCH so that Rx UE can associate its determined transmit beam with the UE1.</w:t>
      </w:r>
    </w:p>
    <w:p w:rsidR="00925F3B" w:rsidRDefault="00A71519">
      <w:pPr>
        <w:pStyle w:val="TOC1"/>
        <w:tabs>
          <w:tab w:val="right" w:pos="9660"/>
        </w:tabs>
        <w:spacing w:before="120" w:after="120"/>
      </w:pPr>
      <w:r>
        <w:rPr>
          <w:rFonts w:eastAsia="宋体" w:hint="eastAsia"/>
          <w:color w:val="000000"/>
        </w:rPr>
        <w:t xml:space="preserve">Proposal 7: </w:t>
      </w:r>
      <w:r>
        <w:rPr>
          <w:rFonts w:hint="eastAsia"/>
        </w:rPr>
        <w:t>For initial beam pairing during sidelink unicast link establishment, container for beam indic</w:t>
      </w:r>
      <w:r>
        <w:rPr>
          <w:rFonts w:hint="eastAsia"/>
        </w:rPr>
        <w:t>ation should be PSCCH/PSSCH.</w:t>
      </w:r>
    </w:p>
    <w:p w:rsidR="00925F3B" w:rsidRDefault="00A71519">
      <w:pPr>
        <w:pStyle w:val="TOC1"/>
        <w:tabs>
          <w:tab w:val="right" w:pos="9660"/>
        </w:tabs>
        <w:spacing w:before="120" w:after="120"/>
      </w:pPr>
      <w:r>
        <w:rPr>
          <w:rFonts w:eastAsia="宋体" w:hint="eastAsia"/>
          <w:color w:val="000000"/>
        </w:rPr>
        <w:lastRenderedPageBreak/>
        <w:t xml:space="preserve">Proposal 8: </w:t>
      </w:r>
      <w:r>
        <w:rPr>
          <w:rFonts w:hint="eastAsia"/>
        </w:rPr>
        <w:t>For initial beam pairing during sidelink unicast link establishment, UE1</w:t>
      </w:r>
      <w:r>
        <w:t>’</w:t>
      </w:r>
      <w:r>
        <w:rPr>
          <w:rFonts w:hint="eastAsia"/>
        </w:rPr>
        <w:t xml:space="preserve">s transmit beam can be reported by Rx UE by explicit signaling, e.g. </w:t>
      </w:r>
      <w:r>
        <w:t xml:space="preserve">expected </w:t>
      </w:r>
      <w:r>
        <w:rPr>
          <w:rFonts w:hint="eastAsia"/>
        </w:rPr>
        <w:t>UE1</w:t>
      </w:r>
      <w:r>
        <w:t>’</w:t>
      </w:r>
      <w:r>
        <w:rPr>
          <w:rFonts w:hint="eastAsia"/>
        </w:rPr>
        <w:t>s transmit beam ID.</w:t>
      </w:r>
    </w:p>
    <w:p w:rsidR="00925F3B" w:rsidRDefault="00A71519">
      <w:pPr>
        <w:pStyle w:val="TOC1"/>
        <w:tabs>
          <w:tab w:val="right" w:pos="9660"/>
        </w:tabs>
        <w:spacing w:before="120" w:after="120"/>
      </w:pPr>
      <w:r>
        <w:rPr>
          <w:rFonts w:eastAsia="宋体" w:hint="eastAsia"/>
          <w:color w:val="000000"/>
          <w:szCs w:val="21"/>
        </w:rPr>
        <w:t xml:space="preserve">Proposal 9: </w:t>
      </w:r>
      <w:r>
        <w:rPr>
          <w:rFonts w:eastAsia="宋体" w:hint="eastAsia"/>
        </w:rPr>
        <w:t xml:space="preserve">For non-standalone sidelink </w:t>
      </w:r>
      <w:r>
        <w:rPr>
          <w:rFonts w:eastAsia="宋体" w:hint="eastAsia"/>
        </w:rPr>
        <w:t>CSI-RS transmissions, the following can be considered</w:t>
      </w:r>
      <w:r>
        <w:rPr>
          <w:rFonts w:eastAsia="宋体" w:hAnsi="黑体" w:hint="eastAsia"/>
          <w:szCs w:val="21"/>
        </w:rPr>
        <w:t>:</w:t>
      </w:r>
    </w:p>
    <w:p w:rsidR="00925F3B" w:rsidRDefault="00A71519">
      <w:pPr>
        <w:pStyle w:val="TOC2"/>
        <w:tabs>
          <w:tab w:val="right" w:pos="9660"/>
        </w:tabs>
        <w:spacing w:before="120" w:after="120"/>
        <w:ind w:left="400"/>
      </w:pPr>
      <w:r>
        <w:rPr>
          <w:rFonts w:ascii="Arial" w:hAnsi="Arial" w:cs="Arial"/>
        </w:rPr>
        <w:t xml:space="preserve">• </w:t>
      </w:r>
      <w:r>
        <w:rPr>
          <w:rFonts w:eastAsia="宋体" w:hint="eastAsia"/>
        </w:rPr>
        <w:t>Multiple CSI-RSs are TDMed with PSCCH/PSSCH in the same slot;</w:t>
      </w:r>
    </w:p>
    <w:p w:rsidR="00925F3B" w:rsidRDefault="00A71519">
      <w:pPr>
        <w:pStyle w:val="TOC2"/>
        <w:tabs>
          <w:tab w:val="right" w:pos="9660"/>
        </w:tabs>
        <w:spacing w:before="120" w:after="120"/>
        <w:ind w:left="400"/>
      </w:pPr>
      <w:r>
        <w:rPr>
          <w:rFonts w:ascii="Arial" w:hAnsi="Arial" w:cs="Arial"/>
        </w:rPr>
        <w:t xml:space="preserve">• </w:t>
      </w:r>
      <w:r>
        <w:rPr>
          <w:rFonts w:eastAsia="宋体" w:hint="eastAsia"/>
          <w:color w:val="000000"/>
        </w:rPr>
        <w:t>The same or different transmit beam as accompanying data can be used;</w:t>
      </w:r>
    </w:p>
    <w:p w:rsidR="00925F3B" w:rsidRDefault="00A71519">
      <w:pPr>
        <w:pStyle w:val="TOC2"/>
        <w:tabs>
          <w:tab w:val="right" w:pos="9660"/>
        </w:tabs>
        <w:spacing w:before="120" w:after="120"/>
        <w:ind w:left="400"/>
      </w:pPr>
      <w:r>
        <w:rPr>
          <w:rFonts w:ascii="Arial" w:hAnsi="Arial" w:cs="Arial"/>
        </w:rPr>
        <w:t xml:space="preserve">• </w:t>
      </w:r>
      <w:r>
        <w:rPr>
          <w:rFonts w:eastAsia="宋体" w:hint="eastAsia"/>
          <w:color w:val="000000"/>
        </w:rPr>
        <w:t>Multiple transmit beams can be supported in the same slot</w:t>
      </w:r>
      <w:r>
        <w:t>.</w:t>
      </w:r>
    </w:p>
    <w:p w:rsidR="00925F3B" w:rsidRDefault="00A71519">
      <w:pPr>
        <w:pStyle w:val="TOC1"/>
        <w:tabs>
          <w:tab w:val="right" w:pos="9660"/>
        </w:tabs>
        <w:spacing w:before="120" w:after="120"/>
      </w:pPr>
      <w:r>
        <w:rPr>
          <w:rFonts w:eastAsia="宋体" w:hint="eastAsia"/>
          <w:color w:val="000000"/>
          <w:szCs w:val="21"/>
        </w:rPr>
        <w:t>Prop</w:t>
      </w:r>
      <w:r>
        <w:rPr>
          <w:rFonts w:eastAsia="宋体" w:hint="eastAsia"/>
          <w:color w:val="000000"/>
          <w:szCs w:val="21"/>
        </w:rPr>
        <w:t xml:space="preserve">osal 10: </w:t>
      </w:r>
      <w:r>
        <w:rPr>
          <w:rFonts w:eastAsia="宋体" w:hAnsi="黑体" w:hint="eastAsia"/>
          <w:szCs w:val="21"/>
        </w:rPr>
        <w:t xml:space="preserve">For </w:t>
      </w:r>
      <w:r>
        <w:rPr>
          <w:rFonts w:eastAsia="宋体" w:hint="eastAsia"/>
        </w:rPr>
        <w:t>non</w:t>
      </w:r>
      <w:r>
        <w:rPr>
          <w:rFonts w:eastAsia="宋体"/>
        </w:rPr>
        <w:t>-</w:t>
      </w:r>
      <w:r>
        <w:rPr>
          <w:rFonts w:eastAsia="宋体" w:hint="eastAsia"/>
        </w:rPr>
        <w:t>standalone CSI-RS, each CSI-RS resource occupies at least 2 symbols with</w:t>
      </w:r>
      <w:r>
        <w:rPr>
          <w:rFonts w:eastAsia="宋体"/>
        </w:rPr>
        <w:t>in</w:t>
      </w:r>
      <w:r>
        <w:rPr>
          <w:rFonts w:eastAsia="宋体" w:hint="eastAsia"/>
        </w:rPr>
        <w:t xml:space="preserve"> the first symbol being the AGC symbol, and the time domain location of CSI-RS can be configured per sidelink resource pool, i.e</w:t>
      </w:r>
      <w:r>
        <w:rPr>
          <w:rFonts w:eastAsia="宋体"/>
        </w:rPr>
        <w:t>.</w:t>
      </w:r>
      <w:r>
        <w:rPr>
          <w:rFonts w:eastAsia="宋体" w:hint="eastAsia"/>
        </w:rPr>
        <w:t xml:space="preserve"> the slots containing CSI-RS and the</w:t>
      </w:r>
      <w:r>
        <w:rPr>
          <w:rFonts w:eastAsia="宋体" w:hint="eastAsia"/>
        </w:rPr>
        <w:t xml:space="preserve"> time domain location of CSI-RS within each slot are the same for all UE</w:t>
      </w:r>
      <w:r>
        <w:rPr>
          <w:rFonts w:hint="eastAsia"/>
        </w:rPr>
        <w:t>.</w:t>
      </w:r>
    </w:p>
    <w:p w:rsidR="00925F3B" w:rsidRDefault="00A71519">
      <w:pPr>
        <w:pStyle w:val="TOC1"/>
        <w:tabs>
          <w:tab w:val="right" w:pos="9660"/>
        </w:tabs>
        <w:spacing w:before="120" w:after="120"/>
      </w:pPr>
      <w:r>
        <w:rPr>
          <w:rFonts w:hint="eastAsia"/>
          <w:color w:val="000000"/>
        </w:rPr>
        <w:t xml:space="preserve">Proposal 11: </w:t>
      </w:r>
      <w:r>
        <w:rPr>
          <w:rFonts w:eastAsia="宋体" w:hint="eastAsia"/>
        </w:rPr>
        <w:t xml:space="preserve">For standalone sidelink CSI-RS transmissions, </w:t>
      </w:r>
      <w:r>
        <w:rPr>
          <w:rFonts w:eastAsia="宋体" w:hint="eastAsia"/>
          <w:color w:val="000000"/>
        </w:rPr>
        <w:t xml:space="preserve">the same or different transmit beams </w:t>
      </w:r>
      <w:r>
        <w:rPr>
          <w:rFonts w:eastAsia="宋体"/>
          <w:color w:val="000000"/>
        </w:rPr>
        <w:t>can be transmitted on each group of symbols</w:t>
      </w:r>
      <w:r>
        <w:rPr>
          <w:rFonts w:eastAsia="宋体" w:hint="eastAsia"/>
          <w:color w:val="000000"/>
        </w:rPr>
        <w:t xml:space="preserve"> in the slot of standalone sidelink CSI-RS </w:t>
      </w:r>
      <w:r>
        <w:rPr>
          <w:rFonts w:eastAsia="宋体" w:hint="eastAsia"/>
          <w:color w:val="000000"/>
        </w:rPr>
        <w:t>transmissions.</w:t>
      </w:r>
    </w:p>
    <w:p w:rsidR="00925F3B" w:rsidRDefault="00A71519">
      <w:pPr>
        <w:pStyle w:val="TOC1"/>
        <w:tabs>
          <w:tab w:val="right" w:pos="9660"/>
        </w:tabs>
        <w:spacing w:before="120" w:after="120"/>
      </w:pPr>
      <w:r>
        <w:rPr>
          <w:rFonts w:eastAsia="宋体" w:hint="eastAsia"/>
          <w:color w:val="000000"/>
          <w:szCs w:val="21"/>
        </w:rPr>
        <w:t xml:space="preserve">Proposal 12: </w:t>
      </w:r>
      <w:r>
        <w:rPr>
          <w:rFonts w:eastAsia="宋体" w:hAnsi="黑体" w:hint="eastAsia"/>
          <w:szCs w:val="21"/>
        </w:rPr>
        <w:t>For standalone CSI-RS, t</w:t>
      </w:r>
      <w:r>
        <w:rPr>
          <w:rFonts w:eastAsia="宋体" w:hAnsi="黑体"/>
          <w:szCs w:val="21"/>
        </w:rPr>
        <w:t>he following</w:t>
      </w:r>
      <w:r>
        <w:rPr>
          <w:rFonts w:eastAsia="宋体" w:hAnsi="黑体" w:hint="eastAsia"/>
          <w:szCs w:val="21"/>
        </w:rPr>
        <w:t xml:space="preserve"> two alternatives can be considered for the issue of how to allocate CSI-RS resources to different UEs:</w:t>
      </w:r>
    </w:p>
    <w:p w:rsidR="00925F3B" w:rsidRDefault="00A71519">
      <w:pPr>
        <w:pStyle w:val="TOC2"/>
        <w:tabs>
          <w:tab w:val="right" w:pos="9660"/>
        </w:tabs>
        <w:spacing w:before="120" w:after="120"/>
        <w:ind w:left="400"/>
      </w:pPr>
      <w:r>
        <w:rPr>
          <w:rFonts w:ascii="Arial" w:hAnsi="Arial" w:cs="Arial"/>
        </w:rPr>
        <w:t xml:space="preserve">• </w:t>
      </w:r>
      <w:r>
        <w:rPr>
          <w:rFonts w:hint="eastAsia"/>
        </w:rPr>
        <w:t xml:space="preserve">Alt 1: </w:t>
      </w:r>
      <w:r>
        <w:rPr>
          <w:rFonts w:eastAsia="宋体" w:hAnsi="黑体" w:hint="eastAsia"/>
          <w:szCs w:val="21"/>
        </w:rPr>
        <w:t xml:space="preserve">Pre-definition: Pre-define the mapping rules between PSCCH/PSSCH and CSI-RS </w:t>
      </w:r>
      <w:r>
        <w:rPr>
          <w:rFonts w:eastAsia="宋体" w:hAnsi="黑体" w:hint="eastAsia"/>
          <w:szCs w:val="21"/>
        </w:rPr>
        <w:t>resources for beam management</w:t>
      </w:r>
      <w:r>
        <w:rPr>
          <w:rFonts w:hint="eastAsia"/>
        </w:rPr>
        <w:t>;</w:t>
      </w:r>
    </w:p>
    <w:p w:rsidR="00925F3B" w:rsidRDefault="00A71519">
      <w:pPr>
        <w:pStyle w:val="TOC2"/>
        <w:tabs>
          <w:tab w:val="right" w:pos="9660"/>
        </w:tabs>
        <w:spacing w:before="120" w:after="120"/>
        <w:ind w:left="400"/>
      </w:pPr>
      <w:r>
        <w:rPr>
          <w:rFonts w:ascii="Arial" w:hAnsi="Arial" w:cs="Arial"/>
        </w:rPr>
        <w:t xml:space="preserve">• </w:t>
      </w:r>
      <w:r>
        <w:rPr>
          <w:rFonts w:hint="eastAsia"/>
        </w:rPr>
        <w:t xml:space="preserve">Alt 2: </w:t>
      </w:r>
      <w:r>
        <w:rPr>
          <w:rFonts w:eastAsia="宋体" w:hAnsi="黑体" w:hint="eastAsia"/>
          <w:szCs w:val="21"/>
        </w:rPr>
        <w:t>Dynamical indication: CSI-RS resources is dynamically indicated</w:t>
      </w:r>
      <w:r>
        <w:t>.</w:t>
      </w:r>
    </w:p>
    <w:p w:rsidR="00925F3B" w:rsidRDefault="00A71519">
      <w:pPr>
        <w:pStyle w:val="TOC1"/>
        <w:tabs>
          <w:tab w:val="right" w:pos="9660"/>
        </w:tabs>
        <w:spacing w:before="120" w:after="120"/>
      </w:pPr>
      <w:r>
        <w:rPr>
          <w:rFonts w:hint="eastAsia"/>
          <w:color w:val="000000"/>
        </w:rPr>
        <w:t xml:space="preserve">Proposal 13: </w:t>
      </w:r>
      <w:r>
        <w:rPr>
          <w:rFonts w:eastAsia="宋体" w:hAnsi="黑体" w:hint="eastAsia"/>
          <w:szCs w:val="21"/>
        </w:rPr>
        <w:t xml:space="preserve">For </w:t>
      </w:r>
      <w:r>
        <w:rPr>
          <w:rFonts w:eastAsia="宋体" w:hAnsi="黑体"/>
          <w:szCs w:val="21"/>
        </w:rPr>
        <w:t>the</w:t>
      </w:r>
      <w:r>
        <w:rPr>
          <w:rFonts w:eastAsia="宋体" w:hAnsi="黑体" w:hint="eastAsia"/>
          <w:szCs w:val="21"/>
        </w:rPr>
        <w:t xml:space="preserve"> association rule between PSFCH for beam reporting and sidelink CSI-RS (either standalone or non-standalone), mapping relationship </w:t>
      </w:r>
      <w:r>
        <w:rPr>
          <w:rFonts w:eastAsia="宋体" w:hAnsi="黑体" w:hint="eastAsia"/>
          <w:szCs w:val="21"/>
        </w:rPr>
        <w:t>between PSSCH and PSFCH as a starting point can be considered.</w:t>
      </w:r>
    </w:p>
    <w:p w:rsidR="00925F3B" w:rsidRDefault="00A71519">
      <w:pPr>
        <w:pStyle w:val="TOC1"/>
        <w:tabs>
          <w:tab w:val="right" w:pos="9660"/>
        </w:tabs>
        <w:spacing w:before="120" w:after="120"/>
      </w:pPr>
      <w:r>
        <w:rPr>
          <w:rFonts w:hint="eastAsia"/>
          <w:color w:val="000000"/>
        </w:rPr>
        <w:t xml:space="preserve">Proposal 14: </w:t>
      </w:r>
      <w:r>
        <w:rPr>
          <w:rFonts w:eastAsia="宋体"/>
        </w:rPr>
        <w:t>A</w:t>
      </w:r>
      <w:r>
        <w:rPr>
          <w:rFonts w:eastAsia="宋体" w:hint="eastAsia"/>
        </w:rPr>
        <w:t xml:space="preserve"> CSI-RS transmitted by the Tx UE can also be used for different measurement purposes for different Rx UE, such as initial beam pairing, beam maintenance or beam failure recovery</w:t>
      </w:r>
      <w:r>
        <w:rPr>
          <w:rFonts w:eastAsia="宋体" w:hAnsi="黑体" w:hint="eastAsia"/>
          <w:szCs w:val="21"/>
        </w:rPr>
        <w:t>.</w:t>
      </w:r>
    </w:p>
    <w:p w:rsidR="00925F3B" w:rsidRDefault="00A71519">
      <w:pPr>
        <w:pStyle w:val="TOC1"/>
        <w:tabs>
          <w:tab w:val="right" w:pos="9660"/>
        </w:tabs>
        <w:spacing w:before="120" w:after="120"/>
      </w:pPr>
      <w:r>
        <w:rPr>
          <w:rFonts w:hint="eastAsia"/>
          <w:color w:val="000000"/>
        </w:rPr>
        <w:t xml:space="preserve">Proposal 15: </w:t>
      </w:r>
      <w:r>
        <w:rPr>
          <w:rFonts w:eastAsia="宋体" w:hAnsi="黑体" w:hint="eastAsia"/>
          <w:szCs w:val="21"/>
        </w:rPr>
        <w:t>If PSFCH can only carry 1 bit information, beam reporting content can only include whether the associated CSI-RS meets quality requirements, otherwise, beam reporting content can include CRI and/or L1-RSRP for sidelink beam management.</w:t>
      </w:r>
    </w:p>
    <w:p w:rsidR="00925F3B" w:rsidRDefault="00A71519">
      <w:pPr>
        <w:pStyle w:val="TOC1"/>
        <w:tabs>
          <w:tab w:val="right" w:pos="9660"/>
        </w:tabs>
        <w:spacing w:before="120" w:after="120"/>
      </w:pPr>
      <w:r>
        <w:rPr>
          <w:rFonts w:hint="eastAsia"/>
          <w:color w:val="000000"/>
        </w:rPr>
        <w:t>Proposa</w:t>
      </w:r>
      <w:r>
        <w:rPr>
          <w:rFonts w:hint="eastAsia"/>
          <w:color w:val="000000"/>
        </w:rPr>
        <w:t xml:space="preserve">l 16: </w:t>
      </w:r>
      <w:r>
        <w:rPr>
          <w:rFonts w:eastAsia="宋体" w:hAnsi="黑体" w:hint="eastAsia"/>
          <w:szCs w:val="21"/>
        </w:rPr>
        <w:t>For non-standalone CSI-RS for beam management, beam reporting and sidelink HARQ ACK can be reported together.</w:t>
      </w:r>
    </w:p>
    <w:p w:rsidR="00925F3B" w:rsidRDefault="00A71519">
      <w:pPr>
        <w:pStyle w:val="TOC1"/>
        <w:tabs>
          <w:tab w:val="right" w:pos="9660"/>
        </w:tabs>
        <w:spacing w:before="120" w:after="120"/>
      </w:pPr>
      <w:r>
        <w:rPr>
          <w:rFonts w:hint="eastAsia"/>
          <w:color w:val="000000"/>
        </w:rPr>
        <w:t xml:space="preserve">Proposal 17: </w:t>
      </w:r>
      <w:r>
        <w:rPr>
          <w:rFonts w:eastAsia="宋体" w:hAnsi="黑体" w:hint="eastAsia"/>
          <w:szCs w:val="21"/>
        </w:rPr>
        <w:t>For beam reporting using sidelink MAC CE, beam reporting content can include CRI and/or L1-RSRP for sidelink beam management.</w:t>
      </w:r>
    </w:p>
    <w:p w:rsidR="00925F3B" w:rsidRDefault="00A71519">
      <w:pPr>
        <w:pStyle w:val="TOC1"/>
        <w:tabs>
          <w:tab w:val="right" w:pos="9660"/>
        </w:tabs>
        <w:spacing w:before="120" w:after="120"/>
      </w:pPr>
      <w:r>
        <w:rPr>
          <w:rFonts w:hint="eastAsia"/>
          <w:color w:val="000000"/>
        </w:rPr>
        <w:t xml:space="preserve">Proposal 18: </w:t>
      </w:r>
      <w:r>
        <w:rPr>
          <w:rFonts w:eastAsia="宋体" w:hAnsi="黑体" w:hint="eastAsia"/>
          <w:szCs w:val="21"/>
        </w:rPr>
        <w:t>A</w:t>
      </w:r>
      <w:r>
        <w:rPr>
          <w:rFonts w:eastAsia="宋体" w:hAnsi="黑体" w:hint="eastAsia"/>
          <w:szCs w:val="21"/>
        </w:rPr>
        <w:t>periodic beam reporting</w:t>
      </w:r>
      <w:r>
        <w:rPr>
          <w:rFonts w:eastAsia="宋体" w:hAnsi="黑体" w:hint="eastAsia"/>
          <w:szCs w:val="21"/>
        </w:rPr>
        <w:t xml:space="preserve"> for aperiodic/periodic/semi-static CSI-RS can reuse </w:t>
      </w:r>
      <w:r>
        <w:rPr>
          <w:rFonts w:eastAsia="宋体" w:hAnsi="黑体" w:hint="eastAsia"/>
          <w:szCs w:val="21"/>
        </w:rPr>
        <w:t>R16/R17 aperiodic CSI report mechanism.</w:t>
      </w:r>
    </w:p>
    <w:p w:rsidR="00925F3B" w:rsidRDefault="00A71519">
      <w:pPr>
        <w:pStyle w:val="TOC1"/>
        <w:tabs>
          <w:tab w:val="right" w:pos="9660"/>
        </w:tabs>
        <w:spacing w:before="120" w:after="120"/>
      </w:pPr>
      <w:r>
        <w:rPr>
          <w:rFonts w:hint="eastAsia"/>
          <w:color w:val="000000"/>
        </w:rPr>
        <w:t xml:space="preserve">Proposal 19: </w:t>
      </w:r>
      <w:r>
        <w:rPr>
          <w:rFonts w:hint="eastAsia"/>
        </w:rPr>
        <w:t>P</w:t>
      </w:r>
      <w:r>
        <w:rPr>
          <w:rFonts w:eastAsia="宋体" w:hint="eastAsia"/>
        </w:rPr>
        <w:t xml:space="preserve">eriodic/semi-static beam reporting can be transmitted by Rx UE within the beam reporting </w:t>
      </w:r>
      <w:r>
        <w:rPr>
          <w:rFonts w:eastAsia="宋体" w:hAnsi="黑体" w:hint="eastAsia"/>
          <w:szCs w:val="21"/>
        </w:rPr>
        <w:t>latency bound</w:t>
      </w:r>
      <w:r>
        <w:rPr>
          <w:rFonts w:eastAsia="宋体" w:hAnsi="黑体"/>
          <w:szCs w:val="21"/>
        </w:rPr>
        <w:t>ary</w:t>
      </w:r>
      <w:r>
        <w:rPr>
          <w:rFonts w:eastAsia="宋体" w:hAnsi="黑体" w:hint="eastAsia"/>
          <w:szCs w:val="21"/>
        </w:rPr>
        <w:t>, where</w:t>
      </w:r>
      <w:r>
        <w:rPr>
          <w:rFonts w:eastAsia="宋体" w:hAnsi="黑体" w:hint="eastAsia"/>
          <w:szCs w:val="21"/>
        </w:rPr>
        <w:t xml:space="preserve"> the latency boundary for </w:t>
      </w:r>
      <w:r>
        <w:rPr>
          <w:rFonts w:eastAsia="宋体" w:hAnsi="黑体"/>
          <w:szCs w:val="21"/>
        </w:rPr>
        <w:t xml:space="preserve">the </w:t>
      </w:r>
      <w:r>
        <w:rPr>
          <w:rFonts w:eastAsia="宋体" w:hAnsi="黑体" w:hint="eastAsia"/>
          <w:szCs w:val="21"/>
        </w:rPr>
        <w:t>beam reporting</w:t>
      </w:r>
      <w:r>
        <w:rPr>
          <w:rFonts w:eastAsia="宋体" w:hAnsi="黑体"/>
          <w:szCs w:val="21"/>
        </w:rPr>
        <w:t xml:space="preserve"> of</w:t>
      </w:r>
      <w:r>
        <w:rPr>
          <w:rFonts w:eastAsia="宋体" w:hAnsi="黑体" w:hint="eastAsia"/>
          <w:szCs w:val="21"/>
        </w:rPr>
        <w:t xml:space="preserve"> a CSI-RS transmission period </w:t>
      </w:r>
      <w:r>
        <w:rPr>
          <w:rFonts w:eastAsia="宋体" w:hAnsi="黑体" w:hint="eastAsia"/>
          <w:szCs w:val="21"/>
        </w:rPr>
        <w:t>start</w:t>
      </w:r>
      <w:r>
        <w:rPr>
          <w:rFonts w:eastAsia="宋体" w:hAnsi="黑体" w:hint="eastAsia"/>
          <w:szCs w:val="21"/>
        </w:rPr>
        <w:t>s</w:t>
      </w:r>
      <w:r>
        <w:rPr>
          <w:rFonts w:eastAsia="宋体" w:hAnsi="黑体" w:hint="eastAsia"/>
          <w:szCs w:val="21"/>
        </w:rPr>
        <w:t xml:space="preserve"> from the slot where</w:t>
      </w:r>
      <w:r>
        <w:rPr>
          <w:rFonts w:eastAsia="宋体" w:hAnsi="黑体" w:hint="eastAsia"/>
          <w:szCs w:val="21"/>
        </w:rPr>
        <w:t xml:space="preserve"> the last CSI-RS of the CSI-RS transmission period and ends before the last CSI-RS transmission of the next CSI-RS transmission period</w:t>
      </w:r>
      <w:r>
        <w:rPr>
          <w:rFonts w:eastAsia="宋体" w:hint="eastAsia"/>
          <w:szCs w:val="22"/>
        </w:rPr>
        <w:t>.</w:t>
      </w:r>
    </w:p>
    <w:p w:rsidR="00925F3B" w:rsidRDefault="00A71519">
      <w:pPr>
        <w:pStyle w:val="TOC1"/>
        <w:tabs>
          <w:tab w:val="right" w:pos="9660"/>
        </w:tabs>
        <w:spacing w:before="120" w:after="120"/>
      </w:pPr>
      <w:r>
        <w:rPr>
          <w:rFonts w:hint="eastAsia"/>
          <w:color w:val="000000"/>
        </w:rPr>
        <w:t xml:space="preserve">Proposal 20: </w:t>
      </w:r>
      <w:r>
        <w:rPr>
          <w:rFonts w:hint="eastAsia"/>
        </w:rPr>
        <w:t>PSCCH and associated PSSCH always have the same Tx beam (i.e. TCI state).</w:t>
      </w:r>
    </w:p>
    <w:p w:rsidR="00925F3B" w:rsidRDefault="00A71519">
      <w:pPr>
        <w:pStyle w:val="TOC1"/>
        <w:tabs>
          <w:tab w:val="right" w:pos="9660"/>
        </w:tabs>
        <w:spacing w:before="120" w:after="120"/>
      </w:pPr>
      <w:r>
        <w:rPr>
          <w:rFonts w:hint="eastAsia"/>
          <w:color w:val="000000"/>
        </w:rPr>
        <w:t xml:space="preserve">Proposal 21: </w:t>
      </w:r>
      <w:r>
        <w:rPr>
          <w:rFonts w:hint="eastAsia"/>
        </w:rPr>
        <w:t>The Tx UE can indicate the beam used for future/reserved PSCCH/PSSCH transmission to the Rx UE</w:t>
      </w:r>
      <w:r>
        <w:t xml:space="preserve"> </w:t>
      </w:r>
      <w:r>
        <w:rPr>
          <w:rFonts w:hint="eastAsia"/>
        </w:rPr>
        <w:t>by SCI.</w:t>
      </w:r>
    </w:p>
    <w:p w:rsidR="00925F3B" w:rsidRDefault="00A71519">
      <w:pPr>
        <w:pStyle w:val="TOC1"/>
        <w:tabs>
          <w:tab w:val="right" w:pos="9660"/>
        </w:tabs>
        <w:spacing w:before="120" w:after="120"/>
      </w:pPr>
      <w:r>
        <w:rPr>
          <w:rFonts w:hint="eastAsia"/>
          <w:color w:val="000000"/>
        </w:rPr>
        <w:t xml:space="preserve">Proposal 22: </w:t>
      </w:r>
      <w:r>
        <w:rPr>
          <w:rFonts w:eastAsia="宋体" w:hAnsi="黑体" w:hint="eastAsia"/>
          <w:szCs w:val="21"/>
        </w:rPr>
        <w:t xml:space="preserve">For </w:t>
      </w:r>
      <w:r>
        <w:rPr>
          <w:rFonts w:eastAsia="宋体" w:hint="eastAsia"/>
        </w:rPr>
        <w:t>non</w:t>
      </w:r>
      <w:r>
        <w:rPr>
          <w:rFonts w:eastAsia="宋体"/>
        </w:rPr>
        <w:t>-</w:t>
      </w:r>
      <w:r>
        <w:rPr>
          <w:rFonts w:eastAsia="宋体" w:hint="eastAsia"/>
        </w:rPr>
        <w:t>standalone CSI-RS, Tx UE can indicate whether</w:t>
      </w:r>
      <w:r>
        <w:rPr>
          <w:rFonts w:eastAsia="宋体" w:hint="eastAsia"/>
        </w:rPr>
        <w:t xml:space="preserve"> to include CSI-RS</w:t>
      </w:r>
      <w:r>
        <w:rPr>
          <w:rFonts w:eastAsia="宋体"/>
        </w:rPr>
        <w:t>(</w:t>
      </w:r>
      <w:r>
        <w:rPr>
          <w:rFonts w:eastAsia="宋体" w:hint="eastAsia"/>
        </w:rPr>
        <w:t>s</w:t>
      </w:r>
      <w:r>
        <w:rPr>
          <w:rFonts w:eastAsia="宋体"/>
        </w:rPr>
        <w:t>)</w:t>
      </w:r>
      <w:r>
        <w:rPr>
          <w:rFonts w:eastAsia="宋体" w:hint="eastAsia"/>
        </w:rPr>
        <w:t xml:space="preserve"> for beam management in current slot by sidelink control information so that </w:t>
      </w:r>
      <w:r>
        <w:rPr>
          <w:rFonts w:eastAsia="宋体" w:hAnsi="黑体" w:hint="eastAsia"/>
          <w:szCs w:val="21"/>
        </w:rPr>
        <w:t>beam management can be performed based on the CSI-RSs</w:t>
      </w:r>
      <w:r>
        <w:rPr>
          <w:rFonts w:hint="eastAsia"/>
        </w:rPr>
        <w:t>.</w:t>
      </w:r>
    </w:p>
    <w:p w:rsidR="00925F3B" w:rsidRDefault="00A71519">
      <w:pPr>
        <w:pStyle w:val="TOC1"/>
        <w:tabs>
          <w:tab w:val="right" w:pos="9660"/>
        </w:tabs>
        <w:spacing w:before="120" w:after="120"/>
      </w:pPr>
      <w:r>
        <w:rPr>
          <w:rFonts w:hint="eastAsia"/>
          <w:color w:val="000000"/>
        </w:rPr>
        <w:t xml:space="preserve">Proposal 23: </w:t>
      </w:r>
      <w:r>
        <w:rPr>
          <w:rFonts w:eastAsia="宋体" w:hint="eastAsia"/>
        </w:rPr>
        <w:t>PSCCH/PSSCH DMRS can be used for</w:t>
      </w:r>
      <w:r>
        <w:rPr>
          <w:rFonts w:eastAsia="宋体"/>
        </w:rPr>
        <w:t xml:space="preserve"> </w:t>
      </w:r>
      <w:r>
        <w:rPr>
          <w:rFonts w:hint="eastAsia"/>
        </w:rPr>
        <w:t>initial beam pairing or beam maintenance</w:t>
      </w:r>
      <w:r>
        <w:t xml:space="preserve"> for the UE other</w:t>
      </w:r>
      <w:r>
        <w:t xml:space="preserve"> than the destination UE</w:t>
      </w:r>
      <w:r>
        <w:rPr>
          <w:rFonts w:eastAsia="宋体" w:hint="eastAsia"/>
        </w:rPr>
        <w:t>.</w:t>
      </w:r>
    </w:p>
    <w:p w:rsidR="00925F3B" w:rsidRDefault="00A71519">
      <w:pPr>
        <w:pStyle w:val="TOC1"/>
        <w:tabs>
          <w:tab w:val="right" w:pos="9660"/>
        </w:tabs>
        <w:spacing w:before="120" w:after="120"/>
      </w:pPr>
      <w:r>
        <w:rPr>
          <w:rFonts w:eastAsia="宋体" w:hint="eastAsia"/>
          <w:color w:val="000000"/>
          <w:szCs w:val="21"/>
        </w:rPr>
        <w:t xml:space="preserve">Proposal 24: </w:t>
      </w:r>
      <w:r>
        <w:rPr>
          <w:rFonts w:eastAsia="宋体" w:hint="eastAsia"/>
        </w:rPr>
        <w:t xml:space="preserve">For scheme 1, </w:t>
      </w:r>
      <w:r>
        <w:rPr>
          <w:rFonts w:eastAsia="宋体" w:hint="eastAsia"/>
          <w:color w:val="000000"/>
        </w:rPr>
        <w:t>to support candidate beam determination(CBD) in case of BFD, one of the following two options can be considered</w:t>
      </w:r>
      <w:r>
        <w:rPr>
          <w:rFonts w:eastAsia="宋体" w:hAnsi="黑体" w:hint="eastAsia"/>
          <w:szCs w:val="21"/>
        </w:rPr>
        <w:t>:</w:t>
      </w:r>
    </w:p>
    <w:p w:rsidR="00925F3B" w:rsidRDefault="00A71519">
      <w:pPr>
        <w:pStyle w:val="TOC2"/>
        <w:tabs>
          <w:tab w:val="right" w:pos="9660"/>
        </w:tabs>
        <w:spacing w:before="120" w:after="120"/>
        <w:ind w:left="400"/>
      </w:pPr>
      <w:r>
        <w:rPr>
          <w:rFonts w:ascii="Arial" w:hAnsi="Arial" w:cs="Arial"/>
        </w:rPr>
        <w:lastRenderedPageBreak/>
        <w:t xml:space="preserve">• </w:t>
      </w:r>
      <w:r>
        <w:rPr>
          <w:rFonts w:hint="eastAsia"/>
        </w:rPr>
        <w:t>Option 1: If beam failure occurs, Tx UE transmits CBD reference signals using new beams;</w:t>
      </w:r>
      <w:r>
        <w:rPr>
          <w:rFonts w:hint="eastAsia"/>
        </w:rPr>
        <w:t xml:space="preserve"> Rx UE determines new candidate beam(s) based on the measurement of CBD reference signals from Tx UE, and informs new transmit beam(s) to Tx UE;</w:t>
      </w:r>
    </w:p>
    <w:p w:rsidR="00925F3B" w:rsidRDefault="00A71519">
      <w:pPr>
        <w:pStyle w:val="TOC2"/>
        <w:tabs>
          <w:tab w:val="right" w:pos="9660"/>
        </w:tabs>
        <w:spacing w:before="120" w:after="120"/>
        <w:ind w:left="400"/>
      </w:pPr>
      <w:r>
        <w:rPr>
          <w:rFonts w:ascii="Arial" w:hAnsi="Arial" w:cs="Arial"/>
        </w:rPr>
        <w:t xml:space="preserve">• </w:t>
      </w:r>
      <w:r>
        <w:rPr>
          <w:rFonts w:eastAsia="宋体" w:hint="eastAsia"/>
          <w:color w:val="000000"/>
        </w:rPr>
        <w:t>Option 2: Tx UE transmits PSCCH/PSSCH to Rx UE using different new beam; Rx UE sends ACK/NACK feedback corres</w:t>
      </w:r>
      <w:r>
        <w:rPr>
          <w:rFonts w:eastAsia="宋体" w:hint="eastAsia"/>
          <w:color w:val="000000"/>
        </w:rPr>
        <w:t>ponding to the PSCCH/PSSCH to Tx UE</w:t>
      </w:r>
      <w:r>
        <w:t>.</w:t>
      </w:r>
    </w:p>
    <w:p w:rsidR="00925F3B" w:rsidRDefault="00A71519">
      <w:pPr>
        <w:pStyle w:val="TOC1"/>
        <w:tabs>
          <w:tab w:val="right" w:pos="9660"/>
        </w:tabs>
        <w:spacing w:before="120" w:after="120"/>
      </w:pPr>
      <w:r>
        <w:rPr>
          <w:rFonts w:eastAsia="宋体" w:hint="eastAsia"/>
          <w:color w:val="000000"/>
          <w:szCs w:val="21"/>
        </w:rPr>
        <w:t xml:space="preserve">Proposal 25: </w:t>
      </w:r>
      <w:r>
        <w:rPr>
          <w:rFonts w:eastAsia="宋体" w:hint="eastAsia"/>
        </w:rPr>
        <w:t>For scheme 2, Rx UE can provide beam quality reports to Tx UE based on the measurement of reference signal for BFD so that Tx UE can also estimate whether beam failure has occurred.</w:t>
      </w:r>
    </w:p>
    <w:p w:rsidR="00925F3B" w:rsidRDefault="00A71519">
      <w:pPr>
        <w:pStyle w:val="TOC1"/>
        <w:tabs>
          <w:tab w:val="right" w:pos="9660"/>
        </w:tabs>
        <w:spacing w:before="120" w:after="120"/>
      </w:pPr>
      <w:r>
        <w:rPr>
          <w:rFonts w:eastAsia="宋体" w:hint="eastAsia"/>
          <w:color w:val="000000"/>
          <w:szCs w:val="21"/>
        </w:rPr>
        <w:t xml:space="preserve">Proposal 26: </w:t>
      </w:r>
      <w:r>
        <w:rPr>
          <w:rFonts w:eastAsia="宋体" w:hint="eastAsia"/>
        </w:rPr>
        <w:t xml:space="preserve">For scheme </w:t>
      </w:r>
      <w:r>
        <w:rPr>
          <w:rFonts w:eastAsia="宋体" w:hint="eastAsia"/>
        </w:rPr>
        <w:t>2, if Tx UE estimates that a beam failure has occurred, Tx UE can trigger the transmission of reference signal for CBD.</w:t>
      </w:r>
    </w:p>
    <w:p w:rsidR="00925F3B" w:rsidRDefault="00A71519">
      <w:pPr>
        <w:pStyle w:val="TOC1"/>
        <w:tabs>
          <w:tab w:val="right" w:pos="9660"/>
        </w:tabs>
        <w:spacing w:before="120" w:after="120"/>
      </w:pPr>
      <w:r>
        <w:rPr>
          <w:rFonts w:hint="eastAsia"/>
          <w:color w:val="000000"/>
        </w:rPr>
        <w:t xml:space="preserve">Proposal 27: </w:t>
      </w:r>
      <w:r>
        <w:rPr>
          <w:rFonts w:hint="eastAsia"/>
        </w:rPr>
        <w:t xml:space="preserve">To </w:t>
      </w:r>
      <w:r>
        <w:rPr>
          <w:rFonts w:eastAsia="宋体" w:hint="eastAsia"/>
        </w:rPr>
        <w:t xml:space="preserve">further </w:t>
      </w:r>
      <w:r>
        <w:rPr>
          <w:rFonts w:hint="eastAsia"/>
        </w:rPr>
        <w:t>study c</w:t>
      </w:r>
      <w:r>
        <w:t>ongestion control</w:t>
      </w:r>
      <w:r>
        <w:rPr>
          <w:rFonts w:eastAsia="宋体" w:hint="eastAsia"/>
        </w:rPr>
        <w:t xml:space="preserve"> mechanism</w:t>
      </w:r>
      <w:r>
        <w:rPr>
          <w:rFonts w:hint="eastAsia"/>
        </w:rPr>
        <w:t xml:space="preserve"> in FR2, including CBR determination, CR determination and PSSCH transmission </w:t>
      </w:r>
      <w:r>
        <w:rPr>
          <w:rFonts w:hint="eastAsia"/>
        </w:rPr>
        <w:t>parameters determination.</w:t>
      </w:r>
    </w:p>
    <w:p w:rsidR="00925F3B" w:rsidRDefault="00A71519">
      <w:pPr>
        <w:tabs>
          <w:tab w:val="left" w:pos="1134"/>
        </w:tabs>
        <w:spacing w:before="120" w:after="120"/>
      </w:pPr>
      <w:r>
        <w:fldChar w:fldCharType="end"/>
      </w:r>
    </w:p>
    <w:p w:rsidR="00925F3B" w:rsidRDefault="00A71519">
      <w:pPr>
        <w:pStyle w:val="1"/>
        <w:spacing w:before="120" w:after="120"/>
        <w:rPr>
          <w:rFonts w:eastAsia="宋体"/>
        </w:rPr>
      </w:pPr>
      <w:r>
        <w:rPr>
          <w:rFonts w:eastAsia="宋体" w:hint="eastAsia"/>
        </w:rPr>
        <w:t>Reference</w:t>
      </w:r>
      <w:r>
        <w:rPr>
          <w:rFonts w:eastAsia="宋体"/>
        </w:rPr>
        <w:t>s</w:t>
      </w:r>
    </w:p>
    <w:p w:rsidR="00925F3B" w:rsidRDefault="00A71519">
      <w:pPr>
        <w:pStyle w:val="References"/>
        <w:spacing w:before="120" w:after="120"/>
        <w:ind w:left="363" w:hanging="363"/>
        <w:rPr>
          <w:szCs w:val="20"/>
        </w:rPr>
      </w:pPr>
      <w:bookmarkStart w:id="31" w:name="_Ref31645"/>
      <w:bookmarkStart w:id="32" w:name="_Ref17466"/>
      <w:r>
        <w:rPr>
          <w:rFonts w:hint="eastAsia"/>
          <w:szCs w:val="20"/>
        </w:rPr>
        <w:t xml:space="preserve"> </w:t>
      </w:r>
      <w:bookmarkEnd w:id="31"/>
      <w:r>
        <w:rPr>
          <w:rFonts w:eastAsia="宋体" w:hint="eastAsia"/>
          <w:szCs w:val="20"/>
        </w:rPr>
        <w:t>RP-230077 WID revision: NR sidelink evolution, OPPO, RAN #99, March 2023</w:t>
      </w:r>
    </w:p>
    <w:p w:rsidR="00925F3B" w:rsidRDefault="00A71519">
      <w:pPr>
        <w:pStyle w:val="References"/>
        <w:spacing w:before="120" w:after="120"/>
        <w:ind w:left="363" w:hanging="363"/>
        <w:rPr>
          <w:szCs w:val="20"/>
        </w:rPr>
      </w:pPr>
      <w:r>
        <w:rPr>
          <w:rFonts w:eastAsia="宋体" w:hint="eastAsia"/>
          <w:szCs w:val="20"/>
        </w:rPr>
        <w:t xml:space="preserve"> RP-222806 Revised WID: NR sidelink evolution, OPPO, RAN #98-e, </w:t>
      </w:r>
      <w:r>
        <w:rPr>
          <w:rFonts w:hint="eastAsia"/>
          <w:bCs/>
          <w:szCs w:val="20"/>
        </w:rPr>
        <w:t>December 2022</w:t>
      </w:r>
    </w:p>
    <w:p w:rsidR="00925F3B" w:rsidRDefault="00A71519">
      <w:pPr>
        <w:pStyle w:val="References"/>
        <w:spacing w:before="120" w:after="120"/>
        <w:ind w:left="363" w:hanging="363"/>
      </w:pPr>
      <w:r>
        <w:rPr>
          <w:rFonts w:eastAsia="宋体" w:hint="eastAsia"/>
          <w:szCs w:val="20"/>
        </w:rPr>
        <w:t xml:space="preserve"> </w:t>
      </w:r>
      <w:r>
        <w:rPr>
          <w:rFonts w:hint="eastAsia"/>
          <w:szCs w:val="20"/>
        </w:rPr>
        <w:t>Chair's notes RAN1#11</w:t>
      </w:r>
      <w:r>
        <w:rPr>
          <w:rFonts w:eastAsia="宋体" w:hint="eastAsia"/>
          <w:szCs w:val="20"/>
        </w:rPr>
        <w:t>3</w:t>
      </w:r>
      <w:r>
        <w:rPr>
          <w:rFonts w:hint="eastAsia"/>
          <w:szCs w:val="20"/>
          <w:lang w:eastAsia="ko-KR"/>
        </w:rPr>
        <w:t xml:space="preserve">, </w:t>
      </w:r>
      <w:r>
        <w:rPr>
          <w:rFonts w:hint="eastAsia"/>
          <w:szCs w:val="20"/>
        </w:rPr>
        <w:t>Chairman, RAN1 #11</w:t>
      </w:r>
      <w:r>
        <w:rPr>
          <w:rFonts w:eastAsia="宋体" w:hint="eastAsia"/>
          <w:szCs w:val="20"/>
        </w:rPr>
        <w:t>3</w:t>
      </w:r>
      <w:r>
        <w:rPr>
          <w:rFonts w:hint="eastAsia"/>
          <w:szCs w:val="20"/>
        </w:rPr>
        <w:t xml:space="preserve">, </w:t>
      </w:r>
      <w:r>
        <w:rPr>
          <w:rFonts w:eastAsia="宋体" w:hint="eastAsia"/>
          <w:szCs w:val="20"/>
        </w:rPr>
        <w:t>May</w:t>
      </w:r>
      <w:r>
        <w:rPr>
          <w:rFonts w:hint="eastAsia"/>
          <w:szCs w:val="20"/>
          <w:lang w:eastAsia="ja-JP"/>
        </w:rPr>
        <w:t xml:space="preserve"> </w:t>
      </w:r>
      <w:r>
        <w:rPr>
          <w:rFonts w:hint="eastAsia"/>
          <w:szCs w:val="20"/>
        </w:rPr>
        <w:t>202</w:t>
      </w:r>
      <w:r>
        <w:rPr>
          <w:rFonts w:eastAsia="宋体" w:hint="eastAsia"/>
          <w:szCs w:val="20"/>
        </w:rPr>
        <w:t>3</w:t>
      </w:r>
      <w:bookmarkEnd w:id="32"/>
    </w:p>
    <w:sectPr w:rsidR="00925F3B">
      <w:headerReference w:type="even" r:id="rId18"/>
      <w:footerReference w:type="even" r:id="rId19"/>
      <w:headerReference w:type="first" r:id="rId20"/>
      <w:footerReference w:type="first" r:id="rId21"/>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519" w:rsidRDefault="00A71519">
      <w:pPr>
        <w:spacing w:before="120" w:after="120"/>
      </w:pPr>
      <w:r>
        <w:separator/>
      </w:r>
    </w:p>
  </w:endnote>
  <w:endnote w:type="continuationSeparator" w:id="0">
    <w:p w:rsidR="00A71519" w:rsidRDefault="00A7151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3B" w:rsidRDefault="00925F3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3B" w:rsidRDefault="00925F3B">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519" w:rsidRDefault="00A71519">
      <w:pPr>
        <w:spacing w:before="120" w:after="120"/>
      </w:pPr>
      <w:r>
        <w:separator/>
      </w:r>
    </w:p>
  </w:footnote>
  <w:footnote w:type="continuationSeparator" w:id="0">
    <w:p w:rsidR="00A71519" w:rsidRDefault="00A7151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3B" w:rsidRDefault="00925F3B">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3B" w:rsidRDefault="00925F3B">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11EBE7"/>
    <w:multiLevelType w:val="multilevel"/>
    <w:tmpl w:val="AB11EBE7"/>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0"/>
  </w:num>
  <w:num w:numId="3">
    <w:abstractNumId w:val="12"/>
  </w:num>
  <w:num w:numId="4">
    <w:abstractNumId w:val="10"/>
  </w:num>
  <w:num w:numId="5">
    <w:abstractNumId w:val="13"/>
  </w:num>
  <w:num w:numId="6">
    <w:abstractNumId w:val="1"/>
  </w:num>
  <w:num w:numId="7">
    <w:abstractNumId w:val="9"/>
  </w:num>
  <w:num w:numId="8">
    <w:abstractNumId w:val="6"/>
  </w:num>
  <w:num w:numId="9">
    <w:abstractNumId w:val="2"/>
  </w:num>
  <w:num w:numId="10">
    <w:abstractNumId w:val="11"/>
  </w:num>
  <w:num w:numId="11">
    <w:abstractNumId w:val="4"/>
  </w:num>
  <w:num w:numId="12">
    <w:abstractNumId w:val="5"/>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6FC2"/>
    <w:rsid w:val="00015AB6"/>
    <w:rsid w:val="00026552"/>
    <w:rsid w:val="00030F06"/>
    <w:rsid w:val="000315ED"/>
    <w:rsid w:val="000445EB"/>
    <w:rsid w:val="00044B96"/>
    <w:rsid w:val="00045002"/>
    <w:rsid w:val="0005104C"/>
    <w:rsid w:val="0005130D"/>
    <w:rsid w:val="00053593"/>
    <w:rsid w:val="00063EF0"/>
    <w:rsid w:val="00066B50"/>
    <w:rsid w:val="00096FE1"/>
    <w:rsid w:val="000A538A"/>
    <w:rsid w:val="000B1599"/>
    <w:rsid w:val="000B6D09"/>
    <w:rsid w:val="000D5EB5"/>
    <w:rsid w:val="000D65FC"/>
    <w:rsid w:val="000F0519"/>
    <w:rsid w:val="000F0EE9"/>
    <w:rsid w:val="00100B94"/>
    <w:rsid w:val="00104270"/>
    <w:rsid w:val="00137CC2"/>
    <w:rsid w:val="00154E53"/>
    <w:rsid w:val="00161F9A"/>
    <w:rsid w:val="001636DD"/>
    <w:rsid w:val="00172A27"/>
    <w:rsid w:val="001768FE"/>
    <w:rsid w:val="00182F65"/>
    <w:rsid w:val="0018338B"/>
    <w:rsid w:val="00193046"/>
    <w:rsid w:val="001A2BEB"/>
    <w:rsid w:val="001B1274"/>
    <w:rsid w:val="001B502E"/>
    <w:rsid w:val="001B6C3D"/>
    <w:rsid w:val="001D2FEE"/>
    <w:rsid w:val="001D391E"/>
    <w:rsid w:val="001E65F4"/>
    <w:rsid w:val="00204EA0"/>
    <w:rsid w:val="00215F82"/>
    <w:rsid w:val="0022011A"/>
    <w:rsid w:val="002376AE"/>
    <w:rsid w:val="002418CC"/>
    <w:rsid w:val="00266FA3"/>
    <w:rsid w:val="00274502"/>
    <w:rsid w:val="00294040"/>
    <w:rsid w:val="002A3B78"/>
    <w:rsid w:val="002B0361"/>
    <w:rsid w:val="002B45C7"/>
    <w:rsid w:val="002C0735"/>
    <w:rsid w:val="002D087D"/>
    <w:rsid w:val="002E478D"/>
    <w:rsid w:val="00301063"/>
    <w:rsid w:val="00305D50"/>
    <w:rsid w:val="00315274"/>
    <w:rsid w:val="003161BA"/>
    <w:rsid w:val="00324214"/>
    <w:rsid w:val="003416AC"/>
    <w:rsid w:val="0034411B"/>
    <w:rsid w:val="003442D8"/>
    <w:rsid w:val="00350B36"/>
    <w:rsid w:val="003538BD"/>
    <w:rsid w:val="00361D87"/>
    <w:rsid w:val="00374B43"/>
    <w:rsid w:val="00381CB5"/>
    <w:rsid w:val="00395F21"/>
    <w:rsid w:val="003B1F14"/>
    <w:rsid w:val="003C0B54"/>
    <w:rsid w:val="003D17AE"/>
    <w:rsid w:val="003E4FD4"/>
    <w:rsid w:val="003F5C99"/>
    <w:rsid w:val="003F7825"/>
    <w:rsid w:val="00413382"/>
    <w:rsid w:val="004202CF"/>
    <w:rsid w:val="00422D64"/>
    <w:rsid w:val="004244FD"/>
    <w:rsid w:val="00426ABA"/>
    <w:rsid w:val="00426B54"/>
    <w:rsid w:val="00440AFC"/>
    <w:rsid w:val="0044307D"/>
    <w:rsid w:val="004457C8"/>
    <w:rsid w:val="004519C6"/>
    <w:rsid w:val="004556CF"/>
    <w:rsid w:val="004662A3"/>
    <w:rsid w:val="00467CD3"/>
    <w:rsid w:val="00471F2A"/>
    <w:rsid w:val="00475B67"/>
    <w:rsid w:val="0048297D"/>
    <w:rsid w:val="0048415C"/>
    <w:rsid w:val="004C6590"/>
    <w:rsid w:val="004D140B"/>
    <w:rsid w:val="00525E65"/>
    <w:rsid w:val="005317CA"/>
    <w:rsid w:val="005614BD"/>
    <w:rsid w:val="00563E49"/>
    <w:rsid w:val="00566F94"/>
    <w:rsid w:val="00572097"/>
    <w:rsid w:val="005813E4"/>
    <w:rsid w:val="0059672B"/>
    <w:rsid w:val="005A4839"/>
    <w:rsid w:val="005B065E"/>
    <w:rsid w:val="005B3FDB"/>
    <w:rsid w:val="005D4C2A"/>
    <w:rsid w:val="005D5EC1"/>
    <w:rsid w:val="005E07EE"/>
    <w:rsid w:val="005F4649"/>
    <w:rsid w:val="005F7B99"/>
    <w:rsid w:val="00614CEE"/>
    <w:rsid w:val="00614EBF"/>
    <w:rsid w:val="006218DE"/>
    <w:rsid w:val="00624033"/>
    <w:rsid w:val="00662335"/>
    <w:rsid w:val="006807E6"/>
    <w:rsid w:val="00681363"/>
    <w:rsid w:val="006914A6"/>
    <w:rsid w:val="006D7E3B"/>
    <w:rsid w:val="006E0B13"/>
    <w:rsid w:val="006E7AF1"/>
    <w:rsid w:val="006F26CE"/>
    <w:rsid w:val="006F42CE"/>
    <w:rsid w:val="00701646"/>
    <w:rsid w:val="00703079"/>
    <w:rsid w:val="00703199"/>
    <w:rsid w:val="007074AF"/>
    <w:rsid w:val="0071189D"/>
    <w:rsid w:val="00724E53"/>
    <w:rsid w:val="00743A24"/>
    <w:rsid w:val="00756CD9"/>
    <w:rsid w:val="00771D41"/>
    <w:rsid w:val="00777348"/>
    <w:rsid w:val="0078140F"/>
    <w:rsid w:val="00796278"/>
    <w:rsid w:val="007B396E"/>
    <w:rsid w:val="007B70C6"/>
    <w:rsid w:val="007E1FB9"/>
    <w:rsid w:val="007E42FE"/>
    <w:rsid w:val="007E7A15"/>
    <w:rsid w:val="00807DAE"/>
    <w:rsid w:val="008147EE"/>
    <w:rsid w:val="00817D1D"/>
    <w:rsid w:val="00820E09"/>
    <w:rsid w:val="00824F3A"/>
    <w:rsid w:val="00840BE7"/>
    <w:rsid w:val="0084206B"/>
    <w:rsid w:val="00846C3A"/>
    <w:rsid w:val="00851C37"/>
    <w:rsid w:val="008573C3"/>
    <w:rsid w:val="00884574"/>
    <w:rsid w:val="00885FE5"/>
    <w:rsid w:val="00890F3B"/>
    <w:rsid w:val="008A5D6B"/>
    <w:rsid w:val="008C125E"/>
    <w:rsid w:val="008C2D8C"/>
    <w:rsid w:val="008D1EE3"/>
    <w:rsid w:val="008F30BC"/>
    <w:rsid w:val="008F3CF6"/>
    <w:rsid w:val="00905837"/>
    <w:rsid w:val="009141DD"/>
    <w:rsid w:val="00925F3B"/>
    <w:rsid w:val="00925F7D"/>
    <w:rsid w:val="009401EC"/>
    <w:rsid w:val="00942BE0"/>
    <w:rsid w:val="00945B44"/>
    <w:rsid w:val="00954A8B"/>
    <w:rsid w:val="00957F58"/>
    <w:rsid w:val="0096044C"/>
    <w:rsid w:val="0096499E"/>
    <w:rsid w:val="00985E28"/>
    <w:rsid w:val="009A5259"/>
    <w:rsid w:val="009A5D73"/>
    <w:rsid w:val="009B5F9E"/>
    <w:rsid w:val="009C07C1"/>
    <w:rsid w:val="009D3B70"/>
    <w:rsid w:val="009E342A"/>
    <w:rsid w:val="009E687E"/>
    <w:rsid w:val="009F756D"/>
    <w:rsid w:val="00A04508"/>
    <w:rsid w:val="00A11857"/>
    <w:rsid w:val="00A14D43"/>
    <w:rsid w:val="00A24C79"/>
    <w:rsid w:val="00A25044"/>
    <w:rsid w:val="00A25756"/>
    <w:rsid w:val="00A2590A"/>
    <w:rsid w:val="00A279B8"/>
    <w:rsid w:val="00A325B8"/>
    <w:rsid w:val="00A33EBE"/>
    <w:rsid w:val="00A37B97"/>
    <w:rsid w:val="00A40102"/>
    <w:rsid w:val="00A50086"/>
    <w:rsid w:val="00A66232"/>
    <w:rsid w:val="00A70B8D"/>
    <w:rsid w:val="00A71519"/>
    <w:rsid w:val="00A808BF"/>
    <w:rsid w:val="00AB3223"/>
    <w:rsid w:val="00AB4D70"/>
    <w:rsid w:val="00AB5028"/>
    <w:rsid w:val="00AB74C8"/>
    <w:rsid w:val="00AC4CB5"/>
    <w:rsid w:val="00AD3B06"/>
    <w:rsid w:val="00AE312D"/>
    <w:rsid w:val="00AF2690"/>
    <w:rsid w:val="00B03CE5"/>
    <w:rsid w:val="00B158AD"/>
    <w:rsid w:val="00B23BAD"/>
    <w:rsid w:val="00B23D8B"/>
    <w:rsid w:val="00B329DF"/>
    <w:rsid w:val="00B35763"/>
    <w:rsid w:val="00B37763"/>
    <w:rsid w:val="00B4275D"/>
    <w:rsid w:val="00B428B5"/>
    <w:rsid w:val="00B469FE"/>
    <w:rsid w:val="00B63C9E"/>
    <w:rsid w:val="00B6699B"/>
    <w:rsid w:val="00B66CB1"/>
    <w:rsid w:val="00B717AD"/>
    <w:rsid w:val="00B71FE5"/>
    <w:rsid w:val="00BA0488"/>
    <w:rsid w:val="00BB0B7F"/>
    <w:rsid w:val="00BB1157"/>
    <w:rsid w:val="00BB6518"/>
    <w:rsid w:val="00BB6DB6"/>
    <w:rsid w:val="00BC2D44"/>
    <w:rsid w:val="00BD3DAF"/>
    <w:rsid w:val="00BD56BD"/>
    <w:rsid w:val="00BD73DE"/>
    <w:rsid w:val="00BE2949"/>
    <w:rsid w:val="00BE5F72"/>
    <w:rsid w:val="00BF7407"/>
    <w:rsid w:val="00C3652F"/>
    <w:rsid w:val="00C62542"/>
    <w:rsid w:val="00C6294E"/>
    <w:rsid w:val="00C93987"/>
    <w:rsid w:val="00C9684D"/>
    <w:rsid w:val="00CA2D99"/>
    <w:rsid w:val="00CB0B90"/>
    <w:rsid w:val="00CB6631"/>
    <w:rsid w:val="00CE21AE"/>
    <w:rsid w:val="00CE25BC"/>
    <w:rsid w:val="00CF4923"/>
    <w:rsid w:val="00D20EC2"/>
    <w:rsid w:val="00D316E9"/>
    <w:rsid w:val="00D34B55"/>
    <w:rsid w:val="00D4083F"/>
    <w:rsid w:val="00D40F69"/>
    <w:rsid w:val="00D44606"/>
    <w:rsid w:val="00D50F07"/>
    <w:rsid w:val="00D530DB"/>
    <w:rsid w:val="00D63BE4"/>
    <w:rsid w:val="00D717D7"/>
    <w:rsid w:val="00DA0D49"/>
    <w:rsid w:val="00DA1A6F"/>
    <w:rsid w:val="00DA7FC2"/>
    <w:rsid w:val="00DC07AF"/>
    <w:rsid w:val="00DC2D41"/>
    <w:rsid w:val="00DD1393"/>
    <w:rsid w:val="00DD5091"/>
    <w:rsid w:val="00DD7C69"/>
    <w:rsid w:val="00DE305B"/>
    <w:rsid w:val="00DE79EC"/>
    <w:rsid w:val="00DF0709"/>
    <w:rsid w:val="00DF6B80"/>
    <w:rsid w:val="00DF75DB"/>
    <w:rsid w:val="00E00BBC"/>
    <w:rsid w:val="00E06776"/>
    <w:rsid w:val="00E158C5"/>
    <w:rsid w:val="00E31104"/>
    <w:rsid w:val="00E35DE6"/>
    <w:rsid w:val="00E479BD"/>
    <w:rsid w:val="00E74F94"/>
    <w:rsid w:val="00E77F9D"/>
    <w:rsid w:val="00E83EF8"/>
    <w:rsid w:val="00E865BB"/>
    <w:rsid w:val="00E9009E"/>
    <w:rsid w:val="00E93713"/>
    <w:rsid w:val="00E946B5"/>
    <w:rsid w:val="00EB373A"/>
    <w:rsid w:val="00EB5330"/>
    <w:rsid w:val="00EC22CF"/>
    <w:rsid w:val="00ED34D5"/>
    <w:rsid w:val="00EE5F9D"/>
    <w:rsid w:val="00F035AD"/>
    <w:rsid w:val="00F24331"/>
    <w:rsid w:val="00F41CDC"/>
    <w:rsid w:val="00F509E9"/>
    <w:rsid w:val="00F50BB2"/>
    <w:rsid w:val="00F65BA8"/>
    <w:rsid w:val="00F822AF"/>
    <w:rsid w:val="00FA1E6D"/>
    <w:rsid w:val="00FA4401"/>
    <w:rsid w:val="00FB2609"/>
    <w:rsid w:val="00FC0F9F"/>
    <w:rsid w:val="00FC3B2D"/>
    <w:rsid w:val="00FC6E1D"/>
    <w:rsid w:val="00FD15AF"/>
    <w:rsid w:val="00FD2DE4"/>
    <w:rsid w:val="00FE3A28"/>
    <w:rsid w:val="00FF38B8"/>
    <w:rsid w:val="01050BBA"/>
    <w:rsid w:val="010633E6"/>
    <w:rsid w:val="01385107"/>
    <w:rsid w:val="01707A92"/>
    <w:rsid w:val="01764F01"/>
    <w:rsid w:val="017C69FD"/>
    <w:rsid w:val="01802A82"/>
    <w:rsid w:val="0183728A"/>
    <w:rsid w:val="01B3081E"/>
    <w:rsid w:val="01BE5DEA"/>
    <w:rsid w:val="01CB3265"/>
    <w:rsid w:val="01CE0603"/>
    <w:rsid w:val="01E620E3"/>
    <w:rsid w:val="01FE35B3"/>
    <w:rsid w:val="020F42EC"/>
    <w:rsid w:val="020F48EF"/>
    <w:rsid w:val="021A2C80"/>
    <w:rsid w:val="024A3102"/>
    <w:rsid w:val="024D6B6A"/>
    <w:rsid w:val="029949F1"/>
    <w:rsid w:val="029B04E7"/>
    <w:rsid w:val="02A16A7C"/>
    <w:rsid w:val="02A1797B"/>
    <w:rsid w:val="02A73B69"/>
    <w:rsid w:val="02B04479"/>
    <w:rsid w:val="03073A60"/>
    <w:rsid w:val="03073BDC"/>
    <w:rsid w:val="030C5976"/>
    <w:rsid w:val="030E67EF"/>
    <w:rsid w:val="033D48E2"/>
    <w:rsid w:val="033F44DC"/>
    <w:rsid w:val="036117AD"/>
    <w:rsid w:val="03851ED2"/>
    <w:rsid w:val="03A232F8"/>
    <w:rsid w:val="03C6073D"/>
    <w:rsid w:val="03C81AA2"/>
    <w:rsid w:val="03DA7F8A"/>
    <w:rsid w:val="03E66A74"/>
    <w:rsid w:val="043168B5"/>
    <w:rsid w:val="044830A3"/>
    <w:rsid w:val="04514A9E"/>
    <w:rsid w:val="04691A6E"/>
    <w:rsid w:val="047900FF"/>
    <w:rsid w:val="04B9651D"/>
    <w:rsid w:val="04C903C1"/>
    <w:rsid w:val="04EE6171"/>
    <w:rsid w:val="04F35B9A"/>
    <w:rsid w:val="04FF173F"/>
    <w:rsid w:val="05160EC3"/>
    <w:rsid w:val="0541080F"/>
    <w:rsid w:val="0555228E"/>
    <w:rsid w:val="0571676D"/>
    <w:rsid w:val="05914105"/>
    <w:rsid w:val="05914531"/>
    <w:rsid w:val="05952F37"/>
    <w:rsid w:val="059D1E39"/>
    <w:rsid w:val="05B40DCB"/>
    <w:rsid w:val="05BE6D50"/>
    <w:rsid w:val="05D22D9C"/>
    <w:rsid w:val="05E078B3"/>
    <w:rsid w:val="05F467D4"/>
    <w:rsid w:val="05F63EC8"/>
    <w:rsid w:val="05F67D64"/>
    <w:rsid w:val="05F95A70"/>
    <w:rsid w:val="06094DCC"/>
    <w:rsid w:val="06264EAA"/>
    <w:rsid w:val="067E5235"/>
    <w:rsid w:val="06814245"/>
    <w:rsid w:val="068C2CFE"/>
    <w:rsid w:val="069F5975"/>
    <w:rsid w:val="06A65F71"/>
    <w:rsid w:val="06A8249E"/>
    <w:rsid w:val="06CA2761"/>
    <w:rsid w:val="06E15158"/>
    <w:rsid w:val="06F60B9A"/>
    <w:rsid w:val="0701348E"/>
    <w:rsid w:val="07137C7D"/>
    <w:rsid w:val="07304ED7"/>
    <w:rsid w:val="073679BD"/>
    <w:rsid w:val="07433EF7"/>
    <w:rsid w:val="075C28A3"/>
    <w:rsid w:val="0763605B"/>
    <w:rsid w:val="077D0583"/>
    <w:rsid w:val="07825CC0"/>
    <w:rsid w:val="079724D0"/>
    <w:rsid w:val="07A96A08"/>
    <w:rsid w:val="07B07619"/>
    <w:rsid w:val="07BA3AF5"/>
    <w:rsid w:val="07BF25AD"/>
    <w:rsid w:val="07C6575E"/>
    <w:rsid w:val="07D33ED1"/>
    <w:rsid w:val="07F97F3E"/>
    <w:rsid w:val="07FA0F80"/>
    <w:rsid w:val="081C165C"/>
    <w:rsid w:val="082A352F"/>
    <w:rsid w:val="082F067D"/>
    <w:rsid w:val="083556CB"/>
    <w:rsid w:val="08360008"/>
    <w:rsid w:val="083B7E3E"/>
    <w:rsid w:val="08425F6F"/>
    <w:rsid w:val="084724A0"/>
    <w:rsid w:val="084E7D15"/>
    <w:rsid w:val="08502DB0"/>
    <w:rsid w:val="086D08F2"/>
    <w:rsid w:val="08716B68"/>
    <w:rsid w:val="087A164D"/>
    <w:rsid w:val="08880CA1"/>
    <w:rsid w:val="088B611C"/>
    <w:rsid w:val="0891161B"/>
    <w:rsid w:val="08933CC4"/>
    <w:rsid w:val="08BE7E74"/>
    <w:rsid w:val="08C349D1"/>
    <w:rsid w:val="08C64073"/>
    <w:rsid w:val="08DF7ED4"/>
    <w:rsid w:val="08E6152E"/>
    <w:rsid w:val="08F77B8F"/>
    <w:rsid w:val="08FC258F"/>
    <w:rsid w:val="08FD1F99"/>
    <w:rsid w:val="090E4468"/>
    <w:rsid w:val="09126010"/>
    <w:rsid w:val="09146371"/>
    <w:rsid w:val="092B1CC9"/>
    <w:rsid w:val="0942143F"/>
    <w:rsid w:val="094A20CE"/>
    <w:rsid w:val="094D572A"/>
    <w:rsid w:val="097E5C8C"/>
    <w:rsid w:val="098A1833"/>
    <w:rsid w:val="09C30716"/>
    <w:rsid w:val="09D64D63"/>
    <w:rsid w:val="09D8102D"/>
    <w:rsid w:val="09DC773B"/>
    <w:rsid w:val="09EF6C1D"/>
    <w:rsid w:val="09F44B6D"/>
    <w:rsid w:val="09F67CD5"/>
    <w:rsid w:val="0A175F9F"/>
    <w:rsid w:val="0A236AEB"/>
    <w:rsid w:val="0A273E08"/>
    <w:rsid w:val="0A5277AE"/>
    <w:rsid w:val="0A537217"/>
    <w:rsid w:val="0A5C1B8B"/>
    <w:rsid w:val="0A837D9D"/>
    <w:rsid w:val="0A887557"/>
    <w:rsid w:val="0A8D6084"/>
    <w:rsid w:val="0A9A134F"/>
    <w:rsid w:val="0AA539C7"/>
    <w:rsid w:val="0AA66B07"/>
    <w:rsid w:val="0AB86C5C"/>
    <w:rsid w:val="0AC167FE"/>
    <w:rsid w:val="0AC73AD1"/>
    <w:rsid w:val="0AE032A6"/>
    <w:rsid w:val="0AE72DF4"/>
    <w:rsid w:val="0AF8528D"/>
    <w:rsid w:val="0B105C1F"/>
    <w:rsid w:val="0B2F5892"/>
    <w:rsid w:val="0B3F5F1E"/>
    <w:rsid w:val="0B4B2D32"/>
    <w:rsid w:val="0B584155"/>
    <w:rsid w:val="0B673342"/>
    <w:rsid w:val="0B6E6550"/>
    <w:rsid w:val="0B6F3FD2"/>
    <w:rsid w:val="0B894B7C"/>
    <w:rsid w:val="0B8B1FD5"/>
    <w:rsid w:val="0B9E129E"/>
    <w:rsid w:val="0B9E71DF"/>
    <w:rsid w:val="0BB25D40"/>
    <w:rsid w:val="0BBD7BDE"/>
    <w:rsid w:val="0BC94E3F"/>
    <w:rsid w:val="0BCF1A6D"/>
    <w:rsid w:val="0BD51280"/>
    <w:rsid w:val="0BE53C10"/>
    <w:rsid w:val="0C0C7705"/>
    <w:rsid w:val="0C1163E6"/>
    <w:rsid w:val="0C3130E3"/>
    <w:rsid w:val="0C357390"/>
    <w:rsid w:val="0C766A1B"/>
    <w:rsid w:val="0C9007FB"/>
    <w:rsid w:val="0C9D30C2"/>
    <w:rsid w:val="0CAE0736"/>
    <w:rsid w:val="0CC82470"/>
    <w:rsid w:val="0CDA7BFA"/>
    <w:rsid w:val="0CE33B68"/>
    <w:rsid w:val="0D027CCC"/>
    <w:rsid w:val="0D111072"/>
    <w:rsid w:val="0D177805"/>
    <w:rsid w:val="0D234FB7"/>
    <w:rsid w:val="0D2571D7"/>
    <w:rsid w:val="0D313C33"/>
    <w:rsid w:val="0D3B03FB"/>
    <w:rsid w:val="0D475DD6"/>
    <w:rsid w:val="0D63169F"/>
    <w:rsid w:val="0D667DA4"/>
    <w:rsid w:val="0D791158"/>
    <w:rsid w:val="0D7A470A"/>
    <w:rsid w:val="0D8F1071"/>
    <w:rsid w:val="0D9D65F4"/>
    <w:rsid w:val="0DAD3F4D"/>
    <w:rsid w:val="0DCF6FB4"/>
    <w:rsid w:val="0E14552A"/>
    <w:rsid w:val="0E172BD0"/>
    <w:rsid w:val="0E2C514F"/>
    <w:rsid w:val="0E2D4DCF"/>
    <w:rsid w:val="0E876762"/>
    <w:rsid w:val="0EAA7C1C"/>
    <w:rsid w:val="0EBE5AAF"/>
    <w:rsid w:val="0EC15643"/>
    <w:rsid w:val="0EC471C3"/>
    <w:rsid w:val="0EC904D1"/>
    <w:rsid w:val="0EDC5C24"/>
    <w:rsid w:val="0EDF02B5"/>
    <w:rsid w:val="0EE53854"/>
    <w:rsid w:val="0EE604A6"/>
    <w:rsid w:val="0F1C1BF1"/>
    <w:rsid w:val="0F200EDF"/>
    <w:rsid w:val="0F2221A0"/>
    <w:rsid w:val="0F3337A9"/>
    <w:rsid w:val="0F3F0B33"/>
    <w:rsid w:val="0F3F198B"/>
    <w:rsid w:val="0F657693"/>
    <w:rsid w:val="0F8E2557"/>
    <w:rsid w:val="0F8E37C8"/>
    <w:rsid w:val="0FA10851"/>
    <w:rsid w:val="0FD77988"/>
    <w:rsid w:val="0FE046BF"/>
    <w:rsid w:val="0FE05A9A"/>
    <w:rsid w:val="0FEC31DC"/>
    <w:rsid w:val="10142A71"/>
    <w:rsid w:val="101C72CF"/>
    <w:rsid w:val="106711F7"/>
    <w:rsid w:val="106F1380"/>
    <w:rsid w:val="10715C31"/>
    <w:rsid w:val="10782796"/>
    <w:rsid w:val="10830BF3"/>
    <w:rsid w:val="10936355"/>
    <w:rsid w:val="10A50104"/>
    <w:rsid w:val="10B16900"/>
    <w:rsid w:val="10B25DF3"/>
    <w:rsid w:val="10B50F76"/>
    <w:rsid w:val="10D572AC"/>
    <w:rsid w:val="10E46CD8"/>
    <w:rsid w:val="10ED1F09"/>
    <w:rsid w:val="10FC10A2"/>
    <w:rsid w:val="1113130F"/>
    <w:rsid w:val="11155D66"/>
    <w:rsid w:val="111B084C"/>
    <w:rsid w:val="113404DF"/>
    <w:rsid w:val="114378E0"/>
    <w:rsid w:val="11467850"/>
    <w:rsid w:val="11551D74"/>
    <w:rsid w:val="115B3410"/>
    <w:rsid w:val="117C54BB"/>
    <w:rsid w:val="11893579"/>
    <w:rsid w:val="11955292"/>
    <w:rsid w:val="119D7849"/>
    <w:rsid w:val="11B728B1"/>
    <w:rsid w:val="11C53657"/>
    <w:rsid w:val="11D56B39"/>
    <w:rsid w:val="11EC46B2"/>
    <w:rsid w:val="11FD1F54"/>
    <w:rsid w:val="120341F9"/>
    <w:rsid w:val="120C34D9"/>
    <w:rsid w:val="120E2259"/>
    <w:rsid w:val="12204B25"/>
    <w:rsid w:val="12390FD6"/>
    <w:rsid w:val="1242135C"/>
    <w:rsid w:val="12435284"/>
    <w:rsid w:val="126154F8"/>
    <w:rsid w:val="126878DB"/>
    <w:rsid w:val="12787CDD"/>
    <w:rsid w:val="12860B2C"/>
    <w:rsid w:val="12A51AA6"/>
    <w:rsid w:val="12CA5F8D"/>
    <w:rsid w:val="12CC1D54"/>
    <w:rsid w:val="12D6260F"/>
    <w:rsid w:val="12EB2C06"/>
    <w:rsid w:val="12EB338E"/>
    <w:rsid w:val="12FB3439"/>
    <w:rsid w:val="131927E5"/>
    <w:rsid w:val="132C3A9C"/>
    <w:rsid w:val="13525B1D"/>
    <w:rsid w:val="1356327C"/>
    <w:rsid w:val="136132DC"/>
    <w:rsid w:val="13845891"/>
    <w:rsid w:val="139F4B29"/>
    <w:rsid w:val="13A1683F"/>
    <w:rsid w:val="13AF116C"/>
    <w:rsid w:val="13AF4D1D"/>
    <w:rsid w:val="14234B03"/>
    <w:rsid w:val="143D2A31"/>
    <w:rsid w:val="144102D0"/>
    <w:rsid w:val="14443FA4"/>
    <w:rsid w:val="147518EB"/>
    <w:rsid w:val="148D440E"/>
    <w:rsid w:val="14960C8D"/>
    <w:rsid w:val="14B5286C"/>
    <w:rsid w:val="14C46537"/>
    <w:rsid w:val="14CA51E2"/>
    <w:rsid w:val="14D058B3"/>
    <w:rsid w:val="14DA3DA1"/>
    <w:rsid w:val="14E36276"/>
    <w:rsid w:val="15070DB2"/>
    <w:rsid w:val="151725C1"/>
    <w:rsid w:val="154B059B"/>
    <w:rsid w:val="15582314"/>
    <w:rsid w:val="15771544"/>
    <w:rsid w:val="157F6DAA"/>
    <w:rsid w:val="15842DD8"/>
    <w:rsid w:val="15890726"/>
    <w:rsid w:val="158B317D"/>
    <w:rsid w:val="158D0380"/>
    <w:rsid w:val="159E1D4A"/>
    <w:rsid w:val="15C8687F"/>
    <w:rsid w:val="15CA4B23"/>
    <w:rsid w:val="15D96BEA"/>
    <w:rsid w:val="15E96135"/>
    <w:rsid w:val="15ED520E"/>
    <w:rsid w:val="16054E36"/>
    <w:rsid w:val="16061A89"/>
    <w:rsid w:val="16142111"/>
    <w:rsid w:val="162678CD"/>
    <w:rsid w:val="16532F48"/>
    <w:rsid w:val="16574435"/>
    <w:rsid w:val="16637EB1"/>
    <w:rsid w:val="169914DC"/>
    <w:rsid w:val="16BA43FE"/>
    <w:rsid w:val="16C16063"/>
    <w:rsid w:val="16C222F8"/>
    <w:rsid w:val="16C761F1"/>
    <w:rsid w:val="16F969DB"/>
    <w:rsid w:val="1702485A"/>
    <w:rsid w:val="171351FD"/>
    <w:rsid w:val="17155857"/>
    <w:rsid w:val="171F1FA1"/>
    <w:rsid w:val="1721227F"/>
    <w:rsid w:val="1726128D"/>
    <w:rsid w:val="172976B3"/>
    <w:rsid w:val="17383853"/>
    <w:rsid w:val="17442DB9"/>
    <w:rsid w:val="174773C5"/>
    <w:rsid w:val="174F29CE"/>
    <w:rsid w:val="17950508"/>
    <w:rsid w:val="17AD7BB9"/>
    <w:rsid w:val="17DC0198"/>
    <w:rsid w:val="17E106B9"/>
    <w:rsid w:val="18214321"/>
    <w:rsid w:val="1830723B"/>
    <w:rsid w:val="183D37DE"/>
    <w:rsid w:val="1843075D"/>
    <w:rsid w:val="184C57E9"/>
    <w:rsid w:val="18543FA4"/>
    <w:rsid w:val="18551E09"/>
    <w:rsid w:val="185808A1"/>
    <w:rsid w:val="18671C16"/>
    <w:rsid w:val="188B4D04"/>
    <w:rsid w:val="18A20699"/>
    <w:rsid w:val="18AF588E"/>
    <w:rsid w:val="18B30A11"/>
    <w:rsid w:val="18BB0B16"/>
    <w:rsid w:val="18BE4791"/>
    <w:rsid w:val="18BF5B28"/>
    <w:rsid w:val="18C654B3"/>
    <w:rsid w:val="18CE783A"/>
    <w:rsid w:val="18DB59BE"/>
    <w:rsid w:val="18DD095C"/>
    <w:rsid w:val="18E93CFE"/>
    <w:rsid w:val="19010C43"/>
    <w:rsid w:val="19084C73"/>
    <w:rsid w:val="19171E43"/>
    <w:rsid w:val="192D00BA"/>
    <w:rsid w:val="193E30E6"/>
    <w:rsid w:val="195D5EC1"/>
    <w:rsid w:val="196C36C2"/>
    <w:rsid w:val="19716B28"/>
    <w:rsid w:val="19740ACF"/>
    <w:rsid w:val="197A29D8"/>
    <w:rsid w:val="198A57E1"/>
    <w:rsid w:val="19923301"/>
    <w:rsid w:val="199D1C93"/>
    <w:rsid w:val="19A737E8"/>
    <w:rsid w:val="19BB0359"/>
    <w:rsid w:val="19C06E76"/>
    <w:rsid w:val="19C80559"/>
    <w:rsid w:val="19D061CE"/>
    <w:rsid w:val="19D823EF"/>
    <w:rsid w:val="19E24986"/>
    <w:rsid w:val="19F617D7"/>
    <w:rsid w:val="19FB411D"/>
    <w:rsid w:val="1A054259"/>
    <w:rsid w:val="1A1A2CBB"/>
    <w:rsid w:val="1A2071FD"/>
    <w:rsid w:val="1A2661CC"/>
    <w:rsid w:val="1A371E92"/>
    <w:rsid w:val="1A7309F2"/>
    <w:rsid w:val="1A7C6B08"/>
    <w:rsid w:val="1A887DCD"/>
    <w:rsid w:val="1A8A50F8"/>
    <w:rsid w:val="1AA20BEC"/>
    <w:rsid w:val="1AA70F64"/>
    <w:rsid w:val="1AB26B05"/>
    <w:rsid w:val="1AC14671"/>
    <w:rsid w:val="1AC369FF"/>
    <w:rsid w:val="1B014DDE"/>
    <w:rsid w:val="1B163673"/>
    <w:rsid w:val="1B192595"/>
    <w:rsid w:val="1B5E76F6"/>
    <w:rsid w:val="1B5F2DD1"/>
    <w:rsid w:val="1B657F43"/>
    <w:rsid w:val="1B681790"/>
    <w:rsid w:val="1B6D3826"/>
    <w:rsid w:val="1B7C2861"/>
    <w:rsid w:val="1B7F6005"/>
    <w:rsid w:val="1B865037"/>
    <w:rsid w:val="1B877470"/>
    <w:rsid w:val="1B9D73EE"/>
    <w:rsid w:val="1BC36052"/>
    <w:rsid w:val="1BC738A2"/>
    <w:rsid w:val="1BD22940"/>
    <w:rsid w:val="1BF91AF2"/>
    <w:rsid w:val="1C045543"/>
    <w:rsid w:val="1C132CB9"/>
    <w:rsid w:val="1C2E7D2B"/>
    <w:rsid w:val="1C60279C"/>
    <w:rsid w:val="1C620DE6"/>
    <w:rsid w:val="1C6B3DD7"/>
    <w:rsid w:val="1C7A1277"/>
    <w:rsid w:val="1C8629DB"/>
    <w:rsid w:val="1C935971"/>
    <w:rsid w:val="1CB0443B"/>
    <w:rsid w:val="1CCC26CA"/>
    <w:rsid w:val="1CD96BE2"/>
    <w:rsid w:val="1D0E67E9"/>
    <w:rsid w:val="1D155742"/>
    <w:rsid w:val="1D3826E1"/>
    <w:rsid w:val="1D40568D"/>
    <w:rsid w:val="1D545CF7"/>
    <w:rsid w:val="1D62516B"/>
    <w:rsid w:val="1DA84E89"/>
    <w:rsid w:val="1DB8174C"/>
    <w:rsid w:val="1DC345E1"/>
    <w:rsid w:val="1DC82FD9"/>
    <w:rsid w:val="1DC858C7"/>
    <w:rsid w:val="1E056606"/>
    <w:rsid w:val="1E1C6C4F"/>
    <w:rsid w:val="1E2223FC"/>
    <w:rsid w:val="1E276E56"/>
    <w:rsid w:val="1E4F31E1"/>
    <w:rsid w:val="1E53669C"/>
    <w:rsid w:val="1E551952"/>
    <w:rsid w:val="1E5B385B"/>
    <w:rsid w:val="1E6B7FF0"/>
    <w:rsid w:val="1E775389"/>
    <w:rsid w:val="1E8A0F1F"/>
    <w:rsid w:val="1E8E68FE"/>
    <w:rsid w:val="1E9D6342"/>
    <w:rsid w:val="1EB33EEA"/>
    <w:rsid w:val="1EB44D04"/>
    <w:rsid w:val="1ED47CA2"/>
    <w:rsid w:val="1EE537BF"/>
    <w:rsid w:val="1EE943C4"/>
    <w:rsid w:val="1EF65EF6"/>
    <w:rsid w:val="1F001DEB"/>
    <w:rsid w:val="1F117B06"/>
    <w:rsid w:val="1F1E3599"/>
    <w:rsid w:val="1F233032"/>
    <w:rsid w:val="1F2D4494"/>
    <w:rsid w:val="1F457AFE"/>
    <w:rsid w:val="1F497C60"/>
    <w:rsid w:val="1F4D4D0E"/>
    <w:rsid w:val="1F58035B"/>
    <w:rsid w:val="1F81397C"/>
    <w:rsid w:val="1F8A7488"/>
    <w:rsid w:val="1F91201E"/>
    <w:rsid w:val="1F94485C"/>
    <w:rsid w:val="1FAC0739"/>
    <w:rsid w:val="1FBA6C9A"/>
    <w:rsid w:val="1FBB7B0B"/>
    <w:rsid w:val="1FC266CF"/>
    <w:rsid w:val="1FC63AB3"/>
    <w:rsid w:val="1FC66886"/>
    <w:rsid w:val="1FC87FD2"/>
    <w:rsid w:val="1FCA15F9"/>
    <w:rsid w:val="1FD10739"/>
    <w:rsid w:val="1FD92DAF"/>
    <w:rsid w:val="1FE27E16"/>
    <w:rsid w:val="1FEB7469"/>
    <w:rsid w:val="201D6D3F"/>
    <w:rsid w:val="204E6676"/>
    <w:rsid w:val="206549AF"/>
    <w:rsid w:val="20903AEA"/>
    <w:rsid w:val="20955704"/>
    <w:rsid w:val="20A30FC9"/>
    <w:rsid w:val="20A86923"/>
    <w:rsid w:val="20AF0AC0"/>
    <w:rsid w:val="20D428E2"/>
    <w:rsid w:val="20D649A2"/>
    <w:rsid w:val="20F56A22"/>
    <w:rsid w:val="20FE18B0"/>
    <w:rsid w:val="2124626D"/>
    <w:rsid w:val="21257B3D"/>
    <w:rsid w:val="213672CB"/>
    <w:rsid w:val="21444C0E"/>
    <w:rsid w:val="215B3EA7"/>
    <w:rsid w:val="215D76CB"/>
    <w:rsid w:val="215E4FB0"/>
    <w:rsid w:val="2168669E"/>
    <w:rsid w:val="217374C1"/>
    <w:rsid w:val="21885489"/>
    <w:rsid w:val="2195668B"/>
    <w:rsid w:val="21B057BC"/>
    <w:rsid w:val="21BE5AD4"/>
    <w:rsid w:val="21E253A6"/>
    <w:rsid w:val="21F1079D"/>
    <w:rsid w:val="21F44109"/>
    <w:rsid w:val="22237B74"/>
    <w:rsid w:val="222976E9"/>
    <w:rsid w:val="2233730F"/>
    <w:rsid w:val="22405740"/>
    <w:rsid w:val="2245448E"/>
    <w:rsid w:val="22465648"/>
    <w:rsid w:val="22663A52"/>
    <w:rsid w:val="22742716"/>
    <w:rsid w:val="227D021A"/>
    <w:rsid w:val="22910446"/>
    <w:rsid w:val="22937748"/>
    <w:rsid w:val="22AD7729"/>
    <w:rsid w:val="22B03475"/>
    <w:rsid w:val="22BB5089"/>
    <w:rsid w:val="22C9295C"/>
    <w:rsid w:val="22D017AB"/>
    <w:rsid w:val="22E076DB"/>
    <w:rsid w:val="22E90157"/>
    <w:rsid w:val="22F23CA5"/>
    <w:rsid w:val="22FA25EF"/>
    <w:rsid w:val="23081A49"/>
    <w:rsid w:val="23267AB9"/>
    <w:rsid w:val="2334383D"/>
    <w:rsid w:val="23384BFF"/>
    <w:rsid w:val="234F31A4"/>
    <w:rsid w:val="2357140A"/>
    <w:rsid w:val="235A5381"/>
    <w:rsid w:val="235F2314"/>
    <w:rsid w:val="236E4B2D"/>
    <w:rsid w:val="237422B9"/>
    <w:rsid w:val="237F5D7C"/>
    <w:rsid w:val="238A6632"/>
    <w:rsid w:val="23B0261F"/>
    <w:rsid w:val="23B66733"/>
    <w:rsid w:val="23BB03D4"/>
    <w:rsid w:val="23C977C5"/>
    <w:rsid w:val="23CE335E"/>
    <w:rsid w:val="23E21A7F"/>
    <w:rsid w:val="23FA260F"/>
    <w:rsid w:val="23FD2B83"/>
    <w:rsid w:val="240253A0"/>
    <w:rsid w:val="24044C11"/>
    <w:rsid w:val="24164041"/>
    <w:rsid w:val="241A64F9"/>
    <w:rsid w:val="242E4F6B"/>
    <w:rsid w:val="243060BB"/>
    <w:rsid w:val="245C52F8"/>
    <w:rsid w:val="2463385E"/>
    <w:rsid w:val="248751D8"/>
    <w:rsid w:val="24A02D9C"/>
    <w:rsid w:val="24BE51A6"/>
    <w:rsid w:val="24E37F11"/>
    <w:rsid w:val="24EB0BA1"/>
    <w:rsid w:val="24EE1B26"/>
    <w:rsid w:val="24FB409F"/>
    <w:rsid w:val="250848CE"/>
    <w:rsid w:val="250D568B"/>
    <w:rsid w:val="2510772C"/>
    <w:rsid w:val="25134332"/>
    <w:rsid w:val="252638EA"/>
    <w:rsid w:val="2534698A"/>
    <w:rsid w:val="254A5A35"/>
    <w:rsid w:val="254E2E44"/>
    <w:rsid w:val="25632F44"/>
    <w:rsid w:val="257E508F"/>
    <w:rsid w:val="259049AF"/>
    <w:rsid w:val="25957B54"/>
    <w:rsid w:val="25A7536E"/>
    <w:rsid w:val="25AE00CE"/>
    <w:rsid w:val="25B73852"/>
    <w:rsid w:val="25BD5676"/>
    <w:rsid w:val="25BD71CC"/>
    <w:rsid w:val="25D132A6"/>
    <w:rsid w:val="25DF10AE"/>
    <w:rsid w:val="25F67A42"/>
    <w:rsid w:val="26064CA4"/>
    <w:rsid w:val="26114FEB"/>
    <w:rsid w:val="26163A34"/>
    <w:rsid w:val="26361ABD"/>
    <w:rsid w:val="26375433"/>
    <w:rsid w:val="2648101A"/>
    <w:rsid w:val="26684B7B"/>
    <w:rsid w:val="268D040F"/>
    <w:rsid w:val="26914755"/>
    <w:rsid w:val="26A86578"/>
    <w:rsid w:val="26B3018D"/>
    <w:rsid w:val="26BF5712"/>
    <w:rsid w:val="26C61BDF"/>
    <w:rsid w:val="26CD2B64"/>
    <w:rsid w:val="26F7797C"/>
    <w:rsid w:val="270474DE"/>
    <w:rsid w:val="27111061"/>
    <w:rsid w:val="27301872"/>
    <w:rsid w:val="27464931"/>
    <w:rsid w:val="274D7DE7"/>
    <w:rsid w:val="27844DFE"/>
    <w:rsid w:val="27A442C3"/>
    <w:rsid w:val="27AB7429"/>
    <w:rsid w:val="27B32D0F"/>
    <w:rsid w:val="27C01A22"/>
    <w:rsid w:val="27C616E3"/>
    <w:rsid w:val="27C93D40"/>
    <w:rsid w:val="28001AA7"/>
    <w:rsid w:val="280542B6"/>
    <w:rsid w:val="280A4A33"/>
    <w:rsid w:val="280D52F1"/>
    <w:rsid w:val="28157EC5"/>
    <w:rsid w:val="281E2292"/>
    <w:rsid w:val="28273909"/>
    <w:rsid w:val="283445BF"/>
    <w:rsid w:val="28347384"/>
    <w:rsid w:val="28442907"/>
    <w:rsid w:val="285C053E"/>
    <w:rsid w:val="285C78D0"/>
    <w:rsid w:val="285C7A8B"/>
    <w:rsid w:val="28762587"/>
    <w:rsid w:val="28821682"/>
    <w:rsid w:val="28934F19"/>
    <w:rsid w:val="28B24666"/>
    <w:rsid w:val="28D03A5B"/>
    <w:rsid w:val="28F151B9"/>
    <w:rsid w:val="290C37E4"/>
    <w:rsid w:val="2938578B"/>
    <w:rsid w:val="293B2135"/>
    <w:rsid w:val="294F0859"/>
    <w:rsid w:val="296576F6"/>
    <w:rsid w:val="296A4354"/>
    <w:rsid w:val="29706A40"/>
    <w:rsid w:val="298D2E39"/>
    <w:rsid w:val="29924D42"/>
    <w:rsid w:val="299916CC"/>
    <w:rsid w:val="29A04AC6"/>
    <w:rsid w:val="29A15636"/>
    <w:rsid w:val="29A84CE7"/>
    <w:rsid w:val="29E61950"/>
    <w:rsid w:val="29EA31D2"/>
    <w:rsid w:val="29FA7F26"/>
    <w:rsid w:val="2A0066C4"/>
    <w:rsid w:val="2A0C6979"/>
    <w:rsid w:val="2A0D0CC4"/>
    <w:rsid w:val="2A0F29F0"/>
    <w:rsid w:val="2A257316"/>
    <w:rsid w:val="2A2A3FBC"/>
    <w:rsid w:val="2A421663"/>
    <w:rsid w:val="2A497DDD"/>
    <w:rsid w:val="2A6F2586"/>
    <w:rsid w:val="2A822B83"/>
    <w:rsid w:val="2A8E1323"/>
    <w:rsid w:val="2A8F1762"/>
    <w:rsid w:val="2AAA411C"/>
    <w:rsid w:val="2ACA3EDA"/>
    <w:rsid w:val="2ADD0265"/>
    <w:rsid w:val="2AEA65F8"/>
    <w:rsid w:val="2AFF7497"/>
    <w:rsid w:val="2B1575E3"/>
    <w:rsid w:val="2B1E3DD8"/>
    <w:rsid w:val="2B48310F"/>
    <w:rsid w:val="2B4C2092"/>
    <w:rsid w:val="2B5D786D"/>
    <w:rsid w:val="2B774832"/>
    <w:rsid w:val="2B9B7C39"/>
    <w:rsid w:val="2BB36041"/>
    <w:rsid w:val="2BB414EF"/>
    <w:rsid w:val="2BB708BB"/>
    <w:rsid w:val="2BBF74E9"/>
    <w:rsid w:val="2BC21D22"/>
    <w:rsid w:val="2BCD6BEB"/>
    <w:rsid w:val="2BD7750C"/>
    <w:rsid w:val="2BDD6E85"/>
    <w:rsid w:val="2C0D08F1"/>
    <w:rsid w:val="2C0F0959"/>
    <w:rsid w:val="2C105A4A"/>
    <w:rsid w:val="2C1E1EF7"/>
    <w:rsid w:val="2C311064"/>
    <w:rsid w:val="2C357514"/>
    <w:rsid w:val="2C3E7B79"/>
    <w:rsid w:val="2C594748"/>
    <w:rsid w:val="2C620DE5"/>
    <w:rsid w:val="2C6C182B"/>
    <w:rsid w:val="2C6F41F6"/>
    <w:rsid w:val="2C7D468A"/>
    <w:rsid w:val="2C946521"/>
    <w:rsid w:val="2CBD649F"/>
    <w:rsid w:val="2CDC0FA6"/>
    <w:rsid w:val="2CDE11E4"/>
    <w:rsid w:val="2CE079AD"/>
    <w:rsid w:val="2CEF7FC7"/>
    <w:rsid w:val="2D0D6B93"/>
    <w:rsid w:val="2D2910A6"/>
    <w:rsid w:val="2D317F4D"/>
    <w:rsid w:val="2D536B83"/>
    <w:rsid w:val="2D5C4D78"/>
    <w:rsid w:val="2D5D7ED0"/>
    <w:rsid w:val="2D675C71"/>
    <w:rsid w:val="2D6F3FF4"/>
    <w:rsid w:val="2D8F25EE"/>
    <w:rsid w:val="2D9730D7"/>
    <w:rsid w:val="2D9A2C21"/>
    <w:rsid w:val="2DA60474"/>
    <w:rsid w:val="2DAD167F"/>
    <w:rsid w:val="2DC758E1"/>
    <w:rsid w:val="2DE420E4"/>
    <w:rsid w:val="2DE92351"/>
    <w:rsid w:val="2DF1306D"/>
    <w:rsid w:val="2E043657"/>
    <w:rsid w:val="2E105B20"/>
    <w:rsid w:val="2E503DEB"/>
    <w:rsid w:val="2E6A1E0B"/>
    <w:rsid w:val="2E710C06"/>
    <w:rsid w:val="2E7E3F56"/>
    <w:rsid w:val="2E927A67"/>
    <w:rsid w:val="2E9C0D1F"/>
    <w:rsid w:val="2EAD1222"/>
    <w:rsid w:val="2ED21461"/>
    <w:rsid w:val="2ED87AE7"/>
    <w:rsid w:val="2ED91B99"/>
    <w:rsid w:val="2EDE2E9E"/>
    <w:rsid w:val="2EDF7A97"/>
    <w:rsid w:val="2EE01256"/>
    <w:rsid w:val="2EE93605"/>
    <w:rsid w:val="2EF07D4B"/>
    <w:rsid w:val="2EF31996"/>
    <w:rsid w:val="2F1251F2"/>
    <w:rsid w:val="2F2C2DF5"/>
    <w:rsid w:val="2F374E1E"/>
    <w:rsid w:val="2F400CBB"/>
    <w:rsid w:val="2F486EA2"/>
    <w:rsid w:val="2F4C58A8"/>
    <w:rsid w:val="2F632254"/>
    <w:rsid w:val="2F663C06"/>
    <w:rsid w:val="2F783CD0"/>
    <w:rsid w:val="2F9C1967"/>
    <w:rsid w:val="2F9E402D"/>
    <w:rsid w:val="2FCF1C15"/>
    <w:rsid w:val="2FDE6C5E"/>
    <w:rsid w:val="2FE77455"/>
    <w:rsid w:val="2FFC62D5"/>
    <w:rsid w:val="300673EF"/>
    <w:rsid w:val="300936DD"/>
    <w:rsid w:val="3011436C"/>
    <w:rsid w:val="301C6E7A"/>
    <w:rsid w:val="30296190"/>
    <w:rsid w:val="30305B1B"/>
    <w:rsid w:val="3031359C"/>
    <w:rsid w:val="3036547B"/>
    <w:rsid w:val="304B7449"/>
    <w:rsid w:val="305A2CE0"/>
    <w:rsid w:val="305A2D2E"/>
    <w:rsid w:val="305E43F4"/>
    <w:rsid w:val="30683DDD"/>
    <w:rsid w:val="306A517F"/>
    <w:rsid w:val="307301F3"/>
    <w:rsid w:val="3083134A"/>
    <w:rsid w:val="30871CA8"/>
    <w:rsid w:val="30962F3E"/>
    <w:rsid w:val="30A66EFE"/>
    <w:rsid w:val="30B314F2"/>
    <w:rsid w:val="30D17E68"/>
    <w:rsid w:val="30DC061C"/>
    <w:rsid w:val="30FA1075"/>
    <w:rsid w:val="30FF2795"/>
    <w:rsid w:val="310E2C1E"/>
    <w:rsid w:val="31381BD0"/>
    <w:rsid w:val="314943C1"/>
    <w:rsid w:val="314E04F1"/>
    <w:rsid w:val="31696B1C"/>
    <w:rsid w:val="3174292F"/>
    <w:rsid w:val="3185644C"/>
    <w:rsid w:val="3187194F"/>
    <w:rsid w:val="31884034"/>
    <w:rsid w:val="31920543"/>
    <w:rsid w:val="31952D8C"/>
    <w:rsid w:val="31AE456F"/>
    <w:rsid w:val="31C40963"/>
    <w:rsid w:val="31D3207C"/>
    <w:rsid w:val="31DA26EC"/>
    <w:rsid w:val="31ED3189"/>
    <w:rsid w:val="31F27B28"/>
    <w:rsid w:val="32332EBB"/>
    <w:rsid w:val="323943CF"/>
    <w:rsid w:val="324254F3"/>
    <w:rsid w:val="32453943"/>
    <w:rsid w:val="324A18AF"/>
    <w:rsid w:val="325B51AB"/>
    <w:rsid w:val="32762A1C"/>
    <w:rsid w:val="32872D2F"/>
    <w:rsid w:val="328C11FD"/>
    <w:rsid w:val="329A6ACE"/>
    <w:rsid w:val="32E07D18"/>
    <w:rsid w:val="32EB32D6"/>
    <w:rsid w:val="32F20369"/>
    <w:rsid w:val="32FA5FAE"/>
    <w:rsid w:val="32FD27B6"/>
    <w:rsid w:val="332D2E3E"/>
    <w:rsid w:val="333045FB"/>
    <w:rsid w:val="334F56B3"/>
    <w:rsid w:val="3352043A"/>
    <w:rsid w:val="33607071"/>
    <w:rsid w:val="337F1FD8"/>
    <w:rsid w:val="338F3885"/>
    <w:rsid w:val="33951835"/>
    <w:rsid w:val="33980976"/>
    <w:rsid w:val="33AA30F8"/>
    <w:rsid w:val="33CB065A"/>
    <w:rsid w:val="33CE508C"/>
    <w:rsid w:val="33D75BF8"/>
    <w:rsid w:val="340A0039"/>
    <w:rsid w:val="34106DFB"/>
    <w:rsid w:val="34274BED"/>
    <w:rsid w:val="34315433"/>
    <w:rsid w:val="343F74D8"/>
    <w:rsid w:val="34443498"/>
    <w:rsid w:val="346965EA"/>
    <w:rsid w:val="347071F4"/>
    <w:rsid w:val="34757CCD"/>
    <w:rsid w:val="34991662"/>
    <w:rsid w:val="34A36369"/>
    <w:rsid w:val="34A62130"/>
    <w:rsid w:val="34B41E36"/>
    <w:rsid w:val="34C97B0E"/>
    <w:rsid w:val="34CE4C2F"/>
    <w:rsid w:val="34D25634"/>
    <w:rsid w:val="34D52CFA"/>
    <w:rsid w:val="352978C7"/>
    <w:rsid w:val="353323D5"/>
    <w:rsid w:val="353F1A6B"/>
    <w:rsid w:val="353F1D24"/>
    <w:rsid w:val="354C0D81"/>
    <w:rsid w:val="35577823"/>
    <w:rsid w:val="355A7AA9"/>
    <w:rsid w:val="356828F8"/>
    <w:rsid w:val="357032B1"/>
    <w:rsid w:val="35BC13FD"/>
    <w:rsid w:val="35CE7FED"/>
    <w:rsid w:val="35D725C7"/>
    <w:rsid w:val="35D86E9C"/>
    <w:rsid w:val="35EB3B29"/>
    <w:rsid w:val="35F12DB9"/>
    <w:rsid w:val="35F90E99"/>
    <w:rsid w:val="360A6BB5"/>
    <w:rsid w:val="360B1D73"/>
    <w:rsid w:val="361F3323"/>
    <w:rsid w:val="36314876"/>
    <w:rsid w:val="363A2F24"/>
    <w:rsid w:val="3640380C"/>
    <w:rsid w:val="364053E8"/>
    <w:rsid w:val="364D23BB"/>
    <w:rsid w:val="36530706"/>
    <w:rsid w:val="365F7944"/>
    <w:rsid w:val="366D2307"/>
    <w:rsid w:val="368869E5"/>
    <w:rsid w:val="36923616"/>
    <w:rsid w:val="36A15E2F"/>
    <w:rsid w:val="36BB5442"/>
    <w:rsid w:val="36C95CEF"/>
    <w:rsid w:val="36D924C5"/>
    <w:rsid w:val="36E93760"/>
    <w:rsid w:val="36F465EA"/>
    <w:rsid w:val="36FD08CC"/>
    <w:rsid w:val="36FD6FF7"/>
    <w:rsid w:val="370067AA"/>
    <w:rsid w:val="371734E8"/>
    <w:rsid w:val="3728158B"/>
    <w:rsid w:val="372A0312"/>
    <w:rsid w:val="37566104"/>
    <w:rsid w:val="376748F3"/>
    <w:rsid w:val="376D0236"/>
    <w:rsid w:val="377E620D"/>
    <w:rsid w:val="3780733C"/>
    <w:rsid w:val="3784394E"/>
    <w:rsid w:val="37877699"/>
    <w:rsid w:val="37927D81"/>
    <w:rsid w:val="379344BE"/>
    <w:rsid w:val="37972D6C"/>
    <w:rsid w:val="37A8535D"/>
    <w:rsid w:val="37B827F4"/>
    <w:rsid w:val="37CD4298"/>
    <w:rsid w:val="37D645A8"/>
    <w:rsid w:val="37DA55D3"/>
    <w:rsid w:val="380B6127"/>
    <w:rsid w:val="381D6B33"/>
    <w:rsid w:val="382C6CAD"/>
    <w:rsid w:val="38436FB9"/>
    <w:rsid w:val="385E0A21"/>
    <w:rsid w:val="38735D2A"/>
    <w:rsid w:val="3879076B"/>
    <w:rsid w:val="387C1049"/>
    <w:rsid w:val="38827E08"/>
    <w:rsid w:val="3887512F"/>
    <w:rsid w:val="388B7208"/>
    <w:rsid w:val="388F4F9A"/>
    <w:rsid w:val="38AD4FAD"/>
    <w:rsid w:val="38AE3BB0"/>
    <w:rsid w:val="38BB4201"/>
    <w:rsid w:val="38BF7F04"/>
    <w:rsid w:val="38CC1C3C"/>
    <w:rsid w:val="38DB2257"/>
    <w:rsid w:val="38F0217A"/>
    <w:rsid w:val="39013056"/>
    <w:rsid w:val="39147775"/>
    <w:rsid w:val="39205827"/>
    <w:rsid w:val="39276AD2"/>
    <w:rsid w:val="393328E5"/>
    <w:rsid w:val="39373552"/>
    <w:rsid w:val="39833969"/>
    <w:rsid w:val="39A444C5"/>
    <w:rsid w:val="39B2544F"/>
    <w:rsid w:val="39BC7F7E"/>
    <w:rsid w:val="39BE7926"/>
    <w:rsid w:val="39C04D55"/>
    <w:rsid w:val="39E1463D"/>
    <w:rsid w:val="39F21A1E"/>
    <w:rsid w:val="3A183C63"/>
    <w:rsid w:val="3A380FF3"/>
    <w:rsid w:val="3A3E0A25"/>
    <w:rsid w:val="3A422AA2"/>
    <w:rsid w:val="3A602468"/>
    <w:rsid w:val="3A620DD9"/>
    <w:rsid w:val="3A82388C"/>
    <w:rsid w:val="3A837DA7"/>
    <w:rsid w:val="3A9425E6"/>
    <w:rsid w:val="3AB37014"/>
    <w:rsid w:val="3ABB6414"/>
    <w:rsid w:val="3ABE4BCF"/>
    <w:rsid w:val="3AC71DA2"/>
    <w:rsid w:val="3ACB5746"/>
    <w:rsid w:val="3AE400AD"/>
    <w:rsid w:val="3AE80CB2"/>
    <w:rsid w:val="3AF40348"/>
    <w:rsid w:val="3AFA4644"/>
    <w:rsid w:val="3B04687F"/>
    <w:rsid w:val="3B2518F9"/>
    <w:rsid w:val="3B4A32D5"/>
    <w:rsid w:val="3B4C5807"/>
    <w:rsid w:val="3B605478"/>
    <w:rsid w:val="3B8B471B"/>
    <w:rsid w:val="3B903A49"/>
    <w:rsid w:val="3BB20883"/>
    <w:rsid w:val="3BB642C9"/>
    <w:rsid w:val="3BBA6E0C"/>
    <w:rsid w:val="3BC87D63"/>
    <w:rsid w:val="3BDB4DFD"/>
    <w:rsid w:val="3BDE5731"/>
    <w:rsid w:val="3BE825C3"/>
    <w:rsid w:val="3BF70E6F"/>
    <w:rsid w:val="3C136B4D"/>
    <w:rsid w:val="3C2D7B65"/>
    <w:rsid w:val="3C497109"/>
    <w:rsid w:val="3C6A539E"/>
    <w:rsid w:val="3C6C46B1"/>
    <w:rsid w:val="3C7E45CB"/>
    <w:rsid w:val="3C8A21E3"/>
    <w:rsid w:val="3C935077"/>
    <w:rsid w:val="3CAF1CD3"/>
    <w:rsid w:val="3CCC3EC3"/>
    <w:rsid w:val="3CD06756"/>
    <w:rsid w:val="3CE42475"/>
    <w:rsid w:val="3CED2681"/>
    <w:rsid w:val="3D0B3C22"/>
    <w:rsid w:val="3D2A4166"/>
    <w:rsid w:val="3D3701D1"/>
    <w:rsid w:val="3D395E81"/>
    <w:rsid w:val="3D49081C"/>
    <w:rsid w:val="3D5877B1"/>
    <w:rsid w:val="3D606F77"/>
    <w:rsid w:val="3D6E1C05"/>
    <w:rsid w:val="3D972B19"/>
    <w:rsid w:val="3D9F37A9"/>
    <w:rsid w:val="3D9F6DC5"/>
    <w:rsid w:val="3DA8275C"/>
    <w:rsid w:val="3DB47ECB"/>
    <w:rsid w:val="3DB633CE"/>
    <w:rsid w:val="3DB93DCB"/>
    <w:rsid w:val="3DBE15F8"/>
    <w:rsid w:val="3DCD788C"/>
    <w:rsid w:val="3DDD580C"/>
    <w:rsid w:val="3DE755B9"/>
    <w:rsid w:val="3DEF78A8"/>
    <w:rsid w:val="3E001BCD"/>
    <w:rsid w:val="3E355E9B"/>
    <w:rsid w:val="3E441C7D"/>
    <w:rsid w:val="3E48375E"/>
    <w:rsid w:val="3E580F62"/>
    <w:rsid w:val="3E672676"/>
    <w:rsid w:val="3E67796F"/>
    <w:rsid w:val="3E90771A"/>
    <w:rsid w:val="3E926F38"/>
    <w:rsid w:val="3EB76FF8"/>
    <w:rsid w:val="3F023820"/>
    <w:rsid w:val="3F0F2917"/>
    <w:rsid w:val="3F0F6F03"/>
    <w:rsid w:val="3F122481"/>
    <w:rsid w:val="3F1D72D6"/>
    <w:rsid w:val="3F251027"/>
    <w:rsid w:val="3F264EE4"/>
    <w:rsid w:val="3F2E3EB4"/>
    <w:rsid w:val="3F3570C3"/>
    <w:rsid w:val="3F402ED5"/>
    <w:rsid w:val="3F4C7A3F"/>
    <w:rsid w:val="3F5B1501"/>
    <w:rsid w:val="3F5D1F50"/>
    <w:rsid w:val="3F5D231A"/>
    <w:rsid w:val="3F8435BA"/>
    <w:rsid w:val="3FC41E29"/>
    <w:rsid w:val="3FC956FF"/>
    <w:rsid w:val="400F6351"/>
    <w:rsid w:val="407D14DE"/>
    <w:rsid w:val="408E4D75"/>
    <w:rsid w:val="40A36A71"/>
    <w:rsid w:val="40A96C24"/>
    <w:rsid w:val="40C50427"/>
    <w:rsid w:val="40D8646E"/>
    <w:rsid w:val="410E4736"/>
    <w:rsid w:val="411A01DD"/>
    <w:rsid w:val="4123306B"/>
    <w:rsid w:val="41233D36"/>
    <w:rsid w:val="41245104"/>
    <w:rsid w:val="413D4F19"/>
    <w:rsid w:val="416F56E8"/>
    <w:rsid w:val="41904B99"/>
    <w:rsid w:val="41AE3DA3"/>
    <w:rsid w:val="41BB7FF8"/>
    <w:rsid w:val="41D3631F"/>
    <w:rsid w:val="41E04403"/>
    <w:rsid w:val="41E105DF"/>
    <w:rsid w:val="41E43D12"/>
    <w:rsid w:val="41F466FD"/>
    <w:rsid w:val="420352A1"/>
    <w:rsid w:val="420A2C65"/>
    <w:rsid w:val="420E1D6F"/>
    <w:rsid w:val="42122973"/>
    <w:rsid w:val="4216755E"/>
    <w:rsid w:val="4219391D"/>
    <w:rsid w:val="42735630"/>
    <w:rsid w:val="42810F78"/>
    <w:rsid w:val="428B26EA"/>
    <w:rsid w:val="429F2A36"/>
    <w:rsid w:val="42A67A24"/>
    <w:rsid w:val="42AF1CB8"/>
    <w:rsid w:val="42C11812"/>
    <w:rsid w:val="42C924A2"/>
    <w:rsid w:val="42D846B9"/>
    <w:rsid w:val="42E41383"/>
    <w:rsid w:val="430D7A82"/>
    <w:rsid w:val="430F53AF"/>
    <w:rsid w:val="430F6346"/>
    <w:rsid w:val="431E1962"/>
    <w:rsid w:val="432E20CE"/>
    <w:rsid w:val="432F23E8"/>
    <w:rsid w:val="433057B2"/>
    <w:rsid w:val="435232FF"/>
    <w:rsid w:val="435D3BF4"/>
    <w:rsid w:val="436143AF"/>
    <w:rsid w:val="439D5983"/>
    <w:rsid w:val="43A55B32"/>
    <w:rsid w:val="43AB2D7C"/>
    <w:rsid w:val="43B45922"/>
    <w:rsid w:val="43BB0E80"/>
    <w:rsid w:val="43C2584B"/>
    <w:rsid w:val="4405466E"/>
    <w:rsid w:val="440D5045"/>
    <w:rsid w:val="44297ADF"/>
    <w:rsid w:val="445375E6"/>
    <w:rsid w:val="445A3B32"/>
    <w:rsid w:val="44787B5B"/>
    <w:rsid w:val="44942242"/>
    <w:rsid w:val="44996E9A"/>
    <w:rsid w:val="44A01977"/>
    <w:rsid w:val="44BB30FD"/>
    <w:rsid w:val="44C64B4E"/>
    <w:rsid w:val="44C66661"/>
    <w:rsid w:val="44CA1FD3"/>
    <w:rsid w:val="44F32A2B"/>
    <w:rsid w:val="44F3408E"/>
    <w:rsid w:val="44F84CB5"/>
    <w:rsid w:val="45070DEC"/>
    <w:rsid w:val="45546580"/>
    <w:rsid w:val="455B1156"/>
    <w:rsid w:val="45723C16"/>
    <w:rsid w:val="45837CCA"/>
    <w:rsid w:val="458A4224"/>
    <w:rsid w:val="458F63DB"/>
    <w:rsid w:val="45A505A3"/>
    <w:rsid w:val="45BA27F4"/>
    <w:rsid w:val="45BE6191"/>
    <w:rsid w:val="45C9178A"/>
    <w:rsid w:val="45ED64C7"/>
    <w:rsid w:val="45FA0DD8"/>
    <w:rsid w:val="460A3878"/>
    <w:rsid w:val="460C5979"/>
    <w:rsid w:val="460E2F69"/>
    <w:rsid w:val="46191B50"/>
    <w:rsid w:val="461F4717"/>
    <w:rsid w:val="4623311D"/>
    <w:rsid w:val="463151D7"/>
    <w:rsid w:val="46322C9F"/>
    <w:rsid w:val="464651B0"/>
    <w:rsid w:val="465E5E01"/>
    <w:rsid w:val="466923C2"/>
    <w:rsid w:val="467A14C4"/>
    <w:rsid w:val="4685150D"/>
    <w:rsid w:val="46B654CD"/>
    <w:rsid w:val="46CB25E5"/>
    <w:rsid w:val="46CC00B3"/>
    <w:rsid w:val="46DC6F59"/>
    <w:rsid w:val="46E40FDD"/>
    <w:rsid w:val="46EB4B96"/>
    <w:rsid w:val="470A5581"/>
    <w:rsid w:val="47191BDE"/>
    <w:rsid w:val="471D317B"/>
    <w:rsid w:val="471F2A90"/>
    <w:rsid w:val="4724050B"/>
    <w:rsid w:val="47267147"/>
    <w:rsid w:val="473232DB"/>
    <w:rsid w:val="473D25E6"/>
    <w:rsid w:val="4751571C"/>
    <w:rsid w:val="47AF0B9E"/>
    <w:rsid w:val="47C01792"/>
    <w:rsid w:val="47C13C1F"/>
    <w:rsid w:val="47DB266C"/>
    <w:rsid w:val="47E34173"/>
    <w:rsid w:val="4808150F"/>
    <w:rsid w:val="48094C8F"/>
    <w:rsid w:val="48134824"/>
    <w:rsid w:val="48182D5F"/>
    <w:rsid w:val="487D26F1"/>
    <w:rsid w:val="488A4B91"/>
    <w:rsid w:val="48916F56"/>
    <w:rsid w:val="48925AA0"/>
    <w:rsid w:val="48A34E4F"/>
    <w:rsid w:val="48AA4452"/>
    <w:rsid w:val="48F004DE"/>
    <w:rsid w:val="48F869EA"/>
    <w:rsid w:val="4909771F"/>
    <w:rsid w:val="492200D5"/>
    <w:rsid w:val="49420EA9"/>
    <w:rsid w:val="496279CC"/>
    <w:rsid w:val="49645B59"/>
    <w:rsid w:val="49A642F7"/>
    <w:rsid w:val="49AA78B9"/>
    <w:rsid w:val="49C04C0E"/>
    <w:rsid w:val="49DF4939"/>
    <w:rsid w:val="49E30645"/>
    <w:rsid w:val="49E9233D"/>
    <w:rsid w:val="4A0B180A"/>
    <w:rsid w:val="4A1B76E8"/>
    <w:rsid w:val="4A297886"/>
    <w:rsid w:val="4A42266B"/>
    <w:rsid w:val="4A473CC7"/>
    <w:rsid w:val="4A58214A"/>
    <w:rsid w:val="4A864172"/>
    <w:rsid w:val="4A9216E3"/>
    <w:rsid w:val="4A944BE6"/>
    <w:rsid w:val="4A966F56"/>
    <w:rsid w:val="4A9E1195"/>
    <w:rsid w:val="4AA82493"/>
    <w:rsid w:val="4AAD1944"/>
    <w:rsid w:val="4AAD3591"/>
    <w:rsid w:val="4AB17317"/>
    <w:rsid w:val="4ABF25B2"/>
    <w:rsid w:val="4AC31003"/>
    <w:rsid w:val="4ADD2F0B"/>
    <w:rsid w:val="4AE42350"/>
    <w:rsid w:val="4AE93159"/>
    <w:rsid w:val="4B0F7DB3"/>
    <w:rsid w:val="4B1906C2"/>
    <w:rsid w:val="4B52065A"/>
    <w:rsid w:val="4BA268DF"/>
    <w:rsid w:val="4BAA21AF"/>
    <w:rsid w:val="4BC56B8B"/>
    <w:rsid w:val="4BD0339A"/>
    <w:rsid w:val="4BF700B0"/>
    <w:rsid w:val="4BF92BFD"/>
    <w:rsid w:val="4C061E84"/>
    <w:rsid w:val="4C312071"/>
    <w:rsid w:val="4C3A45CB"/>
    <w:rsid w:val="4C3C7520"/>
    <w:rsid w:val="4C464244"/>
    <w:rsid w:val="4C577702"/>
    <w:rsid w:val="4C6E0ED8"/>
    <w:rsid w:val="4C8E5CA5"/>
    <w:rsid w:val="4C92375B"/>
    <w:rsid w:val="4CAA1E07"/>
    <w:rsid w:val="4CCC6E0F"/>
    <w:rsid w:val="4CFF24BD"/>
    <w:rsid w:val="4D364F10"/>
    <w:rsid w:val="4D462159"/>
    <w:rsid w:val="4D465454"/>
    <w:rsid w:val="4D4E1BA9"/>
    <w:rsid w:val="4D5057DE"/>
    <w:rsid w:val="4D514F7B"/>
    <w:rsid w:val="4D53528B"/>
    <w:rsid w:val="4D5C5FAC"/>
    <w:rsid w:val="4D625B70"/>
    <w:rsid w:val="4D6A2D12"/>
    <w:rsid w:val="4D746222"/>
    <w:rsid w:val="4D9872A2"/>
    <w:rsid w:val="4D9D7772"/>
    <w:rsid w:val="4DAB6C02"/>
    <w:rsid w:val="4DAC647D"/>
    <w:rsid w:val="4DC605B6"/>
    <w:rsid w:val="4DCD2949"/>
    <w:rsid w:val="4DEC0985"/>
    <w:rsid w:val="4DFC3C7E"/>
    <w:rsid w:val="4DFD7181"/>
    <w:rsid w:val="4E0A0A15"/>
    <w:rsid w:val="4E1C60CC"/>
    <w:rsid w:val="4E27683A"/>
    <w:rsid w:val="4E2D7F3C"/>
    <w:rsid w:val="4E39003C"/>
    <w:rsid w:val="4E443D4F"/>
    <w:rsid w:val="4E561DD7"/>
    <w:rsid w:val="4E5D274F"/>
    <w:rsid w:val="4E6301AA"/>
    <w:rsid w:val="4E6A2827"/>
    <w:rsid w:val="4E7743AB"/>
    <w:rsid w:val="4E7D4719"/>
    <w:rsid w:val="4E7F50F3"/>
    <w:rsid w:val="4EB6394A"/>
    <w:rsid w:val="4EC34512"/>
    <w:rsid w:val="4EC83F54"/>
    <w:rsid w:val="4EC933D2"/>
    <w:rsid w:val="4EF010DE"/>
    <w:rsid w:val="4EFF78AE"/>
    <w:rsid w:val="4F0A14C5"/>
    <w:rsid w:val="4F2765B1"/>
    <w:rsid w:val="4F285975"/>
    <w:rsid w:val="4F30316F"/>
    <w:rsid w:val="4F342A81"/>
    <w:rsid w:val="4F6100C6"/>
    <w:rsid w:val="4F873C9F"/>
    <w:rsid w:val="4F89218B"/>
    <w:rsid w:val="4F98387D"/>
    <w:rsid w:val="4FB04E02"/>
    <w:rsid w:val="4FC0758F"/>
    <w:rsid w:val="4FE029AE"/>
    <w:rsid w:val="4FE3486A"/>
    <w:rsid w:val="4FE425B1"/>
    <w:rsid w:val="4FE64AA3"/>
    <w:rsid w:val="50031E55"/>
    <w:rsid w:val="50247769"/>
    <w:rsid w:val="50304708"/>
    <w:rsid w:val="503849A6"/>
    <w:rsid w:val="50642BF1"/>
    <w:rsid w:val="5078707C"/>
    <w:rsid w:val="507B60D8"/>
    <w:rsid w:val="507F4AF3"/>
    <w:rsid w:val="508D4E45"/>
    <w:rsid w:val="509016B8"/>
    <w:rsid w:val="50BD0791"/>
    <w:rsid w:val="50F12ED2"/>
    <w:rsid w:val="50F44BBB"/>
    <w:rsid w:val="510C3E8F"/>
    <w:rsid w:val="51146D45"/>
    <w:rsid w:val="5116189A"/>
    <w:rsid w:val="51261DCE"/>
    <w:rsid w:val="51270F36"/>
    <w:rsid w:val="513455F4"/>
    <w:rsid w:val="51513CF5"/>
    <w:rsid w:val="51544C79"/>
    <w:rsid w:val="51742FB0"/>
    <w:rsid w:val="51796EDE"/>
    <w:rsid w:val="517D384B"/>
    <w:rsid w:val="51867298"/>
    <w:rsid w:val="51A55089"/>
    <w:rsid w:val="51AC0F10"/>
    <w:rsid w:val="51EF1952"/>
    <w:rsid w:val="51FB107B"/>
    <w:rsid w:val="520312E7"/>
    <w:rsid w:val="521752A6"/>
    <w:rsid w:val="52195EDF"/>
    <w:rsid w:val="521A2704"/>
    <w:rsid w:val="52275DD1"/>
    <w:rsid w:val="52313387"/>
    <w:rsid w:val="52421535"/>
    <w:rsid w:val="524A5592"/>
    <w:rsid w:val="52536B89"/>
    <w:rsid w:val="526C10B7"/>
    <w:rsid w:val="526C5746"/>
    <w:rsid w:val="527D34D3"/>
    <w:rsid w:val="528B4A25"/>
    <w:rsid w:val="528C01F9"/>
    <w:rsid w:val="5299738C"/>
    <w:rsid w:val="529F0593"/>
    <w:rsid w:val="52B4393C"/>
    <w:rsid w:val="52BB193D"/>
    <w:rsid w:val="52C051D0"/>
    <w:rsid w:val="52DD3E02"/>
    <w:rsid w:val="52E04D27"/>
    <w:rsid w:val="52E20C49"/>
    <w:rsid w:val="52EB04F1"/>
    <w:rsid w:val="52EB1E93"/>
    <w:rsid w:val="530979DF"/>
    <w:rsid w:val="53271A93"/>
    <w:rsid w:val="5328529E"/>
    <w:rsid w:val="53387220"/>
    <w:rsid w:val="534A5BBE"/>
    <w:rsid w:val="5359403F"/>
    <w:rsid w:val="536929E9"/>
    <w:rsid w:val="53820B12"/>
    <w:rsid w:val="539A390F"/>
    <w:rsid w:val="539C0175"/>
    <w:rsid w:val="539D4572"/>
    <w:rsid w:val="539E1920"/>
    <w:rsid w:val="53AB7663"/>
    <w:rsid w:val="53CB6932"/>
    <w:rsid w:val="53CF14EE"/>
    <w:rsid w:val="53DB3477"/>
    <w:rsid w:val="53F8747A"/>
    <w:rsid w:val="540465F8"/>
    <w:rsid w:val="541016B4"/>
    <w:rsid w:val="541D2F0E"/>
    <w:rsid w:val="542143C6"/>
    <w:rsid w:val="54250C0D"/>
    <w:rsid w:val="54330562"/>
    <w:rsid w:val="543B2838"/>
    <w:rsid w:val="54685B8F"/>
    <w:rsid w:val="546B7A59"/>
    <w:rsid w:val="54712998"/>
    <w:rsid w:val="547807AC"/>
    <w:rsid w:val="54AD2BCE"/>
    <w:rsid w:val="54AF6B42"/>
    <w:rsid w:val="54BA4515"/>
    <w:rsid w:val="54CA0AA9"/>
    <w:rsid w:val="54D1676B"/>
    <w:rsid w:val="54E41652"/>
    <w:rsid w:val="55125276"/>
    <w:rsid w:val="551D0BD1"/>
    <w:rsid w:val="552D6822"/>
    <w:rsid w:val="55722F53"/>
    <w:rsid w:val="557B2F0A"/>
    <w:rsid w:val="55B7198E"/>
    <w:rsid w:val="55DD6F2A"/>
    <w:rsid w:val="55ED66AB"/>
    <w:rsid w:val="5618391C"/>
    <w:rsid w:val="562F1ABA"/>
    <w:rsid w:val="56575AEC"/>
    <w:rsid w:val="5669452E"/>
    <w:rsid w:val="56752829"/>
    <w:rsid w:val="567A3639"/>
    <w:rsid w:val="568432FD"/>
    <w:rsid w:val="56921989"/>
    <w:rsid w:val="56A35173"/>
    <w:rsid w:val="56D438E5"/>
    <w:rsid w:val="56D60716"/>
    <w:rsid w:val="56E23970"/>
    <w:rsid w:val="570A26BA"/>
    <w:rsid w:val="57155486"/>
    <w:rsid w:val="57357CF1"/>
    <w:rsid w:val="573D3CED"/>
    <w:rsid w:val="57494340"/>
    <w:rsid w:val="574B672B"/>
    <w:rsid w:val="576248AB"/>
    <w:rsid w:val="577A3B0D"/>
    <w:rsid w:val="577A3C7D"/>
    <w:rsid w:val="578B4212"/>
    <w:rsid w:val="578F220A"/>
    <w:rsid w:val="57936D3D"/>
    <w:rsid w:val="57B51470"/>
    <w:rsid w:val="57C00B06"/>
    <w:rsid w:val="57C11D66"/>
    <w:rsid w:val="57E96447"/>
    <w:rsid w:val="57FC07D9"/>
    <w:rsid w:val="58014113"/>
    <w:rsid w:val="581F3840"/>
    <w:rsid w:val="58213B5C"/>
    <w:rsid w:val="582E76E8"/>
    <w:rsid w:val="584A2FE9"/>
    <w:rsid w:val="58500F22"/>
    <w:rsid w:val="585C0985"/>
    <w:rsid w:val="586448D5"/>
    <w:rsid w:val="587022DE"/>
    <w:rsid w:val="58836646"/>
    <w:rsid w:val="588A3708"/>
    <w:rsid w:val="58A25847"/>
    <w:rsid w:val="58AB766E"/>
    <w:rsid w:val="58AC1A08"/>
    <w:rsid w:val="58BC17B5"/>
    <w:rsid w:val="58C3162E"/>
    <w:rsid w:val="58DE0439"/>
    <w:rsid w:val="58EB4B0F"/>
    <w:rsid w:val="58F16C7A"/>
    <w:rsid w:val="58FD396B"/>
    <w:rsid w:val="590964BC"/>
    <w:rsid w:val="59186B39"/>
    <w:rsid w:val="591C0009"/>
    <w:rsid w:val="59384E70"/>
    <w:rsid w:val="59576B48"/>
    <w:rsid w:val="595A39F6"/>
    <w:rsid w:val="598917B1"/>
    <w:rsid w:val="599E5C5F"/>
    <w:rsid w:val="59AE484D"/>
    <w:rsid w:val="59B10A67"/>
    <w:rsid w:val="59B73183"/>
    <w:rsid w:val="59BB6342"/>
    <w:rsid w:val="59BD50C9"/>
    <w:rsid w:val="59C82DFB"/>
    <w:rsid w:val="59CC1E60"/>
    <w:rsid w:val="59DA4DD9"/>
    <w:rsid w:val="59EE0923"/>
    <w:rsid w:val="59EF5443"/>
    <w:rsid w:val="5A0532BF"/>
    <w:rsid w:val="5A2F4103"/>
    <w:rsid w:val="5A3465B4"/>
    <w:rsid w:val="5A35600C"/>
    <w:rsid w:val="5A5470B2"/>
    <w:rsid w:val="5A6310DA"/>
    <w:rsid w:val="5A6545DD"/>
    <w:rsid w:val="5A6C7A6F"/>
    <w:rsid w:val="5A704B6C"/>
    <w:rsid w:val="5A9644BA"/>
    <w:rsid w:val="5A9C5632"/>
    <w:rsid w:val="5A9F79CF"/>
    <w:rsid w:val="5AAC3B3B"/>
    <w:rsid w:val="5AB133D7"/>
    <w:rsid w:val="5AB15E6B"/>
    <w:rsid w:val="5AC154A9"/>
    <w:rsid w:val="5ACF0F3A"/>
    <w:rsid w:val="5AD1390C"/>
    <w:rsid w:val="5AE55222"/>
    <w:rsid w:val="5AFA5ADE"/>
    <w:rsid w:val="5B0529DC"/>
    <w:rsid w:val="5B247F8C"/>
    <w:rsid w:val="5B2C6721"/>
    <w:rsid w:val="5B3D683F"/>
    <w:rsid w:val="5B5A0974"/>
    <w:rsid w:val="5B62060E"/>
    <w:rsid w:val="5B6A3B07"/>
    <w:rsid w:val="5B846CFA"/>
    <w:rsid w:val="5BCC43DA"/>
    <w:rsid w:val="5BDC43CB"/>
    <w:rsid w:val="5BEE2769"/>
    <w:rsid w:val="5BF377D9"/>
    <w:rsid w:val="5BF415B5"/>
    <w:rsid w:val="5BFD0414"/>
    <w:rsid w:val="5C1923C1"/>
    <w:rsid w:val="5C1D36A0"/>
    <w:rsid w:val="5C2867C0"/>
    <w:rsid w:val="5C3A276B"/>
    <w:rsid w:val="5C616AE0"/>
    <w:rsid w:val="5C6B1600"/>
    <w:rsid w:val="5C810D25"/>
    <w:rsid w:val="5C880549"/>
    <w:rsid w:val="5C921AD0"/>
    <w:rsid w:val="5C923E47"/>
    <w:rsid w:val="5CD67D88"/>
    <w:rsid w:val="5CF94596"/>
    <w:rsid w:val="5D002AD9"/>
    <w:rsid w:val="5D1060D1"/>
    <w:rsid w:val="5D5E5DB9"/>
    <w:rsid w:val="5D72616D"/>
    <w:rsid w:val="5D9944D0"/>
    <w:rsid w:val="5D9C7622"/>
    <w:rsid w:val="5DA96938"/>
    <w:rsid w:val="5DBC7B57"/>
    <w:rsid w:val="5DD87726"/>
    <w:rsid w:val="5DF05DE5"/>
    <w:rsid w:val="5DFB763C"/>
    <w:rsid w:val="5DFD51DB"/>
    <w:rsid w:val="5E0D1E80"/>
    <w:rsid w:val="5E0D36E5"/>
    <w:rsid w:val="5E210E99"/>
    <w:rsid w:val="5E2A018B"/>
    <w:rsid w:val="5E2B7DBC"/>
    <w:rsid w:val="5E40232F"/>
    <w:rsid w:val="5E7F7360"/>
    <w:rsid w:val="5E824AD5"/>
    <w:rsid w:val="5EB903DA"/>
    <w:rsid w:val="5EC2426B"/>
    <w:rsid w:val="5ED77ABD"/>
    <w:rsid w:val="5EDE0F33"/>
    <w:rsid w:val="5EDF67B3"/>
    <w:rsid w:val="5EFF1091"/>
    <w:rsid w:val="5F213ADF"/>
    <w:rsid w:val="5F257C2F"/>
    <w:rsid w:val="5F301C37"/>
    <w:rsid w:val="5F3B6D1D"/>
    <w:rsid w:val="5F4131D6"/>
    <w:rsid w:val="5F4429BF"/>
    <w:rsid w:val="5F547067"/>
    <w:rsid w:val="5F5D71FC"/>
    <w:rsid w:val="5F7229DE"/>
    <w:rsid w:val="5F7376A8"/>
    <w:rsid w:val="5FAB1581"/>
    <w:rsid w:val="5FB04AF1"/>
    <w:rsid w:val="5FB4527D"/>
    <w:rsid w:val="5FC40744"/>
    <w:rsid w:val="5FD04FD2"/>
    <w:rsid w:val="5FD204F2"/>
    <w:rsid w:val="5FE771E7"/>
    <w:rsid w:val="5FF53D41"/>
    <w:rsid w:val="60140907"/>
    <w:rsid w:val="60141E80"/>
    <w:rsid w:val="601A489E"/>
    <w:rsid w:val="601A5851"/>
    <w:rsid w:val="60204E9B"/>
    <w:rsid w:val="602202C6"/>
    <w:rsid w:val="603A527B"/>
    <w:rsid w:val="605B138A"/>
    <w:rsid w:val="607C3753"/>
    <w:rsid w:val="608D33EF"/>
    <w:rsid w:val="60B707B9"/>
    <w:rsid w:val="60BA4FC1"/>
    <w:rsid w:val="60C30855"/>
    <w:rsid w:val="60D34866"/>
    <w:rsid w:val="60DB303C"/>
    <w:rsid w:val="60FE7FB5"/>
    <w:rsid w:val="61126D24"/>
    <w:rsid w:val="611E3D4D"/>
    <w:rsid w:val="6120630C"/>
    <w:rsid w:val="6129713C"/>
    <w:rsid w:val="612A7A6F"/>
    <w:rsid w:val="61302A02"/>
    <w:rsid w:val="61421EFD"/>
    <w:rsid w:val="615A5870"/>
    <w:rsid w:val="615C0B85"/>
    <w:rsid w:val="615C5041"/>
    <w:rsid w:val="616D4AB9"/>
    <w:rsid w:val="61A84853"/>
    <w:rsid w:val="61AE5E2B"/>
    <w:rsid w:val="61F3273F"/>
    <w:rsid w:val="61F846B2"/>
    <w:rsid w:val="62030070"/>
    <w:rsid w:val="62034ADE"/>
    <w:rsid w:val="620B5E92"/>
    <w:rsid w:val="62284928"/>
    <w:rsid w:val="62356A2C"/>
    <w:rsid w:val="62490F50"/>
    <w:rsid w:val="624A61F8"/>
    <w:rsid w:val="6250555B"/>
    <w:rsid w:val="625A56FF"/>
    <w:rsid w:val="627411F1"/>
    <w:rsid w:val="62743F92"/>
    <w:rsid w:val="627F5FED"/>
    <w:rsid w:val="62912F10"/>
    <w:rsid w:val="62932EA9"/>
    <w:rsid w:val="629E1445"/>
    <w:rsid w:val="62CA2BBB"/>
    <w:rsid w:val="62E010C3"/>
    <w:rsid w:val="62E67F47"/>
    <w:rsid w:val="62F5776D"/>
    <w:rsid w:val="63204376"/>
    <w:rsid w:val="632D4A46"/>
    <w:rsid w:val="63443E8D"/>
    <w:rsid w:val="63563FE0"/>
    <w:rsid w:val="637062DD"/>
    <w:rsid w:val="63722926"/>
    <w:rsid w:val="638273C5"/>
    <w:rsid w:val="63863E5D"/>
    <w:rsid w:val="638B2615"/>
    <w:rsid w:val="63993F09"/>
    <w:rsid w:val="639A75F8"/>
    <w:rsid w:val="639E73EC"/>
    <w:rsid w:val="639F01FD"/>
    <w:rsid w:val="63A20839"/>
    <w:rsid w:val="63BE6AE5"/>
    <w:rsid w:val="63C61CA0"/>
    <w:rsid w:val="63CF601B"/>
    <w:rsid w:val="63FD4654"/>
    <w:rsid w:val="64107237"/>
    <w:rsid w:val="641F70EE"/>
    <w:rsid w:val="64225AD8"/>
    <w:rsid w:val="645B2861"/>
    <w:rsid w:val="646856C7"/>
    <w:rsid w:val="646A0D87"/>
    <w:rsid w:val="647E6706"/>
    <w:rsid w:val="647F0B6F"/>
    <w:rsid w:val="64934878"/>
    <w:rsid w:val="64A40458"/>
    <w:rsid w:val="64CF1BF3"/>
    <w:rsid w:val="64D2555A"/>
    <w:rsid w:val="64D7564B"/>
    <w:rsid w:val="650B0753"/>
    <w:rsid w:val="650C1E4E"/>
    <w:rsid w:val="65104BDB"/>
    <w:rsid w:val="651E4876"/>
    <w:rsid w:val="65457634"/>
    <w:rsid w:val="655C1AE4"/>
    <w:rsid w:val="655D4CDA"/>
    <w:rsid w:val="65E61298"/>
    <w:rsid w:val="660C5A35"/>
    <w:rsid w:val="66144359"/>
    <w:rsid w:val="661A39B7"/>
    <w:rsid w:val="661E04E4"/>
    <w:rsid w:val="66270289"/>
    <w:rsid w:val="663414BA"/>
    <w:rsid w:val="66357B3E"/>
    <w:rsid w:val="664805B8"/>
    <w:rsid w:val="6652442E"/>
    <w:rsid w:val="66686491"/>
    <w:rsid w:val="668154D0"/>
    <w:rsid w:val="66BA4CD9"/>
    <w:rsid w:val="66C40DA9"/>
    <w:rsid w:val="66CF0FC7"/>
    <w:rsid w:val="67096EEC"/>
    <w:rsid w:val="672A5187"/>
    <w:rsid w:val="67450A89"/>
    <w:rsid w:val="67582939"/>
    <w:rsid w:val="676539BC"/>
    <w:rsid w:val="676A1537"/>
    <w:rsid w:val="67861278"/>
    <w:rsid w:val="678A1A6C"/>
    <w:rsid w:val="67A106AA"/>
    <w:rsid w:val="67A17493"/>
    <w:rsid w:val="67A77A5D"/>
    <w:rsid w:val="67AA5836"/>
    <w:rsid w:val="67AC7A22"/>
    <w:rsid w:val="67B20E0D"/>
    <w:rsid w:val="67B56214"/>
    <w:rsid w:val="67B77AEE"/>
    <w:rsid w:val="67CB7A93"/>
    <w:rsid w:val="67EB1E29"/>
    <w:rsid w:val="67EE3D0F"/>
    <w:rsid w:val="67F52E49"/>
    <w:rsid w:val="681B135B"/>
    <w:rsid w:val="68281E1B"/>
    <w:rsid w:val="684112D8"/>
    <w:rsid w:val="68656735"/>
    <w:rsid w:val="68727E28"/>
    <w:rsid w:val="688A3E30"/>
    <w:rsid w:val="68AE5E05"/>
    <w:rsid w:val="68CB171E"/>
    <w:rsid w:val="68D04302"/>
    <w:rsid w:val="68D34E20"/>
    <w:rsid w:val="68D73C8C"/>
    <w:rsid w:val="68EB40FC"/>
    <w:rsid w:val="68FF763D"/>
    <w:rsid w:val="690F418B"/>
    <w:rsid w:val="69187305"/>
    <w:rsid w:val="693904AE"/>
    <w:rsid w:val="694C0A6C"/>
    <w:rsid w:val="69543E55"/>
    <w:rsid w:val="69752891"/>
    <w:rsid w:val="69774689"/>
    <w:rsid w:val="697F09F1"/>
    <w:rsid w:val="69880765"/>
    <w:rsid w:val="699243C0"/>
    <w:rsid w:val="69C84209"/>
    <w:rsid w:val="69CD20C9"/>
    <w:rsid w:val="69D67433"/>
    <w:rsid w:val="69DB41E3"/>
    <w:rsid w:val="69E47EA0"/>
    <w:rsid w:val="69F272CD"/>
    <w:rsid w:val="69FB7936"/>
    <w:rsid w:val="6A0A659E"/>
    <w:rsid w:val="6A154B1E"/>
    <w:rsid w:val="6A270136"/>
    <w:rsid w:val="6A296FCA"/>
    <w:rsid w:val="6A2F5D78"/>
    <w:rsid w:val="6A580905"/>
    <w:rsid w:val="6A6F052B"/>
    <w:rsid w:val="6A7427DF"/>
    <w:rsid w:val="6A790E3A"/>
    <w:rsid w:val="6A7A2736"/>
    <w:rsid w:val="6A7B4B9C"/>
    <w:rsid w:val="6AA50A05"/>
    <w:rsid w:val="6AB419D9"/>
    <w:rsid w:val="6AD818D9"/>
    <w:rsid w:val="6ADD2DDA"/>
    <w:rsid w:val="6AEE1C44"/>
    <w:rsid w:val="6AEE2D62"/>
    <w:rsid w:val="6AF345E6"/>
    <w:rsid w:val="6B080EEC"/>
    <w:rsid w:val="6B0B56DA"/>
    <w:rsid w:val="6B0D4C86"/>
    <w:rsid w:val="6B191E1D"/>
    <w:rsid w:val="6B225DD0"/>
    <w:rsid w:val="6B5243A0"/>
    <w:rsid w:val="6B845E74"/>
    <w:rsid w:val="6B8D1AC2"/>
    <w:rsid w:val="6BA07F07"/>
    <w:rsid w:val="6BAA277A"/>
    <w:rsid w:val="6BB365C6"/>
    <w:rsid w:val="6BC33E22"/>
    <w:rsid w:val="6BC62270"/>
    <w:rsid w:val="6BD26A01"/>
    <w:rsid w:val="6BDD5F6A"/>
    <w:rsid w:val="6BE5713D"/>
    <w:rsid w:val="6BE85B99"/>
    <w:rsid w:val="6C1134DA"/>
    <w:rsid w:val="6C12782B"/>
    <w:rsid w:val="6C1C5C70"/>
    <w:rsid w:val="6C3C0A7A"/>
    <w:rsid w:val="6C4E4A73"/>
    <w:rsid w:val="6C6E4FD9"/>
    <w:rsid w:val="6C745D05"/>
    <w:rsid w:val="6C8154C6"/>
    <w:rsid w:val="6C89456C"/>
    <w:rsid w:val="6C9613C0"/>
    <w:rsid w:val="6CA2084A"/>
    <w:rsid w:val="6CBC3400"/>
    <w:rsid w:val="6CC134BF"/>
    <w:rsid w:val="6CD72D44"/>
    <w:rsid w:val="6CD8623E"/>
    <w:rsid w:val="6CF51FA2"/>
    <w:rsid w:val="6D0C4591"/>
    <w:rsid w:val="6D213DF2"/>
    <w:rsid w:val="6D270AA3"/>
    <w:rsid w:val="6D3601BB"/>
    <w:rsid w:val="6D3C1942"/>
    <w:rsid w:val="6D427814"/>
    <w:rsid w:val="6D473557"/>
    <w:rsid w:val="6D496A5A"/>
    <w:rsid w:val="6D4E709F"/>
    <w:rsid w:val="6D663271"/>
    <w:rsid w:val="6D87699A"/>
    <w:rsid w:val="6D8C6249"/>
    <w:rsid w:val="6D952976"/>
    <w:rsid w:val="6D98425A"/>
    <w:rsid w:val="6DA31500"/>
    <w:rsid w:val="6DA53F45"/>
    <w:rsid w:val="6DBB25A5"/>
    <w:rsid w:val="6DC21080"/>
    <w:rsid w:val="6DC52C98"/>
    <w:rsid w:val="6DC917F9"/>
    <w:rsid w:val="6DCE64BE"/>
    <w:rsid w:val="6DD540BF"/>
    <w:rsid w:val="6E0C2014"/>
    <w:rsid w:val="6E35446C"/>
    <w:rsid w:val="6E42545C"/>
    <w:rsid w:val="6E426C72"/>
    <w:rsid w:val="6E630967"/>
    <w:rsid w:val="6E642285"/>
    <w:rsid w:val="6E664448"/>
    <w:rsid w:val="6E6C673B"/>
    <w:rsid w:val="6E7B00D0"/>
    <w:rsid w:val="6E9468E8"/>
    <w:rsid w:val="6EA03ADD"/>
    <w:rsid w:val="6EA32EF1"/>
    <w:rsid w:val="6EAF46BE"/>
    <w:rsid w:val="6EBD0140"/>
    <w:rsid w:val="6EC00472"/>
    <w:rsid w:val="6ED829E8"/>
    <w:rsid w:val="6EE174CF"/>
    <w:rsid w:val="6EF3691C"/>
    <w:rsid w:val="6EF51F98"/>
    <w:rsid w:val="6EF967A0"/>
    <w:rsid w:val="6EFF605A"/>
    <w:rsid w:val="6F0E76F0"/>
    <w:rsid w:val="6F3920F1"/>
    <w:rsid w:val="6F3F14D4"/>
    <w:rsid w:val="6F403311"/>
    <w:rsid w:val="6F576C65"/>
    <w:rsid w:val="6F681ED9"/>
    <w:rsid w:val="6F6D0FD7"/>
    <w:rsid w:val="6F731F5A"/>
    <w:rsid w:val="6F7A777C"/>
    <w:rsid w:val="6F865BD4"/>
    <w:rsid w:val="6F901B66"/>
    <w:rsid w:val="6F9F49B0"/>
    <w:rsid w:val="6FA3000D"/>
    <w:rsid w:val="6FA44D5E"/>
    <w:rsid w:val="6FA629D4"/>
    <w:rsid w:val="6FC05247"/>
    <w:rsid w:val="6FD10552"/>
    <w:rsid w:val="6FFC72C8"/>
    <w:rsid w:val="6FFF207C"/>
    <w:rsid w:val="70206203"/>
    <w:rsid w:val="7038712D"/>
    <w:rsid w:val="70394BAE"/>
    <w:rsid w:val="704C6F7D"/>
    <w:rsid w:val="705C05E6"/>
    <w:rsid w:val="70681E7A"/>
    <w:rsid w:val="706D6CA8"/>
    <w:rsid w:val="70757E8B"/>
    <w:rsid w:val="7085760B"/>
    <w:rsid w:val="70AC5BBE"/>
    <w:rsid w:val="70B72E15"/>
    <w:rsid w:val="70BB2EF0"/>
    <w:rsid w:val="70EF79F2"/>
    <w:rsid w:val="70FF3672"/>
    <w:rsid w:val="70FF7919"/>
    <w:rsid w:val="7105344D"/>
    <w:rsid w:val="71143FD4"/>
    <w:rsid w:val="71155816"/>
    <w:rsid w:val="71163298"/>
    <w:rsid w:val="712B17A2"/>
    <w:rsid w:val="71371B8F"/>
    <w:rsid w:val="71473A67"/>
    <w:rsid w:val="71655B6B"/>
    <w:rsid w:val="718C3364"/>
    <w:rsid w:val="718D370E"/>
    <w:rsid w:val="71971267"/>
    <w:rsid w:val="71A611CB"/>
    <w:rsid w:val="71BD3405"/>
    <w:rsid w:val="71C30E32"/>
    <w:rsid w:val="71C93AC2"/>
    <w:rsid w:val="71E02960"/>
    <w:rsid w:val="71F009FC"/>
    <w:rsid w:val="71FB0F8C"/>
    <w:rsid w:val="72072820"/>
    <w:rsid w:val="720872A8"/>
    <w:rsid w:val="720F7C2C"/>
    <w:rsid w:val="72267279"/>
    <w:rsid w:val="72426C63"/>
    <w:rsid w:val="72687A28"/>
    <w:rsid w:val="728C0AED"/>
    <w:rsid w:val="72A33D23"/>
    <w:rsid w:val="72AB22E1"/>
    <w:rsid w:val="72AC05D0"/>
    <w:rsid w:val="72C806E0"/>
    <w:rsid w:val="72CB5DE1"/>
    <w:rsid w:val="72D75093"/>
    <w:rsid w:val="72DC3AFD"/>
    <w:rsid w:val="72F542AD"/>
    <w:rsid w:val="72F76124"/>
    <w:rsid w:val="72FB41D2"/>
    <w:rsid w:val="73116555"/>
    <w:rsid w:val="73193962"/>
    <w:rsid w:val="731E3717"/>
    <w:rsid w:val="73262C77"/>
    <w:rsid w:val="732C0404"/>
    <w:rsid w:val="73414765"/>
    <w:rsid w:val="73455C21"/>
    <w:rsid w:val="734659FF"/>
    <w:rsid w:val="734F36AB"/>
    <w:rsid w:val="735B6162"/>
    <w:rsid w:val="73620677"/>
    <w:rsid w:val="737B3A06"/>
    <w:rsid w:val="738F6E24"/>
    <w:rsid w:val="73BE51F8"/>
    <w:rsid w:val="73D425F7"/>
    <w:rsid w:val="73F4260B"/>
    <w:rsid w:val="73FD5F8D"/>
    <w:rsid w:val="74064E51"/>
    <w:rsid w:val="740831F5"/>
    <w:rsid w:val="74113EFA"/>
    <w:rsid w:val="74323799"/>
    <w:rsid w:val="7447599E"/>
    <w:rsid w:val="747B33BD"/>
    <w:rsid w:val="74A878F0"/>
    <w:rsid w:val="74B10E34"/>
    <w:rsid w:val="74D20734"/>
    <w:rsid w:val="74D41326"/>
    <w:rsid w:val="750A2023"/>
    <w:rsid w:val="750A6BCA"/>
    <w:rsid w:val="753352D6"/>
    <w:rsid w:val="75482D54"/>
    <w:rsid w:val="754F393E"/>
    <w:rsid w:val="755521A4"/>
    <w:rsid w:val="75892461"/>
    <w:rsid w:val="758C662D"/>
    <w:rsid w:val="75A93F80"/>
    <w:rsid w:val="75B41ABB"/>
    <w:rsid w:val="75BB3F35"/>
    <w:rsid w:val="75F9289A"/>
    <w:rsid w:val="760A3402"/>
    <w:rsid w:val="760B5488"/>
    <w:rsid w:val="761270EB"/>
    <w:rsid w:val="76161B9A"/>
    <w:rsid w:val="764A4A9E"/>
    <w:rsid w:val="7676736A"/>
    <w:rsid w:val="76827869"/>
    <w:rsid w:val="768A4591"/>
    <w:rsid w:val="768B69FE"/>
    <w:rsid w:val="76933951"/>
    <w:rsid w:val="769C1025"/>
    <w:rsid w:val="76BB3AD8"/>
    <w:rsid w:val="76BD4DDD"/>
    <w:rsid w:val="76CA18D5"/>
    <w:rsid w:val="76CD17F4"/>
    <w:rsid w:val="76D0192C"/>
    <w:rsid w:val="76E24AC9"/>
    <w:rsid w:val="76EA6BA6"/>
    <w:rsid w:val="76FA3873"/>
    <w:rsid w:val="76FB7AEE"/>
    <w:rsid w:val="77001566"/>
    <w:rsid w:val="771D661B"/>
    <w:rsid w:val="771F7714"/>
    <w:rsid w:val="77224865"/>
    <w:rsid w:val="7730661D"/>
    <w:rsid w:val="77317864"/>
    <w:rsid w:val="77493605"/>
    <w:rsid w:val="774A1D6C"/>
    <w:rsid w:val="77582A5D"/>
    <w:rsid w:val="775A26DD"/>
    <w:rsid w:val="776F22E1"/>
    <w:rsid w:val="777E145F"/>
    <w:rsid w:val="779F7294"/>
    <w:rsid w:val="77ED6D7C"/>
    <w:rsid w:val="780912D9"/>
    <w:rsid w:val="78237BA7"/>
    <w:rsid w:val="782B0164"/>
    <w:rsid w:val="782C6C37"/>
    <w:rsid w:val="783C792B"/>
    <w:rsid w:val="785B5711"/>
    <w:rsid w:val="785D3E24"/>
    <w:rsid w:val="785E0C86"/>
    <w:rsid w:val="785E4509"/>
    <w:rsid w:val="78782A0D"/>
    <w:rsid w:val="78B56A54"/>
    <w:rsid w:val="78D46C6E"/>
    <w:rsid w:val="78F76C86"/>
    <w:rsid w:val="79003D12"/>
    <w:rsid w:val="79187E1C"/>
    <w:rsid w:val="793542E5"/>
    <w:rsid w:val="793F707A"/>
    <w:rsid w:val="79606611"/>
    <w:rsid w:val="79631180"/>
    <w:rsid w:val="796B11C3"/>
    <w:rsid w:val="796D7D9C"/>
    <w:rsid w:val="79700C8D"/>
    <w:rsid w:val="797141A0"/>
    <w:rsid w:val="79A2171F"/>
    <w:rsid w:val="79A252FF"/>
    <w:rsid w:val="79A8024E"/>
    <w:rsid w:val="79AB6672"/>
    <w:rsid w:val="79D03CAC"/>
    <w:rsid w:val="79D33056"/>
    <w:rsid w:val="79E778D6"/>
    <w:rsid w:val="79F7295A"/>
    <w:rsid w:val="79F74460"/>
    <w:rsid w:val="79F91644"/>
    <w:rsid w:val="7A0F18E5"/>
    <w:rsid w:val="7A4D3845"/>
    <w:rsid w:val="7A5358BD"/>
    <w:rsid w:val="7A5A1ED8"/>
    <w:rsid w:val="7AC548F7"/>
    <w:rsid w:val="7ACA1B0E"/>
    <w:rsid w:val="7ADE0D63"/>
    <w:rsid w:val="7ADE53A0"/>
    <w:rsid w:val="7AE451AC"/>
    <w:rsid w:val="7AEC6F23"/>
    <w:rsid w:val="7B646B4D"/>
    <w:rsid w:val="7B704D90"/>
    <w:rsid w:val="7B8B2883"/>
    <w:rsid w:val="7BA967B3"/>
    <w:rsid w:val="7BB31335"/>
    <w:rsid w:val="7BD021E3"/>
    <w:rsid w:val="7BED2287"/>
    <w:rsid w:val="7C130146"/>
    <w:rsid w:val="7C192873"/>
    <w:rsid w:val="7C26369C"/>
    <w:rsid w:val="7C2A32C5"/>
    <w:rsid w:val="7C356693"/>
    <w:rsid w:val="7C7733AB"/>
    <w:rsid w:val="7C8F51E8"/>
    <w:rsid w:val="7C9E5A24"/>
    <w:rsid w:val="7CAC00CB"/>
    <w:rsid w:val="7D0115A6"/>
    <w:rsid w:val="7D194A12"/>
    <w:rsid w:val="7D2E5FEB"/>
    <w:rsid w:val="7D385569"/>
    <w:rsid w:val="7D575412"/>
    <w:rsid w:val="7D5C6167"/>
    <w:rsid w:val="7D62117D"/>
    <w:rsid w:val="7D6A3A1A"/>
    <w:rsid w:val="7D6B5AFF"/>
    <w:rsid w:val="7D8067E3"/>
    <w:rsid w:val="7D82453B"/>
    <w:rsid w:val="7D840910"/>
    <w:rsid w:val="7DB275A7"/>
    <w:rsid w:val="7DB54254"/>
    <w:rsid w:val="7DEB4BB1"/>
    <w:rsid w:val="7DF51C34"/>
    <w:rsid w:val="7DF7433C"/>
    <w:rsid w:val="7E1224A7"/>
    <w:rsid w:val="7E1D3DE3"/>
    <w:rsid w:val="7E245BD7"/>
    <w:rsid w:val="7E2E4B4D"/>
    <w:rsid w:val="7E3E1EF2"/>
    <w:rsid w:val="7E7824CA"/>
    <w:rsid w:val="7E8070E2"/>
    <w:rsid w:val="7E87490A"/>
    <w:rsid w:val="7E8E291F"/>
    <w:rsid w:val="7E951513"/>
    <w:rsid w:val="7EAA24D6"/>
    <w:rsid w:val="7EB70070"/>
    <w:rsid w:val="7ECB2594"/>
    <w:rsid w:val="7ED001FD"/>
    <w:rsid w:val="7ED47DAD"/>
    <w:rsid w:val="7EE221B9"/>
    <w:rsid w:val="7EF74FC9"/>
    <w:rsid w:val="7EF77CFE"/>
    <w:rsid w:val="7F167DAB"/>
    <w:rsid w:val="7F1A5B96"/>
    <w:rsid w:val="7F222FA3"/>
    <w:rsid w:val="7F282B39"/>
    <w:rsid w:val="7F333BC9"/>
    <w:rsid w:val="7F3807A7"/>
    <w:rsid w:val="7F6C7C1E"/>
    <w:rsid w:val="7F6E3F9F"/>
    <w:rsid w:val="7FF81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35CB2"/>
  <w15:docId w15:val="{EBA32E3E-AA7E-4F96-B1E2-67C1E17AC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uiPriority w:val="99"/>
    <w:semiHidden/>
    <w:unhideWhenUsed/>
    <w:qFormat/>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semiHidden/>
    <w:unhideWhenUsed/>
    <w:qFormat/>
    <w:pPr>
      <w:jc w:val="left"/>
    </w:pPr>
  </w:style>
  <w:style w:type="paragraph" w:styleId="a7">
    <w:name w:val="Body Text"/>
    <w:qFormat/>
    <w:pPr>
      <w:spacing w:after="120"/>
      <w:jc w:val="both"/>
    </w:pPr>
    <w:rPr>
      <w:rFonts w:ascii="CG Times (WN)" w:eastAsia="Times New Roman" w:hAnsi="CG Times (WN)"/>
    </w:rPr>
  </w:style>
  <w:style w:type="paragraph" w:styleId="TOC3">
    <w:name w:val="toc 3"/>
    <w:basedOn w:val="a"/>
    <w:next w:val="a"/>
    <w:link w:val="TOC30"/>
    <w:uiPriority w:val="39"/>
    <w:unhideWhenUsed/>
    <w:qFormat/>
    <w:pPr>
      <w:ind w:leftChars="400" w:left="880"/>
    </w:pPr>
    <w:rPr>
      <w:b/>
      <w:i/>
    </w:rPr>
  </w:style>
  <w:style w:type="paragraph" w:styleId="a8">
    <w:name w:val="Balloon Text"/>
    <w:basedOn w:val="a"/>
    <w:link w:val="a9"/>
    <w:uiPriority w:val="99"/>
    <w:semiHidden/>
    <w:unhideWhenUsed/>
    <w:qFormat/>
    <w:rPr>
      <w:sz w:val="18"/>
      <w:szCs w:val="18"/>
    </w:rPr>
  </w:style>
  <w:style w:type="paragraph" w:styleId="aa">
    <w:name w:val="footer"/>
    <w:link w:val="ab"/>
    <w:uiPriority w:val="99"/>
    <w:unhideWhenUsed/>
    <w:qFormat/>
    <w:pPr>
      <w:tabs>
        <w:tab w:val="center" w:pos="4153"/>
        <w:tab w:val="right" w:pos="8306"/>
      </w:tabs>
      <w:snapToGrid w:val="0"/>
    </w:pPr>
    <w:rPr>
      <w:rFonts w:eastAsia="Times New Roman"/>
      <w:kern w:val="2"/>
      <w:sz w:val="18"/>
      <w:szCs w:val="18"/>
    </w:rPr>
  </w:style>
  <w:style w:type="paragraph" w:styleId="ac">
    <w:name w:val="header"/>
    <w:link w:val="ad"/>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ae">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f">
    <w:name w:val="annotation subject"/>
    <w:basedOn w:val="a5"/>
    <w:next w:val="a5"/>
    <w:link w:val="af0"/>
    <w:uiPriority w:val="99"/>
    <w:semiHidden/>
    <w:unhideWhenUsed/>
    <w:qFormat/>
    <w:rPr>
      <w:b/>
      <w:bCs/>
    </w:rPr>
  </w:style>
  <w:style w:type="table" w:styleId="af1">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Hyperlink"/>
    <w:uiPriority w:val="99"/>
    <w:qFormat/>
    <w:rPr>
      <w:color w:val="0000FF"/>
      <w:u w:val="single"/>
    </w:rPr>
  </w:style>
  <w:style w:type="character" w:styleId="af4">
    <w:name w:val="annotation reference"/>
    <w:basedOn w:val="a0"/>
    <w:uiPriority w:val="99"/>
    <w:semiHidden/>
    <w:unhideWhenUsed/>
    <w:qFormat/>
    <w:rPr>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numPr>
        <w:numId w:val="4"/>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pPr>
      <w:numPr>
        <w:numId w:val="5"/>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6"/>
      </w:numPr>
      <w:ind w:leftChars="496" w:left="1199" w:hangingChars="103" w:hanging="207"/>
    </w:pPr>
  </w:style>
  <w:style w:type="paragraph" w:customStyle="1" w:styleId="3rdlevelobservation">
    <w:name w:val="3rd level observation"/>
    <w:basedOn w:val="sub-observation"/>
    <w:qFormat/>
    <w:pPr>
      <w:numPr>
        <w:numId w:val="7"/>
      </w:numPr>
      <w:tabs>
        <w:tab w:val="clear" w:pos="993"/>
        <w:tab w:val="left" w:pos="1134"/>
      </w:tabs>
      <w:ind w:leftChars="496" w:left="1131" w:hangingChars="69" w:hanging="139"/>
    </w:pPr>
  </w:style>
  <w:style w:type="paragraph" w:customStyle="1" w:styleId="References">
    <w:name w:val="References"/>
    <w:basedOn w:val="a"/>
    <w:qFormat/>
    <w:pPr>
      <w:numPr>
        <w:numId w:val="8"/>
      </w:numPr>
      <w:spacing w:after="60"/>
    </w:pPr>
    <w:rPr>
      <w:szCs w:val="16"/>
    </w:rPr>
  </w:style>
  <w:style w:type="paragraph" w:styleId="af5">
    <w:name w:val="List Paragraph"/>
    <w:basedOn w:val="a"/>
    <w:uiPriority w:val="34"/>
    <w:qFormat/>
    <w:pPr>
      <w:spacing w:beforeLines="0"/>
      <w:ind w:left="720"/>
      <w:contextualSpacing/>
    </w:pPr>
    <w:rPr>
      <w:sz w:val="24"/>
      <w:szCs w:val="24"/>
    </w:rPr>
  </w:style>
  <w:style w:type="character" w:customStyle="1" w:styleId="ad">
    <w:name w:val="页眉 字符"/>
    <w:basedOn w:val="a0"/>
    <w:link w:val="ac"/>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b">
    <w:name w:val="页脚 字符"/>
    <w:basedOn w:val="a0"/>
    <w:link w:val="aa"/>
    <w:uiPriority w:val="99"/>
    <w:qFormat/>
    <w:rPr>
      <w:rFonts w:eastAsia="Times New Roman"/>
      <w:kern w:val="2"/>
      <w:sz w:val="18"/>
      <w:szCs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fontstyle01">
    <w:name w:val="fontstyle01"/>
    <w:qFormat/>
    <w:rPr>
      <w:rFonts w:ascii="Times" w:hAnsi="Times" w:hint="default"/>
      <w:color w:val="000000"/>
      <w:sz w:val="20"/>
      <w:szCs w:val="20"/>
    </w:rPr>
  </w:style>
  <w:style w:type="character" w:customStyle="1" w:styleId="a6">
    <w:name w:val="批注文字 字符"/>
    <w:basedOn w:val="a0"/>
    <w:link w:val="a5"/>
    <w:uiPriority w:val="99"/>
    <w:semiHidden/>
    <w:qFormat/>
    <w:rPr>
      <w:rFonts w:eastAsia="Times New Roman"/>
      <w:kern w:val="2"/>
    </w:rPr>
  </w:style>
  <w:style w:type="character" w:customStyle="1" w:styleId="af0">
    <w:name w:val="批注主题 字符"/>
    <w:basedOn w:val="a6"/>
    <w:link w:val="af"/>
    <w:uiPriority w:val="99"/>
    <w:semiHidden/>
    <w:qFormat/>
    <w:rPr>
      <w:rFonts w:eastAsia="Times New Roman"/>
      <w:b/>
      <w:bCs/>
      <w:kern w:val="2"/>
    </w:rPr>
  </w:style>
  <w:style w:type="character" w:customStyle="1" w:styleId="a4">
    <w:name w:val="文档结构图 字符"/>
    <w:basedOn w:val="a0"/>
    <w:link w:val="a3"/>
    <w:uiPriority w:val="99"/>
    <w:semiHidden/>
    <w:qFormat/>
    <w:rPr>
      <w:rFonts w:ascii="宋体"/>
      <w:kern w:val="2"/>
      <w:sz w:val="18"/>
      <w:szCs w:val="18"/>
    </w:rPr>
  </w:style>
  <w:style w:type="character" w:customStyle="1" w:styleId="apple-converted-space">
    <w:name w:val="apple-converted-space"/>
    <w:qFormat/>
  </w:style>
  <w:style w:type="character" w:customStyle="1" w:styleId="IvDbodytextChar">
    <w:name w:val="IvD bodytext Char"/>
    <w:basedOn w:val="a0"/>
    <w:link w:val="IvDbodytext"/>
    <w:qFormat/>
    <w:rPr>
      <w:rFonts w:eastAsia="Times New Roman" w:cs="Times New Roman"/>
      <w:spacing w:val="2"/>
      <w:szCs w:val="20"/>
      <w:lang w:eastAsia="en-US"/>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paragraph" w:customStyle="1" w:styleId="10">
    <w:name w:val="修订1"/>
    <w:hidden/>
    <w:uiPriority w:val="99"/>
    <w:unhideWhenUsed/>
    <w:qFormat/>
    <w:rPr>
      <w:rFonts w:eastAsia="Times New Roman"/>
      <w:kern w:val="2"/>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0FFF-B041-4687-857E-C9D2AB88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6235</Words>
  <Characters>35545</Characters>
  <Application>Microsoft Office Word</Application>
  <DocSecurity>0</DocSecurity>
  <Lines>296</Lines>
  <Paragraphs>83</Paragraphs>
  <ScaleCrop>false</ScaleCrop>
  <Company>ZTE</Company>
  <LinksUpToDate>false</LinksUpToDate>
  <CharactersWithSpaces>41697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2023-05-15T11:13:00Z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D7F4DA15809047F7BD95FA83DA2DADBA</vt:lpwstr>
  </property>
</Properties>
</file>