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0B4A0354"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6C1C08">
        <w:rPr>
          <w:rFonts w:eastAsia="宋体"/>
          <w:sz w:val="22"/>
          <w:lang w:eastAsia="zh-CN"/>
        </w:rPr>
        <w:t>4</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6927AB">
        <w:rPr>
          <w:rFonts w:eastAsia="宋体"/>
          <w:sz w:val="22"/>
          <w:lang w:eastAsia="zh-CN"/>
        </w:rPr>
        <w:t>30</w:t>
      </w:r>
      <w:r w:rsidR="00DE3EFA">
        <w:rPr>
          <w:rFonts w:eastAsia="宋体" w:hint="eastAsia"/>
          <w:sz w:val="22"/>
          <w:lang w:eastAsia="zh-CN"/>
        </w:rPr>
        <w:t>7528</w:t>
      </w:r>
    </w:p>
    <w:p w14:paraId="6ED628F2" w14:textId="27329116" w:rsidR="003D3369" w:rsidRDefault="006C1C08" w:rsidP="003D3369">
      <w:pPr>
        <w:pStyle w:val="Header"/>
        <w:tabs>
          <w:tab w:val="left" w:pos="1800"/>
        </w:tabs>
        <w:ind w:left="1800" w:hanging="1800"/>
        <w:rPr>
          <w:rFonts w:eastAsia="宋体"/>
          <w:sz w:val="22"/>
          <w:lang w:eastAsia="zh-CN"/>
        </w:rPr>
      </w:pPr>
      <w:r>
        <w:rPr>
          <w:rFonts w:eastAsia="宋体"/>
          <w:sz w:val="22"/>
          <w:lang w:eastAsia="zh-CN"/>
        </w:rPr>
        <w:t>Toulouse</w:t>
      </w:r>
      <w:r w:rsidR="008646B9">
        <w:rPr>
          <w:rFonts w:eastAsia="宋体"/>
          <w:sz w:val="22"/>
          <w:lang w:eastAsia="zh-CN"/>
        </w:rPr>
        <w:t xml:space="preserve">, </w:t>
      </w:r>
      <w:r>
        <w:rPr>
          <w:rFonts w:eastAsia="宋体"/>
          <w:sz w:val="22"/>
          <w:lang w:eastAsia="zh-CN"/>
        </w:rPr>
        <w:t>France</w:t>
      </w:r>
      <w:r w:rsidR="00904CCD">
        <w:rPr>
          <w:rFonts w:eastAsia="宋体"/>
          <w:sz w:val="22"/>
          <w:lang w:eastAsia="zh-CN"/>
        </w:rPr>
        <w:t xml:space="preserve">, </w:t>
      </w:r>
      <w:r>
        <w:rPr>
          <w:rFonts w:eastAsia="宋体"/>
          <w:sz w:val="22"/>
          <w:lang w:eastAsia="zh-CN"/>
        </w:rPr>
        <w:t>August</w:t>
      </w:r>
      <w:r w:rsidR="00904CCD">
        <w:rPr>
          <w:rFonts w:eastAsia="宋体"/>
          <w:sz w:val="22"/>
          <w:lang w:eastAsia="zh-CN"/>
        </w:rPr>
        <w:t xml:space="preserve"> </w:t>
      </w:r>
      <w:r>
        <w:rPr>
          <w:rFonts w:eastAsia="宋体"/>
          <w:sz w:val="22"/>
          <w:lang w:eastAsia="zh-CN"/>
        </w:rPr>
        <w:t>21</w:t>
      </w:r>
      <w:r w:rsidRPr="006C1C08">
        <w:rPr>
          <w:rFonts w:eastAsia="宋体"/>
          <w:sz w:val="22"/>
          <w:vertAlign w:val="superscript"/>
          <w:lang w:eastAsia="zh-CN"/>
        </w:rPr>
        <w:t>st</w:t>
      </w:r>
      <w:r>
        <w:rPr>
          <w:rFonts w:eastAsia="宋体"/>
          <w:sz w:val="22"/>
          <w:lang w:eastAsia="zh-CN"/>
        </w:rPr>
        <w:t xml:space="preserve"> </w:t>
      </w:r>
      <w:r w:rsidR="003D3369" w:rsidRPr="00240590">
        <w:rPr>
          <w:rFonts w:eastAsia="宋体"/>
          <w:sz w:val="22"/>
          <w:lang w:eastAsia="zh-CN"/>
        </w:rPr>
        <w:t xml:space="preserve">– </w:t>
      </w:r>
      <w:r w:rsidR="000170A7">
        <w:rPr>
          <w:rFonts w:eastAsia="宋体"/>
          <w:sz w:val="22"/>
          <w:lang w:eastAsia="zh-CN"/>
        </w:rPr>
        <w:t>2</w:t>
      </w:r>
      <w:r>
        <w:rPr>
          <w:rFonts w:eastAsia="宋体"/>
          <w:sz w:val="22"/>
          <w:lang w:eastAsia="zh-CN"/>
        </w:rPr>
        <w:t>5</w:t>
      </w:r>
      <w:r w:rsidR="000170A7">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6927AB">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2434D4C"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D31BE" w:rsidRPr="00BD31BE">
        <w:rPr>
          <w:rFonts w:cs="Arial"/>
          <w:sz w:val="22"/>
        </w:rPr>
        <w:t>Discussion on UE features for NR mobility enhancements</w:t>
      </w:r>
    </w:p>
    <w:p w14:paraId="4D626EB5" w14:textId="04CE7FA0"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E64225">
        <w:rPr>
          <w:rFonts w:eastAsia="宋体"/>
          <w:sz w:val="22"/>
          <w:lang w:eastAsia="zh-CN"/>
        </w:rPr>
        <w:t>1</w:t>
      </w:r>
      <w:r w:rsidR="00BD31BE">
        <w:rPr>
          <w:rFonts w:eastAsia="宋体"/>
          <w:sz w:val="22"/>
          <w:lang w:eastAsia="zh-CN"/>
        </w:rPr>
        <w:t>6</w:t>
      </w:r>
      <w:r w:rsidR="00165271">
        <w:rPr>
          <w:rFonts w:eastAsia="宋体"/>
          <w:sz w:val="22"/>
          <w:lang w:eastAsia="zh-CN"/>
        </w:rPr>
        <w:t>.</w:t>
      </w:r>
      <w:r w:rsidR="00BD31BE">
        <w:rPr>
          <w:rFonts w:eastAsia="宋体"/>
          <w:sz w:val="22"/>
          <w:lang w:eastAsia="zh-CN"/>
        </w:rPr>
        <w:t>6</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91D385D" w14:textId="724200F1" w:rsidR="009976A6" w:rsidRDefault="009976A6" w:rsidP="009976A6">
      <w:pPr>
        <w:pStyle w:val="00Text"/>
      </w:pPr>
      <w:bookmarkStart w:id="0" w:name="_Hlk30969022"/>
      <w:r>
        <w:t xml:space="preserve">The Rel-18 WID on further NR mobility enhancement </w:t>
      </w:r>
      <w:r>
        <w:rPr>
          <w:rFonts w:hint="eastAsia"/>
        </w:rPr>
        <w:t>[</w:t>
      </w:r>
      <w:r>
        <w:t>1] includ</w:t>
      </w:r>
      <w:r w:rsidR="00067B06">
        <w:t>es</w:t>
      </w:r>
      <w:r>
        <w:t xml:space="preserve"> the following RAN1-centric objectives</w:t>
      </w:r>
      <w:bookmarkEnd w:id="0"/>
      <w:r>
        <w:t>:</w:t>
      </w:r>
    </w:p>
    <w:tbl>
      <w:tblPr>
        <w:tblStyle w:val="TableGrid"/>
        <w:tblW w:w="0" w:type="auto"/>
        <w:tblLook w:val="04A0" w:firstRow="1" w:lastRow="0" w:firstColumn="1" w:lastColumn="0" w:noHBand="0" w:noVBand="1"/>
      </w:tblPr>
      <w:tblGrid>
        <w:gridCol w:w="9288"/>
      </w:tblGrid>
      <w:tr w:rsidR="009976A6" w14:paraId="4A0B8773" w14:textId="77777777" w:rsidTr="003C3093">
        <w:tc>
          <w:tcPr>
            <w:tcW w:w="9288" w:type="dxa"/>
          </w:tcPr>
          <w:p w14:paraId="51083AA6" w14:textId="77777777" w:rsidR="009976A6" w:rsidRDefault="009976A6">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43BEDD9A" w14:textId="77777777" w:rsidR="009976A6" w:rsidRPr="00F736B4" w:rsidRDefault="009976A6">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C483AFC" w14:textId="77777777" w:rsidR="009976A6" w:rsidRDefault="009976A6">
            <w:pPr>
              <w:numPr>
                <w:ilvl w:val="0"/>
                <w:numId w:val="5"/>
              </w:numPr>
              <w:overflowPunct w:val="0"/>
              <w:autoSpaceDE w:val="0"/>
              <w:autoSpaceDN w:val="0"/>
              <w:adjustRightInd w:val="0"/>
              <w:jc w:val="both"/>
              <w:textAlignment w:val="baseline"/>
            </w:pPr>
            <w:r w:rsidRPr="00651822">
              <w:rPr>
                <w:bCs/>
              </w:rPr>
              <w:t>Timing Advance management [RAN1, RAN2]</w:t>
            </w:r>
          </w:p>
        </w:tc>
      </w:tr>
    </w:tbl>
    <w:p w14:paraId="544A9901" w14:textId="5FC31B62" w:rsidR="0024376A" w:rsidRDefault="007F5A04" w:rsidP="00497AFF">
      <w:pPr>
        <w:pStyle w:val="00Text"/>
      </w:pPr>
      <w:r>
        <w:t xml:space="preserve">In this contribution, we will </w:t>
      </w:r>
      <w:r w:rsidR="00BD31BE">
        <w:t>present</w:t>
      </w:r>
      <w:r>
        <w:t xml:space="preserve"> </w:t>
      </w:r>
      <w:r w:rsidR="00BD31BE">
        <w:t>the initial RAN1 UE feature list for NR LTM from our perspective.</w:t>
      </w:r>
    </w:p>
    <w:p w14:paraId="624F367C" w14:textId="120FC5DF" w:rsidR="00856939" w:rsidRDefault="00BD31BE" w:rsidP="00413219">
      <w:pPr>
        <w:pStyle w:val="01"/>
        <w:numPr>
          <w:ilvl w:val="0"/>
          <w:numId w:val="1"/>
        </w:numPr>
        <w:ind w:left="562" w:hanging="562"/>
      </w:pPr>
      <w:r>
        <w:t>UE Feature List</w:t>
      </w:r>
      <w:r w:rsidR="00E629DB">
        <w:t xml:space="preserve"> for LTM</w:t>
      </w:r>
    </w:p>
    <w:p w14:paraId="570CBD19" w14:textId="77777777" w:rsidR="00BD31BE" w:rsidRDefault="00BD31BE" w:rsidP="007D4E67">
      <w:pPr>
        <w:pStyle w:val="00Text"/>
      </w:pPr>
    </w:p>
    <w:p w14:paraId="39E31CE6" w14:textId="77777777" w:rsidR="007F36DB" w:rsidRDefault="007F36DB" w:rsidP="007D4E67">
      <w:pPr>
        <w:pStyle w:val="00Text"/>
      </w:pPr>
    </w:p>
    <w:p w14:paraId="027512B5" w14:textId="77777777" w:rsidR="007F36DB" w:rsidRDefault="007F36DB" w:rsidP="007D4E67">
      <w:pPr>
        <w:pStyle w:val="00Text"/>
      </w:pPr>
    </w:p>
    <w:p w14:paraId="2A6DE51F" w14:textId="77777777" w:rsidR="007F36DB" w:rsidRDefault="007F36DB" w:rsidP="007D4E67">
      <w:pPr>
        <w:pStyle w:val="00Text"/>
      </w:pPr>
    </w:p>
    <w:p w14:paraId="530D903E" w14:textId="77777777" w:rsidR="007F36DB" w:rsidRDefault="007F36DB" w:rsidP="007D4E67">
      <w:pPr>
        <w:pStyle w:val="00Text"/>
      </w:pPr>
    </w:p>
    <w:p w14:paraId="654E5BA0" w14:textId="77777777" w:rsidR="007F36DB" w:rsidRDefault="007F36DB" w:rsidP="007D4E67">
      <w:pPr>
        <w:pStyle w:val="00Text"/>
      </w:pPr>
    </w:p>
    <w:p w14:paraId="3C55F8D4" w14:textId="77777777" w:rsidR="007F36DB" w:rsidRDefault="007F36DB" w:rsidP="007D4E67">
      <w:pPr>
        <w:pStyle w:val="00Text"/>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4698"/>
        <w:gridCol w:w="850"/>
        <w:gridCol w:w="1701"/>
        <w:gridCol w:w="1134"/>
        <w:gridCol w:w="1418"/>
        <w:gridCol w:w="567"/>
      </w:tblGrid>
      <w:tr w:rsidR="00BD31BE" w:rsidRPr="001344E3" w14:paraId="52F3D190" w14:textId="77777777" w:rsidTr="00555B3A">
        <w:tc>
          <w:tcPr>
            <w:tcW w:w="1477" w:type="dxa"/>
          </w:tcPr>
          <w:p w14:paraId="31F74FD7" w14:textId="77777777" w:rsidR="00BD31BE" w:rsidRPr="001344E3" w:rsidRDefault="00BD31BE" w:rsidP="002621DB">
            <w:pPr>
              <w:pStyle w:val="TAL"/>
              <w:rPr>
                <w:rFonts w:cs="Arial"/>
                <w:b/>
                <w:szCs w:val="18"/>
              </w:rPr>
            </w:pPr>
            <w:r w:rsidRPr="001344E3">
              <w:rPr>
                <w:rFonts w:cs="Arial"/>
                <w:b/>
                <w:szCs w:val="18"/>
              </w:rPr>
              <w:lastRenderedPageBreak/>
              <w:t>Features</w:t>
            </w:r>
          </w:p>
        </w:tc>
        <w:tc>
          <w:tcPr>
            <w:tcW w:w="687" w:type="dxa"/>
          </w:tcPr>
          <w:p w14:paraId="77BEC8D6" w14:textId="77777777" w:rsidR="00BD31BE" w:rsidRPr="001344E3" w:rsidRDefault="00BD31BE" w:rsidP="002621DB">
            <w:pPr>
              <w:pStyle w:val="TAL"/>
              <w:rPr>
                <w:rFonts w:cs="Arial"/>
                <w:b/>
                <w:szCs w:val="18"/>
              </w:rPr>
            </w:pPr>
            <w:r w:rsidRPr="001344E3">
              <w:rPr>
                <w:rFonts w:cs="Arial"/>
                <w:b/>
                <w:szCs w:val="18"/>
              </w:rPr>
              <w:t>Index</w:t>
            </w:r>
          </w:p>
        </w:tc>
        <w:tc>
          <w:tcPr>
            <w:tcW w:w="1497" w:type="dxa"/>
          </w:tcPr>
          <w:p w14:paraId="6D2BC2DC" w14:textId="77777777" w:rsidR="00BD31BE" w:rsidRPr="001344E3" w:rsidRDefault="00BD31BE" w:rsidP="002621DB">
            <w:pPr>
              <w:pStyle w:val="TAL"/>
              <w:rPr>
                <w:rFonts w:cs="Arial"/>
                <w:b/>
                <w:szCs w:val="18"/>
              </w:rPr>
            </w:pPr>
            <w:r w:rsidRPr="001344E3">
              <w:rPr>
                <w:rFonts w:cs="Arial"/>
                <w:b/>
                <w:szCs w:val="18"/>
              </w:rPr>
              <w:t>Feature group</w:t>
            </w:r>
          </w:p>
        </w:tc>
        <w:tc>
          <w:tcPr>
            <w:tcW w:w="4698" w:type="dxa"/>
          </w:tcPr>
          <w:p w14:paraId="42DF5B59" w14:textId="77777777" w:rsidR="00BD31BE" w:rsidRPr="001344E3" w:rsidRDefault="00BD31BE" w:rsidP="002621DB">
            <w:pPr>
              <w:pStyle w:val="TAL"/>
              <w:rPr>
                <w:rFonts w:cs="Arial"/>
                <w:b/>
                <w:szCs w:val="18"/>
              </w:rPr>
            </w:pPr>
            <w:r w:rsidRPr="001344E3">
              <w:rPr>
                <w:rFonts w:cs="Arial"/>
                <w:b/>
                <w:szCs w:val="18"/>
              </w:rPr>
              <w:t>Components</w:t>
            </w:r>
          </w:p>
        </w:tc>
        <w:tc>
          <w:tcPr>
            <w:tcW w:w="850" w:type="dxa"/>
          </w:tcPr>
          <w:p w14:paraId="0DC02EB1" w14:textId="77777777" w:rsidR="00BD31BE" w:rsidRPr="001344E3" w:rsidRDefault="00BD31BE" w:rsidP="002621DB">
            <w:pPr>
              <w:pStyle w:val="TAL"/>
              <w:rPr>
                <w:rFonts w:eastAsia="Malgun Gothic" w:cs="Arial"/>
                <w:b/>
                <w:szCs w:val="18"/>
                <w:lang w:eastAsia="ko-KR"/>
              </w:rPr>
            </w:pPr>
            <w:r w:rsidRPr="001344E3">
              <w:rPr>
                <w:rFonts w:cs="Arial"/>
                <w:b/>
                <w:szCs w:val="18"/>
              </w:rPr>
              <w:t>Prerequisite feature groups</w:t>
            </w:r>
          </w:p>
        </w:tc>
        <w:tc>
          <w:tcPr>
            <w:tcW w:w="1701" w:type="dxa"/>
          </w:tcPr>
          <w:p w14:paraId="20CBE91C" w14:textId="77777777" w:rsidR="00BD31BE" w:rsidRPr="001344E3" w:rsidRDefault="00BD31BE" w:rsidP="002621DB">
            <w:pPr>
              <w:pStyle w:val="TAL"/>
              <w:rPr>
                <w:rFonts w:cs="Arial"/>
                <w:b/>
                <w:szCs w:val="18"/>
              </w:rPr>
            </w:pPr>
            <w:r w:rsidRPr="00966A8B">
              <w:rPr>
                <w:rFonts w:cs="Arial"/>
                <w:b/>
                <w:szCs w:val="18"/>
              </w:rPr>
              <w:t>Need for the gNB to know if the feature is supported</w:t>
            </w:r>
          </w:p>
        </w:tc>
        <w:tc>
          <w:tcPr>
            <w:tcW w:w="1134" w:type="dxa"/>
          </w:tcPr>
          <w:p w14:paraId="49BAA279" w14:textId="77777777" w:rsidR="00BD31BE" w:rsidRPr="001344E3" w:rsidRDefault="00BD31BE" w:rsidP="002621DB">
            <w:pPr>
              <w:pStyle w:val="TAL"/>
              <w:rPr>
                <w:rFonts w:cs="Arial"/>
                <w:b/>
                <w:szCs w:val="18"/>
              </w:rPr>
            </w:pPr>
            <w:r w:rsidRPr="00966A8B">
              <w:rPr>
                <w:rFonts w:cs="Arial"/>
                <w:b/>
                <w:szCs w:val="18"/>
              </w:rPr>
              <w:t>Applicable to the capability signalling exchange between UEs.</w:t>
            </w:r>
          </w:p>
        </w:tc>
        <w:tc>
          <w:tcPr>
            <w:tcW w:w="1418" w:type="dxa"/>
          </w:tcPr>
          <w:p w14:paraId="17F7EADB" w14:textId="77777777" w:rsidR="00BD31BE" w:rsidRPr="00BA5E7C" w:rsidRDefault="00BD31BE" w:rsidP="002621D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F98071" w14:textId="77777777" w:rsidR="00BD31BE" w:rsidRPr="001344E3" w:rsidRDefault="00BD31BE" w:rsidP="002621DB">
            <w:pPr>
              <w:pStyle w:val="TAL"/>
              <w:rPr>
                <w:rFonts w:cs="Arial"/>
                <w:b/>
                <w:szCs w:val="18"/>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567" w:type="dxa"/>
          </w:tcPr>
          <w:p w14:paraId="2AC14153" w14:textId="77777777" w:rsidR="00BD31BE" w:rsidRPr="001344E3" w:rsidRDefault="00BD31BE" w:rsidP="002621DB">
            <w:pPr>
              <w:pStyle w:val="TAL"/>
              <w:rPr>
                <w:rFonts w:cs="Arial"/>
                <w:b/>
                <w:szCs w:val="18"/>
              </w:rPr>
            </w:pPr>
            <w:r>
              <w:rPr>
                <w:rFonts w:cs="Arial"/>
                <w:b/>
                <w:szCs w:val="18"/>
              </w:rPr>
              <w:t>Note</w:t>
            </w:r>
          </w:p>
        </w:tc>
      </w:tr>
      <w:tr w:rsidR="00BD31BE" w:rsidRPr="001344E3" w14:paraId="01E0BD20" w14:textId="77777777" w:rsidTr="00555B3A">
        <w:tc>
          <w:tcPr>
            <w:tcW w:w="1477" w:type="dxa"/>
          </w:tcPr>
          <w:p w14:paraId="6EBB54EE" w14:textId="1EF80169" w:rsidR="00BD31BE" w:rsidRPr="001344E3" w:rsidRDefault="00BD31BE" w:rsidP="002621DB">
            <w:pPr>
              <w:pStyle w:val="TAL"/>
              <w:rPr>
                <w:rFonts w:cs="Arial"/>
                <w:szCs w:val="18"/>
              </w:rPr>
            </w:pPr>
            <w:r>
              <w:rPr>
                <w:rFonts w:cs="Arial"/>
                <w:szCs w:val="18"/>
              </w:rPr>
              <w:t>Y</w:t>
            </w:r>
            <w:r w:rsidRPr="001344E3">
              <w:rPr>
                <w:rFonts w:cs="Arial"/>
                <w:szCs w:val="18"/>
              </w:rPr>
              <w:t xml:space="preserve">. </w:t>
            </w:r>
            <w:r w:rsidRPr="00566776">
              <w:rPr>
                <w:rFonts w:cs="Arial"/>
                <w:szCs w:val="18"/>
              </w:rPr>
              <w:t>NR_</w:t>
            </w:r>
            <w:r>
              <w:rPr>
                <w:rFonts w:cs="Arial"/>
                <w:szCs w:val="18"/>
              </w:rPr>
              <w:t>Mob</w:t>
            </w:r>
            <w:r w:rsidRPr="00566776">
              <w:rPr>
                <w:rFonts w:cs="Arial"/>
                <w:szCs w:val="18"/>
              </w:rPr>
              <w:t>_enh2</w:t>
            </w:r>
          </w:p>
        </w:tc>
        <w:tc>
          <w:tcPr>
            <w:tcW w:w="687" w:type="dxa"/>
          </w:tcPr>
          <w:p w14:paraId="23B62393" w14:textId="77777777" w:rsidR="00BD31BE" w:rsidRPr="001344E3" w:rsidRDefault="00BD31BE" w:rsidP="002621DB">
            <w:pPr>
              <w:pStyle w:val="TAL"/>
              <w:rPr>
                <w:rFonts w:eastAsia="Malgun Gothic" w:cs="Arial"/>
                <w:szCs w:val="18"/>
                <w:lang w:eastAsia="ko-KR"/>
              </w:rPr>
            </w:pPr>
            <w:r>
              <w:rPr>
                <w:rFonts w:cs="Arial"/>
                <w:szCs w:val="18"/>
              </w:rPr>
              <w:t>Y</w:t>
            </w:r>
            <w:r w:rsidRPr="001344E3">
              <w:rPr>
                <w:rFonts w:cs="Arial"/>
                <w:szCs w:val="18"/>
              </w:rPr>
              <w:t>-1</w:t>
            </w:r>
          </w:p>
        </w:tc>
        <w:tc>
          <w:tcPr>
            <w:tcW w:w="1497" w:type="dxa"/>
          </w:tcPr>
          <w:p w14:paraId="1D7F94A6" w14:textId="2D972012" w:rsidR="00BD31BE" w:rsidRPr="001344E3" w:rsidRDefault="00BD31BE" w:rsidP="002621DB">
            <w:pPr>
              <w:pStyle w:val="TAL"/>
              <w:rPr>
                <w:rFonts w:cs="Arial"/>
                <w:szCs w:val="18"/>
              </w:rPr>
            </w:pPr>
            <w:r>
              <w:rPr>
                <w:rFonts w:cs="Arial"/>
                <w:szCs w:val="18"/>
              </w:rPr>
              <w:t xml:space="preserve">Support </w:t>
            </w:r>
            <w:r w:rsidR="00902465">
              <w:rPr>
                <w:rFonts w:cs="Arial"/>
                <w:szCs w:val="18"/>
              </w:rPr>
              <w:t>L1/L2 triggered mobility</w:t>
            </w:r>
          </w:p>
        </w:tc>
        <w:tc>
          <w:tcPr>
            <w:tcW w:w="4698" w:type="dxa"/>
          </w:tcPr>
          <w:p w14:paraId="42765A67" w14:textId="28DF707C" w:rsidR="00BD31BE" w:rsidRDefault="00BD31BE" w:rsidP="002621DB">
            <w:pPr>
              <w:pStyle w:val="TAL"/>
            </w:pPr>
            <w:r>
              <w:t>1.</w:t>
            </w:r>
            <w:r w:rsidR="0073239C">
              <w:t xml:space="preserve"> </w:t>
            </w:r>
            <w:r>
              <w:t xml:space="preserve">Support </w:t>
            </w:r>
            <w:r w:rsidR="00902465">
              <w:t>L1/L2 triggered mobility</w:t>
            </w:r>
          </w:p>
          <w:p w14:paraId="7822ACD6" w14:textId="3DC9C72C" w:rsidR="00902465" w:rsidRPr="001344E3" w:rsidRDefault="00902465" w:rsidP="002621DB">
            <w:pPr>
              <w:pStyle w:val="TAL"/>
            </w:pPr>
            <w:r>
              <w:t>2. Support intra-frequency L1/L2 triggered mobility</w:t>
            </w:r>
          </w:p>
          <w:p w14:paraId="685CD4B6" w14:textId="77777777" w:rsidR="00BD31BE" w:rsidRDefault="00902465" w:rsidP="002621DB">
            <w:pPr>
              <w:pStyle w:val="TAL"/>
              <w:rPr>
                <w:rFonts w:cs="Arial"/>
                <w:szCs w:val="18"/>
              </w:rPr>
            </w:pPr>
            <w:r>
              <w:rPr>
                <w:rFonts w:cs="Arial"/>
                <w:szCs w:val="18"/>
              </w:rPr>
              <w:t>3. Support inter-frequency L1/L2 triggered mobility</w:t>
            </w:r>
          </w:p>
          <w:p w14:paraId="58AF7A6D" w14:textId="77777777" w:rsidR="000B629B" w:rsidRDefault="000B629B" w:rsidP="002621DB">
            <w:pPr>
              <w:pStyle w:val="TAL"/>
              <w:rPr>
                <w:rFonts w:cs="Arial"/>
                <w:szCs w:val="18"/>
                <w:lang w:val="en-US"/>
              </w:rPr>
            </w:pPr>
            <w:r>
              <w:rPr>
                <w:rFonts w:cs="Arial"/>
                <w:szCs w:val="18"/>
              </w:rPr>
              <w:t xml:space="preserve">4. </w:t>
            </w:r>
            <w:r w:rsidR="0073239C">
              <w:rPr>
                <w:rFonts w:cs="Arial"/>
                <w:szCs w:val="18"/>
                <w:lang w:val="en-US"/>
              </w:rPr>
              <w:t>Maximum number of candidate cells</w:t>
            </w:r>
          </w:p>
          <w:p w14:paraId="7CE59D43" w14:textId="77777777" w:rsidR="0073239C" w:rsidRDefault="0073239C" w:rsidP="002621DB">
            <w:pPr>
              <w:pStyle w:val="TAL"/>
              <w:rPr>
                <w:rFonts w:cs="Arial"/>
                <w:szCs w:val="18"/>
                <w:lang w:val="en-US"/>
              </w:rPr>
            </w:pPr>
            <w:r>
              <w:rPr>
                <w:rFonts w:cs="Arial"/>
                <w:szCs w:val="18"/>
                <w:lang w:val="en-US"/>
              </w:rPr>
              <w:t>5. Maximum number of intra-frequency candidate cells</w:t>
            </w:r>
          </w:p>
          <w:p w14:paraId="517700CD" w14:textId="20F21FF6" w:rsidR="0073239C" w:rsidRPr="0073239C" w:rsidRDefault="0073239C" w:rsidP="002621DB">
            <w:pPr>
              <w:pStyle w:val="TAL"/>
              <w:rPr>
                <w:rFonts w:cs="Arial"/>
                <w:szCs w:val="18"/>
                <w:lang w:val="en-US"/>
              </w:rPr>
            </w:pPr>
            <w:r>
              <w:rPr>
                <w:rFonts w:cs="Arial"/>
                <w:szCs w:val="18"/>
                <w:lang w:val="en-US"/>
              </w:rPr>
              <w:t>6.Maximum number of inter-frequency candidate cells</w:t>
            </w:r>
          </w:p>
        </w:tc>
        <w:tc>
          <w:tcPr>
            <w:tcW w:w="850" w:type="dxa"/>
          </w:tcPr>
          <w:p w14:paraId="5D669B14" w14:textId="77777777" w:rsidR="00BD31BE" w:rsidRPr="001344E3" w:rsidRDefault="00BD31BE" w:rsidP="002621DB">
            <w:pPr>
              <w:pStyle w:val="TAL"/>
              <w:rPr>
                <w:rFonts w:eastAsia="Malgun Gothic" w:cs="Arial"/>
                <w:szCs w:val="18"/>
                <w:lang w:eastAsia="ko-KR"/>
              </w:rPr>
            </w:pPr>
          </w:p>
        </w:tc>
        <w:tc>
          <w:tcPr>
            <w:tcW w:w="1701" w:type="dxa"/>
          </w:tcPr>
          <w:p w14:paraId="4458299A" w14:textId="77777777" w:rsidR="00BD31BE" w:rsidRPr="001344E3" w:rsidRDefault="00BD31BE" w:rsidP="002621DB">
            <w:pPr>
              <w:pStyle w:val="TAL"/>
              <w:rPr>
                <w:rFonts w:cs="Arial"/>
                <w:szCs w:val="18"/>
                <w:lang w:eastAsia="zh-CN"/>
              </w:rPr>
            </w:pPr>
          </w:p>
        </w:tc>
        <w:tc>
          <w:tcPr>
            <w:tcW w:w="1134" w:type="dxa"/>
          </w:tcPr>
          <w:p w14:paraId="0540E2E6" w14:textId="77777777" w:rsidR="00BD31BE" w:rsidRPr="001344E3" w:rsidRDefault="00BD31BE" w:rsidP="002621DB">
            <w:pPr>
              <w:pStyle w:val="TAL"/>
              <w:rPr>
                <w:rFonts w:cs="Arial"/>
                <w:szCs w:val="18"/>
                <w:lang w:eastAsia="zh-CN"/>
              </w:rPr>
            </w:pPr>
          </w:p>
        </w:tc>
        <w:tc>
          <w:tcPr>
            <w:tcW w:w="1418" w:type="dxa"/>
          </w:tcPr>
          <w:p w14:paraId="254D3EE3" w14:textId="77777777" w:rsidR="00BD31BE" w:rsidRPr="001344E3" w:rsidRDefault="00BD31BE" w:rsidP="002621DB">
            <w:pPr>
              <w:pStyle w:val="TAL"/>
              <w:rPr>
                <w:rFonts w:cs="Arial"/>
                <w:szCs w:val="18"/>
                <w:lang w:eastAsia="zh-CN"/>
              </w:rPr>
            </w:pPr>
          </w:p>
        </w:tc>
        <w:tc>
          <w:tcPr>
            <w:tcW w:w="567" w:type="dxa"/>
          </w:tcPr>
          <w:p w14:paraId="1F72602F" w14:textId="77777777" w:rsidR="00BD31BE" w:rsidRPr="001344E3" w:rsidRDefault="00BD31BE" w:rsidP="002621DB">
            <w:pPr>
              <w:pStyle w:val="TAL"/>
              <w:rPr>
                <w:rFonts w:cs="Arial"/>
                <w:szCs w:val="18"/>
              </w:rPr>
            </w:pPr>
          </w:p>
        </w:tc>
      </w:tr>
      <w:tr w:rsidR="00BD31BE" w:rsidRPr="001344E3" w14:paraId="673AC4D8" w14:textId="77777777" w:rsidTr="00555B3A">
        <w:tc>
          <w:tcPr>
            <w:tcW w:w="1477" w:type="dxa"/>
          </w:tcPr>
          <w:p w14:paraId="25C42422" w14:textId="77777777" w:rsidR="00BD31BE" w:rsidRDefault="00BD31BE" w:rsidP="002621DB">
            <w:pPr>
              <w:pStyle w:val="TAL"/>
              <w:rPr>
                <w:rFonts w:cs="Arial"/>
                <w:szCs w:val="18"/>
              </w:rPr>
            </w:pPr>
          </w:p>
        </w:tc>
        <w:tc>
          <w:tcPr>
            <w:tcW w:w="687" w:type="dxa"/>
          </w:tcPr>
          <w:p w14:paraId="70AAE5F9" w14:textId="60B3DEB3" w:rsidR="00BD31BE" w:rsidRDefault="00BD31BE" w:rsidP="002621DB">
            <w:pPr>
              <w:pStyle w:val="TAL"/>
              <w:rPr>
                <w:rFonts w:cs="Arial"/>
                <w:szCs w:val="18"/>
              </w:rPr>
            </w:pPr>
            <w:r>
              <w:rPr>
                <w:rFonts w:cs="Arial"/>
                <w:szCs w:val="18"/>
              </w:rPr>
              <w:t>Y-</w:t>
            </w:r>
            <w:r w:rsidR="0022084C">
              <w:rPr>
                <w:rFonts w:asciiTheme="minorEastAsia" w:eastAsiaTheme="minorEastAsia" w:hAnsiTheme="minorEastAsia" w:cs="Arial" w:hint="eastAsia"/>
                <w:szCs w:val="18"/>
                <w:lang w:eastAsia="zh-CN"/>
              </w:rPr>
              <w:t>2</w:t>
            </w:r>
          </w:p>
        </w:tc>
        <w:tc>
          <w:tcPr>
            <w:tcW w:w="1497" w:type="dxa"/>
          </w:tcPr>
          <w:p w14:paraId="67456615" w14:textId="003B9283" w:rsidR="00BD31BE" w:rsidRDefault="00902465" w:rsidP="002621DB">
            <w:pPr>
              <w:pStyle w:val="TAL"/>
              <w:rPr>
                <w:rFonts w:cs="Arial"/>
                <w:szCs w:val="18"/>
              </w:rPr>
            </w:pPr>
            <w:r>
              <w:rPr>
                <w:rFonts w:cs="Arial"/>
                <w:szCs w:val="18"/>
              </w:rPr>
              <w:t xml:space="preserve">Support </w:t>
            </w:r>
            <w:r w:rsidR="004210E5">
              <w:rPr>
                <w:rFonts w:cs="Arial"/>
                <w:szCs w:val="18"/>
              </w:rPr>
              <w:t>SSB based L1-RSRP of candidate cells</w:t>
            </w:r>
          </w:p>
        </w:tc>
        <w:tc>
          <w:tcPr>
            <w:tcW w:w="4698" w:type="dxa"/>
          </w:tcPr>
          <w:p w14:paraId="5B509CD2" w14:textId="5E556E1F" w:rsidR="000B629B" w:rsidRDefault="00BD31BE" w:rsidP="002621DB">
            <w:pPr>
              <w:pStyle w:val="TAL"/>
              <w:rPr>
                <w:lang w:val="en-US"/>
              </w:rPr>
            </w:pPr>
            <w:r>
              <w:t xml:space="preserve">1.Maximum number of </w:t>
            </w:r>
            <w:r w:rsidR="000B629B">
              <w:rPr>
                <w:lang w:val="en-US"/>
              </w:rPr>
              <w:t>candidate cells for SSB-based L1-RSRP measurement.</w:t>
            </w:r>
          </w:p>
          <w:p w14:paraId="0E772367" w14:textId="77777777" w:rsidR="000B629B" w:rsidRDefault="000B629B" w:rsidP="002621DB">
            <w:pPr>
              <w:pStyle w:val="TAL"/>
              <w:rPr>
                <w:lang w:val="en-US"/>
              </w:rPr>
            </w:pPr>
            <w:r>
              <w:rPr>
                <w:lang w:val="en-US"/>
              </w:rPr>
              <w:t>2. Maximum number of intra-frequency candidate cells for SSB-based L1-RSRP measurement.</w:t>
            </w:r>
          </w:p>
          <w:p w14:paraId="6FC29863" w14:textId="77777777" w:rsidR="000B629B" w:rsidRDefault="000B629B" w:rsidP="002621DB">
            <w:pPr>
              <w:pStyle w:val="TAL"/>
              <w:rPr>
                <w:lang w:val="en-US"/>
              </w:rPr>
            </w:pPr>
            <w:r>
              <w:rPr>
                <w:lang w:val="en-US"/>
              </w:rPr>
              <w:t>3. Maximum number of inter-frequency candidate cells for SSB-based L1-RSRP measurement.</w:t>
            </w:r>
          </w:p>
          <w:p w14:paraId="644155F2" w14:textId="32B0E081" w:rsidR="009751F4" w:rsidRDefault="009751F4" w:rsidP="002621DB">
            <w:pPr>
              <w:pStyle w:val="TAL"/>
            </w:pPr>
            <w:r>
              <w:t xml:space="preserve">4.Maximum number of candidate cells </w:t>
            </w:r>
            <w:r w:rsidR="00BE5F63">
              <w:t xml:space="preserve">reported </w:t>
            </w:r>
            <w:r>
              <w:t>in one reporting instance.</w:t>
            </w:r>
          </w:p>
          <w:p w14:paraId="641F557A" w14:textId="219087E9" w:rsidR="00BD31BE" w:rsidRDefault="009751F4" w:rsidP="009751F4">
            <w:pPr>
              <w:pStyle w:val="TAL"/>
            </w:pPr>
            <w:r>
              <w:t xml:space="preserve">5. Maximum number of reported SSBs </w:t>
            </w:r>
            <w:r w:rsidR="00BE5F63">
              <w:t>of</w:t>
            </w:r>
            <w:r>
              <w:t xml:space="preserve"> one candidate cell in one reporting instance.</w:t>
            </w:r>
          </w:p>
          <w:p w14:paraId="1CF02E4D" w14:textId="77777777" w:rsidR="00347EF3" w:rsidRDefault="00347EF3" w:rsidP="009751F4">
            <w:pPr>
              <w:pStyle w:val="TAL"/>
            </w:pPr>
            <w:r>
              <w:t>6. Support periodic reporting</w:t>
            </w:r>
          </w:p>
          <w:p w14:paraId="55B6BD58" w14:textId="40BACA50" w:rsidR="00347EF3" w:rsidRDefault="00347EF3" w:rsidP="009751F4">
            <w:pPr>
              <w:pStyle w:val="TAL"/>
            </w:pPr>
            <w:r>
              <w:t>7.</w:t>
            </w:r>
            <w:r w:rsidR="00BE5F63">
              <w:t xml:space="preserve"> </w:t>
            </w:r>
            <w:r>
              <w:t>Support semi-persistent reporting</w:t>
            </w:r>
          </w:p>
          <w:p w14:paraId="4102C7AC" w14:textId="6706BAF4" w:rsidR="00347EF3" w:rsidRPr="001344E3" w:rsidRDefault="00347EF3" w:rsidP="009751F4">
            <w:pPr>
              <w:pStyle w:val="TAL"/>
            </w:pPr>
            <w:r>
              <w:t>8. Support aperiodic reporting.</w:t>
            </w:r>
          </w:p>
        </w:tc>
        <w:tc>
          <w:tcPr>
            <w:tcW w:w="850" w:type="dxa"/>
          </w:tcPr>
          <w:p w14:paraId="22B2EB53" w14:textId="77777777" w:rsidR="00BD31BE" w:rsidRPr="001344E3" w:rsidRDefault="00BD31BE" w:rsidP="002621DB">
            <w:pPr>
              <w:pStyle w:val="TAL"/>
              <w:rPr>
                <w:rFonts w:eastAsia="Malgun Gothic" w:cs="Arial"/>
                <w:szCs w:val="18"/>
                <w:lang w:eastAsia="ko-KR"/>
              </w:rPr>
            </w:pPr>
          </w:p>
        </w:tc>
        <w:tc>
          <w:tcPr>
            <w:tcW w:w="1701" w:type="dxa"/>
          </w:tcPr>
          <w:p w14:paraId="44FAA0D3" w14:textId="77777777" w:rsidR="00BD31BE" w:rsidRPr="001344E3" w:rsidRDefault="00BD31BE" w:rsidP="002621DB">
            <w:pPr>
              <w:pStyle w:val="TAL"/>
              <w:rPr>
                <w:rFonts w:cs="Arial"/>
                <w:szCs w:val="18"/>
                <w:lang w:eastAsia="zh-CN"/>
              </w:rPr>
            </w:pPr>
          </w:p>
        </w:tc>
        <w:tc>
          <w:tcPr>
            <w:tcW w:w="1134" w:type="dxa"/>
          </w:tcPr>
          <w:p w14:paraId="5DF8980A" w14:textId="77777777" w:rsidR="00BD31BE" w:rsidRPr="001344E3" w:rsidRDefault="00BD31BE" w:rsidP="002621DB">
            <w:pPr>
              <w:pStyle w:val="TAL"/>
              <w:rPr>
                <w:rFonts w:cs="Arial"/>
                <w:szCs w:val="18"/>
                <w:lang w:eastAsia="zh-CN"/>
              </w:rPr>
            </w:pPr>
          </w:p>
        </w:tc>
        <w:tc>
          <w:tcPr>
            <w:tcW w:w="1418" w:type="dxa"/>
          </w:tcPr>
          <w:p w14:paraId="24EDAC39" w14:textId="77777777" w:rsidR="00BD31BE" w:rsidRPr="001344E3" w:rsidRDefault="00BD31BE" w:rsidP="002621DB">
            <w:pPr>
              <w:pStyle w:val="TAL"/>
              <w:rPr>
                <w:rFonts w:cs="Arial"/>
                <w:szCs w:val="18"/>
                <w:lang w:eastAsia="zh-CN"/>
              </w:rPr>
            </w:pPr>
          </w:p>
        </w:tc>
        <w:tc>
          <w:tcPr>
            <w:tcW w:w="567" w:type="dxa"/>
          </w:tcPr>
          <w:p w14:paraId="4CF4D276" w14:textId="77777777" w:rsidR="00BD31BE" w:rsidRPr="001344E3" w:rsidRDefault="00BD31BE" w:rsidP="002621DB">
            <w:pPr>
              <w:pStyle w:val="TAL"/>
              <w:rPr>
                <w:rFonts w:cs="Arial"/>
                <w:szCs w:val="18"/>
              </w:rPr>
            </w:pPr>
          </w:p>
        </w:tc>
      </w:tr>
      <w:tr w:rsidR="00954D1F" w:rsidRPr="001344E3" w14:paraId="7A650910" w14:textId="77777777" w:rsidTr="00555B3A">
        <w:tc>
          <w:tcPr>
            <w:tcW w:w="1477" w:type="dxa"/>
          </w:tcPr>
          <w:p w14:paraId="54EEBA69" w14:textId="77777777" w:rsidR="00954D1F" w:rsidRDefault="00954D1F" w:rsidP="002621DB">
            <w:pPr>
              <w:pStyle w:val="TAL"/>
              <w:rPr>
                <w:rFonts w:cs="Arial"/>
                <w:szCs w:val="18"/>
              </w:rPr>
            </w:pPr>
          </w:p>
        </w:tc>
        <w:tc>
          <w:tcPr>
            <w:tcW w:w="687" w:type="dxa"/>
          </w:tcPr>
          <w:p w14:paraId="65723625" w14:textId="5861021E" w:rsidR="00954D1F" w:rsidRDefault="00954D1F" w:rsidP="002621DB">
            <w:pPr>
              <w:pStyle w:val="TAL"/>
              <w:rPr>
                <w:rFonts w:cs="Arial"/>
                <w:szCs w:val="18"/>
              </w:rPr>
            </w:pPr>
            <w:r>
              <w:rPr>
                <w:rFonts w:cs="Arial"/>
                <w:szCs w:val="18"/>
              </w:rPr>
              <w:t>Y-</w:t>
            </w:r>
            <w:r w:rsidR="0022084C">
              <w:rPr>
                <w:rFonts w:asciiTheme="minorEastAsia" w:eastAsiaTheme="minorEastAsia" w:hAnsiTheme="minorEastAsia" w:cs="Arial" w:hint="eastAsia"/>
                <w:szCs w:val="18"/>
                <w:lang w:eastAsia="zh-CN"/>
              </w:rPr>
              <w:t>3</w:t>
            </w:r>
          </w:p>
        </w:tc>
        <w:tc>
          <w:tcPr>
            <w:tcW w:w="1497" w:type="dxa"/>
          </w:tcPr>
          <w:p w14:paraId="699407C6" w14:textId="5DECC608" w:rsidR="00954D1F" w:rsidRDefault="00954D1F" w:rsidP="002621DB">
            <w:pPr>
              <w:pStyle w:val="TAL"/>
              <w:rPr>
                <w:rFonts w:cs="Arial"/>
                <w:szCs w:val="18"/>
              </w:rPr>
            </w:pPr>
            <w:r>
              <w:rPr>
                <w:rFonts w:cs="Arial"/>
                <w:szCs w:val="18"/>
              </w:rPr>
              <w:t>Support activat</w:t>
            </w:r>
            <w:r w:rsidR="006856BC">
              <w:rPr>
                <w:rFonts w:cs="Arial"/>
                <w:szCs w:val="18"/>
              </w:rPr>
              <w:t>ing</w:t>
            </w:r>
            <w:r>
              <w:rPr>
                <w:rFonts w:cs="Arial"/>
                <w:szCs w:val="18"/>
              </w:rPr>
              <w:t xml:space="preserve"> TCI states of candidate cell</w:t>
            </w:r>
          </w:p>
        </w:tc>
        <w:tc>
          <w:tcPr>
            <w:tcW w:w="4698" w:type="dxa"/>
          </w:tcPr>
          <w:p w14:paraId="3488A3B3" w14:textId="77777777" w:rsidR="00954D1F" w:rsidRDefault="00954D1F" w:rsidP="00954D1F">
            <w:pPr>
              <w:pStyle w:val="TAL"/>
            </w:pPr>
            <w:r>
              <w:t>1.Maximum number of activated TCI states of candidate cells.</w:t>
            </w:r>
          </w:p>
          <w:p w14:paraId="6EFB2B11" w14:textId="3131765D" w:rsidR="00954D1F" w:rsidRDefault="00954D1F" w:rsidP="00954D1F">
            <w:pPr>
              <w:pStyle w:val="TAL"/>
            </w:pPr>
            <w:r>
              <w:t xml:space="preserve">2. Maximum number of different candidate cells </w:t>
            </w:r>
            <w:r w:rsidR="006856BC">
              <w:t>of</w:t>
            </w:r>
            <w:r>
              <w:t xml:space="preserve"> activated TCI states</w:t>
            </w:r>
          </w:p>
        </w:tc>
        <w:tc>
          <w:tcPr>
            <w:tcW w:w="850" w:type="dxa"/>
          </w:tcPr>
          <w:p w14:paraId="34B019D9" w14:textId="77777777" w:rsidR="00954D1F" w:rsidRPr="001344E3" w:rsidRDefault="00954D1F" w:rsidP="002621DB">
            <w:pPr>
              <w:pStyle w:val="TAL"/>
              <w:rPr>
                <w:rFonts w:eastAsia="Malgun Gothic" w:cs="Arial"/>
                <w:szCs w:val="18"/>
                <w:lang w:eastAsia="ko-KR"/>
              </w:rPr>
            </w:pPr>
          </w:p>
        </w:tc>
        <w:tc>
          <w:tcPr>
            <w:tcW w:w="1701" w:type="dxa"/>
          </w:tcPr>
          <w:p w14:paraId="62DC583F" w14:textId="77777777" w:rsidR="00954D1F" w:rsidRPr="001344E3" w:rsidRDefault="00954D1F" w:rsidP="002621DB">
            <w:pPr>
              <w:pStyle w:val="TAL"/>
              <w:rPr>
                <w:rFonts w:cs="Arial"/>
                <w:szCs w:val="18"/>
                <w:lang w:eastAsia="zh-CN"/>
              </w:rPr>
            </w:pPr>
          </w:p>
        </w:tc>
        <w:tc>
          <w:tcPr>
            <w:tcW w:w="1134" w:type="dxa"/>
          </w:tcPr>
          <w:p w14:paraId="3A324E7D" w14:textId="77777777" w:rsidR="00954D1F" w:rsidRPr="001344E3" w:rsidRDefault="00954D1F" w:rsidP="002621DB">
            <w:pPr>
              <w:pStyle w:val="TAL"/>
              <w:rPr>
                <w:rFonts w:cs="Arial"/>
                <w:szCs w:val="18"/>
                <w:lang w:eastAsia="zh-CN"/>
              </w:rPr>
            </w:pPr>
          </w:p>
        </w:tc>
        <w:tc>
          <w:tcPr>
            <w:tcW w:w="1418" w:type="dxa"/>
          </w:tcPr>
          <w:p w14:paraId="36F9F6F0" w14:textId="77777777" w:rsidR="00954D1F" w:rsidRPr="001344E3" w:rsidRDefault="00954D1F" w:rsidP="002621DB">
            <w:pPr>
              <w:pStyle w:val="TAL"/>
              <w:rPr>
                <w:rFonts w:cs="Arial"/>
                <w:szCs w:val="18"/>
                <w:lang w:eastAsia="zh-CN"/>
              </w:rPr>
            </w:pPr>
          </w:p>
        </w:tc>
        <w:tc>
          <w:tcPr>
            <w:tcW w:w="567" w:type="dxa"/>
          </w:tcPr>
          <w:p w14:paraId="2E8333C0" w14:textId="77777777" w:rsidR="00954D1F" w:rsidRPr="001344E3" w:rsidRDefault="00954D1F" w:rsidP="002621DB">
            <w:pPr>
              <w:pStyle w:val="TAL"/>
              <w:rPr>
                <w:rFonts w:cs="Arial"/>
                <w:szCs w:val="18"/>
              </w:rPr>
            </w:pPr>
          </w:p>
        </w:tc>
      </w:tr>
      <w:tr w:rsidR="000B629B" w:rsidRPr="001344E3" w14:paraId="7C0A6027" w14:textId="77777777" w:rsidTr="00555B3A">
        <w:tc>
          <w:tcPr>
            <w:tcW w:w="1477" w:type="dxa"/>
          </w:tcPr>
          <w:p w14:paraId="18B4A38B" w14:textId="77777777" w:rsidR="000B629B" w:rsidRDefault="000B629B" w:rsidP="002621DB">
            <w:pPr>
              <w:pStyle w:val="TAL"/>
              <w:rPr>
                <w:rFonts w:cs="Arial"/>
                <w:szCs w:val="18"/>
              </w:rPr>
            </w:pPr>
          </w:p>
        </w:tc>
        <w:tc>
          <w:tcPr>
            <w:tcW w:w="687" w:type="dxa"/>
          </w:tcPr>
          <w:p w14:paraId="64F2C830" w14:textId="088BBBE6" w:rsidR="000B629B" w:rsidRPr="00C31F40" w:rsidRDefault="000B629B" w:rsidP="002621DB">
            <w:pPr>
              <w:pStyle w:val="TAL"/>
              <w:rPr>
                <w:rFonts w:cs="Arial"/>
                <w:szCs w:val="18"/>
              </w:rPr>
            </w:pPr>
            <w:r>
              <w:rPr>
                <w:rFonts w:cs="Arial"/>
                <w:szCs w:val="18"/>
              </w:rPr>
              <w:t>Y-</w:t>
            </w:r>
            <w:r w:rsidR="0022084C">
              <w:rPr>
                <w:rFonts w:asciiTheme="minorEastAsia" w:eastAsiaTheme="minorEastAsia" w:hAnsiTheme="minorEastAsia" w:cs="Arial" w:hint="eastAsia"/>
                <w:szCs w:val="18"/>
                <w:lang w:eastAsia="zh-CN"/>
              </w:rPr>
              <w:t>4</w:t>
            </w:r>
          </w:p>
        </w:tc>
        <w:tc>
          <w:tcPr>
            <w:tcW w:w="1497" w:type="dxa"/>
          </w:tcPr>
          <w:p w14:paraId="50F6B839" w14:textId="394D6A05" w:rsidR="000B629B" w:rsidRPr="00C31F40" w:rsidRDefault="000B629B" w:rsidP="002621DB">
            <w:pPr>
              <w:pStyle w:val="TAL"/>
              <w:rPr>
                <w:rFonts w:eastAsiaTheme="minorEastAsia" w:cs="Arial"/>
                <w:szCs w:val="18"/>
                <w:lang w:eastAsia="zh-CN"/>
              </w:rPr>
            </w:pPr>
            <w:r>
              <w:rPr>
                <w:rFonts w:eastAsiaTheme="minorEastAsia" w:cs="Arial"/>
                <w:szCs w:val="18"/>
                <w:lang w:eastAsia="zh-CN"/>
              </w:rPr>
              <w:t>Support RACH-less L1/L2 triggered mobility</w:t>
            </w:r>
          </w:p>
        </w:tc>
        <w:tc>
          <w:tcPr>
            <w:tcW w:w="4698" w:type="dxa"/>
          </w:tcPr>
          <w:p w14:paraId="613BE6E6" w14:textId="77777777" w:rsidR="000B629B" w:rsidRDefault="000B629B" w:rsidP="002621DB">
            <w:pPr>
              <w:pStyle w:val="TAL"/>
            </w:pPr>
            <w:r>
              <w:t>1.Support RACH-less handover in L1/L2 triggered mobility</w:t>
            </w:r>
          </w:p>
          <w:p w14:paraId="7F100CE1" w14:textId="431D49F7" w:rsidR="00E2778D" w:rsidRDefault="00E2778D" w:rsidP="002621DB">
            <w:pPr>
              <w:pStyle w:val="TAL"/>
            </w:pPr>
            <w:r>
              <w:t xml:space="preserve">2. Support RACH-less intra-frequency handover </w:t>
            </w:r>
            <w:r w:rsidR="00F7028E">
              <w:t>of</w:t>
            </w:r>
            <w:r>
              <w:t xml:space="preserve"> L1/L2 triggered mobility.</w:t>
            </w:r>
          </w:p>
          <w:p w14:paraId="7D9A26F7" w14:textId="53A9CD60" w:rsidR="00E2778D" w:rsidRDefault="00E2778D" w:rsidP="002621DB">
            <w:pPr>
              <w:pStyle w:val="TAL"/>
            </w:pPr>
            <w:r>
              <w:t>3. The maximum number of candidate cells supported in RACH-less intra-frequency handover</w:t>
            </w:r>
          </w:p>
          <w:p w14:paraId="08C2DE5B" w14:textId="3D6A9C1D" w:rsidR="00E2778D" w:rsidRDefault="00E2778D" w:rsidP="002621DB">
            <w:pPr>
              <w:pStyle w:val="TAL"/>
            </w:pPr>
            <w:r>
              <w:t xml:space="preserve">3. Support RACH-less inter-frequency handover </w:t>
            </w:r>
            <w:r w:rsidR="00F7028E">
              <w:t>of</w:t>
            </w:r>
            <w:r>
              <w:t xml:space="preserve"> L1/L2 triggered mobility.</w:t>
            </w:r>
          </w:p>
          <w:p w14:paraId="240633EE" w14:textId="283DFF76" w:rsidR="00E2778D" w:rsidRDefault="00E2778D" w:rsidP="002621DB">
            <w:pPr>
              <w:pStyle w:val="TAL"/>
            </w:pPr>
            <w:r>
              <w:t>4. The maximum number of candidate cells supported for RACH-less inter-frequency handover.</w:t>
            </w:r>
          </w:p>
        </w:tc>
        <w:tc>
          <w:tcPr>
            <w:tcW w:w="850" w:type="dxa"/>
          </w:tcPr>
          <w:p w14:paraId="1D030768" w14:textId="77777777" w:rsidR="000B629B" w:rsidRPr="001344E3" w:rsidRDefault="000B629B" w:rsidP="002621DB">
            <w:pPr>
              <w:pStyle w:val="TAL"/>
              <w:rPr>
                <w:rFonts w:eastAsia="Malgun Gothic" w:cs="Arial"/>
                <w:szCs w:val="18"/>
                <w:lang w:eastAsia="ko-KR"/>
              </w:rPr>
            </w:pPr>
          </w:p>
        </w:tc>
        <w:tc>
          <w:tcPr>
            <w:tcW w:w="1701" w:type="dxa"/>
          </w:tcPr>
          <w:p w14:paraId="183FE15F" w14:textId="77777777" w:rsidR="000B629B" w:rsidRPr="001344E3" w:rsidRDefault="000B629B" w:rsidP="002621DB">
            <w:pPr>
              <w:pStyle w:val="TAL"/>
              <w:rPr>
                <w:rFonts w:cs="Arial"/>
                <w:szCs w:val="18"/>
                <w:lang w:eastAsia="zh-CN"/>
              </w:rPr>
            </w:pPr>
          </w:p>
        </w:tc>
        <w:tc>
          <w:tcPr>
            <w:tcW w:w="1134" w:type="dxa"/>
          </w:tcPr>
          <w:p w14:paraId="65B5C304" w14:textId="77777777" w:rsidR="000B629B" w:rsidRPr="001344E3" w:rsidRDefault="000B629B" w:rsidP="002621DB">
            <w:pPr>
              <w:pStyle w:val="TAL"/>
              <w:rPr>
                <w:rFonts w:cs="Arial"/>
                <w:szCs w:val="18"/>
                <w:lang w:eastAsia="zh-CN"/>
              </w:rPr>
            </w:pPr>
          </w:p>
        </w:tc>
        <w:tc>
          <w:tcPr>
            <w:tcW w:w="1418" w:type="dxa"/>
          </w:tcPr>
          <w:p w14:paraId="09075190" w14:textId="77777777" w:rsidR="000B629B" w:rsidRPr="001344E3" w:rsidRDefault="000B629B" w:rsidP="002621DB">
            <w:pPr>
              <w:pStyle w:val="TAL"/>
              <w:rPr>
                <w:rFonts w:cs="Arial"/>
                <w:szCs w:val="18"/>
                <w:lang w:eastAsia="zh-CN"/>
              </w:rPr>
            </w:pPr>
          </w:p>
        </w:tc>
        <w:tc>
          <w:tcPr>
            <w:tcW w:w="567" w:type="dxa"/>
          </w:tcPr>
          <w:p w14:paraId="78D0C45F" w14:textId="77777777" w:rsidR="000B629B" w:rsidRPr="001344E3" w:rsidRDefault="000B629B" w:rsidP="002621DB">
            <w:pPr>
              <w:pStyle w:val="TAL"/>
              <w:rPr>
                <w:rFonts w:cs="Arial"/>
                <w:szCs w:val="18"/>
              </w:rPr>
            </w:pPr>
          </w:p>
        </w:tc>
      </w:tr>
      <w:tr w:rsidR="00BD31BE" w:rsidRPr="001344E3" w14:paraId="6E395D09" w14:textId="77777777" w:rsidTr="00555B3A">
        <w:tc>
          <w:tcPr>
            <w:tcW w:w="1477" w:type="dxa"/>
          </w:tcPr>
          <w:p w14:paraId="549E735A" w14:textId="77777777" w:rsidR="00BD31BE" w:rsidRDefault="00BD31BE" w:rsidP="002621DB">
            <w:pPr>
              <w:pStyle w:val="TAL"/>
              <w:rPr>
                <w:rFonts w:cs="Arial"/>
                <w:szCs w:val="18"/>
              </w:rPr>
            </w:pPr>
          </w:p>
        </w:tc>
        <w:tc>
          <w:tcPr>
            <w:tcW w:w="687" w:type="dxa"/>
          </w:tcPr>
          <w:p w14:paraId="5DBC1837" w14:textId="5FE1705E" w:rsidR="00BD31BE" w:rsidRPr="00C31F40" w:rsidRDefault="00BD31BE" w:rsidP="002621DB">
            <w:pPr>
              <w:pStyle w:val="TAL"/>
              <w:rPr>
                <w:rFonts w:cs="Arial"/>
                <w:szCs w:val="18"/>
              </w:rPr>
            </w:pPr>
            <w:r w:rsidRPr="00C31F40">
              <w:rPr>
                <w:rFonts w:cs="Arial"/>
                <w:szCs w:val="18"/>
              </w:rPr>
              <w:t>Y-</w:t>
            </w:r>
            <w:r w:rsidR="0022084C">
              <w:rPr>
                <w:rFonts w:eastAsiaTheme="minorEastAsia" w:cs="Arial" w:hint="eastAsia"/>
                <w:szCs w:val="18"/>
                <w:lang w:eastAsia="zh-CN"/>
              </w:rPr>
              <w:t>5</w:t>
            </w:r>
          </w:p>
        </w:tc>
        <w:tc>
          <w:tcPr>
            <w:tcW w:w="1497" w:type="dxa"/>
          </w:tcPr>
          <w:p w14:paraId="13F9CBA0" w14:textId="2C37C04D" w:rsidR="00BD31BE" w:rsidRPr="00C31F40" w:rsidRDefault="00C31F40" w:rsidP="002621DB">
            <w:pPr>
              <w:pStyle w:val="TAL"/>
              <w:rPr>
                <w:rFonts w:cs="Arial"/>
                <w:szCs w:val="18"/>
                <w:lang w:val="en-US"/>
              </w:rPr>
            </w:pPr>
            <w:r w:rsidRPr="00C31F40">
              <w:rPr>
                <w:rFonts w:eastAsiaTheme="minorEastAsia" w:cs="Arial"/>
                <w:szCs w:val="18"/>
                <w:lang w:eastAsia="zh-CN"/>
              </w:rPr>
              <w:t>Support PDCCH-ordered RACH to candidate cell</w:t>
            </w:r>
          </w:p>
        </w:tc>
        <w:tc>
          <w:tcPr>
            <w:tcW w:w="4698" w:type="dxa"/>
          </w:tcPr>
          <w:p w14:paraId="71058433" w14:textId="1DAD16FD" w:rsidR="00BD31BE" w:rsidRDefault="00BD31BE" w:rsidP="002621DB">
            <w:pPr>
              <w:pStyle w:val="TAL"/>
            </w:pPr>
            <w:r>
              <w:t>1.</w:t>
            </w:r>
            <w:r w:rsidR="001C6657">
              <w:rPr>
                <w:lang w:val="en-US"/>
              </w:rPr>
              <w:t>The maximum number of candidate cells of PDCCH ordered RACH</w:t>
            </w:r>
            <w:r>
              <w:t>.</w:t>
            </w:r>
          </w:p>
          <w:p w14:paraId="2BE6143F" w14:textId="7DD294CD" w:rsidR="00F7028E" w:rsidRPr="001344E3" w:rsidRDefault="001C6657" w:rsidP="002621DB">
            <w:pPr>
              <w:pStyle w:val="TAL"/>
            </w:pPr>
            <w:r>
              <w:t>2. The maximum number of intra-frequency candidate cell</w:t>
            </w:r>
            <w:r w:rsidR="00F7028E">
              <w:t>s</w:t>
            </w:r>
            <w:r>
              <w:t xml:space="preserve"> of PDCCH ordered RACH</w:t>
            </w:r>
          </w:p>
          <w:p w14:paraId="7BAD98E0" w14:textId="77777777" w:rsidR="00BD31BE" w:rsidRPr="001344E3" w:rsidRDefault="00BD31BE" w:rsidP="002621DB">
            <w:pPr>
              <w:pStyle w:val="TAL"/>
              <w:ind w:left="599" w:hanging="283"/>
            </w:pPr>
          </w:p>
        </w:tc>
        <w:tc>
          <w:tcPr>
            <w:tcW w:w="850" w:type="dxa"/>
          </w:tcPr>
          <w:p w14:paraId="4DCECF6C" w14:textId="77777777" w:rsidR="00BD31BE" w:rsidRPr="001344E3" w:rsidRDefault="00BD31BE" w:rsidP="002621DB">
            <w:pPr>
              <w:pStyle w:val="TAL"/>
              <w:rPr>
                <w:rFonts w:eastAsia="Malgun Gothic" w:cs="Arial"/>
                <w:szCs w:val="18"/>
                <w:lang w:eastAsia="ko-KR"/>
              </w:rPr>
            </w:pPr>
          </w:p>
        </w:tc>
        <w:tc>
          <w:tcPr>
            <w:tcW w:w="1701" w:type="dxa"/>
          </w:tcPr>
          <w:p w14:paraId="11F83A6E" w14:textId="77777777" w:rsidR="00BD31BE" w:rsidRPr="001344E3" w:rsidRDefault="00BD31BE" w:rsidP="002621DB">
            <w:pPr>
              <w:pStyle w:val="TAL"/>
              <w:rPr>
                <w:rFonts w:cs="Arial"/>
                <w:szCs w:val="18"/>
                <w:lang w:eastAsia="zh-CN"/>
              </w:rPr>
            </w:pPr>
          </w:p>
        </w:tc>
        <w:tc>
          <w:tcPr>
            <w:tcW w:w="1134" w:type="dxa"/>
          </w:tcPr>
          <w:p w14:paraId="7AE6396B" w14:textId="77777777" w:rsidR="00BD31BE" w:rsidRPr="001344E3" w:rsidRDefault="00BD31BE" w:rsidP="002621DB">
            <w:pPr>
              <w:pStyle w:val="TAL"/>
              <w:rPr>
                <w:rFonts w:cs="Arial"/>
                <w:szCs w:val="18"/>
                <w:lang w:eastAsia="zh-CN"/>
              </w:rPr>
            </w:pPr>
          </w:p>
        </w:tc>
        <w:tc>
          <w:tcPr>
            <w:tcW w:w="1418" w:type="dxa"/>
          </w:tcPr>
          <w:p w14:paraId="6D35A532" w14:textId="77777777" w:rsidR="00BD31BE" w:rsidRPr="001344E3" w:rsidRDefault="00BD31BE" w:rsidP="002621DB">
            <w:pPr>
              <w:pStyle w:val="TAL"/>
              <w:rPr>
                <w:rFonts w:cs="Arial"/>
                <w:szCs w:val="18"/>
                <w:lang w:eastAsia="zh-CN"/>
              </w:rPr>
            </w:pPr>
          </w:p>
        </w:tc>
        <w:tc>
          <w:tcPr>
            <w:tcW w:w="567" w:type="dxa"/>
          </w:tcPr>
          <w:p w14:paraId="3E0F5B96" w14:textId="77777777" w:rsidR="00BD31BE" w:rsidRPr="001344E3" w:rsidRDefault="00BD31BE" w:rsidP="002621DB">
            <w:pPr>
              <w:pStyle w:val="TAL"/>
              <w:rPr>
                <w:rFonts w:cs="Arial"/>
                <w:szCs w:val="18"/>
              </w:rPr>
            </w:pPr>
          </w:p>
        </w:tc>
      </w:tr>
      <w:tr w:rsidR="001C6657" w:rsidRPr="001344E3" w14:paraId="0967D4D4" w14:textId="77777777" w:rsidTr="00555B3A">
        <w:tc>
          <w:tcPr>
            <w:tcW w:w="1477" w:type="dxa"/>
          </w:tcPr>
          <w:p w14:paraId="7D710D13" w14:textId="77777777" w:rsidR="001C6657" w:rsidRDefault="001C6657" w:rsidP="002621DB">
            <w:pPr>
              <w:pStyle w:val="TAL"/>
              <w:rPr>
                <w:rFonts w:cs="Arial"/>
                <w:szCs w:val="18"/>
              </w:rPr>
            </w:pPr>
          </w:p>
        </w:tc>
        <w:tc>
          <w:tcPr>
            <w:tcW w:w="687" w:type="dxa"/>
          </w:tcPr>
          <w:p w14:paraId="750F8F68" w14:textId="133DC0C8" w:rsidR="001C6657" w:rsidRPr="00C31F40" w:rsidRDefault="001C6657" w:rsidP="002621DB">
            <w:pPr>
              <w:pStyle w:val="TAL"/>
              <w:rPr>
                <w:rFonts w:cs="Arial"/>
                <w:szCs w:val="18"/>
              </w:rPr>
            </w:pPr>
            <w:r>
              <w:rPr>
                <w:rFonts w:cs="Arial"/>
                <w:szCs w:val="18"/>
              </w:rPr>
              <w:t>Y-</w:t>
            </w:r>
            <w:r w:rsidR="00C70E50">
              <w:rPr>
                <w:rFonts w:asciiTheme="minorEastAsia" w:eastAsiaTheme="minorEastAsia" w:hAnsiTheme="minorEastAsia" w:cs="Arial"/>
                <w:szCs w:val="18"/>
                <w:lang w:eastAsia="zh-CN"/>
              </w:rPr>
              <w:t>5-1</w:t>
            </w:r>
          </w:p>
        </w:tc>
        <w:tc>
          <w:tcPr>
            <w:tcW w:w="1497" w:type="dxa"/>
          </w:tcPr>
          <w:p w14:paraId="70FD77BF" w14:textId="7403D2BF" w:rsidR="001C6657" w:rsidRPr="00C31F40" w:rsidRDefault="001C6657" w:rsidP="002621DB">
            <w:pPr>
              <w:pStyle w:val="TAL"/>
              <w:rPr>
                <w:rFonts w:eastAsiaTheme="minorEastAsia" w:cs="Arial"/>
                <w:szCs w:val="18"/>
                <w:lang w:eastAsia="zh-CN"/>
              </w:rPr>
            </w:pPr>
            <w:r>
              <w:rPr>
                <w:rFonts w:eastAsiaTheme="minorEastAsia" w:cs="Arial"/>
                <w:szCs w:val="18"/>
                <w:lang w:eastAsia="zh-CN"/>
              </w:rPr>
              <w:t>Support PDCCH-ordered RACH to inter-frequency candidate cell</w:t>
            </w:r>
          </w:p>
        </w:tc>
        <w:tc>
          <w:tcPr>
            <w:tcW w:w="4698" w:type="dxa"/>
          </w:tcPr>
          <w:p w14:paraId="46E7DB0A" w14:textId="3FDDA278" w:rsidR="00456BCE" w:rsidRDefault="00C70E50" w:rsidP="002621DB">
            <w:pPr>
              <w:pStyle w:val="TAL"/>
            </w:pPr>
            <w:r>
              <w:t>1</w:t>
            </w:r>
            <w:r w:rsidR="00456BCE">
              <w:t xml:space="preserve">. The maximum number of inter-frequency candidate cells of PDCCH ordered RACH </w:t>
            </w:r>
          </w:p>
        </w:tc>
        <w:tc>
          <w:tcPr>
            <w:tcW w:w="850" w:type="dxa"/>
          </w:tcPr>
          <w:p w14:paraId="47CAE3D3" w14:textId="77777777" w:rsidR="001C6657" w:rsidRPr="001344E3" w:rsidRDefault="001C6657" w:rsidP="002621DB">
            <w:pPr>
              <w:pStyle w:val="TAL"/>
              <w:rPr>
                <w:rFonts w:eastAsia="Malgun Gothic" w:cs="Arial"/>
                <w:szCs w:val="18"/>
                <w:lang w:eastAsia="ko-KR"/>
              </w:rPr>
            </w:pPr>
          </w:p>
        </w:tc>
        <w:tc>
          <w:tcPr>
            <w:tcW w:w="1701" w:type="dxa"/>
          </w:tcPr>
          <w:p w14:paraId="4D9303A6" w14:textId="77777777" w:rsidR="001C6657" w:rsidRPr="001344E3" w:rsidRDefault="001C6657" w:rsidP="002621DB">
            <w:pPr>
              <w:pStyle w:val="TAL"/>
              <w:rPr>
                <w:rFonts w:cs="Arial"/>
                <w:szCs w:val="18"/>
                <w:lang w:eastAsia="zh-CN"/>
              </w:rPr>
            </w:pPr>
          </w:p>
        </w:tc>
        <w:tc>
          <w:tcPr>
            <w:tcW w:w="1134" w:type="dxa"/>
          </w:tcPr>
          <w:p w14:paraId="1BFFC3A9" w14:textId="77777777" w:rsidR="001C6657" w:rsidRPr="001344E3" w:rsidRDefault="001C6657" w:rsidP="002621DB">
            <w:pPr>
              <w:pStyle w:val="TAL"/>
              <w:rPr>
                <w:rFonts w:cs="Arial"/>
                <w:szCs w:val="18"/>
                <w:lang w:eastAsia="zh-CN"/>
              </w:rPr>
            </w:pPr>
          </w:p>
        </w:tc>
        <w:tc>
          <w:tcPr>
            <w:tcW w:w="1418" w:type="dxa"/>
          </w:tcPr>
          <w:p w14:paraId="3E01E164" w14:textId="77777777" w:rsidR="001C6657" w:rsidRPr="001344E3" w:rsidRDefault="001C6657" w:rsidP="002621DB">
            <w:pPr>
              <w:pStyle w:val="TAL"/>
              <w:rPr>
                <w:rFonts w:cs="Arial"/>
                <w:szCs w:val="18"/>
                <w:lang w:eastAsia="zh-CN"/>
              </w:rPr>
            </w:pPr>
          </w:p>
        </w:tc>
        <w:tc>
          <w:tcPr>
            <w:tcW w:w="567" w:type="dxa"/>
          </w:tcPr>
          <w:p w14:paraId="69309F9A" w14:textId="77777777" w:rsidR="001C6657" w:rsidRPr="001344E3" w:rsidRDefault="001C6657" w:rsidP="002621DB">
            <w:pPr>
              <w:pStyle w:val="TAL"/>
              <w:rPr>
                <w:rFonts w:cs="Arial"/>
                <w:szCs w:val="18"/>
              </w:rPr>
            </w:pPr>
          </w:p>
        </w:tc>
      </w:tr>
      <w:tr w:rsidR="00BD31BE" w:rsidRPr="001344E3" w14:paraId="5EB1CF2D" w14:textId="77777777" w:rsidTr="00555B3A">
        <w:tc>
          <w:tcPr>
            <w:tcW w:w="1477" w:type="dxa"/>
          </w:tcPr>
          <w:p w14:paraId="29B3106A" w14:textId="77777777" w:rsidR="00BD31BE" w:rsidRDefault="00BD31BE" w:rsidP="002621DB">
            <w:pPr>
              <w:pStyle w:val="TAL"/>
              <w:rPr>
                <w:rFonts w:cs="Arial"/>
                <w:szCs w:val="18"/>
              </w:rPr>
            </w:pPr>
          </w:p>
        </w:tc>
        <w:tc>
          <w:tcPr>
            <w:tcW w:w="687" w:type="dxa"/>
          </w:tcPr>
          <w:p w14:paraId="55898CF2" w14:textId="2959CBDB" w:rsidR="00BD31BE" w:rsidRDefault="00BD31BE" w:rsidP="002621DB">
            <w:pPr>
              <w:pStyle w:val="TAL"/>
              <w:rPr>
                <w:rFonts w:cs="Arial"/>
                <w:szCs w:val="18"/>
              </w:rPr>
            </w:pPr>
            <w:r>
              <w:rPr>
                <w:rFonts w:cs="Arial"/>
                <w:szCs w:val="18"/>
              </w:rPr>
              <w:t>Y-</w:t>
            </w:r>
            <w:r w:rsidR="00C70E50">
              <w:rPr>
                <w:rFonts w:asciiTheme="minorEastAsia" w:eastAsiaTheme="minorEastAsia" w:hAnsiTheme="minorEastAsia" w:cs="Arial"/>
                <w:szCs w:val="18"/>
                <w:lang w:eastAsia="zh-CN"/>
              </w:rPr>
              <w:t>6</w:t>
            </w:r>
          </w:p>
        </w:tc>
        <w:tc>
          <w:tcPr>
            <w:tcW w:w="1497" w:type="dxa"/>
          </w:tcPr>
          <w:p w14:paraId="18F102F9" w14:textId="7C1A2CE9" w:rsidR="00BD31BE" w:rsidRDefault="00C31F40" w:rsidP="002621DB">
            <w:pPr>
              <w:pStyle w:val="TAL"/>
              <w:rPr>
                <w:rFonts w:cs="Arial"/>
                <w:szCs w:val="18"/>
              </w:rPr>
            </w:pPr>
            <w:r>
              <w:rPr>
                <w:rFonts w:cs="Arial"/>
                <w:szCs w:val="18"/>
              </w:rPr>
              <w:t xml:space="preserve">Support </w:t>
            </w:r>
            <w:r w:rsidR="00807ABC">
              <w:rPr>
                <w:rFonts w:cs="Arial"/>
                <w:szCs w:val="18"/>
              </w:rPr>
              <w:t>UE-based</w:t>
            </w:r>
            <w:r>
              <w:rPr>
                <w:rFonts w:cs="Arial"/>
                <w:szCs w:val="18"/>
              </w:rPr>
              <w:t xml:space="preserve"> TA </w:t>
            </w:r>
            <w:r w:rsidR="00807ABC">
              <w:rPr>
                <w:rFonts w:cs="Arial"/>
                <w:szCs w:val="18"/>
              </w:rPr>
              <w:t xml:space="preserve">measurement </w:t>
            </w:r>
            <w:r>
              <w:rPr>
                <w:rFonts w:cs="Arial"/>
                <w:szCs w:val="18"/>
              </w:rPr>
              <w:t xml:space="preserve">of candidate cell </w:t>
            </w:r>
          </w:p>
        </w:tc>
        <w:tc>
          <w:tcPr>
            <w:tcW w:w="4698" w:type="dxa"/>
          </w:tcPr>
          <w:p w14:paraId="710BC2E0" w14:textId="64F516F5" w:rsidR="00BD31BE" w:rsidRDefault="00BD31BE" w:rsidP="002621DB">
            <w:pPr>
              <w:pStyle w:val="TAL"/>
            </w:pPr>
            <w:r>
              <w:t>1.</w:t>
            </w:r>
            <w:r w:rsidR="002E39C8">
              <w:t>The maximum number of candidate cells that the UE is capable of obtaining TA based on DL measurement.</w:t>
            </w:r>
          </w:p>
          <w:p w14:paraId="5EF0E897" w14:textId="77777777" w:rsidR="00BD31BE" w:rsidRDefault="00BD31BE" w:rsidP="002621DB">
            <w:pPr>
              <w:pStyle w:val="TAL"/>
            </w:pPr>
            <w:r>
              <w:t>2.</w:t>
            </w:r>
            <w:r w:rsidR="002E39C8">
              <w:t xml:space="preserve"> The maximum number of intra-frequency candidate cells that the UE is capable of obtaining TA based on DL measurement.</w:t>
            </w:r>
          </w:p>
          <w:p w14:paraId="6B4002F5" w14:textId="788FB63B" w:rsidR="002E39C8" w:rsidRPr="001344E3" w:rsidRDefault="002E39C8" w:rsidP="002621DB">
            <w:pPr>
              <w:pStyle w:val="TAL"/>
            </w:pPr>
            <w:r>
              <w:t>3. The maximum number of inter-frequency candidate cells that the UE is capable of obtaining TA based on DL measurement.</w:t>
            </w:r>
          </w:p>
        </w:tc>
        <w:tc>
          <w:tcPr>
            <w:tcW w:w="850" w:type="dxa"/>
          </w:tcPr>
          <w:p w14:paraId="11BE6D50" w14:textId="77777777" w:rsidR="00BD31BE" w:rsidRPr="001344E3" w:rsidRDefault="00BD31BE" w:rsidP="002621DB">
            <w:pPr>
              <w:pStyle w:val="TAL"/>
              <w:rPr>
                <w:rFonts w:eastAsia="Malgun Gothic" w:cs="Arial"/>
                <w:szCs w:val="18"/>
                <w:lang w:eastAsia="ko-KR"/>
              </w:rPr>
            </w:pPr>
          </w:p>
        </w:tc>
        <w:tc>
          <w:tcPr>
            <w:tcW w:w="1701" w:type="dxa"/>
          </w:tcPr>
          <w:p w14:paraId="517456BA" w14:textId="77777777" w:rsidR="00BD31BE" w:rsidRPr="001344E3" w:rsidRDefault="00BD31BE" w:rsidP="002621DB">
            <w:pPr>
              <w:pStyle w:val="TAL"/>
              <w:rPr>
                <w:rFonts w:cs="Arial"/>
                <w:szCs w:val="18"/>
                <w:lang w:eastAsia="zh-CN"/>
              </w:rPr>
            </w:pPr>
          </w:p>
        </w:tc>
        <w:tc>
          <w:tcPr>
            <w:tcW w:w="1134" w:type="dxa"/>
          </w:tcPr>
          <w:p w14:paraId="772FEE0A" w14:textId="77777777" w:rsidR="00BD31BE" w:rsidRPr="001344E3" w:rsidRDefault="00BD31BE" w:rsidP="002621DB">
            <w:pPr>
              <w:pStyle w:val="TAL"/>
              <w:rPr>
                <w:rFonts w:cs="Arial"/>
                <w:szCs w:val="18"/>
                <w:lang w:eastAsia="zh-CN"/>
              </w:rPr>
            </w:pPr>
          </w:p>
        </w:tc>
        <w:tc>
          <w:tcPr>
            <w:tcW w:w="1418" w:type="dxa"/>
          </w:tcPr>
          <w:p w14:paraId="04CBF8FC" w14:textId="77777777" w:rsidR="00BD31BE" w:rsidRPr="001344E3" w:rsidRDefault="00BD31BE" w:rsidP="002621DB">
            <w:pPr>
              <w:pStyle w:val="TAL"/>
              <w:rPr>
                <w:rFonts w:cs="Arial"/>
                <w:szCs w:val="18"/>
                <w:lang w:eastAsia="zh-CN"/>
              </w:rPr>
            </w:pPr>
          </w:p>
        </w:tc>
        <w:tc>
          <w:tcPr>
            <w:tcW w:w="567" w:type="dxa"/>
          </w:tcPr>
          <w:p w14:paraId="201B9F0F" w14:textId="77777777" w:rsidR="00BD31BE" w:rsidRPr="001344E3" w:rsidRDefault="00BD31BE" w:rsidP="002621DB">
            <w:pPr>
              <w:pStyle w:val="TAL"/>
              <w:rPr>
                <w:rFonts w:cs="Arial"/>
                <w:szCs w:val="18"/>
              </w:rPr>
            </w:pPr>
          </w:p>
        </w:tc>
      </w:tr>
      <w:tr w:rsidR="00BD31BE" w:rsidRPr="001344E3" w14:paraId="6D870B30" w14:textId="77777777" w:rsidTr="00555B3A">
        <w:tc>
          <w:tcPr>
            <w:tcW w:w="1477" w:type="dxa"/>
          </w:tcPr>
          <w:p w14:paraId="6665CB2F" w14:textId="77777777" w:rsidR="00BD31BE" w:rsidRDefault="00BD31BE" w:rsidP="002621DB">
            <w:pPr>
              <w:pStyle w:val="TAL"/>
              <w:rPr>
                <w:rFonts w:cs="Arial"/>
                <w:szCs w:val="18"/>
              </w:rPr>
            </w:pPr>
          </w:p>
        </w:tc>
        <w:tc>
          <w:tcPr>
            <w:tcW w:w="687" w:type="dxa"/>
          </w:tcPr>
          <w:p w14:paraId="6A30C21B" w14:textId="2E8DE791" w:rsidR="00BD31BE" w:rsidRPr="000B629B" w:rsidRDefault="00BD31BE" w:rsidP="002621DB">
            <w:pPr>
              <w:pStyle w:val="TAL"/>
              <w:rPr>
                <w:rFonts w:eastAsiaTheme="minorEastAsia" w:cs="Arial"/>
                <w:szCs w:val="18"/>
                <w:lang w:eastAsia="zh-CN"/>
              </w:rPr>
            </w:pPr>
          </w:p>
        </w:tc>
        <w:tc>
          <w:tcPr>
            <w:tcW w:w="1497" w:type="dxa"/>
          </w:tcPr>
          <w:p w14:paraId="6B93858F" w14:textId="32D4F37E" w:rsidR="00BD31BE" w:rsidRDefault="00BD31BE" w:rsidP="002621DB">
            <w:pPr>
              <w:pStyle w:val="TAL"/>
              <w:rPr>
                <w:rFonts w:cs="Arial"/>
                <w:szCs w:val="18"/>
              </w:rPr>
            </w:pPr>
          </w:p>
        </w:tc>
        <w:tc>
          <w:tcPr>
            <w:tcW w:w="4698" w:type="dxa"/>
          </w:tcPr>
          <w:p w14:paraId="1577B38A" w14:textId="14238C95" w:rsidR="00BD31BE" w:rsidRPr="001344E3" w:rsidRDefault="00BD31BE" w:rsidP="002621DB">
            <w:pPr>
              <w:pStyle w:val="TAL"/>
            </w:pPr>
          </w:p>
        </w:tc>
        <w:tc>
          <w:tcPr>
            <w:tcW w:w="850" w:type="dxa"/>
          </w:tcPr>
          <w:p w14:paraId="2C2F80E3" w14:textId="77777777" w:rsidR="00BD31BE" w:rsidRPr="001344E3" w:rsidRDefault="00BD31BE" w:rsidP="002621DB">
            <w:pPr>
              <w:pStyle w:val="TAL"/>
              <w:rPr>
                <w:rFonts w:eastAsia="Malgun Gothic" w:cs="Arial"/>
                <w:szCs w:val="18"/>
                <w:lang w:eastAsia="ko-KR"/>
              </w:rPr>
            </w:pPr>
          </w:p>
        </w:tc>
        <w:tc>
          <w:tcPr>
            <w:tcW w:w="1701" w:type="dxa"/>
          </w:tcPr>
          <w:p w14:paraId="35705071" w14:textId="77777777" w:rsidR="00BD31BE" w:rsidRPr="001344E3" w:rsidRDefault="00BD31BE" w:rsidP="002621DB">
            <w:pPr>
              <w:pStyle w:val="TAL"/>
              <w:rPr>
                <w:rFonts w:cs="Arial"/>
                <w:szCs w:val="18"/>
                <w:lang w:eastAsia="zh-CN"/>
              </w:rPr>
            </w:pPr>
          </w:p>
        </w:tc>
        <w:tc>
          <w:tcPr>
            <w:tcW w:w="1134" w:type="dxa"/>
          </w:tcPr>
          <w:p w14:paraId="30CADFEF" w14:textId="77777777" w:rsidR="00BD31BE" w:rsidRPr="001344E3" w:rsidRDefault="00BD31BE" w:rsidP="002621DB">
            <w:pPr>
              <w:pStyle w:val="TAL"/>
              <w:rPr>
                <w:rFonts w:cs="Arial"/>
                <w:szCs w:val="18"/>
                <w:lang w:eastAsia="zh-CN"/>
              </w:rPr>
            </w:pPr>
          </w:p>
        </w:tc>
        <w:tc>
          <w:tcPr>
            <w:tcW w:w="1418" w:type="dxa"/>
          </w:tcPr>
          <w:p w14:paraId="71FDA857" w14:textId="77777777" w:rsidR="00BD31BE" w:rsidRPr="001344E3" w:rsidRDefault="00BD31BE" w:rsidP="002621DB">
            <w:pPr>
              <w:pStyle w:val="TAL"/>
              <w:rPr>
                <w:rFonts w:cs="Arial"/>
                <w:szCs w:val="18"/>
                <w:lang w:eastAsia="zh-CN"/>
              </w:rPr>
            </w:pPr>
          </w:p>
        </w:tc>
        <w:tc>
          <w:tcPr>
            <w:tcW w:w="567" w:type="dxa"/>
          </w:tcPr>
          <w:p w14:paraId="2B300D9D" w14:textId="77777777" w:rsidR="00BD31BE" w:rsidRPr="001344E3" w:rsidRDefault="00BD31BE" w:rsidP="002621DB">
            <w:pPr>
              <w:pStyle w:val="TAL"/>
              <w:rPr>
                <w:rFonts w:cs="Arial"/>
                <w:szCs w:val="18"/>
              </w:rPr>
            </w:pPr>
          </w:p>
        </w:tc>
      </w:tr>
    </w:tbl>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120042CB" w:rsidR="002B3587" w:rsidRDefault="002B3587" w:rsidP="002328B0">
      <w:pPr>
        <w:pStyle w:val="05reference"/>
        <w:rPr>
          <w:szCs w:val="20"/>
          <w:lang w:val="it-IT"/>
        </w:rPr>
      </w:pPr>
      <w:r>
        <w:rPr>
          <w:szCs w:val="20"/>
          <w:lang w:val="it-IT"/>
        </w:rPr>
        <w:t>RP-</w:t>
      </w:r>
      <w:r w:rsidR="00A43007">
        <w:rPr>
          <w:szCs w:val="20"/>
          <w:lang w:val="it-IT"/>
        </w:rPr>
        <w:t>2</w:t>
      </w:r>
      <w:r w:rsidR="00CC1F61">
        <w:rPr>
          <w:szCs w:val="20"/>
          <w:lang w:val="it-IT"/>
        </w:rPr>
        <w:t>22332</w:t>
      </w:r>
      <w:r>
        <w:rPr>
          <w:szCs w:val="20"/>
          <w:lang w:val="it-IT"/>
        </w:rPr>
        <w:t xml:space="preserve"> </w:t>
      </w:r>
      <w:r w:rsidR="00CC1F61" w:rsidRPr="00CC1F61">
        <w:rPr>
          <w:szCs w:val="20"/>
          <w:lang w:val="it-IT"/>
        </w:rPr>
        <w:t xml:space="preserve">Further NR Mobility Enhancements  </w:t>
      </w:r>
    </w:p>
    <w:sectPr w:rsidR="002B3587" w:rsidSect="007F36DB">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E914A" w14:textId="77777777" w:rsidR="000B00B9" w:rsidRDefault="000B00B9">
      <w:r>
        <w:separator/>
      </w:r>
    </w:p>
  </w:endnote>
  <w:endnote w:type="continuationSeparator" w:id="0">
    <w:p w14:paraId="30B0D53B" w14:textId="77777777" w:rsidR="000B00B9" w:rsidRDefault="000B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E6120" w14:textId="77777777" w:rsidR="000B00B9" w:rsidRDefault="000B00B9">
      <w:r>
        <w:separator/>
      </w:r>
    </w:p>
  </w:footnote>
  <w:footnote w:type="continuationSeparator" w:id="0">
    <w:p w14:paraId="47C26B26" w14:textId="77777777" w:rsidR="000B00B9" w:rsidRDefault="000B0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C5340"/>
    <w:multiLevelType w:val="hybridMultilevel"/>
    <w:tmpl w:val="D256D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F35AD8"/>
    <w:multiLevelType w:val="hybridMultilevel"/>
    <w:tmpl w:val="284C7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30"/>
  </w:num>
  <w:num w:numId="2" w16cid:durableId="88620007">
    <w:abstractNumId w:val="12"/>
  </w:num>
  <w:num w:numId="3" w16cid:durableId="123159343">
    <w:abstractNumId w:val="23"/>
  </w:num>
  <w:num w:numId="4" w16cid:durableId="1426074486">
    <w:abstractNumId w:val="19"/>
  </w:num>
  <w:num w:numId="5" w16cid:durableId="1325162131">
    <w:abstractNumId w:val="3"/>
  </w:num>
  <w:num w:numId="6" w16cid:durableId="840241853">
    <w:abstractNumId w:val="5"/>
  </w:num>
  <w:num w:numId="7" w16cid:durableId="1828013031">
    <w:abstractNumId w:val="14"/>
  </w:num>
  <w:num w:numId="8" w16cid:durableId="434520049">
    <w:abstractNumId w:val="20"/>
  </w:num>
  <w:num w:numId="9" w16cid:durableId="2089962024">
    <w:abstractNumId w:val="25"/>
  </w:num>
  <w:num w:numId="10" w16cid:durableId="446001870">
    <w:abstractNumId w:val="7"/>
  </w:num>
  <w:num w:numId="11" w16cid:durableId="1814907546">
    <w:abstractNumId w:val="16"/>
  </w:num>
  <w:num w:numId="12" w16cid:durableId="1221020232">
    <w:abstractNumId w:val="22"/>
  </w:num>
  <w:num w:numId="13" w16cid:durableId="1940750200">
    <w:abstractNumId w:val="27"/>
  </w:num>
  <w:num w:numId="14" w16cid:durableId="1718506227">
    <w:abstractNumId w:val="31"/>
  </w:num>
  <w:num w:numId="15" w16cid:durableId="731273421">
    <w:abstractNumId w:val="1"/>
  </w:num>
  <w:num w:numId="16" w16cid:durableId="797842484">
    <w:abstractNumId w:val="13"/>
  </w:num>
  <w:num w:numId="17" w16cid:durableId="1768649698">
    <w:abstractNumId w:val="28"/>
  </w:num>
  <w:num w:numId="18" w16cid:durableId="1928807138">
    <w:abstractNumId w:val="4"/>
  </w:num>
  <w:num w:numId="19" w16cid:durableId="1441993963">
    <w:abstractNumId w:val="17"/>
  </w:num>
  <w:num w:numId="20" w16cid:durableId="1152023335">
    <w:abstractNumId w:val="17"/>
  </w:num>
  <w:num w:numId="21" w16cid:durableId="1843007900">
    <w:abstractNumId w:val="15"/>
  </w:num>
  <w:num w:numId="22" w16cid:durableId="503010540">
    <w:abstractNumId w:val="24"/>
  </w:num>
  <w:num w:numId="23" w16cid:durableId="1485660275">
    <w:abstractNumId w:val="26"/>
  </w:num>
  <w:num w:numId="24" w16cid:durableId="870998646">
    <w:abstractNumId w:val="2"/>
  </w:num>
  <w:num w:numId="25" w16cid:durableId="115879973">
    <w:abstractNumId w:val="29"/>
  </w:num>
  <w:num w:numId="26" w16cid:durableId="1015500391">
    <w:abstractNumId w:val="0"/>
  </w:num>
  <w:num w:numId="27" w16cid:durableId="888420351">
    <w:abstractNumId w:val="9"/>
  </w:num>
  <w:num w:numId="28" w16cid:durableId="981812377">
    <w:abstractNumId w:val="8"/>
  </w:num>
  <w:num w:numId="29" w16cid:durableId="1343897192">
    <w:abstractNumId w:val="21"/>
  </w:num>
  <w:num w:numId="30" w16cid:durableId="589049147">
    <w:abstractNumId w:val="10"/>
  </w:num>
  <w:num w:numId="31" w16cid:durableId="1277634339">
    <w:abstractNumId w:val="11"/>
  </w:num>
  <w:num w:numId="32" w16cid:durableId="1732342053">
    <w:abstractNumId w:val="6"/>
  </w:num>
  <w:num w:numId="33" w16cid:durableId="205168323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1235"/>
    <w:rsid w:val="00014144"/>
    <w:rsid w:val="00015DD7"/>
    <w:rsid w:val="00016230"/>
    <w:rsid w:val="000170A7"/>
    <w:rsid w:val="000202D5"/>
    <w:rsid w:val="000226B4"/>
    <w:rsid w:val="000227D6"/>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4E36"/>
    <w:rsid w:val="00075805"/>
    <w:rsid w:val="000771E1"/>
    <w:rsid w:val="00080B66"/>
    <w:rsid w:val="00080DFA"/>
    <w:rsid w:val="00080ED5"/>
    <w:rsid w:val="000828A9"/>
    <w:rsid w:val="00082F92"/>
    <w:rsid w:val="00085AAA"/>
    <w:rsid w:val="000875F1"/>
    <w:rsid w:val="00092692"/>
    <w:rsid w:val="000939D7"/>
    <w:rsid w:val="00095038"/>
    <w:rsid w:val="000968B8"/>
    <w:rsid w:val="00096D44"/>
    <w:rsid w:val="000A0A59"/>
    <w:rsid w:val="000B00B9"/>
    <w:rsid w:val="000B368E"/>
    <w:rsid w:val="000B5E34"/>
    <w:rsid w:val="000B629B"/>
    <w:rsid w:val="000C022B"/>
    <w:rsid w:val="000C0741"/>
    <w:rsid w:val="000C1ECC"/>
    <w:rsid w:val="000C315E"/>
    <w:rsid w:val="000C52F2"/>
    <w:rsid w:val="000C7494"/>
    <w:rsid w:val="000D0CF6"/>
    <w:rsid w:val="000D3043"/>
    <w:rsid w:val="000D33CC"/>
    <w:rsid w:val="000D3875"/>
    <w:rsid w:val="000D3A74"/>
    <w:rsid w:val="000D51E9"/>
    <w:rsid w:val="000D6076"/>
    <w:rsid w:val="000D66CD"/>
    <w:rsid w:val="000D6C00"/>
    <w:rsid w:val="000E5F15"/>
    <w:rsid w:val="000E608E"/>
    <w:rsid w:val="000E6672"/>
    <w:rsid w:val="000E695E"/>
    <w:rsid w:val="000F13A3"/>
    <w:rsid w:val="000F426B"/>
    <w:rsid w:val="000F491B"/>
    <w:rsid w:val="000F5BBA"/>
    <w:rsid w:val="000F6109"/>
    <w:rsid w:val="000F7493"/>
    <w:rsid w:val="001104A0"/>
    <w:rsid w:val="00110E8A"/>
    <w:rsid w:val="001128F2"/>
    <w:rsid w:val="0011387A"/>
    <w:rsid w:val="00115C6C"/>
    <w:rsid w:val="0011681C"/>
    <w:rsid w:val="001200EC"/>
    <w:rsid w:val="00123030"/>
    <w:rsid w:val="001243EA"/>
    <w:rsid w:val="00125D9F"/>
    <w:rsid w:val="00126396"/>
    <w:rsid w:val="00131049"/>
    <w:rsid w:val="0013276B"/>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5165"/>
    <w:rsid w:val="00155D90"/>
    <w:rsid w:val="00160808"/>
    <w:rsid w:val="00164A53"/>
    <w:rsid w:val="00165271"/>
    <w:rsid w:val="001667AD"/>
    <w:rsid w:val="001708FD"/>
    <w:rsid w:val="0017178D"/>
    <w:rsid w:val="00171FCE"/>
    <w:rsid w:val="00175F8A"/>
    <w:rsid w:val="0017679D"/>
    <w:rsid w:val="00176D71"/>
    <w:rsid w:val="001821C0"/>
    <w:rsid w:val="0019326C"/>
    <w:rsid w:val="00193464"/>
    <w:rsid w:val="001935D9"/>
    <w:rsid w:val="00194DDE"/>
    <w:rsid w:val="001953C7"/>
    <w:rsid w:val="00195BE5"/>
    <w:rsid w:val="001964DE"/>
    <w:rsid w:val="001967B4"/>
    <w:rsid w:val="001A157B"/>
    <w:rsid w:val="001A512D"/>
    <w:rsid w:val="001A5C37"/>
    <w:rsid w:val="001A6762"/>
    <w:rsid w:val="001B0B07"/>
    <w:rsid w:val="001B4183"/>
    <w:rsid w:val="001B5E03"/>
    <w:rsid w:val="001B6B98"/>
    <w:rsid w:val="001C300D"/>
    <w:rsid w:val="001C4F3E"/>
    <w:rsid w:val="001C5007"/>
    <w:rsid w:val="001C6657"/>
    <w:rsid w:val="001D1BE3"/>
    <w:rsid w:val="001D28AA"/>
    <w:rsid w:val="001D3566"/>
    <w:rsid w:val="001E15DC"/>
    <w:rsid w:val="001E34E2"/>
    <w:rsid w:val="001E59C5"/>
    <w:rsid w:val="001E6D19"/>
    <w:rsid w:val="001E70FE"/>
    <w:rsid w:val="001F1A32"/>
    <w:rsid w:val="001F1C0D"/>
    <w:rsid w:val="001F28A8"/>
    <w:rsid w:val="001F3936"/>
    <w:rsid w:val="001F4B67"/>
    <w:rsid w:val="001F558D"/>
    <w:rsid w:val="001F592D"/>
    <w:rsid w:val="001F6947"/>
    <w:rsid w:val="00201ACD"/>
    <w:rsid w:val="00202362"/>
    <w:rsid w:val="0021377E"/>
    <w:rsid w:val="00215417"/>
    <w:rsid w:val="00216CDC"/>
    <w:rsid w:val="002206ED"/>
    <w:rsid w:val="0022084C"/>
    <w:rsid w:val="00223401"/>
    <w:rsid w:val="002239D1"/>
    <w:rsid w:val="00223B55"/>
    <w:rsid w:val="00224ADF"/>
    <w:rsid w:val="002268AD"/>
    <w:rsid w:val="002275CA"/>
    <w:rsid w:val="00227760"/>
    <w:rsid w:val="0023177B"/>
    <w:rsid w:val="002328B0"/>
    <w:rsid w:val="002360B6"/>
    <w:rsid w:val="00236764"/>
    <w:rsid w:val="00236ED8"/>
    <w:rsid w:val="00237F85"/>
    <w:rsid w:val="0024376A"/>
    <w:rsid w:val="00246EB5"/>
    <w:rsid w:val="00247AE8"/>
    <w:rsid w:val="00250EF8"/>
    <w:rsid w:val="00255EFE"/>
    <w:rsid w:val="002563C3"/>
    <w:rsid w:val="00256423"/>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F70"/>
    <w:rsid w:val="002A2D10"/>
    <w:rsid w:val="002B2E3E"/>
    <w:rsid w:val="002B3587"/>
    <w:rsid w:val="002B39D3"/>
    <w:rsid w:val="002C09EE"/>
    <w:rsid w:val="002C17E1"/>
    <w:rsid w:val="002C3012"/>
    <w:rsid w:val="002D0F0E"/>
    <w:rsid w:val="002D12C4"/>
    <w:rsid w:val="002D3F3F"/>
    <w:rsid w:val="002D5916"/>
    <w:rsid w:val="002D6287"/>
    <w:rsid w:val="002E20AD"/>
    <w:rsid w:val="002E2C84"/>
    <w:rsid w:val="002E39C8"/>
    <w:rsid w:val="002E539C"/>
    <w:rsid w:val="002E58C9"/>
    <w:rsid w:val="002F46B5"/>
    <w:rsid w:val="002F5E03"/>
    <w:rsid w:val="00311DA8"/>
    <w:rsid w:val="00312804"/>
    <w:rsid w:val="003144C9"/>
    <w:rsid w:val="0031751C"/>
    <w:rsid w:val="00321588"/>
    <w:rsid w:val="003218CE"/>
    <w:rsid w:val="00324CC1"/>
    <w:rsid w:val="00325686"/>
    <w:rsid w:val="00325DF4"/>
    <w:rsid w:val="00327ABE"/>
    <w:rsid w:val="00330A2F"/>
    <w:rsid w:val="0033138F"/>
    <w:rsid w:val="00332738"/>
    <w:rsid w:val="00333D52"/>
    <w:rsid w:val="003370C7"/>
    <w:rsid w:val="00340DAD"/>
    <w:rsid w:val="003417EF"/>
    <w:rsid w:val="00341F72"/>
    <w:rsid w:val="00342E65"/>
    <w:rsid w:val="00345366"/>
    <w:rsid w:val="0034737A"/>
    <w:rsid w:val="00347EF3"/>
    <w:rsid w:val="003600A5"/>
    <w:rsid w:val="00362332"/>
    <w:rsid w:val="0036243F"/>
    <w:rsid w:val="0036257D"/>
    <w:rsid w:val="00366776"/>
    <w:rsid w:val="0037148E"/>
    <w:rsid w:val="00380901"/>
    <w:rsid w:val="003845A5"/>
    <w:rsid w:val="00392764"/>
    <w:rsid w:val="0039491B"/>
    <w:rsid w:val="00395AFD"/>
    <w:rsid w:val="003969B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6676"/>
    <w:rsid w:val="003E7039"/>
    <w:rsid w:val="003F1D1A"/>
    <w:rsid w:val="003F3A31"/>
    <w:rsid w:val="003F475F"/>
    <w:rsid w:val="003F538F"/>
    <w:rsid w:val="004018E5"/>
    <w:rsid w:val="00407B81"/>
    <w:rsid w:val="004105EF"/>
    <w:rsid w:val="00411777"/>
    <w:rsid w:val="00413219"/>
    <w:rsid w:val="004141A2"/>
    <w:rsid w:val="00416940"/>
    <w:rsid w:val="004205E5"/>
    <w:rsid w:val="004210E5"/>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D47"/>
    <w:rsid w:val="00450681"/>
    <w:rsid w:val="004507AF"/>
    <w:rsid w:val="00450CEA"/>
    <w:rsid w:val="0045636D"/>
    <w:rsid w:val="00456BCE"/>
    <w:rsid w:val="00461818"/>
    <w:rsid w:val="00463E2B"/>
    <w:rsid w:val="0046418B"/>
    <w:rsid w:val="00464789"/>
    <w:rsid w:val="0046537A"/>
    <w:rsid w:val="0046567E"/>
    <w:rsid w:val="004656BA"/>
    <w:rsid w:val="00467C12"/>
    <w:rsid w:val="004732EC"/>
    <w:rsid w:val="00475234"/>
    <w:rsid w:val="00475CB0"/>
    <w:rsid w:val="00480032"/>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117A"/>
    <w:rsid w:val="00502E93"/>
    <w:rsid w:val="00502EA7"/>
    <w:rsid w:val="00503242"/>
    <w:rsid w:val="00504A8B"/>
    <w:rsid w:val="00507A08"/>
    <w:rsid w:val="00507C9F"/>
    <w:rsid w:val="00507FFE"/>
    <w:rsid w:val="00511113"/>
    <w:rsid w:val="005119EF"/>
    <w:rsid w:val="00514197"/>
    <w:rsid w:val="00527D26"/>
    <w:rsid w:val="0053029C"/>
    <w:rsid w:val="005350B8"/>
    <w:rsid w:val="0053652F"/>
    <w:rsid w:val="005366B1"/>
    <w:rsid w:val="0054041F"/>
    <w:rsid w:val="00540D9B"/>
    <w:rsid w:val="00544A7B"/>
    <w:rsid w:val="0054622D"/>
    <w:rsid w:val="005517D2"/>
    <w:rsid w:val="00555B3A"/>
    <w:rsid w:val="00556940"/>
    <w:rsid w:val="00560E61"/>
    <w:rsid w:val="00566601"/>
    <w:rsid w:val="0057268B"/>
    <w:rsid w:val="00572ACD"/>
    <w:rsid w:val="005753EB"/>
    <w:rsid w:val="00576532"/>
    <w:rsid w:val="005806EF"/>
    <w:rsid w:val="005809A8"/>
    <w:rsid w:val="00582C25"/>
    <w:rsid w:val="0058647E"/>
    <w:rsid w:val="00590297"/>
    <w:rsid w:val="0059033D"/>
    <w:rsid w:val="00593891"/>
    <w:rsid w:val="00594B79"/>
    <w:rsid w:val="00595661"/>
    <w:rsid w:val="005A09CE"/>
    <w:rsid w:val="005A3BCB"/>
    <w:rsid w:val="005A5197"/>
    <w:rsid w:val="005A7BEB"/>
    <w:rsid w:val="005B0252"/>
    <w:rsid w:val="005B1ABC"/>
    <w:rsid w:val="005B2B52"/>
    <w:rsid w:val="005B4E6D"/>
    <w:rsid w:val="005B6691"/>
    <w:rsid w:val="005B6F08"/>
    <w:rsid w:val="005C01D6"/>
    <w:rsid w:val="005C5EB6"/>
    <w:rsid w:val="005D01E6"/>
    <w:rsid w:val="005D0425"/>
    <w:rsid w:val="005D3063"/>
    <w:rsid w:val="005D5DDE"/>
    <w:rsid w:val="005D6A40"/>
    <w:rsid w:val="005D7F02"/>
    <w:rsid w:val="005E4884"/>
    <w:rsid w:val="005E6930"/>
    <w:rsid w:val="005F0162"/>
    <w:rsid w:val="005F47B2"/>
    <w:rsid w:val="00602598"/>
    <w:rsid w:val="00602F41"/>
    <w:rsid w:val="006050CA"/>
    <w:rsid w:val="00605D5C"/>
    <w:rsid w:val="0061067B"/>
    <w:rsid w:val="006134A1"/>
    <w:rsid w:val="0061366B"/>
    <w:rsid w:val="006139B3"/>
    <w:rsid w:val="006157FC"/>
    <w:rsid w:val="00627A36"/>
    <w:rsid w:val="00630FE7"/>
    <w:rsid w:val="00633674"/>
    <w:rsid w:val="00635687"/>
    <w:rsid w:val="00640DF0"/>
    <w:rsid w:val="0064214C"/>
    <w:rsid w:val="00643311"/>
    <w:rsid w:val="00647000"/>
    <w:rsid w:val="0066398C"/>
    <w:rsid w:val="00670287"/>
    <w:rsid w:val="00673294"/>
    <w:rsid w:val="006732C4"/>
    <w:rsid w:val="00673326"/>
    <w:rsid w:val="00674D8E"/>
    <w:rsid w:val="00675AB8"/>
    <w:rsid w:val="00677BEC"/>
    <w:rsid w:val="006804FC"/>
    <w:rsid w:val="00684EFE"/>
    <w:rsid w:val="006856BC"/>
    <w:rsid w:val="00687DF1"/>
    <w:rsid w:val="00692500"/>
    <w:rsid w:val="006927AB"/>
    <w:rsid w:val="0069481F"/>
    <w:rsid w:val="006951D6"/>
    <w:rsid w:val="006A0B39"/>
    <w:rsid w:val="006A0FDF"/>
    <w:rsid w:val="006A567C"/>
    <w:rsid w:val="006A5C1B"/>
    <w:rsid w:val="006B0E04"/>
    <w:rsid w:val="006B10E7"/>
    <w:rsid w:val="006B1665"/>
    <w:rsid w:val="006B1876"/>
    <w:rsid w:val="006B2BED"/>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130C"/>
    <w:rsid w:val="007053F9"/>
    <w:rsid w:val="00710CF6"/>
    <w:rsid w:val="00712835"/>
    <w:rsid w:val="00722003"/>
    <w:rsid w:val="00723203"/>
    <w:rsid w:val="007255EB"/>
    <w:rsid w:val="007265DC"/>
    <w:rsid w:val="00726A4A"/>
    <w:rsid w:val="0073145F"/>
    <w:rsid w:val="00731A5A"/>
    <w:rsid w:val="00732244"/>
    <w:rsid w:val="0073239C"/>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704E0"/>
    <w:rsid w:val="00771AD0"/>
    <w:rsid w:val="00780B81"/>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36DB"/>
    <w:rsid w:val="007F5A04"/>
    <w:rsid w:val="007F6DC4"/>
    <w:rsid w:val="00800CED"/>
    <w:rsid w:val="00801370"/>
    <w:rsid w:val="00807ABC"/>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63576"/>
    <w:rsid w:val="008646B9"/>
    <w:rsid w:val="008677D2"/>
    <w:rsid w:val="00870B5C"/>
    <w:rsid w:val="008714CC"/>
    <w:rsid w:val="00872002"/>
    <w:rsid w:val="008822C9"/>
    <w:rsid w:val="00882742"/>
    <w:rsid w:val="008831B4"/>
    <w:rsid w:val="00890DA5"/>
    <w:rsid w:val="00892024"/>
    <w:rsid w:val="008938E0"/>
    <w:rsid w:val="008A13C0"/>
    <w:rsid w:val="008A33D5"/>
    <w:rsid w:val="008A41E2"/>
    <w:rsid w:val="008A75E3"/>
    <w:rsid w:val="008B11A3"/>
    <w:rsid w:val="008B213F"/>
    <w:rsid w:val="008B2F52"/>
    <w:rsid w:val="008B4832"/>
    <w:rsid w:val="008B6457"/>
    <w:rsid w:val="008B6586"/>
    <w:rsid w:val="008B79B1"/>
    <w:rsid w:val="008C0995"/>
    <w:rsid w:val="008C2323"/>
    <w:rsid w:val="008C24E0"/>
    <w:rsid w:val="008D3429"/>
    <w:rsid w:val="008D490A"/>
    <w:rsid w:val="008D5B9C"/>
    <w:rsid w:val="008E0683"/>
    <w:rsid w:val="008E131B"/>
    <w:rsid w:val="008E2B10"/>
    <w:rsid w:val="008E33AA"/>
    <w:rsid w:val="008E5C7B"/>
    <w:rsid w:val="008E627E"/>
    <w:rsid w:val="008F2269"/>
    <w:rsid w:val="008F7641"/>
    <w:rsid w:val="009018DC"/>
    <w:rsid w:val="00902465"/>
    <w:rsid w:val="00904CCD"/>
    <w:rsid w:val="0090627F"/>
    <w:rsid w:val="00911AE1"/>
    <w:rsid w:val="00912F2B"/>
    <w:rsid w:val="00913B68"/>
    <w:rsid w:val="00915027"/>
    <w:rsid w:val="00917F09"/>
    <w:rsid w:val="00925859"/>
    <w:rsid w:val="00926FA8"/>
    <w:rsid w:val="009273DC"/>
    <w:rsid w:val="009276C4"/>
    <w:rsid w:val="00927978"/>
    <w:rsid w:val="00930E2A"/>
    <w:rsid w:val="00932085"/>
    <w:rsid w:val="009355ED"/>
    <w:rsid w:val="00937583"/>
    <w:rsid w:val="0094132E"/>
    <w:rsid w:val="0094294A"/>
    <w:rsid w:val="00944E79"/>
    <w:rsid w:val="009477E9"/>
    <w:rsid w:val="00952C0B"/>
    <w:rsid w:val="00954D1F"/>
    <w:rsid w:val="00956C8B"/>
    <w:rsid w:val="00960CDA"/>
    <w:rsid w:val="00963ED0"/>
    <w:rsid w:val="00966F81"/>
    <w:rsid w:val="009678A0"/>
    <w:rsid w:val="00971F57"/>
    <w:rsid w:val="00972954"/>
    <w:rsid w:val="009751F4"/>
    <w:rsid w:val="009753EA"/>
    <w:rsid w:val="0097719B"/>
    <w:rsid w:val="00982C04"/>
    <w:rsid w:val="00985FE4"/>
    <w:rsid w:val="00987350"/>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30C1"/>
    <w:rsid w:val="009D5FFA"/>
    <w:rsid w:val="009E240D"/>
    <w:rsid w:val="009E3901"/>
    <w:rsid w:val="009E5BDD"/>
    <w:rsid w:val="009E6DF8"/>
    <w:rsid w:val="009E7068"/>
    <w:rsid w:val="009F32AB"/>
    <w:rsid w:val="009F3DFF"/>
    <w:rsid w:val="009F5037"/>
    <w:rsid w:val="009F721C"/>
    <w:rsid w:val="00A02203"/>
    <w:rsid w:val="00A041E2"/>
    <w:rsid w:val="00A04A39"/>
    <w:rsid w:val="00A06008"/>
    <w:rsid w:val="00A071D2"/>
    <w:rsid w:val="00A075BC"/>
    <w:rsid w:val="00A1097F"/>
    <w:rsid w:val="00A11AD2"/>
    <w:rsid w:val="00A130A8"/>
    <w:rsid w:val="00A16EB4"/>
    <w:rsid w:val="00A17C12"/>
    <w:rsid w:val="00A21A2E"/>
    <w:rsid w:val="00A22211"/>
    <w:rsid w:val="00A2277A"/>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A83"/>
    <w:rsid w:val="00AE2E6F"/>
    <w:rsid w:val="00AE300B"/>
    <w:rsid w:val="00AF4418"/>
    <w:rsid w:val="00AF545D"/>
    <w:rsid w:val="00B011FB"/>
    <w:rsid w:val="00B03F4F"/>
    <w:rsid w:val="00B06207"/>
    <w:rsid w:val="00B063FA"/>
    <w:rsid w:val="00B12F2F"/>
    <w:rsid w:val="00B1447C"/>
    <w:rsid w:val="00B16457"/>
    <w:rsid w:val="00B20B4D"/>
    <w:rsid w:val="00B21B4F"/>
    <w:rsid w:val="00B225C0"/>
    <w:rsid w:val="00B27537"/>
    <w:rsid w:val="00B27FAE"/>
    <w:rsid w:val="00B30B2A"/>
    <w:rsid w:val="00B34DCF"/>
    <w:rsid w:val="00B355FE"/>
    <w:rsid w:val="00B35C83"/>
    <w:rsid w:val="00B41147"/>
    <w:rsid w:val="00B458D2"/>
    <w:rsid w:val="00B46957"/>
    <w:rsid w:val="00B50AE5"/>
    <w:rsid w:val="00B50BD8"/>
    <w:rsid w:val="00B53C89"/>
    <w:rsid w:val="00B54D75"/>
    <w:rsid w:val="00B5642A"/>
    <w:rsid w:val="00B60BCC"/>
    <w:rsid w:val="00B60F85"/>
    <w:rsid w:val="00B62BEF"/>
    <w:rsid w:val="00B64570"/>
    <w:rsid w:val="00B645FD"/>
    <w:rsid w:val="00B64EB0"/>
    <w:rsid w:val="00B65185"/>
    <w:rsid w:val="00B6633C"/>
    <w:rsid w:val="00B71542"/>
    <w:rsid w:val="00B721B8"/>
    <w:rsid w:val="00B72AA5"/>
    <w:rsid w:val="00B73243"/>
    <w:rsid w:val="00B774DC"/>
    <w:rsid w:val="00B77557"/>
    <w:rsid w:val="00B8297C"/>
    <w:rsid w:val="00B84A75"/>
    <w:rsid w:val="00B850B0"/>
    <w:rsid w:val="00B96F94"/>
    <w:rsid w:val="00B97330"/>
    <w:rsid w:val="00B97A95"/>
    <w:rsid w:val="00BA4F95"/>
    <w:rsid w:val="00BA6AE0"/>
    <w:rsid w:val="00BA758E"/>
    <w:rsid w:val="00BB01B1"/>
    <w:rsid w:val="00BB0F8A"/>
    <w:rsid w:val="00BB2146"/>
    <w:rsid w:val="00BB3F72"/>
    <w:rsid w:val="00BB413B"/>
    <w:rsid w:val="00BB745D"/>
    <w:rsid w:val="00BC000C"/>
    <w:rsid w:val="00BC0128"/>
    <w:rsid w:val="00BC36B4"/>
    <w:rsid w:val="00BC6B32"/>
    <w:rsid w:val="00BC72B9"/>
    <w:rsid w:val="00BD230E"/>
    <w:rsid w:val="00BD31BE"/>
    <w:rsid w:val="00BD5AC0"/>
    <w:rsid w:val="00BE12D4"/>
    <w:rsid w:val="00BE4F9D"/>
    <w:rsid w:val="00BE5F63"/>
    <w:rsid w:val="00BE75E1"/>
    <w:rsid w:val="00BF136F"/>
    <w:rsid w:val="00BF3168"/>
    <w:rsid w:val="00BF4622"/>
    <w:rsid w:val="00BF681C"/>
    <w:rsid w:val="00C00C5A"/>
    <w:rsid w:val="00C025EF"/>
    <w:rsid w:val="00C02C30"/>
    <w:rsid w:val="00C06752"/>
    <w:rsid w:val="00C074C1"/>
    <w:rsid w:val="00C100E9"/>
    <w:rsid w:val="00C1450F"/>
    <w:rsid w:val="00C15998"/>
    <w:rsid w:val="00C16790"/>
    <w:rsid w:val="00C20B64"/>
    <w:rsid w:val="00C20C44"/>
    <w:rsid w:val="00C212DA"/>
    <w:rsid w:val="00C21B1B"/>
    <w:rsid w:val="00C2212C"/>
    <w:rsid w:val="00C27656"/>
    <w:rsid w:val="00C31F40"/>
    <w:rsid w:val="00C35DF2"/>
    <w:rsid w:val="00C40635"/>
    <w:rsid w:val="00C453B0"/>
    <w:rsid w:val="00C470CC"/>
    <w:rsid w:val="00C4799D"/>
    <w:rsid w:val="00C47E0E"/>
    <w:rsid w:val="00C5162A"/>
    <w:rsid w:val="00C53E46"/>
    <w:rsid w:val="00C55B7E"/>
    <w:rsid w:val="00C5701A"/>
    <w:rsid w:val="00C6336A"/>
    <w:rsid w:val="00C653B4"/>
    <w:rsid w:val="00C655D3"/>
    <w:rsid w:val="00C66DF9"/>
    <w:rsid w:val="00C70E50"/>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D3DBF"/>
    <w:rsid w:val="00CD42D0"/>
    <w:rsid w:val="00CD79A3"/>
    <w:rsid w:val="00CD7A19"/>
    <w:rsid w:val="00CE07AE"/>
    <w:rsid w:val="00CF1473"/>
    <w:rsid w:val="00CF1545"/>
    <w:rsid w:val="00CF45E3"/>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266A"/>
    <w:rsid w:val="00D42AEA"/>
    <w:rsid w:val="00D4775D"/>
    <w:rsid w:val="00D47A5D"/>
    <w:rsid w:val="00D51602"/>
    <w:rsid w:val="00D53F5F"/>
    <w:rsid w:val="00D547FB"/>
    <w:rsid w:val="00D54CA7"/>
    <w:rsid w:val="00D57EF4"/>
    <w:rsid w:val="00D61B20"/>
    <w:rsid w:val="00D62E9F"/>
    <w:rsid w:val="00D64C85"/>
    <w:rsid w:val="00D676A2"/>
    <w:rsid w:val="00D712F0"/>
    <w:rsid w:val="00D724DA"/>
    <w:rsid w:val="00D72C80"/>
    <w:rsid w:val="00D73BF8"/>
    <w:rsid w:val="00D75FCE"/>
    <w:rsid w:val="00D821CF"/>
    <w:rsid w:val="00D82CCC"/>
    <w:rsid w:val="00D861AF"/>
    <w:rsid w:val="00D870D2"/>
    <w:rsid w:val="00D930EA"/>
    <w:rsid w:val="00D9313C"/>
    <w:rsid w:val="00D97151"/>
    <w:rsid w:val="00D976A4"/>
    <w:rsid w:val="00DA0CB1"/>
    <w:rsid w:val="00DA21A5"/>
    <w:rsid w:val="00DB2858"/>
    <w:rsid w:val="00DB50F9"/>
    <w:rsid w:val="00DB6F0E"/>
    <w:rsid w:val="00DC485D"/>
    <w:rsid w:val="00DC53C6"/>
    <w:rsid w:val="00DC728B"/>
    <w:rsid w:val="00DD587D"/>
    <w:rsid w:val="00DE09A3"/>
    <w:rsid w:val="00DE2915"/>
    <w:rsid w:val="00DE3EFA"/>
    <w:rsid w:val="00DE7A2F"/>
    <w:rsid w:val="00DE7D6B"/>
    <w:rsid w:val="00DF0C5C"/>
    <w:rsid w:val="00DF380B"/>
    <w:rsid w:val="00DF4F8F"/>
    <w:rsid w:val="00DF6151"/>
    <w:rsid w:val="00DF720E"/>
    <w:rsid w:val="00DF7E27"/>
    <w:rsid w:val="00E00E06"/>
    <w:rsid w:val="00E01A4F"/>
    <w:rsid w:val="00E01BE2"/>
    <w:rsid w:val="00E02307"/>
    <w:rsid w:val="00E035BA"/>
    <w:rsid w:val="00E03946"/>
    <w:rsid w:val="00E04EA6"/>
    <w:rsid w:val="00E11D09"/>
    <w:rsid w:val="00E11D2A"/>
    <w:rsid w:val="00E1309B"/>
    <w:rsid w:val="00E15946"/>
    <w:rsid w:val="00E174B6"/>
    <w:rsid w:val="00E17EB8"/>
    <w:rsid w:val="00E200FA"/>
    <w:rsid w:val="00E20C98"/>
    <w:rsid w:val="00E21B7A"/>
    <w:rsid w:val="00E22C6E"/>
    <w:rsid w:val="00E237B2"/>
    <w:rsid w:val="00E24F03"/>
    <w:rsid w:val="00E26758"/>
    <w:rsid w:val="00E26B65"/>
    <w:rsid w:val="00E2778D"/>
    <w:rsid w:val="00E30CE6"/>
    <w:rsid w:val="00E32A27"/>
    <w:rsid w:val="00E330A0"/>
    <w:rsid w:val="00E41BF7"/>
    <w:rsid w:val="00E46F0A"/>
    <w:rsid w:val="00E47088"/>
    <w:rsid w:val="00E47DF8"/>
    <w:rsid w:val="00E56D18"/>
    <w:rsid w:val="00E6074A"/>
    <w:rsid w:val="00E629DB"/>
    <w:rsid w:val="00E62FFC"/>
    <w:rsid w:val="00E64225"/>
    <w:rsid w:val="00E673D8"/>
    <w:rsid w:val="00E707EB"/>
    <w:rsid w:val="00E733AA"/>
    <w:rsid w:val="00E73CE9"/>
    <w:rsid w:val="00E74AE3"/>
    <w:rsid w:val="00E808D8"/>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9F2"/>
    <w:rsid w:val="00F14210"/>
    <w:rsid w:val="00F23C89"/>
    <w:rsid w:val="00F302D7"/>
    <w:rsid w:val="00F35520"/>
    <w:rsid w:val="00F35987"/>
    <w:rsid w:val="00F375A4"/>
    <w:rsid w:val="00F40045"/>
    <w:rsid w:val="00F41C4A"/>
    <w:rsid w:val="00F43264"/>
    <w:rsid w:val="00F435F1"/>
    <w:rsid w:val="00F43A9C"/>
    <w:rsid w:val="00F4571B"/>
    <w:rsid w:val="00F46F00"/>
    <w:rsid w:val="00F47263"/>
    <w:rsid w:val="00F60E1F"/>
    <w:rsid w:val="00F65FEA"/>
    <w:rsid w:val="00F66501"/>
    <w:rsid w:val="00F66C2D"/>
    <w:rsid w:val="00F7028E"/>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N">
    <w:name w:val="TAN"/>
    <w:basedOn w:val="TAL"/>
    <w:qFormat/>
    <w:rsid w:val="00BD31BE"/>
    <w:pPr>
      <w:ind w:left="851" w:hanging="851"/>
    </w:pPr>
    <w:rPr>
      <w:rFonts w:eastAsiaTheme="minorEastAsia"/>
    </w:rPr>
  </w:style>
  <w:style w:type="character" w:customStyle="1" w:styleId="TALCar">
    <w:name w:val="TAL Car"/>
    <w:basedOn w:val="DefaultParagraphFont"/>
    <w:qFormat/>
    <w:locked/>
    <w:rsid w:val="00BD31B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2023-08-04T04:27:00Z</dcterms:created>
  <dcterms:modified xsi:type="dcterms:W3CDTF">2023-08-11T04:14:00Z</dcterms:modified>
</cp:coreProperties>
</file>