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0DA05" w14:textId="1FF8AC49" w:rsidR="00BC60F7" w:rsidRPr="004C14F2" w:rsidRDefault="00BC60F7" w:rsidP="00BC60F7">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hint="eastAsia"/>
          <w:b/>
          <w:noProof/>
          <w:lang w:val="en-US"/>
        </w:rPr>
        <w:t>3GPP TSG RAN WG1 #1</w:t>
      </w:r>
      <w:r>
        <w:rPr>
          <w:rFonts w:ascii="Arial" w:eastAsia="ＭＳ 明朝" w:hAnsi="Arial" w:hint="eastAsia"/>
          <w:b/>
          <w:noProof/>
          <w:lang w:val="en-US"/>
        </w:rPr>
        <w:t>1</w:t>
      </w:r>
      <w:r w:rsidR="007D7591">
        <w:rPr>
          <w:rFonts w:ascii="Arial" w:eastAsia="ＭＳ 明朝" w:hAnsi="Arial" w:hint="eastAsia"/>
          <w:b/>
          <w:noProof/>
          <w:lang w:val="en-US"/>
        </w:rPr>
        <w:t>4</w:t>
      </w:r>
      <w:r w:rsidRPr="004C14F2">
        <w:rPr>
          <w:rFonts w:ascii="Arial" w:eastAsia="ＭＳ 明朝" w:hAnsi="Arial" w:hint="eastAsia"/>
          <w:b/>
          <w:noProof/>
          <w:lang w:val="en-US"/>
        </w:rPr>
        <w:tab/>
      </w:r>
      <w:r w:rsidRPr="004C14F2">
        <w:rPr>
          <w:rFonts w:ascii="Arial" w:eastAsia="ＭＳ 明朝" w:hAnsi="Arial" w:hint="eastAsia"/>
          <w:b/>
          <w:noProof/>
          <w:lang w:val="en-US"/>
        </w:rPr>
        <w:tab/>
      </w:r>
      <w:r w:rsidRPr="004C14F2">
        <w:rPr>
          <w:rFonts w:ascii="Arial" w:eastAsia="ＭＳ 明朝" w:hAnsi="Arial" w:hint="eastAsia"/>
          <w:b/>
          <w:noProof/>
          <w:lang w:val="en-US"/>
        </w:rPr>
        <w:tab/>
        <w:t xml:space="preserve">     </w:t>
      </w:r>
      <w:r w:rsidR="001B6614" w:rsidRPr="001B6614">
        <w:rPr>
          <w:rFonts w:ascii="Arial" w:eastAsia="ＭＳ 明朝" w:hAnsi="Arial"/>
          <w:b/>
          <w:noProof/>
          <w:lang w:val="en-US"/>
        </w:rPr>
        <w:t>R1-2307476</w:t>
      </w:r>
    </w:p>
    <w:p w14:paraId="17815063" w14:textId="77777777" w:rsidR="0019585A" w:rsidRPr="00C62EC3" w:rsidRDefault="0019585A" w:rsidP="0019585A">
      <w:pPr>
        <w:tabs>
          <w:tab w:val="center" w:pos="4536"/>
          <w:tab w:val="right" w:pos="8280"/>
          <w:tab w:val="right" w:pos="9639"/>
        </w:tabs>
        <w:ind w:right="2"/>
        <w:rPr>
          <w:rFonts w:ascii="Arial" w:eastAsia="ＭＳ 明朝" w:hAnsi="Arial"/>
          <w:b/>
          <w:noProof/>
          <w:lang w:val="en-US"/>
        </w:rPr>
      </w:pPr>
      <w:bookmarkStart w:id="2" w:name="_Hlk127209784"/>
      <w:bookmarkEnd w:id="0"/>
      <w:r w:rsidRPr="001108F5">
        <w:rPr>
          <w:rFonts w:ascii="Arial" w:eastAsia="Malgun Gothic" w:hAnsi="Arial" w:cs="Arial"/>
          <w:b/>
          <w:bCs/>
          <w:lang w:val="en-US" w:eastAsia="en-US"/>
        </w:rPr>
        <w:t>Toulouse, France, August 21st – 25th, 2023</w:t>
      </w:r>
    </w:p>
    <w:bookmarkEnd w:id="2"/>
    <w:p w14:paraId="28806336" w14:textId="77777777" w:rsidR="00B06F73" w:rsidRPr="00BC60F7"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4B694DA5"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3" w:name="OLE_LINK8"/>
      <w:bookmarkStart w:id="4" w:name="OLE_LINK9"/>
      <w:bookmarkStart w:id="5" w:name="OLE_LINK21"/>
      <w:bookmarkStart w:id="6" w:name="OLE_LINK22"/>
      <w:r w:rsidR="00F27F5A">
        <w:rPr>
          <w:sz w:val="24"/>
          <w:lang w:val="en-US"/>
        </w:rPr>
        <w:t xml:space="preserve">Discussion on </w:t>
      </w:r>
      <w:r w:rsidR="00B125B0">
        <w:rPr>
          <w:bCs/>
          <w:sz w:val="24"/>
        </w:rPr>
        <w:t>e</w:t>
      </w:r>
      <w:r w:rsidR="007830FD" w:rsidRPr="007830FD">
        <w:rPr>
          <w:bCs/>
          <w:sz w:val="24"/>
        </w:rPr>
        <w:t>nhanced sidelink operation on FR2 licensed spectrum</w:t>
      </w:r>
    </w:p>
    <w:bookmarkEnd w:id="3"/>
    <w:bookmarkEnd w:id="4"/>
    <w:bookmarkEnd w:id="5"/>
    <w:bookmarkEnd w:id="6"/>
    <w:p w14:paraId="1A271381" w14:textId="5806FB20"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7" w:name="Source"/>
      <w:bookmarkEnd w:id="7"/>
      <w:r w:rsidRPr="00473883">
        <w:rPr>
          <w:sz w:val="24"/>
          <w:lang w:val="en-US"/>
        </w:rPr>
        <w:tab/>
      </w:r>
      <w:r w:rsidR="00CD1070">
        <w:rPr>
          <w:sz w:val="24"/>
          <w:lang w:val="en-US" w:eastAsia="ja-JP"/>
        </w:rPr>
        <w:t>9.4.</w:t>
      </w:r>
      <w:r w:rsidR="007830FD">
        <w:rPr>
          <w:sz w:val="24"/>
          <w:lang w:val="en-US" w:eastAsia="ja-JP"/>
        </w:rPr>
        <w:t>3</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8" w:name="DocumentFor"/>
      <w:bookmarkEnd w:id="8"/>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0830A167" w14:textId="7FF5E9A4" w:rsidR="007A7607" w:rsidRDefault="00093DCD" w:rsidP="00067E4A">
      <w:pPr>
        <w:jc w:val="both"/>
        <w:rPr>
          <w:rFonts w:eastAsia="SimSun"/>
          <w:sz w:val="22"/>
          <w:szCs w:val="22"/>
          <w:lang w:val="en-US" w:eastAsia="zh-CN"/>
        </w:rPr>
      </w:pPr>
      <w:r>
        <w:rPr>
          <w:rFonts w:eastAsiaTheme="minorEastAsia"/>
          <w:sz w:val="22"/>
          <w:lang w:val="en-US"/>
        </w:rPr>
        <w:t>At the RAN</w:t>
      </w:r>
      <w:r w:rsidR="000E7392">
        <w:rPr>
          <w:rFonts w:eastAsiaTheme="minorEastAsia"/>
          <w:sz w:val="22"/>
          <w:lang w:val="en-US"/>
        </w:rPr>
        <w:t>1</w:t>
      </w:r>
      <w:r>
        <w:rPr>
          <w:rFonts w:eastAsiaTheme="minorEastAsia"/>
          <w:sz w:val="22"/>
          <w:lang w:val="en-US"/>
        </w:rPr>
        <w:t>#</w:t>
      </w:r>
      <w:r w:rsidR="000E7392">
        <w:rPr>
          <w:rFonts w:eastAsiaTheme="minorEastAsia"/>
          <w:sz w:val="22"/>
          <w:lang w:val="en-US"/>
        </w:rPr>
        <w:t>11</w:t>
      </w:r>
      <w:r w:rsidR="007D7591">
        <w:rPr>
          <w:rFonts w:eastAsiaTheme="minorEastAsia"/>
          <w:sz w:val="22"/>
          <w:lang w:val="en-US"/>
        </w:rPr>
        <w:t>3</w:t>
      </w:r>
      <w:r w:rsidRPr="00473883">
        <w:rPr>
          <w:rFonts w:eastAsiaTheme="minorEastAsia"/>
          <w:sz w:val="22"/>
          <w:lang w:val="en-US"/>
        </w:rPr>
        <w:t xml:space="preserve"> meeting</w:t>
      </w:r>
      <w:r w:rsidR="000D6B94">
        <w:rPr>
          <w:rFonts w:eastAsiaTheme="minorEastAsia"/>
          <w:sz w:val="22"/>
          <w:lang w:val="en-US"/>
        </w:rPr>
        <w:t xml:space="preserve"> [1]</w:t>
      </w:r>
      <w:r w:rsidRPr="00473883">
        <w:rPr>
          <w:rFonts w:eastAsiaTheme="minorEastAsia"/>
          <w:sz w:val="22"/>
          <w:lang w:val="en-US"/>
        </w:rPr>
        <w:t xml:space="preserve">, there </w:t>
      </w:r>
      <w:r w:rsidR="006C4B99">
        <w:rPr>
          <w:rFonts w:eastAsiaTheme="minorEastAsia"/>
          <w:sz w:val="22"/>
          <w:lang w:val="en-US"/>
        </w:rPr>
        <w:t>was</w:t>
      </w:r>
      <w:r w:rsidRPr="00473883">
        <w:rPr>
          <w:rFonts w:eastAsiaTheme="minorEastAsia"/>
          <w:sz w:val="22"/>
          <w:lang w:val="en-US"/>
        </w:rPr>
        <w:t xml:space="preserve"> discussion on </w:t>
      </w:r>
      <w:r w:rsidR="005574A6">
        <w:rPr>
          <w:rFonts w:eastAsiaTheme="minorEastAsia"/>
          <w:sz w:val="22"/>
          <w:lang w:val="en-US"/>
        </w:rPr>
        <w:t>enhanced sidelink operation on FR2 licensed spectrum</w:t>
      </w:r>
      <w:r w:rsidR="000D6B94">
        <w:rPr>
          <w:rFonts w:eastAsiaTheme="minorEastAsia"/>
          <w:sz w:val="22"/>
          <w:lang w:val="en-US"/>
        </w:rPr>
        <w:t>.</w:t>
      </w:r>
      <w:r w:rsidRPr="00473883">
        <w:rPr>
          <w:rFonts w:eastAsiaTheme="minorEastAsia"/>
          <w:sz w:val="22"/>
          <w:lang w:val="en-US"/>
        </w:rPr>
        <w:t xml:space="preserve"> In this contribution, </w:t>
      </w:r>
      <w:r w:rsidR="007B544A" w:rsidRPr="00473883">
        <w:rPr>
          <w:rFonts w:eastAsiaTheme="minorEastAsia"/>
          <w:sz w:val="22"/>
          <w:lang w:val="en-US"/>
        </w:rPr>
        <w:t xml:space="preserve">we </w:t>
      </w:r>
      <w:r w:rsidR="004A061C" w:rsidRPr="00473883">
        <w:rPr>
          <w:rFonts w:eastAsiaTheme="minorEastAsia"/>
          <w:sz w:val="22"/>
          <w:lang w:val="en-US"/>
        </w:rPr>
        <w:t>share</w:t>
      </w:r>
      <w:r w:rsidR="006B03CD">
        <w:rPr>
          <w:rFonts w:eastAsiaTheme="minorEastAsia"/>
          <w:sz w:val="22"/>
          <w:lang w:val="en-US"/>
        </w:rPr>
        <w:t xml:space="preserve"> our views </w:t>
      </w:r>
      <w:r w:rsidR="00B621D5" w:rsidRPr="00B621D5">
        <w:rPr>
          <w:rFonts w:eastAsiaTheme="minorEastAsia"/>
          <w:sz w:val="22"/>
          <w:lang w:val="en-US"/>
        </w:rPr>
        <w:t>on</w:t>
      </w:r>
      <w:r w:rsidR="00067E4A">
        <w:rPr>
          <w:rFonts w:eastAsiaTheme="minorEastAsia"/>
          <w:sz w:val="22"/>
          <w:lang w:val="en-US"/>
        </w:rPr>
        <w:t xml:space="preserve"> enhanced sidelink operation on FR2 licensed spectrum</w:t>
      </w:r>
      <w:r w:rsidR="007B544A" w:rsidRPr="00473883">
        <w:rPr>
          <w:rFonts w:eastAsiaTheme="minorEastAsia"/>
          <w:sz w:val="22"/>
          <w:lang w:val="en-US"/>
        </w:rPr>
        <w:t>.</w:t>
      </w:r>
    </w:p>
    <w:p w14:paraId="2B8E058E" w14:textId="5D565132" w:rsidR="00DB7824" w:rsidRDefault="00DB7824" w:rsidP="00067E4A">
      <w:pPr>
        <w:jc w:val="both"/>
        <w:rPr>
          <w:rFonts w:eastAsiaTheme="minorEastAsia"/>
          <w:sz w:val="22"/>
          <w:lang w:val="en-US"/>
        </w:rPr>
      </w:pPr>
    </w:p>
    <w:p w14:paraId="333EDC70" w14:textId="4BCE9B2F" w:rsidR="00C62AFB" w:rsidRPr="001F0F12" w:rsidRDefault="00456ED2" w:rsidP="001F0F12">
      <w:pPr>
        <w:pStyle w:val="1"/>
        <w:numPr>
          <w:ilvl w:val="0"/>
          <w:numId w:val="6"/>
        </w:numPr>
        <w:spacing w:after="120"/>
        <w:jc w:val="both"/>
        <w:rPr>
          <w:b/>
          <w:lang w:val="en-US"/>
        </w:rPr>
      </w:pPr>
      <w:r w:rsidRPr="00600C5F">
        <w:rPr>
          <w:b/>
          <w:lang w:val="en-US"/>
        </w:rPr>
        <w:t>Discussion</w:t>
      </w:r>
    </w:p>
    <w:p w14:paraId="3BBE5157" w14:textId="4F73CCC6" w:rsidR="00816C8E" w:rsidRPr="00965227" w:rsidRDefault="00965227" w:rsidP="00965227">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I</w:t>
      </w:r>
      <w:r>
        <w:rPr>
          <w:rFonts w:ascii="Arial" w:eastAsiaTheme="minorEastAsia" w:hAnsi="Arial"/>
          <w:b/>
          <w:kern w:val="28"/>
          <w:sz w:val="22"/>
          <w:szCs w:val="22"/>
          <w:lang w:val="en-US"/>
        </w:rPr>
        <w:t>nitial beam pairing</w:t>
      </w:r>
    </w:p>
    <w:p w14:paraId="53A1BB3A" w14:textId="58E257E0" w:rsidR="00965227" w:rsidRDefault="00965227" w:rsidP="00965227">
      <w:pPr>
        <w:spacing w:before="50" w:afterLines="50" w:after="120"/>
        <w:rPr>
          <w:sz w:val="22"/>
          <w:szCs w:val="18"/>
          <w:lang w:val="en-US"/>
        </w:rPr>
      </w:pPr>
      <w:r>
        <w:rPr>
          <w:sz w:val="22"/>
          <w:szCs w:val="18"/>
          <w:lang w:val="en-US"/>
        </w:rPr>
        <w:t xml:space="preserve">At the previous meeting, RAN1 discussed </w:t>
      </w:r>
      <w:r>
        <w:rPr>
          <w:rFonts w:hint="eastAsia"/>
          <w:sz w:val="22"/>
          <w:szCs w:val="18"/>
          <w:lang w:val="en-US"/>
        </w:rPr>
        <w:t>t</w:t>
      </w:r>
      <w:r>
        <w:rPr>
          <w:sz w:val="22"/>
          <w:szCs w:val="18"/>
          <w:lang w:val="en-US"/>
        </w:rPr>
        <w:t>he relationship between PC5 unicast link establishment and SL initial beam pairing</w:t>
      </w:r>
      <w:r w:rsidR="007A4DC1">
        <w:rPr>
          <w:sz w:val="22"/>
          <w:szCs w:val="18"/>
          <w:lang w:val="en-US"/>
        </w:rPr>
        <w:t xml:space="preserve">. </w:t>
      </w:r>
      <w:r>
        <w:rPr>
          <w:sz w:val="22"/>
          <w:szCs w:val="18"/>
          <w:lang w:val="en-US"/>
        </w:rPr>
        <w:t xml:space="preserve">RAN1 </w:t>
      </w:r>
      <w:r w:rsidR="007A4DC1">
        <w:rPr>
          <w:sz w:val="22"/>
          <w:szCs w:val="18"/>
          <w:lang w:val="en-US"/>
        </w:rPr>
        <w:t xml:space="preserve">made agreement </w:t>
      </w:r>
      <w:r>
        <w:rPr>
          <w:sz w:val="22"/>
          <w:szCs w:val="18"/>
          <w:lang w:val="en-US"/>
        </w:rPr>
        <w:t>that three types of candidate procedures such as “before”, “during” and “after” as shown below and in the following sections.</w:t>
      </w:r>
    </w:p>
    <w:tbl>
      <w:tblPr>
        <w:tblStyle w:val="afc"/>
        <w:tblW w:w="0" w:type="auto"/>
        <w:tblLook w:val="04A0" w:firstRow="1" w:lastRow="0" w:firstColumn="1" w:lastColumn="0" w:noHBand="0" w:noVBand="1"/>
      </w:tblPr>
      <w:tblGrid>
        <w:gridCol w:w="9962"/>
      </w:tblGrid>
      <w:tr w:rsidR="00965227" w:rsidRPr="001E40F3" w14:paraId="7C9824B7" w14:textId="77777777">
        <w:tc>
          <w:tcPr>
            <w:tcW w:w="9962" w:type="dxa"/>
          </w:tcPr>
          <w:p w14:paraId="7E987D81" w14:textId="77777777" w:rsidR="00965227" w:rsidRPr="001B6614" w:rsidRDefault="00965227">
            <w:pPr>
              <w:spacing w:after="0"/>
              <w:jc w:val="both"/>
              <w:rPr>
                <w:b/>
                <w:iCs/>
                <w:sz w:val="20"/>
                <w:szCs w:val="14"/>
              </w:rPr>
            </w:pPr>
            <w:r w:rsidRPr="001B6614">
              <w:rPr>
                <w:b/>
                <w:iCs/>
                <w:sz w:val="20"/>
                <w:szCs w:val="14"/>
                <w:highlight w:val="green"/>
              </w:rPr>
              <w:t>Agreement</w:t>
            </w:r>
          </w:p>
          <w:p w14:paraId="3B13AB1C" w14:textId="77777777" w:rsidR="00965227" w:rsidRPr="001B6614" w:rsidRDefault="00965227">
            <w:pPr>
              <w:spacing w:after="0"/>
              <w:jc w:val="both"/>
              <w:rPr>
                <w:iCs/>
                <w:sz w:val="20"/>
                <w:szCs w:val="14"/>
              </w:rPr>
            </w:pPr>
            <w:r w:rsidRPr="001B6614">
              <w:rPr>
                <w:iCs/>
                <w:sz w:val="20"/>
                <w:szCs w:val="14"/>
              </w:rPr>
              <w:t>In the candidate procedure where initial beam pairing starts after sidelink unicast link establishment (if feasible), the initial beam pairing follows a similar procedure as beam maintenance</w:t>
            </w:r>
          </w:p>
        </w:tc>
      </w:tr>
    </w:tbl>
    <w:p w14:paraId="73C56E9F" w14:textId="77777777" w:rsidR="00965227" w:rsidRDefault="00965227" w:rsidP="00965227">
      <w:pPr>
        <w:spacing w:before="50" w:afterLines="50" w:after="120"/>
        <w:rPr>
          <w:sz w:val="22"/>
          <w:szCs w:val="18"/>
          <w:lang w:val="en-US"/>
        </w:rPr>
      </w:pPr>
      <w:r>
        <w:rPr>
          <w:rFonts w:hint="eastAsia"/>
          <w:sz w:val="22"/>
          <w:szCs w:val="18"/>
          <w:lang w:val="en-US"/>
        </w:rPr>
        <w:t>Be</w:t>
      </w:r>
      <w:r>
        <w:rPr>
          <w:sz w:val="22"/>
          <w:szCs w:val="18"/>
          <w:lang w:val="en-US"/>
        </w:rPr>
        <w:t>fore we get into a discussion of each case, we make a general discussion of initial beam pairing.</w:t>
      </w:r>
    </w:p>
    <w:p w14:paraId="3B8B6B50" w14:textId="77777777" w:rsidR="0034771C" w:rsidRDefault="0034771C" w:rsidP="0034771C">
      <w:pPr>
        <w:spacing w:before="50" w:afterLines="50" w:after="120"/>
      </w:pPr>
    </w:p>
    <w:p w14:paraId="6EA0AA0F" w14:textId="1F37AEED" w:rsidR="0034771C" w:rsidRPr="001B6614" w:rsidRDefault="001B6614" w:rsidP="0034771C">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Initiation and Definition of each case </w:t>
      </w:r>
      <w:r w:rsidR="007C5C48">
        <w:rPr>
          <w:rFonts w:ascii="Arial" w:eastAsiaTheme="minorEastAsia" w:hAnsi="Arial"/>
          <w:b/>
          <w:kern w:val="28"/>
          <w:sz w:val="22"/>
          <w:szCs w:val="22"/>
          <w:lang w:val="en-US"/>
        </w:rPr>
        <w:t xml:space="preserve"> </w:t>
      </w:r>
    </w:p>
    <w:p w14:paraId="0857F596" w14:textId="2763DE4C" w:rsidR="00965227" w:rsidRDefault="00C62AFB" w:rsidP="005637A4">
      <w:pPr>
        <w:spacing w:before="50" w:afterLines="50" w:after="120"/>
        <w:rPr>
          <w:sz w:val="22"/>
          <w:szCs w:val="18"/>
          <w:lang w:val="en-US"/>
        </w:rPr>
      </w:pPr>
      <w:r>
        <w:rPr>
          <w:rFonts w:hint="eastAsia"/>
          <w:sz w:val="22"/>
          <w:szCs w:val="18"/>
          <w:lang w:val="en-US"/>
        </w:rPr>
        <w:t>W</w:t>
      </w:r>
      <w:r>
        <w:rPr>
          <w:sz w:val="22"/>
          <w:szCs w:val="18"/>
          <w:lang w:val="en-US"/>
        </w:rPr>
        <w:t xml:space="preserve">e believe that </w:t>
      </w:r>
      <w:r w:rsidR="00965227">
        <w:rPr>
          <w:sz w:val="22"/>
          <w:szCs w:val="18"/>
          <w:lang w:val="en-US"/>
        </w:rPr>
        <w:t xml:space="preserve">it is useful to study from the perspective of how </w:t>
      </w:r>
      <w:r w:rsidR="001F0F12">
        <w:rPr>
          <w:sz w:val="22"/>
          <w:szCs w:val="18"/>
          <w:lang w:val="en-US"/>
        </w:rPr>
        <w:t xml:space="preserve">AS layer in SL UE </w:t>
      </w:r>
      <w:r w:rsidR="00965227">
        <w:rPr>
          <w:sz w:val="22"/>
          <w:szCs w:val="18"/>
          <w:lang w:val="en-US"/>
        </w:rPr>
        <w:t>initiate</w:t>
      </w:r>
      <w:r w:rsidR="001F0F12">
        <w:rPr>
          <w:sz w:val="22"/>
          <w:szCs w:val="18"/>
          <w:lang w:val="en-US"/>
        </w:rPr>
        <w:t>s</w:t>
      </w:r>
      <w:r w:rsidR="00965227">
        <w:rPr>
          <w:sz w:val="22"/>
          <w:szCs w:val="18"/>
          <w:lang w:val="en-US"/>
        </w:rPr>
        <w:t xml:space="preserve"> the</w:t>
      </w:r>
      <w:r w:rsidR="005637A4" w:rsidRPr="005637A4">
        <w:rPr>
          <w:sz w:val="22"/>
          <w:szCs w:val="18"/>
          <w:lang w:val="en-US"/>
        </w:rPr>
        <w:t xml:space="preserve"> initial beam pairing</w:t>
      </w:r>
      <w:r w:rsidR="00090CFE">
        <w:rPr>
          <w:sz w:val="22"/>
          <w:szCs w:val="18"/>
          <w:lang w:val="en-US"/>
        </w:rPr>
        <w:t xml:space="preserve"> to make better common understanding and consideration in RAN1</w:t>
      </w:r>
      <w:r w:rsidR="00965227">
        <w:rPr>
          <w:sz w:val="22"/>
          <w:szCs w:val="18"/>
          <w:lang w:val="en-US"/>
        </w:rPr>
        <w:t>.</w:t>
      </w:r>
    </w:p>
    <w:p w14:paraId="3BD06CC4" w14:textId="7FE908A7" w:rsidR="00D951C4" w:rsidRDefault="00EF5530" w:rsidP="00EF5530">
      <w:pPr>
        <w:spacing w:before="50" w:afterLines="50" w:after="120"/>
        <w:rPr>
          <w:sz w:val="22"/>
          <w:szCs w:val="18"/>
          <w:lang w:val="en-US"/>
        </w:rPr>
      </w:pPr>
      <w:r>
        <w:rPr>
          <w:sz w:val="22"/>
          <w:szCs w:val="18"/>
          <w:lang w:val="en-US"/>
        </w:rPr>
        <w:t>Considering the higher layer procedure as shown Fig.1, c</w:t>
      </w:r>
      <w:r w:rsidR="005637A4" w:rsidRPr="005637A4">
        <w:rPr>
          <w:sz w:val="22"/>
          <w:szCs w:val="18"/>
          <w:lang w:val="en-US"/>
        </w:rPr>
        <w:t>andidate</w:t>
      </w:r>
      <w:r w:rsidR="00A33F60">
        <w:rPr>
          <w:sz w:val="22"/>
          <w:szCs w:val="18"/>
          <w:lang w:val="en-US"/>
        </w:rPr>
        <w:t xml:space="preserve">s for </w:t>
      </w:r>
      <w:r w:rsidR="00965227">
        <w:rPr>
          <w:sz w:val="22"/>
          <w:szCs w:val="18"/>
          <w:lang w:val="en-US"/>
        </w:rPr>
        <w:t>initiation</w:t>
      </w:r>
      <w:r w:rsidR="00FF3231">
        <w:rPr>
          <w:sz w:val="22"/>
          <w:szCs w:val="18"/>
          <w:lang w:val="en-US"/>
        </w:rPr>
        <w:t xml:space="preserve"> timing</w:t>
      </w:r>
      <w:r w:rsidR="005637A4" w:rsidRPr="005637A4">
        <w:rPr>
          <w:sz w:val="22"/>
          <w:szCs w:val="18"/>
          <w:lang w:val="en-US"/>
        </w:rPr>
        <w:t xml:space="preserve"> </w:t>
      </w:r>
      <w:r w:rsidR="00481FF8">
        <w:rPr>
          <w:sz w:val="22"/>
          <w:szCs w:val="18"/>
          <w:lang w:val="en-US"/>
        </w:rPr>
        <w:t xml:space="preserve">of the initial beam pairing </w:t>
      </w:r>
      <w:r w:rsidR="005637A4" w:rsidRPr="005637A4">
        <w:rPr>
          <w:sz w:val="22"/>
          <w:szCs w:val="18"/>
          <w:lang w:val="en-US"/>
        </w:rPr>
        <w:t>are considered as follow</w:t>
      </w:r>
      <w:r w:rsidR="00A33F60">
        <w:rPr>
          <w:sz w:val="22"/>
          <w:szCs w:val="18"/>
          <w:lang w:val="en-US"/>
        </w:rPr>
        <w:t>s</w:t>
      </w:r>
      <w:r w:rsidR="005637A4" w:rsidRPr="005637A4">
        <w:rPr>
          <w:sz w:val="22"/>
          <w:szCs w:val="18"/>
          <w:lang w:val="en-US"/>
        </w:rPr>
        <w:t xml:space="preserve">: </w:t>
      </w:r>
    </w:p>
    <w:p w14:paraId="70F30383" w14:textId="77777777" w:rsidR="00D951C4" w:rsidRPr="00481FF8" w:rsidRDefault="00D951C4" w:rsidP="00EF5530">
      <w:pPr>
        <w:spacing w:before="50" w:afterLines="50" w:after="120"/>
        <w:rPr>
          <w:sz w:val="22"/>
          <w:szCs w:val="18"/>
          <w:lang w:val="en-US"/>
        </w:rPr>
      </w:pPr>
    </w:p>
    <w:p w14:paraId="19BC62E6" w14:textId="2234E9A5" w:rsidR="005637A4" w:rsidRPr="001B6614" w:rsidRDefault="005637A4" w:rsidP="001B6614">
      <w:pPr>
        <w:pStyle w:val="afe"/>
        <w:numPr>
          <w:ilvl w:val="0"/>
          <w:numId w:val="44"/>
        </w:numPr>
        <w:spacing w:before="50" w:afterLines="50" w:after="120"/>
        <w:ind w:leftChars="0"/>
        <w:rPr>
          <w:sz w:val="22"/>
          <w:szCs w:val="18"/>
          <w:lang w:val="en-US"/>
        </w:rPr>
      </w:pPr>
      <w:r w:rsidRPr="001B6614">
        <w:rPr>
          <w:sz w:val="22"/>
          <w:szCs w:val="18"/>
          <w:lang w:val="en-US"/>
        </w:rPr>
        <w:t>No specific trigger from higher layer before transmission of Direct Communication Request (DCR)</w:t>
      </w:r>
    </w:p>
    <w:p w14:paraId="6B2AC853" w14:textId="62F433E9" w:rsidR="005637A4" w:rsidRPr="001B6614" w:rsidRDefault="005637A4" w:rsidP="001B6614">
      <w:pPr>
        <w:pStyle w:val="afe"/>
        <w:numPr>
          <w:ilvl w:val="0"/>
          <w:numId w:val="44"/>
        </w:numPr>
        <w:spacing w:before="50" w:afterLines="50" w:after="120"/>
        <w:ind w:leftChars="0"/>
        <w:rPr>
          <w:sz w:val="22"/>
          <w:szCs w:val="18"/>
          <w:lang w:val="en-US"/>
        </w:rPr>
      </w:pPr>
      <w:r w:rsidRPr="001B6614">
        <w:rPr>
          <w:sz w:val="22"/>
          <w:szCs w:val="18"/>
          <w:lang w:val="en-US"/>
        </w:rPr>
        <w:t xml:space="preserve">Some trigger from higher layer before transmission of DCR (e.g., </w:t>
      </w:r>
      <w:r w:rsidR="0036778A" w:rsidRPr="001B6614">
        <w:rPr>
          <w:sz w:val="22"/>
          <w:szCs w:val="18"/>
          <w:lang w:val="en-US"/>
        </w:rPr>
        <w:t xml:space="preserve">request for </w:t>
      </w:r>
      <w:r w:rsidRPr="001B6614">
        <w:rPr>
          <w:sz w:val="22"/>
          <w:szCs w:val="18"/>
          <w:lang w:val="en-US"/>
        </w:rPr>
        <w:t>DCR transmission for the</w:t>
      </w:r>
      <w:r w:rsidR="0036778A" w:rsidRPr="001B6614">
        <w:rPr>
          <w:sz w:val="22"/>
          <w:szCs w:val="18"/>
          <w:lang w:val="en-US"/>
        </w:rPr>
        <w:t xml:space="preserve"> new</w:t>
      </w:r>
      <w:r w:rsidRPr="001B6614">
        <w:rPr>
          <w:sz w:val="22"/>
          <w:szCs w:val="18"/>
          <w:lang w:val="en-US"/>
        </w:rPr>
        <w:t xml:space="preserve"> unicast link)</w:t>
      </w:r>
    </w:p>
    <w:p w14:paraId="63540FE3" w14:textId="4D784ABC" w:rsidR="005637A4" w:rsidRPr="001B6614" w:rsidRDefault="0036778A" w:rsidP="001B6614">
      <w:pPr>
        <w:pStyle w:val="afe"/>
        <w:numPr>
          <w:ilvl w:val="0"/>
          <w:numId w:val="44"/>
        </w:numPr>
        <w:spacing w:before="50" w:afterLines="50" w:after="120"/>
        <w:ind w:leftChars="0"/>
        <w:rPr>
          <w:sz w:val="22"/>
          <w:szCs w:val="18"/>
          <w:lang w:val="en-US"/>
        </w:rPr>
      </w:pPr>
      <w:r w:rsidRPr="001B6614">
        <w:rPr>
          <w:sz w:val="22"/>
          <w:szCs w:val="18"/>
          <w:lang w:val="en-US"/>
        </w:rPr>
        <w:t xml:space="preserve">At the same time as </w:t>
      </w:r>
      <w:r w:rsidR="004A11B2" w:rsidRPr="001B6614">
        <w:rPr>
          <w:sz w:val="22"/>
          <w:szCs w:val="18"/>
          <w:lang w:val="en-US"/>
        </w:rPr>
        <w:t>DCR transmission</w:t>
      </w:r>
      <w:r w:rsidRPr="001B6614">
        <w:rPr>
          <w:sz w:val="22"/>
          <w:szCs w:val="18"/>
          <w:lang w:val="en-US"/>
        </w:rPr>
        <w:t xml:space="preserve"> </w:t>
      </w:r>
    </w:p>
    <w:p w14:paraId="2EACDD6C" w14:textId="1AD7E704" w:rsidR="005637A4" w:rsidRPr="001B6614" w:rsidRDefault="004A11B2" w:rsidP="001B6614">
      <w:pPr>
        <w:pStyle w:val="afe"/>
        <w:numPr>
          <w:ilvl w:val="0"/>
          <w:numId w:val="44"/>
        </w:numPr>
        <w:spacing w:before="50" w:afterLines="50" w:after="120"/>
        <w:ind w:leftChars="0"/>
        <w:rPr>
          <w:sz w:val="22"/>
          <w:szCs w:val="18"/>
          <w:lang w:val="en-US"/>
        </w:rPr>
      </w:pPr>
      <w:r w:rsidRPr="001B6614">
        <w:rPr>
          <w:sz w:val="22"/>
          <w:szCs w:val="18"/>
          <w:lang w:val="en-US"/>
        </w:rPr>
        <w:t xml:space="preserve">After DCR transmission for UE1 or </w:t>
      </w:r>
      <w:r w:rsidR="00A10120" w:rsidRPr="001B6614">
        <w:rPr>
          <w:sz w:val="22"/>
          <w:szCs w:val="18"/>
          <w:lang w:val="en-US"/>
        </w:rPr>
        <w:t>transmission/</w:t>
      </w:r>
      <w:r w:rsidR="00A92C8B" w:rsidRPr="001B6614">
        <w:rPr>
          <w:sz w:val="22"/>
          <w:szCs w:val="18"/>
          <w:lang w:val="en-US"/>
        </w:rPr>
        <w:t>r</w:t>
      </w:r>
      <w:r w:rsidR="00310E42" w:rsidRPr="001B6614">
        <w:rPr>
          <w:sz w:val="22"/>
          <w:szCs w:val="18"/>
          <w:lang w:val="en-US"/>
        </w:rPr>
        <w:t>eception of some higher layer message related to sidelink unicast link establishment</w:t>
      </w:r>
      <w:r w:rsidRPr="001B6614">
        <w:rPr>
          <w:sz w:val="22"/>
          <w:szCs w:val="18"/>
          <w:lang w:val="en-US"/>
        </w:rPr>
        <w:t xml:space="preserve"> for UE2</w:t>
      </w:r>
      <w:r w:rsidR="00A92C8B" w:rsidRPr="001B6614">
        <w:rPr>
          <w:sz w:val="22"/>
          <w:szCs w:val="18"/>
          <w:lang w:val="en-US"/>
        </w:rPr>
        <w:t>/UE1</w:t>
      </w:r>
    </w:p>
    <w:p w14:paraId="237FDF87" w14:textId="77777777" w:rsidR="001924E8" w:rsidRDefault="00D951C4" w:rsidP="001924E8">
      <w:pPr>
        <w:pStyle w:val="afe"/>
        <w:numPr>
          <w:ilvl w:val="0"/>
          <w:numId w:val="44"/>
        </w:numPr>
        <w:spacing w:before="50" w:afterLines="50" w:after="120"/>
        <w:ind w:leftChars="0"/>
        <w:rPr>
          <w:sz w:val="22"/>
          <w:szCs w:val="18"/>
          <w:lang w:val="en-US"/>
        </w:rPr>
      </w:pPr>
      <w:r w:rsidRPr="001169C3">
        <w:rPr>
          <w:sz w:val="22"/>
          <w:szCs w:val="18"/>
          <w:lang w:val="en-US"/>
        </w:rPr>
        <w:t xml:space="preserve">After </w:t>
      </w:r>
      <w:r>
        <w:rPr>
          <w:rFonts w:hint="eastAsia"/>
          <w:sz w:val="22"/>
          <w:szCs w:val="18"/>
          <w:lang w:val="en-US"/>
        </w:rPr>
        <w:t>e</w:t>
      </w:r>
      <w:r>
        <w:rPr>
          <w:sz w:val="22"/>
          <w:szCs w:val="18"/>
          <w:lang w:val="en-US"/>
        </w:rPr>
        <w:t>stablishment of unicast link</w:t>
      </w:r>
    </w:p>
    <w:p w14:paraId="1B5ABD96" w14:textId="77777777" w:rsidR="002E5415" w:rsidRPr="001B6614" w:rsidRDefault="002E5415" w:rsidP="001B6614">
      <w:pPr>
        <w:spacing w:before="50" w:afterLines="50" w:after="120"/>
        <w:rPr>
          <w:sz w:val="22"/>
          <w:szCs w:val="18"/>
          <w:lang w:val="en-US"/>
        </w:rPr>
      </w:pPr>
    </w:p>
    <w:p w14:paraId="48CAAA4E" w14:textId="38A44C67" w:rsidR="001F0F12" w:rsidRDefault="002E5415" w:rsidP="005637A4">
      <w:pPr>
        <w:spacing w:before="50" w:afterLines="50" w:after="120"/>
        <w:rPr>
          <w:sz w:val="22"/>
          <w:szCs w:val="18"/>
          <w:lang w:val="en-US"/>
        </w:rPr>
      </w:pPr>
      <w:r>
        <w:rPr>
          <w:noProof/>
          <w:sz w:val="22"/>
          <w:szCs w:val="18"/>
          <w:lang w:val="en-US"/>
        </w:rPr>
        <w:lastRenderedPageBreak/>
        <w:drawing>
          <wp:inline distT="0" distB="0" distL="0" distR="0" wp14:anchorId="6C57BECF" wp14:editId="019D99A2">
            <wp:extent cx="6197136" cy="559575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9440" cy="5597832"/>
                    </a:xfrm>
                    <a:prstGeom prst="rect">
                      <a:avLst/>
                    </a:prstGeom>
                    <a:noFill/>
                    <a:ln>
                      <a:noFill/>
                    </a:ln>
                  </pic:spPr>
                </pic:pic>
              </a:graphicData>
            </a:graphic>
          </wp:inline>
        </w:drawing>
      </w:r>
    </w:p>
    <w:p w14:paraId="523494DE" w14:textId="3165A200" w:rsidR="001F0F12" w:rsidRPr="00421C84" w:rsidRDefault="00421C84" w:rsidP="00421C84">
      <w:pPr>
        <w:pStyle w:val="af"/>
        <w:jc w:val="center"/>
        <w:rPr>
          <w:sz w:val="22"/>
          <w:szCs w:val="18"/>
          <w:lang w:val="en-US"/>
        </w:rPr>
      </w:pPr>
      <w:r>
        <w:t xml:space="preserve">Figure 1: Layer-2 link establishment procedure for unicast mode 5G </w:t>
      </w:r>
      <w:proofErr w:type="spellStart"/>
      <w:r>
        <w:t>ProSe</w:t>
      </w:r>
      <w:proofErr w:type="spellEnd"/>
      <w:r>
        <w:t xml:space="preserve"> direct communication in TS23.304</w:t>
      </w:r>
      <w:r w:rsidR="002E5415">
        <w:t xml:space="preserve"> and candidates for the initiation of beam pairing in our understanding.</w:t>
      </w:r>
    </w:p>
    <w:p w14:paraId="50393CC8" w14:textId="77777777" w:rsidR="00B1062D" w:rsidRDefault="00B1062D" w:rsidP="00A9625C">
      <w:pPr>
        <w:spacing w:beforeLines="50" w:before="120" w:afterLines="50" w:after="120"/>
        <w:rPr>
          <w:strike/>
          <w:sz w:val="22"/>
          <w:szCs w:val="18"/>
          <w:lang w:val="en-US"/>
        </w:rPr>
      </w:pPr>
    </w:p>
    <w:p w14:paraId="2DAAC02C" w14:textId="1961EB1C" w:rsidR="00A9625C" w:rsidRDefault="00B1062D" w:rsidP="00A9625C">
      <w:pPr>
        <w:spacing w:beforeLines="50" w:before="120" w:afterLines="50" w:after="120"/>
        <w:rPr>
          <w:sz w:val="22"/>
          <w:szCs w:val="18"/>
          <w:lang w:val="en-US"/>
        </w:rPr>
      </w:pPr>
      <w:r w:rsidRPr="00204969">
        <w:rPr>
          <w:sz w:val="22"/>
          <w:szCs w:val="18"/>
          <w:lang w:val="en-US"/>
        </w:rPr>
        <w:t>Meanwhile</w:t>
      </w:r>
      <w:r>
        <w:rPr>
          <w:sz w:val="22"/>
          <w:szCs w:val="18"/>
          <w:lang w:val="en-US"/>
        </w:rPr>
        <w:t>, in our</w:t>
      </w:r>
      <w:r w:rsidR="00A9625C" w:rsidRPr="0067715B">
        <w:rPr>
          <w:sz w:val="22"/>
          <w:szCs w:val="18"/>
          <w:lang w:val="en-US"/>
        </w:rPr>
        <w:t xml:space="preserve"> </w:t>
      </w:r>
      <w:r>
        <w:rPr>
          <w:sz w:val="22"/>
          <w:szCs w:val="18"/>
          <w:lang w:val="en-US"/>
        </w:rPr>
        <w:t>view,</w:t>
      </w:r>
      <w:r w:rsidR="00A9625C" w:rsidRPr="0067715B">
        <w:rPr>
          <w:sz w:val="22"/>
          <w:szCs w:val="18"/>
          <w:lang w:val="en-US"/>
        </w:rPr>
        <w:t xml:space="preserve"> the current major companies’ understandings of each </w:t>
      </w:r>
      <w:r w:rsidR="00A9625C">
        <w:rPr>
          <w:sz w:val="22"/>
          <w:szCs w:val="18"/>
          <w:lang w:val="en-US"/>
        </w:rPr>
        <w:t>category</w:t>
      </w:r>
      <w:r w:rsidR="00A9625C" w:rsidRPr="0067715B">
        <w:rPr>
          <w:sz w:val="22"/>
          <w:szCs w:val="18"/>
          <w:lang w:val="en-US"/>
        </w:rPr>
        <w:t xml:space="preserve"> for initial beam pairing in RAN1 discussion would not </w:t>
      </w:r>
      <w:r w:rsidR="00A9625C">
        <w:rPr>
          <w:sz w:val="22"/>
          <w:szCs w:val="18"/>
          <w:lang w:val="en-US"/>
        </w:rPr>
        <w:t xml:space="preserve">be </w:t>
      </w:r>
      <w:r w:rsidR="00A9625C" w:rsidRPr="0067715B">
        <w:rPr>
          <w:sz w:val="22"/>
          <w:szCs w:val="18"/>
          <w:lang w:val="en-US"/>
        </w:rPr>
        <w:t>totally aligned</w:t>
      </w:r>
      <w:r w:rsidR="00A9625C">
        <w:rPr>
          <w:sz w:val="22"/>
          <w:szCs w:val="18"/>
          <w:lang w:val="en-US"/>
        </w:rPr>
        <w:t>, which can be summarized by using the abovementioned (1) to (5) as</w:t>
      </w:r>
      <w:r w:rsidR="00A9625C" w:rsidRPr="0067715B">
        <w:rPr>
          <w:sz w:val="22"/>
          <w:szCs w:val="18"/>
          <w:lang w:val="en-US"/>
        </w:rPr>
        <w:t xml:space="preserve"> below:</w:t>
      </w:r>
    </w:p>
    <w:p w14:paraId="0854C901" w14:textId="77777777" w:rsidR="00632D58" w:rsidRDefault="00A9625C" w:rsidP="00A9625C">
      <w:pPr>
        <w:spacing w:beforeLines="50" w:before="120" w:afterLines="50" w:after="120"/>
        <w:rPr>
          <w:sz w:val="22"/>
          <w:szCs w:val="18"/>
          <w:lang w:val="en-US"/>
        </w:rPr>
      </w:pPr>
      <w:r w:rsidRPr="00E84A02">
        <w:rPr>
          <w:sz w:val="22"/>
          <w:szCs w:val="18"/>
          <w:lang w:val="en-US"/>
        </w:rPr>
        <w:t xml:space="preserve">Before: </w:t>
      </w:r>
    </w:p>
    <w:p w14:paraId="79CBBAF3" w14:textId="17D9C61A" w:rsidR="00632D58" w:rsidRDefault="00632D58" w:rsidP="00632D58">
      <w:pPr>
        <w:spacing w:beforeLines="50" w:before="120" w:afterLines="50" w:after="120"/>
        <w:ind w:firstLine="720"/>
        <w:rPr>
          <w:sz w:val="22"/>
          <w:szCs w:val="18"/>
          <w:lang w:val="en-US"/>
        </w:rPr>
      </w:pPr>
      <w:r>
        <w:rPr>
          <w:sz w:val="22"/>
          <w:szCs w:val="18"/>
          <w:lang w:val="en-US"/>
        </w:rPr>
        <w:t xml:space="preserve">Option 1: </w:t>
      </w:r>
      <w:r w:rsidR="00A9625C" w:rsidRPr="00E84A02">
        <w:rPr>
          <w:sz w:val="22"/>
          <w:szCs w:val="18"/>
          <w:lang w:val="en-US"/>
        </w:rPr>
        <w:t>(1)</w:t>
      </w:r>
      <w:r>
        <w:rPr>
          <w:sz w:val="22"/>
          <w:szCs w:val="18"/>
          <w:lang w:val="en-US"/>
        </w:rPr>
        <w:t xml:space="preserve"> only</w:t>
      </w:r>
    </w:p>
    <w:p w14:paraId="0A9B362C" w14:textId="5C854E03" w:rsidR="00A9625C" w:rsidRDefault="00632D58" w:rsidP="00632D58">
      <w:pPr>
        <w:spacing w:beforeLines="50" w:before="120" w:afterLines="50" w:after="120"/>
        <w:ind w:firstLine="720"/>
        <w:rPr>
          <w:sz w:val="22"/>
          <w:szCs w:val="18"/>
          <w:lang w:val="en-US"/>
        </w:rPr>
      </w:pPr>
      <w:r>
        <w:rPr>
          <w:sz w:val="22"/>
          <w:szCs w:val="18"/>
          <w:lang w:val="en-US"/>
        </w:rPr>
        <w:t xml:space="preserve">Option 2: </w:t>
      </w:r>
      <w:r w:rsidR="00A9625C" w:rsidRPr="00E84A02">
        <w:rPr>
          <w:sz w:val="22"/>
          <w:szCs w:val="18"/>
          <w:lang w:val="en-US"/>
        </w:rPr>
        <w:t>(2)</w:t>
      </w:r>
      <w:r>
        <w:rPr>
          <w:sz w:val="22"/>
          <w:szCs w:val="18"/>
          <w:lang w:val="en-US"/>
        </w:rPr>
        <w:t xml:space="preserve"> only</w:t>
      </w:r>
    </w:p>
    <w:p w14:paraId="299BB845" w14:textId="63D56CCB" w:rsidR="00632D58" w:rsidRPr="00E84A02" w:rsidRDefault="00632D58" w:rsidP="00204969">
      <w:pPr>
        <w:spacing w:beforeLines="50" w:before="120" w:afterLines="50" w:after="120"/>
        <w:ind w:firstLine="720"/>
        <w:rPr>
          <w:sz w:val="22"/>
          <w:szCs w:val="18"/>
          <w:lang w:val="en-US"/>
        </w:rPr>
      </w:pPr>
      <w:r>
        <w:rPr>
          <w:rFonts w:hint="eastAsia"/>
          <w:sz w:val="22"/>
          <w:szCs w:val="18"/>
          <w:lang w:val="en-US"/>
        </w:rPr>
        <w:t>O</w:t>
      </w:r>
      <w:r>
        <w:rPr>
          <w:sz w:val="22"/>
          <w:szCs w:val="18"/>
          <w:lang w:val="en-US"/>
        </w:rPr>
        <w:t>ption 3: (1) and (2)</w:t>
      </w:r>
    </w:p>
    <w:p w14:paraId="615CE536" w14:textId="77777777" w:rsidR="00865AA9" w:rsidRDefault="00A9625C" w:rsidP="00A9625C">
      <w:pPr>
        <w:spacing w:beforeLines="50" w:before="120" w:afterLines="50" w:after="120"/>
        <w:rPr>
          <w:sz w:val="22"/>
          <w:szCs w:val="18"/>
          <w:lang w:val="en-US"/>
        </w:rPr>
      </w:pPr>
      <w:r w:rsidRPr="00E84A02">
        <w:rPr>
          <w:sz w:val="22"/>
          <w:szCs w:val="18"/>
          <w:lang w:val="en-US"/>
        </w:rPr>
        <w:t>During:</w:t>
      </w:r>
    </w:p>
    <w:p w14:paraId="3705B1B0" w14:textId="77777777" w:rsidR="002B61C9" w:rsidRDefault="00865AA9" w:rsidP="00865AA9">
      <w:pPr>
        <w:spacing w:beforeLines="50" w:before="120" w:afterLines="50" w:after="120"/>
        <w:ind w:firstLine="720"/>
        <w:rPr>
          <w:sz w:val="22"/>
          <w:szCs w:val="18"/>
          <w:lang w:val="en-US"/>
        </w:rPr>
      </w:pPr>
      <w:r>
        <w:rPr>
          <w:sz w:val="22"/>
          <w:szCs w:val="18"/>
          <w:lang w:val="en-US"/>
        </w:rPr>
        <w:t xml:space="preserve">Option </w:t>
      </w:r>
      <w:r w:rsidR="002D0BA4">
        <w:rPr>
          <w:sz w:val="22"/>
          <w:szCs w:val="18"/>
          <w:lang w:val="en-US"/>
        </w:rPr>
        <w:t>A:</w:t>
      </w:r>
      <w:r w:rsidR="00A9625C" w:rsidRPr="00E84A02">
        <w:rPr>
          <w:sz w:val="22"/>
          <w:szCs w:val="18"/>
          <w:lang w:val="en-US"/>
        </w:rPr>
        <w:t xml:space="preserve"> (3) </w:t>
      </w:r>
      <w:r w:rsidR="00A9625C">
        <w:rPr>
          <w:sz w:val="22"/>
          <w:szCs w:val="18"/>
          <w:lang w:val="en-US"/>
        </w:rPr>
        <w:t>and (4)</w:t>
      </w:r>
    </w:p>
    <w:p w14:paraId="7F79F5D2" w14:textId="7C0958D8" w:rsidR="00A9625C" w:rsidRPr="00E84A02" w:rsidRDefault="002B61C9" w:rsidP="00204969">
      <w:pPr>
        <w:spacing w:beforeLines="50" w:before="120" w:afterLines="50" w:after="120"/>
        <w:ind w:firstLine="720"/>
        <w:rPr>
          <w:sz w:val="22"/>
          <w:szCs w:val="18"/>
          <w:lang w:val="en-US"/>
        </w:rPr>
      </w:pPr>
      <w:r>
        <w:rPr>
          <w:sz w:val="22"/>
          <w:szCs w:val="18"/>
          <w:lang w:val="en-US"/>
        </w:rPr>
        <w:t>Option B: (2), (3) and (4)</w:t>
      </w:r>
    </w:p>
    <w:p w14:paraId="04D87034" w14:textId="0708E7D6" w:rsidR="00A9625C" w:rsidRDefault="00A9625C" w:rsidP="00A9625C">
      <w:pPr>
        <w:spacing w:beforeLines="50" w:before="120" w:afterLines="50" w:after="120"/>
        <w:rPr>
          <w:sz w:val="22"/>
          <w:szCs w:val="18"/>
          <w:lang w:val="en-US"/>
        </w:rPr>
      </w:pPr>
      <w:r>
        <w:rPr>
          <w:rFonts w:hint="eastAsia"/>
          <w:sz w:val="22"/>
          <w:szCs w:val="18"/>
          <w:lang w:val="en-US"/>
        </w:rPr>
        <w:lastRenderedPageBreak/>
        <w:t>A</w:t>
      </w:r>
      <w:r>
        <w:rPr>
          <w:sz w:val="22"/>
          <w:szCs w:val="18"/>
          <w:lang w:val="en-US"/>
        </w:rPr>
        <w:t>fter: (5)</w:t>
      </w:r>
      <w:r w:rsidR="002971A8">
        <w:rPr>
          <w:sz w:val="22"/>
          <w:szCs w:val="18"/>
          <w:lang w:val="en-US"/>
        </w:rPr>
        <w:t xml:space="preserve"> only</w:t>
      </w:r>
    </w:p>
    <w:p w14:paraId="262411EA" w14:textId="101D4B60" w:rsidR="0064112A" w:rsidRDefault="0064112A" w:rsidP="00A9625C">
      <w:pPr>
        <w:spacing w:beforeLines="50" w:before="120" w:afterLines="50" w:after="120"/>
        <w:rPr>
          <w:sz w:val="22"/>
          <w:szCs w:val="18"/>
          <w:lang w:val="en-US"/>
        </w:rPr>
      </w:pPr>
    </w:p>
    <w:p w14:paraId="26678C3C" w14:textId="77777777" w:rsidR="00A9625C" w:rsidRPr="00B45617" w:rsidRDefault="00A9625C" w:rsidP="00A9625C">
      <w:pPr>
        <w:pStyle w:val="afe"/>
        <w:numPr>
          <w:ilvl w:val="0"/>
          <w:numId w:val="9"/>
        </w:numPr>
        <w:spacing w:before="50" w:afterLines="50" w:after="120"/>
        <w:ind w:leftChars="0"/>
        <w:rPr>
          <w:rFonts w:eastAsiaTheme="minorEastAsia"/>
          <w:b/>
          <w:bCs/>
          <w:sz w:val="22"/>
          <w:u w:val="single"/>
          <w:lang w:val="en-US"/>
        </w:rPr>
      </w:pPr>
    </w:p>
    <w:p w14:paraId="249989EB" w14:textId="0D92B69C" w:rsidR="00B1062D" w:rsidRPr="00204969" w:rsidRDefault="00A9625C" w:rsidP="00B1062D">
      <w:pPr>
        <w:numPr>
          <w:ilvl w:val="0"/>
          <w:numId w:val="8"/>
        </w:numPr>
        <w:spacing w:before="50" w:afterLines="50" w:after="120"/>
      </w:pPr>
      <w:r w:rsidRPr="005637A4">
        <w:rPr>
          <w:b/>
          <w:bCs/>
          <w:sz w:val="22"/>
          <w:szCs w:val="18"/>
          <w:lang w:val="en-US"/>
        </w:rPr>
        <w:t xml:space="preserve">RAN1 clarifies </w:t>
      </w:r>
      <w:r w:rsidR="00B1062D">
        <w:rPr>
          <w:b/>
          <w:bCs/>
          <w:sz w:val="22"/>
          <w:szCs w:val="18"/>
          <w:lang w:val="en-US"/>
        </w:rPr>
        <w:t xml:space="preserve">the definition of </w:t>
      </w:r>
      <w:r w:rsidR="0064112A">
        <w:rPr>
          <w:b/>
          <w:bCs/>
          <w:sz w:val="22"/>
          <w:szCs w:val="18"/>
          <w:lang w:val="en-US"/>
        </w:rPr>
        <w:t xml:space="preserve">‘initial beam pairing </w:t>
      </w:r>
      <w:r w:rsidR="00B1062D">
        <w:rPr>
          <w:b/>
          <w:bCs/>
          <w:sz w:val="22"/>
          <w:szCs w:val="18"/>
          <w:lang w:val="en-US"/>
        </w:rPr>
        <w:t>before</w:t>
      </w:r>
      <w:r w:rsidR="004959CD">
        <w:rPr>
          <w:rFonts w:hint="eastAsia"/>
          <w:b/>
          <w:bCs/>
          <w:sz w:val="22"/>
          <w:szCs w:val="18"/>
          <w:lang w:val="en-US"/>
        </w:rPr>
        <w:t xml:space="preserve"> </w:t>
      </w:r>
      <w:r w:rsidR="004959CD">
        <w:rPr>
          <w:b/>
          <w:bCs/>
          <w:sz w:val="22"/>
          <w:szCs w:val="18"/>
          <w:lang w:val="en-US"/>
        </w:rPr>
        <w:t>unicast link establishment” and “initial beam pairing during unicast link establishment”</w:t>
      </w:r>
      <w:r w:rsidR="00403409">
        <w:rPr>
          <w:b/>
          <w:bCs/>
          <w:sz w:val="22"/>
          <w:szCs w:val="18"/>
          <w:lang w:val="en-US"/>
        </w:rPr>
        <w:t>.</w:t>
      </w:r>
    </w:p>
    <w:p w14:paraId="4A54CD6A" w14:textId="77777777" w:rsidR="008C06EC" w:rsidRPr="00204969" w:rsidRDefault="008C06EC" w:rsidP="008C06EC">
      <w:pPr>
        <w:spacing w:beforeLines="50" w:before="120" w:afterLines="50" w:after="120"/>
        <w:rPr>
          <w:sz w:val="22"/>
          <w:szCs w:val="18"/>
          <w:lang w:val="en-US"/>
        </w:rPr>
      </w:pPr>
    </w:p>
    <w:p w14:paraId="3233A2F3" w14:textId="0330D95B" w:rsidR="001B6614" w:rsidRDefault="00EF743E" w:rsidP="001B6614">
      <w:pPr>
        <w:spacing w:beforeLines="50" w:before="120" w:afterLines="50" w:after="120"/>
        <w:rPr>
          <w:sz w:val="22"/>
          <w:szCs w:val="18"/>
          <w:lang w:val="en-US"/>
        </w:rPr>
      </w:pPr>
      <w:r>
        <w:rPr>
          <w:rFonts w:hint="eastAsia"/>
          <w:sz w:val="22"/>
          <w:szCs w:val="18"/>
          <w:lang w:val="en-US"/>
        </w:rPr>
        <w:t>F</w:t>
      </w:r>
      <w:r w:rsidR="00D03252">
        <w:rPr>
          <w:sz w:val="22"/>
          <w:szCs w:val="18"/>
          <w:lang w:val="en-US"/>
        </w:rPr>
        <w:t>rom the above options, we prefer Option 3 for ‘before’</w:t>
      </w:r>
      <w:r w:rsidR="00204969">
        <w:rPr>
          <w:sz w:val="22"/>
          <w:szCs w:val="18"/>
          <w:lang w:val="en-US"/>
        </w:rPr>
        <w:t xml:space="preserve"> case</w:t>
      </w:r>
      <w:r w:rsidR="00D03252">
        <w:rPr>
          <w:sz w:val="22"/>
          <w:szCs w:val="18"/>
          <w:lang w:val="en-US"/>
        </w:rPr>
        <w:t xml:space="preserve"> and Option A for ‘during’</w:t>
      </w:r>
      <w:r w:rsidR="00204969">
        <w:rPr>
          <w:sz w:val="22"/>
          <w:szCs w:val="18"/>
          <w:lang w:val="en-US"/>
        </w:rPr>
        <w:t xml:space="preserve"> case</w:t>
      </w:r>
      <w:r w:rsidR="00D03252">
        <w:rPr>
          <w:sz w:val="22"/>
          <w:szCs w:val="18"/>
          <w:lang w:val="en-US"/>
        </w:rPr>
        <w:t xml:space="preserve"> since </w:t>
      </w:r>
      <w:r w:rsidR="00204969">
        <w:rPr>
          <w:sz w:val="22"/>
          <w:szCs w:val="18"/>
          <w:lang w:val="en-US"/>
        </w:rPr>
        <w:t xml:space="preserve">the candidates RS and overall procedure for each case were already discussed and </w:t>
      </w:r>
      <w:r w:rsidR="00F963B5">
        <w:rPr>
          <w:rFonts w:hint="eastAsia"/>
          <w:sz w:val="22"/>
          <w:szCs w:val="18"/>
          <w:lang w:val="en-US"/>
        </w:rPr>
        <w:t>a</w:t>
      </w:r>
      <w:r w:rsidR="00F963B5">
        <w:rPr>
          <w:sz w:val="22"/>
          <w:szCs w:val="18"/>
          <w:lang w:val="en-US"/>
        </w:rPr>
        <w:t>greed.</w:t>
      </w:r>
      <w:r w:rsidR="00204969">
        <w:rPr>
          <w:sz w:val="22"/>
          <w:szCs w:val="18"/>
          <w:lang w:val="en-US"/>
        </w:rPr>
        <w:t xml:space="preserve"> </w:t>
      </w:r>
      <w:r w:rsidR="00B7705D">
        <w:rPr>
          <w:sz w:val="22"/>
          <w:szCs w:val="18"/>
          <w:lang w:val="en-US"/>
        </w:rPr>
        <w:t>T</w:t>
      </w:r>
      <w:r w:rsidR="001C1A10">
        <w:rPr>
          <w:sz w:val="22"/>
          <w:szCs w:val="18"/>
          <w:lang w:val="en-US"/>
        </w:rPr>
        <w:t xml:space="preserve">he definition of Option </w:t>
      </w:r>
      <w:r w:rsidR="006710E6">
        <w:rPr>
          <w:sz w:val="22"/>
          <w:szCs w:val="18"/>
          <w:lang w:val="en-US"/>
        </w:rPr>
        <w:t>3</w:t>
      </w:r>
      <w:r w:rsidR="001C1A10">
        <w:rPr>
          <w:sz w:val="22"/>
          <w:szCs w:val="18"/>
          <w:lang w:val="en-US"/>
        </w:rPr>
        <w:t xml:space="preserve"> and Option A seem to</w:t>
      </w:r>
      <w:r w:rsidR="00B7705D">
        <w:rPr>
          <w:sz w:val="22"/>
          <w:szCs w:val="18"/>
          <w:lang w:val="en-US"/>
        </w:rPr>
        <w:t xml:space="preserve"> be most aligned</w:t>
      </w:r>
      <w:r w:rsidR="001C1A10">
        <w:rPr>
          <w:sz w:val="22"/>
          <w:szCs w:val="18"/>
          <w:lang w:val="en-US"/>
        </w:rPr>
        <w:t xml:space="preserve"> with the current agreements.</w:t>
      </w:r>
    </w:p>
    <w:p w14:paraId="4814CC3A" w14:textId="77777777" w:rsidR="00204969" w:rsidRPr="001C1A10" w:rsidRDefault="00204969" w:rsidP="001B6614">
      <w:pPr>
        <w:spacing w:beforeLines="50" w:before="120" w:afterLines="50" w:after="120"/>
        <w:rPr>
          <w:sz w:val="22"/>
          <w:szCs w:val="18"/>
          <w:lang w:val="en-US"/>
        </w:rPr>
      </w:pPr>
    </w:p>
    <w:p w14:paraId="01FF1AAC" w14:textId="77777777" w:rsidR="001B6614" w:rsidRPr="00204969" w:rsidRDefault="001B6614" w:rsidP="001B6614">
      <w:pPr>
        <w:pStyle w:val="afe"/>
        <w:numPr>
          <w:ilvl w:val="0"/>
          <w:numId w:val="9"/>
        </w:numPr>
        <w:spacing w:before="50" w:afterLines="50" w:after="120"/>
        <w:ind w:leftChars="0"/>
        <w:rPr>
          <w:rFonts w:eastAsiaTheme="minorEastAsia"/>
          <w:b/>
          <w:bCs/>
          <w:sz w:val="22"/>
          <w:u w:val="single"/>
          <w:lang w:val="en-US"/>
        </w:rPr>
      </w:pPr>
    </w:p>
    <w:p w14:paraId="32AEFC85" w14:textId="688A568F" w:rsidR="001B6614" w:rsidRPr="00204969" w:rsidRDefault="00B1062D" w:rsidP="001B6614">
      <w:pPr>
        <w:numPr>
          <w:ilvl w:val="0"/>
          <w:numId w:val="8"/>
        </w:numPr>
        <w:spacing w:before="50" w:afterLines="50" w:after="120"/>
        <w:rPr>
          <w:b/>
          <w:bCs/>
          <w:sz w:val="22"/>
          <w:szCs w:val="18"/>
          <w:lang w:val="en-US"/>
        </w:rPr>
      </w:pPr>
      <w:r w:rsidRPr="00403409">
        <w:rPr>
          <w:b/>
          <w:bCs/>
          <w:sz w:val="22"/>
          <w:szCs w:val="18"/>
          <w:lang w:val="en-US"/>
        </w:rPr>
        <w:t>I</w:t>
      </w:r>
      <w:r w:rsidR="001B6614" w:rsidRPr="00204969">
        <w:rPr>
          <w:b/>
          <w:bCs/>
          <w:sz w:val="22"/>
          <w:szCs w:val="18"/>
          <w:lang w:val="en-US"/>
        </w:rPr>
        <w:t>nitial beam pairing before unicast link establishment is defined as follows</w:t>
      </w:r>
      <w:r w:rsidRPr="00204969">
        <w:rPr>
          <w:b/>
          <w:bCs/>
          <w:sz w:val="22"/>
          <w:szCs w:val="18"/>
          <w:lang w:val="en-US"/>
        </w:rPr>
        <w:t>:</w:t>
      </w:r>
    </w:p>
    <w:p w14:paraId="7E1A5175" w14:textId="37EF79CD" w:rsidR="001B6614" w:rsidRPr="00204969" w:rsidRDefault="001B6614" w:rsidP="001B6614">
      <w:pPr>
        <w:numPr>
          <w:ilvl w:val="1"/>
          <w:numId w:val="8"/>
        </w:numPr>
        <w:spacing w:before="50" w:afterLines="50" w:after="120"/>
        <w:rPr>
          <w:b/>
          <w:bCs/>
          <w:sz w:val="22"/>
          <w:szCs w:val="18"/>
          <w:lang w:val="en-US"/>
        </w:rPr>
      </w:pPr>
      <w:r w:rsidRPr="00204969">
        <w:rPr>
          <w:b/>
          <w:bCs/>
          <w:sz w:val="22"/>
          <w:szCs w:val="18"/>
          <w:lang w:val="en-US"/>
        </w:rPr>
        <w:t xml:space="preserve">Initial beam pairing is performed </w:t>
      </w:r>
      <w:r w:rsidR="0064112A" w:rsidRPr="00204969">
        <w:rPr>
          <w:b/>
          <w:bCs/>
          <w:sz w:val="22"/>
          <w:szCs w:val="18"/>
          <w:lang w:val="en-US"/>
        </w:rPr>
        <w:t xml:space="preserve">BEFORE the transmission of DCR regardless of </w:t>
      </w:r>
      <w:r w:rsidR="00403409" w:rsidRPr="00204969">
        <w:rPr>
          <w:b/>
          <w:bCs/>
          <w:sz w:val="22"/>
          <w:szCs w:val="18"/>
          <w:lang w:val="en-US"/>
        </w:rPr>
        <w:t>higher layer indication to AS layer that requests a new unicast link establishment</w:t>
      </w:r>
      <w:r w:rsidR="00204969">
        <w:rPr>
          <w:b/>
          <w:bCs/>
          <w:sz w:val="22"/>
          <w:szCs w:val="18"/>
          <w:lang w:val="en-US"/>
        </w:rPr>
        <w:t>.</w:t>
      </w:r>
      <w:r w:rsidR="00403409" w:rsidRPr="00204969">
        <w:rPr>
          <w:b/>
          <w:bCs/>
          <w:sz w:val="22"/>
          <w:szCs w:val="18"/>
          <w:lang w:val="en-US"/>
        </w:rPr>
        <w:t xml:space="preserve"> </w:t>
      </w:r>
    </w:p>
    <w:p w14:paraId="7EB27B2B" w14:textId="15A0A6C8" w:rsidR="001B6614" w:rsidRPr="00403409" w:rsidRDefault="00B1062D" w:rsidP="001B6614">
      <w:pPr>
        <w:numPr>
          <w:ilvl w:val="0"/>
          <w:numId w:val="8"/>
        </w:numPr>
        <w:spacing w:before="50" w:afterLines="50" w:after="120"/>
        <w:rPr>
          <w:b/>
          <w:bCs/>
          <w:sz w:val="22"/>
          <w:szCs w:val="18"/>
          <w:lang w:val="en-US"/>
        </w:rPr>
      </w:pPr>
      <w:r w:rsidRPr="00403409">
        <w:rPr>
          <w:b/>
          <w:bCs/>
          <w:sz w:val="22"/>
          <w:szCs w:val="18"/>
          <w:lang w:val="en-US"/>
        </w:rPr>
        <w:t>Initial</w:t>
      </w:r>
      <w:r w:rsidR="001B6614" w:rsidRPr="00403409">
        <w:rPr>
          <w:b/>
          <w:bCs/>
          <w:sz w:val="22"/>
          <w:szCs w:val="18"/>
          <w:lang w:val="en-US"/>
        </w:rPr>
        <w:t xml:space="preserve"> beam pairing during</w:t>
      </w:r>
      <w:r w:rsidR="001B6614" w:rsidRPr="00403409">
        <w:rPr>
          <w:rFonts w:hint="eastAsia"/>
          <w:b/>
          <w:bCs/>
          <w:sz w:val="22"/>
          <w:szCs w:val="18"/>
          <w:lang w:val="en-US"/>
        </w:rPr>
        <w:t xml:space="preserve"> </w:t>
      </w:r>
      <w:r w:rsidR="001B6614" w:rsidRPr="00403409">
        <w:rPr>
          <w:b/>
          <w:bCs/>
          <w:sz w:val="22"/>
          <w:szCs w:val="18"/>
          <w:lang w:val="en-US"/>
        </w:rPr>
        <w:t xml:space="preserve">unicast link establishment is defined as </w:t>
      </w:r>
      <w:r w:rsidR="001B6614" w:rsidRPr="00204969">
        <w:rPr>
          <w:b/>
          <w:bCs/>
          <w:sz w:val="22"/>
          <w:szCs w:val="18"/>
          <w:lang w:val="en-US"/>
        </w:rPr>
        <w:t>follows</w:t>
      </w:r>
      <w:r w:rsidRPr="00204969">
        <w:rPr>
          <w:b/>
          <w:bCs/>
          <w:sz w:val="22"/>
          <w:szCs w:val="18"/>
          <w:lang w:val="en-US"/>
        </w:rPr>
        <w:t>:</w:t>
      </w:r>
      <w:r w:rsidR="001B6614" w:rsidRPr="00204969">
        <w:rPr>
          <w:b/>
          <w:bCs/>
          <w:sz w:val="22"/>
          <w:szCs w:val="18"/>
          <w:lang w:val="en-US"/>
        </w:rPr>
        <w:t xml:space="preserve"> </w:t>
      </w:r>
    </w:p>
    <w:p w14:paraId="5C05BC96" w14:textId="77777777" w:rsidR="001B6614" w:rsidRPr="00204969" w:rsidRDefault="001B6614" w:rsidP="001B6614">
      <w:pPr>
        <w:numPr>
          <w:ilvl w:val="1"/>
          <w:numId w:val="8"/>
        </w:numPr>
        <w:spacing w:before="50" w:afterLines="50" w:after="120"/>
        <w:rPr>
          <w:b/>
          <w:bCs/>
          <w:sz w:val="22"/>
          <w:szCs w:val="18"/>
          <w:lang w:val="en-US"/>
        </w:rPr>
      </w:pPr>
      <w:r w:rsidRPr="00204969">
        <w:rPr>
          <w:b/>
          <w:bCs/>
          <w:sz w:val="22"/>
          <w:szCs w:val="18"/>
          <w:lang w:val="en-US"/>
        </w:rPr>
        <w:t>Initial beam pairing is performed AT the same time as or AFTER the transmission of DCR before unicast link establishment.</w:t>
      </w:r>
    </w:p>
    <w:p w14:paraId="6FC60FDB" w14:textId="5E07D56A" w:rsidR="00B1062D" w:rsidRDefault="00B1062D" w:rsidP="00B1062D">
      <w:pPr>
        <w:spacing w:before="50" w:afterLines="50" w:after="120"/>
        <w:rPr>
          <w:sz w:val="22"/>
          <w:szCs w:val="18"/>
        </w:rPr>
      </w:pPr>
    </w:p>
    <w:p w14:paraId="3E23D9C1" w14:textId="78F5D84E" w:rsidR="00221FB8" w:rsidRPr="005637A4" w:rsidRDefault="005030B9" w:rsidP="00221FB8">
      <w:pPr>
        <w:spacing w:before="50" w:afterLines="50" w:after="120"/>
        <w:rPr>
          <w:sz w:val="22"/>
          <w:szCs w:val="18"/>
          <w:lang w:val="en-US"/>
        </w:rPr>
      </w:pPr>
      <w:r>
        <w:rPr>
          <w:rFonts w:hint="eastAsia"/>
          <w:sz w:val="22"/>
          <w:szCs w:val="18"/>
        </w:rPr>
        <w:t>F</w:t>
      </w:r>
      <w:r>
        <w:rPr>
          <w:sz w:val="22"/>
          <w:szCs w:val="18"/>
        </w:rPr>
        <w:t xml:space="preserve">or the above definition, </w:t>
      </w:r>
      <w:r w:rsidR="000A2792">
        <w:rPr>
          <w:sz w:val="22"/>
          <w:szCs w:val="18"/>
        </w:rPr>
        <w:t xml:space="preserve">we believe that </w:t>
      </w:r>
      <w:r w:rsidR="0061173F">
        <w:rPr>
          <w:sz w:val="22"/>
          <w:szCs w:val="18"/>
        </w:rPr>
        <w:t>priori</w:t>
      </w:r>
      <w:r w:rsidR="00A61A2E">
        <w:rPr>
          <w:sz w:val="22"/>
          <w:szCs w:val="18"/>
        </w:rPr>
        <w:t xml:space="preserve">tization </w:t>
      </w:r>
      <w:r w:rsidR="00A83116">
        <w:rPr>
          <w:sz w:val="22"/>
          <w:szCs w:val="18"/>
        </w:rPr>
        <w:t>among (1) – (5)</w:t>
      </w:r>
      <w:r w:rsidR="002964C7">
        <w:rPr>
          <w:sz w:val="22"/>
          <w:szCs w:val="18"/>
        </w:rPr>
        <w:t xml:space="preserve"> is necessary</w:t>
      </w:r>
      <w:r w:rsidR="00A83116">
        <w:rPr>
          <w:sz w:val="22"/>
          <w:szCs w:val="18"/>
        </w:rPr>
        <w:t xml:space="preserve"> to study further </w:t>
      </w:r>
      <w:r w:rsidR="00052820">
        <w:rPr>
          <w:sz w:val="22"/>
          <w:szCs w:val="18"/>
        </w:rPr>
        <w:t>efficiently</w:t>
      </w:r>
      <w:r w:rsidR="00E3127E">
        <w:rPr>
          <w:sz w:val="22"/>
          <w:szCs w:val="18"/>
        </w:rPr>
        <w:t xml:space="preserve"> because different initiation timings would need different RS or procedure design for beam pairing. </w:t>
      </w:r>
      <w:r w:rsidR="00AF387E">
        <w:rPr>
          <w:sz w:val="22"/>
          <w:szCs w:val="18"/>
        </w:rPr>
        <w:t>O</w:t>
      </w:r>
      <w:r w:rsidR="00221FB8">
        <w:rPr>
          <w:sz w:val="22"/>
          <w:szCs w:val="18"/>
        </w:rPr>
        <w:t>ur views on P</w:t>
      </w:r>
      <w:proofErr w:type="spellStart"/>
      <w:r w:rsidR="00221FB8" w:rsidRPr="005637A4">
        <w:rPr>
          <w:sz w:val="22"/>
          <w:szCs w:val="18"/>
          <w:lang w:val="en-US"/>
        </w:rPr>
        <w:t>ros</w:t>
      </w:r>
      <w:proofErr w:type="spellEnd"/>
      <w:r w:rsidR="00221FB8" w:rsidRPr="005637A4">
        <w:rPr>
          <w:sz w:val="22"/>
          <w:szCs w:val="18"/>
          <w:lang w:val="en-US"/>
        </w:rPr>
        <w:t xml:space="preserve">/Cons of </w:t>
      </w:r>
      <w:r w:rsidR="00221FB8">
        <w:rPr>
          <w:sz w:val="22"/>
          <w:szCs w:val="18"/>
          <w:lang w:val="en-US"/>
        </w:rPr>
        <w:t>each c</w:t>
      </w:r>
      <w:r w:rsidR="00221FB8" w:rsidRPr="005637A4">
        <w:rPr>
          <w:sz w:val="22"/>
          <w:szCs w:val="18"/>
          <w:lang w:val="en-US"/>
        </w:rPr>
        <w:t>andidate</w:t>
      </w:r>
      <w:r w:rsidR="00221FB8">
        <w:rPr>
          <w:sz w:val="22"/>
          <w:szCs w:val="18"/>
          <w:lang w:val="en-US"/>
        </w:rPr>
        <w:t xml:space="preserve"> for initiation timing are</w:t>
      </w:r>
      <w:r w:rsidR="00221FB8" w:rsidRPr="005637A4">
        <w:rPr>
          <w:sz w:val="22"/>
          <w:szCs w:val="18"/>
          <w:lang w:val="en-US"/>
        </w:rPr>
        <w:t xml:space="preserve"> described as follows: </w:t>
      </w:r>
    </w:p>
    <w:p w14:paraId="1C5B3E9F" w14:textId="77777777" w:rsidR="00B1062D" w:rsidRPr="001B6614" w:rsidRDefault="00B1062D" w:rsidP="00204969">
      <w:pPr>
        <w:pStyle w:val="afe"/>
        <w:numPr>
          <w:ilvl w:val="0"/>
          <w:numId w:val="45"/>
        </w:numPr>
        <w:spacing w:before="50" w:afterLines="50" w:after="120"/>
        <w:ind w:leftChars="0"/>
        <w:rPr>
          <w:sz w:val="22"/>
          <w:szCs w:val="18"/>
          <w:lang w:val="en-US"/>
        </w:rPr>
      </w:pPr>
      <w:r w:rsidRPr="001B6614">
        <w:rPr>
          <w:sz w:val="22"/>
          <w:szCs w:val="18"/>
          <w:lang w:val="en-US"/>
        </w:rPr>
        <w:t>No specific trigger from higher layer before transmission of Direct Communication Request (DCR)</w:t>
      </w:r>
    </w:p>
    <w:p w14:paraId="737E0930" w14:textId="77777777" w:rsidR="00B1062D" w:rsidRPr="0019585A" w:rsidRDefault="00B1062D" w:rsidP="00204969">
      <w:pPr>
        <w:pStyle w:val="afe"/>
        <w:numPr>
          <w:ilvl w:val="1"/>
          <w:numId w:val="45"/>
        </w:numPr>
        <w:spacing w:before="50" w:afterLines="50" w:after="120"/>
        <w:ind w:leftChars="0"/>
        <w:rPr>
          <w:sz w:val="22"/>
          <w:szCs w:val="18"/>
          <w:lang w:val="en-US"/>
        </w:rPr>
      </w:pPr>
      <w:r w:rsidRPr="0019585A">
        <w:rPr>
          <w:sz w:val="22"/>
          <w:szCs w:val="18"/>
          <w:lang w:val="en-US"/>
        </w:rPr>
        <w:t xml:space="preserve">Pros is that beam pair for DCR is determined prior to the request for DCR transmission (i.e., decision to transmit DCR) and so </w:t>
      </w:r>
      <w:r>
        <w:rPr>
          <w:sz w:val="22"/>
          <w:szCs w:val="18"/>
          <w:lang w:val="en-US"/>
        </w:rPr>
        <w:t xml:space="preserve">when higher layer provides DCR to lower layer, </w:t>
      </w:r>
      <w:proofErr w:type="gramStart"/>
      <w:r w:rsidRPr="0019585A">
        <w:rPr>
          <w:sz w:val="22"/>
          <w:szCs w:val="18"/>
          <w:lang w:val="en-US"/>
        </w:rPr>
        <w:t>transmission</w:t>
      </w:r>
      <w:proofErr w:type="gramEnd"/>
      <w:r w:rsidRPr="0019585A">
        <w:rPr>
          <w:sz w:val="22"/>
          <w:szCs w:val="18"/>
          <w:lang w:val="en-US"/>
        </w:rPr>
        <w:t xml:space="preserve"> and reception of DCR can be done as immediate as the existing procedure. </w:t>
      </w:r>
    </w:p>
    <w:p w14:paraId="453375D1" w14:textId="77777777" w:rsidR="00B1062D" w:rsidRPr="001B6614" w:rsidRDefault="00B1062D" w:rsidP="00204969">
      <w:pPr>
        <w:pStyle w:val="afe"/>
        <w:numPr>
          <w:ilvl w:val="1"/>
          <w:numId w:val="45"/>
        </w:numPr>
        <w:spacing w:before="50" w:afterLines="50" w:after="120"/>
        <w:ind w:leftChars="0"/>
        <w:rPr>
          <w:sz w:val="22"/>
          <w:szCs w:val="18"/>
          <w:lang w:val="en-US"/>
        </w:rPr>
      </w:pPr>
      <w:r w:rsidRPr="0019585A">
        <w:rPr>
          <w:sz w:val="22"/>
          <w:szCs w:val="18"/>
          <w:lang w:val="en-US"/>
        </w:rPr>
        <w:t>Cons is that many unnecessary transmissions for initial beam pairing would occur, causing resource inefficiency.</w:t>
      </w:r>
    </w:p>
    <w:p w14:paraId="623BA4AC" w14:textId="77777777" w:rsidR="00B1062D" w:rsidRPr="001B6614" w:rsidRDefault="00B1062D" w:rsidP="00204969">
      <w:pPr>
        <w:pStyle w:val="afe"/>
        <w:numPr>
          <w:ilvl w:val="0"/>
          <w:numId w:val="45"/>
        </w:numPr>
        <w:spacing w:before="50" w:afterLines="50" w:after="120"/>
        <w:ind w:leftChars="0"/>
        <w:rPr>
          <w:sz w:val="22"/>
          <w:szCs w:val="18"/>
          <w:lang w:val="en-US"/>
        </w:rPr>
      </w:pPr>
      <w:r w:rsidRPr="001B6614">
        <w:rPr>
          <w:sz w:val="22"/>
          <w:szCs w:val="18"/>
          <w:lang w:val="en-US"/>
        </w:rPr>
        <w:t>Some trigger from higher layer before transmission of DCR (e.g., request for DCR transmission for the new unicast link)</w:t>
      </w:r>
    </w:p>
    <w:p w14:paraId="25293AD8" w14:textId="77777777" w:rsidR="00B1062D" w:rsidRDefault="00B1062D" w:rsidP="00204969">
      <w:pPr>
        <w:pStyle w:val="afe"/>
        <w:numPr>
          <w:ilvl w:val="1"/>
          <w:numId w:val="45"/>
        </w:numPr>
        <w:spacing w:before="50" w:afterLines="50" w:after="120"/>
        <w:ind w:leftChars="0"/>
        <w:rPr>
          <w:sz w:val="22"/>
          <w:szCs w:val="18"/>
          <w:lang w:val="en-US"/>
        </w:rPr>
      </w:pPr>
      <w:r w:rsidRPr="0019585A">
        <w:rPr>
          <w:sz w:val="22"/>
          <w:szCs w:val="18"/>
          <w:lang w:val="en-US"/>
        </w:rPr>
        <w:t>Pros is that minimum resources would be needed</w:t>
      </w:r>
      <w:r>
        <w:rPr>
          <w:sz w:val="22"/>
          <w:szCs w:val="18"/>
          <w:lang w:val="en-US"/>
        </w:rPr>
        <w:t>.</w:t>
      </w:r>
    </w:p>
    <w:p w14:paraId="39C33A93" w14:textId="77777777" w:rsidR="00B1062D" w:rsidRPr="0019585A" w:rsidRDefault="00B1062D" w:rsidP="00204969">
      <w:pPr>
        <w:pStyle w:val="afe"/>
        <w:numPr>
          <w:ilvl w:val="1"/>
          <w:numId w:val="45"/>
        </w:numPr>
        <w:spacing w:before="50" w:afterLines="50" w:after="120"/>
        <w:ind w:leftChars="0"/>
        <w:rPr>
          <w:sz w:val="22"/>
          <w:szCs w:val="18"/>
          <w:lang w:val="en-US"/>
        </w:rPr>
      </w:pPr>
      <w:r w:rsidRPr="0019585A">
        <w:rPr>
          <w:sz w:val="22"/>
          <w:szCs w:val="18"/>
          <w:lang w:val="en-US"/>
        </w:rPr>
        <w:t>Cons</w:t>
      </w:r>
      <w:r>
        <w:rPr>
          <w:sz w:val="22"/>
          <w:szCs w:val="18"/>
          <w:lang w:val="en-US"/>
        </w:rPr>
        <w:t xml:space="preserve"> is limited in our view</w:t>
      </w:r>
      <w:r w:rsidRPr="0019585A">
        <w:rPr>
          <w:sz w:val="22"/>
          <w:szCs w:val="18"/>
          <w:lang w:val="en-US"/>
        </w:rPr>
        <w:t xml:space="preserve">, </w:t>
      </w:r>
      <w:r>
        <w:rPr>
          <w:sz w:val="22"/>
          <w:szCs w:val="18"/>
          <w:lang w:val="en-US"/>
        </w:rPr>
        <w:t xml:space="preserve">but </w:t>
      </w:r>
      <w:r w:rsidRPr="0019585A">
        <w:rPr>
          <w:sz w:val="22"/>
          <w:szCs w:val="18"/>
          <w:lang w:val="en-US"/>
        </w:rPr>
        <w:t>RAN1 would need much specification impact</w:t>
      </w:r>
      <w:r>
        <w:rPr>
          <w:sz w:val="22"/>
          <w:szCs w:val="18"/>
          <w:lang w:val="en-US"/>
        </w:rPr>
        <w:t xml:space="preserve"> to allow an </w:t>
      </w:r>
      <w:r w:rsidRPr="0019585A">
        <w:rPr>
          <w:sz w:val="22"/>
          <w:szCs w:val="18"/>
          <w:lang w:val="en-US"/>
        </w:rPr>
        <w:t>SL UE</w:t>
      </w:r>
      <w:r>
        <w:rPr>
          <w:sz w:val="22"/>
          <w:szCs w:val="18"/>
          <w:lang w:val="en-US"/>
        </w:rPr>
        <w:t xml:space="preserve"> (UE1) to </w:t>
      </w:r>
      <w:r w:rsidRPr="0019585A">
        <w:rPr>
          <w:sz w:val="22"/>
          <w:szCs w:val="18"/>
          <w:lang w:val="en-US"/>
        </w:rPr>
        <w:t xml:space="preserve">identify </w:t>
      </w:r>
      <w:r>
        <w:rPr>
          <w:sz w:val="22"/>
          <w:szCs w:val="18"/>
          <w:lang w:val="en-US"/>
        </w:rPr>
        <w:t>another SL UE with which UE1 wants to communicate for a unicast link</w:t>
      </w:r>
      <w:r w:rsidRPr="0019585A">
        <w:rPr>
          <w:sz w:val="22"/>
          <w:szCs w:val="18"/>
          <w:lang w:val="en-US"/>
        </w:rPr>
        <w:t xml:space="preserve"> prior to DCR transmission and identify TX/RX resources for </w:t>
      </w:r>
      <w:r>
        <w:rPr>
          <w:sz w:val="22"/>
          <w:szCs w:val="18"/>
          <w:lang w:val="en-US"/>
        </w:rPr>
        <w:t xml:space="preserve">its </w:t>
      </w:r>
      <w:r w:rsidRPr="0019585A">
        <w:rPr>
          <w:sz w:val="22"/>
          <w:szCs w:val="18"/>
          <w:lang w:val="en-US"/>
        </w:rPr>
        <w:t>beam pairing.</w:t>
      </w:r>
    </w:p>
    <w:p w14:paraId="11AAE588" w14:textId="77777777" w:rsidR="00B1062D" w:rsidRPr="001B6614" w:rsidRDefault="00B1062D" w:rsidP="00204969">
      <w:pPr>
        <w:pStyle w:val="afe"/>
        <w:numPr>
          <w:ilvl w:val="0"/>
          <w:numId w:val="45"/>
        </w:numPr>
        <w:spacing w:before="50" w:afterLines="50" w:after="120"/>
        <w:ind w:leftChars="0"/>
        <w:rPr>
          <w:sz w:val="22"/>
          <w:szCs w:val="18"/>
          <w:lang w:val="en-US"/>
        </w:rPr>
      </w:pPr>
      <w:r w:rsidRPr="001B6614">
        <w:rPr>
          <w:sz w:val="22"/>
          <w:szCs w:val="18"/>
          <w:lang w:val="en-US"/>
        </w:rPr>
        <w:t xml:space="preserve">At the same time as DCR transmission </w:t>
      </w:r>
    </w:p>
    <w:p w14:paraId="64345ADC" w14:textId="77777777" w:rsidR="00B1062D" w:rsidRDefault="00B1062D" w:rsidP="00204969">
      <w:pPr>
        <w:pStyle w:val="afe"/>
        <w:numPr>
          <w:ilvl w:val="1"/>
          <w:numId w:val="45"/>
        </w:numPr>
        <w:spacing w:before="50" w:afterLines="50" w:after="120"/>
        <w:ind w:leftChars="0"/>
        <w:rPr>
          <w:sz w:val="22"/>
          <w:szCs w:val="18"/>
          <w:lang w:val="en-US"/>
        </w:rPr>
      </w:pPr>
      <w:r w:rsidRPr="0019585A">
        <w:rPr>
          <w:sz w:val="22"/>
          <w:szCs w:val="18"/>
          <w:lang w:val="en-US"/>
        </w:rPr>
        <w:t>Pros is that less specification impact is expected</w:t>
      </w:r>
      <w:r>
        <w:rPr>
          <w:sz w:val="22"/>
          <w:szCs w:val="18"/>
          <w:lang w:val="en-US"/>
        </w:rPr>
        <w:t>.</w:t>
      </w:r>
    </w:p>
    <w:p w14:paraId="478E9C90" w14:textId="77777777" w:rsidR="00B1062D" w:rsidRPr="0019585A" w:rsidRDefault="00B1062D" w:rsidP="00204969">
      <w:pPr>
        <w:pStyle w:val="afe"/>
        <w:numPr>
          <w:ilvl w:val="1"/>
          <w:numId w:val="45"/>
        </w:numPr>
        <w:spacing w:before="50" w:afterLines="50" w:after="120"/>
        <w:ind w:leftChars="0"/>
        <w:rPr>
          <w:sz w:val="22"/>
          <w:szCs w:val="18"/>
          <w:lang w:val="en-US"/>
        </w:rPr>
      </w:pPr>
      <w:r w:rsidRPr="0019585A">
        <w:rPr>
          <w:sz w:val="22"/>
          <w:szCs w:val="18"/>
          <w:lang w:val="en-US"/>
        </w:rPr>
        <w:t xml:space="preserve">Cons is that higher latency and resource inefficiency to establish unicast link due to </w:t>
      </w:r>
      <w:r w:rsidRPr="0019585A">
        <w:rPr>
          <w:rFonts w:hint="eastAsia"/>
          <w:sz w:val="22"/>
          <w:szCs w:val="18"/>
          <w:lang w:val="en-US"/>
        </w:rPr>
        <w:t>h</w:t>
      </w:r>
      <w:r w:rsidRPr="0019585A">
        <w:rPr>
          <w:sz w:val="22"/>
          <w:szCs w:val="18"/>
          <w:lang w:val="en-US"/>
        </w:rPr>
        <w:t>igher-layer message level repetition with different beams.</w:t>
      </w:r>
    </w:p>
    <w:p w14:paraId="451916B4" w14:textId="77777777" w:rsidR="00B1062D" w:rsidRPr="001B6614" w:rsidRDefault="00B1062D" w:rsidP="00204969">
      <w:pPr>
        <w:pStyle w:val="afe"/>
        <w:numPr>
          <w:ilvl w:val="0"/>
          <w:numId w:val="45"/>
        </w:numPr>
        <w:spacing w:before="50" w:afterLines="50" w:after="120"/>
        <w:ind w:leftChars="0"/>
        <w:rPr>
          <w:sz w:val="22"/>
          <w:szCs w:val="18"/>
          <w:lang w:val="en-US"/>
        </w:rPr>
      </w:pPr>
      <w:r w:rsidRPr="001B6614">
        <w:rPr>
          <w:sz w:val="22"/>
          <w:szCs w:val="18"/>
          <w:lang w:val="en-US"/>
        </w:rPr>
        <w:t>After DCR transmission for UE1 or transmission/reception of some higher layer message related to sidelink unicast link establishment for UE2/UE1</w:t>
      </w:r>
    </w:p>
    <w:p w14:paraId="6E88E1C9" w14:textId="77777777" w:rsidR="00B1062D" w:rsidRDefault="00B1062D" w:rsidP="00204969">
      <w:pPr>
        <w:pStyle w:val="afe"/>
        <w:numPr>
          <w:ilvl w:val="1"/>
          <w:numId w:val="45"/>
        </w:numPr>
        <w:spacing w:before="50" w:afterLines="50" w:after="120"/>
        <w:ind w:leftChars="0"/>
        <w:rPr>
          <w:sz w:val="22"/>
          <w:szCs w:val="18"/>
          <w:lang w:val="en-US"/>
        </w:rPr>
      </w:pPr>
      <w:r w:rsidRPr="00CD370B">
        <w:rPr>
          <w:sz w:val="22"/>
          <w:szCs w:val="18"/>
          <w:lang w:val="en-US"/>
        </w:rPr>
        <w:t xml:space="preserve">We </w:t>
      </w:r>
      <w:r w:rsidRPr="00CD370B">
        <w:rPr>
          <w:rFonts w:hint="eastAsia"/>
          <w:sz w:val="22"/>
          <w:szCs w:val="18"/>
          <w:lang w:val="en-US"/>
        </w:rPr>
        <w:t>c</w:t>
      </w:r>
      <w:r w:rsidRPr="00CD370B">
        <w:rPr>
          <w:sz w:val="22"/>
          <w:szCs w:val="18"/>
          <w:lang w:val="en-US"/>
        </w:rPr>
        <w:t xml:space="preserve">annot find any </w:t>
      </w:r>
      <w:proofErr w:type="gramStart"/>
      <w:r w:rsidRPr="00CD370B">
        <w:rPr>
          <w:sz w:val="22"/>
          <w:szCs w:val="18"/>
          <w:lang w:val="en-US"/>
        </w:rPr>
        <w:t>particular Pros</w:t>
      </w:r>
      <w:proofErr w:type="gramEnd"/>
      <w:r w:rsidRPr="00CD370B">
        <w:rPr>
          <w:sz w:val="22"/>
          <w:szCs w:val="18"/>
          <w:lang w:val="en-US"/>
        </w:rPr>
        <w:t xml:space="preserve"> because successful reception of some higher layer message means that two SL UEs can communicate each other without beam pairing (no beam required in this situation), similar to the case of initial beam pairing after unicast link establishment. Even in</w:t>
      </w:r>
      <w:r>
        <w:rPr>
          <w:sz w:val="22"/>
          <w:szCs w:val="18"/>
          <w:lang w:val="en-US"/>
        </w:rPr>
        <w:t xml:space="preserve"> this </w:t>
      </w:r>
      <w:r w:rsidRPr="00CD370B">
        <w:rPr>
          <w:sz w:val="22"/>
          <w:szCs w:val="18"/>
          <w:lang w:val="en-US"/>
        </w:rPr>
        <w:t xml:space="preserve">case, </w:t>
      </w:r>
      <w:r>
        <w:rPr>
          <w:sz w:val="22"/>
          <w:szCs w:val="18"/>
          <w:lang w:val="en-US"/>
        </w:rPr>
        <w:t>the mechanism of beam maintenance is sufficient to provide better quality for a communication link.</w:t>
      </w:r>
    </w:p>
    <w:p w14:paraId="144AD987" w14:textId="77777777" w:rsidR="00B1062D" w:rsidRDefault="00B1062D" w:rsidP="00204969">
      <w:pPr>
        <w:pStyle w:val="afe"/>
        <w:numPr>
          <w:ilvl w:val="0"/>
          <w:numId w:val="45"/>
        </w:numPr>
        <w:spacing w:before="50" w:afterLines="50" w:after="120"/>
        <w:ind w:leftChars="0"/>
        <w:rPr>
          <w:sz w:val="22"/>
          <w:szCs w:val="18"/>
          <w:lang w:val="en-US"/>
        </w:rPr>
      </w:pPr>
      <w:r w:rsidRPr="001169C3">
        <w:rPr>
          <w:sz w:val="22"/>
          <w:szCs w:val="18"/>
          <w:lang w:val="en-US"/>
        </w:rPr>
        <w:lastRenderedPageBreak/>
        <w:t xml:space="preserve">After </w:t>
      </w:r>
      <w:r>
        <w:rPr>
          <w:rFonts w:hint="eastAsia"/>
          <w:sz w:val="22"/>
          <w:szCs w:val="18"/>
          <w:lang w:val="en-US"/>
        </w:rPr>
        <w:t>e</w:t>
      </w:r>
      <w:r>
        <w:rPr>
          <w:sz w:val="22"/>
          <w:szCs w:val="18"/>
          <w:lang w:val="en-US"/>
        </w:rPr>
        <w:t>stablishment of unicast link</w:t>
      </w:r>
    </w:p>
    <w:p w14:paraId="1687CD1D" w14:textId="77777777" w:rsidR="00B1062D" w:rsidRPr="001B6614" w:rsidRDefault="00B1062D" w:rsidP="00204969">
      <w:pPr>
        <w:pStyle w:val="afe"/>
        <w:numPr>
          <w:ilvl w:val="1"/>
          <w:numId w:val="45"/>
        </w:numPr>
        <w:spacing w:before="50" w:afterLines="50" w:after="120"/>
        <w:ind w:leftChars="0"/>
        <w:rPr>
          <w:sz w:val="22"/>
          <w:szCs w:val="18"/>
          <w:lang w:val="en-US"/>
        </w:rPr>
      </w:pPr>
      <w:r w:rsidRPr="001B6614">
        <w:rPr>
          <w:sz w:val="22"/>
          <w:szCs w:val="18"/>
        </w:rPr>
        <w:t>Same as the case (4).</w:t>
      </w:r>
    </w:p>
    <w:p w14:paraId="2856528E" w14:textId="08E58961" w:rsidR="001B6614" w:rsidRDefault="001B6614" w:rsidP="001B6614">
      <w:pPr>
        <w:spacing w:before="50" w:afterLines="50" w:after="120"/>
        <w:rPr>
          <w:sz w:val="22"/>
          <w:szCs w:val="18"/>
          <w:lang w:val="en-US"/>
        </w:rPr>
      </w:pPr>
    </w:p>
    <w:p w14:paraId="4DB471DE" w14:textId="3CBB3ED9" w:rsidR="0081696B" w:rsidRDefault="00AF387E" w:rsidP="001B6614">
      <w:pPr>
        <w:spacing w:before="50" w:afterLines="50" w:after="120"/>
        <w:rPr>
          <w:sz w:val="22"/>
          <w:szCs w:val="18"/>
          <w:lang w:val="en-US"/>
        </w:rPr>
      </w:pPr>
      <w:r>
        <w:rPr>
          <w:sz w:val="22"/>
          <w:szCs w:val="18"/>
          <w:lang w:val="en-US"/>
        </w:rPr>
        <w:t xml:space="preserve">From the above analysis, </w:t>
      </w:r>
      <w:r w:rsidR="00655179">
        <w:rPr>
          <w:sz w:val="22"/>
          <w:szCs w:val="18"/>
          <w:lang w:val="en-US"/>
        </w:rPr>
        <w:t>(2) should be prioritized since</w:t>
      </w:r>
      <w:r w:rsidR="001C1A10">
        <w:rPr>
          <w:sz w:val="22"/>
          <w:szCs w:val="18"/>
          <w:lang w:val="en-US"/>
        </w:rPr>
        <w:t xml:space="preserve"> </w:t>
      </w:r>
      <w:r w:rsidR="0081696B">
        <w:rPr>
          <w:sz w:val="22"/>
          <w:szCs w:val="18"/>
          <w:lang w:val="en-US"/>
        </w:rPr>
        <w:t>it can achieve fast</w:t>
      </w:r>
      <w:r w:rsidR="00655725">
        <w:rPr>
          <w:sz w:val="22"/>
          <w:szCs w:val="18"/>
          <w:lang w:val="en-US"/>
        </w:rPr>
        <w:t>er</w:t>
      </w:r>
      <w:r w:rsidR="0081696B">
        <w:rPr>
          <w:sz w:val="22"/>
          <w:szCs w:val="18"/>
          <w:lang w:val="en-US"/>
        </w:rPr>
        <w:t xml:space="preserve"> establishment of beam and unicast link </w:t>
      </w:r>
      <w:r w:rsidR="00274F64">
        <w:rPr>
          <w:sz w:val="22"/>
          <w:szCs w:val="18"/>
          <w:lang w:val="en-US"/>
        </w:rPr>
        <w:t>without</w:t>
      </w:r>
      <w:r w:rsidR="0081696B">
        <w:rPr>
          <w:sz w:val="22"/>
          <w:szCs w:val="18"/>
          <w:lang w:val="en-US"/>
        </w:rPr>
        <w:t xml:space="preserve"> using unnecessary transmission and resources.</w:t>
      </w:r>
    </w:p>
    <w:p w14:paraId="564A9C45" w14:textId="77777777" w:rsidR="00302B99" w:rsidRPr="00204969" w:rsidRDefault="00302B99" w:rsidP="001B6614">
      <w:pPr>
        <w:spacing w:before="50" w:afterLines="50" w:after="120"/>
        <w:rPr>
          <w:sz w:val="22"/>
          <w:szCs w:val="18"/>
          <w:lang w:val="en-US"/>
        </w:rPr>
      </w:pPr>
    </w:p>
    <w:p w14:paraId="18EA6A39" w14:textId="77777777" w:rsidR="001B6614" w:rsidRPr="00204969" w:rsidRDefault="001B6614" w:rsidP="001B6614">
      <w:pPr>
        <w:pStyle w:val="afe"/>
        <w:numPr>
          <w:ilvl w:val="0"/>
          <w:numId w:val="9"/>
        </w:numPr>
        <w:spacing w:before="50" w:afterLines="50" w:after="120"/>
        <w:ind w:leftChars="0"/>
        <w:rPr>
          <w:rFonts w:eastAsiaTheme="minorEastAsia"/>
          <w:b/>
          <w:bCs/>
          <w:sz w:val="22"/>
          <w:u w:val="single"/>
          <w:lang w:val="en-US"/>
        </w:rPr>
      </w:pPr>
    </w:p>
    <w:p w14:paraId="73F9C114" w14:textId="77777777" w:rsidR="001B6614" w:rsidRPr="00204969" w:rsidRDefault="001B6614" w:rsidP="001B6614">
      <w:pPr>
        <w:numPr>
          <w:ilvl w:val="0"/>
          <w:numId w:val="8"/>
        </w:numPr>
        <w:spacing w:before="50" w:afterLines="50" w:after="120"/>
      </w:pPr>
      <w:r w:rsidRPr="00204969">
        <w:rPr>
          <w:b/>
          <w:bCs/>
          <w:sz w:val="22"/>
          <w:szCs w:val="18"/>
        </w:rPr>
        <w:t>Prioritize to study the following case over other cases.</w:t>
      </w:r>
    </w:p>
    <w:p w14:paraId="4F711B32" w14:textId="5913B0E7" w:rsidR="001B6614" w:rsidRPr="00204969" w:rsidRDefault="001B6614" w:rsidP="001B6614">
      <w:pPr>
        <w:numPr>
          <w:ilvl w:val="1"/>
          <w:numId w:val="8"/>
        </w:numPr>
        <w:spacing w:before="50" w:afterLines="50" w:after="120"/>
      </w:pPr>
      <w:r w:rsidRPr="00204969">
        <w:rPr>
          <w:b/>
          <w:bCs/>
          <w:sz w:val="22"/>
          <w:szCs w:val="18"/>
        </w:rPr>
        <w:t xml:space="preserve">Initial beam pairing is initiated by higher layer indication to </w:t>
      </w:r>
      <w:r w:rsidR="003F1C1C">
        <w:rPr>
          <w:b/>
          <w:bCs/>
          <w:sz w:val="22"/>
          <w:szCs w:val="18"/>
        </w:rPr>
        <w:t>AS</w:t>
      </w:r>
      <w:r w:rsidRPr="00204969">
        <w:rPr>
          <w:b/>
          <w:bCs/>
          <w:sz w:val="22"/>
          <w:szCs w:val="18"/>
        </w:rPr>
        <w:t xml:space="preserve"> layer that requests a new unicast link establishment before DCR transmission.</w:t>
      </w:r>
    </w:p>
    <w:p w14:paraId="53FD911B" w14:textId="77777777" w:rsidR="005637A4" w:rsidRPr="00204969" w:rsidRDefault="005637A4" w:rsidP="007D7591">
      <w:pPr>
        <w:rPr>
          <w:lang w:val="en-US"/>
        </w:rPr>
      </w:pPr>
    </w:p>
    <w:p w14:paraId="06EB64D5" w14:textId="1E33FFC7" w:rsidR="007D7591" w:rsidRPr="001B6614" w:rsidRDefault="007D7591" w:rsidP="007D759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Before</w:t>
      </w:r>
    </w:p>
    <w:p w14:paraId="41BF9522" w14:textId="20CCA2E6" w:rsidR="007D7591" w:rsidRDefault="00DD63CB" w:rsidP="007D7591">
      <w:pPr>
        <w:rPr>
          <w:sz w:val="22"/>
          <w:szCs w:val="18"/>
        </w:rPr>
      </w:pPr>
      <w:r>
        <w:rPr>
          <w:sz w:val="22"/>
          <w:szCs w:val="18"/>
        </w:rPr>
        <w:t>RAN1</w:t>
      </w:r>
      <w:r w:rsidR="004F7648" w:rsidRPr="004F7648">
        <w:rPr>
          <w:sz w:val="22"/>
          <w:szCs w:val="18"/>
        </w:rPr>
        <w:t xml:space="preserve"> discussed the </w:t>
      </w:r>
      <w:r w:rsidR="004F7648">
        <w:rPr>
          <w:sz w:val="22"/>
          <w:szCs w:val="18"/>
        </w:rPr>
        <w:t>procedure and reference signal for initial beam pairing before unicast link establishment, and t</w:t>
      </w:r>
      <w:r w:rsidR="004F7648" w:rsidRPr="004F7648">
        <w:rPr>
          <w:sz w:val="22"/>
          <w:szCs w:val="18"/>
        </w:rPr>
        <w:t>he following agreement</w:t>
      </w:r>
      <w:r w:rsidR="004F7648">
        <w:rPr>
          <w:sz w:val="22"/>
          <w:szCs w:val="18"/>
        </w:rPr>
        <w:t xml:space="preserve">s </w:t>
      </w:r>
      <w:r w:rsidR="00DA1122">
        <w:rPr>
          <w:sz w:val="22"/>
          <w:szCs w:val="18"/>
        </w:rPr>
        <w:t xml:space="preserve">and draft proposal </w:t>
      </w:r>
      <w:r w:rsidR="004F7648">
        <w:rPr>
          <w:sz w:val="22"/>
          <w:szCs w:val="18"/>
        </w:rPr>
        <w:t>were</w:t>
      </w:r>
      <w:r w:rsidR="004F7648" w:rsidRPr="004F7648">
        <w:rPr>
          <w:sz w:val="22"/>
          <w:szCs w:val="18"/>
        </w:rPr>
        <w:t xml:space="preserve"> made in the previous meeting.</w:t>
      </w:r>
    </w:p>
    <w:p w14:paraId="6D39BB5B" w14:textId="5AD595C8" w:rsidR="004416E5" w:rsidRDefault="004416E5" w:rsidP="007D7591">
      <w:pPr>
        <w:rPr>
          <w:sz w:val="22"/>
          <w:szCs w:val="18"/>
        </w:rPr>
      </w:pPr>
    </w:p>
    <w:tbl>
      <w:tblPr>
        <w:tblStyle w:val="afc"/>
        <w:tblW w:w="0" w:type="auto"/>
        <w:tblLook w:val="04A0" w:firstRow="1" w:lastRow="0" w:firstColumn="1" w:lastColumn="0" w:noHBand="0" w:noVBand="1"/>
      </w:tblPr>
      <w:tblGrid>
        <w:gridCol w:w="9962"/>
      </w:tblGrid>
      <w:tr w:rsidR="004416E5" w:rsidRPr="001E40F3" w14:paraId="5FBE0673" w14:textId="77777777">
        <w:tc>
          <w:tcPr>
            <w:tcW w:w="9962" w:type="dxa"/>
          </w:tcPr>
          <w:p w14:paraId="41E595D4" w14:textId="77777777" w:rsidR="004416E5" w:rsidRPr="001B6614" w:rsidRDefault="004416E5" w:rsidP="004416E5">
            <w:pPr>
              <w:spacing w:after="0"/>
              <w:jc w:val="both"/>
              <w:rPr>
                <w:b/>
                <w:iCs/>
                <w:sz w:val="20"/>
                <w:szCs w:val="14"/>
              </w:rPr>
            </w:pPr>
            <w:r w:rsidRPr="001B6614">
              <w:rPr>
                <w:b/>
                <w:iCs/>
                <w:sz w:val="20"/>
                <w:szCs w:val="14"/>
                <w:highlight w:val="green"/>
              </w:rPr>
              <w:t>Agreement</w:t>
            </w:r>
          </w:p>
          <w:p w14:paraId="1FB1C9E6" w14:textId="77777777" w:rsidR="004416E5" w:rsidRPr="001B6614" w:rsidRDefault="004416E5" w:rsidP="004416E5">
            <w:pPr>
              <w:spacing w:after="0"/>
              <w:jc w:val="both"/>
              <w:rPr>
                <w:iCs/>
                <w:sz w:val="20"/>
                <w:szCs w:val="14"/>
              </w:rPr>
            </w:pPr>
            <w:r w:rsidRPr="001B6614">
              <w:rPr>
                <w:iCs/>
                <w:sz w:val="20"/>
                <w:szCs w:val="14"/>
              </w:rPr>
              <w:t>In the candidate procedure where initial beam pairing is performed before sidelink unicast link establishment,</w:t>
            </w:r>
          </w:p>
          <w:p w14:paraId="029B34E8" w14:textId="77777777" w:rsidR="004416E5" w:rsidRPr="001B6614" w:rsidRDefault="004416E5" w:rsidP="004416E5">
            <w:pPr>
              <w:pStyle w:val="afe"/>
              <w:numPr>
                <w:ilvl w:val="0"/>
                <w:numId w:val="31"/>
              </w:numPr>
              <w:spacing w:after="0"/>
              <w:ind w:leftChars="0"/>
              <w:jc w:val="both"/>
              <w:rPr>
                <w:iCs/>
                <w:sz w:val="20"/>
                <w:szCs w:val="14"/>
              </w:rPr>
            </w:pPr>
            <w:r w:rsidRPr="001B6614">
              <w:rPr>
                <w:iCs/>
                <w:sz w:val="20"/>
                <w:szCs w:val="14"/>
              </w:rPr>
              <w:t xml:space="preserve">In step 1, </w:t>
            </w:r>
          </w:p>
          <w:p w14:paraId="17494C2D" w14:textId="77777777" w:rsidR="004416E5" w:rsidRPr="001B6614" w:rsidRDefault="004416E5" w:rsidP="004416E5">
            <w:pPr>
              <w:pStyle w:val="afe"/>
              <w:numPr>
                <w:ilvl w:val="1"/>
                <w:numId w:val="31"/>
              </w:numPr>
              <w:spacing w:after="0"/>
              <w:ind w:leftChars="0"/>
              <w:jc w:val="both"/>
              <w:rPr>
                <w:iCs/>
                <w:sz w:val="20"/>
                <w:szCs w:val="14"/>
              </w:rPr>
            </w:pPr>
            <w:r w:rsidRPr="001B6614">
              <w:rPr>
                <w:iCs/>
                <w:sz w:val="20"/>
                <w:szCs w:val="14"/>
              </w:rPr>
              <w:t xml:space="preserve">the </w:t>
            </w:r>
            <w:r w:rsidRPr="001B6614">
              <w:rPr>
                <w:rFonts w:eastAsia="Malgun Gothic"/>
                <w:sz w:val="20"/>
                <w:szCs w:val="14"/>
              </w:rPr>
              <w:t>applicable reference signal is selected based on</w:t>
            </w:r>
          </w:p>
          <w:p w14:paraId="71FC0E0C" w14:textId="77777777" w:rsidR="004416E5" w:rsidRPr="001B6614" w:rsidRDefault="004416E5" w:rsidP="004416E5">
            <w:pPr>
              <w:pStyle w:val="afe"/>
              <w:numPr>
                <w:ilvl w:val="2"/>
                <w:numId w:val="31"/>
              </w:numPr>
              <w:spacing w:after="0"/>
              <w:ind w:leftChars="0"/>
              <w:jc w:val="both"/>
              <w:rPr>
                <w:iCs/>
                <w:sz w:val="20"/>
                <w:szCs w:val="14"/>
              </w:rPr>
            </w:pPr>
            <w:r w:rsidRPr="001B6614">
              <w:rPr>
                <w:iCs/>
                <w:sz w:val="20"/>
                <w:szCs w:val="14"/>
              </w:rPr>
              <w:t>Alt 1-1: S-SSB or its modified format</w:t>
            </w:r>
          </w:p>
          <w:p w14:paraId="6DB3DFF0" w14:textId="77777777" w:rsidR="004416E5" w:rsidRPr="001B6614" w:rsidRDefault="004416E5" w:rsidP="004416E5">
            <w:pPr>
              <w:pStyle w:val="afe"/>
              <w:numPr>
                <w:ilvl w:val="2"/>
                <w:numId w:val="31"/>
              </w:numPr>
              <w:spacing w:after="0"/>
              <w:ind w:leftChars="0"/>
              <w:jc w:val="both"/>
              <w:rPr>
                <w:iCs/>
                <w:sz w:val="20"/>
                <w:szCs w:val="14"/>
              </w:rPr>
            </w:pPr>
            <w:r w:rsidRPr="001B6614">
              <w:rPr>
                <w:iCs/>
                <w:sz w:val="20"/>
                <w:szCs w:val="14"/>
              </w:rPr>
              <w:t>Alt 1-2: standalone SL CSI-RS or its modified format</w:t>
            </w:r>
          </w:p>
          <w:p w14:paraId="28A2E483" w14:textId="77777777" w:rsidR="004416E5" w:rsidRPr="001B6614" w:rsidRDefault="004416E5" w:rsidP="004416E5">
            <w:pPr>
              <w:pStyle w:val="afe"/>
              <w:numPr>
                <w:ilvl w:val="2"/>
                <w:numId w:val="31"/>
              </w:numPr>
              <w:spacing w:after="0"/>
              <w:ind w:leftChars="0"/>
              <w:jc w:val="both"/>
              <w:rPr>
                <w:iCs/>
                <w:sz w:val="20"/>
                <w:szCs w:val="14"/>
              </w:rPr>
            </w:pPr>
            <w:r w:rsidRPr="001B6614">
              <w:rPr>
                <w:iCs/>
                <w:sz w:val="20"/>
                <w:szCs w:val="14"/>
              </w:rPr>
              <w:t>Alt 1-3: non-standalone SL CSI-RS</w:t>
            </w:r>
          </w:p>
          <w:p w14:paraId="0C2545D7" w14:textId="77777777" w:rsidR="004416E5" w:rsidRPr="001B6614" w:rsidRDefault="004416E5" w:rsidP="004416E5">
            <w:pPr>
              <w:pStyle w:val="afe"/>
              <w:numPr>
                <w:ilvl w:val="3"/>
                <w:numId w:val="31"/>
              </w:numPr>
              <w:spacing w:after="0"/>
              <w:ind w:leftChars="0"/>
              <w:jc w:val="both"/>
              <w:rPr>
                <w:iCs/>
                <w:sz w:val="20"/>
                <w:szCs w:val="14"/>
              </w:rPr>
            </w:pPr>
            <w:r w:rsidRPr="001B6614">
              <w:rPr>
                <w:iCs/>
                <w:sz w:val="20"/>
                <w:szCs w:val="14"/>
              </w:rPr>
              <w:t>Note: standalone SL CSI-RS transmission means at least no accompanying sidelink data (SL MAC SDU) transmissions in the same slot. FFS: accompanying SCI(s) or SL MAC CE transmissions or PSFCH.</w:t>
            </w:r>
          </w:p>
          <w:p w14:paraId="0CF51131" w14:textId="77777777" w:rsidR="004416E5" w:rsidRPr="001B6614" w:rsidRDefault="004416E5" w:rsidP="004416E5">
            <w:pPr>
              <w:pStyle w:val="afe"/>
              <w:numPr>
                <w:ilvl w:val="2"/>
                <w:numId w:val="31"/>
              </w:numPr>
              <w:spacing w:after="0"/>
              <w:ind w:leftChars="0"/>
              <w:jc w:val="both"/>
              <w:rPr>
                <w:iCs/>
                <w:sz w:val="20"/>
                <w:szCs w:val="14"/>
              </w:rPr>
            </w:pPr>
            <w:r w:rsidRPr="001B6614">
              <w:rPr>
                <w:iCs/>
                <w:sz w:val="20"/>
                <w:szCs w:val="14"/>
              </w:rPr>
              <w:t>Alt 1-4: PSCCH/PSSCH DMRS</w:t>
            </w:r>
          </w:p>
          <w:p w14:paraId="30A12E3D" w14:textId="77777777" w:rsidR="004416E5" w:rsidRPr="001B6614" w:rsidRDefault="004416E5" w:rsidP="004416E5">
            <w:pPr>
              <w:pStyle w:val="afe"/>
              <w:numPr>
                <w:ilvl w:val="1"/>
                <w:numId w:val="31"/>
              </w:numPr>
              <w:spacing w:after="0"/>
              <w:ind w:leftChars="0"/>
              <w:jc w:val="both"/>
              <w:rPr>
                <w:iCs/>
                <w:sz w:val="20"/>
                <w:szCs w:val="14"/>
              </w:rPr>
            </w:pPr>
            <w:r w:rsidRPr="001B6614">
              <w:rPr>
                <w:iCs/>
                <w:sz w:val="20"/>
                <w:szCs w:val="14"/>
              </w:rPr>
              <w:t xml:space="preserve">the </w:t>
            </w:r>
            <w:r w:rsidRPr="001B6614">
              <w:rPr>
                <w:rFonts w:eastAsia="Malgun Gothic"/>
                <w:sz w:val="20"/>
                <w:szCs w:val="14"/>
              </w:rPr>
              <w:t xml:space="preserve">reference signals are </w:t>
            </w:r>
            <w:proofErr w:type="gramStart"/>
            <w:r w:rsidRPr="001B6614">
              <w:rPr>
                <w:rFonts w:eastAsia="Malgun Gothic"/>
                <w:sz w:val="20"/>
                <w:szCs w:val="14"/>
              </w:rPr>
              <w:t>sent</w:t>
            </w:r>
            <w:proofErr w:type="gramEnd"/>
          </w:p>
          <w:p w14:paraId="32779ECC" w14:textId="77777777" w:rsidR="004416E5" w:rsidRPr="001B6614" w:rsidRDefault="004416E5" w:rsidP="004416E5">
            <w:pPr>
              <w:pStyle w:val="afe"/>
              <w:numPr>
                <w:ilvl w:val="2"/>
                <w:numId w:val="31"/>
              </w:numPr>
              <w:spacing w:after="0"/>
              <w:ind w:leftChars="0"/>
              <w:jc w:val="both"/>
              <w:rPr>
                <w:iCs/>
                <w:sz w:val="20"/>
                <w:szCs w:val="14"/>
              </w:rPr>
            </w:pPr>
            <w:r w:rsidRPr="001B6614">
              <w:rPr>
                <w:iCs/>
                <w:sz w:val="20"/>
                <w:szCs w:val="14"/>
              </w:rPr>
              <w:t xml:space="preserve">Alt 2-0: </w:t>
            </w:r>
            <w:proofErr w:type="spellStart"/>
            <w:r w:rsidRPr="001B6614">
              <w:rPr>
                <w:iCs/>
                <w:sz w:val="20"/>
                <w:szCs w:val="14"/>
              </w:rPr>
              <w:t>aperiodically</w:t>
            </w:r>
            <w:proofErr w:type="spellEnd"/>
          </w:p>
          <w:p w14:paraId="3213BA46" w14:textId="77777777" w:rsidR="004416E5" w:rsidRPr="001B6614" w:rsidRDefault="004416E5" w:rsidP="004416E5">
            <w:pPr>
              <w:pStyle w:val="afe"/>
              <w:numPr>
                <w:ilvl w:val="2"/>
                <w:numId w:val="31"/>
              </w:numPr>
              <w:spacing w:after="0"/>
              <w:ind w:leftChars="0"/>
              <w:jc w:val="both"/>
              <w:rPr>
                <w:iCs/>
                <w:sz w:val="20"/>
                <w:szCs w:val="14"/>
              </w:rPr>
            </w:pPr>
            <w:r w:rsidRPr="001B6614">
              <w:rPr>
                <w:iCs/>
                <w:sz w:val="20"/>
                <w:szCs w:val="14"/>
              </w:rPr>
              <w:t>Alt 2-1: periodically</w:t>
            </w:r>
          </w:p>
          <w:p w14:paraId="39DDD1D1" w14:textId="77777777" w:rsidR="004416E5" w:rsidRPr="001B6614" w:rsidRDefault="004416E5" w:rsidP="004416E5">
            <w:pPr>
              <w:pStyle w:val="afe"/>
              <w:numPr>
                <w:ilvl w:val="2"/>
                <w:numId w:val="31"/>
              </w:numPr>
              <w:spacing w:after="0"/>
              <w:ind w:leftChars="0"/>
              <w:jc w:val="both"/>
              <w:rPr>
                <w:iCs/>
                <w:sz w:val="20"/>
                <w:szCs w:val="14"/>
              </w:rPr>
            </w:pPr>
            <w:r w:rsidRPr="001B6614">
              <w:rPr>
                <w:iCs/>
                <w:sz w:val="20"/>
                <w:szCs w:val="14"/>
              </w:rPr>
              <w:t>Alt 2-2: semi-persistent with activation and deactivation</w:t>
            </w:r>
          </w:p>
          <w:p w14:paraId="0DC71638" w14:textId="77777777" w:rsidR="004416E5" w:rsidRPr="001B6614" w:rsidRDefault="004416E5" w:rsidP="004416E5">
            <w:pPr>
              <w:pStyle w:val="afe"/>
              <w:numPr>
                <w:ilvl w:val="3"/>
                <w:numId w:val="31"/>
              </w:numPr>
              <w:spacing w:after="0"/>
              <w:ind w:leftChars="0"/>
              <w:jc w:val="both"/>
              <w:rPr>
                <w:iCs/>
                <w:sz w:val="20"/>
                <w:szCs w:val="14"/>
              </w:rPr>
            </w:pPr>
            <w:r w:rsidRPr="001B6614">
              <w:rPr>
                <w:iCs/>
                <w:sz w:val="20"/>
                <w:szCs w:val="14"/>
              </w:rPr>
              <w:t>FFS details of activation/deactivation</w:t>
            </w:r>
          </w:p>
          <w:p w14:paraId="29AC2D46" w14:textId="77777777" w:rsidR="004416E5" w:rsidRPr="001B6614" w:rsidRDefault="004416E5" w:rsidP="004416E5">
            <w:pPr>
              <w:pStyle w:val="afe"/>
              <w:numPr>
                <w:ilvl w:val="1"/>
                <w:numId w:val="31"/>
              </w:numPr>
              <w:spacing w:after="0"/>
              <w:ind w:leftChars="0"/>
              <w:jc w:val="both"/>
              <w:rPr>
                <w:iCs/>
                <w:sz w:val="20"/>
                <w:szCs w:val="14"/>
              </w:rPr>
            </w:pPr>
            <w:r w:rsidRPr="001B6614">
              <w:rPr>
                <w:iCs/>
                <w:sz w:val="20"/>
                <w:szCs w:val="14"/>
              </w:rPr>
              <w:t xml:space="preserve">FFS resources and resource allocation of reference </w:t>
            </w:r>
            <w:proofErr w:type="gramStart"/>
            <w:r w:rsidRPr="001B6614">
              <w:rPr>
                <w:iCs/>
                <w:sz w:val="20"/>
                <w:szCs w:val="14"/>
              </w:rPr>
              <w:t>signal</w:t>
            </w:r>
            <w:proofErr w:type="gramEnd"/>
          </w:p>
          <w:p w14:paraId="4D51A27B" w14:textId="77777777" w:rsidR="004416E5" w:rsidRPr="001B6614" w:rsidRDefault="004416E5" w:rsidP="004416E5">
            <w:pPr>
              <w:pStyle w:val="afe"/>
              <w:numPr>
                <w:ilvl w:val="1"/>
                <w:numId w:val="31"/>
              </w:numPr>
              <w:spacing w:after="0"/>
              <w:ind w:leftChars="0"/>
              <w:jc w:val="both"/>
              <w:rPr>
                <w:iCs/>
                <w:sz w:val="20"/>
                <w:szCs w:val="14"/>
              </w:rPr>
            </w:pPr>
            <w:r w:rsidRPr="001B6614">
              <w:rPr>
                <w:iCs/>
                <w:sz w:val="20"/>
                <w:szCs w:val="14"/>
              </w:rPr>
              <w:t>FFS: if CSI-RS is used, whether UE1 transmits other information associated with the CSI-RS</w:t>
            </w:r>
          </w:p>
          <w:p w14:paraId="4FD33089" w14:textId="77777777" w:rsidR="004416E5" w:rsidRPr="001B6614" w:rsidRDefault="004416E5" w:rsidP="004416E5">
            <w:pPr>
              <w:pStyle w:val="afe"/>
              <w:numPr>
                <w:ilvl w:val="0"/>
                <w:numId w:val="31"/>
              </w:numPr>
              <w:spacing w:after="0"/>
              <w:ind w:leftChars="0"/>
              <w:jc w:val="both"/>
              <w:rPr>
                <w:iCs/>
                <w:sz w:val="20"/>
                <w:szCs w:val="14"/>
              </w:rPr>
            </w:pPr>
            <w:r w:rsidRPr="001B6614">
              <w:rPr>
                <w:iCs/>
                <w:sz w:val="20"/>
                <w:szCs w:val="14"/>
              </w:rPr>
              <w:t>In step 2,</w:t>
            </w:r>
            <w:r w:rsidRPr="001B6614">
              <w:rPr>
                <w:sz w:val="20"/>
                <w:szCs w:val="14"/>
              </w:rPr>
              <w:t xml:space="preserve"> </w:t>
            </w:r>
          </w:p>
          <w:p w14:paraId="73F9C82A" w14:textId="77777777" w:rsidR="004416E5" w:rsidRPr="001B6614" w:rsidRDefault="004416E5" w:rsidP="004416E5">
            <w:pPr>
              <w:pStyle w:val="afe"/>
              <w:numPr>
                <w:ilvl w:val="1"/>
                <w:numId w:val="31"/>
              </w:numPr>
              <w:spacing w:after="0"/>
              <w:ind w:leftChars="0"/>
              <w:jc w:val="both"/>
              <w:rPr>
                <w:iCs/>
                <w:sz w:val="20"/>
                <w:szCs w:val="14"/>
              </w:rPr>
            </w:pPr>
            <w:r w:rsidRPr="001B6614">
              <w:rPr>
                <w:iCs/>
                <w:sz w:val="20"/>
                <w:szCs w:val="14"/>
              </w:rPr>
              <w:t>UE1’s transmit beam and UE2’s receive beam are determined by UE2 as the pair with the RSRP measurement satisfying certain condition(s)</w:t>
            </w:r>
          </w:p>
          <w:p w14:paraId="5080EFA3" w14:textId="77777777" w:rsidR="004416E5" w:rsidRPr="001B6614" w:rsidRDefault="004416E5" w:rsidP="004416E5">
            <w:pPr>
              <w:pStyle w:val="afe"/>
              <w:numPr>
                <w:ilvl w:val="2"/>
                <w:numId w:val="31"/>
              </w:numPr>
              <w:spacing w:after="0"/>
              <w:ind w:leftChars="0"/>
              <w:jc w:val="both"/>
              <w:rPr>
                <w:iCs/>
                <w:sz w:val="20"/>
                <w:szCs w:val="14"/>
              </w:rPr>
            </w:pPr>
            <w:r w:rsidRPr="001B6614">
              <w:rPr>
                <w:iCs/>
                <w:sz w:val="20"/>
                <w:szCs w:val="14"/>
              </w:rPr>
              <w:t>FFS details of condition(s)</w:t>
            </w:r>
          </w:p>
          <w:p w14:paraId="7D762E22" w14:textId="77777777" w:rsidR="004416E5" w:rsidRPr="001B6614" w:rsidRDefault="004416E5" w:rsidP="004416E5">
            <w:pPr>
              <w:pStyle w:val="afe"/>
              <w:numPr>
                <w:ilvl w:val="2"/>
                <w:numId w:val="31"/>
              </w:numPr>
              <w:spacing w:after="0"/>
              <w:ind w:leftChars="0"/>
              <w:jc w:val="both"/>
              <w:rPr>
                <w:iCs/>
                <w:sz w:val="20"/>
                <w:szCs w:val="14"/>
              </w:rPr>
            </w:pPr>
            <w:r w:rsidRPr="001B6614">
              <w:rPr>
                <w:iCs/>
                <w:sz w:val="20"/>
                <w:szCs w:val="14"/>
              </w:rPr>
              <w:t xml:space="preserve">FFS explicit or implicit determination of UE1 transmit beam by </w:t>
            </w:r>
            <w:proofErr w:type="gramStart"/>
            <w:r w:rsidRPr="001B6614">
              <w:rPr>
                <w:iCs/>
                <w:sz w:val="20"/>
                <w:szCs w:val="14"/>
              </w:rPr>
              <w:t>UE2</w:t>
            </w:r>
            <w:proofErr w:type="gramEnd"/>
          </w:p>
          <w:p w14:paraId="39D4BA19" w14:textId="77777777" w:rsidR="004416E5" w:rsidRPr="001B6614" w:rsidRDefault="004416E5" w:rsidP="004416E5">
            <w:pPr>
              <w:pStyle w:val="afe"/>
              <w:numPr>
                <w:ilvl w:val="1"/>
                <w:numId w:val="31"/>
              </w:numPr>
              <w:spacing w:after="0"/>
              <w:ind w:leftChars="0"/>
              <w:jc w:val="both"/>
              <w:rPr>
                <w:iCs/>
                <w:sz w:val="20"/>
                <w:szCs w:val="14"/>
              </w:rPr>
            </w:pPr>
            <w:r w:rsidRPr="001B6614">
              <w:rPr>
                <w:iCs/>
                <w:sz w:val="20"/>
                <w:szCs w:val="14"/>
              </w:rPr>
              <w:t xml:space="preserve">UE2’s transmit beam is at least determined as the one corresponding to determined UE2’s receive beam, at least if beam correspondence is </w:t>
            </w:r>
            <w:proofErr w:type="gramStart"/>
            <w:r w:rsidRPr="001B6614">
              <w:rPr>
                <w:iCs/>
                <w:sz w:val="20"/>
                <w:szCs w:val="14"/>
              </w:rPr>
              <w:t>assumed</w:t>
            </w:r>
            <w:proofErr w:type="gramEnd"/>
          </w:p>
          <w:p w14:paraId="30F432B7" w14:textId="77777777" w:rsidR="004416E5" w:rsidRPr="001B6614" w:rsidRDefault="004416E5" w:rsidP="004416E5">
            <w:pPr>
              <w:pStyle w:val="afe"/>
              <w:numPr>
                <w:ilvl w:val="2"/>
                <w:numId w:val="31"/>
              </w:numPr>
              <w:spacing w:after="0"/>
              <w:ind w:leftChars="0"/>
              <w:jc w:val="both"/>
              <w:rPr>
                <w:iCs/>
                <w:sz w:val="20"/>
                <w:szCs w:val="14"/>
              </w:rPr>
            </w:pPr>
            <w:r w:rsidRPr="001B6614">
              <w:rPr>
                <w:iCs/>
                <w:sz w:val="20"/>
                <w:szCs w:val="14"/>
              </w:rPr>
              <w:t xml:space="preserve">FFS other </w:t>
            </w:r>
            <w:proofErr w:type="gramStart"/>
            <w:r w:rsidRPr="001B6614">
              <w:rPr>
                <w:iCs/>
                <w:sz w:val="20"/>
                <w:szCs w:val="14"/>
              </w:rPr>
              <w:t>scheme</w:t>
            </w:r>
            <w:proofErr w:type="gramEnd"/>
          </w:p>
          <w:p w14:paraId="234A63F5" w14:textId="77777777" w:rsidR="004416E5" w:rsidRPr="001B6614" w:rsidRDefault="004416E5" w:rsidP="004416E5">
            <w:pPr>
              <w:pStyle w:val="afe"/>
              <w:numPr>
                <w:ilvl w:val="0"/>
                <w:numId w:val="31"/>
              </w:numPr>
              <w:spacing w:after="0"/>
              <w:ind w:leftChars="0"/>
              <w:jc w:val="both"/>
              <w:rPr>
                <w:iCs/>
                <w:sz w:val="20"/>
                <w:szCs w:val="14"/>
              </w:rPr>
            </w:pPr>
            <w:r w:rsidRPr="001B6614">
              <w:rPr>
                <w:iCs/>
                <w:sz w:val="20"/>
                <w:szCs w:val="14"/>
              </w:rPr>
              <w:t xml:space="preserve">In step 3, </w:t>
            </w:r>
          </w:p>
          <w:p w14:paraId="77E980CC" w14:textId="77777777" w:rsidR="004416E5" w:rsidRPr="001B6614" w:rsidRDefault="004416E5" w:rsidP="004416E5">
            <w:pPr>
              <w:pStyle w:val="afe"/>
              <w:numPr>
                <w:ilvl w:val="1"/>
                <w:numId w:val="31"/>
              </w:numPr>
              <w:spacing w:after="0"/>
              <w:ind w:leftChars="0"/>
              <w:jc w:val="both"/>
              <w:rPr>
                <w:iCs/>
                <w:sz w:val="20"/>
                <w:szCs w:val="14"/>
              </w:rPr>
            </w:pPr>
            <w:r w:rsidRPr="001B6614">
              <w:rPr>
                <w:iCs/>
                <w:sz w:val="20"/>
                <w:szCs w:val="14"/>
              </w:rPr>
              <w:t>UE2’s beam reporting is associated with determined UE1’s transmit beam.</w:t>
            </w:r>
          </w:p>
          <w:p w14:paraId="53FF074C" w14:textId="77777777" w:rsidR="004416E5" w:rsidRPr="001B6614" w:rsidRDefault="004416E5" w:rsidP="004416E5">
            <w:pPr>
              <w:pStyle w:val="afe"/>
              <w:numPr>
                <w:ilvl w:val="2"/>
                <w:numId w:val="31"/>
              </w:numPr>
              <w:spacing w:after="0"/>
              <w:ind w:leftChars="0"/>
              <w:jc w:val="both"/>
              <w:rPr>
                <w:iCs/>
                <w:sz w:val="20"/>
                <w:szCs w:val="14"/>
              </w:rPr>
            </w:pPr>
            <w:r w:rsidRPr="001B6614">
              <w:rPr>
                <w:iCs/>
                <w:sz w:val="20"/>
                <w:szCs w:val="14"/>
              </w:rPr>
              <w:t>FFS details of association</w:t>
            </w:r>
          </w:p>
          <w:p w14:paraId="79C7CBBE" w14:textId="77777777" w:rsidR="004416E5" w:rsidRPr="001B6614" w:rsidRDefault="004416E5" w:rsidP="004416E5">
            <w:pPr>
              <w:pStyle w:val="afe"/>
              <w:numPr>
                <w:ilvl w:val="2"/>
                <w:numId w:val="31"/>
              </w:numPr>
              <w:spacing w:after="0"/>
              <w:ind w:leftChars="0"/>
              <w:jc w:val="both"/>
              <w:rPr>
                <w:iCs/>
                <w:sz w:val="20"/>
                <w:szCs w:val="14"/>
              </w:rPr>
            </w:pPr>
            <w:r w:rsidRPr="001B6614">
              <w:rPr>
                <w:iCs/>
                <w:sz w:val="20"/>
                <w:szCs w:val="14"/>
              </w:rPr>
              <w:t>FFS details of beam reporting</w:t>
            </w:r>
          </w:p>
          <w:p w14:paraId="00E02FC3" w14:textId="77777777" w:rsidR="004416E5" w:rsidRPr="001B6614" w:rsidRDefault="004416E5" w:rsidP="004416E5">
            <w:pPr>
              <w:pStyle w:val="afe"/>
              <w:numPr>
                <w:ilvl w:val="2"/>
                <w:numId w:val="31"/>
              </w:numPr>
              <w:spacing w:after="0"/>
              <w:ind w:leftChars="0"/>
              <w:jc w:val="both"/>
              <w:rPr>
                <w:iCs/>
                <w:sz w:val="20"/>
                <w:szCs w:val="14"/>
              </w:rPr>
            </w:pPr>
            <w:r w:rsidRPr="001B6614">
              <w:rPr>
                <w:iCs/>
                <w:sz w:val="20"/>
                <w:szCs w:val="14"/>
              </w:rPr>
              <w:t>Note: this does not preclude beam reporting in the link establishment message.</w:t>
            </w:r>
          </w:p>
          <w:p w14:paraId="33950982" w14:textId="77777777" w:rsidR="004416E5" w:rsidRPr="001B6614" w:rsidRDefault="004416E5" w:rsidP="004416E5">
            <w:pPr>
              <w:pStyle w:val="afe"/>
              <w:numPr>
                <w:ilvl w:val="1"/>
                <w:numId w:val="31"/>
              </w:numPr>
              <w:spacing w:after="0"/>
              <w:ind w:leftChars="0"/>
              <w:jc w:val="both"/>
              <w:rPr>
                <w:iCs/>
                <w:sz w:val="20"/>
                <w:szCs w:val="14"/>
              </w:rPr>
            </w:pPr>
            <w:r w:rsidRPr="001B6614">
              <w:rPr>
                <w:iCs/>
                <w:sz w:val="20"/>
                <w:szCs w:val="14"/>
              </w:rPr>
              <w:t xml:space="preserve">FFS: how UE1 determines </w:t>
            </w:r>
            <w:proofErr w:type="gramStart"/>
            <w:r w:rsidRPr="001B6614">
              <w:rPr>
                <w:iCs/>
                <w:sz w:val="20"/>
                <w:szCs w:val="14"/>
              </w:rPr>
              <w:t>its</w:t>
            </w:r>
            <w:proofErr w:type="gramEnd"/>
            <w:r w:rsidRPr="001B6614">
              <w:rPr>
                <w:iCs/>
                <w:sz w:val="20"/>
                <w:szCs w:val="14"/>
              </w:rPr>
              <w:t xml:space="preserve"> transmit beam if it receives different beam reporting from different UEs</w:t>
            </w:r>
          </w:p>
          <w:p w14:paraId="2F3D5A4D" w14:textId="48B7BA7B" w:rsidR="004416E5" w:rsidRPr="001B6614" w:rsidRDefault="004416E5" w:rsidP="004416E5">
            <w:pPr>
              <w:pStyle w:val="afe"/>
              <w:numPr>
                <w:ilvl w:val="0"/>
                <w:numId w:val="31"/>
              </w:numPr>
              <w:spacing w:after="0"/>
              <w:ind w:leftChars="0"/>
              <w:jc w:val="both"/>
              <w:rPr>
                <w:iCs/>
                <w:sz w:val="20"/>
                <w:szCs w:val="14"/>
              </w:rPr>
            </w:pPr>
            <w:r w:rsidRPr="001B6614">
              <w:rPr>
                <w:iCs/>
                <w:sz w:val="20"/>
                <w:szCs w:val="14"/>
              </w:rPr>
              <w:t xml:space="preserve">FFS: whether/how to avoid unnecessary beam measurement and reporting from multiple UEs; </w:t>
            </w:r>
          </w:p>
        </w:tc>
      </w:tr>
    </w:tbl>
    <w:p w14:paraId="59DE9626" w14:textId="77777777" w:rsidR="004F7648" w:rsidRPr="004F7648" w:rsidRDefault="004F7648" w:rsidP="007D7591"/>
    <w:tbl>
      <w:tblPr>
        <w:tblStyle w:val="afc"/>
        <w:tblW w:w="0" w:type="auto"/>
        <w:tblLook w:val="04A0" w:firstRow="1" w:lastRow="0" w:firstColumn="1" w:lastColumn="0" w:noHBand="0" w:noVBand="1"/>
      </w:tblPr>
      <w:tblGrid>
        <w:gridCol w:w="9962"/>
      </w:tblGrid>
      <w:tr w:rsidR="000E594C" w:rsidRPr="001E40F3" w14:paraId="54469FB8" w14:textId="77777777">
        <w:tc>
          <w:tcPr>
            <w:tcW w:w="9962" w:type="dxa"/>
          </w:tcPr>
          <w:p w14:paraId="1E4C4F4B" w14:textId="77777777" w:rsidR="000E594C" w:rsidRPr="001B6614" w:rsidRDefault="000E594C">
            <w:pPr>
              <w:spacing w:after="0"/>
              <w:rPr>
                <w:b/>
                <w:sz w:val="20"/>
                <w:szCs w:val="14"/>
              </w:rPr>
            </w:pPr>
            <w:r w:rsidRPr="001B6614">
              <w:rPr>
                <w:b/>
                <w:sz w:val="20"/>
                <w:szCs w:val="14"/>
                <w:highlight w:val="green"/>
              </w:rPr>
              <w:t>Agreement</w:t>
            </w:r>
          </w:p>
          <w:p w14:paraId="708AA691" w14:textId="77777777" w:rsidR="000E594C" w:rsidRPr="001B6614" w:rsidRDefault="000E594C">
            <w:pPr>
              <w:spacing w:after="0"/>
              <w:rPr>
                <w:sz w:val="20"/>
                <w:szCs w:val="14"/>
              </w:rPr>
            </w:pPr>
            <w:r w:rsidRPr="001B6614">
              <w:rPr>
                <w:sz w:val="20"/>
                <w:szCs w:val="14"/>
              </w:rPr>
              <w:t>In the candidate procedure where initial beam pairing is performed before sidelink unicast link establishment, at least the following is considered for SL CSI-RS (or its modified format) (if feasible)</w:t>
            </w:r>
          </w:p>
          <w:p w14:paraId="1224FCF8" w14:textId="77777777" w:rsidR="000E594C" w:rsidRPr="001B6614" w:rsidRDefault="000E594C" w:rsidP="000E594C">
            <w:pPr>
              <w:pStyle w:val="afe"/>
              <w:numPr>
                <w:ilvl w:val="0"/>
                <w:numId w:val="32"/>
              </w:numPr>
              <w:spacing w:after="0"/>
              <w:ind w:leftChars="0"/>
              <w:jc w:val="both"/>
              <w:rPr>
                <w:sz w:val="20"/>
                <w:szCs w:val="14"/>
              </w:rPr>
            </w:pPr>
            <w:r w:rsidRPr="001B6614">
              <w:rPr>
                <w:sz w:val="20"/>
                <w:szCs w:val="14"/>
              </w:rPr>
              <w:lastRenderedPageBreak/>
              <w:t>Aperiodic, periodic and/or semi-persistent SL CSI-RS</w:t>
            </w:r>
          </w:p>
          <w:p w14:paraId="300965F9" w14:textId="77777777" w:rsidR="000E594C" w:rsidRPr="001B6614" w:rsidRDefault="000E594C" w:rsidP="000E594C">
            <w:pPr>
              <w:pStyle w:val="afe"/>
              <w:numPr>
                <w:ilvl w:val="1"/>
                <w:numId w:val="32"/>
              </w:numPr>
              <w:spacing w:after="0"/>
              <w:ind w:leftChars="0"/>
              <w:jc w:val="both"/>
              <w:rPr>
                <w:sz w:val="20"/>
                <w:szCs w:val="14"/>
              </w:rPr>
            </w:pPr>
            <w:r w:rsidRPr="001B6614">
              <w:rPr>
                <w:sz w:val="20"/>
                <w:szCs w:val="14"/>
              </w:rPr>
              <w:t>FFS: details</w:t>
            </w:r>
          </w:p>
          <w:p w14:paraId="7399DDEA" w14:textId="77777777" w:rsidR="000E594C" w:rsidRPr="001B6614" w:rsidRDefault="000E594C" w:rsidP="000E594C">
            <w:pPr>
              <w:pStyle w:val="afe"/>
              <w:numPr>
                <w:ilvl w:val="0"/>
                <w:numId w:val="32"/>
              </w:numPr>
              <w:spacing w:after="0"/>
              <w:ind w:leftChars="0"/>
              <w:jc w:val="both"/>
              <w:rPr>
                <w:sz w:val="20"/>
                <w:szCs w:val="14"/>
              </w:rPr>
            </w:pPr>
            <w:r w:rsidRPr="001B6614">
              <w:rPr>
                <w:sz w:val="20"/>
                <w:szCs w:val="14"/>
              </w:rPr>
              <w:t>In case of standalone SL CSI-RS (if supported), candidate resources for SL CSI-RS beam sweeping are (pre-)</w:t>
            </w:r>
            <w:proofErr w:type="gramStart"/>
            <w:r w:rsidRPr="001B6614">
              <w:rPr>
                <w:sz w:val="20"/>
                <w:szCs w:val="14"/>
              </w:rPr>
              <w:t>configured</w:t>
            </w:r>
            <w:proofErr w:type="gramEnd"/>
            <w:r w:rsidRPr="001B6614">
              <w:rPr>
                <w:sz w:val="20"/>
                <w:szCs w:val="14"/>
              </w:rPr>
              <w:t xml:space="preserve"> </w:t>
            </w:r>
          </w:p>
          <w:p w14:paraId="70E35FC1" w14:textId="77777777" w:rsidR="000E594C" w:rsidRPr="001B6614" w:rsidRDefault="000E594C" w:rsidP="000E594C">
            <w:pPr>
              <w:pStyle w:val="afe"/>
              <w:numPr>
                <w:ilvl w:val="1"/>
                <w:numId w:val="32"/>
              </w:numPr>
              <w:spacing w:after="0"/>
              <w:ind w:leftChars="0"/>
              <w:jc w:val="both"/>
              <w:rPr>
                <w:sz w:val="20"/>
                <w:szCs w:val="14"/>
              </w:rPr>
            </w:pPr>
            <w:r w:rsidRPr="001B6614">
              <w:rPr>
                <w:sz w:val="20"/>
                <w:szCs w:val="14"/>
              </w:rPr>
              <w:t>FFS: whether/how to avoid resource collision of SL CSI-RS transmissions from different UEs</w:t>
            </w:r>
          </w:p>
          <w:p w14:paraId="5DDD51CB" w14:textId="77777777" w:rsidR="000E594C" w:rsidRPr="001B6614" w:rsidRDefault="000E594C" w:rsidP="000E594C">
            <w:pPr>
              <w:pStyle w:val="afe"/>
              <w:numPr>
                <w:ilvl w:val="0"/>
                <w:numId w:val="32"/>
              </w:numPr>
              <w:spacing w:after="0"/>
              <w:ind w:leftChars="0"/>
              <w:jc w:val="both"/>
              <w:rPr>
                <w:sz w:val="20"/>
                <w:szCs w:val="14"/>
              </w:rPr>
            </w:pPr>
            <w:r w:rsidRPr="001B6614">
              <w:rPr>
                <w:sz w:val="20"/>
                <w:szCs w:val="14"/>
              </w:rPr>
              <w:t>FFS: Association between SL CSI-RS and beam reporting and/or initial link establishment</w:t>
            </w:r>
          </w:p>
          <w:p w14:paraId="0E97BB21" w14:textId="77777777" w:rsidR="000E594C" w:rsidRPr="001B6614" w:rsidRDefault="000E594C" w:rsidP="000E594C">
            <w:pPr>
              <w:pStyle w:val="afe"/>
              <w:numPr>
                <w:ilvl w:val="1"/>
                <w:numId w:val="32"/>
              </w:numPr>
              <w:spacing w:after="0"/>
              <w:ind w:leftChars="0"/>
              <w:jc w:val="both"/>
              <w:rPr>
                <w:sz w:val="20"/>
                <w:szCs w:val="14"/>
              </w:rPr>
            </w:pPr>
            <w:r w:rsidRPr="001B6614">
              <w:rPr>
                <w:sz w:val="20"/>
                <w:szCs w:val="14"/>
              </w:rPr>
              <w:t>FFS: details of association</w:t>
            </w:r>
          </w:p>
          <w:p w14:paraId="6DF2A76B" w14:textId="77777777" w:rsidR="000E594C" w:rsidRPr="001B6614" w:rsidRDefault="000E594C" w:rsidP="000E594C">
            <w:pPr>
              <w:pStyle w:val="afe"/>
              <w:numPr>
                <w:ilvl w:val="0"/>
                <w:numId w:val="32"/>
              </w:numPr>
              <w:spacing w:after="0"/>
              <w:ind w:leftChars="0"/>
              <w:jc w:val="both"/>
              <w:rPr>
                <w:iCs/>
                <w:sz w:val="20"/>
                <w:szCs w:val="14"/>
              </w:rPr>
            </w:pPr>
            <w:r w:rsidRPr="001B6614">
              <w:rPr>
                <w:sz w:val="20"/>
                <w:szCs w:val="14"/>
              </w:rPr>
              <w:t xml:space="preserve">Identification and beam related information of SL CSI-RS for initial beam </w:t>
            </w:r>
            <w:proofErr w:type="gramStart"/>
            <w:r w:rsidRPr="001B6614">
              <w:rPr>
                <w:sz w:val="20"/>
                <w:szCs w:val="14"/>
              </w:rPr>
              <w:t>pairing</w:t>
            </w:r>
            <w:proofErr w:type="gramEnd"/>
            <w:r w:rsidRPr="001B6614">
              <w:rPr>
                <w:sz w:val="20"/>
                <w:szCs w:val="14"/>
              </w:rPr>
              <w:t xml:space="preserve"> </w:t>
            </w:r>
          </w:p>
          <w:p w14:paraId="110DAA30" w14:textId="77777777" w:rsidR="000E594C" w:rsidRPr="001B6614" w:rsidRDefault="000E594C" w:rsidP="000E594C">
            <w:pPr>
              <w:pStyle w:val="afe"/>
              <w:numPr>
                <w:ilvl w:val="1"/>
                <w:numId w:val="32"/>
              </w:numPr>
              <w:spacing w:after="0"/>
              <w:ind w:leftChars="0"/>
              <w:jc w:val="both"/>
              <w:rPr>
                <w:iCs/>
                <w:sz w:val="20"/>
                <w:szCs w:val="14"/>
              </w:rPr>
            </w:pPr>
            <w:r w:rsidRPr="001B6614">
              <w:rPr>
                <w:iCs/>
                <w:sz w:val="20"/>
                <w:szCs w:val="14"/>
              </w:rPr>
              <w:t>FFS: details</w:t>
            </w:r>
          </w:p>
        </w:tc>
      </w:tr>
    </w:tbl>
    <w:p w14:paraId="1BBC32F1" w14:textId="77777777" w:rsidR="004772D5" w:rsidRDefault="004772D5" w:rsidP="007D7591"/>
    <w:tbl>
      <w:tblPr>
        <w:tblStyle w:val="afc"/>
        <w:tblW w:w="0" w:type="auto"/>
        <w:tblLook w:val="04A0" w:firstRow="1" w:lastRow="0" w:firstColumn="1" w:lastColumn="0" w:noHBand="0" w:noVBand="1"/>
      </w:tblPr>
      <w:tblGrid>
        <w:gridCol w:w="9962"/>
      </w:tblGrid>
      <w:tr w:rsidR="000B611F" w:rsidRPr="00C71CD6" w14:paraId="67E0AA12" w14:textId="77777777">
        <w:tc>
          <w:tcPr>
            <w:tcW w:w="9962" w:type="dxa"/>
          </w:tcPr>
          <w:p w14:paraId="530FE38C" w14:textId="77777777" w:rsidR="00C71CD6" w:rsidRPr="00204969" w:rsidRDefault="00C71CD6" w:rsidP="00C71CD6">
            <w:pPr>
              <w:rPr>
                <w:i/>
                <w:iCs/>
                <w:sz w:val="20"/>
              </w:rPr>
            </w:pPr>
            <w:r w:rsidRPr="00204969">
              <w:rPr>
                <w:i/>
                <w:iCs/>
                <w:sz w:val="20"/>
              </w:rPr>
              <w:t xml:space="preserve">Proposal 1-4-b: In case S-SSB </w:t>
            </w:r>
            <w:r w:rsidRPr="00204969">
              <w:rPr>
                <w:i/>
                <w:iCs/>
                <w:color w:val="FF0000"/>
                <w:sz w:val="20"/>
              </w:rPr>
              <w:t>(or its modified format)</w:t>
            </w:r>
            <w:r w:rsidRPr="00204969">
              <w:rPr>
                <w:i/>
                <w:iCs/>
                <w:sz w:val="20"/>
              </w:rPr>
              <w:t xml:space="preserve"> is supported for initial beam pairing between UE1 and UE2 (if feasible), at least the following is applied: </w:t>
            </w:r>
          </w:p>
          <w:p w14:paraId="23995EE2" w14:textId="77777777" w:rsidR="00C71CD6" w:rsidRPr="00204969" w:rsidRDefault="00C71CD6" w:rsidP="00204969">
            <w:pPr>
              <w:pStyle w:val="afe"/>
              <w:numPr>
                <w:ilvl w:val="0"/>
                <w:numId w:val="46"/>
              </w:numPr>
              <w:spacing w:after="0" w:line="259" w:lineRule="auto"/>
              <w:ind w:leftChars="0"/>
              <w:jc w:val="both"/>
              <w:rPr>
                <w:i/>
                <w:iCs/>
                <w:sz w:val="20"/>
              </w:rPr>
            </w:pPr>
            <w:r w:rsidRPr="00204969">
              <w:rPr>
                <w:i/>
                <w:iCs/>
                <w:sz w:val="20"/>
              </w:rPr>
              <w:t xml:space="preserve">S-SSB for initial beam pairing is separately transmitted from Rel-16 S-SSB for </w:t>
            </w:r>
            <w:proofErr w:type="gramStart"/>
            <w:r w:rsidRPr="00204969">
              <w:rPr>
                <w:i/>
                <w:iCs/>
                <w:sz w:val="20"/>
              </w:rPr>
              <w:t>synchronization</w:t>
            </w:r>
            <w:proofErr w:type="gramEnd"/>
          </w:p>
          <w:p w14:paraId="4DD9C297" w14:textId="77777777" w:rsidR="00C71CD6" w:rsidRPr="00204969" w:rsidRDefault="00C71CD6" w:rsidP="00204969">
            <w:pPr>
              <w:pStyle w:val="afe"/>
              <w:numPr>
                <w:ilvl w:val="1"/>
                <w:numId w:val="46"/>
              </w:numPr>
              <w:spacing w:after="0" w:line="259" w:lineRule="auto"/>
              <w:ind w:leftChars="0"/>
              <w:jc w:val="both"/>
              <w:rPr>
                <w:i/>
                <w:iCs/>
                <w:sz w:val="20"/>
              </w:rPr>
            </w:pPr>
            <w:r w:rsidRPr="00204969">
              <w:rPr>
                <w:i/>
                <w:iCs/>
                <w:sz w:val="20"/>
              </w:rPr>
              <w:t>FFS: resources for S-SSB for initial beam pairing</w:t>
            </w:r>
          </w:p>
          <w:p w14:paraId="360B076D" w14:textId="77777777" w:rsidR="00C71CD6" w:rsidRPr="00204969" w:rsidRDefault="00C71CD6" w:rsidP="00204969">
            <w:pPr>
              <w:pStyle w:val="afe"/>
              <w:numPr>
                <w:ilvl w:val="1"/>
                <w:numId w:val="46"/>
              </w:numPr>
              <w:spacing w:after="0" w:line="259" w:lineRule="auto"/>
              <w:ind w:leftChars="0"/>
              <w:jc w:val="both"/>
              <w:rPr>
                <w:i/>
                <w:iCs/>
                <w:color w:val="FF0000"/>
                <w:sz w:val="20"/>
              </w:rPr>
            </w:pPr>
            <w:r w:rsidRPr="00204969">
              <w:rPr>
                <w:i/>
                <w:iCs/>
                <w:color w:val="FF0000"/>
                <w:sz w:val="20"/>
              </w:rPr>
              <w:t>FFS: how to resolve S-SSB overhead</w:t>
            </w:r>
          </w:p>
          <w:p w14:paraId="6028C201" w14:textId="77777777" w:rsidR="00C71CD6" w:rsidRPr="00204969" w:rsidRDefault="00C71CD6" w:rsidP="00204969">
            <w:pPr>
              <w:pStyle w:val="afe"/>
              <w:numPr>
                <w:ilvl w:val="0"/>
                <w:numId w:val="46"/>
              </w:numPr>
              <w:spacing w:after="0" w:line="259" w:lineRule="auto"/>
              <w:ind w:leftChars="0"/>
              <w:jc w:val="both"/>
              <w:rPr>
                <w:i/>
                <w:iCs/>
                <w:sz w:val="20"/>
              </w:rPr>
            </w:pPr>
            <w:r w:rsidRPr="00204969">
              <w:rPr>
                <w:i/>
                <w:iCs/>
                <w:sz w:val="20"/>
              </w:rPr>
              <w:t xml:space="preserve">S-SSB for initial beam pairing contains at least UE1’s </w:t>
            </w:r>
            <w:r w:rsidRPr="00204969">
              <w:rPr>
                <w:i/>
                <w:iCs/>
                <w:strike/>
                <w:color w:val="FF0000"/>
                <w:sz w:val="20"/>
              </w:rPr>
              <w:t>source</w:t>
            </w:r>
            <w:r w:rsidRPr="00204969">
              <w:rPr>
                <w:i/>
                <w:iCs/>
                <w:sz w:val="20"/>
              </w:rPr>
              <w:t xml:space="preserve"> ID and beam related </w:t>
            </w:r>
            <w:proofErr w:type="gramStart"/>
            <w:r w:rsidRPr="00204969">
              <w:rPr>
                <w:i/>
                <w:iCs/>
                <w:sz w:val="20"/>
              </w:rPr>
              <w:t>information</w:t>
            </w:r>
            <w:proofErr w:type="gramEnd"/>
          </w:p>
          <w:p w14:paraId="16A77F4D" w14:textId="77777777" w:rsidR="00C71CD6" w:rsidRPr="00204969" w:rsidRDefault="00C71CD6" w:rsidP="00204969">
            <w:pPr>
              <w:pStyle w:val="afe"/>
              <w:numPr>
                <w:ilvl w:val="1"/>
                <w:numId w:val="46"/>
              </w:numPr>
              <w:spacing w:after="0" w:line="259" w:lineRule="auto"/>
              <w:ind w:leftChars="0"/>
              <w:jc w:val="both"/>
              <w:rPr>
                <w:i/>
                <w:iCs/>
                <w:sz w:val="20"/>
              </w:rPr>
            </w:pPr>
            <w:r w:rsidRPr="00204969">
              <w:rPr>
                <w:i/>
                <w:iCs/>
                <w:sz w:val="20"/>
              </w:rPr>
              <w:t>FFS: how to carry these information</w:t>
            </w:r>
          </w:p>
          <w:p w14:paraId="32CB65C5" w14:textId="77777777" w:rsidR="00C71CD6" w:rsidRPr="00204969" w:rsidRDefault="00C71CD6" w:rsidP="00204969">
            <w:pPr>
              <w:pStyle w:val="afe"/>
              <w:numPr>
                <w:ilvl w:val="1"/>
                <w:numId w:val="46"/>
              </w:numPr>
              <w:spacing w:after="0" w:line="259" w:lineRule="auto"/>
              <w:ind w:leftChars="0"/>
              <w:jc w:val="both"/>
              <w:rPr>
                <w:i/>
                <w:iCs/>
                <w:color w:val="FF0000"/>
                <w:sz w:val="20"/>
              </w:rPr>
            </w:pPr>
            <w:r w:rsidRPr="00204969">
              <w:rPr>
                <w:i/>
                <w:iCs/>
                <w:color w:val="FF0000"/>
                <w:sz w:val="20"/>
              </w:rPr>
              <w:t>FFS: how UE1 and UE2 know UE1’s ID</w:t>
            </w:r>
          </w:p>
          <w:p w14:paraId="400C0444" w14:textId="77777777" w:rsidR="00C71CD6" w:rsidRPr="00204969" w:rsidRDefault="00C71CD6" w:rsidP="00204969">
            <w:pPr>
              <w:pStyle w:val="afe"/>
              <w:numPr>
                <w:ilvl w:val="0"/>
                <w:numId w:val="46"/>
              </w:numPr>
              <w:spacing w:after="0" w:line="259" w:lineRule="auto"/>
              <w:ind w:leftChars="0"/>
              <w:jc w:val="both"/>
              <w:rPr>
                <w:i/>
                <w:iCs/>
                <w:sz w:val="20"/>
              </w:rPr>
            </w:pPr>
            <w:r w:rsidRPr="00204969">
              <w:rPr>
                <w:i/>
                <w:iCs/>
                <w:sz w:val="20"/>
              </w:rPr>
              <w:t xml:space="preserve">Association between S-SSB </w:t>
            </w:r>
            <w:r w:rsidRPr="00204969">
              <w:rPr>
                <w:i/>
                <w:iCs/>
                <w:strike/>
                <w:color w:val="FF0000"/>
                <w:sz w:val="20"/>
              </w:rPr>
              <w:t>resources</w:t>
            </w:r>
            <w:r w:rsidRPr="00204969">
              <w:rPr>
                <w:i/>
                <w:iCs/>
                <w:color w:val="FF0000"/>
                <w:sz w:val="20"/>
              </w:rPr>
              <w:t xml:space="preserve"> </w:t>
            </w:r>
            <w:r w:rsidRPr="00204969">
              <w:rPr>
                <w:i/>
                <w:iCs/>
                <w:sz w:val="20"/>
              </w:rPr>
              <w:t>and beam reporting</w:t>
            </w:r>
            <w:r w:rsidRPr="00204969">
              <w:rPr>
                <w:i/>
                <w:iCs/>
                <w:strike/>
                <w:color w:val="FF0000"/>
                <w:sz w:val="20"/>
              </w:rPr>
              <w:t xml:space="preserve"> resources</w:t>
            </w:r>
          </w:p>
          <w:p w14:paraId="3A1F8FE9" w14:textId="13C97507" w:rsidR="000B611F" w:rsidRPr="00204969" w:rsidRDefault="00C71CD6" w:rsidP="00204969">
            <w:pPr>
              <w:pStyle w:val="afe"/>
              <w:spacing w:after="0"/>
              <w:ind w:left="960"/>
              <w:rPr>
                <w:iCs/>
                <w:sz w:val="20"/>
              </w:rPr>
            </w:pPr>
            <w:r w:rsidRPr="00204969">
              <w:rPr>
                <w:i/>
                <w:iCs/>
                <w:sz w:val="20"/>
              </w:rPr>
              <w:t>FFS: details of association</w:t>
            </w:r>
          </w:p>
        </w:tc>
      </w:tr>
    </w:tbl>
    <w:p w14:paraId="1CDF8687" w14:textId="77777777" w:rsidR="0034771C" w:rsidRDefault="0034771C" w:rsidP="0034771C">
      <w:pPr>
        <w:keepNext/>
        <w:numPr>
          <w:ilvl w:val="3"/>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U</w:t>
      </w:r>
      <w:r>
        <w:rPr>
          <w:rFonts w:ascii="Arial" w:eastAsiaTheme="minorEastAsia" w:hAnsi="Arial"/>
          <w:b/>
          <w:kern w:val="28"/>
          <w:sz w:val="22"/>
          <w:szCs w:val="22"/>
          <w:lang w:val="en-US"/>
        </w:rPr>
        <w:t>E identity</w:t>
      </w:r>
    </w:p>
    <w:p w14:paraId="79EE97E3" w14:textId="1024C26B" w:rsidR="00B765EC" w:rsidRDefault="00302B99" w:rsidP="00302B99">
      <w:pPr>
        <w:spacing w:beforeLines="50" w:before="120" w:afterLines="50" w:after="120"/>
        <w:rPr>
          <w:sz w:val="22"/>
          <w:szCs w:val="18"/>
          <w:lang w:val="en-US"/>
        </w:rPr>
      </w:pPr>
      <w:r>
        <w:rPr>
          <w:sz w:val="22"/>
          <w:szCs w:val="18"/>
          <w:lang w:val="en-US"/>
        </w:rPr>
        <w:t xml:space="preserve">For initial beam paring of ‘before’ case, the important problem is </w:t>
      </w:r>
      <w:r w:rsidR="00B765EC">
        <w:rPr>
          <w:sz w:val="22"/>
          <w:szCs w:val="18"/>
          <w:lang w:val="en-US"/>
        </w:rPr>
        <w:t xml:space="preserve">how </w:t>
      </w:r>
      <w:r w:rsidR="00897452">
        <w:rPr>
          <w:sz w:val="22"/>
          <w:szCs w:val="18"/>
          <w:lang w:val="en-US"/>
        </w:rPr>
        <w:t xml:space="preserve">only UEs (UE2) which is required to establish unicast link with UE1 </w:t>
      </w:r>
      <w:r w:rsidR="001E64C1">
        <w:rPr>
          <w:sz w:val="22"/>
          <w:szCs w:val="18"/>
          <w:lang w:val="en-US"/>
        </w:rPr>
        <w:t>respond</w:t>
      </w:r>
      <w:r w:rsidR="00667999">
        <w:rPr>
          <w:sz w:val="22"/>
          <w:szCs w:val="18"/>
          <w:lang w:val="en-US"/>
        </w:rPr>
        <w:t xml:space="preserve"> to UE1 after UE1 </w:t>
      </w:r>
      <w:r w:rsidR="0027028D">
        <w:rPr>
          <w:sz w:val="22"/>
          <w:szCs w:val="18"/>
          <w:lang w:val="en-US"/>
        </w:rPr>
        <w:t xml:space="preserve">transmits </w:t>
      </w:r>
      <w:r w:rsidR="0027028D" w:rsidRPr="00083DBD">
        <w:rPr>
          <w:sz w:val="22"/>
          <w:szCs w:val="18"/>
          <w:lang w:val="en-US"/>
        </w:rPr>
        <w:t>the initial beam RS</w:t>
      </w:r>
      <w:r w:rsidR="0027028D">
        <w:rPr>
          <w:sz w:val="22"/>
          <w:szCs w:val="18"/>
          <w:lang w:val="en-US"/>
        </w:rPr>
        <w:t xml:space="preserve"> in step 1.</w:t>
      </w:r>
      <w:r w:rsidR="00EB5754">
        <w:rPr>
          <w:sz w:val="22"/>
          <w:szCs w:val="18"/>
          <w:lang w:val="en-US"/>
        </w:rPr>
        <w:t xml:space="preserve"> Otherwise, there is a risk that multiple non-required SL UEs respond to the information from UE1 </w:t>
      </w:r>
      <w:r w:rsidR="00EB5754">
        <w:rPr>
          <w:rFonts w:hint="eastAsia"/>
          <w:sz w:val="22"/>
          <w:szCs w:val="18"/>
          <w:lang w:val="en-US"/>
        </w:rPr>
        <w:t>a</w:t>
      </w:r>
      <w:r w:rsidR="00EB5754">
        <w:rPr>
          <w:sz w:val="22"/>
          <w:szCs w:val="18"/>
          <w:lang w:val="en-US"/>
        </w:rPr>
        <w:t>nd send beam reporting to UE1.</w:t>
      </w:r>
    </w:p>
    <w:p w14:paraId="6B42076A" w14:textId="245D5913" w:rsidR="00B765EC" w:rsidRDefault="00EB5754" w:rsidP="00302B99">
      <w:pPr>
        <w:spacing w:beforeLines="50" w:before="120" w:afterLines="50" w:after="120"/>
        <w:rPr>
          <w:sz w:val="22"/>
          <w:szCs w:val="18"/>
          <w:lang w:val="en-US"/>
        </w:rPr>
      </w:pPr>
      <w:r>
        <w:rPr>
          <w:sz w:val="22"/>
          <w:szCs w:val="18"/>
          <w:lang w:val="en-US"/>
        </w:rPr>
        <w:t xml:space="preserve">In the legacy unicast link establishment procedure, this behavior is performed by using </w:t>
      </w:r>
      <w:r w:rsidRPr="00AB247E">
        <w:rPr>
          <w:sz w:val="22"/>
          <w:szCs w:val="18"/>
          <w:lang w:val="en-US"/>
        </w:rPr>
        <w:t>the target UE's Application Layer ID</w:t>
      </w:r>
      <w:r>
        <w:rPr>
          <w:sz w:val="22"/>
          <w:szCs w:val="18"/>
          <w:lang w:val="en-US"/>
        </w:rPr>
        <w:t xml:space="preserve"> in DCR</w:t>
      </w:r>
      <w:r w:rsidR="00E40865">
        <w:rPr>
          <w:sz w:val="22"/>
          <w:szCs w:val="18"/>
          <w:lang w:val="en-US"/>
        </w:rPr>
        <w:t xml:space="preserve"> as below [2]</w:t>
      </w:r>
      <w:r w:rsidR="00F47309">
        <w:rPr>
          <w:sz w:val="22"/>
          <w:szCs w:val="18"/>
          <w:lang w:val="en-US"/>
        </w:rPr>
        <w:t xml:space="preserve">. </w:t>
      </w:r>
      <w:r w:rsidR="00567F70">
        <w:rPr>
          <w:sz w:val="22"/>
          <w:szCs w:val="18"/>
          <w:lang w:val="en-US"/>
        </w:rPr>
        <w:t xml:space="preserve">Meanwhile, for ‘before’ case, </w:t>
      </w:r>
      <w:r w:rsidR="0001202F">
        <w:rPr>
          <w:sz w:val="22"/>
          <w:szCs w:val="18"/>
          <w:lang w:val="en-US"/>
        </w:rPr>
        <w:t>the initial beam RS is transmitted before DCR transmission</w:t>
      </w:r>
      <w:r w:rsidR="00E40865">
        <w:rPr>
          <w:sz w:val="22"/>
          <w:szCs w:val="18"/>
          <w:lang w:val="en-US"/>
        </w:rPr>
        <w:t xml:space="preserve"> and thus the initial beam RS need to convey </w:t>
      </w:r>
      <w:r w:rsidR="00E40865" w:rsidRPr="00AB247E">
        <w:rPr>
          <w:sz w:val="22"/>
          <w:szCs w:val="18"/>
          <w:lang w:val="en-US"/>
        </w:rPr>
        <w:t>the target UE's Application Layer ID</w:t>
      </w:r>
      <w:r w:rsidR="00E40865">
        <w:rPr>
          <w:sz w:val="22"/>
          <w:szCs w:val="18"/>
          <w:lang w:val="en-US"/>
        </w:rPr>
        <w:t xml:space="preserve"> or ID based on the a</w:t>
      </w:r>
      <w:r w:rsidR="00E40865" w:rsidRPr="006B5596">
        <w:rPr>
          <w:sz w:val="22"/>
          <w:szCs w:val="18"/>
          <w:lang w:val="en-US"/>
        </w:rPr>
        <w:t>pplication Layer ID</w:t>
      </w:r>
      <w:r w:rsidR="00E40865">
        <w:rPr>
          <w:sz w:val="22"/>
          <w:szCs w:val="18"/>
          <w:lang w:val="en-US"/>
        </w:rPr>
        <w:t>.</w:t>
      </w:r>
    </w:p>
    <w:p w14:paraId="0FB7A8BA" w14:textId="782A841B" w:rsidR="00B73A56" w:rsidRDefault="00B73A56" w:rsidP="001924E8">
      <w:pPr>
        <w:spacing w:beforeLines="50" w:before="120" w:afterLines="50" w:after="120"/>
        <w:rPr>
          <w:sz w:val="22"/>
          <w:szCs w:val="18"/>
          <w:lang w:val="en-US"/>
        </w:rPr>
      </w:pPr>
    </w:p>
    <w:tbl>
      <w:tblPr>
        <w:tblStyle w:val="afc"/>
        <w:tblW w:w="0" w:type="auto"/>
        <w:tblInd w:w="113" w:type="dxa"/>
        <w:tblLook w:val="04A0" w:firstRow="1" w:lastRow="0" w:firstColumn="1" w:lastColumn="0" w:noHBand="0" w:noVBand="1"/>
      </w:tblPr>
      <w:tblGrid>
        <w:gridCol w:w="9918"/>
      </w:tblGrid>
      <w:tr w:rsidR="00F8659E" w:rsidRPr="001E40F3" w14:paraId="2D6C0EFC" w14:textId="77777777" w:rsidTr="00204969">
        <w:tc>
          <w:tcPr>
            <w:tcW w:w="9918" w:type="dxa"/>
          </w:tcPr>
          <w:p w14:paraId="73360C7C" w14:textId="77777777" w:rsidR="00F8659E" w:rsidRPr="00204969" w:rsidRDefault="00F8659E" w:rsidP="00204969">
            <w:pPr>
              <w:spacing w:after="0"/>
              <w:rPr>
                <w:rFonts w:ascii="Times-Roman" w:eastAsia="ＭＳ Ｐゴシック" w:hAnsi="Times-Roman" w:cs="ＭＳ Ｐゴシック" w:hint="eastAsia"/>
                <w:b/>
                <w:bCs/>
                <w:color w:val="000000"/>
                <w:sz w:val="21"/>
                <w:szCs w:val="21"/>
                <w:lang w:val="en-US"/>
              </w:rPr>
            </w:pPr>
            <w:r w:rsidRPr="00204969">
              <w:rPr>
                <w:rFonts w:ascii="Times-Roman" w:eastAsia="ＭＳ Ｐゴシック" w:hAnsi="Times-Roman" w:cs="ＭＳ Ｐゴシック" w:hint="eastAsia"/>
                <w:b/>
                <w:bCs/>
                <w:color w:val="000000"/>
                <w:sz w:val="21"/>
                <w:szCs w:val="21"/>
                <w:lang w:val="en-US"/>
              </w:rPr>
              <w:t>3. UE-1 sends a Direct Communication Request message to initiate the unicast layer-2 link establishment</w:t>
            </w:r>
          </w:p>
          <w:p w14:paraId="22B1C859" w14:textId="77777777" w:rsidR="00204969" w:rsidRDefault="00F8659E">
            <w:pPr>
              <w:spacing w:after="0"/>
              <w:rPr>
                <w:rFonts w:ascii="Times-Roman" w:eastAsia="ＭＳ Ｐゴシック" w:hAnsi="Times-Roman" w:cs="ＭＳ Ｐゴシック" w:hint="eastAsia"/>
                <w:b/>
                <w:bCs/>
                <w:color w:val="000000"/>
                <w:sz w:val="21"/>
                <w:szCs w:val="21"/>
                <w:lang w:val="en-US"/>
              </w:rPr>
            </w:pPr>
            <w:r w:rsidRPr="00204969">
              <w:rPr>
                <w:rFonts w:ascii="Times-Roman" w:eastAsia="ＭＳ Ｐゴシック" w:hAnsi="Times-Roman" w:cs="ＭＳ Ｐゴシック" w:hint="eastAsia"/>
                <w:b/>
                <w:bCs/>
                <w:color w:val="000000"/>
                <w:sz w:val="21"/>
                <w:szCs w:val="21"/>
                <w:lang w:val="en-US"/>
              </w:rPr>
              <w:t xml:space="preserve">procedure. </w:t>
            </w:r>
          </w:p>
          <w:p w14:paraId="3C8C1EC4" w14:textId="640075F2" w:rsidR="00F8659E" w:rsidRPr="00204969" w:rsidRDefault="00F8659E" w:rsidP="00204969">
            <w:pPr>
              <w:spacing w:after="0"/>
              <w:rPr>
                <w:rFonts w:ascii="Times-Roman" w:eastAsia="ＭＳ Ｐゴシック" w:hAnsi="Times-Roman" w:cs="ＭＳ Ｐゴシック" w:hint="eastAsia"/>
                <w:color w:val="000000"/>
                <w:sz w:val="20"/>
                <w:lang w:val="en-US"/>
              </w:rPr>
            </w:pPr>
            <w:r w:rsidRPr="00204969">
              <w:rPr>
                <w:rFonts w:ascii="Times-Roman" w:eastAsia="ＭＳ Ｐゴシック" w:hAnsi="Times-Roman" w:cs="ＭＳ Ｐゴシック" w:hint="eastAsia"/>
                <w:color w:val="000000"/>
                <w:sz w:val="21"/>
                <w:szCs w:val="21"/>
                <w:lang w:val="en-US"/>
              </w:rPr>
              <w:t>The Direct Communication Request message includes:</w:t>
            </w:r>
          </w:p>
          <w:p w14:paraId="724D0035" w14:textId="77777777" w:rsidR="00F8659E" w:rsidRPr="00F8659E" w:rsidRDefault="00F8659E" w:rsidP="00204969">
            <w:pPr>
              <w:spacing w:after="0"/>
              <w:rPr>
                <w:rFonts w:ascii="Times-Roman" w:eastAsia="ＭＳ Ｐゴシック" w:hAnsi="Times-Roman" w:cs="ＭＳ Ｐゴシック" w:hint="eastAsia"/>
                <w:color w:val="000000"/>
                <w:sz w:val="20"/>
                <w:lang w:val="en-US"/>
              </w:rPr>
            </w:pPr>
            <w:r w:rsidRPr="00F8659E">
              <w:rPr>
                <w:rFonts w:ascii="Times-Roman" w:eastAsia="ＭＳ Ｐゴシック" w:hAnsi="Times-Roman" w:cs="ＭＳ Ｐゴシック"/>
                <w:color w:val="000000"/>
                <w:sz w:val="20"/>
                <w:lang w:val="en-US"/>
              </w:rPr>
              <w:t>- Source User Info: the initiating UE's Application Layer ID (</w:t>
            </w:r>
            <w:proofErr w:type="gramStart"/>
            <w:r w:rsidRPr="00F8659E">
              <w:rPr>
                <w:rFonts w:ascii="Times-Roman" w:eastAsia="ＭＳ Ｐゴシック" w:hAnsi="Times-Roman" w:cs="ＭＳ Ｐゴシック"/>
                <w:color w:val="000000"/>
                <w:sz w:val="20"/>
                <w:lang w:val="en-US"/>
              </w:rPr>
              <w:t>i.e.</w:t>
            </w:r>
            <w:proofErr w:type="gramEnd"/>
            <w:r w:rsidRPr="00F8659E">
              <w:rPr>
                <w:rFonts w:ascii="Times-Roman" w:eastAsia="ＭＳ Ｐゴシック" w:hAnsi="Times-Roman" w:cs="ＭＳ Ｐゴシック"/>
                <w:color w:val="000000"/>
                <w:sz w:val="20"/>
                <w:lang w:val="en-US"/>
              </w:rPr>
              <w:t xml:space="preserve"> UE-1's Application Layer ID).</w:t>
            </w:r>
          </w:p>
          <w:p w14:paraId="0F0DF5F5" w14:textId="77777777" w:rsidR="00F8659E" w:rsidRPr="00F8659E" w:rsidRDefault="00F8659E" w:rsidP="00204969">
            <w:pPr>
              <w:spacing w:after="0"/>
              <w:rPr>
                <w:rFonts w:ascii="Times-Roman" w:eastAsia="ＭＳ Ｐゴシック" w:hAnsi="Times-Roman" w:cs="ＭＳ Ｐゴシック" w:hint="eastAsia"/>
                <w:color w:val="000000"/>
                <w:sz w:val="20"/>
                <w:lang w:val="en-US"/>
              </w:rPr>
            </w:pPr>
            <w:r w:rsidRPr="00F8659E">
              <w:rPr>
                <w:rFonts w:ascii="Times-Roman" w:eastAsia="ＭＳ Ｐゴシック" w:hAnsi="Times-Roman" w:cs="ＭＳ Ｐゴシック"/>
                <w:color w:val="000000"/>
                <w:sz w:val="20"/>
                <w:lang w:val="en-US"/>
              </w:rPr>
              <w:t xml:space="preserve">- If the </w:t>
            </w:r>
            <w:proofErr w:type="spellStart"/>
            <w:r w:rsidRPr="00F8659E">
              <w:rPr>
                <w:rFonts w:ascii="Times-Roman" w:eastAsia="ＭＳ Ｐゴシック" w:hAnsi="Times-Roman" w:cs="ＭＳ Ｐゴシック"/>
                <w:color w:val="000000"/>
                <w:sz w:val="20"/>
                <w:lang w:val="en-US"/>
              </w:rPr>
              <w:t>ProSe</w:t>
            </w:r>
            <w:proofErr w:type="spellEnd"/>
            <w:r w:rsidRPr="00F8659E">
              <w:rPr>
                <w:rFonts w:ascii="Times-Roman" w:eastAsia="ＭＳ Ｐゴシック" w:hAnsi="Times-Roman" w:cs="ＭＳ Ｐゴシック"/>
                <w:color w:val="000000"/>
                <w:sz w:val="20"/>
                <w:lang w:val="en-US"/>
              </w:rPr>
              <w:t xml:space="preserve"> application layer provided the target UE's Application Layer ID in step 2, the following</w:t>
            </w:r>
          </w:p>
          <w:p w14:paraId="25A15F7E" w14:textId="77777777" w:rsidR="00F8659E" w:rsidRPr="00F8659E" w:rsidRDefault="00F8659E" w:rsidP="00204969">
            <w:pPr>
              <w:spacing w:after="0"/>
              <w:rPr>
                <w:rFonts w:ascii="Times-Roman" w:eastAsia="ＭＳ Ｐゴシック" w:hAnsi="Times-Roman" w:cs="ＭＳ Ｐゴシック" w:hint="eastAsia"/>
                <w:color w:val="000000"/>
                <w:sz w:val="20"/>
                <w:lang w:val="en-US"/>
              </w:rPr>
            </w:pPr>
            <w:r w:rsidRPr="00F8659E">
              <w:rPr>
                <w:rFonts w:ascii="Times-Roman" w:eastAsia="ＭＳ Ｐゴシック" w:hAnsi="Times-Roman" w:cs="ＭＳ Ｐゴシック"/>
                <w:color w:val="000000"/>
                <w:sz w:val="20"/>
                <w:lang w:val="en-US"/>
              </w:rPr>
              <w:t>information is included:</w:t>
            </w:r>
          </w:p>
          <w:p w14:paraId="3AD9340C" w14:textId="247C224D" w:rsidR="00F8659E" w:rsidRPr="00204969" w:rsidRDefault="00F8659E" w:rsidP="00204969">
            <w:pPr>
              <w:spacing w:after="0"/>
              <w:rPr>
                <w:rFonts w:ascii="Times-Roman" w:eastAsia="ＭＳ Ｐゴシック" w:hAnsi="Times-Roman" w:cs="ＭＳ Ｐゴシック" w:hint="eastAsia"/>
                <w:color w:val="FF0000"/>
                <w:sz w:val="20"/>
                <w:lang w:val="en-US"/>
              </w:rPr>
            </w:pPr>
            <w:r w:rsidRPr="00204969">
              <w:rPr>
                <w:rFonts w:ascii="Times-Roman" w:eastAsia="ＭＳ Ｐゴシック" w:hAnsi="Times-Roman" w:cs="ＭＳ Ｐゴシック" w:hint="eastAsia"/>
                <w:color w:val="FF0000"/>
                <w:sz w:val="20"/>
                <w:lang w:val="en-US"/>
              </w:rPr>
              <w:t>- Target User Info: the target UE's Application Layer ID (</w:t>
            </w:r>
            <w:proofErr w:type="gramStart"/>
            <w:r w:rsidRPr="00204969">
              <w:rPr>
                <w:rFonts w:ascii="Times-Roman" w:eastAsia="ＭＳ Ｐゴシック" w:hAnsi="Times-Roman" w:cs="ＭＳ Ｐゴシック" w:hint="eastAsia"/>
                <w:color w:val="FF0000"/>
                <w:sz w:val="20"/>
                <w:lang w:val="en-US"/>
              </w:rPr>
              <w:t>i.e.</w:t>
            </w:r>
            <w:proofErr w:type="gramEnd"/>
            <w:r w:rsidRPr="00204969">
              <w:rPr>
                <w:rFonts w:ascii="Times-Roman" w:eastAsia="ＭＳ Ｐゴシック" w:hAnsi="Times-Roman" w:cs="ＭＳ Ｐゴシック" w:hint="eastAsia"/>
                <w:color w:val="FF0000"/>
                <w:sz w:val="20"/>
                <w:lang w:val="en-US"/>
              </w:rPr>
              <w:t xml:space="preserve"> UE-2's Application Layer ID).</w:t>
            </w:r>
          </w:p>
          <w:p w14:paraId="493C974C" w14:textId="77777777" w:rsidR="00F8659E" w:rsidRPr="00F8659E" w:rsidRDefault="00F8659E" w:rsidP="00204969">
            <w:pPr>
              <w:spacing w:after="0"/>
              <w:rPr>
                <w:rFonts w:ascii="Times-Roman" w:eastAsia="ＭＳ Ｐゴシック" w:hAnsi="Times-Roman" w:cs="ＭＳ Ｐゴシック" w:hint="eastAsia"/>
                <w:color w:val="000000"/>
                <w:sz w:val="20"/>
                <w:lang w:val="en-US"/>
              </w:rPr>
            </w:pPr>
          </w:p>
          <w:p w14:paraId="39AE90F1" w14:textId="77777777" w:rsidR="00F8659E" w:rsidRPr="00F8659E" w:rsidRDefault="00F8659E" w:rsidP="00204969">
            <w:pPr>
              <w:spacing w:after="0"/>
              <w:rPr>
                <w:rFonts w:ascii="Times-Roman" w:eastAsia="ＭＳ Ｐゴシック" w:hAnsi="Times-Roman" w:cs="ＭＳ Ｐゴシック" w:hint="eastAsia"/>
                <w:color w:val="000000"/>
                <w:sz w:val="20"/>
                <w:lang w:val="en-US"/>
              </w:rPr>
            </w:pPr>
            <w:r w:rsidRPr="00F8659E">
              <w:rPr>
                <w:rFonts w:ascii="Times-Roman" w:eastAsia="ＭＳ Ｐゴシック" w:hAnsi="Times-Roman" w:cs="ＭＳ Ｐゴシック"/>
                <w:color w:val="000000"/>
                <w:sz w:val="20"/>
                <w:lang w:val="en-US"/>
              </w:rPr>
              <w:t xml:space="preserve">- </w:t>
            </w:r>
            <w:proofErr w:type="spellStart"/>
            <w:r w:rsidRPr="00F8659E">
              <w:rPr>
                <w:rFonts w:ascii="Times-Roman" w:eastAsia="ＭＳ Ｐゴシック" w:hAnsi="Times-Roman" w:cs="ＭＳ Ｐゴシック"/>
                <w:color w:val="000000"/>
                <w:sz w:val="20"/>
                <w:lang w:val="en-US"/>
              </w:rPr>
              <w:t>ProSe</w:t>
            </w:r>
            <w:proofErr w:type="spellEnd"/>
            <w:r w:rsidRPr="00F8659E">
              <w:rPr>
                <w:rFonts w:ascii="Times-Roman" w:eastAsia="ＭＳ Ｐゴシック" w:hAnsi="Times-Roman" w:cs="ＭＳ Ｐゴシック"/>
                <w:color w:val="000000"/>
                <w:sz w:val="20"/>
                <w:lang w:val="en-US"/>
              </w:rPr>
              <w:t xml:space="preserve"> Service Info: the information about the </w:t>
            </w:r>
            <w:proofErr w:type="spellStart"/>
            <w:r w:rsidRPr="00F8659E">
              <w:rPr>
                <w:rFonts w:ascii="Times-Roman" w:eastAsia="ＭＳ Ｐゴシック" w:hAnsi="Times-Roman" w:cs="ＭＳ Ｐゴシック"/>
                <w:color w:val="000000"/>
                <w:sz w:val="20"/>
                <w:lang w:val="en-US"/>
              </w:rPr>
              <w:t>ProSe</w:t>
            </w:r>
            <w:proofErr w:type="spellEnd"/>
            <w:r w:rsidRPr="00F8659E">
              <w:rPr>
                <w:rFonts w:ascii="Times-Roman" w:eastAsia="ＭＳ Ｐゴシック" w:hAnsi="Times-Roman" w:cs="ＭＳ Ｐゴシック"/>
                <w:color w:val="000000"/>
                <w:sz w:val="20"/>
                <w:lang w:val="en-US"/>
              </w:rPr>
              <w:t xml:space="preserve"> identifier(s) requesting Layer-2 link establishment.</w:t>
            </w:r>
          </w:p>
          <w:p w14:paraId="78FB4C8F" w14:textId="11B2CB3F" w:rsidR="00F8659E" w:rsidRDefault="00F8659E" w:rsidP="00204969">
            <w:pPr>
              <w:spacing w:after="0"/>
              <w:rPr>
                <w:rFonts w:ascii="Times-Roman" w:eastAsia="ＭＳ Ｐゴシック" w:hAnsi="Times-Roman" w:cs="ＭＳ Ｐゴシック" w:hint="eastAsia"/>
                <w:color w:val="000000"/>
                <w:sz w:val="20"/>
                <w:lang w:val="en-US"/>
              </w:rPr>
            </w:pPr>
            <w:r w:rsidRPr="00F8659E">
              <w:rPr>
                <w:rFonts w:ascii="Times-Roman" w:eastAsia="ＭＳ Ｐゴシック" w:hAnsi="Times-Roman" w:cs="ＭＳ Ｐゴシック"/>
                <w:color w:val="000000"/>
                <w:sz w:val="20"/>
                <w:lang w:val="en-US"/>
              </w:rPr>
              <w:t>- Security Information: the information for the establishment of security.</w:t>
            </w:r>
          </w:p>
          <w:p w14:paraId="132BE158" w14:textId="3FC5BE19" w:rsidR="00F8659E" w:rsidRDefault="00F8659E" w:rsidP="00204969">
            <w:pPr>
              <w:spacing w:after="0"/>
              <w:rPr>
                <w:rFonts w:ascii="Times-Roman" w:eastAsia="ＭＳ Ｐゴシック" w:hAnsi="Times-Roman" w:cs="ＭＳ Ｐゴシック" w:hint="eastAsia"/>
                <w:color w:val="000000"/>
                <w:sz w:val="20"/>
                <w:lang w:val="en-US"/>
              </w:rPr>
            </w:pPr>
          </w:p>
          <w:p w14:paraId="201A8B4B" w14:textId="7B6EA9EA" w:rsidR="00F8659E" w:rsidRDefault="00F8659E" w:rsidP="00204969">
            <w:pPr>
              <w:spacing w:after="0"/>
              <w:rPr>
                <w:rFonts w:ascii="Times-Roman" w:eastAsia="ＭＳ Ｐゴシック" w:hAnsi="Times-Roman" w:cs="ＭＳ Ｐゴシック" w:hint="eastAsia"/>
                <w:color w:val="000000"/>
                <w:sz w:val="20"/>
                <w:lang w:val="en-US"/>
              </w:rPr>
            </w:pPr>
            <w:r>
              <w:rPr>
                <w:rFonts w:ascii="Times-Roman" w:eastAsia="ＭＳ Ｐゴシック" w:hAnsi="Times-Roman" w:cs="ＭＳ Ｐゴシック" w:hint="eastAsia"/>
                <w:color w:val="000000"/>
                <w:sz w:val="20"/>
                <w:lang w:val="en-US"/>
              </w:rPr>
              <w:t>(</w:t>
            </w:r>
            <w:r>
              <w:rPr>
                <w:rFonts w:ascii="Times-Roman" w:eastAsia="ＭＳ Ｐゴシック" w:hAnsi="Times-Roman" w:cs="ＭＳ Ｐゴシック"/>
                <w:color w:val="000000"/>
                <w:sz w:val="20"/>
                <w:lang w:val="en-US"/>
              </w:rPr>
              <w:t>omit)</w:t>
            </w:r>
          </w:p>
          <w:p w14:paraId="347252C3" w14:textId="77777777" w:rsidR="00F8659E" w:rsidRPr="00F8659E" w:rsidRDefault="00F8659E" w:rsidP="00204969">
            <w:pPr>
              <w:spacing w:after="0"/>
              <w:rPr>
                <w:rFonts w:ascii="Times-Roman" w:eastAsia="ＭＳ Ｐゴシック" w:hAnsi="Times-Roman" w:cs="ＭＳ Ｐゴシック" w:hint="eastAsia"/>
                <w:color w:val="000000"/>
                <w:sz w:val="20"/>
                <w:lang w:val="en-US"/>
              </w:rPr>
            </w:pPr>
          </w:p>
          <w:p w14:paraId="6DDC3E6A" w14:textId="77777777" w:rsidR="00F8659E" w:rsidRPr="00F8659E" w:rsidRDefault="00F8659E" w:rsidP="00204969">
            <w:pPr>
              <w:spacing w:after="0"/>
              <w:rPr>
                <w:rFonts w:ascii="Times-Roman" w:eastAsia="ＭＳ Ｐゴシック" w:hAnsi="Times-Roman" w:cs="ＭＳ Ｐゴシック" w:hint="eastAsia"/>
                <w:color w:val="000000"/>
                <w:sz w:val="20"/>
                <w:lang w:val="en-US"/>
              </w:rPr>
            </w:pPr>
            <w:r w:rsidRPr="00F8659E">
              <w:rPr>
                <w:rFonts w:ascii="Times-Roman" w:eastAsia="ＭＳ Ｐゴシック" w:hAnsi="Times-Roman" w:cs="ＭＳ Ｐゴシック"/>
                <w:color w:val="000000"/>
                <w:sz w:val="20"/>
                <w:lang w:val="en-US"/>
              </w:rPr>
              <w:t xml:space="preserve">The source Layer-2 </w:t>
            </w:r>
            <w:proofErr w:type="gramStart"/>
            <w:r w:rsidRPr="00F8659E">
              <w:rPr>
                <w:rFonts w:ascii="Times-Roman" w:eastAsia="ＭＳ Ｐゴシック" w:hAnsi="Times-Roman" w:cs="ＭＳ Ｐゴシック"/>
                <w:color w:val="000000"/>
                <w:sz w:val="20"/>
                <w:lang w:val="en-US"/>
              </w:rPr>
              <w:t>ID</w:t>
            </w:r>
            <w:proofErr w:type="gramEnd"/>
            <w:r w:rsidRPr="00F8659E">
              <w:rPr>
                <w:rFonts w:ascii="Times-Roman" w:eastAsia="ＭＳ Ｐゴシック" w:hAnsi="Times-Roman" w:cs="ＭＳ Ｐゴシック"/>
                <w:color w:val="000000"/>
                <w:sz w:val="20"/>
                <w:lang w:val="en-US"/>
              </w:rPr>
              <w:t xml:space="preserve"> and destination Layer-2 ID used to send the Direct Communication Request message are determined as specified in clauses 5.8.2.1 and 5.8.2.4.</w:t>
            </w:r>
            <w:r w:rsidRPr="00204969">
              <w:rPr>
                <w:rFonts w:ascii="Times-Roman" w:eastAsia="ＭＳ Ｐゴシック" w:hAnsi="Times-Roman" w:cs="ＭＳ Ｐゴシック" w:hint="eastAsia"/>
                <w:color w:val="FF0000"/>
                <w:sz w:val="20"/>
                <w:lang w:val="en-US"/>
              </w:rPr>
              <w:t xml:space="preserve"> The destination Layer-2 ID may be broadcast or unicast Layer-2 ID. When unicast Layer-2 ID is used, the Target User Info shall be included in the Direct Communication Request message.</w:t>
            </w:r>
          </w:p>
          <w:p w14:paraId="355349B1" w14:textId="77777777" w:rsidR="00F8659E" w:rsidRPr="00F8659E" w:rsidRDefault="00F8659E" w:rsidP="00204969">
            <w:pPr>
              <w:spacing w:after="0"/>
              <w:rPr>
                <w:rFonts w:ascii="Times-Roman" w:eastAsia="ＭＳ Ｐゴシック" w:hAnsi="Times-Roman" w:cs="ＭＳ Ｐゴシック" w:hint="eastAsia"/>
                <w:color w:val="000000"/>
                <w:sz w:val="20"/>
                <w:lang w:val="en-US"/>
              </w:rPr>
            </w:pPr>
            <w:r w:rsidRPr="00F8659E">
              <w:rPr>
                <w:rFonts w:ascii="Times-Roman" w:eastAsia="ＭＳ Ｐゴシック" w:hAnsi="Times-Roman" w:cs="ＭＳ Ｐゴシック"/>
                <w:color w:val="000000"/>
                <w:sz w:val="20"/>
                <w:lang w:val="en-US"/>
              </w:rPr>
              <w:t>UE-1 sends the Direct Communication Request message via PC5 broadcast or unicast using the source Layer-2 ID and the destination Layer-2 ID.</w:t>
            </w:r>
          </w:p>
          <w:p w14:paraId="573ED567" w14:textId="3479EBCC" w:rsidR="00F8659E" w:rsidRDefault="00F8659E" w:rsidP="00204969">
            <w:pPr>
              <w:spacing w:after="0"/>
              <w:rPr>
                <w:rFonts w:ascii="Times-Roman" w:eastAsia="ＭＳ Ｐゴシック" w:hAnsi="Times-Roman" w:cs="ＭＳ Ｐゴシック" w:hint="eastAsia"/>
                <w:color w:val="000000"/>
                <w:sz w:val="20"/>
                <w:lang w:val="en-US"/>
              </w:rPr>
            </w:pPr>
            <w:r w:rsidRPr="00F8659E">
              <w:rPr>
                <w:rFonts w:ascii="Times-Roman" w:eastAsia="ＭＳ Ｐゴシック" w:hAnsi="Times-Roman" w:cs="ＭＳ Ｐゴシック"/>
                <w:color w:val="000000"/>
                <w:sz w:val="20"/>
                <w:lang w:val="en-US"/>
              </w:rPr>
              <w:t>A default PC5 DRX configuration may be used for transmitting and receiving of this message (see TS 38.300 [12]).</w:t>
            </w:r>
          </w:p>
          <w:p w14:paraId="4457BEF6" w14:textId="77777777" w:rsidR="00F8659E" w:rsidRPr="00F8659E" w:rsidRDefault="00F8659E" w:rsidP="00204969">
            <w:pPr>
              <w:spacing w:after="0"/>
              <w:rPr>
                <w:rFonts w:ascii="Times-Roman" w:eastAsia="ＭＳ Ｐゴシック" w:hAnsi="Times-Roman" w:cs="ＭＳ Ｐゴシック" w:hint="eastAsia"/>
                <w:color w:val="000000"/>
                <w:sz w:val="20"/>
                <w:lang w:val="en-US"/>
              </w:rPr>
            </w:pPr>
          </w:p>
          <w:p w14:paraId="208DC2E9" w14:textId="77777777" w:rsidR="00F8659E" w:rsidRPr="00204969" w:rsidRDefault="00F8659E" w:rsidP="00204969">
            <w:pPr>
              <w:spacing w:after="0"/>
              <w:rPr>
                <w:rFonts w:ascii="Times-Roman" w:eastAsia="ＭＳ Ｐゴシック" w:hAnsi="Times-Roman" w:cs="ＭＳ Ｐゴシック" w:hint="eastAsia"/>
                <w:b/>
                <w:bCs/>
                <w:color w:val="000000"/>
                <w:sz w:val="21"/>
                <w:szCs w:val="21"/>
                <w:lang w:val="en-US"/>
              </w:rPr>
            </w:pPr>
            <w:r w:rsidRPr="00204969">
              <w:rPr>
                <w:rFonts w:ascii="Times-Roman" w:eastAsia="ＭＳ Ｐゴシック" w:hAnsi="Times-Roman" w:cs="ＭＳ Ｐゴシック" w:hint="eastAsia"/>
                <w:b/>
                <w:bCs/>
                <w:color w:val="000000"/>
                <w:sz w:val="21"/>
                <w:szCs w:val="21"/>
                <w:lang w:val="en-US"/>
              </w:rPr>
              <w:t>4. Security with UE-1 is established as below:</w:t>
            </w:r>
          </w:p>
          <w:p w14:paraId="205B27B6" w14:textId="77777777" w:rsidR="00C71CD6" w:rsidRDefault="00F8659E" w:rsidP="00204969">
            <w:pPr>
              <w:spacing w:after="0"/>
              <w:rPr>
                <w:rFonts w:ascii="Times-Roman" w:eastAsia="ＭＳ Ｐゴシック" w:hAnsi="Times-Roman" w:cs="ＭＳ Ｐゴシック" w:hint="eastAsia"/>
                <w:color w:val="FF0000"/>
                <w:sz w:val="20"/>
                <w:lang w:val="en-US"/>
              </w:rPr>
            </w:pPr>
            <w:r w:rsidRPr="00204969">
              <w:rPr>
                <w:rFonts w:ascii="Times-Roman" w:eastAsia="ＭＳ Ｐゴシック" w:hAnsi="Times-Roman" w:cs="ＭＳ Ｐゴシック" w:hint="eastAsia"/>
                <w:color w:val="FF0000"/>
                <w:sz w:val="20"/>
                <w:lang w:val="en-US"/>
              </w:rPr>
              <w:t xml:space="preserve">4a. If the Target User Info is included in the Direct Communication Request message, the target UE, </w:t>
            </w:r>
            <w:proofErr w:type="gramStart"/>
            <w:r w:rsidRPr="00204969">
              <w:rPr>
                <w:rFonts w:ascii="Times-Roman" w:eastAsia="ＭＳ Ｐゴシック" w:hAnsi="Times-Roman" w:cs="ＭＳ Ｐゴシック" w:hint="eastAsia"/>
                <w:color w:val="FF0000"/>
                <w:sz w:val="20"/>
                <w:lang w:val="en-US"/>
              </w:rPr>
              <w:t>i.e.</w:t>
            </w:r>
            <w:proofErr w:type="gramEnd"/>
            <w:r w:rsidRPr="00204969">
              <w:rPr>
                <w:rFonts w:ascii="Times-Roman" w:eastAsia="ＭＳ Ｐゴシック" w:hAnsi="Times-Roman" w:cs="ＭＳ Ｐゴシック" w:hint="eastAsia"/>
                <w:color w:val="FF0000"/>
                <w:sz w:val="20"/>
                <w:lang w:val="en-US"/>
              </w:rPr>
              <w:t xml:space="preserve"> UE-2, responds </w:t>
            </w:r>
            <w:r w:rsidRPr="00204969">
              <w:rPr>
                <w:rFonts w:ascii="Times-Roman" w:eastAsia="ＭＳ Ｐゴシック" w:hAnsi="Times-Roman" w:cs="ＭＳ Ｐゴシック" w:hint="eastAsia"/>
                <w:color w:val="FF0000"/>
                <w:sz w:val="20"/>
                <w:lang w:val="en-US"/>
              </w:rPr>
              <w:lastRenderedPageBreak/>
              <w:t>by establishing the security with UE-1.</w:t>
            </w:r>
          </w:p>
          <w:p w14:paraId="3B5455CB" w14:textId="658E54E1" w:rsidR="00F8659E" w:rsidRPr="001B6614" w:rsidRDefault="00F8659E" w:rsidP="000A2877">
            <w:pPr>
              <w:spacing w:after="0"/>
              <w:rPr>
                <w:iCs/>
              </w:rPr>
            </w:pPr>
            <w:r w:rsidRPr="00F8659E">
              <w:rPr>
                <w:rFonts w:ascii="Times-Roman" w:eastAsia="ＭＳ Ｐゴシック" w:hAnsi="Times-Roman" w:cs="ＭＳ Ｐゴシック"/>
                <w:color w:val="000000"/>
                <w:sz w:val="20"/>
                <w:lang w:val="en-US"/>
              </w:rPr>
              <w:t xml:space="preserve">4b. If the Target User Info is not included in the Direct Communication Request message, the UEs that are interested in using the announced </w:t>
            </w:r>
            <w:proofErr w:type="spellStart"/>
            <w:r w:rsidRPr="00F8659E">
              <w:rPr>
                <w:rFonts w:ascii="Times-Roman" w:eastAsia="ＭＳ Ｐゴシック" w:hAnsi="Times-Roman" w:cs="ＭＳ Ｐゴシック"/>
                <w:color w:val="000000"/>
                <w:sz w:val="20"/>
                <w:lang w:val="en-US"/>
              </w:rPr>
              <w:t>ProSe</w:t>
            </w:r>
            <w:proofErr w:type="spellEnd"/>
            <w:r w:rsidRPr="00F8659E">
              <w:rPr>
                <w:rFonts w:ascii="Times-Roman" w:eastAsia="ＭＳ Ｐゴシック" w:hAnsi="Times-Roman" w:cs="ＭＳ Ｐゴシック"/>
                <w:color w:val="000000"/>
                <w:sz w:val="20"/>
                <w:lang w:val="en-US"/>
              </w:rPr>
              <w:t xml:space="preserve"> Service(s) over a PC5 unicast link with UE-1 responds by establishing the security with UE-1.</w:t>
            </w:r>
          </w:p>
        </w:tc>
      </w:tr>
    </w:tbl>
    <w:p w14:paraId="21809423" w14:textId="77777777" w:rsidR="001924E8" w:rsidRPr="00C73152" w:rsidRDefault="001924E8" w:rsidP="001924E8">
      <w:pPr>
        <w:spacing w:beforeLines="50" w:before="120" w:afterLines="50" w:after="120"/>
        <w:rPr>
          <w:sz w:val="22"/>
          <w:szCs w:val="18"/>
          <w:lang w:val="en-US"/>
        </w:rPr>
      </w:pPr>
    </w:p>
    <w:p w14:paraId="5CBFC8B2" w14:textId="77777777" w:rsidR="001924E8" w:rsidRPr="00B45617" w:rsidRDefault="001924E8" w:rsidP="001924E8">
      <w:pPr>
        <w:pStyle w:val="afe"/>
        <w:numPr>
          <w:ilvl w:val="0"/>
          <w:numId w:val="9"/>
        </w:numPr>
        <w:spacing w:before="50" w:afterLines="50" w:after="120"/>
        <w:ind w:leftChars="0"/>
        <w:rPr>
          <w:rFonts w:eastAsiaTheme="minorEastAsia"/>
          <w:b/>
          <w:bCs/>
          <w:sz w:val="22"/>
          <w:u w:val="single"/>
          <w:lang w:val="en-US"/>
        </w:rPr>
      </w:pPr>
    </w:p>
    <w:p w14:paraId="5DEBBCE6" w14:textId="14A89B51" w:rsidR="00925828" w:rsidRDefault="00925828" w:rsidP="001924E8">
      <w:pPr>
        <w:numPr>
          <w:ilvl w:val="0"/>
          <w:numId w:val="8"/>
        </w:numPr>
        <w:spacing w:before="50" w:afterLines="50" w:after="120"/>
        <w:rPr>
          <w:b/>
          <w:bCs/>
          <w:sz w:val="22"/>
          <w:szCs w:val="18"/>
          <w:lang w:val="en-US"/>
        </w:rPr>
      </w:pPr>
      <w:r>
        <w:rPr>
          <w:b/>
          <w:bCs/>
          <w:sz w:val="22"/>
          <w:szCs w:val="18"/>
          <w:lang w:val="en-US"/>
        </w:rPr>
        <w:t xml:space="preserve">Some destination UE information is carried on reference signal used for initial </w:t>
      </w:r>
      <w:r w:rsidRPr="00DE6AA4">
        <w:rPr>
          <w:b/>
          <w:bCs/>
          <w:sz w:val="22"/>
          <w:szCs w:val="18"/>
          <w:lang w:val="en-US"/>
        </w:rPr>
        <w:t>beam pairing</w:t>
      </w:r>
      <w:r>
        <w:rPr>
          <w:b/>
          <w:bCs/>
          <w:sz w:val="22"/>
          <w:szCs w:val="18"/>
          <w:lang w:val="en-US"/>
        </w:rPr>
        <w:t>.</w:t>
      </w:r>
    </w:p>
    <w:p w14:paraId="22F8687B" w14:textId="5B249C15" w:rsidR="005E3D23" w:rsidRPr="005E3D23" w:rsidRDefault="00925828" w:rsidP="00204969">
      <w:pPr>
        <w:numPr>
          <w:ilvl w:val="1"/>
          <w:numId w:val="8"/>
        </w:numPr>
        <w:spacing w:before="50" w:afterLines="50" w:after="120"/>
        <w:rPr>
          <w:b/>
          <w:bCs/>
          <w:sz w:val="22"/>
          <w:szCs w:val="18"/>
          <w:lang w:val="en-US"/>
        </w:rPr>
      </w:pPr>
      <w:r>
        <w:rPr>
          <w:b/>
          <w:bCs/>
          <w:sz w:val="22"/>
          <w:szCs w:val="18"/>
          <w:lang w:val="en-US"/>
        </w:rPr>
        <w:t xml:space="preserve">Some destination UE information is e.g., </w:t>
      </w:r>
      <w:r w:rsidR="001924E8" w:rsidRPr="00DE6AA4">
        <w:rPr>
          <w:b/>
          <w:bCs/>
          <w:sz w:val="22"/>
          <w:szCs w:val="18"/>
          <w:lang w:val="en-US"/>
        </w:rPr>
        <w:t>Target Application Layer ID (UE2’s App ID which is requested for a new unicast link)</w:t>
      </w:r>
      <w:r>
        <w:rPr>
          <w:b/>
          <w:bCs/>
          <w:sz w:val="22"/>
          <w:szCs w:val="18"/>
          <w:lang w:val="en-US"/>
        </w:rPr>
        <w:t xml:space="preserve"> </w:t>
      </w:r>
    </w:p>
    <w:p w14:paraId="56A77A37" w14:textId="77777777" w:rsidR="001924E8" w:rsidRPr="005637A4" w:rsidRDefault="001924E8" w:rsidP="000C13E4"/>
    <w:p w14:paraId="759E6249" w14:textId="3B7844F9" w:rsidR="000C13E4" w:rsidRDefault="00E24ACA" w:rsidP="0034771C">
      <w:pPr>
        <w:keepNext/>
        <w:numPr>
          <w:ilvl w:val="3"/>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Which </w:t>
      </w:r>
      <w:r w:rsidR="004416E5">
        <w:rPr>
          <w:rFonts w:ascii="Arial" w:eastAsiaTheme="minorEastAsia" w:hAnsi="Arial"/>
          <w:b/>
          <w:kern w:val="28"/>
          <w:sz w:val="22"/>
          <w:szCs w:val="22"/>
          <w:lang w:val="en-US"/>
        </w:rPr>
        <w:t>RS</w:t>
      </w:r>
      <w:r w:rsidR="000C13E4">
        <w:rPr>
          <w:rFonts w:ascii="Arial" w:eastAsiaTheme="minorEastAsia" w:hAnsi="Arial"/>
          <w:b/>
          <w:kern w:val="28"/>
          <w:sz w:val="22"/>
          <w:szCs w:val="22"/>
          <w:lang w:val="en-US"/>
        </w:rPr>
        <w:t xml:space="preserve"> for before</w:t>
      </w:r>
    </w:p>
    <w:p w14:paraId="0FEEEDCD" w14:textId="3236B59D" w:rsidR="005E53E2" w:rsidRDefault="004416E5" w:rsidP="005E53E2">
      <w:pPr>
        <w:spacing w:beforeLines="50" w:before="120" w:afterLines="50" w:after="120"/>
        <w:rPr>
          <w:sz w:val="22"/>
          <w:szCs w:val="18"/>
          <w:lang w:val="en-US"/>
        </w:rPr>
      </w:pPr>
      <w:r w:rsidRPr="0011073D">
        <w:rPr>
          <w:rFonts w:hint="eastAsia"/>
          <w:sz w:val="22"/>
          <w:szCs w:val="22"/>
        </w:rPr>
        <w:t>O</w:t>
      </w:r>
      <w:r w:rsidRPr="0011073D">
        <w:rPr>
          <w:sz w:val="22"/>
          <w:szCs w:val="22"/>
        </w:rPr>
        <w:t xml:space="preserve">ne discussion point is </w:t>
      </w:r>
      <w:r w:rsidR="0011073D" w:rsidRPr="0011073D">
        <w:rPr>
          <w:sz w:val="22"/>
          <w:szCs w:val="22"/>
        </w:rPr>
        <w:t xml:space="preserve">which </w:t>
      </w:r>
      <w:r w:rsidRPr="0011073D">
        <w:rPr>
          <w:sz w:val="22"/>
          <w:szCs w:val="22"/>
          <w:lang w:val="en-US"/>
        </w:rPr>
        <w:t>reference signal</w:t>
      </w:r>
      <w:r w:rsidR="00E04171">
        <w:rPr>
          <w:sz w:val="22"/>
          <w:szCs w:val="22"/>
          <w:lang w:val="en-US"/>
        </w:rPr>
        <w:t xml:space="preserve"> (RS)</w:t>
      </w:r>
      <w:r w:rsidRPr="0011073D">
        <w:rPr>
          <w:sz w:val="22"/>
          <w:szCs w:val="22"/>
          <w:lang w:val="en-US"/>
        </w:rPr>
        <w:t xml:space="preserve"> is </w:t>
      </w:r>
      <w:r w:rsidR="0011073D" w:rsidRPr="0011073D">
        <w:rPr>
          <w:sz w:val="22"/>
          <w:szCs w:val="22"/>
          <w:lang w:val="en-US"/>
        </w:rPr>
        <w:t xml:space="preserve">applicable </w:t>
      </w:r>
      <w:r w:rsidR="005637A4" w:rsidRPr="0011073D">
        <w:rPr>
          <w:sz w:val="22"/>
          <w:szCs w:val="22"/>
          <w:lang w:val="en-US"/>
        </w:rPr>
        <w:t xml:space="preserve">for </w:t>
      </w:r>
      <w:r w:rsidR="0011073D" w:rsidRPr="0011073D">
        <w:rPr>
          <w:sz w:val="22"/>
          <w:szCs w:val="22"/>
          <w:lang w:val="en-US"/>
        </w:rPr>
        <w:t xml:space="preserve">the </w:t>
      </w:r>
      <w:r w:rsidR="005637A4" w:rsidRPr="0011073D">
        <w:rPr>
          <w:sz w:val="22"/>
          <w:szCs w:val="22"/>
          <w:lang w:val="en-US"/>
        </w:rPr>
        <w:t>“before” case</w:t>
      </w:r>
      <w:r w:rsidR="0011073D" w:rsidRPr="0011073D">
        <w:rPr>
          <w:sz w:val="22"/>
          <w:szCs w:val="22"/>
          <w:lang w:val="en-US"/>
        </w:rPr>
        <w:t>.</w:t>
      </w:r>
      <w:r w:rsidR="00E04171">
        <w:rPr>
          <w:sz w:val="22"/>
          <w:szCs w:val="22"/>
          <w:lang w:val="en-US"/>
        </w:rPr>
        <w:t xml:space="preserve"> We think RS</w:t>
      </w:r>
      <w:r w:rsidR="005637A4" w:rsidRPr="003E4C5F">
        <w:rPr>
          <w:sz w:val="22"/>
          <w:szCs w:val="18"/>
          <w:lang w:val="en-US"/>
        </w:rPr>
        <w:t xml:space="preserve"> and</w:t>
      </w:r>
      <w:r w:rsidR="00E04171">
        <w:rPr>
          <w:sz w:val="22"/>
          <w:szCs w:val="18"/>
          <w:lang w:val="en-US"/>
        </w:rPr>
        <w:t xml:space="preserve"> its </w:t>
      </w:r>
      <w:r w:rsidR="005637A4" w:rsidRPr="003E4C5F">
        <w:rPr>
          <w:sz w:val="22"/>
          <w:szCs w:val="18"/>
          <w:lang w:val="en-US"/>
        </w:rPr>
        <w:t>feedback channel</w:t>
      </w:r>
      <w:r w:rsidR="00E04171">
        <w:rPr>
          <w:sz w:val="22"/>
          <w:szCs w:val="18"/>
          <w:lang w:val="en-US"/>
        </w:rPr>
        <w:t xml:space="preserve"> (signal)</w:t>
      </w:r>
      <w:r w:rsidR="005637A4" w:rsidRPr="003E4C5F">
        <w:rPr>
          <w:sz w:val="22"/>
          <w:szCs w:val="18"/>
          <w:lang w:val="en-US"/>
        </w:rPr>
        <w:t xml:space="preserve"> for initial beam pairing should be unified as beam maintenance/BFR</w:t>
      </w:r>
      <w:r w:rsidR="003D7B8D">
        <w:rPr>
          <w:sz w:val="22"/>
          <w:szCs w:val="18"/>
          <w:lang w:val="en-US"/>
        </w:rPr>
        <w:t xml:space="preserve"> for simpler/more efficient system design and easier UE implementation</w:t>
      </w:r>
      <w:r w:rsidR="005637A4" w:rsidRPr="003E4C5F">
        <w:rPr>
          <w:sz w:val="22"/>
          <w:szCs w:val="18"/>
          <w:lang w:val="en-US"/>
        </w:rPr>
        <w:t xml:space="preserve"> if it has no </w:t>
      </w:r>
      <w:r w:rsidR="003D7B8D">
        <w:rPr>
          <w:rFonts w:hint="eastAsia"/>
          <w:sz w:val="22"/>
          <w:szCs w:val="18"/>
          <w:lang w:val="en-US"/>
        </w:rPr>
        <w:t>s</w:t>
      </w:r>
      <w:r w:rsidR="003D7B8D">
        <w:rPr>
          <w:sz w:val="22"/>
          <w:szCs w:val="18"/>
          <w:lang w:val="en-US"/>
        </w:rPr>
        <w:t>ignificant</w:t>
      </w:r>
      <w:r w:rsidR="005637A4" w:rsidRPr="003E4C5F">
        <w:rPr>
          <w:sz w:val="22"/>
          <w:szCs w:val="18"/>
          <w:lang w:val="en-US"/>
        </w:rPr>
        <w:t xml:space="preserve"> advantage. </w:t>
      </w:r>
    </w:p>
    <w:p w14:paraId="4A774EFF" w14:textId="2E636558" w:rsidR="00611E86" w:rsidRDefault="005637A4" w:rsidP="00611E86">
      <w:pPr>
        <w:spacing w:beforeLines="50" w:before="120" w:afterLines="50" w:after="120"/>
        <w:rPr>
          <w:sz w:val="22"/>
          <w:szCs w:val="18"/>
          <w:lang w:val="en-US"/>
        </w:rPr>
      </w:pPr>
      <w:r w:rsidRPr="003E4C5F">
        <w:rPr>
          <w:sz w:val="22"/>
          <w:szCs w:val="18"/>
          <w:lang w:val="en-US"/>
        </w:rPr>
        <w:t>For beam maintenance, beam sweeping should be supported as a symbol level to achieve resource efficient and fast beam sweeping</w:t>
      </w:r>
      <w:r w:rsidR="005E53E2">
        <w:rPr>
          <w:sz w:val="22"/>
          <w:szCs w:val="18"/>
          <w:lang w:val="en-US"/>
        </w:rPr>
        <w:t xml:space="preserve"> as discussed in </w:t>
      </w:r>
      <w:r w:rsidR="003D7B8D">
        <w:rPr>
          <w:sz w:val="22"/>
          <w:szCs w:val="18"/>
          <w:lang w:val="en-US"/>
        </w:rPr>
        <w:t>a later</w:t>
      </w:r>
      <w:r w:rsidR="005E53E2">
        <w:rPr>
          <w:sz w:val="22"/>
          <w:szCs w:val="18"/>
          <w:lang w:val="en-US"/>
        </w:rPr>
        <w:t xml:space="preserve"> section</w:t>
      </w:r>
      <w:r w:rsidRPr="003E4C5F">
        <w:rPr>
          <w:sz w:val="22"/>
          <w:szCs w:val="18"/>
          <w:lang w:val="en-US"/>
        </w:rPr>
        <w:t>.</w:t>
      </w:r>
      <w:r w:rsidR="005E53E2">
        <w:rPr>
          <w:sz w:val="22"/>
          <w:szCs w:val="18"/>
          <w:lang w:val="en-US"/>
        </w:rPr>
        <w:t xml:space="preserve"> </w:t>
      </w:r>
      <w:r w:rsidRPr="003E4C5F">
        <w:rPr>
          <w:sz w:val="22"/>
          <w:szCs w:val="18"/>
          <w:lang w:val="en-US"/>
        </w:rPr>
        <w:t xml:space="preserve">For BFR, BFD based on measurements of periodic RSs (scheme2) should be supported to keep reliable unicast link. </w:t>
      </w:r>
      <w:r w:rsidR="005E53E2">
        <w:rPr>
          <w:sz w:val="22"/>
          <w:szCs w:val="18"/>
          <w:lang w:val="en-US"/>
        </w:rPr>
        <w:t>Note that w</w:t>
      </w:r>
      <w:r w:rsidRPr="003E4C5F">
        <w:rPr>
          <w:sz w:val="22"/>
          <w:szCs w:val="18"/>
          <w:lang w:val="en-US"/>
        </w:rPr>
        <w:t xml:space="preserve">e do not intend to </w:t>
      </w:r>
      <w:r w:rsidR="005E53E2">
        <w:rPr>
          <w:sz w:val="22"/>
          <w:szCs w:val="18"/>
          <w:lang w:val="en-US"/>
        </w:rPr>
        <w:t xml:space="preserve">deprioritize or </w:t>
      </w:r>
      <w:r w:rsidRPr="003E4C5F">
        <w:rPr>
          <w:sz w:val="22"/>
          <w:szCs w:val="18"/>
          <w:lang w:val="en-US"/>
        </w:rPr>
        <w:t>preclude scheme</w:t>
      </w:r>
      <w:r w:rsidR="005E53E2">
        <w:rPr>
          <w:sz w:val="22"/>
          <w:szCs w:val="18"/>
          <w:lang w:val="en-US"/>
        </w:rPr>
        <w:t>1</w:t>
      </w:r>
      <w:r w:rsidR="004E2E10">
        <w:rPr>
          <w:sz w:val="22"/>
          <w:szCs w:val="18"/>
          <w:lang w:val="en-US"/>
        </w:rPr>
        <w:t xml:space="preserve">. </w:t>
      </w:r>
      <w:r w:rsidR="009F5FFF">
        <w:rPr>
          <w:sz w:val="22"/>
          <w:szCs w:val="18"/>
          <w:lang w:val="en-US"/>
        </w:rPr>
        <w:t xml:space="preserve">In this sense, if RS inside of the shared/legacy resource pool is transmitted with beam sweeping as a symbol level or periodically, that would cause </w:t>
      </w:r>
      <w:r w:rsidR="00FB4980">
        <w:rPr>
          <w:sz w:val="22"/>
          <w:szCs w:val="18"/>
          <w:lang w:val="en-US"/>
        </w:rPr>
        <w:t xml:space="preserve">an </w:t>
      </w:r>
      <w:r w:rsidR="009F5FFF">
        <w:rPr>
          <w:sz w:val="22"/>
          <w:szCs w:val="18"/>
          <w:lang w:val="en-US"/>
        </w:rPr>
        <w:t>AGC issue on data reception SL UE</w:t>
      </w:r>
      <w:r w:rsidR="006A1424">
        <w:rPr>
          <w:sz w:val="22"/>
          <w:szCs w:val="18"/>
          <w:lang w:val="en-US"/>
        </w:rPr>
        <w:t>s</w:t>
      </w:r>
      <w:r w:rsidR="009F5FFF">
        <w:rPr>
          <w:sz w:val="22"/>
          <w:szCs w:val="18"/>
          <w:lang w:val="en-US"/>
        </w:rPr>
        <w:t xml:space="preserve"> </w:t>
      </w:r>
      <w:r w:rsidR="00D125A2">
        <w:rPr>
          <w:sz w:val="22"/>
          <w:szCs w:val="18"/>
          <w:lang w:val="en-US"/>
        </w:rPr>
        <w:t xml:space="preserve">and </w:t>
      </w:r>
      <w:r w:rsidR="006A1424">
        <w:rPr>
          <w:sz w:val="22"/>
          <w:szCs w:val="18"/>
          <w:lang w:val="en-US"/>
        </w:rPr>
        <w:t xml:space="preserve">a resource </w:t>
      </w:r>
      <w:r w:rsidR="006A1424" w:rsidRPr="006A1424">
        <w:rPr>
          <w:sz w:val="22"/>
          <w:szCs w:val="18"/>
          <w:lang w:val="en-US"/>
        </w:rPr>
        <w:t>exhaustion</w:t>
      </w:r>
      <w:r w:rsidR="006A1424">
        <w:rPr>
          <w:sz w:val="22"/>
          <w:szCs w:val="18"/>
          <w:lang w:val="en-US"/>
        </w:rPr>
        <w:t xml:space="preserve"> for communication SL UEs </w:t>
      </w:r>
      <w:r w:rsidR="00D125A2">
        <w:rPr>
          <w:sz w:val="22"/>
          <w:szCs w:val="18"/>
          <w:lang w:val="en-US"/>
        </w:rPr>
        <w:t xml:space="preserve">(or unreliable periodic </w:t>
      </w:r>
      <w:r w:rsidR="006A1424">
        <w:rPr>
          <w:sz w:val="22"/>
          <w:szCs w:val="18"/>
          <w:lang w:val="en-US"/>
        </w:rPr>
        <w:t xml:space="preserve">RS </w:t>
      </w:r>
      <w:r w:rsidR="00D125A2">
        <w:rPr>
          <w:sz w:val="22"/>
          <w:szCs w:val="18"/>
          <w:lang w:val="en-US"/>
        </w:rPr>
        <w:t xml:space="preserve">transmission due to a collision with </w:t>
      </w:r>
      <w:r w:rsidR="006A1424">
        <w:rPr>
          <w:sz w:val="22"/>
          <w:szCs w:val="18"/>
          <w:lang w:val="en-US"/>
        </w:rPr>
        <w:t>communication transmission</w:t>
      </w:r>
      <w:r w:rsidR="00D125A2">
        <w:rPr>
          <w:sz w:val="22"/>
          <w:szCs w:val="18"/>
          <w:lang w:val="en-US"/>
        </w:rPr>
        <w:t>)</w:t>
      </w:r>
      <w:r w:rsidR="00FB4980">
        <w:rPr>
          <w:sz w:val="22"/>
          <w:szCs w:val="18"/>
          <w:lang w:val="en-US"/>
        </w:rPr>
        <w:t xml:space="preserve"> </w:t>
      </w:r>
      <w:r w:rsidR="006C357C">
        <w:rPr>
          <w:sz w:val="22"/>
          <w:szCs w:val="18"/>
          <w:lang w:val="en-US"/>
        </w:rPr>
        <w:t>respectively.</w:t>
      </w:r>
    </w:p>
    <w:p w14:paraId="517970DA" w14:textId="36339F89" w:rsidR="00611E86" w:rsidRDefault="005637A4" w:rsidP="00611E86">
      <w:pPr>
        <w:spacing w:beforeLines="50" w:before="120" w:afterLines="50" w:after="120"/>
        <w:rPr>
          <w:sz w:val="22"/>
          <w:szCs w:val="18"/>
          <w:lang w:val="en-US"/>
        </w:rPr>
      </w:pPr>
      <w:r w:rsidRPr="003E4C5F">
        <w:rPr>
          <w:sz w:val="22"/>
          <w:szCs w:val="18"/>
          <w:lang w:val="en-US"/>
        </w:rPr>
        <w:t xml:space="preserve">Therefore, RS outside of the legacy </w:t>
      </w:r>
      <w:r w:rsidR="004E2E10">
        <w:rPr>
          <w:sz w:val="22"/>
          <w:szCs w:val="18"/>
          <w:lang w:val="en-US"/>
        </w:rPr>
        <w:t xml:space="preserve">RP </w:t>
      </w:r>
      <w:r w:rsidRPr="003E4C5F">
        <w:rPr>
          <w:sz w:val="22"/>
          <w:szCs w:val="18"/>
          <w:lang w:val="en-US"/>
        </w:rPr>
        <w:t>is desired</w:t>
      </w:r>
      <w:r w:rsidR="000347D2">
        <w:rPr>
          <w:sz w:val="22"/>
          <w:szCs w:val="18"/>
          <w:lang w:val="en-US"/>
        </w:rPr>
        <w:t xml:space="preserve"> to support symbol level beam sweeping and periodic transmission</w:t>
      </w:r>
      <w:r w:rsidRPr="003E4C5F">
        <w:rPr>
          <w:sz w:val="22"/>
          <w:szCs w:val="18"/>
          <w:lang w:val="en-US"/>
        </w:rPr>
        <w:t>. i.e., S-SSB or standalone CSI-RS</w:t>
      </w:r>
      <w:r w:rsidR="000347D2">
        <w:rPr>
          <w:sz w:val="22"/>
          <w:szCs w:val="18"/>
          <w:lang w:val="en-US"/>
        </w:rPr>
        <w:t xml:space="preserve">. </w:t>
      </w:r>
      <w:r w:rsidRPr="003E4C5F">
        <w:rPr>
          <w:sz w:val="22"/>
          <w:szCs w:val="18"/>
          <w:lang w:val="en-US"/>
        </w:rPr>
        <w:t>In case of RS in the legacy RP, L1 destination /source IDs are not determined before establishment of a unicast link, so the contents of SCI are indefinite, and DMRS and non-standalone CSI-RS are not feasible.</w:t>
      </w:r>
      <w:r w:rsidR="004E2E10">
        <w:rPr>
          <w:rFonts w:hint="eastAsia"/>
          <w:sz w:val="22"/>
          <w:szCs w:val="18"/>
          <w:lang w:val="en-US"/>
        </w:rPr>
        <w:t xml:space="preserve"> </w:t>
      </w:r>
    </w:p>
    <w:p w14:paraId="1EC80717" w14:textId="0D013297" w:rsidR="005637A4" w:rsidRPr="003E4C5F" w:rsidRDefault="005637A4" w:rsidP="005637A4">
      <w:pPr>
        <w:rPr>
          <w:sz w:val="22"/>
          <w:szCs w:val="18"/>
          <w:lang w:val="en-US"/>
        </w:rPr>
      </w:pPr>
      <w:r w:rsidRPr="003E4C5F">
        <w:rPr>
          <w:sz w:val="22"/>
          <w:szCs w:val="18"/>
          <w:lang w:val="en-US"/>
        </w:rPr>
        <w:t xml:space="preserve">Regarding a comparison between S-SSB and standalone CSI-RS, </w:t>
      </w:r>
      <w:r w:rsidR="000347D2">
        <w:rPr>
          <w:sz w:val="22"/>
          <w:szCs w:val="18"/>
          <w:lang w:val="en-US"/>
        </w:rPr>
        <w:t>i</w:t>
      </w:r>
      <w:r w:rsidRPr="003E4C5F">
        <w:rPr>
          <w:sz w:val="22"/>
          <w:szCs w:val="18"/>
          <w:lang w:val="en-US"/>
        </w:rPr>
        <w:t xml:space="preserve">n both cases, some sequence and control information </w:t>
      </w:r>
      <w:r w:rsidR="000347D2">
        <w:rPr>
          <w:sz w:val="22"/>
          <w:szCs w:val="18"/>
          <w:lang w:val="en-US"/>
        </w:rPr>
        <w:t xml:space="preserve">is needed to detect </w:t>
      </w:r>
      <w:r w:rsidRPr="003E4C5F">
        <w:rPr>
          <w:sz w:val="22"/>
          <w:szCs w:val="18"/>
          <w:lang w:val="en-US"/>
        </w:rPr>
        <w:t>UE/beam ID and determin</w:t>
      </w:r>
      <w:r w:rsidR="000347D2">
        <w:rPr>
          <w:sz w:val="22"/>
          <w:szCs w:val="18"/>
          <w:lang w:val="en-US"/>
        </w:rPr>
        <w:t>e</w:t>
      </w:r>
      <w:r w:rsidRPr="003E4C5F">
        <w:rPr>
          <w:sz w:val="22"/>
          <w:szCs w:val="18"/>
          <w:lang w:val="en-US"/>
        </w:rPr>
        <w:t xml:space="preserve"> which </w:t>
      </w:r>
      <w:r w:rsidR="000347D2">
        <w:rPr>
          <w:sz w:val="22"/>
          <w:szCs w:val="18"/>
          <w:lang w:val="en-US"/>
        </w:rPr>
        <w:t xml:space="preserve">transmission </w:t>
      </w:r>
      <w:r w:rsidRPr="003E4C5F">
        <w:rPr>
          <w:sz w:val="22"/>
          <w:szCs w:val="18"/>
          <w:lang w:val="en-US"/>
        </w:rPr>
        <w:t>beam is best.</w:t>
      </w:r>
      <w:r w:rsidR="00611E86">
        <w:rPr>
          <w:sz w:val="22"/>
          <w:szCs w:val="18"/>
          <w:lang w:val="en-US"/>
        </w:rPr>
        <w:t xml:space="preserve"> </w:t>
      </w:r>
      <w:r w:rsidR="002E5415">
        <w:rPr>
          <w:sz w:val="22"/>
          <w:szCs w:val="18"/>
          <w:lang w:val="en-US"/>
        </w:rPr>
        <w:t>In our view, s</w:t>
      </w:r>
      <w:r w:rsidRPr="003E4C5F">
        <w:rPr>
          <w:sz w:val="22"/>
          <w:szCs w:val="18"/>
          <w:lang w:val="en-US"/>
        </w:rPr>
        <w:t>tandalone CSI-RS is</w:t>
      </w:r>
      <w:r w:rsidR="00F81F2A">
        <w:rPr>
          <w:rFonts w:hint="eastAsia"/>
          <w:sz w:val="22"/>
          <w:szCs w:val="18"/>
          <w:lang w:val="en-US"/>
        </w:rPr>
        <w:t xml:space="preserve"> s</w:t>
      </w:r>
      <w:r w:rsidR="00F81F2A">
        <w:rPr>
          <w:sz w:val="22"/>
          <w:szCs w:val="18"/>
          <w:lang w:val="en-US"/>
        </w:rPr>
        <w:t>lightly</w:t>
      </w:r>
      <w:r w:rsidRPr="003E4C5F">
        <w:rPr>
          <w:sz w:val="22"/>
          <w:szCs w:val="18"/>
          <w:lang w:val="en-US"/>
        </w:rPr>
        <w:t xml:space="preserve"> better choice </w:t>
      </w:r>
      <w:r w:rsidR="002E5415">
        <w:rPr>
          <w:sz w:val="22"/>
          <w:szCs w:val="18"/>
          <w:lang w:val="en-US"/>
        </w:rPr>
        <w:t xml:space="preserve">thanks to the </w:t>
      </w:r>
      <w:proofErr w:type="gramStart"/>
      <w:r w:rsidR="002E5415">
        <w:rPr>
          <w:sz w:val="22"/>
          <w:szCs w:val="18"/>
          <w:lang w:val="en-US"/>
        </w:rPr>
        <w:t>amount</w:t>
      </w:r>
      <w:proofErr w:type="gramEnd"/>
      <w:r w:rsidR="002E5415">
        <w:rPr>
          <w:sz w:val="22"/>
          <w:szCs w:val="18"/>
          <w:lang w:val="en-US"/>
        </w:rPr>
        <w:t xml:space="preserve"> of modifications for beam pairing purpose. </w:t>
      </w:r>
      <w:r w:rsidR="00611E86">
        <w:rPr>
          <w:sz w:val="22"/>
          <w:szCs w:val="18"/>
          <w:lang w:val="en-US"/>
        </w:rPr>
        <w:t>T</w:t>
      </w:r>
      <w:r w:rsidRPr="003E4C5F">
        <w:rPr>
          <w:sz w:val="22"/>
          <w:szCs w:val="18"/>
          <w:lang w:val="en-US"/>
        </w:rPr>
        <w:t xml:space="preserve">here is no need to adopt </w:t>
      </w:r>
      <w:r w:rsidR="004708EF">
        <w:rPr>
          <w:sz w:val="22"/>
          <w:szCs w:val="18"/>
          <w:lang w:val="en-US"/>
        </w:rPr>
        <w:t xml:space="preserve">special </w:t>
      </w:r>
      <w:r w:rsidRPr="003E4C5F">
        <w:rPr>
          <w:sz w:val="22"/>
          <w:szCs w:val="18"/>
          <w:lang w:val="en-US"/>
        </w:rPr>
        <w:t xml:space="preserve">sequence and </w:t>
      </w:r>
      <w:r w:rsidR="004708EF">
        <w:rPr>
          <w:sz w:val="22"/>
          <w:szCs w:val="18"/>
          <w:lang w:val="en-US"/>
        </w:rPr>
        <w:t>slot</w:t>
      </w:r>
      <w:r w:rsidRPr="003E4C5F">
        <w:rPr>
          <w:sz w:val="22"/>
          <w:szCs w:val="18"/>
          <w:lang w:val="en-US"/>
        </w:rPr>
        <w:t xml:space="preserve"> structure (</w:t>
      </w:r>
      <w:r w:rsidR="004708EF">
        <w:rPr>
          <w:sz w:val="22"/>
          <w:szCs w:val="18"/>
          <w:lang w:val="en-US"/>
        </w:rPr>
        <w:t>e.g., physical signal and physical channel are</w:t>
      </w:r>
      <w:r w:rsidR="008F792E">
        <w:rPr>
          <w:sz w:val="22"/>
          <w:szCs w:val="18"/>
          <w:lang w:val="en-US"/>
        </w:rPr>
        <w:t xml:space="preserve"> a</w:t>
      </w:r>
      <w:r w:rsidR="00E529DB">
        <w:rPr>
          <w:sz w:val="22"/>
          <w:szCs w:val="18"/>
          <w:lang w:val="en-US"/>
        </w:rPr>
        <w:t xml:space="preserve">rranged </w:t>
      </w:r>
      <w:r w:rsidR="008F792E">
        <w:rPr>
          <w:sz w:val="22"/>
          <w:szCs w:val="18"/>
          <w:lang w:val="en-US"/>
        </w:rPr>
        <w:t>in order</w:t>
      </w:r>
      <w:r w:rsidRPr="003E4C5F">
        <w:rPr>
          <w:sz w:val="22"/>
          <w:szCs w:val="18"/>
          <w:lang w:val="en-US"/>
        </w:rPr>
        <w:t xml:space="preserve">) designed for </w:t>
      </w:r>
      <w:r w:rsidR="008F792E">
        <w:rPr>
          <w:sz w:val="22"/>
          <w:szCs w:val="18"/>
          <w:lang w:val="en-US"/>
        </w:rPr>
        <w:t xml:space="preserve">efficient </w:t>
      </w:r>
      <w:r w:rsidRPr="003E4C5F">
        <w:rPr>
          <w:sz w:val="22"/>
          <w:szCs w:val="18"/>
          <w:lang w:val="en-US"/>
        </w:rPr>
        <w:t>synchronization</w:t>
      </w:r>
      <w:r w:rsidR="008F792E">
        <w:rPr>
          <w:sz w:val="22"/>
          <w:szCs w:val="18"/>
          <w:lang w:val="en-US"/>
        </w:rPr>
        <w:t xml:space="preserve"> </w:t>
      </w:r>
      <w:r w:rsidRPr="003E4C5F">
        <w:rPr>
          <w:sz w:val="22"/>
          <w:szCs w:val="18"/>
          <w:lang w:val="en-US"/>
        </w:rPr>
        <w:t>as a baseline</w:t>
      </w:r>
      <w:r w:rsidR="008F792E">
        <w:rPr>
          <w:sz w:val="22"/>
          <w:szCs w:val="18"/>
          <w:lang w:val="en-US"/>
        </w:rPr>
        <w:t xml:space="preserve">. </w:t>
      </w:r>
    </w:p>
    <w:p w14:paraId="41A964E8" w14:textId="77777777" w:rsidR="005637A4" w:rsidRPr="008F792E" w:rsidRDefault="005637A4" w:rsidP="005637A4">
      <w:pPr>
        <w:spacing w:beforeLines="50" w:before="120" w:afterLines="50" w:after="120"/>
        <w:rPr>
          <w:sz w:val="22"/>
          <w:szCs w:val="18"/>
          <w:lang w:val="en-US"/>
        </w:rPr>
      </w:pPr>
    </w:p>
    <w:p w14:paraId="1A90E28A" w14:textId="77777777" w:rsidR="005637A4" w:rsidRPr="00B45617" w:rsidRDefault="005637A4" w:rsidP="005637A4">
      <w:pPr>
        <w:pStyle w:val="afe"/>
        <w:numPr>
          <w:ilvl w:val="0"/>
          <w:numId w:val="9"/>
        </w:numPr>
        <w:spacing w:before="50" w:afterLines="50" w:after="120"/>
        <w:ind w:leftChars="0"/>
        <w:rPr>
          <w:rFonts w:eastAsiaTheme="minorEastAsia"/>
          <w:b/>
          <w:bCs/>
          <w:sz w:val="22"/>
          <w:u w:val="single"/>
          <w:lang w:val="en-US"/>
        </w:rPr>
      </w:pPr>
    </w:p>
    <w:p w14:paraId="2B9EFC21" w14:textId="490CD54E" w:rsidR="005637A4" w:rsidRPr="005637A4" w:rsidRDefault="00FE6B9E" w:rsidP="005637A4">
      <w:pPr>
        <w:numPr>
          <w:ilvl w:val="0"/>
          <w:numId w:val="8"/>
        </w:numPr>
        <w:spacing w:before="50" w:afterLines="50" w:after="120"/>
        <w:rPr>
          <w:b/>
          <w:bCs/>
          <w:sz w:val="22"/>
          <w:szCs w:val="18"/>
          <w:lang w:val="en-US"/>
        </w:rPr>
      </w:pPr>
      <w:r>
        <w:rPr>
          <w:b/>
          <w:bCs/>
          <w:sz w:val="22"/>
          <w:szCs w:val="18"/>
          <w:lang w:val="en-US"/>
        </w:rPr>
        <w:t>F</w:t>
      </w:r>
      <w:r w:rsidRPr="005637A4">
        <w:rPr>
          <w:b/>
          <w:bCs/>
          <w:sz w:val="22"/>
          <w:szCs w:val="18"/>
          <w:lang w:val="en-US"/>
        </w:rPr>
        <w:t>or initial beam pairing before unicast link establishment</w:t>
      </w:r>
      <w:r>
        <w:rPr>
          <w:b/>
          <w:bCs/>
          <w:sz w:val="22"/>
          <w:szCs w:val="18"/>
          <w:lang w:val="en-US"/>
        </w:rPr>
        <w:t>,</w:t>
      </w:r>
      <w:r w:rsidRPr="005637A4">
        <w:rPr>
          <w:b/>
          <w:bCs/>
          <w:sz w:val="22"/>
          <w:szCs w:val="18"/>
          <w:lang w:val="en-US"/>
        </w:rPr>
        <w:t xml:space="preserve"> </w:t>
      </w:r>
      <w:r w:rsidR="000418E9">
        <w:rPr>
          <w:b/>
          <w:bCs/>
          <w:sz w:val="22"/>
          <w:szCs w:val="18"/>
          <w:lang w:val="en-US"/>
        </w:rPr>
        <w:t>s</w:t>
      </w:r>
      <w:r w:rsidR="000418E9" w:rsidRPr="005637A4">
        <w:rPr>
          <w:b/>
          <w:bCs/>
          <w:sz w:val="22"/>
          <w:szCs w:val="18"/>
          <w:lang w:val="en-US"/>
        </w:rPr>
        <w:t xml:space="preserve">upport </w:t>
      </w:r>
      <w:r w:rsidR="005637A4" w:rsidRPr="005637A4">
        <w:rPr>
          <w:b/>
          <w:bCs/>
          <w:sz w:val="22"/>
          <w:szCs w:val="18"/>
          <w:lang w:val="en-US"/>
        </w:rPr>
        <w:t xml:space="preserve">standalone CSI-RS </w:t>
      </w:r>
      <w:r w:rsidR="00E529DB">
        <w:rPr>
          <w:b/>
          <w:bCs/>
          <w:sz w:val="22"/>
          <w:szCs w:val="18"/>
          <w:lang w:val="en-US"/>
        </w:rPr>
        <w:t>as CSI-RS with physical layer control information</w:t>
      </w:r>
      <w:r>
        <w:rPr>
          <w:b/>
          <w:bCs/>
          <w:sz w:val="22"/>
          <w:szCs w:val="18"/>
          <w:lang w:val="en-US"/>
        </w:rPr>
        <w:t xml:space="preserve"> in dedicated resource pool</w:t>
      </w:r>
      <w:r w:rsidR="005637A4" w:rsidRPr="005637A4">
        <w:rPr>
          <w:b/>
          <w:bCs/>
          <w:sz w:val="22"/>
          <w:szCs w:val="18"/>
          <w:lang w:val="en-US"/>
        </w:rPr>
        <w:t xml:space="preserve">. </w:t>
      </w:r>
    </w:p>
    <w:p w14:paraId="79A2BF77" w14:textId="77777777" w:rsidR="00E00F9F" w:rsidRPr="008F792E" w:rsidRDefault="00E00F9F" w:rsidP="00E00F9F">
      <w:pPr>
        <w:spacing w:beforeLines="50" w:before="120" w:afterLines="50" w:after="120"/>
        <w:rPr>
          <w:sz w:val="22"/>
          <w:szCs w:val="18"/>
          <w:lang w:val="en-US"/>
        </w:rPr>
      </w:pPr>
    </w:p>
    <w:p w14:paraId="73983030" w14:textId="77777777" w:rsidR="00E00F9F" w:rsidRPr="00B45617" w:rsidRDefault="00E00F9F" w:rsidP="00E00F9F">
      <w:pPr>
        <w:pStyle w:val="afe"/>
        <w:numPr>
          <w:ilvl w:val="0"/>
          <w:numId w:val="9"/>
        </w:numPr>
        <w:spacing w:before="50" w:afterLines="50" w:after="120"/>
        <w:ind w:leftChars="0"/>
        <w:rPr>
          <w:rFonts w:eastAsiaTheme="minorEastAsia"/>
          <w:b/>
          <w:bCs/>
          <w:sz w:val="22"/>
          <w:u w:val="single"/>
          <w:lang w:val="en-US"/>
        </w:rPr>
      </w:pPr>
    </w:p>
    <w:p w14:paraId="307D9A4C" w14:textId="1DAE389E" w:rsidR="00E00F9F" w:rsidRPr="005637A4" w:rsidRDefault="00DB7AC8" w:rsidP="00E00F9F">
      <w:pPr>
        <w:numPr>
          <w:ilvl w:val="0"/>
          <w:numId w:val="8"/>
        </w:numPr>
        <w:spacing w:before="50" w:afterLines="50" w:after="120"/>
        <w:rPr>
          <w:b/>
          <w:bCs/>
          <w:sz w:val="22"/>
          <w:szCs w:val="18"/>
          <w:lang w:val="en-US"/>
        </w:rPr>
      </w:pPr>
      <w:r>
        <w:rPr>
          <w:b/>
          <w:bCs/>
          <w:sz w:val="22"/>
          <w:szCs w:val="18"/>
          <w:lang w:val="en-US"/>
        </w:rPr>
        <w:t>F</w:t>
      </w:r>
      <w:r w:rsidRPr="005637A4">
        <w:rPr>
          <w:b/>
          <w:bCs/>
          <w:sz w:val="22"/>
          <w:szCs w:val="18"/>
          <w:lang w:val="en-US"/>
        </w:rPr>
        <w:t>or initial beam pairing before unicast link establishment</w:t>
      </w:r>
      <w:r>
        <w:rPr>
          <w:b/>
          <w:bCs/>
          <w:sz w:val="22"/>
          <w:szCs w:val="18"/>
          <w:lang w:val="en-US"/>
        </w:rPr>
        <w:t>,</w:t>
      </w:r>
      <w:r w:rsidRPr="005637A4">
        <w:rPr>
          <w:b/>
          <w:bCs/>
          <w:sz w:val="22"/>
          <w:szCs w:val="18"/>
          <w:lang w:val="en-US"/>
        </w:rPr>
        <w:t xml:space="preserve"> </w:t>
      </w:r>
      <w:r>
        <w:rPr>
          <w:b/>
          <w:bCs/>
          <w:sz w:val="22"/>
          <w:szCs w:val="18"/>
          <w:lang w:val="en-US"/>
        </w:rPr>
        <w:t>n</w:t>
      </w:r>
      <w:r w:rsidR="00E00F9F">
        <w:rPr>
          <w:b/>
          <w:bCs/>
          <w:sz w:val="22"/>
          <w:szCs w:val="18"/>
          <w:lang w:val="en-US"/>
        </w:rPr>
        <w:t>ot s</w:t>
      </w:r>
      <w:r w:rsidR="00E00F9F" w:rsidRPr="005637A4">
        <w:rPr>
          <w:b/>
          <w:bCs/>
          <w:sz w:val="22"/>
          <w:szCs w:val="18"/>
          <w:lang w:val="en-US"/>
        </w:rPr>
        <w:t xml:space="preserve">upport </w:t>
      </w:r>
      <w:r w:rsidR="00E00F9F">
        <w:rPr>
          <w:b/>
          <w:bCs/>
          <w:sz w:val="22"/>
          <w:szCs w:val="18"/>
          <w:lang w:val="en-US"/>
        </w:rPr>
        <w:t xml:space="preserve">DMRS and non-standalone </w:t>
      </w:r>
      <w:r w:rsidR="00E00F9F" w:rsidRPr="005637A4">
        <w:rPr>
          <w:b/>
          <w:bCs/>
          <w:sz w:val="22"/>
          <w:szCs w:val="18"/>
          <w:lang w:val="en-US"/>
        </w:rPr>
        <w:t>CSI-RS</w:t>
      </w:r>
      <w:r>
        <w:rPr>
          <w:b/>
          <w:bCs/>
          <w:sz w:val="22"/>
          <w:szCs w:val="18"/>
          <w:lang w:val="en-US"/>
        </w:rPr>
        <w:t>.</w:t>
      </w:r>
      <w:r w:rsidR="00E00F9F" w:rsidRPr="005637A4">
        <w:rPr>
          <w:b/>
          <w:bCs/>
          <w:sz w:val="22"/>
          <w:szCs w:val="18"/>
          <w:lang w:val="en-US"/>
        </w:rPr>
        <w:t xml:space="preserve"> </w:t>
      </w:r>
    </w:p>
    <w:p w14:paraId="4F07CF26" w14:textId="77777777" w:rsidR="00E00F9F" w:rsidRPr="005637A4" w:rsidRDefault="00E00F9F" w:rsidP="000C13E4"/>
    <w:p w14:paraId="1C276EC2" w14:textId="74DFCACC" w:rsidR="00E24ACA" w:rsidRPr="00E24ACA" w:rsidRDefault="000C13E4" w:rsidP="007D7591">
      <w:pPr>
        <w:keepNext/>
        <w:numPr>
          <w:ilvl w:val="3"/>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When to transmit RS</w:t>
      </w:r>
    </w:p>
    <w:p w14:paraId="0E5F1EC4" w14:textId="18E63B91" w:rsidR="009B0743" w:rsidRDefault="00E24ACA" w:rsidP="00754BF7">
      <w:pPr>
        <w:rPr>
          <w:sz w:val="22"/>
          <w:szCs w:val="18"/>
        </w:rPr>
      </w:pPr>
      <w:r w:rsidRPr="009B0743">
        <w:rPr>
          <w:sz w:val="22"/>
          <w:szCs w:val="18"/>
        </w:rPr>
        <w:t>Regarding w</w:t>
      </w:r>
      <w:r w:rsidR="005637A4" w:rsidRPr="009B0743">
        <w:rPr>
          <w:sz w:val="22"/>
          <w:szCs w:val="18"/>
        </w:rPr>
        <w:t>hen to transmit RS</w:t>
      </w:r>
      <w:r w:rsidRPr="009B0743">
        <w:rPr>
          <w:sz w:val="22"/>
          <w:szCs w:val="18"/>
        </w:rPr>
        <w:t>, we think a</w:t>
      </w:r>
      <w:r w:rsidR="005637A4" w:rsidRPr="009B0743">
        <w:rPr>
          <w:sz w:val="22"/>
          <w:szCs w:val="18"/>
        </w:rPr>
        <w:t xml:space="preserve"> constant periodic RS transmission is a waste of resources and places a heavy burden on the transmitting UE, so aperiodic and/or semi-persistence transmission is </w:t>
      </w:r>
      <w:r w:rsidR="0054047E" w:rsidRPr="009B0743">
        <w:rPr>
          <w:sz w:val="22"/>
          <w:szCs w:val="18"/>
        </w:rPr>
        <w:t>preferred</w:t>
      </w:r>
      <w:r w:rsidRPr="009B0743">
        <w:rPr>
          <w:sz w:val="22"/>
          <w:szCs w:val="18"/>
        </w:rPr>
        <w:t>.</w:t>
      </w:r>
      <w:r w:rsidR="00753EFA" w:rsidRPr="009B0743">
        <w:rPr>
          <w:sz w:val="22"/>
          <w:szCs w:val="18"/>
        </w:rPr>
        <w:t xml:space="preserve"> </w:t>
      </w:r>
    </w:p>
    <w:p w14:paraId="4803ECC7" w14:textId="77777777" w:rsidR="009B0743" w:rsidRPr="009B0743" w:rsidRDefault="009B0743" w:rsidP="00754BF7">
      <w:pPr>
        <w:rPr>
          <w:sz w:val="22"/>
          <w:szCs w:val="18"/>
        </w:rPr>
      </w:pPr>
    </w:p>
    <w:p w14:paraId="19777328" w14:textId="2F8A483A" w:rsidR="009B0743" w:rsidRDefault="002E7F86" w:rsidP="00754BF7">
      <w:pPr>
        <w:rPr>
          <w:sz w:val="22"/>
          <w:szCs w:val="18"/>
        </w:rPr>
      </w:pPr>
      <w:r w:rsidRPr="009B0743">
        <w:rPr>
          <w:sz w:val="22"/>
          <w:szCs w:val="18"/>
        </w:rPr>
        <w:lastRenderedPageBreak/>
        <w:t xml:space="preserve">At first, RAN1 should clarify the terminology aperiodic, semi-persistent and periodic transmissions. In RAN1 specifications, these are </w:t>
      </w:r>
      <w:r w:rsidR="009B0743" w:rsidRPr="009B0743">
        <w:rPr>
          <w:sz w:val="22"/>
          <w:szCs w:val="18"/>
        </w:rPr>
        <w:t xml:space="preserve">typically </w:t>
      </w:r>
      <w:r w:rsidRPr="009B0743">
        <w:rPr>
          <w:sz w:val="22"/>
          <w:szCs w:val="18"/>
        </w:rPr>
        <w:t xml:space="preserve">distinguished by how to trigger a transmission, by </w:t>
      </w:r>
      <w:r w:rsidR="00427D0A" w:rsidRPr="009B0743">
        <w:rPr>
          <w:sz w:val="22"/>
          <w:szCs w:val="18"/>
        </w:rPr>
        <w:t>(PC5</w:t>
      </w:r>
      <w:proofErr w:type="gramStart"/>
      <w:r w:rsidR="00427D0A" w:rsidRPr="009B0743">
        <w:rPr>
          <w:sz w:val="22"/>
          <w:szCs w:val="18"/>
        </w:rPr>
        <w:t>-)</w:t>
      </w:r>
      <w:r w:rsidRPr="009B0743">
        <w:rPr>
          <w:sz w:val="22"/>
          <w:szCs w:val="18"/>
        </w:rPr>
        <w:t>RRC</w:t>
      </w:r>
      <w:proofErr w:type="gramEnd"/>
      <w:r w:rsidRPr="009B0743">
        <w:rPr>
          <w:sz w:val="22"/>
          <w:szCs w:val="18"/>
        </w:rPr>
        <w:t xml:space="preserve">, MAC CE, or PHY(DCI) respectively. </w:t>
      </w:r>
      <w:r w:rsidR="00427D0A" w:rsidRPr="009B0743">
        <w:rPr>
          <w:sz w:val="22"/>
          <w:szCs w:val="18"/>
        </w:rPr>
        <w:t xml:space="preserve">Before DCR TX, SL UE cannot use these signalling to configure or trigger RS transmission. </w:t>
      </w:r>
    </w:p>
    <w:p w14:paraId="12E56160" w14:textId="77777777" w:rsidR="009B0743" w:rsidRPr="009B0743" w:rsidRDefault="009B0743" w:rsidP="00754BF7">
      <w:pPr>
        <w:rPr>
          <w:sz w:val="22"/>
          <w:szCs w:val="18"/>
        </w:rPr>
      </w:pPr>
    </w:p>
    <w:p w14:paraId="0B1C2CE8" w14:textId="0E26D07E" w:rsidR="00427D0A" w:rsidRPr="009B0743" w:rsidRDefault="00427D0A" w:rsidP="00754BF7">
      <w:pPr>
        <w:rPr>
          <w:sz w:val="22"/>
          <w:szCs w:val="18"/>
        </w:rPr>
      </w:pPr>
      <w:r w:rsidRPr="009B0743">
        <w:rPr>
          <w:sz w:val="22"/>
          <w:szCs w:val="18"/>
        </w:rPr>
        <w:t xml:space="preserve">In this </w:t>
      </w:r>
      <w:r w:rsidR="00591032" w:rsidRPr="009B0743">
        <w:rPr>
          <w:sz w:val="22"/>
          <w:szCs w:val="18"/>
        </w:rPr>
        <w:t>contribution</w:t>
      </w:r>
      <w:r w:rsidRPr="009B0743">
        <w:rPr>
          <w:sz w:val="22"/>
          <w:szCs w:val="18"/>
        </w:rPr>
        <w:t>,</w:t>
      </w:r>
      <w:r w:rsidR="00591032" w:rsidRPr="009B0743">
        <w:rPr>
          <w:sz w:val="22"/>
          <w:szCs w:val="18"/>
        </w:rPr>
        <w:t xml:space="preserve"> we use these terminology as follows:</w:t>
      </w:r>
    </w:p>
    <w:p w14:paraId="3F0FBE98" w14:textId="6F63CD74" w:rsidR="00427D0A" w:rsidRPr="009B0743" w:rsidRDefault="00427D0A" w:rsidP="00754BF7">
      <w:pPr>
        <w:rPr>
          <w:sz w:val="22"/>
          <w:szCs w:val="18"/>
        </w:rPr>
      </w:pPr>
      <w:r w:rsidRPr="009B0743">
        <w:rPr>
          <w:sz w:val="22"/>
          <w:szCs w:val="18"/>
        </w:rPr>
        <w:t>Periodic</w:t>
      </w:r>
      <w:r w:rsidR="00591032" w:rsidRPr="009B0743">
        <w:rPr>
          <w:sz w:val="22"/>
          <w:szCs w:val="18"/>
        </w:rPr>
        <w:t xml:space="preserve">: RS </w:t>
      </w:r>
      <w:r w:rsidRPr="009B0743">
        <w:rPr>
          <w:sz w:val="22"/>
          <w:szCs w:val="18"/>
        </w:rPr>
        <w:t xml:space="preserve">is always </w:t>
      </w:r>
      <w:r w:rsidR="00591032" w:rsidRPr="009B0743">
        <w:rPr>
          <w:sz w:val="22"/>
          <w:szCs w:val="18"/>
        </w:rPr>
        <w:t>transmitted periodically.</w:t>
      </w:r>
    </w:p>
    <w:p w14:paraId="1F622C5E" w14:textId="67019F5A" w:rsidR="00427D0A" w:rsidRPr="009B0743" w:rsidRDefault="00591032" w:rsidP="00754BF7">
      <w:pPr>
        <w:rPr>
          <w:sz w:val="22"/>
          <w:szCs w:val="18"/>
        </w:rPr>
      </w:pPr>
      <w:r w:rsidRPr="009B0743">
        <w:rPr>
          <w:sz w:val="22"/>
          <w:szCs w:val="18"/>
        </w:rPr>
        <w:t>S</w:t>
      </w:r>
      <w:r w:rsidR="00427D0A" w:rsidRPr="009B0743">
        <w:rPr>
          <w:sz w:val="22"/>
          <w:szCs w:val="18"/>
        </w:rPr>
        <w:t>emi-</w:t>
      </w:r>
      <w:r w:rsidR="009B0743" w:rsidRPr="009B0743">
        <w:rPr>
          <w:sz w:val="22"/>
          <w:szCs w:val="18"/>
        </w:rPr>
        <w:t>persistent</w:t>
      </w:r>
      <w:r w:rsidRPr="009B0743">
        <w:rPr>
          <w:sz w:val="22"/>
          <w:szCs w:val="18"/>
        </w:rPr>
        <w:t>:</w:t>
      </w:r>
      <w:r w:rsidR="00427D0A" w:rsidRPr="009B0743">
        <w:rPr>
          <w:sz w:val="22"/>
          <w:szCs w:val="18"/>
        </w:rPr>
        <w:t xml:space="preserve"> </w:t>
      </w:r>
      <w:r w:rsidRPr="009B0743">
        <w:rPr>
          <w:sz w:val="22"/>
          <w:szCs w:val="18"/>
        </w:rPr>
        <w:t xml:space="preserve">RS is </w:t>
      </w:r>
      <w:r w:rsidR="00427D0A" w:rsidRPr="009B0743">
        <w:rPr>
          <w:sz w:val="22"/>
          <w:szCs w:val="18"/>
        </w:rPr>
        <w:t>transmi</w:t>
      </w:r>
      <w:r w:rsidRPr="009B0743">
        <w:rPr>
          <w:sz w:val="22"/>
          <w:szCs w:val="18"/>
        </w:rPr>
        <w:t>tted periodically and may be stopped/started transmitting.</w:t>
      </w:r>
      <w:r w:rsidR="00427D0A" w:rsidRPr="009B0743">
        <w:rPr>
          <w:sz w:val="22"/>
          <w:szCs w:val="18"/>
        </w:rPr>
        <w:t xml:space="preserve"> </w:t>
      </w:r>
    </w:p>
    <w:p w14:paraId="37417974" w14:textId="444B2812" w:rsidR="009B0743" w:rsidRDefault="00427D0A" w:rsidP="00754BF7">
      <w:pPr>
        <w:rPr>
          <w:sz w:val="22"/>
          <w:szCs w:val="18"/>
        </w:rPr>
      </w:pPr>
      <w:r w:rsidRPr="009B0743">
        <w:rPr>
          <w:sz w:val="22"/>
          <w:szCs w:val="18"/>
        </w:rPr>
        <w:t>Aperiodic</w:t>
      </w:r>
      <w:r w:rsidR="00591032" w:rsidRPr="009B0743">
        <w:rPr>
          <w:sz w:val="22"/>
          <w:szCs w:val="18"/>
        </w:rPr>
        <w:t xml:space="preserve">: RS is transmitted </w:t>
      </w:r>
      <w:r w:rsidR="00FB126E" w:rsidRPr="009B0743">
        <w:rPr>
          <w:sz w:val="22"/>
          <w:szCs w:val="18"/>
        </w:rPr>
        <w:t>on demand.</w:t>
      </w:r>
    </w:p>
    <w:p w14:paraId="3B635A92" w14:textId="1ADBD749" w:rsidR="009B0743" w:rsidRDefault="009B0743" w:rsidP="00754BF7">
      <w:pPr>
        <w:rPr>
          <w:sz w:val="22"/>
          <w:szCs w:val="18"/>
        </w:rPr>
      </w:pPr>
    </w:p>
    <w:p w14:paraId="1CE0B36C" w14:textId="6C6D7C21" w:rsidR="00A9625C" w:rsidRDefault="009B0743" w:rsidP="00A9625C">
      <w:pPr>
        <w:rPr>
          <w:sz w:val="22"/>
          <w:szCs w:val="18"/>
          <w:lang w:val="en-US"/>
        </w:rPr>
      </w:pPr>
      <w:r>
        <w:rPr>
          <w:sz w:val="22"/>
          <w:szCs w:val="18"/>
        </w:rPr>
        <w:t>W</w:t>
      </w:r>
      <w:r w:rsidRPr="003E4C5F">
        <w:rPr>
          <w:sz w:val="22"/>
          <w:szCs w:val="18"/>
        </w:rPr>
        <w:t>hen to transmit RS</w:t>
      </w:r>
      <w:r w:rsidRPr="00754BF7">
        <w:rPr>
          <w:sz w:val="22"/>
          <w:szCs w:val="18"/>
        </w:rPr>
        <w:t xml:space="preserve"> also depends on the initiation of initial beam pairing discussed in section 2.1</w:t>
      </w:r>
      <w:r w:rsidR="00543B6A">
        <w:rPr>
          <w:sz w:val="22"/>
          <w:szCs w:val="18"/>
        </w:rPr>
        <w:t>.1</w:t>
      </w:r>
      <w:r w:rsidRPr="00754BF7">
        <w:rPr>
          <w:sz w:val="22"/>
          <w:szCs w:val="18"/>
        </w:rPr>
        <w:t>.</w:t>
      </w:r>
      <w:r>
        <w:rPr>
          <w:sz w:val="22"/>
          <w:szCs w:val="18"/>
        </w:rPr>
        <w:t xml:space="preserve"> </w:t>
      </w:r>
      <w:r w:rsidR="00A9625C" w:rsidRPr="009B0743">
        <w:rPr>
          <w:sz w:val="22"/>
          <w:szCs w:val="18"/>
          <w:lang w:val="en-US"/>
        </w:rPr>
        <w:t>If we adopt</w:t>
      </w:r>
      <w:r>
        <w:rPr>
          <w:sz w:val="22"/>
          <w:szCs w:val="18"/>
          <w:lang w:val="en-US"/>
        </w:rPr>
        <w:t xml:space="preserve"> </w:t>
      </w:r>
      <w:r w:rsidRPr="00754BF7">
        <w:rPr>
          <w:sz w:val="22"/>
          <w:szCs w:val="18"/>
        </w:rPr>
        <w:t xml:space="preserve">initial beam pairing before unicast link </w:t>
      </w:r>
      <w:r w:rsidR="00543B6A">
        <w:rPr>
          <w:sz w:val="22"/>
          <w:szCs w:val="18"/>
        </w:rPr>
        <w:t xml:space="preserve">including the category of </w:t>
      </w:r>
      <w:r>
        <w:rPr>
          <w:sz w:val="22"/>
          <w:szCs w:val="18"/>
        </w:rPr>
        <w:t>(</w:t>
      </w:r>
      <w:r w:rsidR="00543B6A">
        <w:rPr>
          <w:sz w:val="22"/>
          <w:szCs w:val="18"/>
        </w:rPr>
        <w:t>2</w:t>
      </w:r>
      <w:r>
        <w:rPr>
          <w:sz w:val="22"/>
          <w:szCs w:val="18"/>
        </w:rPr>
        <w:t>)</w:t>
      </w:r>
      <w:r w:rsidR="00543B6A">
        <w:rPr>
          <w:sz w:val="22"/>
          <w:szCs w:val="18"/>
        </w:rPr>
        <w:t xml:space="preserve"> mentioned </w:t>
      </w:r>
      <w:r>
        <w:rPr>
          <w:sz w:val="22"/>
          <w:szCs w:val="18"/>
        </w:rPr>
        <w:t xml:space="preserve">in section </w:t>
      </w:r>
      <w:r w:rsidR="00543B6A" w:rsidRPr="00754BF7">
        <w:rPr>
          <w:sz w:val="22"/>
          <w:szCs w:val="18"/>
        </w:rPr>
        <w:t>2.1</w:t>
      </w:r>
      <w:r w:rsidR="00543B6A">
        <w:rPr>
          <w:sz w:val="22"/>
          <w:szCs w:val="18"/>
        </w:rPr>
        <w:t xml:space="preserve">.1, </w:t>
      </w:r>
      <w:r w:rsidR="00A9625C" w:rsidRPr="009B0743">
        <w:rPr>
          <w:sz w:val="22"/>
          <w:szCs w:val="18"/>
          <w:lang w:val="en-US"/>
        </w:rPr>
        <w:t xml:space="preserve">higher layer </w:t>
      </w:r>
      <w:r w:rsidR="00543B6A">
        <w:rPr>
          <w:sz w:val="22"/>
          <w:szCs w:val="18"/>
          <w:lang w:val="en-US"/>
        </w:rPr>
        <w:t xml:space="preserve">indication </w:t>
      </w:r>
      <w:r w:rsidR="00A9625C" w:rsidRPr="009B0743">
        <w:rPr>
          <w:sz w:val="22"/>
          <w:szCs w:val="18"/>
          <w:lang w:val="en-US"/>
        </w:rPr>
        <w:t xml:space="preserve">to </w:t>
      </w:r>
      <w:r w:rsidR="00543B6A">
        <w:rPr>
          <w:sz w:val="22"/>
          <w:szCs w:val="18"/>
          <w:lang w:val="en-US"/>
        </w:rPr>
        <w:t xml:space="preserve">AS layer to </w:t>
      </w:r>
      <w:r w:rsidR="00A9625C" w:rsidRPr="009B0743">
        <w:rPr>
          <w:sz w:val="22"/>
          <w:szCs w:val="18"/>
          <w:lang w:val="en-US"/>
        </w:rPr>
        <w:t>transmit a DCR can be</w:t>
      </w:r>
      <w:r w:rsidR="00543B6A">
        <w:rPr>
          <w:sz w:val="22"/>
          <w:szCs w:val="18"/>
          <w:lang w:val="en-US"/>
        </w:rPr>
        <w:t xml:space="preserve"> naturally</w:t>
      </w:r>
      <w:r w:rsidR="00A9625C" w:rsidRPr="009B0743">
        <w:rPr>
          <w:sz w:val="22"/>
          <w:szCs w:val="18"/>
          <w:lang w:val="en-US"/>
        </w:rPr>
        <w:t xml:space="preserve"> used for a trigger of RS transmission for initial beam pairing.</w:t>
      </w:r>
    </w:p>
    <w:p w14:paraId="0F823806" w14:textId="77777777" w:rsidR="009B0743" w:rsidRPr="009B0743" w:rsidRDefault="009B0743" w:rsidP="00A9625C">
      <w:pPr>
        <w:rPr>
          <w:sz w:val="22"/>
          <w:szCs w:val="18"/>
          <w:lang w:val="en-US"/>
        </w:rPr>
      </w:pPr>
    </w:p>
    <w:p w14:paraId="2A254C5A" w14:textId="77777777" w:rsidR="00A9625C" w:rsidRPr="00B45617" w:rsidRDefault="00A9625C" w:rsidP="00A9625C">
      <w:pPr>
        <w:pStyle w:val="afe"/>
        <w:numPr>
          <w:ilvl w:val="0"/>
          <w:numId w:val="9"/>
        </w:numPr>
        <w:spacing w:before="50" w:afterLines="50" w:after="120"/>
        <w:ind w:leftChars="0"/>
        <w:rPr>
          <w:rFonts w:eastAsiaTheme="minorEastAsia"/>
          <w:b/>
          <w:bCs/>
          <w:sz w:val="22"/>
          <w:u w:val="single"/>
          <w:lang w:val="en-US"/>
        </w:rPr>
      </w:pPr>
    </w:p>
    <w:p w14:paraId="73EEF0E2" w14:textId="3F3FE8B0" w:rsidR="00A9625C" w:rsidRDefault="00A9625C" w:rsidP="00A9625C">
      <w:pPr>
        <w:numPr>
          <w:ilvl w:val="0"/>
          <w:numId w:val="8"/>
        </w:numPr>
        <w:spacing w:before="50" w:afterLines="50" w:after="120"/>
        <w:rPr>
          <w:b/>
          <w:bCs/>
          <w:sz w:val="22"/>
          <w:szCs w:val="18"/>
          <w:lang w:val="en-US"/>
        </w:rPr>
      </w:pPr>
      <w:r w:rsidRPr="005637A4">
        <w:rPr>
          <w:b/>
          <w:bCs/>
          <w:sz w:val="22"/>
          <w:szCs w:val="18"/>
          <w:lang w:val="en-US"/>
        </w:rPr>
        <w:t xml:space="preserve">Support aperiodic </w:t>
      </w:r>
      <w:r>
        <w:rPr>
          <w:b/>
          <w:bCs/>
          <w:sz w:val="22"/>
          <w:szCs w:val="18"/>
          <w:lang w:val="en-US"/>
        </w:rPr>
        <w:t xml:space="preserve">reference signal </w:t>
      </w:r>
      <w:r w:rsidRPr="005637A4">
        <w:rPr>
          <w:b/>
          <w:bCs/>
          <w:sz w:val="22"/>
          <w:szCs w:val="18"/>
          <w:lang w:val="en-US"/>
        </w:rPr>
        <w:t xml:space="preserve">transmission </w:t>
      </w:r>
      <w:r w:rsidR="009B0743" w:rsidRPr="005637A4">
        <w:rPr>
          <w:b/>
          <w:bCs/>
          <w:sz w:val="22"/>
          <w:szCs w:val="18"/>
          <w:lang w:val="en-US"/>
        </w:rPr>
        <w:t>for initial beam pairing</w:t>
      </w:r>
      <w:r w:rsidR="009B0743">
        <w:rPr>
          <w:b/>
          <w:bCs/>
          <w:sz w:val="22"/>
          <w:szCs w:val="18"/>
          <w:lang w:val="en-US"/>
        </w:rPr>
        <w:t xml:space="preserve">, </w:t>
      </w:r>
      <w:r w:rsidRPr="005637A4">
        <w:rPr>
          <w:b/>
          <w:bCs/>
          <w:sz w:val="22"/>
          <w:szCs w:val="18"/>
          <w:lang w:val="en-US"/>
        </w:rPr>
        <w:t xml:space="preserve">triggered by </w:t>
      </w:r>
      <w:r>
        <w:rPr>
          <w:b/>
          <w:bCs/>
          <w:sz w:val="22"/>
          <w:szCs w:val="18"/>
          <w:lang w:val="en-US"/>
        </w:rPr>
        <w:t xml:space="preserve">request for a DCR transmission from </w:t>
      </w:r>
      <w:r w:rsidRPr="005637A4">
        <w:rPr>
          <w:b/>
          <w:bCs/>
          <w:sz w:val="22"/>
          <w:szCs w:val="18"/>
          <w:lang w:val="en-US"/>
        </w:rPr>
        <w:t>higher layer.</w:t>
      </w:r>
    </w:p>
    <w:p w14:paraId="309C064A" w14:textId="77777777" w:rsidR="00A9625C" w:rsidRPr="005637A4" w:rsidRDefault="00A9625C" w:rsidP="00A9625C">
      <w:pPr>
        <w:numPr>
          <w:ilvl w:val="0"/>
          <w:numId w:val="8"/>
        </w:numPr>
        <w:spacing w:before="50" w:afterLines="50" w:after="120"/>
        <w:rPr>
          <w:b/>
          <w:bCs/>
          <w:sz w:val="22"/>
          <w:szCs w:val="18"/>
          <w:lang w:val="en-US"/>
        </w:rPr>
      </w:pPr>
      <w:r>
        <w:rPr>
          <w:rFonts w:hint="eastAsia"/>
          <w:b/>
          <w:bCs/>
          <w:sz w:val="22"/>
          <w:szCs w:val="18"/>
          <w:lang w:val="en-US"/>
        </w:rPr>
        <w:t>N</w:t>
      </w:r>
      <w:r>
        <w:rPr>
          <w:b/>
          <w:bCs/>
          <w:sz w:val="22"/>
          <w:szCs w:val="18"/>
          <w:lang w:val="en-US"/>
        </w:rPr>
        <w:t>ot support periodic reference signal transmission for initial beam pairing</w:t>
      </w:r>
    </w:p>
    <w:p w14:paraId="369EF0D5" w14:textId="4E4755BA" w:rsidR="00A9625C" w:rsidRDefault="00A9625C" w:rsidP="00754BF7">
      <w:pPr>
        <w:rPr>
          <w:sz w:val="22"/>
          <w:szCs w:val="18"/>
        </w:rPr>
      </w:pPr>
    </w:p>
    <w:p w14:paraId="14653602" w14:textId="43505F75" w:rsidR="00812204" w:rsidRDefault="00543B6A" w:rsidP="00754BF7">
      <w:pPr>
        <w:rPr>
          <w:sz w:val="22"/>
          <w:szCs w:val="18"/>
        </w:rPr>
      </w:pPr>
      <w:r>
        <w:rPr>
          <w:sz w:val="22"/>
          <w:szCs w:val="18"/>
        </w:rPr>
        <w:t>If</w:t>
      </w:r>
      <w:r w:rsidR="000E510F" w:rsidRPr="00754BF7">
        <w:rPr>
          <w:sz w:val="22"/>
          <w:szCs w:val="18"/>
        </w:rPr>
        <w:t xml:space="preserve"> we adopt initial beam pairing before unicast link as </w:t>
      </w:r>
      <w:r>
        <w:rPr>
          <w:sz w:val="22"/>
          <w:szCs w:val="18"/>
        </w:rPr>
        <w:t>only the category of (1)</w:t>
      </w:r>
      <w:r w:rsidR="007671CD">
        <w:rPr>
          <w:sz w:val="22"/>
          <w:szCs w:val="18"/>
        </w:rPr>
        <w:t xml:space="preserve"> (though such a procedure is not our preference</w:t>
      </w:r>
      <w:r w:rsidR="007671CD">
        <w:rPr>
          <w:rFonts w:hint="eastAsia"/>
          <w:sz w:val="22"/>
          <w:szCs w:val="18"/>
        </w:rPr>
        <w:t xml:space="preserve"> </w:t>
      </w:r>
      <w:r w:rsidR="007671CD">
        <w:rPr>
          <w:sz w:val="22"/>
          <w:szCs w:val="18"/>
        </w:rPr>
        <w:t>as stated in previous section)</w:t>
      </w:r>
      <w:r w:rsidR="000E510F" w:rsidRPr="00754BF7">
        <w:rPr>
          <w:sz w:val="22"/>
          <w:szCs w:val="18"/>
        </w:rPr>
        <w:t xml:space="preserve">, </w:t>
      </w:r>
      <w:r w:rsidR="00921938" w:rsidRPr="00754BF7">
        <w:rPr>
          <w:sz w:val="22"/>
          <w:szCs w:val="18"/>
        </w:rPr>
        <w:t xml:space="preserve">we </w:t>
      </w:r>
      <w:r w:rsidR="00754BF7">
        <w:rPr>
          <w:sz w:val="22"/>
          <w:szCs w:val="18"/>
        </w:rPr>
        <w:t xml:space="preserve">think </w:t>
      </w:r>
      <w:r w:rsidR="00921938" w:rsidRPr="00754BF7">
        <w:rPr>
          <w:sz w:val="22"/>
          <w:szCs w:val="18"/>
        </w:rPr>
        <w:t xml:space="preserve">that </w:t>
      </w:r>
      <w:r w:rsidR="00F53730" w:rsidRPr="00754BF7">
        <w:rPr>
          <w:sz w:val="22"/>
          <w:szCs w:val="18"/>
        </w:rPr>
        <w:t xml:space="preserve">there is no trigger for aperiodic RS transmission and </w:t>
      </w:r>
      <w:r w:rsidR="00F60853">
        <w:rPr>
          <w:sz w:val="22"/>
          <w:szCs w:val="18"/>
        </w:rPr>
        <w:t xml:space="preserve">thus the remaining possibility is only semi-persistent RS transmission. For semi-persistent RS transmission, </w:t>
      </w:r>
      <w:r w:rsidR="00FF7C4C">
        <w:rPr>
          <w:sz w:val="22"/>
          <w:szCs w:val="18"/>
        </w:rPr>
        <w:t xml:space="preserve">there are </w:t>
      </w:r>
      <w:r w:rsidR="00F53730" w:rsidRPr="00754BF7">
        <w:rPr>
          <w:sz w:val="22"/>
          <w:szCs w:val="18"/>
        </w:rPr>
        <w:t>a few</w:t>
      </w:r>
      <w:r w:rsidR="00921938" w:rsidRPr="00754BF7">
        <w:rPr>
          <w:sz w:val="22"/>
          <w:szCs w:val="18"/>
        </w:rPr>
        <w:t xml:space="preserve"> choices</w:t>
      </w:r>
      <w:r w:rsidR="00921938">
        <w:rPr>
          <w:sz w:val="22"/>
          <w:szCs w:val="18"/>
        </w:rPr>
        <w:t xml:space="preserve"> </w:t>
      </w:r>
      <w:r w:rsidR="00F53730">
        <w:rPr>
          <w:sz w:val="22"/>
          <w:szCs w:val="18"/>
        </w:rPr>
        <w:t>a</w:t>
      </w:r>
      <w:r w:rsidR="00F53730" w:rsidRPr="00F53730">
        <w:rPr>
          <w:sz w:val="22"/>
          <w:szCs w:val="18"/>
        </w:rPr>
        <w:t>ctivation or deactivation for semi-persistent RS transmission</w:t>
      </w:r>
      <w:r w:rsidR="00921938">
        <w:rPr>
          <w:sz w:val="22"/>
          <w:szCs w:val="18"/>
        </w:rPr>
        <w:t>, such as t</w:t>
      </w:r>
      <w:r w:rsidR="00F53730" w:rsidRPr="00F53730">
        <w:rPr>
          <w:sz w:val="22"/>
          <w:szCs w:val="18"/>
        </w:rPr>
        <w:t>he establishment of beam pairing for deactivation</w:t>
      </w:r>
      <w:r w:rsidR="00921938">
        <w:rPr>
          <w:sz w:val="22"/>
          <w:szCs w:val="18"/>
        </w:rPr>
        <w:t xml:space="preserve"> and a</w:t>
      </w:r>
      <w:r w:rsidR="00F53730" w:rsidRPr="00F53730">
        <w:rPr>
          <w:sz w:val="22"/>
          <w:szCs w:val="18"/>
        </w:rPr>
        <w:t>fter a certain period after the establishment for activation</w:t>
      </w:r>
      <w:r w:rsidR="00921938">
        <w:rPr>
          <w:sz w:val="22"/>
          <w:szCs w:val="18"/>
        </w:rPr>
        <w:t>.</w:t>
      </w:r>
      <w:r w:rsidR="00754BF7">
        <w:rPr>
          <w:sz w:val="22"/>
          <w:szCs w:val="18"/>
        </w:rPr>
        <w:t xml:space="preserve"> </w:t>
      </w:r>
    </w:p>
    <w:p w14:paraId="59FC8671" w14:textId="44108B78" w:rsidR="00083E62" w:rsidRDefault="00300C8B" w:rsidP="001A3545">
      <w:pPr>
        <w:spacing w:before="50" w:afterLines="50" w:after="120"/>
      </w:pPr>
      <w:proofErr w:type="gramStart"/>
      <w:r>
        <w:rPr>
          <w:sz w:val="22"/>
          <w:szCs w:val="18"/>
        </w:rPr>
        <w:t>That is to say, if</w:t>
      </w:r>
      <w:proofErr w:type="gramEnd"/>
      <w:r>
        <w:rPr>
          <w:sz w:val="22"/>
          <w:szCs w:val="18"/>
        </w:rPr>
        <w:t xml:space="preserve"> beam pairing is performed without any initiations from higher layer, </w:t>
      </w:r>
      <w:r w:rsidRPr="00812204">
        <w:rPr>
          <w:sz w:val="22"/>
          <w:szCs w:val="18"/>
        </w:rPr>
        <w:t>a SL UE may stop</w:t>
      </w:r>
      <w:r w:rsidR="00F81F2A">
        <w:rPr>
          <w:sz w:val="22"/>
          <w:szCs w:val="18"/>
        </w:rPr>
        <w:t>/</w:t>
      </w:r>
      <w:r w:rsidRPr="00812204">
        <w:rPr>
          <w:sz w:val="22"/>
          <w:szCs w:val="18"/>
        </w:rPr>
        <w:t>deactivate RS transmission after establishing a beam pair with a certain UE (with a certain target App ID) and the SL UE may resume</w:t>
      </w:r>
      <w:r w:rsidR="00F81F2A">
        <w:rPr>
          <w:sz w:val="22"/>
          <w:szCs w:val="18"/>
        </w:rPr>
        <w:t>/</w:t>
      </w:r>
      <w:r w:rsidRPr="00812204">
        <w:rPr>
          <w:sz w:val="22"/>
          <w:szCs w:val="18"/>
        </w:rPr>
        <w:t>activate RS transmission after a certain period of time after the establishment</w:t>
      </w:r>
      <w:r>
        <w:rPr>
          <w:sz w:val="22"/>
          <w:szCs w:val="18"/>
        </w:rPr>
        <w:t>, as semi-persistent transmission</w:t>
      </w:r>
      <w:r w:rsidRPr="00812204">
        <w:rPr>
          <w:sz w:val="22"/>
          <w:szCs w:val="18"/>
        </w:rPr>
        <w:t>.</w:t>
      </w:r>
    </w:p>
    <w:p w14:paraId="6E1E2DE6" w14:textId="77777777" w:rsidR="00083E62" w:rsidRPr="007D7591" w:rsidRDefault="00083E62" w:rsidP="001A3545">
      <w:pPr>
        <w:spacing w:before="50" w:afterLines="50" w:after="120"/>
      </w:pPr>
    </w:p>
    <w:p w14:paraId="6DC904BA" w14:textId="381457B2" w:rsidR="007D7591" w:rsidRDefault="007D7591" w:rsidP="007D759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During</w:t>
      </w:r>
    </w:p>
    <w:p w14:paraId="6A417CD2" w14:textId="03B0D02B" w:rsidR="00DD63CB" w:rsidRPr="00DD63CB" w:rsidRDefault="00DD63CB" w:rsidP="00DD63CB">
      <w:pPr>
        <w:rPr>
          <w:sz w:val="22"/>
          <w:szCs w:val="18"/>
        </w:rPr>
      </w:pPr>
      <w:r>
        <w:rPr>
          <w:sz w:val="22"/>
          <w:szCs w:val="18"/>
          <w:lang w:val="en-US"/>
        </w:rPr>
        <w:t>RAN1</w:t>
      </w:r>
      <w:r>
        <w:rPr>
          <w:sz w:val="22"/>
          <w:szCs w:val="18"/>
        </w:rPr>
        <w:t xml:space="preserve"> discussed the procedure and reference signal for initial beam pairing during unicast link establishment, and the following agreements were made in the previous meeting.</w:t>
      </w:r>
    </w:p>
    <w:tbl>
      <w:tblPr>
        <w:tblStyle w:val="afc"/>
        <w:tblW w:w="0" w:type="auto"/>
        <w:tblLook w:val="04A0" w:firstRow="1" w:lastRow="0" w:firstColumn="1" w:lastColumn="0" w:noHBand="0" w:noVBand="1"/>
      </w:tblPr>
      <w:tblGrid>
        <w:gridCol w:w="9962"/>
      </w:tblGrid>
      <w:tr w:rsidR="00DD63CB" w:rsidRPr="001E40F3" w14:paraId="02E427FD" w14:textId="77777777">
        <w:tc>
          <w:tcPr>
            <w:tcW w:w="9962" w:type="dxa"/>
          </w:tcPr>
          <w:p w14:paraId="10A15B23" w14:textId="77777777" w:rsidR="00DD63CB" w:rsidRPr="001B6614" w:rsidRDefault="00DD63CB">
            <w:pPr>
              <w:spacing w:after="0"/>
              <w:jc w:val="both"/>
              <w:rPr>
                <w:b/>
                <w:iCs/>
                <w:sz w:val="20"/>
                <w:szCs w:val="14"/>
              </w:rPr>
            </w:pPr>
            <w:r w:rsidRPr="001B6614">
              <w:rPr>
                <w:b/>
                <w:iCs/>
                <w:sz w:val="20"/>
                <w:szCs w:val="14"/>
                <w:highlight w:val="green"/>
              </w:rPr>
              <w:t>Agreement</w:t>
            </w:r>
          </w:p>
          <w:p w14:paraId="1932181F" w14:textId="77777777" w:rsidR="00DD63CB" w:rsidRPr="001B6614" w:rsidRDefault="00DD63CB">
            <w:pPr>
              <w:spacing w:after="0"/>
              <w:jc w:val="both"/>
              <w:rPr>
                <w:iCs/>
                <w:sz w:val="20"/>
                <w:szCs w:val="14"/>
              </w:rPr>
            </w:pPr>
            <w:r w:rsidRPr="001B6614">
              <w:rPr>
                <w:iCs/>
                <w:sz w:val="20"/>
                <w:szCs w:val="14"/>
              </w:rPr>
              <w:t>In the candidate procedure where initial beam pairing is performed during sidelink unicast link establishment,</w:t>
            </w:r>
          </w:p>
          <w:p w14:paraId="31D41EE6" w14:textId="77777777" w:rsidR="00DD63CB" w:rsidRPr="001B6614" w:rsidRDefault="00DD63CB" w:rsidP="00DD63CB">
            <w:pPr>
              <w:pStyle w:val="afe"/>
              <w:numPr>
                <w:ilvl w:val="0"/>
                <w:numId w:val="31"/>
              </w:numPr>
              <w:spacing w:after="0"/>
              <w:ind w:leftChars="0"/>
              <w:jc w:val="both"/>
              <w:rPr>
                <w:iCs/>
                <w:sz w:val="20"/>
                <w:szCs w:val="14"/>
              </w:rPr>
            </w:pPr>
            <w:r w:rsidRPr="001B6614">
              <w:rPr>
                <w:iCs/>
                <w:sz w:val="20"/>
                <w:szCs w:val="14"/>
              </w:rPr>
              <w:t xml:space="preserve">In step 1, the </w:t>
            </w:r>
            <w:r w:rsidRPr="001B6614">
              <w:rPr>
                <w:rFonts w:eastAsia="Malgun Gothic"/>
                <w:sz w:val="20"/>
                <w:szCs w:val="14"/>
              </w:rPr>
              <w:t xml:space="preserve">candidate reference signal which is transmitted together with unicast link establishment message is selected based on one of the following </w:t>
            </w:r>
            <w:proofErr w:type="gramStart"/>
            <w:r w:rsidRPr="001B6614">
              <w:rPr>
                <w:rFonts w:eastAsia="Malgun Gothic"/>
                <w:sz w:val="20"/>
                <w:szCs w:val="14"/>
              </w:rPr>
              <w:t>alternatives</w:t>
            </w:r>
            <w:proofErr w:type="gramEnd"/>
          </w:p>
          <w:p w14:paraId="31B23BE4" w14:textId="77777777" w:rsidR="00DD63CB" w:rsidRPr="001B6614" w:rsidRDefault="00DD63CB" w:rsidP="00DD63CB">
            <w:pPr>
              <w:pStyle w:val="afe"/>
              <w:numPr>
                <w:ilvl w:val="1"/>
                <w:numId w:val="31"/>
              </w:numPr>
              <w:spacing w:after="0"/>
              <w:ind w:leftChars="0"/>
              <w:jc w:val="both"/>
              <w:rPr>
                <w:iCs/>
                <w:sz w:val="20"/>
                <w:szCs w:val="14"/>
              </w:rPr>
            </w:pPr>
            <w:r w:rsidRPr="001B6614">
              <w:rPr>
                <w:iCs/>
                <w:sz w:val="20"/>
                <w:szCs w:val="14"/>
              </w:rPr>
              <w:t>Alt 1-1: SL CSI-RS</w:t>
            </w:r>
          </w:p>
          <w:p w14:paraId="1DB0679B" w14:textId="77777777" w:rsidR="00DD63CB" w:rsidRPr="001B6614" w:rsidRDefault="00DD63CB" w:rsidP="00DD63CB">
            <w:pPr>
              <w:pStyle w:val="afe"/>
              <w:numPr>
                <w:ilvl w:val="1"/>
                <w:numId w:val="31"/>
              </w:numPr>
              <w:spacing w:after="0"/>
              <w:ind w:leftChars="0"/>
              <w:jc w:val="both"/>
              <w:rPr>
                <w:iCs/>
                <w:sz w:val="20"/>
                <w:szCs w:val="14"/>
              </w:rPr>
            </w:pPr>
            <w:r w:rsidRPr="001B6614">
              <w:rPr>
                <w:iCs/>
                <w:sz w:val="20"/>
                <w:szCs w:val="14"/>
              </w:rPr>
              <w:t>Alt 1-2: PSCCH/PSSCH DMRS</w:t>
            </w:r>
          </w:p>
          <w:p w14:paraId="13836D9E" w14:textId="77777777" w:rsidR="00DD63CB" w:rsidRPr="001B6614" w:rsidRDefault="00DD63CB" w:rsidP="00DD63CB">
            <w:pPr>
              <w:pStyle w:val="afe"/>
              <w:numPr>
                <w:ilvl w:val="0"/>
                <w:numId w:val="31"/>
              </w:numPr>
              <w:spacing w:after="0"/>
              <w:ind w:leftChars="0"/>
              <w:jc w:val="both"/>
              <w:rPr>
                <w:iCs/>
                <w:sz w:val="20"/>
                <w:szCs w:val="14"/>
              </w:rPr>
            </w:pPr>
            <w:r w:rsidRPr="001B6614">
              <w:rPr>
                <w:iCs/>
                <w:sz w:val="20"/>
                <w:szCs w:val="14"/>
              </w:rPr>
              <w:t>In step 2, UE2 determines UE1’s transmit beam(s) and UE2’s receive beam(s) as the pair with the RSRP measurement satisfying certain condition(s).</w:t>
            </w:r>
          </w:p>
          <w:p w14:paraId="341104BD" w14:textId="77777777" w:rsidR="00DD63CB" w:rsidRPr="001B6614" w:rsidRDefault="00DD63CB" w:rsidP="00DD63CB">
            <w:pPr>
              <w:pStyle w:val="afe"/>
              <w:numPr>
                <w:ilvl w:val="1"/>
                <w:numId w:val="31"/>
              </w:numPr>
              <w:spacing w:after="0"/>
              <w:ind w:leftChars="0"/>
              <w:rPr>
                <w:iCs/>
                <w:sz w:val="20"/>
                <w:szCs w:val="14"/>
              </w:rPr>
            </w:pPr>
            <w:r w:rsidRPr="001B6614">
              <w:rPr>
                <w:iCs/>
                <w:sz w:val="20"/>
                <w:szCs w:val="14"/>
              </w:rPr>
              <w:t xml:space="preserve">UE2’s transmit beam is at least determined as the one corresponding to determined UE2’s receive beam, at least if beam correspondence is </w:t>
            </w:r>
            <w:proofErr w:type="gramStart"/>
            <w:r w:rsidRPr="001B6614">
              <w:rPr>
                <w:iCs/>
                <w:sz w:val="20"/>
                <w:szCs w:val="14"/>
              </w:rPr>
              <w:t>assumed</w:t>
            </w:r>
            <w:proofErr w:type="gramEnd"/>
          </w:p>
          <w:p w14:paraId="0BEFA54C" w14:textId="77777777" w:rsidR="00DD63CB" w:rsidRPr="001B6614" w:rsidRDefault="00DD63CB" w:rsidP="00DD63CB">
            <w:pPr>
              <w:pStyle w:val="afe"/>
              <w:numPr>
                <w:ilvl w:val="1"/>
                <w:numId w:val="31"/>
              </w:numPr>
              <w:spacing w:after="0"/>
              <w:ind w:leftChars="0"/>
              <w:rPr>
                <w:iCs/>
                <w:sz w:val="20"/>
                <w:szCs w:val="14"/>
              </w:rPr>
            </w:pPr>
            <w:r w:rsidRPr="001B6614">
              <w:rPr>
                <w:iCs/>
                <w:sz w:val="20"/>
                <w:szCs w:val="14"/>
              </w:rPr>
              <w:t xml:space="preserve">FFS the format of UE1’s transmit beam determined by UE2, </w:t>
            </w:r>
            <w:proofErr w:type="gramStart"/>
            <w:r w:rsidRPr="001B6614">
              <w:rPr>
                <w:iCs/>
                <w:sz w:val="20"/>
                <w:szCs w:val="14"/>
              </w:rPr>
              <w:t>e.g.</w:t>
            </w:r>
            <w:proofErr w:type="gramEnd"/>
            <w:r w:rsidRPr="001B6614">
              <w:rPr>
                <w:iCs/>
                <w:sz w:val="20"/>
                <w:szCs w:val="14"/>
              </w:rPr>
              <w:t xml:space="preserve"> implicit or explicit</w:t>
            </w:r>
          </w:p>
          <w:p w14:paraId="03A517E6" w14:textId="77777777" w:rsidR="00DD63CB" w:rsidRPr="001B6614" w:rsidRDefault="00DD63CB" w:rsidP="00DD63CB">
            <w:pPr>
              <w:pStyle w:val="afe"/>
              <w:numPr>
                <w:ilvl w:val="1"/>
                <w:numId w:val="31"/>
              </w:numPr>
              <w:spacing w:after="0"/>
              <w:ind w:leftChars="0"/>
              <w:rPr>
                <w:iCs/>
                <w:sz w:val="20"/>
                <w:szCs w:val="14"/>
              </w:rPr>
            </w:pPr>
            <w:r w:rsidRPr="001B6614">
              <w:rPr>
                <w:iCs/>
                <w:sz w:val="20"/>
                <w:szCs w:val="14"/>
              </w:rPr>
              <w:t>FFS details of condition(s)</w:t>
            </w:r>
          </w:p>
          <w:p w14:paraId="6F928A60" w14:textId="77777777" w:rsidR="00DD63CB" w:rsidRPr="001B6614" w:rsidRDefault="00DD63CB" w:rsidP="00DD63CB">
            <w:pPr>
              <w:pStyle w:val="afe"/>
              <w:numPr>
                <w:ilvl w:val="0"/>
                <w:numId w:val="31"/>
              </w:numPr>
              <w:spacing w:after="0"/>
              <w:ind w:leftChars="0"/>
              <w:jc w:val="both"/>
              <w:rPr>
                <w:iCs/>
                <w:sz w:val="20"/>
                <w:szCs w:val="14"/>
              </w:rPr>
            </w:pPr>
            <w:r w:rsidRPr="001B6614">
              <w:rPr>
                <w:iCs/>
                <w:sz w:val="20"/>
                <w:szCs w:val="14"/>
              </w:rPr>
              <w:t xml:space="preserve">In step 2, </w:t>
            </w:r>
            <w:r w:rsidRPr="001B6614">
              <w:rPr>
                <w:sz w:val="20"/>
                <w:szCs w:val="14"/>
              </w:rPr>
              <w:t xml:space="preserve">UE2 indicates UE1’s </w:t>
            </w:r>
            <w:proofErr w:type="gramStart"/>
            <w:r w:rsidRPr="001B6614">
              <w:rPr>
                <w:sz w:val="20"/>
                <w:szCs w:val="14"/>
              </w:rPr>
              <w:t>transmit</w:t>
            </w:r>
            <w:proofErr w:type="gramEnd"/>
            <w:r w:rsidRPr="001B6614">
              <w:rPr>
                <w:sz w:val="20"/>
                <w:szCs w:val="14"/>
              </w:rPr>
              <w:t xml:space="preserve"> beam(s).</w:t>
            </w:r>
          </w:p>
          <w:p w14:paraId="63D36B13" w14:textId="77777777" w:rsidR="00DD63CB" w:rsidRPr="001B6614" w:rsidRDefault="00DD63CB" w:rsidP="00DD63CB">
            <w:pPr>
              <w:pStyle w:val="afe"/>
              <w:numPr>
                <w:ilvl w:val="1"/>
                <w:numId w:val="31"/>
              </w:numPr>
              <w:spacing w:after="0"/>
              <w:ind w:leftChars="0"/>
              <w:jc w:val="both"/>
              <w:rPr>
                <w:sz w:val="20"/>
                <w:szCs w:val="14"/>
              </w:rPr>
            </w:pPr>
            <w:r w:rsidRPr="001B6614">
              <w:rPr>
                <w:sz w:val="20"/>
                <w:szCs w:val="14"/>
              </w:rPr>
              <w:t xml:space="preserve">FFS details of beam indication, including contents (e.g., ACK/NACK, beam ID, RSRP measurement), container (e.g., PSCCH/PSSCH, PSFCH) and </w:t>
            </w:r>
            <w:r w:rsidRPr="001B6614">
              <w:rPr>
                <w:iCs/>
                <w:sz w:val="20"/>
                <w:szCs w:val="14"/>
              </w:rPr>
              <w:t>association (</w:t>
            </w:r>
            <w:proofErr w:type="gramStart"/>
            <w:r w:rsidRPr="001B6614">
              <w:rPr>
                <w:iCs/>
                <w:sz w:val="20"/>
                <w:szCs w:val="14"/>
              </w:rPr>
              <w:t>e.g.</w:t>
            </w:r>
            <w:proofErr w:type="gramEnd"/>
            <w:r w:rsidRPr="001B6614">
              <w:rPr>
                <w:iCs/>
                <w:sz w:val="20"/>
                <w:szCs w:val="14"/>
              </w:rPr>
              <w:t xml:space="preserve"> resources)</w:t>
            </w:r>
          </w:p>
          <w:p w14:paraId="40BFAED0" w14:textId="77777777" w:rsidR="00DD63CB" w:rsidRPr="001B6614" w:rsidRDefault="00DD63CB" w:rsidP="00DD63CB">
            <w:pPr>
              <w:pStyle w:val="afe"/>
              <w:numPr>
                <w:ilvl w:val="0"/>
                <w:numId w:val="31"/>
              </w:numPr>
              <w:spacing w:after="0"/>
              <w:ind w:leftChars="0"/>
              <w:jc w:val="both"/>
              <w:rPr>
                <w:sz w:val="20"/>
                <w:szCs w:val="14"/>
              </w:rPr>
            </w:pPr>
            <w:r w:rsidRPr="001B6614">
              <w:rPr>
                <w:sz w:val="20"/>
                <w:szCs w:val="14"/>
              </w:rPr>
              <w:t xml:space="preserve">In step 3, UE1 determines UE1’s transmit beam based on one or more of </w:t>
            </w:r>
            <w:r w:rsidRPr="001B6614">
              <w:rPr>
                <w:rFonts w:eastAsia="Malgun Gothic"/>
                <w:sz w:val="20"/>
                <w:szCs w:val="14"/>
              </w:rPr>
              <w:t xml:space="preserve">the following </w:t>
            </w:r>
            <w:proofErr w:type="gramStart"/>
            <w:r w:rsidRPr="001B6614">
              <w:rPr>
                <w:rFonts w:eastAsia="Malgun Gothic"/>
                <w:sz w:val="20"/>
                <w:szCs w:val="14"/>
              </w:rPr>
              <w:t>alternatives</w:t>
            </w:r>
            <w:proofErr w:type="gramEnd"/>
          </w:p>
          <w:p w14:paraId="14A24585" w14:textId="77777777" w:rsidR="00DD63CB" w:rsidRPr="001B6614" w:rsidRDefault="00DD63CB" w:rsidP="00DD63CB">
            <w:pPr>
              <w:pStyle w:val="afe"/>
              <w:numPr>
                <w:ilvl w:val="1"/>
                <w:numId w:val="31"/>
              </w:numPr>
              <w:spacing w:after="0"/>
              <w:ind w:leftChars="0"/>
              <w:jc w:val="both"/>
              <w:rPr>
                <w:sz w:val="20"/>
                <w:szCs w:val="14"/>
              </w:rPr>
            </w:pPr>
            <w:r w:rsidRPr="001B6614">
              <w:rPr>
                <w:sz w:val="20"/>
                <w:szCs w:val="14"/>
              </w:rPr>
              <w:t>Alt 2-1: the latest beam indication</w:t>
            </w:r>
          </w:p>
          <w:p w14:paraId="3051BEA2" w14:textId="77777777" w:rsidR="00DD63CB" w:rsidRPr="001B6614" w:rsidRDefault="00DD63CB" w:rsidP="00DD63CB">
            <w:pPr>
              <w:pStyle w:val="afe"/>
              <w:numPr>
                <w:ilvl w:val="1"/>
                <w:numId w:val="31"/>
              </w:numPr>
              <w:spacing w:after="0"/>
              <w:ind w:leftChars="0"/>
              <w:jc w:val="both"/>
              <w:rPr>
                <w:sz w:val="20"/>
                <w:szCs w:val="14"/>
              </w:rPr>
            </w:pPr>
            <w:r w:rsidRPr="001B6614">
              <w:rPr>
                <w:sz w:val="20"/>
                <w:szCs w:val="14"/>
              </w:rPr>
              <w:t>Alt 2-2: beam indication contents (e.g., RSRP measurement)</w:t>
            </w:r>
          </w:p>
          <w:p w14:paraId="4B0B12FC" w14:textId="77777777" w:rsidR="00DD63CB" w:rsidRPr="001B6614" w:rsidRDefault="00DD63CB" w:rsidP="00DD63CB">
            <w:pPr>
              <w:pStyle w:val="afe"/>
              <w:numPr>
                <w:ilvl w:val="1"/>
                <w:numId w:val="31"/>
              </w:numPr>
              <w:spacing w:after="0"/>
              <w:ind w:leftChars="0"/>
              <w:jc w:val="both"/>
              <w:rPr>
                <w:iCs/>
                <w:sz w:val="20"/>
                <w:szCs w:val="14"/>
              </w:rPr>
            </w:pPr>
            <w:r w:rsidRPr="001B6614">
              <w:rPr>
                <w:sz w:val="20"/>
                <w:szCs w:val="14"/>
              </w:rPr>
              <w:t xml:space="preserve">Alt 2-3: measurement/detection of beam indication signal </w:t>
            </w:r>
            <w:r w:rsidRPr="001B6614">
              <w:rPr>
                <w:iCs/>
                <w:sz w:val="20"/>
                <w:szCs w:val="14"/>
              </w:rPr>
              <w:t xml:space="preserve"> </w:t>
            </w:r>
          </w:p>
        </w:tc>
      </w:tr>
    </w:tbl>
    <w:p w14:paraId="135B8FA3" w14:textId="06488A52" w:rsidR="003B43DD" w:rsidRPr="003B43DD" w:rsidRDefault="007C42B2" w:rsidP="003B43DD">
      <w:pPr>
        <w:spacing w:before="50" w:afterLines="50" w:after="120"/>
        <w:rPr>
          <w:sz w:val="22"/>
          <w:szCs w:val="18"/>
          <w:lang w:val="en-US"/>
        </w:rPr>
      </w:pPr>
      <w:r>
        <w:rPr>
          <w:rFonts w:hint="eastAsia"/>
          <w:sz w:val="22"/>
          <w:szCs w:val="18"/>
          <w:lang w:val="en-US"/>
        </w:rPr>
        <w:lastRenderedPageBreak/>
        <w:t>T</w:t>
      </w:r>
      <w:r>
        <w:rPr>
          <w:sz w:val="22"/>
          <w:szCs w:val="18"/>
          <w:lang w:val="en-US"/>
        </w:rPr>
        <w:t xml:space="preserve">he motivation of this case </w:t>
      </w:r>
      <w:r w:rsidR="00CC6702">
        <w:rPr>
          <w:sz w:val="22"/>
          <w:szCs w:val="18"/>
          <w:lang w:val="en-US"/>
        </w:rPr>
        <w:t xml:space="preserve">would be that it is </w:t>
      </w:r>
      <w:r>
        <w:rPr>
          <w:sz w:val="22"/>
          <w:szCs w:val="18"/>
          <w:lang w:val="en-US"/>
        </w:rPr>
        <w:t xml:space="preserve">expected to make </w:t>
      </w:r>
      <w:r w:rsidR="000C13E4" w:rsidRPr="000C13E4">
        <w:rPr>
          <w:sz w:val="22"/>
          <w:szCs w:val="18"/>
          <w:lang w:val="en-US"/>
        </w:rPr>
        <w:t xml:space="preserve">less impact on the specification and to be adopted if the performance of beam pairing by RS dedicated to initial beam pairing cannot be shown </w:t>
      </w:r>
      <w:r>
        <w:rPr>
          <w:sz w:val="22"/>
          <w:szCs w:val="18"/>
          <w:lang w:val="en-US"/>
        </w:rPr>
        <w:t xml:space="preserve">and/or </w:t>
      </w:r>
      <w:r w:rsidR="00957301">
        <w:rPr>
          <w:rFonts w:hint="eastAsia"/>
          <w:sz w:val="22"/>
          <w:szCs w:val="18"/>
          <w:lang w:val="en-US"/>
        </w:rPr>
        <w:t>i</w:t>
      </w:r>
      <w:r w:rsidR="00957301">
        <w:rPr>
          <w:sz w:val="22"/>
          <w:szCs w:val="18"/>
          <w:lang w:val="en-US"/>
        </w:rPr>
        <w:t xml:space="preserve">f </w:t>
      </w:r>
      <w:r>
        <w:rPr>
          <w:sz w:val="22"/>
          <w:szCs w:val="18"/>
          <w:lang w:val="en-US"/>
        </w:rPr>
        <w:t xml:space="preserve">RAN1 find </w:t>
      </w:r>
      <w:r w:rsidR="000C13E4" w:rsidRPr="000C13E4">
        <w:rPr>
          <w:sz w:val="22"/>
          <w:szCs w:val="18"/>
          <w:lang w:val="en-US"/>
        </w:rPr>
        <w:t>it</w:t>
      </w:r>
      <w:r>
        <w:rPr>
          <w:sz w:val="22"/>
          <w:szCs w:val="18"/>
          <w:lang w:val="en-US"/>
        </w:rPr>
        <w:t xml:space="preserve"> </w:t>
      </w:r>
      <w:r w:rsidR="000C13E4" w:rsidRPr="000C13E4">
        <w:rPr>
          <w:sz w:val="22"/>
          <w:szCs w:val="18"/>
          <w:lang w:val="en-US"/>
        </w:rPr>
        <w:t xml:space="preserve">difficult to identify </w:t>
      </w:r>
      <w:r>
        <w:rPr>
          <w:sz w:val="22"/>
          <w:szCs w:val="18"/>
          <w:lang w:val="en-US"/>
        </w:rPr>
        <w:t xml:space="preserve">each UE and </w:t>
      </w:r>
      <w:r w:rsidR="00CC6702">
        <w:rPr>
          <w:sz w:val="22"/>
          <w:szCs w:val="18"/>
          <w:lang w:val="en-US"/>
        </w:rPr>
        <w:t xml:space="preserve">dedicated RS </w:t>
      </w:r>
      <w:r>
        <w:rPr>
          <w:sz w:val="22"/>
          <w:szCs w:val="18"/>
          <w:lang w:val="en-US"/>
        </w:rPr>
        <w:t xml:space="preserve">resources </w:t>
      </w:r>
      <w:r w:rsidR="000C13E4" w:rsidRPr="000C13E4">
        <w:rPr>
          <w:sz w:val="22"/>
          <w:szCs w:val="18"/>
          <w:lang w:val="en-US"/>
        </w:rPr>
        <w:t xml:space="preserve">before sending DCR </w:t>
      </w:r>
      <w:r w:rsidR="00CC6702">
        <w:rPr>
          <w:sz w:val="22"/>
          <w:szCs w:val="18"/>
          <w:lang w:val="en-US"/>
        </w:rPr>
        <w:t>(</w:t>
      </w:r>
      <w:r w:rsidR="000C13E4" w:rsidRPr="000C13E4">
        <w:rPr>
          <w:sz w:val="22"/>
          <w:szCs w:val="18"/>
          <w:lang w:val="en-US"/>
        </w:rPr>
        <w:t>through consideration including sending an LS to SA or RAN2</w:t>
      </w:r>
      <w:r w:rsidR="00CC6702">
        <w:rPr>
          <w:sz w:val="22"/>
          <w:szCs w:val="18"/>
          <w:lang w:val="en-US"/>
        </w:rPr>
        <w:t xml:space="preserve">). </w:t>
      </w:r>
      <w:r w:rsidR="003B43DD">
        <w:rPr>
          <w:sz w:val="22"/>
          <w:szCs w:val="18"/>
          <w:lang w:val="en-US"/>
        </w:rPr>
        <w:t>UE IDs mentioned in the section 2.1.2.1 for beam pairing are also naturally determined by simply following the legacy procedure of the unicast link establishment.</w:t>
      </w:r>
    </w:p>
    <w:p w14:paraId="7F72216A" w14:textId="439EF4C7" w:rsidR="007D7591" w:rsidRPr="000C13E4" w:rsidRDefault="000C13E4" w:rsidP="000C13E4">
      <w:pPr>
        <w:spacing w:before="50" w:afterLines="50" w:after="120"/>
        <w:rPr>
          <w:sz w:val="22"/>
          <w:szCs w:val="18"/>
          <w:lang w:val="en-US"/>
        </w:rPr>
      </w:pPr>
      <w:r w:rsidRPr="000C13E4">
        <w:rPr>
          <w:sz w:val="22"/>
          <w:szCs w:val="18"/>
          <w:lang w:val="en-US"/>
        </w:rPr>
        <w:t xml:space="preserve">Therefore, we believe it is acceptable to study </w:t>
      </w:r>
      <w:r w:rsidR="00CC6702">
        <w:rPr>
          <w:sz w:val="22"/>
          <w:szCs w:val="18"/>
          <w:lang w:val="en-US"/>
        </w:rPr>
        <w:t xml:space="preserve">this case </w:t>
      </w:r>
      <w:r w:rsidRPr="000C13E4">
        <w:rPr>
          <w:sz w:val="22"/>
          <w:szCs w:val="18"/>
          <w:lang w:val="en-US"/>
        </w:rPr>
        <w:t>in RAN1</w:t>
      </w:r>
      <w:r w:rsidR="00CC6702">
        <w:rPr>
          <w:sz w:val="22"/>
          <w:szCs w:val="18"/>
          <w:lang w:val="en-US"/>
        </w:rPr>
        <w:t xml:space="preserve"> </w:t>
      </w:r>
      <w:r w:rsidR="00B633D0">
        <w:rPr>
          <w:sz w:val="22"/>
          <w:szCs w:val="18"/>
          <w:lang w:val="en-US"/>
        </w:rPr>
        <w:t xml:space="preserve">but </w:t>
      </w:r>
      <w:r w:rsidR="00CC6702">
        <w:rPr>
          <w:sz w:val="22"/>
          <w:szCs w:val="18"/>
          <w:lang w:val="en-US"/>
        </w:rPr>
        <w:t xml:space="preserve">a </w:t>
      </w:r>
      <w:r w:rsidR="00B633D0">
        <w:rPr>
          <w:sz w:val="22"/>
          <w:szCs w:val="18"/>
          <w:lang w:val="en-US"/>
        </w:rPr>
        <w:t>l</w:t>
      </w:r>
      <w:r w:rsidRPr="000C13E4">
        <w:rPr>
          <w:sz w:val="22"/>
          <w:szCs w:val="18"/>
          <w:lang w:val="en-US"/>
        </w:rPr>
        <w:t>ower priority than before case</w:t>
      </w:r>
      <w:r w:rsidR="00B633D0">
        <w:rPr>
          <w:sz w:val="22"/>
          <w:szCs w:val="18"/>
          <w:lang w:val="en-US"/>
        </w:rPr>
        <w:t xml:space="preserve"> as discussed in section 2.1.1.</w:t>
      </w:r>
    </w:p>
    <w:p w14:paraId="64602C03" w14:textId="77777777" w:rsidR="00476875" w:rsidRPr="003B43DD" w:rsidRDefault="00476875" w:rsidP="00476875">
      <w:pPr>
        <w:spacing w:beforeLines="50" w:before="120" w:afterLines="50" w:after="120"/>
        <w:rPr>
          <w:sz w:val="22"/>
          <w:szCs w:val="18"/>
          <w:lang w:val="en-US"/>
        </w:rPr>
      </w:pPr>
    </w:p>
    <w:p w14:paraId="5885548B" w14:textId="77777777" w:rsidR="00476875" w:rsidRPr="00B45617" w:rsidRDefault="00476875" w:rsidP="00476875">
      <w:pPr>
        <w:pStyle w:val="afe"/>
        <w:numPr>
          <w:ilvl w:val="0"/>
          <w:numId w:val="9"/>
        </w:numPr>
        <w:spacing w:before="50" w:afterLines="50" w:after="120"/>
        <w:ind w:leftChars="0"/>
        <w:rPr>
          <w:rFonts w:eastAsiaTheme="minorEastAsia"/>
          <w:b/>
          <w:bCs/>
          <w:sz w:val="22"/>
          <w:u w:val="single"/>
          <w:lang w:val="en-US"/>
        </w:rPr>
      </w:pPr>
    </w:p>
    <w:p w14:paraId="1186A2CC" w14:textId="41AF6D85" w:rsidR="00476875" w:rsidRPr="005637A4" w:rsidRDefault="00476875">
      <w:pPr>
        <w:numPr>
          <w:ilvl w:val="0"/>
          <w:numId w:val="8"/>
        </w:numPr>
        <w:spacing w:before="50" w:afterLines="50" w:after="120"/>
      </w:pPr>
      <w:r w:rsidRPr="00476875">
        <w:rPr>
          <w:b/>
          <w:bCs/>
          <w:sz w:val="22"/>
          <w:szCs w:val="18"/>
        </w:rPr>
        <w:t>Deprioritize to study the case where initial beam pairing is performed during unicast link establishment.</w:t>
      </w:r>
    </w:p>
    <w:p w14:paraId="34B00F2D" w14:textId="675EE538" w:rsidR="00476875" w:rsidRDefault="00476875" w:rsidP="00476875">
      <w:pPr>
        <w:spacing w:beforeLines="50" w:before="120" w:afterLines="50" w:after="120"/>
        <w:rPr>
          <w:sz w:val="22"/>
          <w:szCs w:val="18"/>
          <w:lang w:val="en-US"/>
        </w:rPr>
      </w:pPr>
    </w:p>
    <w:p w14:paraId="0AC8F198" w14:textId="7AFBCFB4" w:rsidR="000C13E4" w:rsidRPr="000C13E4" w:rsidRDefault="004433B8" w:rsidP="000C13E4">
      <w:pPr>
        <w:spacing w:beforeLines="50" w:before="120" w:afterLines="50" w:after="120"/>
        <w:rPr>
          <w:sz w:val="22"/>
          <w:szCs w:val="18"/>
          <w:lang w:val="en-US"/>
        </w:rPr>
      </w:pPr>
      <w:r>
        <w:rPr>
          <w:sz w:val="22"/>
          <w:szCs w:val="18"/>
          <w:lang w:val="en-US"/>
        </w:rPr>
        <w:t xml:space="preserve">Regarding which RS to </w:t>
      </w:r>
      <w:r w:rsidR="00957301">
        <w:rPr>
          <w:sz w:val="22"/>
          <w:szCs w:val="18"/>
          <w:lang w:val="en-US"/>
        </w:rPr>
        <w:t xml:space="preserve">be </w:t>
      </w:r>
      <w:r>
        <w:rPr>
          <w:sz w:val="22"/>
          <w:szCs w:val="18"/>
          <w:lang w:val="en-US"/>
        </w:rPr>
        <w:t>used, i</w:t>
      </w:r>
      <w:r w:rsidR="000C13E4" w:rsidRPr="000C13E4">
        <w:rPr>
          <w:sz w:val="22"/>
          <w:szCs w:val="18"/>
          <w:lang w:val="en-US"/>
        </w:rPr>
        <w:t>n the case of beam pairing with RS that transmits after or together with DCR transmission, the receiving UE monitors PSCCH first, so it can be performed almost in accordance with the legacy procedure</w:t>
      </w:r>
      <w:r w:rsidR="00D919CF">
        <w:rPr>
          <w:sz w:val="22"/>
          <w:szCs w:val="18"/>
          <w:lang w:val="en-US"/>
        </w:rPr>
        <w:t xml:space="preserve">, and </w:t>
      </w:r>
      <w:r w:rsidR="00FC6C50">
        <w:rPr>
          <w:sz w:val="22"/>
          <w:szCs w:val="18"/>
          <w:lang w:val="en-US"/>
        </w:rPr>
        <w:t xml:space="preserve">SL </w:t>
      </w:r>
      <w:r w:rsidR="00D919CF">
        <w:rPr>
          <w:sz w:val="22"/>
          <w:szCs w:val="18"/>
          <w:lang w:val="en-US"/>
        </w:rPr>
        <w:t>CSI-RS is not needed</w:t>
      </w:r>
      <w:r w:rsidR="000C13E4" w:rsidRPr="000C13E4">
        <w:rPr>
          <w:sz w:val="22"/>
          <w:szCs w:val="18"/>
          <w:lang w:val="en-US"/>
        </w:rPr>
        <w:t>.</w:t>
      </w:r>
    </w:p>
    <w:p w14:paraId="5C46446C" w14:textId="77777777" w:rsidR="000C13E4" w:rsidRPr="000C1162" w:rsidRDefault="000C13E4" w:rsidP="00476875">
      <w:pPr>
        <w:spacing w:beforeLines="50" w:before="120" w:afterLines="50" w:after="120"/>
        <w:rPr>
          <w:sz w:val="22"/>
          <w:szCs w:val="18"/>
          <w:lang w:val="en-US"/>
        </w:rPr>
      </w:pPr>
    </w:p>
    <w:p w14:paraId="6142F84E" w14:textId="77777777" w:rsidR="00476875" w:rsidRPr="00B45617" w:rsidRDefault="00476875" w:rsidP="00476875">
      <w:pPr>
        <w:pStyle w:val="afe"/>
        <w:numPr>
          <w:ilvl w:val="0"/>
          <w:numId w:val="9"/>
        </w:numPr>
        <w:spacing w:before="50" w:afterLines="50" w:after="120"/>
        <w:ind w:leftChars="0"/>
        <w:rPr>
          <w:rFonts w:eastAsiaTheme="minorEastAsia"/>
          <w:b/>
          <w:bCs/>
          <w:sz w:val="22"/>
          <w:u w:val="single"/>
          <w:lang w:val="en-US"/>
        </w:rPr>
      </w:pPr>
    </w:p>
    <w:p w14:paraId="613CA2B3" w14:textId="10164471" w:rsidR="00476875" w:rsidRPr="005637A4" w:rsidRDefault="00476875" w:rsidP="00476875">
      <w:pPr>
        <w:numPr>
          <w:ilvl w:val="0"/>
          <w:numId w:val="8"/>
        </w:numPr>
        <w:spacing w:before="50" w:afterLines="50" w:after="120"/>
      </w:pPr>
      <w:r w:rsidRPr="00476875">
        <w:rPr>
          <w:b/>
          <w:bCs/>
          <w:sz w:val="22"/>
          <w:szCs w:val="18"/>
        </w:rPr>
        <w:t xml:space="preserve">Support PSSCH/PSCCH DMRS and not support CSI-RS </w:t>
      </w:r>
      <w:r w:rsidR="004433B8">
        <w:rPr>
          <w:b/>
          <w:bCs/>
          <w:sz w:val="22"/>
          <w:szCs w:val="18"/>
        </w:rPr>
        <w:t xml:space="preserve">for </w:t>
      </w:r>
      <w:r w:rsidRPr="00476875">
        <w:rPr>
          <w:b/>
          <w:bCs/>
          <w:sz w:val="22"/>
          <w:szCs w:val="18"/>
        </w:rPr>
        <w:t>initial beam pairing performed during initial beam pairing.</w:t>
      </w:r>
    </w:p>
    <w:p w14:paraId="2D371CCE" w14:textId="77777777" w:rsidR="007D7591" w:rsidRDefault="007D7591" w:rsidP="00C32F75">
      <w:pPr>
        <w:spacing w:before="50" w:afterLines="50" w:after="120"/>
        <w:rPr>
          <w:sz w:val="22"/>
          <w:szCs w:val="18"/>
        </w:rPr>
      </w:pPr>
    </w:p>
    <w:p w14:paraId="0F82EFE4" w14:textId="4578852C" w:rsidR="00F62010" w:rsidRPr="00D7372B" w:rsidRDefault="00F62010" w:rsidP="00D7372B">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Beam maintenance</w:t>
      </w:r>
    </w:p>
    <w:p w14:paraId="70CA3F0B" w14:textId="6946F670" w:rsidR="00E05359" w:rsidRDefault="00E05359" w:rsidP="00E05359">
      <w:pPr>
        <w:rPr>
          <w:sz w:val="22"/>
          <w:szCs w:val="18"/>
        </w:rPr>
      </w:pPr>
      <w:r w:rsidRPr="00E05359">
        <w:rPr>
          <w:sz w:val="22"/>
          <w:szCs w:val="18"/>
          <w:lang w:val="en-US"/>
        </w:rPr>
        <w:t>RAN1</w:t>
      </w:r>
      <w:r w:rsidRPr="00E05359">
        <w:rPr>
          <w:sz w:val="22"/>
          <w:szCs w:val="18"/>
        </w:rPr>
        <w:t xml:space="preserve"> discussed </w:t>
      </w:r>
      <w:r>
        <w:rPr>
          <w:sz w:val="22"/>
          <w:szCs w:val="18"/>
        </w:rPr>
        <w:t xml:space="preserve">beam maintenance </w:t>
      </w:r>
      <w:r w:rsidR="001353F4">
        <w:rPr>
          <w:rFonts w:hint="eastAsia"/>
          <w:sz w:val="22"/>
          <w:szCs w:val="18"/>
        </w:rPr>
        <w:t>i</w:t>
      </w:r>
      <w:r w:rsidR="001353F4">
        <w:rPr>
          <w:sz w:val="22"/>
          <w:szCs w:val="18"/>
        </w:rPr>
        <w:t xml:space="preserve">n terms of CSI-RS </w:t>
      </w:r>
      <w:r w:rsidR="00170906">
        <w:rPr>
          <w:sz w:val="22"/>
          <w:szCs w:val="18"/>
        </w:rPr>
        <w:t>structure</w:t>
      </w:r>
      <w:r w:rsidR="001353F4">
        <w:rPr>
          <w:sz w:val="22"/>
          <w:szCs w:val="18"/>
        </w:rPr>
        <w:t>, beam reporting and beam indication</w:t>
      </w:r>
      <w:r w:rsidR="00170906">
        <w:rPr>
          <w:sz w:val="22"/>
          <w:szCs w:val="18"/>
        </w:rPr>
        <w:t xml:space="preserve"> in the previous meetings</w:t>
      </w:r>
      <w:r w:rsidR="001353F4">
        <w:rPr>
          <w:sz w:val="22"/>
          <w:szCs w:val="18"/>
        </w:rPr>
        <w:t>.</w:t>
      </w:r>
    </w:p>
    <w:p w14:paraId="644C7DF7" w14:textId="7AFEEE42" w:rsidR="007D7591" w:rsidRDefault="007D7591" w:rsidP="007D759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CSI-RS structure</w:t>
      </w:r>
    </w:p>
    <w:tbl>
      <w:tblPr>
        <w:tblStyle w:val="afc"/>
        <w:tblW w:w="0" w:type="auto"/>
        <w:tblLook w:val="04A0" w:firstRow="1" w:lastRow="0" w:firstColumn="1" w:lastColumn="0" w:noHBand="0" w:noVBand="1"/>
      </w:tblPr>
      <w:tblGrid>
        <w:gridCol w:w="9962"/>
      </w:tblGrid>
      <w:tr w:rsidR="002B632A" w:rsidRPr="001E40F3" w14:paraId="38A32D06" w14:textId="77777777">
        <w:tc>
          <w:tcPr>
            <w:tcW w:w="9962" w:type="dxa"/>
          </w:tcPr>
          <w:p w14:paraId="4E4A4FC7" w14:textId="77777777" w:rsidR="00D923BF" w:rsidRPr="001B6614" w:rsidRDefault="00D923BF" w:rsidP="00D923BF">
            <w:pPr>
              <w:spacing w:after="0"/>
              <w:rPr>
                <w:b/>
                <w:sz w:val="20"/>
                <w:szCs w:val="14"/>
              </w:rPr>
            </w:pPr>
            <w:r w:rsidRPr="001B6614">
              <w:rPr>
                <w:b/>
                <w:sz w:val="20"/>
                <w:szCs w:val="14"/>
                <w:highlight w:val="green"/>
              </w:rPr>
              <w:t>Agreement</w:t>
            </w:r>
          </w:p>
          <w:p w14:paraId="13E361AF" w14:textId="77777777" w:rsidR="00D923BF" w:rsidRPr="001B6614" w:rsidRDefault="00D923BF" w:rsidP="00D923BF">
            <w:pPr>
              <w:spacing w:after="0"/>
              <w:rPr>
                <w:sz w:val="20"/>
                <w:szCs w:val="14"/>
              </w:rPr>
            </w:pPr>
            <w:r w:rsidRPr="001B6614">
              <w:rPr>
                <w:sz w:val="20"/>
                <w:szCs w:val="14"/>
              </w:rPr>
              <w:t xml:space="preserve">For beam maintenance, </w:t>
            </w:r>
            <w:r w:rsidRPr="001B6614">
              <w:rPr>
                <w:color w:val="000000"/>
                <w:sz w:val="20"/>
                <w:szCs w:val="14"/>
              </w:rPr>
              <w:t>consider</w:t>
            </w:r>
            <w:r w:rsidRPr="001B6614">
              <w:rPr>
                <w:sz w:val="20"/>
                <w:szCs w:val="14"/>
              </w:rPr>
              <w:t xml:space="preserve"> non-standalone sidelink CSI-RS transmissions. </w:t>
            </w:r>
          </w:p>
          <w:p w14:paraId="152728A1" w14:textId="77777777" w:rsidR="00D923BF" w:rsidRPr="001B6614" w:rsidRDefault="00D923BF" w:rsidP="00D923BF">
            <w:pPr>
              <w:pStyle w:val="afe"/>
              <w:numPr>
                <w:ilvl w:val="0"/>
                <w:numId w:val="31"/>
              </w:numPr>
              <w:spacing w:after="0"/>
              <w:ind w:leftChars="0"/>
              <w:jc w:val="both"/>
              <w:rPr>
                <w:sz w:val="20"/>
                <w:szCs w:val="14"/>
              </w:rPr>
            </w:pPr>
            <w:r w:rsidRPr="001B6614">
              <w:rPr>
                <w:sz w:val="20"/>
                <w:szCs w:val="14"/>
              </w:rPr>
              <w:t>FFS physical layer structure, including enhancements of existing non-standalone sidelink CSI-RS</w:t>
            </w:r>
          </w:p>
          <w:p w14:paraId="1A4E68DB" w14:textId="77777777" w:rsidR="00D923BF" w:rsidRPr="001B6614" w:rsidRDefault="00D923BF" w:rsidP="00D923BF">
            <w:pPr>
              <w:pStyle w:val="afe"/>
              <w:numPr>
                <w:ilvl w:val="0"/>
                <w:numId w:val="31"/>
              </w:numPr>
              <w:spacing w:after="0"/>
              <w:ind w:leftChars="0"/>
              <w:jc w:val="both"/>
              <w:rPr>
                <w:sz w:val="20"/>
                <w:szCs w:val="14"/>
              </w:rPr>
            </w:pPr>
            <w:r w:rsidRPr="001B6614">
              <w:rPr>
                <w:sz w:val="20"/>
                <w:szCs w:val="14"/>
              </w:rPr>
              <w:t xml:space="preserve">FFS </w:t>
            </w:r>
            <w:proofErr w:type="spellStart"/>
            <w:r w:rsidRPr="001B6614">
              <w:rPr>
                <w:sz w:val="20"/>
                <w:szCs w:val="14"/>
              </w:rPr>
              <w:t>signaling</w:t>
            </w:r>
            <w:proofErr w:type="spellEnd"/>
            <w:r w:rsidRPr="001B6614">
              <w:rPr>
                <w:sz w:val="20"/>
                <w:szCs w:val="14"/>
              </w:rPr>
              <w:t xml:space="preserve"> details</w:t>
            </w:r>
          </w:p>
          <w:p w14:paraId="4D194E28" w14:textId="77777777" w:rsidR="00D923BF" w:rsidRPr="001B6614" w:rsidRDefault="00D923BF" w:rsidP="00D923BF">
            <w:pPr>
              <w:pStyle w:val="afe"/>
              <w:numPr>
                <w:ilvl w:val="0"/>
                <w:numId w:val="31"/>
              </w:numPr>
              <w:spacing w:after="0"/>
              <w:ind w:leftChars="0"/>
              <w:jc w:val="both"/>
              <w:rPr>
                <w:sz w:val="20"/>
                <w:szCs w:val="14"/>
              </w:rPr>
            </w:pPr>
            <w:r w:rsidRPr="001B6614">
              <w:rPr>
                <w:sz w:val="20"/>
                <w:szCs w:val="14"/>
              </w:rPr>
              <w:t xml:space="preserve">FFS timing </w:t>
            </w:r>
            <w:proofErr w:type="gramStart"/>
            <w:r w:rsidRPr="001B6614">
              <w:rPr>
                <w:sz w:val="20"/>
                <w:szCs w:val="14"/>
              </w:rPr>
              <w:t>details</w:t>
            </w:r>
            <w:proofErr w:type="gramEnd"/>
          </w:p>
          <w:p w14:paraId="5ED84200" w14:textId="77777777" w:rsidR="00D923BF" w:rsidRPr="001B6614" w:rsidRDefault="00D923BF" w:rsidP="00D923BF">
            <w:pPr>
              <w:pStyle w:val="afe"/>
              <w:numPr>
                <w:ilvl w:val="0"/>
                <w:numId w:val="31"/>
              </w:numPr>
              <w:spacing w:after="0"/>
              <w:ind w:leftChars="0"/>
              <w:jc w:val="both"/>
              <w:rPr>
                <w:sz w:val="20"/>
                <w:szCs w:val="14"/>
              </w:rPr>
            </w:pPr>
            <w:r w:rsidRPr="001B6614">
              <w:rPr>
                <w:sz w:val="20"/>
                <w:szCs w:val="14"/>
              </w:rPr>
              <w:t xml:space="preserve">FFS whether non-standalone sidelink CSI-RS transmissions use the same or different transmit beam as accompanying </w:t>
            </w:r>
            <w:proofErr w:type="gramStart"/>
            <w:r w:rsidRPr="001B6614">
              <w:rPr>
                <w:sz w:val="20"/>
                <w:szCs w:val="14"/>
              </w:rPr>
              <w:t>data</w:t>
            </w:r>
            <w:proofErr w:type="gramEnd"/>
          </w:p>
          <w:p w14:paraId="2968E24D" w14:textId="77777777" w:rsidR="00D923BF" w:rsidRPr="001B6614" w:rsidRDefault="00D923BF" w:rsidP="00D923BF">
            <w:pPr>
              <w:pStyle w:val="afe"/>
              <w:numPr>
                <w:ilvl w:val="0"/>
                <w:numId w:val="31"/>
              </w:numPr>
              <w:spacing w:after="0"/>
              <w:ind w:leftChars="0"/>
              <w:jc w:val="both"/>
              <w:rPr>
                <w:sz w:val="20"/>
                <w:szCs w:val="14"/>
              </w:rPr>
            </w:pPr>
            <w:r w:rsidRPr="001B6614">
              <w:rPr>
                <w:sz w:val="20"/>
                <w:szCs w:val="14"/>
              </w:rPr>
              <w:t xml:space="preserve">FFS whether/how to support multiple transmit beams for non-standalone sidelink CSI-RS in the same </w:t>
            </w:r>
            <w:proofErr w:type="gramStart"/>
            <w:r w:rsidRPr="001B6614">
              <w:rPr>
                <w:sz w:val="20"/>
                <w:szCs w:val="14"/>
              </w:rPr>
              <w:t>slot</w:t>
            </w:r>
            <w:proofErr w:type="gramEnd"/>
          </w:p>
          <w:p w14:paraId="37BE77D1" w14:textId="77777777" w:rsidR="00D923BF" w:rsidRPr="001B6614" w:rsidRDefault="00D923BF" w:rsidP="00D923BF">
            <w:pPr>
              <w:spacing w:after="0"/>
              <w:rPr>
                <w:iCs/>
                <w:sz w:val="20"/>
                <w:szCs w:val="14"/>
              </w:rPr>
            </w:pPr>
          </w:p>
          <w:p w14:paraId="21077095" w14:textId="77777777" w:rsidR="00D923BF" w:rsidRPr="001B6614" w:rsidRDefault="00D923BF" w:rsidP="00D923BF">
            <w:pPr>
              <w:spacing w:after="0"/>
              <w:rPr>
                <w:b/>
                <w:sz w:val="20"/>
                <w:szCs w:val="14"/>
              </w:rPr>
            </w:pPr>
            <w:r w:rsidRPr="001B6614">
              <w:rPr>
                <w:b/>
                <w:sz w:val="20"/>
                <w:szCs w:val="14"/>
                <w:highlight w:val="green"/>
              </w:rPr>
              <w:t>Agreement</w:t>
            </w:r>
          </w:p>
          <w:p w14:paraId="3576CDEF" w14:textId="77777777" w:rsidR="00D923BF" w:rsidRPr="001B6614" w:rsidRDefault="00D923BF" w:rsidP="00D923BF">
            <w:pPr>
              <w:spacing w:after="0"/>
              <w:rPr>
                <w:sz w:val="20"/>
                <w:szCs w:val="14"/>
              </w:rPr>
            </w:pPr>
            <w:r w:rsidRPr="001B6614">
              <w:rPr>
                <w:sz w:val="20"/>
                <w:szCs w:val="14"/>
              </w:rPr>
              <w:t xml:space="preserve">For beam maintenance, </w:t>
            </w:r>
            <w:r w:rsidRPr="001B6614">
              <w:rPr>
                <w:color w:val="000000"/>
                <w:sz w:val="20"/>
                <w:szCs w:val="14"/>
              </w:rPr>
              <w:t>consider</w:t>
            </w:r>
            <w:r w:rsidRPr="001B6614">
              <w:rPr>
                <w:color w:val="FF0000"/>
                <w:sz w:val="20"/>
                <w:szCs w:val="14"/>
              </w:rPr>
              <w:t xml:space="preserve"> </w:t>
            </w:r>
            <w:r w:rsidRPr="001B6614">
              <w:rPr>
                <w:sz w:val="20"/>
                <w:szCs w:val="14"/>
              </w:rPr>
              <w:t xml:space="preserve">standalone sidelink CSI-RS transmissions. </w:t>
            </w:r>
          </w:p>
          <w:p w14:paraId="29C72071" w14:textId="77777777" w:rsidR="00D923BF" w:rsidRPr="001B6614" w:rsidRDefault="00D923BF" w:rsidP="00D923BF">
            <w:pPr>
              <w:pStyle w:val="afe"/>
              <w:numPr>
                <w:ilvl w:val="0"/>
                <w:numId w:val="31"/>
              </w:numPr>
              <w:spacing w:after="0"/>
              <w:ind w:leftChars="0"/>
              <w:jc w:val="both"/>
              <w:rPr>
                <w:sz w:val="20"/>
                <w:szCs w:val="14"/>
              </w:rPr>
            </w:pPr>
            <w:r w:rsidRPr="001B6614">
              <w:rPr>
                <w:sz w:val="20"/>
                <w:szCs w:val="14"/>
              </w:rPr>
              <w:t xml:space="preserve">FFS physical layer </w:t>
            </w:r>
            <w:proofErr w:type="gramStart"/>
            <w:r w:rsidRPr="001B6614">
              <w:rPr>
                <w:sz w:val="20"/>
                <w:szCs w:val="14"/>
              </w:rPr>
              <w:t>structure</w:t>
            </w:r>
            <w:proofErr w:type="gramEnd"/>
          </w:p>
          <w:p w14:paraId="573467FD" w14:textId="77777777" w:rsidR="00D923BF" w:rsidRPr="001B6614" w:rsidRDefault="00D923BF" w:rsidP="00D923BF">
            <w:pPr>
              <w:pStyle w:val="afe"/>
              <w:numPr>
                <w:ilvl w:val="0"/>
                <w:numId w:val="31"/>
              </w:numPr>
              <w:spacing w:after="0"/>
              <w:ind w:leftChars="0"/>
              <w:jc w:val="both"/>
              <w:rPr>
                <w:sz w:val="20"/>
                <w:szCs w:val="14"/>
              </w:rPr>
            </w:pPr>
            <w:r w:rsidRPr="001B6614">
              <w:rPr>
                <w:sz w:val="20"/>
                <w:szCs w:val="14"/>
              </w:rPr>
              <w:t xml:space="preserve">FFS timing </w:t>
            </w:r>
            <w:proofErr w:type="gramStart"/>
            <w:r w:rsidRPr="001B6614">
              <w:rPr>
                <w:sz w:val="20"/>
                <w:szCs w:val="14"/>
              </w:rPr>
              <w:t>details</w:t>
            </w:r>
            <w:proofErr w:type="gramEnd"/>
          </w:p>
          <w:p w14:paraId="1086460E" w14:textId="77777777" w:rsidR="00D923BF" w:rsidRPr="001B6614" w:rsidRDefault="00D923BF" w:rsidP="00D923BF">
            <w:pPr>
              <w:pStyle w:val="afe"/>
              <w:numPr>
                <w:ilvl w:val="0"/>
                <w:numId w:val="31"/>
              </w:numPr>
              <w:spacing w:after="0"/>
              <w:ind w:leftChars="0"/>
              <w:jc w:val="both"/>
              <w:rPr>
                <w:sz w:val="20"/>
                <w:szCs w:val="14"/>
              </w:rPr>
            </w:pPr>
            <w:r w:rsidRPr="001B6614">
              <w:rPr>
                <w:sz w:val="20"/>
                <w:szCs w:val="14"/>
              </w:rPr>
              <w:t>FFS whether/how the same or different transmit beams are used in the same slot of standalone sidelink CSI-RS transmissions.</w:t>
            </w:r>
          </w:p>
          <w:p w14:paraId="0A3A4535" w14:textId="77777777" w:rsidR="00D923BF" w:rsidRPr="001B6614" w:rsidRDefault="00D923BF" w:rsidP="00D923BF">
            <w:pPr>
              <w:pStyle w:val="afe"/>
              <w:numPr>
                <w:ilvl w:val="0"/>
                <w:numId w:val="31"/>
              </w:numPr>
              <w:spacing w:after="0"/>
              <w:ind w:leftChars="0"/>
              <w:jc w:val="both"/>
              <w:rPr>
                <w:sz w:val="20"/>
                <w:szCs w:val="14"/>
              </w:rPr>
            </w:pPr>
            <w:r w:rsidRPr="001B6614">
              <w:rPr>
                <w:sz w:val="20"/>
                <w:szCs w:val="14"/>
              </w:rPr>
              <w:t xml:space="preserve">FFS resources, resource allocation and resource </w:t>
            </w:r>
            <w:proofErr w:type="gramStart"/>
            <w:r w:rsidRPr="001B6614">
              <w:rPr>
                <w:sz w:val="20"/>
                <w:szCs w:val="14"/>
              </w:rPr>
              <w:t>indication</w:t>
            </w:r>
            <w:proofErr w:type="gramEnd"/>
            <w:r w:rsidRPr="001B6614">
              <w:rPr>
                <w:sz w:val="20"/>
                <w:szCs w:val="14"/>
              </w:rPr>
              <w:t xml:space="preserve"> </w:t>
            </w:r>
          </w:p>
          <w:p w14:paraId="787DA59E" w14:textId="77777777" w:rsidR="00D923BF" w:rsidRPr="001B6614" w:rsidRDefault="00D923BF" w:rsidP="00D923BF">
            <w:pPr>
              <w:pStyle w:val="afe"/>
              <w:numPr>
                <w:ilvl w:val="0"/>
                <w:numId w:val="31"/>
              </w:numPr>
              <w:spacing w:after="0"/>
              <w:ind w:leftChars="0"/>
              <w:jc w:val="both"/>
              <w:rPr>
                <w:sz w:val="20"/>
                <w:szCs w:val="14"/>
              </w:rPr>
            </w:pPr>
            <w:r w:rsidRPr="001B6614">
              <w:rPr>
                <w:sz w:val="20"/>
                <w:szCs w:val="14"/>
              </w:rPr>
              <w:t xml:space="preserve">FFS </w:t>
            </w:r>
            <w:proofErr w:type="spellStart"/>
            <w:r w:rsidRPr="001B6614">
              <w:rPr>
                <w:sz w:val="20"/>
                <w:szCs w:val="14"/>
              </w:rPr>
              <w:t>signaling</w:t>
            </w:r>
            <w:proofErr w:type="spellEnd"/>
            <w:r w:rsidRPr="001B6614">
              <w:rPr>
                <w:sz w:val="20"/>
                <w:szCs w:val="14"/>
              </w:rPr>
              <w:t xml:space="preserve"> details  </w:t>
            </w:r>
          </w:p>
          <w:p w14:paraId="0747946A" w14:textId="77777777" w:rsidR="00D923BF" w:rsidRPr="001B6614" w:rsidRDefault="00D923BF" w:rsidP="00D923BF">
            <w:pPr>
              <w:pStyle w:val="afe"/>
              <w:numPr>
                <w:ilvl w:val="0"/>
                <w:numId w:val="31"/>
              </w:numPr>
              <w:spacing w:after="0"/>
              <w:ind w:leftChars="0"/>
              <w:jc w:val="both"/>
              <w:rPr>
                <w:sz w:val="20"/>
                <w:szCs w:val="14"/>
              </w:rPr>
            </w:pPr>
            <w:r w:rsidRPr="001B6614">
              <w:rPr>
                <w:sz w:val="20"/>
                <w:szCs w:val="14"/>
              </w:rPr>
              <w:t>Note: standalone SL CSI-RS transmission means at least no accompanying sidelink data (SL MAC SDU) transmissions in the same slot. FFS: accompanying SCI(s) or SL MAC CE transmissions or PSFCH.</w:t>
            </w:r>
          </w:p>
          <w:p w14:paraId="60155D47" w14:textId="77777777" w:rsidR="00D923BF" w:rsidRPr="001B6614" w:rsidRDefault="00D923BF" w:rsidP="00D923BF">
            <w:pPr>
              <w:spacing w:after="0"/>
              <w:rPr>
                <w:iCs/>
                <w:sz w:val="20"/>
                <w:szCs w:val="14"/>
              </w:rPr>
            </w:pPr>
          </w:p>
          <w:p w14:paraId="2EA86488" w14:textId="77777777" w:rsidR="00D923BF" w:rsidRPr="001B6614" w:rsidRDefault="00D923BF" w:rsidP="00D923BF">
            <w:pPr>
              <w:spacing w:after="0"/>
              <w:rPr>
                <w:b/>
                <w:sz w:val="20"/>
                <w:szCs w:val="14"/>
              </w:rPr>
            </w:pPr>
            <w:r w:rsidRPr="001B6614">
              <w:rPr>
                <w:b/>
                <w:sz w:val="20"/>
                <w:szCs w:val="14"/>
                <w:highlight w:val="green"/>
              </w:rPr>
              <w:t>Agreement</w:t>
            </w:r>
          </w:p>
          <w:p w14:paraId="06AD1249" w14:textId="3BCB51C4" w:rsidR="002B632A" w:rsidRPr="001B6614" w:rsidRDefault="00D923BF" w:rsidP="00D923BF">
            <w:pPr>
              <w:spacing w:after="0"/>
              <w:rPr>
                <w:sz w:val="20"/>
                <w:szCs w:val="14"/>
              </w:rPr>
            </w:pPr>
            <w:r w:rsidRPr="001B6614">
              <w:rPr>
                <w:sz w:val="20"/>
                <w:szCs w:val="14"/>
              </w:rPr>
              <w:t xml:space="preserve">For beam maintenance, consider design details for sidelink CSI-RS transmissions with or without repetition on transmit beams. </w:t>
            </w:r>
          </w:p>
        </w:tc>
      </w:tr>
    </w:tbl>
    <w:p w14:paraId="64EFA9F9" w14:textId="3E1CEE59" w:rsidR="00476875" w:rsidRPr="00196C58" w:rsidRDefault="00196C58" w:rsidP="00196C58">
      <w:pPr>
        <w:spacing w:before="50" w:afterLines="50" w:after="120"/>
        <w:rPr>
          <w:sz w:val="22"/>
          <w:szCs w:val="18"/>
          <w:lang w:val="en-US"/>
        </w:rPr>
      </w:pPr>
      <w:r w:rsidRPr="00196C58">
        <w:rPr>
          <w:sz w:val="22"/>
          <w:szCs w:val="18"/>
          <w:lang w:val="en-US"/>
        </w:rPr>
        <w:lastRenderedPageBreak/>
        <w:t>Regarding non-standalone CSI-RS (CSI-RS with SL MAC SDU),</w:t>
      </w:r>
      <w:r w:rsidR="00411246">
        <w:rPr>
          <w:sz w:val="22"/>
          <w:szCs w:val="18"/>
          <w:lang w:val="en-US"/>
        </w:rPr>
        <w:t xml:space="preserve"> i</w:t>
      </w:r>
      <w:r w:rsidRPr="00196C58">
        <w:rPr>
          <w:sz w:val="22"/>
          <w:szCs w:val="18"/>
          <w:lang w:val="en-US"/>
        </w:rPr>
        <w:t xml:space="preserve">n case of the </w:t>
      </w:r>
      <w:r w:rsidR="00411246">
        <w:rPr>
          <w:sz w:val="22"/>
          <w:szCs w:val="18"/>
          <w:lang w:val="en-US"/>
        </w:rPr>
        <w:t>shared/</w:t>
      </w:r>
      <w:r w:rsidRPr="00196C58">
        <w:rPr>
          <w:sz w:val="22"/>
          <w:szCs w:val="18"/>
          <w:lang w:val="en-US"/>
        </w:rPr>
        <w:t>legacy RP, CSI-RS and PSSCH should be same TX beam within a slot to suppress AGC issue in a RX UE side. In our opinion, AGC issue is not negligible because TX beam switching can be with different panels (e.g., 180° opposite side), and then huge transmission power change would occur.</w:t>
      </w:r>
    </w:p>
    <w:p w14:paraId="7A7564FF" w14:textId="77777777" w:rsidR="00476875" w:rsidRPr="00411246" w:rsidRDefault="00476875" w:rsidP="00476875">
      <w:pPr>
        <w:spacing w:beforeLines="50" w:before="120" w:afterLines="50" w:after="120"/>
        <w:rPr>
          <w:sz w:val="22"/>
          <w:szCs w:val="18"/>
          <w:lang w:val="en-US"/>
        </w:rPr>
      </w:pPr>
    </w:p>
    <w:p w14:paraId="04B089CB" w14:textId="77777777" w:rsidR="00476875" w:rsidRPr="00B45617" w:rsidRDefault="00476875" w:rsidP="00476875">
      <w:pPr>
        <w:pStyle w:val="afe"/>
        <w:numPr>
          <w:ilvl w:val="0"/>
          <w:numId w:val="9"/>
        </w:numPr>
        <w:spacing w:before="50" w:afterLines="50" w:after="120"/>
        <w:ind w:leftChars="0"/>
        <w:rPr>
          <w:rFonts w:eastAsiaTheme="minorEastAsia"/>
          <w:b/>
          <w:bCs/>
          <w:sz w:val="22"/>
          <w:u w:val="single"/>
          <w:lang w:val="en-US"/>
        </w:rPr>
      </w:pPr>
    </w:p>
    <w:p w14:paraId="30206181" w14:textId="3F8E38F8" w:rsidR="00476875" w:rsidRPr="00476875" w:rsidRDefault="00476875" w:rsidP="00476875">
      <w:pPr>
        <w:numPr>
          <w:ilvl w:val="0"/>
          <w:numId w:val="8"/>
        </w:numPr>
        <w:spacing w:before="50" w:afterLines="50" w:after="120"/>
        <w:rPr>
          <w:b/>
          <w:bCs/>
          <w:sz w:val="22"/>
          <w:szCs w:val="18"/>
          <w:lang w:val="en-US"/>
        </w:rPr>
      </w:pPr>
      <w:r w:rsidRPr="00476875">
        <w:rPr>
          <w:b/>
          <w:bCs/>
          <w:sz w:val="22"/>
          <w:szCs w:val="18"/>
          <w:lang w:val="en-US"/>
        </w:rPr>
        <w:t xml:space="preserve">In the </w:t>
      </w:r>
      <w:r w:rsidR="003F1C1C">
        <w:rPr>
          <w:b/>
          <w:bCs/>
          <w:sz w:val="22"/>
          <w:szCs w:val="18"/>
          <w:lang w:val="en-US"/>
        </w:rPr>
        <w:t>shared (</w:t>
      </w:r>
      <w:r w:rsidRPr="00476875">
        <w:rPr>
          <w:b/>
          <w:bCs/>
          <w:sz w:val="22"/>
          <w:szCs w:val="18"/>
          <w:lang w:val="en-US"/>
        </w:rPr>
        <w:t>legacy</w:t>
      </w:r>
      <w:r w:rsidR="003F1C1C">
        <w:rPr>
          <w:b/>
          <w:bCs/>
          <w:sz w:val="22"/>
          <w:szCs w:val="18"/>
          <w:lang w:val="en-US"/>
        </w:rPr>
        <w:t>)</w:t>
      </w:r>
      <w:r w:rsidRPr="00476875">
        <w:rPr>
          <w:b/>
          <w:bCs/>
          <w:sz w:val="22"/>
          <w:szCs w:val="18"/>
          <w:lang w:val="en-US"/>
        </w:rPr>
        <w:t xml:space="preserve"> resource pool, CSI-RS and PSSCH/PSCCH are same transmission beam within a slot.</w:t>
      </w:r>
    </w:p>
    <w:p w14:paraId="78EA7E31" w14:textId="77777777" w:rsidR="00196C58" w:rsidRPr="00476875" w:rsidRDefault="00196C58" w:rsidP="00476875">
      <w:pPr>
        <w:spacing w:before="50" w:afterLines="50" w:after="120"/>
        <w:rPr>
          <w:sz w:val="22"/>
          <w:szCs w:val="18"/>
        </w:rPr>
      </w:pPr>
    </w:p>
    <w:p w14:paraId="11D9EB81" w14:textId="54E95965" w:rsidR="00476875" w:rsidRPr="00196C58" w:rsidRDefault="002B7098" w:rsidP="00196C58">
      <w:pPr>
        <w:spacing w:before="50" w:afterLines="50" w:after="120"/>
        <w:rPr>
          <w:sz w:val="22"/>
          <w:szCs w:val="18"/>
          <w:lang w:val="en-US"/>
        </w:rPr>
      </w:pPr>
      <w:r>
        <w:rPr>
          <w:sz w:val="22"/>
          <w:szCs w:val="18"/>
          <w:lang w:val="en-US"/>
        </w:rPr>
        <w:t xml:space="preserve">For </w:t>
      </w:r>
      <w:r w:rsidR="00196C58" w:rsidRPr="00196C58">
        <w:rPr>
          <w:sz w:val="22"/>
          <w:szCs w:val="18"/>
          <w:lang w:val="en-US"/>
        </w:rPr>
        <w:t>standalone CSI-RS</w:t>
      </w:r>
      <w:r>
        <w:rPr>
          <w:sz w:val="22"/>
          <w:szCs w:val="18"/>
          <w:lang w:val="en-US"/>
        </w:rPr>
        <w:t xml:space="preserve"> a</w:t>
      </w:r>
      <w:r w:rsidR="00196C58" w:rsidRPr="00196C58">
        <w:rPr>
          <w:sz w:val="22"/>
          <w:szCs w:val="18"/>
          <w:lang w:val="en-US"/>
        </w:rPr>
        <w:t>s in new RP, beam sweeping should be supported as a symbol level to achieve resource efficient and fast beam sweeping for beam maintenance.</w:t>
      </w:r>
      <w:r>
        <w:rPr>
          <w:sz w:val="22"/>
          <w:szCs w:val="18"/>
          <w:lang w:val="en-US"/>
        </w:rPr>
        <w:t xml:space="preserve"> To design unified framework for SL FR2, </w:t>
      </w:r>
      <w:r w:rsidR="00196C58" w:rsidRPr="00196C58">
        <w:rPr>
          <w:sz w:val="22"/>
          <w:szCs w:val="18"/>
          <w:lang w:val="en-US"/>
        </w:rPr>
        <w:t xml:space="preserve">CSI-RS configured in </w:t>
      </w:r>
      <w:r>
        <w:rPr>
          <w:sz w:val="22"/>
          <w:szCs w:val="18"/>
          <w:lang w:val="en-US"/>
        </w:rPr>
        <w:t>a</w:t>
      </w:r>
      <w:r w:rsidR="00196C58" w:rsidRPr="00196C58">
        <w:rPr>
          <w:sz w:val="22"/>
          <w:szCs w:val="18"/>
          <w:lang w:val="en-US"/>
        </w:rPr>
        <w:t xml:space="preserve"> new RP should be </w:t>
      </w:r>
      <w:r>
        <w:rPr>
          <w:sz w:val="22"/>
          <w:szCs w:val="18"/>
          <w:lang w:val="en-US"/>
        </w:rPr>
        <w:t xml:space="preserve">also </w:t>
      </w:r>
      <w:r w:rsidR="00196C58" w:rsidRPr="00196C58">
        <w:rPr>
          <w:sz w:val="22"/>
          <w:szCs w:val="18"/>
          <w:lang w:val="en-US"/>
        </w:rPr>
        <w:t xml:space="preserve">used for initial beam pairing and BFD. </w:t>
      </w:r>
    </w:p>
    <w:p w14:paraId="75E088D4" w14:textId="77777777" w:rsidR="002B7098" w:rsidRPr="000C1162" w:rsidRDefault="002B7098" w:rsidP="00476875">
      <w:pPr>
        <w:spacing w:beforeLines="50" w:before="120" w:afterLines="50" w:after="120"/>
        <w:rPr>
          <w:sz w:val="22"/>
          <w:szCs w:val="18"/>
          <w:lang w:val="en-US"/>
        </w:rPr>
      </w:pPr>
    </w:p>
    <w:p w14:paraId="38128C31" w14:textId="77777777" w:rsidR="00476875" w:rsidRPr="00B45617" w:rsidRDefault="00476875" w:rsidP="00476875">
      <w:pPr>
        <w:pStyle w:val="afe"/>
        <w:numPr>
          <w:ilvl w:val="0"/>
          <w:numId w:val="9"/>
        </w:numPr>
        <w:spacing w:before="50" w:afterLines="50" w:after="120"/>
        <w:ind w:leftChars="0"/>
        <w:rPr>
          <w:rFonts w:eastAsiaTheme="minorEastAsia"/>
          <w:b/>
          <w:bCs/>
          <w:sz w:val="22"/>
          <w:u w:val="single"/>
          <w:lang w:val="en-US"/>
        </w:rPr>
      </w:pPr>
    </w:p>
    <w:p w14:paraId="09CF5644" w14:textId="292484C4" w:rsidR="00476875" w:rsidRPr="00476875" w:rsidRDefault="00FE6B9E" w:rsidP="00476875">
      <w:pPr>
        <w:numPr>
          <w:ilvl w:val="0"/>
          <w:numId w:val="8"/>
        </w:numPr>
        <w:spacing w:before="50" w:afterLines="50" w:after="120"/>
        <w:rPr>
          <w:b/>
          <w:bCs/>
          <w:sz w:val="22"/>
          <w:szCs w:val="18"/>
          <w:lang w:val="en-US"/>
        </w:rPr>
      </w:pPr>
      <w:r>
        <w:rPr>
          <w:b/>
          <w:bCs/>
          <w:sz w:val="22"/>
          <w:szCs w:val="18"/>
          <w:lang w:val="en-US"/>
        </w:rPr>
        <w:t>F</w:t>
      </w:r>
      <w:r w:rsidRPr="00476875">
        <w:rPr>
          <w:b/>
          <w:bCs/>
          <w:sz w:val="22"/>
          <w:szCs w:val="18"/>
          <w:lang w:val="en-US"/>
        </w:rPr>
        <w:t>or beam maintenance</w:t>
      </w:r>
      <w:r>
        <w:rPr>
          <w:b/>
          <w:bCs/>
          <w:sz w:val="22"/>
          <w:szCs w:val="18"/>
          <w:lang w:val="en-US"/>
        </w:rPr>
        <w:t>,</w:t>
      </w:r>
      <w:r w:rsidRPr="00476875">
        <w:rPr>
          <w:b/>
          <w:bCs/>
          <w:sz w:val="22"/>
          <w:szCs w:val="18"/>
          <w:lang w:val="en-US"/>
        </w:rPr>
        <w:t xml:space="preserve"> </w:t>
      </w:r>
      <w:r>
        <w:rPr>
          <w:b/>
          <w:bCs/>
          <w:sz w:val="22"/>
          <w:szCs w:val="18"/>
          <w:lang w:val="en-US"/>
        </w:rPr>
        <w:t>s</w:t>
      </w:r>
      <w:r w:rsidRPr="00476875">
        <w:rPr>
          <w:b/>
          <w:bCs/>
          <w:sz w:val="22"/>
          <w:szCs w:val="18"/>
          <w:lang w:val="en-US"/>
        </w:rPr>
        <w:t xml:space="preserve">upport </w:t>
      </w:r>
      <w:r w:rsidR="00476875" w:rsidRPr="00476875">
        <w:rPr>
          <w:b/>
          <w:bCs/>
          <w:sz w:val="22"/>
          <w:szCs w:val="18"/>
          <w:lang w:val="en-US"/>
        </w:rPr>
        <w:t>standalone CSI-RS as CSI-RS with physical layer control information on PSCCH</w:t>
      </w:r>
      <w:r>
        <w:rPr>
          <w:b/>
          <w:bCs/>
          <w:sz w:val="22"/>
          <w:szCs w:val="18"/>
          <w:lang w:val="en-US"/>
        </w:rPr>
        <w:t xml:space="preserve"> in dedicated resource pool</w:t>
      </w:r>
      <w:r w:rsidR="00476875" w:rsidRPr="00476875">
        <w:rPr>
          <w:b/>
          <w:bCs/>
          <w:sz w:val="22"/>
          <w:szCs w:val="18"/>
          <w:lang w:val="en-US"/>
        </w:rPr>
        <w:t>.</w:t>
      </w:r>
    </w:p>
    <w:p w14:paraId="57111D0B" w14:textId="7775AABD" w:rsidR="00476875" w:rsidRPr="002B7098" w:rsidRDefault="00476875">
      <w:pPr>
        <w:numPr>
          <w:ilvl w:val="0"/>
          <w:numId w:val="8"/>
        </w:numPr>
        <w:tabs>
          <w:tab w:val="num" w:pos="2880"/>
        </w:tabs>
        <w:spacing w:before="50" w:afterLines="50" w:after="120"/>
        <w:rPr>
          <w:sz w:val="22"/>
          <w:szCs w:val="18"/>
          <w:lang w:val="en-US"/>
        </w:rPr>
      </w:pPr>
      <w:r w:rsidRPr="002B7098">
        <w:rPr>
          <w:b/>
          <w:bCs/>
          <w:sz w:val="22"/>
          <w:szCs w:val="18"/>
          <w:lang w:val="en-US"/>
        </w:rPr>
        <w:t xml:space="preserve">Support dedicated resources that are not overlap with the legacy resource pool for SL data transmissions and receptions, for multiple SL CSI-RS transmissions </w:t>
      </w:r>
      <w:r w:rsidR="002B7098" w:rsidRPr="002B7098">
        <w:rPr>
          <w:b/>
          <w:bCs/>
          <w:sz w:val="22"/>
          <w:szCs w:val="18"/>
          <w:lang w:val="en-US"/>
        </w:rPr>
        <w:t>re</w:t>
      </w:r>
      <w:r w:rsidRPr="002B7098">
        <w:rPr>
          <w:b/>
          <w:bCs/>
          <w:sz w:val="22"/>
          <w:szCs w:val="18"/>
          <w:lang w:val="en-US"/>
        </w:rPr>
        <w:t>lated to each transmission beam within one SL slot (intra-</w:t>
      </w:r>
      <w:r w:rsidR="009210B6">
        <w:rPr>
          <w:b/>
          <w:bCs/>
          <w:sz w:val="22"/>
          <w:szCs w:val="18"/>
          <w:lang w:val="en-US"/>
        </w:rPr>
        <w:t xml:space="preserve">slot </w:t>
      </w:r>
      <w:r w:rsidRPr="002B7098">
        <w:rPr>
          <w:b/>
          <w:bCs/>
          <w:sz w:val="22"/>
          <w:szCs w:val="18"/>
          <w:lang w:val="en-US"/>
        </w:rPr>
        <w:t xml:space="preserve">beam sweeping) </w:t>
      </w:r>
    </w:p>
    <w:p w14:paraId="5E9A559E" w14:textId="77777777" w:rsidR="002B632A" w:rsidRDefault="002B632A" w:rsidP="007D7591">
      <w:pPr>
        <w:spacing w:before="50" w:afterLines="50" w:after="120"/>
        <w:rPr>
          <w:sz w:val="22"/>
          <w:szCs w:val="18"/>
        </w:rPr>
      </w:pPr>
    </w:p>
    <w:p w14:paraId="2B248316" w14:textId="70986BDF" w:rsidR="007D7591" w:rsidRDefault="007D7591" w:rsidP="007D759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Beam reporting</w:t>
      </w:r>
    </w:p>
    <w:p w14:paraId="1A38B567" w14:textId="4B38D831" w:rsidR="007D7591" w:rsidRPr="007A4B1C" w:rsidRDefault="007A4B1C" w:rsidP="007A4B1C">
      <w:pPr>
        <w:spacing w:before="50" w:afterLines="50" w:after="120"/>
      </w:pPr>
      <w:r w:rsidRPr="007A4B1C">
        <w:rPr>
          <w:rFonts w:hint="eastAsia"/>
          <w:sz w:val="22"/>
          <w:szCs w:val="18"/>
        </w:rPr>
        <w:t>R</w:t>
      </w:r>
      <w:r w:rsidRPr="007A4B1C">
        <w:rPr>
          <w:sz w:val="22"/>
          <w:szCs w:val="18"/>
        </w:rPr>
        <w:t xml:space="preserve">egarding the beam </w:t>
      </w:r>
      <w:r>
        <w:rPr>
          <w:sz w:val="22"/>
          <w:szCs w:val="18"/>
        </w:rPr>
        <w:t xml:space="preserve">reporting </w:t>
      </w:r>
      <w:r w:rsidRPr="007A4B1C">
        <w:rPr>
          <w:sz w:val="22"/>
          <w:szCs w:val="18"/>
        </w:rPr>
        <w:t>in sidelink unicast link, the following agreement</w:t>
      </w:r>
      <w:r>
        <w:rPr>
          <w:sz w:val="22"/>
          <w:szCs w:val="18"/>
        </w:rPr>
        <w:t>s</w:t>
      </w:r>
      <w:r w:rsidRPr="007A4B1C">
        <w:rPr>
          <w:sz w:val="22"/>
          <w:szCs w:val="18"/>
        </w:rPr>
        <w:t xml:space="preserve"> </w:t>
      </w:r>
      <w:r>
        <w:rPr>
          <w:sz w:val="22"/>
          <w:szCs w:val="18"/>
        </w:rPr>
        <w:t>were</w:t>
      </w:r>
      <w:r w:rsidRPr="007A4B1C">
        <w:rPr>
          <w:sz w:val="22"/>
          <w:szCs w:val="18"/>
        </w:rPr>
        <w:t xml:space="preserve"> agreed. </w:t>
      </w:r>
    </w:p>
    <w:tbl>
      <w:tblPr>
        <w:tblStyle w:val="afc"/>
        <w:tblW w:w="0" w:type="auto"/>
        <w:tblLook w:val="04A0" w:firstRow="1" w:lastRow="0" w:firstColumn="1" w:lastColumn="0" w:noHBand="0" w:noVBand="1"/>
      </w:tblPr>
      <w:tblGrid>
        <w:gridCol w:w="9962"/>
      </w:tblGrid>
      <w:tr w:rsidR="002B632A" w:rsidRPr="001E40F3" w14:paraId="64873D3B" w14:textId="77777777">
        <w:tc>
          <w:tcPr>
            <w:tcW w:w="9962" w:type="dxa"/>
          </w:tcPr>
          <w:p w14:paraId="43CC288C" w14:textId="77777777" w:rsidR="00D923BF" w:rsidRPr="001B6614" w:rsidRDefault="00D923BF" w:rsidP="00D923BF">
            <w:pPr>
              <w:spacing w:after="0"/>
              <w:rPr>
                <w:b/>
                <w:sz w:val="20"/>
                <w:szCs w:val="14"/>
              </w:rPr>
            </w:pPr>
            <w:r w:rsidRPr="001B6614">
              <w:rPr>
                <w:b/>
                <w:sz w:val="20"/>
                <w:szCs w:val="14"/>
                <w:highlight w:val="green"/>
              </w:rPr>
              <w:t>Agreement</w:t>
            </w:r>
          </w:p>
          <w:p w14:paraId="0A3C69E4" w14:textId="77777777" w:rsidR="00D923BF" w:rsidRPr="001B6614" w:rsidRDefault="00D923BF" w:rsidP="00D923BF">
            <w:pPr>
              <w:spacing w:after="0"/>
              <w:rPr>
                <w:sz w:val="20"/>
                <w:szCs w:val="14"/>
              </w:rPr>
            </w:pPr>
            <w:r w:rsidRPr="001B6614">
              <w:rPr>
                <w:sz w:val="20"/>
                <w:szCs w:val="14"/>
              </w:rPr>
              <w:t xml:space="preserve">For beam reporting using PSFCH (if supported) in beam maintenance, </w:t>
            </w:r>
            <w:proofErr w:type="gramStart"/>
            <w:r w:rsidRPr="001B6614">
              <w:rPr>
                <w:sz w:val="20"/>
                <w:szCs w:val="14"/>
              </w:rPr>
              <w:t>study</w:t>
            </w:r>
            <w:proofErr w:type="gramEnd"/>
            <w:r w:rsidRPr="001B6614">
              <w:rPr>
                <w:sz w:val="20"/>
                <w:szCs w:val="14"/>
              </w:rPr>
              <w:t xml:space="preserve"> </w:t>
            </w:r>
          </w:p>
          <w:p w14:paraId="4AB6F9F0" w14:textId="77777777" w:rsidR="00D923BF" w:rsidRPr="001B6614" w:rsidRDefault="00D923BF" w:rsidP="00D923BF">
            <w:pPr>
              <w:pStyle w:val="afe"/>
              <w:numPr>
                <w:ilvl w:val="0"/>
                <w:numId w:val="31"/>
              </w:numPr>
              <w:spacing w:after="0"/>
              <w:ind w:leftChars="0"/>
              <w:jc w:val="both"/>
              <w:rPr>
                <w:sz w:val="20"/>
                <w:szCs w:val="14"/>
              </w:rPr>
            </w:pPr>
            <w:r w:rsidRPr="001B6614">
              <w:rPr>
                <w:sz w:val="20"/>
                <w:szCs w:val="14"/>
              </w:rPr>
              <w:t>Whether/how there is an association rule between PSFCH for beam reporting and sidelink CSI-RS (either standalone or non-standalone)</w:t>
            </w:r>
          </w:p>
          <w:p w14:paraId="689F492C" w14:textId="77777777" w:rsidR="00D923BF" w:rsidRPr="001B6614" w:rsidRDefault="00D923BF" w:rsidP="00D923BF">
            <w:pPr>
              <w:pStyle w:val="afe"/>
              <w:numPr>
                <w:ilvl w:val="0"/>
                <w:numId w:val="31"/>
              </w:numPr>
              <w:spacing w:after="0"/>
              <w:ind w:leftChars="0"/>
              <w:jc w:val="both"/>
              <w:rPr>
                <w:sz w:val="20"/>
                <w:szCs w:val="14"/>
              </w:rPr>
            </w:pPr>
            <w:r w:rsidRPr="001B6614">
              <w:rPr>
                <w:sz w:val="20"/>
                <w:szCs w:val="14"/>
              </w:rPr>
              <w:t xml:space="preserve">FFS beam reporting content, </w:t>
            </w:r>
          </w:p>
          <w:p w14:paraId="41C706C9" w14:textId="77777777" w:rsidR="00D923BF" w:rsidRPr="001B6614" w:rsidRDefault="00D923BF" w:rsidP="00D923BF">
            <w:pPr>
              <w:pStyle w:val="afe"/>
              <w:numPr>
                <w:ilvl w:val="0"/>
                <w:numId w:val="31"/>
              </w:numPr>
              <w:spacing w:after="0"/>
              <w:ind w:leftChars="0"/>
              <w:jc w:val="both"/>
              <w:rPr>
                <w:sz w:val="20"/>
                <w:szCs w:val="14"/>
              </w:rPr>
            </w:pPr>
            <w:r w:rsidRPr="001B6614">
              <w:rPr>
                <w:sz w:val="20"/>
                <w:szCs w:val="14"/>
              </w:rPr>
              <w:t xml:space="preserve">Whether/how PSFCH carries multiple beam reporting bits </w:t>
            </w:r>
          </w:p>
          <w:p w14:paraId="0B5C12C8" w14:textId="77777777" w:rsidR="00D923BF" w:rsidRPr="001B6614" w:rsidRDefault="00D923BF" w:rsidP="00D923BF">
            <w:pPr>
              <w:pStyle w:val="afe"/>
              <w:numPr>
                <w:ilvl w:val="1"/>
                <w:numId w:val="31"/>
              </w:numPr>
              <w:spacing w:after="0"/>
              <w:ind w:leftChars="0"/>
              <w:jc w:val="both"/>
              <w:rPr>
                <w:sz w:val="20"/>
                <w:szCs w:val="14"/>
              </w:rPr>
            </w:pPr>
            <w:r w:rsidRPr="001B6614">
              <w:rPr>
                <w:sz w:val="20"/>
                <w:szCs w:val="14"/>
              </w:rPr>
              <w:t>Alt 1: New PSFCH format</w:t>
            </w:r>
          </w:p>
          <w:p w14:paraId="66493A40" w14:textId="77777777" w:rsidR="00D923BF" w:rsidRPr="001B6614" w:rsidRDefault="00D923BF" w:rsidP="00D923BF">
            <w:pPr>
              <w:pStyle w:val="afe"/>
              <w:numPr>
                <w:ilvl w:val="1"/>
                <w:numId w:val="31"/>
              </w:numPr>
              <w:spacing w:after="0"/>
              <w:ind w:leftChars="0"/>
              <w:jc w:val="both"/>
              <w:rPr>
                <w:sz w:val="20"/>
                <w:szCs w:val="14"/>
              </w:rPr>
            </w:pPr>
            <w:r w:rsidRPr="001B6614">
              <w:rPr>
                <w:sz w:val="20"/>
                <w:szCs w:val="14"/>
              </w:rPr>
              <w:t xml:space="preserve">Alt 2: PSFCH format 0 by exploring the relationship with frequency and/or code domain </w:t>
            </w:r>
            <w:proofErr w:type="gramStart"/>
            <w:r w:rsidRPr="001B6614">
              <w:rPr>
                <w:sz w:val="20"/>
                <w:szCs w:val="14"/>
              </w:rPr>
              <w:t>resources</w:t>
            </w:r>
            <w:proofErr w:type="gramEnd"/>
          </w:p>
          <w:p w14:paraId="224CA0EA" w14:textId="77777777" w:rsidR="00D923BF" w:rsidRPr="001B6614" w:rsidRDefault="00D923BF" w:rsidP="00D923BF">
            <w:pPr>
              <w:pStyle w:val="afe"/>
              <w:numPr>
                <w:ilvl w:val="1"/>
                <w:numId w:val="31"/>
              </w:numPr>
              <w:spacing w:after="0"/>
              <w:ind w:leftChars="0"/>
              <w:jc w:val="both"/>
              <w:rPr>
                <w:sz w:val="20"/>
                <w:szCs w:val="14"/>
              </w:rPr>
            </w:pPr>
            <w:r w:rsidRPr="001B6614">
              <w:rPr>
                <w:sz w:val="20"/>
                <w:szCs w:val="14"/>
              </w:rPr>
              <w:t xml:space="preserve">Other alternatives are not </w:t>
            </w:r>
            <w:proofErr w:type="gramStart"/>
            <w:r w:rsidRPr="001B6614">
              <w:rPr>
                <w:sz w:val="20"/>
                <w:szCs w:val="14"/>
              </w:rPr>
              <w:t>precluded</w:t>
            </w:r>
            <w:proofErr w:type="gramEnd"/>
            <w:r w:rsidRPr="001B6614">
              <w:rPr>
                <w:sz w:val="20"/>
                <w:szCs w:val="14"/>
              </w:rPr>
              <w:t xml:space="preserve"> </w:t>
            </w:r>
          </w:p>
          <w:p w14:paraId="70C5E78E" w14:textId="77777777" w:rsidR="00D923BF" w:rsidRPr="001B6614" w:rsidRDefault="00D923BF" w:rsidP="00D923BF">
            <w:pPr>
              <w:pStyle w:val="afe"/>
              <w:numPr>
                <w:ilvl w:val="0"/>
                <w:numId w:val="31"/>
              </w:numPr>
              <w:spacing w:after="0"/>
              <w:ind w:leftChars="0"/>
              <w:jc w:val="both"/>
              <w:rPr>
                <w:sz w:val="20"/>
                <w:szCs w:val="14"/>
              </w:rPr>
            </w:pPr>
            <w:r w:rsidRPr="001B6614">
              <w:rPr>
                <w:sz w:val="20"/>
                <w:szCs w:val="14"/>
              </w:rPr>
              <w:t xml:space="preserve">FFS: PSFCH carries one beam reporting bit </w:t>
            </w:r>
          </w:p>
          <w:p w14:paraId="7351156A" w14:textId="77777777" w:rsidR="00D923BF" w:rsidRPr="001B6614" w:rsidRDefault="00D923BF" w:rsidP="00D923BF">
            <w:pPr>
              <w:pStyle w:val="afe"/>
              <w:numPr>
                <w:ilvl w:val="0"/>
                <w:numId w:val="31"/>
              </w:numPr>
              <w:spacing w:after="0"/>
              <w:ind w:leftChars="0"/>
              <w:jc w:val="both"/>
              <w:rPr>
                <w:sz w:val="20"/>
                <w:szCs w:val="14"/>
              </w:rPr>
            </w:pPr>
            <w:r w:rsidRPr="001B6614">
              <w:rPr>
                <w:sz w:val="20"/>
                <w:szCs w:val="14"/>
              </w:rPr>
              <w:t xml:space="preserve">FFS: whether beam reporting and sidelink HARQ ACK can be reported together, e.g., </w:t>
            </w:r>
            <w:proofErr w:type="gramStart"/>
            <w:r w:rsidRPr="001B6614">
              <w:rPr>
                <w:sz w:val="20"/>
                <w:szCs w:val="14"/>
              </w:rPr>
              <w:t>same</w:t>
            </w:r>
            <w:proofErr w:type="gramEnd"/>
            <w:r w:rsidRPr="001B6614">
              <w:rPr>
                <w:sz w:val="20"/>
                <w:szCs w:val="14"/>
              </w:rPr>
              <w:t xml:space="preserve"> or different PSFCH</w:t>
            </w:r>
          </w:p>
          <w:p w14:paraId="08AF73D4" w14:textId="77777777" w:rsidR="00D923BF" w:rsidRPr="001B6614" w:rsidRDefault="00D923BF" w:rsidP="00D923BF">
            <w:pPr>
              <w:spacing w:after="0"/>
              <w:rPr>
                <w:iCs/>
                <w:sz w:val="20"/>
                <w:szCs w:val="14"/>
              </w:rPr>
            </w:pPr>
          </w:p>
          <w:p w14:paraId="4DFB4A48" w14:textId="77777777" w:rsidR="00D923BF" w:rsidRPr="001B6614" w:rsidRDefault="00D923BF" w:rsidP="00D923BF">
            <w:pPr>
              <w:spacing w:after="0"/>
              <w:rPr>
                <w:b/>
                <w:sz w:val="20"/>
                <w:szCs w:val="14"/>
              </w:rPr>
            </w:pPr>
            <w:r w:rsidRPr="001B6614">
              <w:rPr>
                <w:b/>
                <w:sz w:val="20"/>
                <w:szCs w:val="14"/>
                <w:highlight w:val="green"/>
              </w:rPr>
              <w:t>Agreement</w:t>
            </w:r>
          </w:p>
          <w:p w14:paraId="3C5D83D3" w14:textId="77777777" w:rsidR="00D923BF" w:rsidRPr="001B6614" w:rsidRDefault="00D923BF" w:rsidP="00D923BF">
            <w:pPr>
              <w:spacing w:after="0"/>
              <w:rPr>
                <w:sz w:val="20"/>
                <w:szCs w:val="14"/>
              </w:rPr>
            </w:pPr>
            <w:r w:rsidRPr="001B6614">
              <w:rPr>
                <w:sz w:val="20"/>
                <w:szCs w:val="14"/>
              </w:rPr>
              <w:t xml:space="preserve">For beam reporting using sidelink MAC CE (if supported) in beam maintenance, </w:t>
            </w:r>
            <w:proofErr w:type="gramStart"/>
            <w:r w:rsidRPr="001B6614">
              <w:rPr>
                <w:sz w:val="20"/>
                <w:szCs w:val="14"/>
              </w:rPr>
              <w:t>study</w:t>
            </w:r>
            <w:proofErr w:type="gramEnd"/>
            <w:r w:rsidRPr="001B6614">
              <w:rPr>
                <w:sz w:val="20"/>
                <w:szCs w:val="14"/>
              </w:rPr>
              <w:t xml:space="preserve"> </w:t>
            </w:r>
          </w:p>
          <w:p w14:paraId="6A96FD0F" w14:textId="77777777" w:rsidR="00D923BF" w:rsidRPr="001B6614" w:rsidRDefault="00D923BF" w:rsidP="00D923BF">
            <w:pPr>
              <w:pStyle w:val="afe"/>
              <w:numPr>
                <w:ilvl w:val="0"/>
                <w:numId w:val="31"/>
              </w:numPr>
              <w:spacing w:after="0"/>
              <w:ind w:leftChars="0"/>
              <w:jc w:val="both"/>
              <w:rPr>
                <w:sz w:val="20"/>
                <w:szCs w:val="14"/>
              </w:rPr>
            </w:pPr>
            <w:r w:rsidRPr="001B6614">
              <w:rPr>
                <w:sz w:val="20"/>
                <w:szCs w:val="14"/>
              </w:rPr>
              <w:t>beam reporting content</w:t>
            </w:r>
          </w:p>
          <w:p w14:paraId="3D770643" w14:textId="77777777" w:rsidR="00D923BF" w:rsidRPr="001B6614" w:rsidRDefault="00D923BF" w:rsidP="00D923BF">
            <w:pPr>
              <w:pStyle w:val="afe"/>
              <w:numPr>
                <w:ilvl w:val="0"/>
                <w:numId w:val="31"/>
              </w:numPr>
              <w:spacing w:after="0"/>
              <w:ind w:leftChars="0"/>
              <w:jc w:val="both"/>
              <w:rPr>
                <w:sz w:val="20"/>
                <w:szCs w:val="14"/>
              </w:rPr>
            </w:pPr>
            <w:r w:rsidRPr="001B6614">
              <w:rPr>
                <w:sz w:val="20"/>
                <w:szCs w:val="14"/>
              </w:rPr>
              <w:t xml:space="preserve">timeline, e.g., </w:t>
            </w:r>
          </w:p>
          <w:p w14:paraId="1A37FBB4" w14:textId="77777777" w:rsidR="00D923BF" w:rsidRPr="001B6614" w:rsidRDefault="00D923BF" w:rsidP="00D923BF">
            <w:pPr>
              <w:pStyle w:val="afe"/>
              <w:numPr>
                <w:ilvl w:val="1"/>
                <w:numId w:val="31"/>
              </w:numPr>
              <w:spacing w:after="0"/>
              <w:ind w:leftChars="0"/>
              <w:jc w:val="both"/>
              <w:rPr>
                <w:sz w:val="20"/>
                <w:szCs w:val="14"/>
              </w:rPr>
            </w:pPr>
            <w:r w:rsidRPr="001B6614">
              <w:rPr>
                <w:sz w:val="20"/>
                <w:szCs w:val="14"/>
              </w:rPr>
              <w:t xml:space="preserve">whether/how to reuse Rel-16 sidelink CSI reporting window as baseline for the association between sidelink beam reporting and sidelink CSI-RS resources. </w:t>
            </w:r>
          </w:p>
          <w:p w14:paraId="0116D8C9" w14:textId="47E247EF" w:rsidR="002B632A" w:rsidRPr="001B6614" w:rsidRDefault="00D923BF" w:rsidP="00D923BF">
            <w:pPr>
              <w:pStyle w:val="afe"/>
              <w:numPr>
                <w:ilvl w:val="1"/>
                <w:numId w:val="31"/>
              </w:numPr>
              <w:spacing w:after="0"/>
              <w:ind w:leftChars="0"/>
              <w:jc w:val="both"/>
              <w:rPr>
                <w:iCs/>
                <w:sz w:val="20"/>
                <w:szCs w:val="14"/>
              </w:rPr>
            </w:pPr>
            <w:r w:rsidRPr="001B6614">
              <w:rPr>
                <w:sz w:val="20"/>
                <w:szCs w:val="14"/>
              </w:rPr>
              <w:t>Periodic, aperiodic and/or semi-persistent reporting timeline</w:t>
            </w:r>
          </w:p>
        </w:tc>
      </w:tr>
    </w:tbl>
    <w:p w14:paraId="6331FB37" w14:textId="6B9B2445" w:rsidR="00500F56" w:rsidRDefault="009A4587" w:rsidP="009005C7">
      <w:pPr>
        <w:spacing w:beforeLines="50" w:before="120" w:afterLines="50" w:after="120"/>
        <w:rPr>
          <w:sz w:val="22"/>
          <w:szCs w:val="18"/>
          <w:lang w:val="en-US"/>
        </w:rPr>
      </w:pPr>
      <w:r>
        <w:rPr>
          <w:rFonts w:hint="eastAsia"/>
          <w:sz w:val="22"/>
          <w:szCs w:val="18"/>
          <w:lang w:val="en-US"/>
        </w:rPr>
        <w:t>W</w:t>
      </w:r>
      <w:r>
        <w:rPr>
          <w:sz w:val="22"/>
          <w:szCs w:val="18"/>
          <w:lang w:val="en-US"/>
        </w:rPr>
        <w:t xml:space="preserve">e think beam reporting </w:t>
      </w:r>
      <w:r w:rsidR="00500F56">
        <w:rPr>
          <w:sz w:val="22"/>
          <w:szCs w:val="18"/>
          <w:lang w:val="en-US"/>
        </w:rPr>
        <w:t xml:space="preserve">should be able to </w:t>
      </w:r>
      <w:r>
        <w:rPr>
          <w:sz w:val="22"/>
          <w:szCs w:val="18"/>
          <w:lang w:val="en-US"/>
        </w:rPr>
        <w:t xml:space="preserve">include enough information for RS TX UE to determine whether to change TX beam and which TX beam to be used. In that sense, </w:t>
      </w:r>
      <w:r w:rsidR="00500F56">
        <w:rPr>
          <w:sz w:val="22"/>
          <w:szCs w:val="18"/>
          <w:lang w:val="en-US"/>
        </w:rPr>
        <w:t xml:space="preserve">one or multiple sets of </w:t>
      </w:r>
      <w:r w:rsidR="00E5058D">
        <w:rPr>
          <w:sz w:val="22"/>
          <w:szCs w:val="18"/>
          <w:lang w:val="en-US"/>
        </w:rPr>
        <w:t>L1</w:t>
      </w:r>
      <w:r w:rsidR="00442B26">
        <w:rPr>
          <w:sz w:val="22"/>
          <w:szCs w:val="18"/>
          <w:lang w:val="en-US"/>
        </w:rPr>
        <w:t>-</w:t>
      </w:r>
      <w:r w:rsidR="00E5058D">
        <w:rPr>
          <w:sz w:val="22"/>
          <w:szCs w:val="18"/>
          <w:lang w:val="en-US"/>
        </w:rPr>
        <w:t xml:space="preserve">RSRP </w:t>
      </w:r>
      <w:r w:rsidR="00B319F1">
        <w:rPr>
          <w:sz w:val="22"/>
          <w:szCs w:val="18"/>
          <w:lang w:val="en-US"/>
        </w:rPr>
        <w:t xml:space="preserve">value </w:t>
      </w:r>
      <w:r w:rsidR="00E5058D">
        <w:rPr>
          <w:sz w:val="22"/>
          <w:szCs w:val="18"/>
          <w:lang w:val="en-US"/>
        </w:rPr>
        <w:t xml:space="preserve">and some beam </w:t>
      </w:r>
      <w:proofErr w:type="gramStart"/>
      <w:r w:rsidR="008B674C">
        <w:rPr>
          <w:sz w:val="22"/>
          <w:szCs w:val="18"/>
          <w:lang w:val="en-US"/>
        </w:rPr>
        <w:t>ID</w:t>
      </w:r>
      <w:proofErr w:type="gramEnd"/>
      <w:r w:rsidR="00E5058D">
        <w:rPr>
          <w:sz w:val="22"/>
          <w:szCs w:val="18"/>
          <w:lang w:val="en-US"/>
        </w:rPr>
        <w:t xml:space="preserve"> </w:t>
      </w:r>
      <w:r w:rsidR="00500F56">
        <w:rPr>
          <w:sz w:val="22"/>
          <w:szCs w:val="18"/>
          <w:lang w:val="en-US"/>
        </w:rPr>
        <w:t>are</w:t>
      </w:r>
      <w:r w:rsidR="00E5058D">
        <w:rPr>
          <w:sz w:val="22"/>
          <w:szCs w:val="18"/>
          <w:lang w:val="en-US"/>
        </w:rPr>
        <w:t xml:space="preserve"> needed in beam reporting not only which beam is best</w:t>
      </w:r>
      <w:r w:rsidR="008B674C">
        <w:rPr>
          <w:sz w:val="22"/>
          <w:szCs w:val="18"/>
          <w:lang w:val="en-US"/>
        </w:rPr>
        <w:t>,</w:t>
      </w:r>
      <w:r w:rsidR="005F772B">
        <w:rPr>
          <w:sz w:val="22"/>
          <w:szCs w:val="18"/>
          <w:lang w:val="en-US"/>
        </w:rPr>
        <w:t xml:space="preserve"> </w:t>
      </w:r>
      <w:r w:rsidR="00442B26">
        <w:rPr>
          <w:sz w:val="22"/>
          <w:szCs w:val="18"/>
          <w:lang w:val="en-US"/>
        </w:rPr>
        <w:t xml:space="preserve">such as </w:t>
      </w:r>
      <w:proofErr w:type="spellStart"/>
      <w:r w:rsidR="005F772B">
        <w:rPr>
          <w:sz w:val="22"/>
          <w:szCs w:val="18"/>
          <w:lang w:val="en-US"/>
        </w:rPr>
        <w:t>Uu</w:t>
      </w:r>
      <w:proofErr w:type="spellEnd"/>
      <w:r w:rsidR="005F772B">
        <w:rPr>
          <w:sz w:val="22"/>
          <w:szCs w:val="18"/>
          <w:lang w:val="en-US"/>
        </w:rPr>
        <w:t xml:space="preserve"> beam reporting</w:t>
      </w:r>
      <w:r w:rsidR="00E5058D">
        <w:rPr>
          <w:sz w:val="22"/>
          <w:szCs w:val="18"/>
          <w:lang w:val="en-US"/>
        </w:rPr>
        <w:t>.</w:t>
      </w:r>
      <w:r w:rsidR="00B319F1">
        <w:rPr>
          <w:sz w:val="22"/>
          <w:szCs w:val="18"/>
          <w:lang w:val="en-US"/>
        </w:rPr>
        <w:t xml:space="preserve"> </w:t>
      </w:r>
    </w:p>
    <w:p w14:paraId="4C42D2A2" w14:textId="06132EBC" w:rsidR="00715138" w:rsidRDefault="0052081E" w:rsidP="009005C7">
      <w:pPr>
        <w:spacing w:beforeLines="50" w:before="120" w:afterLines="50" w:after="120"/>
        <w:rPr>
          <w:sz w:val="22"/>
          <w:szCs w:val="18"/>
          <w:lang w:val="en-US"/>
        </w:rPr>
      </w:pPr>
      <w:r>
        <w:rPr>
          <w:sz w:val="22"/>
          <w:szCs w:val="18"/>
          <w:lang w:val="en-US"/>
        </w:rPr>
        <w:t xml:space="preserve">In our view, the motivation of PSFCH for beam reporting would be fast processing and less reporting delay or failure </w:t>
      </w:r>
      <w:r>
        <w:rPr>
          <w:rFonts w:hint="eastAsia"/>
          <w:sz w:val="22"/>
          <w:szCs w:val="18"/>
          <w:lang w:val="en-US"/>
        </w:rPr>
        <w:t>t</w:t>
      </w:r>
      <w:r>
        <w:rPr>
          <w:sz w:val="22"/>
          <w:szCs w:val="18"/>
          <w:lang w:val="en-US"/>
        </w:rPr>
        <w:t>hanks to the semi-static resource</w:t>
      </w:r>
      <w:r w:rsidR="00AC1A05">
        <w:rPr>
          <w:sz w:val="22"/>
          <w:szCs w:val="18"/>
          <w:lang w:val="en-US"/>
        </w:rPr>
        <w:t xml:space="preserve"> association</w:t>
      </w:r>
      <w:r>
        <w:rPr>
          <w:sz w:val="22"/>
          <w:szCs w:val="18"/>
          <w:lang w:val="en-US"/>
        </w:rPr>
        <w:t xml:space="preserve"> compared to reporting on PSCCH/PSSCH due to the resource identification and </w:t>
      </w:r>
      <w:r w:rsidR="00142AC7">
        <w:rPr>
          <w:sz w:val="22"/>
          <w:szCs w:val="18"/>
          <w:lang w:val="en-US"/>
        </w:rPr>
        <w:t xml:space="preserve">potential </w:t>
      </w:r>
      <w:r>
        <w:rPr>
          <w:sz w:val="22"/>
          <w:szCs w:val="18"/>
          <w:lang w:val="en-US"/>
        </w:rPr>
        <w:t>collision.</w:t>
      </w:r>
    </w:p>
    <w:p w14:paraId="4193B9FF" w14:textId="39CB602E" w:rsidR="00AC1A05" w:rsidRDefault="00142AC7" w:rsidP="009005C7">
      <w:pPr>
        <w:spacing w:beforeLines="50" w:before="120" w:afterLines="50" w:after="120"/>
        <w:rPr>
          <w:sz w:val="22"/>
          <w:szCs w:val="18"/>
          <w:lang w:val="en-US"/>
        </w:rPr>
      </w:pPr>
      <w:r>
        <w:rPr>
          <w:sz w:val="22"/>
          <w:szCs w:val="18"/>
          <w:lang w:val="en-US"/>
        </w:rPr>
        <w:lastRenderedPageBreak/>
        <w:t>A</w:t>
      </w:r>
      <w:r w:rsidR="00DC6DBB">
        <w:rPr>
          <w:sz w:val="22"/>
          <w:szCs w:val="18"/>
          <w:lang w:val="en-US"/>
        </w:rPr>
        <w:t>t</w:t>
      </w:r>
      <w:r w:rsidR="00AC1A05">
        <w:rPr>
          <w:sz w:val="22"/>
          <w:szCs w:val="18"/>
          <w:lang w:val="en-US"/>
        </w:rPr>
        <w:t xml:space="preserve"> this stage, we are open to study on whether/how PSFCH that can carry multiple bits of information for beam reporting. However, considering the difficulty </w:t>
      </w:r>
      <w:r>
        <w:rPr>
          <w:sz w:val="22"/>
          <w:szCs w:val="18"/>
          <w:lang w:val="en-US"/>
        </w:rPr>
        <w:t xml:space="preserve">of </w:t>
      </w:r>
      <w:r>
        <w:rPr>
          <w:rFonts w:hint="eastAsia"/>
          <w:sz w:val="22"/>
          <w:szCs w:val="18"/>
          <w:lang w:val="en-US"/>
        </w:rPr>
        <w:t>e</w:t>
      </w:r>
      <w:r>
        <w:rPr>
          <w:sz w:val="22"/>
          <w:szCs w:val="18"/>
          <w:lang w:val="en-US"/>
        </w:rPr>
        <w:t>nsuring to balance the amount of semi-static multiplexing and information on limited resources</w:t>
      </w:r>
      <w:r w:rsidR="00AC1A05">
        <w:rPr>
          <w:sz w:val="22"/>
          <w:szCs w:val="18"/>
          <w:lang w:val="en-US"/>
        </w:rPr>
        <w:t>, at least, MAC CE signaling (at least on PSSCH) should be supported to carry enough information.</w:t>
      </w:r>
    </w:p>
    <w:p w14:paraId="4E5BDE4E" w14:textId="77777777" w:rsidR="00E5058D" w:rsidRPr="00CA6F4D" w:rsidRDefault="00E5058D" w:rsidP="009005C7">
      <w:pPr>
        <w:spacing w:beforeLines="50" w:before="120" w:afterLines="50" w:after="120"/>
        <w:rPr>
          <w:sz w:val="22"/>
          <w:szCs w:val="18"/>
          <w:lang w:val="en-US"/>
        </w:rPr>
      </w:pPr>
    </w:p>
    <w:p w14:paraId="6313AEF5" w14:textId="77777777" w:rsidR="009005C7" w:rsidRPr="00B45617" w:rsidRDefault="009005C7" w:rsidP="009005C7">
      <w:pPr>
        <w:pStyle w:val="afe"/>
        <w:numPr>
          <w:ilvl w:val="0"/>
          <w:numId w:val="9"/>
        </w:numPr>
        <w:spacing w:before="50" w:afterLines="50" w:after="120"/>
        <w:ind w:leftChars="0"/>
        <w:rPr>
          <w:rFonts w:eastAsiaTheme="minorEastAsia"/>
          <w:b/>
          <w:bCs/>
          <w:sz w:val="22"/>
          <w:u w:val="single"/>
          <w:lang w:val="en-US"/>
        </w:rPr>
      </w:pPr>
    </w:p>
    <w:p w14:paraId="15EC09A8" w14:textId="6BBBE983" w:rsidR="007A4B1C" w:rsidRPr="007A4B1C" w:rsidRDefault="009005C7" w:rsidP="001B6614">
      <w:pPr>
        <w:numPr>
          <w:ilvl w:val="0"/>
          <w:numId w:val="8"/>
        </w:numPr>
        <w:spacing w:before="50" w:afterLines="50" w:after="120"/>
      </w:pPr>
      <w:r w:rsidRPr="00236B3C">
        <w:rPr>
          <w:b/>
          <w:bCs/>
          <w:sz w:val="22"/>
          <w:szCs w:val="18"/>
        </w:rPr>
        <w:t xml:space="preserve">Support sidelink MAC CE for beam reporting </w:t>
      </w:r>
      <w:r w:rsidR="007A4B1C" w:rsidRPr="00236B3C">
        <w:rPr>
          <w:b/>
          <w:bCs/>
          <w:sz w:val="22"/>
          <w:szCs w:val="18"/>
        </w:rPr>
        <w:t>in beam maintenance</w:t>
      </w:r>
      <w:r w:rsidR="005F772B" w:rsidRPr="00236B3C">
        <w:rPr>
          <w:b/>
          <w:bCs/>
          <w:sz w:val="22"/>
          <w:szCs w:val="18"/>
        </w:rPr>
        <w:t xml:space="preserve"> and </w:t>
      </w:r>
      <w:r w:rsidR="00236B3C" w:rsidRPr="00236B3C">
        <w:rPr>
          <w:b/>
          <w:bCs/>
          <w:sz w:val="22"/>
          <w:szCs w:val="18"/>
        </w:rPr>
        <w:t xml:space="preserve">it contains </w:t>
      </w:r>
      <w:r w:rsidR="007A4B1C" w:rsidRPr="00236B3C">
        <w:rPr>
          <w:b/>
          <w:bCs/>
          <w:sz w:val="22"/>
          <w:szCs w:val="18"/>
        </w:rPr>
        <w:t>L1</w:t>
      </w:r>
      <w:r w:rsidR="00442B26" w:rsidRPr="00236B3C">
        <w:rPr>
          <w:rFonts w:hint="eastAsia"/>
          <w:b/>
          <w:bCs/>
          <w:sz w:val="22"/>
          <w:szCs w:val="18"/>
        </w:rPr>
        <w:t>-</w:t>
      </w:r>
      <w:r w:rsidR="007A4B1C" w:rsidRPr="00236B3C">
        <w:rPr>
          <w:b/>
          <w:bCs/>
          <w:sz w:val="22"/>
          <w:szCs w:val="18"/>
        </w:rPr>
        <w:t>RSRP and beam identification.</w:t>
      </w:r>
    </w:p>
    <w:p w14:paraId="5F1D32D1" w14:textId="77777777" w:rsidR="007A4B1C" w:rsidRPr="007D7591" w:rsidRDefault="007A4B1C" w:rsidP="007A4B1C">
      <w:pPr>
        <w:spacing w:before="50" w:afterLines="50" w:after="120"/>
      </w:pPr>
    </w:p>
    <w:p w14:paraId="0C93E698" w14:textId="1893EA5E" w:rsidR="007D7591" w:rsidRDefault="007D7591" w:rsidP="007D7591">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Beam indication</w:t>
      </w:r>
    </w:p>
    <w:p w14:paraId="21021536" w14:textId="1425665A" w:rsidR="007D7591" w:rsidRDefault="003E4C5F" w:rsidP="007D7591">
      <w:pPr>
        <w:spacing w:before="50" w:afterLines="50" w:after="120"/>
        <w:rPr>
          <w:sz w:val="22"/>
          <w:szCs w:val="18"/>
        </w:rPr>
      </w:pPr>
      <w:r>
        <w:rPr>
          <w:rFonts w:hint="eastAsia"/>
          <w:sz w:val="22"/>
          <w:szCs w:val="18"/>
        </w:rPr>
        <w:t>R</w:t>
      </w:r>
      <w:r>
        <w:rPr>
          <w:sz w:val="22"/>
          <w:szCs w:val="18"/>
        </w:rPr>
        <w:t xml:space="preserve">egarding the beam indication in sidelink unicast link, the following agreement was agreed. </w:t>
      </w:r>
    </w:p>
    <w:tbl>
      <w:tblPr>
        <w:tblStyle w:val="afc"/>
        <w:tblW w:w="0" w:type="auto"/>
        <w:tblLook w:val="04A0" w:firstRow="1" w:lastRow="0" w:firstColumn="1" w:lastColumn="0" w:noHBand="0" w:noVBand="1"/>
      </w:tblPr>
      <w:tblGrid>
        <w:gridCol w:w="9962"/>
      </w:tblGrid>
      <w:tr w:rsidR="002B632A" w:rsidRPr="001E40F3" w14:paraId="515B2A8F" w14:textId="77777777">
        <w:tc>
          <w:tcPr>
            <w:tcW w:w="9962" w:type="dxa"/>
          </w:tcPr>
          <w:p w14:paraId="102B45A6" w14:textId="77777777" w:rsidR="002B632A" w:rsidRPr="001B6614" w:rsidRDefault="002B632A" w:rsidP="002B632A">
            <w:pPr>
              <w:spacing w:after="0"/>
              <w:rPr>
                <w:b/>
                <w:sz w:val="20"/>
                <w:szCs w:val="14"/>
              </w:rPr>
            </w:pPr>
            <w:r w:rsidRPr="001B6614">
              <w:rPr>
                <w:b/>
                <w:sz w:val="20"/>
                <w:szCs w:val="14"/>
                <w:highlight w:val="green"/>
              </w:rPr>
              <w:t>Agreement</w:t>
            </w:r>
          </w:p>
          <w:p w14:paraId="671BA2C1" w14:textId="77777777" w:rsidR="002B632A" w:rsidRPr="001B6614" w:rsidRDefault="002B632A" w:rsidP="002B632A">
            <w:pPr>
              <w:spacing w:after="0"/>
              <w:rPr>
                <w:sz w:val="20"/>
                <w:szCs w:val="14"/>
              </w:rPr>
            </w:pPr>
            <w:r w:rsidRPr="001B6614">
              <w:rPr>
                <w:sz w:val="20"/>
                <w:szCs w:val="14"/>
              </w:rPr>
              <w:t xml:space="preserve">For beam indication in sidelink beam maintenance, </w:t>
            </w:r>
            <w:r w:rsidRPr="001B6614">
              <w:rPr>
                <w:color w:val="000000"/>
                <w:sz w:val="20"/>
                <w:szCs w:val="14"/>
              </w:rPr>
              <w:t>study</w:t>
            </w:r>
            <w:r w:rsidRPr="001B6614">
              <w:rPr>
                <w:sz w:val="20"/>
                <w:szCs w:val="14"/>
              </w:rPr>
              <w:t xml:space="preserve"> sidelink TCI state mechanism: </w:t>
            </w:r>
          </w:p>
          <w:p w14:paraId="2A3FC1D2" w14:textId="77777777" w:rsidR="002B632A" w:rsidRPr="001B6614" w:rsidRDefault="002B632A" w:rsidP="002B632A">
            <w:pPr>
              <w:pStyle w:val="afe"/>
              <w:numPr>
                <w:ilvl w:val="0"/>
                <w:numId w:val="33"/>
              </w:numPr>
              <w:spacing w:after="0"/>
              <w:ind w:leftChars="0"/>
              <w:jc w:val="both"/>
              <w:rPr>
                <w:sz w:val="20"/>
                <w:szCs w:val="14"/>
              </w:rPr>
            </w:pPr>
            <w:r w:rsidRPr="001B6614">
              <w:rPr>
                <w:sz w:val="20"/>
                <w:szCs w:val="14"/>
              </w:rPr>
              <w:t xml:space="preserve">Details of sidelink TCI state at least including/indicating </w:t>
            </w:r>
            <w:proofErr w:type="gramStart"/>
            <w:r w:rsidRPr="001B6614">
              <w:rPr>
                <w:sz w:val="20"/>
                <w:szCs w:val="14"/>
              </w:rPr>
              <w:t>e.g.</w:t>
            </w:r>
            <w:proofErr w:type="gramEnd"/>
            <w:r w:rsidRPr="001B6614">
              <w:rPr>
                <w:sz w:val="20"/>
                <w:szCs w:val="14"/>
              </w:rPr>
              <w:t xml:space="preserve"> sidelink TCI state ID, sidelink CSI-RS resource and Tx/Rx spatial filter related information</w:t>
            </w:r>
          </w:p>
          <w:p w14:paraId="6AFB6ADB" w14:textId="77777777" w:rsidR="002B632A" w:rsidRPr="001B6614" w:rsidRDefault="002B632A" w:rsidP="002B632A">
            <w:pPr>
              <w:pStyle w:val="afe"/>
              <w:numPr>
                <w:ilvl w:val="1"/>
                <w:numId w:val="33"/>
              </w:numPr>
              <w:spacing w:after="0"/>
              <w:ind w:leftChars="0"/>
              <w:jc w:val="both"/>
              <w:rPr>
                <w:sz w:val="20"/>
                <w:szCs w:val="14"/>
              </w:rPr>
            </w:pPr>
            <w:r w:rsidRPr="001B6614">
              <w:rPr>
                <w:sz w:val="20"/>
                <w:szCs w:val="14"/>
              </w:rPr>
              <w:t xml:space="preserve">FFS: QCL types for sidelink </w:t>
            </w:r>
          </w:p>
          <w:p w14:paraId="4A3F3E08" w14:textId="77777777" w:rsidR="002B632A" w:rsidRPr="001B6614" w:rsidRDefault="002B632A" w:rsidP="002B632A">
            <w:pPr>
              <w:pStyle w:val="afe"/>
              <w:numPr>
                <w:ilvl w:val="1"/>
                <w:numId w:val="33"/>
              </w:numPr>
              <w:spacing w:after="0"/>
              <w:ind w:leftChars="0"/>
              <w:jc w:val="both"/>
              <w:rPr>
                <w:sz w:val="20"/>
                <w:szCs w:val="14"/>
              </w:rPr>
            </w:pPr>
            <w:r w:rsidRPr="001B6614">
              <w:rPr>
                <w:sz w:val="20"/>
                <w:szCs w:val="14"/>
              </w:rPr>
              <w:t xml:space="preserve">FFS: whether PSCCH and associated PSSCH always have the same TCI state </w:t>
            </w:r>
          </w:p>
          <w:p w14:paraId="773B9717" w14:textId="77777777" w:rsidR="002B632A" w:rsidRPr="001B6614" w:rsidRDefault="002B632A" w:rsidP="002B632A">
            <w:pPr>
              <w:pStyle w:val="afe"/>
              <w:numPr>
                <w:ilvl w:val="1"/>
                <w:numId w:val="33"/>
              </w:numPr>
              <w:spacing w:after="0"/>
              <w:ind w:leftChars="0"/>
              <w:jc w:val="both"/>
              <w:rPr>
                <w:sz w:val="20"/>
                <w:szCs w:val="14"/>
              </w:rPr>
            </w:pPr>
            <w:r w:rsidRPr="001B6614">
              <w:rPr>
                <w:sz w:val="20"/>
                <w:szCs w:val="14"/>
              </w:rPr>
              <w:t xml:space="preserve">FFS: whether the beam indication is via sidelink CSI-RS resource </w:t>
            </w:r>
          </w:p>
          <w:p w14:paraId="4420338F" w14:textId="77777777" w:rsidR="002B632A" w:rsidRPr="001B6614" w:rsidRDefault="002B632A" w:rsidP="002B632A">
            <w:pPr>
              <w:pStyle w:val="afe"/>
              <w:numPr>
                <w:ilvl w:val="0"/>
                <w:numId w:val="33"/>
              </w:numPr>
              <w:spacing w:after="0"/>
              <w:ind w:leftChars="0"/>
              <w:jc w:val="both"/>
              <w:rPr>
                <w:sz w:val="20"/>
                <w:szCs w:val="14"/>
              </w:rPr>
            </w:pPr>
            <w:r w:rsidRPr="001B6614">
              <w:rPr>
                <w:sz w:val="20"/>
                <w:szCs w:val="14"/>
              </w:rPr>
              <w:t xml:space="preserve">Study the following optional beam indication candidate </w:t>
            </w:r>
            <w:proofErr w:type="gramStart"/>
            <w:r w:rsidRPr="001B6614">
              <w:rPr>
                <w:sz w:val="20"/>
                <w:szCs w:val="14"/>
              </w:rPr>
              <w:t>container</w:t>
            </w:r>
            <w:proofErr w:type="gramEnd"/>
            <w:r w:rsidRPr="001B6614">
              <w:rPr>
                <w:sz w:val="20"/>
                <w:szCs w:val="14"/>
              </w:rPr>
              <w:t xml:space="preserve"> </w:t>
            </w:r>
          </w:p>
          <w:p w14:paraId="2266C580" w14:textId="77777777" w:rsidR="002B632A" w:rsidRPr="001B6614" w:rsidRDefault="002B632A" w:rsidP="002B632A">
            <w:pPr>
              <w:pStyle w:val="afe"/>
              <w:numPr>
                <w:ilvl w:val="1"/>
                <w:numId w:val="33"/>
              </w:numPr>
              <w:spacing w:after="0"/>
              <w:ind w:leftChars="0"/>
              <w:jc w:val="both"/>
              <w:rPr>
                <w:sz w:val="20"/>
                <w:szCs w:val="14"/>
              </w:rPr>
            </w:pPr>
            <w:r w:rsidRPr="001B6614">
              <w:rPr>
                <w:sz w:val="20"/>
                <w:szCs w:val="14"/>
              </w:rPr>
              <w:t>SCI</w:t>
            </w:r>
          </w:p>
          <w:p w14:paraId="5BB37D17" w14:textId="77777777" w:rsidR="002B632A" w:rsidRPr="001B6614" w:rsidRDefault="002B632A" w:rsidP="002B632A">
            <w:pPr>
              <w:pStyle w:val="afe"/>
              <w:numPr>
                <w:ilvl w:val="1"/>
                <w:numId w:val="33"/>
              </w:numPr>
              <w:spacing w:after="0"/>
              <w:ind w:leftChars="0"/>
              <w:jc w:val="both"/>
              <w:rPr>
                <w:sz w:val="20"/>
                <w:szCs w:val="14"/>
              </w:rPr>
            </w:pPr>
            <w:r w:rsidRPr="001B6614">
              <w:rPr>
                <w:sz w:val="20"/>
                <w:szCs w:val="14"/>
              </w:rPr>
              <w:t>sidelink MAC CE</w:t>
            </w:r>
          </w:p>
          <w:p w14:paraId="0FD2C109" w14:textId="77777777" w:rsidR="002B632A" w:rsidRPr="001B6614" w:rsidRDefault="002B632A" w:rsidP="002B632A">
            <w:pPr>
              <w:pStyle w:val="afe"/>
              <w:numPr>
                <w:ilvl w:val="1"/>
                <w:numId w:val="33"/>
              </w:numPr>
              <w:spacing w:after="0"/>
              <w:ind w:leftChars="0"/>
              <w:jc w:val="both"/>
              <w:rPr>
                <w:sz w:val="20"/>
                <w:szCs w:val="14"/>
              </w:rPr>
            </w:pPr>
            <w:r w:rsidRPr="001B6614">
              <w:rPr>
                <w:sz w:val="20"/>
                <w:szCs w:val="14"/>
              </w:rPr>
              <w:t>PC5-RRC</w:t>
            </w:r>
          </w:p>
          <w:p w14:paraId="23443C68" w14:textId="77777777" w:rsidR="002B632A" w:rsidRPr="001B6614" w:rsidRDefault="002B632A" w:rsidP="002B632A">
            <w:pPr>
              <w:pStyle w:val="afe"/>
              <w:numPr>
                <w:ilvl w:val="1"/>
                <w:numId w:val="33"/>
              </w:numPr>
              <w:spacing w:after="0"/>
              <w:ind w:leftChars="0"/>
              <w:jc w:val="both"/>
              <w:rPr>
                <w:sz w:val="20"/>
                <w:szCs w:val="14"/>
              </w:rPr>
            </w:pPr>
            <w:r w:rsidRPr="001B6614">
              <w:rPr>
                <w:sz w:val="20"/>
                <w:szCs w:val="14"/>
              </w:rPr>
              <w:t>FFS: activation time of indicated beam</w:t>
            </w:r>
          </w:p>
          <w:p w14:paraId="0BCE15DC" w14:textId="77777777" w:rsidR="002B632A" w:rsidRPr="001B6614" w:rsidRDefault="002B632A" w:rsidP="002B632A">
            <w:pPr>
              <w:pStyle w:val="afe"/>
              <w:numPr>
                <w:ilvl w:val="0"/>
                <w:numId w:val="33"/>
              </w:numPr>
              <w:spacing w:after="0"/>
              <w:ind w:leftChars="0"/>
              <w:jc w:val="both"/>
              <w:rPr>
                <w:sz w:val="20"/>
                <w:szCs w:val="14"/>
              </w:rPr>
            </w:pPr>
            <w:r w:rsidRPr="001B6614">
              <w:rPr>
                <w:sz w:val="20"/>
                <w:szCs w:val="14"/>
              </w:rPr>
              <w:t>FFS: whether to reuse the Rel-17 unified TCI framework</w:t>
            </w:r>
          </w:p>
          <w:p w14:paraId="7C29559C" w14:textId="77777777" w:rsidR="002B632A" w:rsidRPr="001B6614" w:rsidRDefault="002B632A" w:rsidP="002B632A">
            <w:pPr>
              <w:pStyle w:val="afe"/>
              <w:numPr>
                <w:ilvl w:val="0"/>
                <w:numId w:val="33"/>
              </w:numPr>
              <w:spacing w:after="0"/>
              <w:ind w:leftChars="0"/>
              <w:jc w:val="both"/>
              <w:rPr>
                <w:sz w:val="20"/>
                <w:szCs w:val="14"/>
              </w:rPr>
            </w:pPr>
            <w:r w:rsidRPr="001B6614">
              <w:rPr>
                <w:sz w:val="20"/>
                <w:szCs w:val="14"/>
              </w:rPr>
              <w:t>Study whether/how beam indication is sent by transmitter UE or receiver UE.</w:t>
            </w:r>
          </w:p>
          <w:p w14:paraId="7E71085F" w14:textId="726B0D8C" w:rsidR="002B632A" w:rsidRPr="001B6614" w:rsidRDefault="002B632A" w:rsidP="002B632A">
            <w:pPr>
              <w:pStyle w:val="afe"/>
              <w:numPr>
                <w:ilvl w:val="0"/>
                <w:numId w:val="33"/>
              </w:numPr>
              <w:spacing w:after="0"/>
              <w:ind w:leftChars="0"/>
              <w:jc w:val="both"/>
              <w:rPr>
                <w:iCs/>
                <w:sz w:val="20"/>
                <w:szCs w:val="14"/>
              </w:rPr>
            </w:pPr>
            <w:r w:rsidRPr="001B6614">
              <w:rPr>
                <w:sz w:val="20"/>
                <w:szCs w:val="14"/>
              </w:rPr>
              <w:t xml:space="preserve">FFS study beam indication in mode 1 on </w:t>
            </w:r>
            <w:proofErr w:type="spellStart"/>
            <w:r w:rsidRPr="001B6614">
              <w:rPr>
                <w:sz w:val="20"/>
                <w:szCs w:val="14"/>
              </w:rPr>
              <w:t>Uu</w:t>
            </w:r>
            <w:proofErr w:type="spellEnd"/>
            <w:r w:rsidRPr="001B6614">
              <w:rPr>
                <w:sz w:val="20"/>
                <w:szCs w:val="14"/>
              </w:rPr>
              <w:t xml:space="preserve"> interface</w:t>
            </w:r>
          </w:p>
        </w:tc>
      </w:tr>
    </w:tbl>
    <w:p w14:paraId="17C75685" w14:textId="4E90159D" w:rsidR="00196C58" w:rsidRPr="00196C58" w:rsidRDefault="00196C58" w:rsidP="00196C58">
      <w:pPr>
        <w:spacing w:beforeLines="50" w:before="120" w:afterLines="50" w:after="120"/>
        <w:rPr>
          <w:sz w:val="22"/>
          <w:szCs w:val="18"/>
          <w:lang w:val="en-US"/>
        </w:rPr>
      </w:pPr>
      <w:r w:rsidRPr="00196C58">
        <w:rPr>
          <w:sz w:val="22"/>
          <w:szCs w:val="18"/>
          <w:lang w:val="en-US"/>
        </w:rPr>
        <w:t>Whether PSCCH and PSSCH have same beam or not within a slot</w:t>
      </w:r>
      <w:r w:rsidR="002B7098">
        <w:rPr>
          <w:sz w:val="22"/>
          <w:szCs w:val="18"/>
          <w:lang w:val="en-US"/>
        </w:rPr>
        <w:t xml:space="preserve">, we believe that </w:t>
      </w:r>
      <w:r w:rsidR="002B7098" w:rsidRPr="00196C58">
        <w:rPr>
          <w:sz w:val="22"/>
          <w:szCs w:val="18"/>
          <w:lang w:val="en-US"/>
        </w:rPr>
        <w:t>different beams should not be assumed within a slot.</w:t>
      </w:r>
      <w:r w:rsidR="002B7098">
        <w:rPr>
          <w:sz w:val="22"/>
          <w:szCs w:val="18"/>
          <w:lang w:val="en-US"/>
        </w:rPr>
        <w:t xml:space="preserve"> T</w:t>
      </w:r>
      <w:r w:rsidRPr="00196C58">
        <w:rPr>
          <w:sz w:val="22"/>
          <w:szCs w:val="18"/>
          <w:lang w:val="en-US"/>
        </w:rPr>
        <w:t>he reason for using a different TX beam is that there is a better TX beam and PSCCH can be received by the current TX/RX beam pair, but PSSCH will not be received.</w:t>
      </w:r>
      <w:r w:rsidR="002B7098">
        <w:rPr>
          <w:sz w:val="22"/>
          <w:szCs w:val="18"/>
          <w:lang w:val="en-US"/>
        </w:rPr>
        <w:t xml:space="preserve"> </w:t>
      </w:r>
      <w:r w:rsidRPr="00196C58">
        <w:rPr>
          <w:sz w:val="22"/>
          <w:szCs w:val="18"/>
          <w:lang w:val="en-US"/>
        </w:rPr>
        <w:t>However, the above case is rare, it takes a certain amount of time to switch a different beam</w:t>
      </w:r>
      <w:r w:rsidR="002F29BD">
        <w:rPr>
          <w:sz w:val="22"/>
          <w:szCs w:val="18"/>
          <w:lang w:val="en-US"/>
        </w:rPr>
        <w:t>,</w:t>
      </w:r>
      <w:r w:rsidRPr="00196C58">
        <w:rPr>
          <w:sz w:val="22"/>
          <w:szCs w:val="18"/>
          <w:lang w:val="en-US"/>
        </w:rPr>
        <w:t xml:space="preserve"> and there are AGC issues</w:t>
      </w:r>
      <w:r w:rsidR="002F29BD">
        <w:rPr>
          <w:sz w:val="22"/>
          <w:szCs w:val="18"/>
          <w:lang w:val="en-US"/>
        </w:rPr>
        <w:t>.</w:t>
      </w:r>
    </w:p>
    <w:p w14:paraId="5BE099F7" w14:textId="77777777" w:rsidR="00196C58" w:rsidRPr="000C1162" w:rsidRDefault="00196C58" w:rsidP="00196C58">
      <w:pPr>
        <w:spacing w:beforeLines="50" w:before="120" w:afterLines="50" w:after="120"/>
        <w:rPr>
          <w:sz w:val="22"/>
          <w:szCs w:val="18"/>
          <w:lang w:val="en-US"/>
        </w:rPr>
      </w:pPr>
    </w:p>
    <w:p w14:paraId="554ED9F2" w14:textId="77777777" w:rsidR="00196C58" w:rsidRPr="00B45617" w:rsidRDefault="00196C58" w:rsidP="00196C58">
      <w:pPr>
        <w:pStyle w:val="afe"/>
        <w:numPr>
          <w:ilvl w:val="0"/>
          <w:numId w:val="9"/>
        </w:numPr>
        <w:spacing w:before="50" w:afterLines="50" w:after="120"/>
        <w:ind w:leftChars="0"/>
        <w:rPr>
          <w:rFonts w:eastAsiaTheme="minorEastAsia"/>
          <w:b/>
          <w:bCs/>
          <w:sz w:val="22"/>
          <w:u w:val="single"/>
          <w:lang w:val="en-US"/>
        </w:rPr>
      </w:pPr>
    </w:p>
    <w:p w14:paraId="4D0C0A81" w14:textId="4C9BF31D" w:rsidR="00476875" w:rsidRPr="00476875" w:rsidRDefault="00196C58" w:rsidP="00196C58">
      <w:pPr>
        <w:numPr>
          <w:ilvl w:val="0"/>
          <w:numId w:val="8"/>
        </w:numPr>
        <w:spacing w:before="50" w:afterLines="50" w:after="120"/>
        <w:rPr>
          <w:b/>
          <w:bCs/>
          <w:sz w:val="22"/>
          <w:szCs w:val="18"/>
          <w:lang w:val="en-US"/>
        </w:rPr>
      </w:pPr>
      <w:r w:rsidRPr="00196C58">
        <w:rPr>
          <w:b/>
          <w:bCs/>
          <w:sz w:val="22"/>
          <w:szCs w:val="18"/>
        </w:rPr>
        <w:t>PSCCH and associated PSSCH always have the same TCI state within a slot.</w:t>
      </w:r>
    </w:p>
    <w:p w14:paraId="02B4629F" w14:textId="77777777" w:rsidR="00703339" w:rsidRDefault="00703339" w:rsidP="00F94A80">
      <w:pPr>
        <w:spacing w:before="50" w:afterLines="50" w:after="120"/>
        <w:rPr>
          <w:sz w:val="21"/>
          <w:szCs w:val="16"/>
        </w:rPr>
      </w:pPr>
    </w:p>
    <w:p w14:paraId="501BE31A" w14:textId="5560EEC2" w:rsidR="00196C58" w:rsidRPr="00196C58" w:rsidRDefault="00DB34C4" w:rsidP="00F94A80">
      <w:pPr>
        <w:spacing w:before="50" w:afterLines="50" w:after="120"/>
        <w:rPr>
          <w:sz w:val="22"/>
          <w:szCs w:val="18"/>
          <w:lang w:val="en-US"/>
        </w:rPr>
      </w:pPr>
      <w:r>
        <w:rPr>
          <w:rFonts w:hint="eastAsia"/>
          <w:sz w:val="21"/>
          <w:szCs w:val="16"/>
        </w:rPr>
        <w:t>R</w:t>
      </w:r>
      <w:r>
        <w:rPr>
          <w:sz w:val="21"/>
          <w:szCs w:val="16"/>
        </w:rPr>
        <w:t xml:space="preserve">egarding beam indication framework, </w:t>
      </w:r>
      <w:r w:rsidR="00F94A80">
        <w:rPr>
          <w:sz w:val="21"/>
          <w:szCs w:val="16"/>
        </w:rPr>
        <w:t>t</w:t>
      </w:r>
      <w:r w:rsidR="00196C58" w:rsidRPr="00196C58">
        <w:rPr>
          <w:sz w:val="22"/>
          <w:szCs w:val="18"/>
          <w:lang w:val="en-US"/>
        </w:rPr>
        <w:t xml:space="preserve">he following two mechanisms can be considered as </w:t>
      </w:r>
      <w:r w:rsidR="00ED0D0A">
        <w:rPr>
          <w:sz w:val="22"/>
          <w:szCs w:val="18"/>
          <w:lang w:val="en-US"/>
        </w:rPr>
        <w:t xml:space="preserve">sidelink </w:t>
      </w:r>
      <w:r w:rsidR="00196C58" w:rsidRPr="00196C58">
        <w:rPr>
          <w:sz w:val="22"/>
          <w:szCs w:val="18"/>
          <w:lang w:val="en-US"/>
        </w:rPr>
        <w:t xml:space="preserve">beam indication according to the existing mechanism in </w:t>
      </w:r>
      <w:proofErr w:type="spellStart"/>
      <w:r w:rsidR="00196C58" w:rsidRPr="00196C58">
        <w:rPr>
          <w:sz w:val="22"/>
          <w:szCs w:val="18"/>
          <w:lang w:val="en-US"/>
        </w:rPr>
        <w:t>Uu</w:t>
      </w:r>
      <w:proofErr w:type="spellEnd"/>
      <w:r w:rsidR="00196C58" w:rsidRPr="00196C58">
        <w:rPr>
          <w:sz w:val="22"/>
          <w:szCs w:val="18"/>
          <w:lang w:val="en-US"/>
        </w:rPr>
        <w:t>.</w:t>
      </w:r>
    </w:p>
    <w:p w14:paraId="336F6582" w14:textId="22FA32CA" w:rsidR="005840C6" w:rsidRDefault="00196C58">
      <w:pPr>
        <w:pStyle w:val="afe"/>
        <w:numPr>
          <w:ilvl w:val="0"/>
          <w:numId w:val="43"/>
        </w:numPr>
        <w:spacing w:beforeLines="50" w:before="120" w:afterLines="50" w:after="120"/>
        <w:ind w:leftChars="0"/>
        <w:rPr>
          <w:sz w:val="22"/>
          <w:szCs w:val="18"/>
          <w:lang w:val="en-US"/>
        </w:rPr>
      </w:pPr>
      <w:r w:rsidRPr="005840C6">
        <w:rPr>
          <w:rFonts w:hint="eastAsia"/>
          <w:sz w:val="22"/>
          <w:szCs w:val="18"/>
          <w:lang w:val="en-US"/>
        </w:rPr>
        <w:t xml:space="preserve">UE1 (TX UE) determines its own transmit beam and indicates </w:t>
      </w:r>
      <w:r w:rsidR="004914F4">
        <w:rPr>
          <w:sz w:val="22"/>
          <w:szCs w:val="18"/>
          <w:lang w:val="en-US"/>
        </w:rPr>
        <w:t>a preferred UE2’s receive beam (indicates UE1’s transmit beam indirectly)</w:t>
      </w:r>
      <w:r w:rsidRPr="005840C6">
        <w:rPr>
          <w:rFonts w:hint="eastAsia"/>
          <w:sz w:val="22"/>
          <w:szCs w:val="18"/>
          <w:lang w:val="en-US"/>
        </w:rPr>
        <w:t xml:space="preserve"> to UE2 (RX UE) as QCL type D (</w:t>
      </w:r>
      <w:r w:rsidR="002F29BD">
        <w:rPr>
          <w:sz w:val="22"/>
          <w:szCs w:val="18"/>
          <w:lang w:val="en-US"/>
        </w:rPr>
        <w:t>such as</w:t>
      </w:r>
      <w:r w:rsidR="002F29BD" w:rsidRPr="005840C6">
        <w:rPr>
          <w:rFonts w:hint="eastAsia"/>
          <w:sz w:val="22"/>
          <w:szCs w:val="18"/>
          <w:lang w:val="en-US"/>
        </w:rPr>
        <w:t xml:space="preserve"> </w:t>
      </w:r>
      <w:proofErr w:type="spellStart"/>
      <w:r w:rsidRPr="005840C6">
        <w:rPr>
          <w:rFonts w:hint="eastAsia"/>
          <w:sz w:val="22"/>
          <w:szCs w:val="18"/>
          <w:lang w:val="en-US"/>
        </w:rPr>
        <w:t>Uu</w:t>
      </w:r>
      <w:proofErr w:type="spellEnd"/>
      <w:r w:rsidRPr="005840C6">
        <w:rPr>
          <w:rFonts w:hint="eastAsia"/>
          <w:sz w:val="22"/>
          <w:szCs w:val="18"/>
          <w:lang w:val="en-US"/>
        </w:rPr>
        <w:t xml:space="preserve"> Rel-15 TCI)</w:t>
      </w:r>
      <w:r w:rsidR="005840C6" w:rsidRPr="005840C6">
        <w:rPr>
          <w:sz w:val="22"/>
          <w:szCs w:val="18"/>
          <w:lang w:val="en-US"/>
        </w:rPr>
        <w:t xml:space="preserve">. </w:t>
      </w:r>
    </w:p>
    <w:p w14:paraId="48BEE247" w14:textId="120424E8" w:rsidR="004914F4" w:rsidRPr="001B6614" w:rsidRDefault="00196C58" w:rsidP="001B6614">
      <w:pPr>
        <w:pStyle w:val="afe"/>
        <w:numPr>
          <w:ilvl w:val="0"/>
          <w:numId w:val="43"/>
        </w:numPr>
        <w:spacing w:beforeLines="50" w:before="120" w:afterLines="50" w:after="120"/>
        <w:ind w:leftChars="0"/>
        <w:rPr>
          <w:sz w:val="22"/>
          <w:szCs w:val="18"/>
          <w:lang w:val="en-US"/>
        </w:rPr>
      </w:pPr>
      <w:r w:rsidRPr="001B6614">
        <w:rPr>
          <w:sz w:val="22"/>
          <w:szCs w:val="18"/>
          <w:lang w:val="en-US"/>
        </w:rPr>
        <w:t>UE1 determines UE2</w:t>
      </w:r>
      <w:r w:rsidR="00F94A80" w:rsidRPr="001B6614">
        <w:rPr>
          <w:sz w:val="22"/>
          <w:szCs w:val="18"/>
          <w:lang w:val="en-US"/>
        </w:rPr>
        <w:t>’</w:t>
      </w:r>
      <w:r w:rsidRPr="001B6614">
        <w:rPr>
          <w:sz w:val="22"/>
          <w:szCs w:val="18"/>
          <w:lang w:val="en-US"/>
        </w:rPr>
        <w:t>s transmit beam and indicates it to UE2 (</w:t>
      </w:r>
      <w:r w:rsidR="002F29BD" w:rsidRPr="001B6614">
        <w:rPr>
          <w:sz w:val="22"/>
          <w:szCs w:val="18"/>
          <w:lang w:val="en-US"/>
        </w:rPr>
        <w:t xml:space="preserve">such as </w:t>
      </w:r>
      <w:proofErr w:type="spellStart"/>
      <w:r w:rsidRPr="001B6614">
        <w:rPr>
          <w:sz w:val="22"/>
          <w:szCs w:val="18"/>
          <w:lang w:val="en-US"/>
        </w:rPr>
        <w:t>Uu</w:t>
      </w:r>
      <w:proofErr w:type="spellEnd"/>
      <w:r w:rsidRPr="001B6614">
        <w:rPr>
          <w:sz w:val="22"/>
          <w:szCs w:val="18"/>
          <w:lang w:val="en-US"/>
        </w:rPr>
        <w:t xml:space="preserve"> Rel-15 spatial relation or Rel-17 unified TCI</w:t>
      </w:r>
      <w:r w:rsidR="005840C6" w:rsidRPr="001B6614">
        <w:rPr>
          <w:sz w:val="22"/>
          <w:szCs w:val="18"/>
          <w:lang w:val="en-US"/>
        </w:rPr>
        <w:t>).</w:t>
      </w:r>
    </w:p>
    <w:p w14:paraId="5007F67D" w14:textId="0CF53565" w:rsidR="004914F4" w:rsidRDefault="004765B0" w:rsidP="005840C6">
      <w:pPr>
        <w:spacing w:beforeLines="50" w:before="120" w:afterLines="50" w:after="120"/>
        <w:rPr>
          <w:sz w:val="22"/>
          <w:szCs w:val="18"/>
          <w:lang w:val="en-US"/>
        </w:rPr>
      </w:pPr>
      <w:r>
        <w:rPr>
          <w:sz w:val="22"/>
          <w:szCs w:val="18"/>
          <w:lang w:val="en-US"/>
        </w:rPr>
        <w:t>N</w:t>
      </w:r>
      <w:r w:rsidR="004914F4">
        <w:rPr>
          <w:sz w:val="22"/>
          <w:szCs w:val="18"/>
          <w:lang w:val="en-US"/>
        </w:rPr>
        <w:t xml:space="preserve">ot according to the existing mechanism in </w:t>
      </w:r>
      <w:proofErr w:type="spellStart"/>
      <w:r w:rsidR="004914F4">
        <w:rPr>
          <w:sz w:val="22"/>
          <w:szCs w:val="18"/>
          <w:lang w:val="en-US"/>
        </w:rPr>
        <w:t>Uu</w:t>
      </w:r>
      <w:proofErr w:type="spellEnd"/>
      <w:r w:rsidR="004914F4">
        <w:rPr>
          <w:sz w:val="22"/>
          <w:szCs w:val="18"/>
          <w:lang w:val="en-US"/>
        </w:rPr>
        <w:t xml:space="preserve">, there can be </w:t>
      </w:r>
      <w:r w:rsidR="00DC6DBB">
        <w:rPr>
          <w:sz w:val="22"/>
          <w:szCs w:val="18"/>
          <w:lang w:val="en-US"/>
        </w:rPr>
        <w:t xml:space="preserve">another </w:t>
      </w:r>
      <w:r w:rsidR="004914F4">
        <w:rPr>
          <w:sz w:val="22"/>
          <w:szCs w:val="18"/>
          <w:lang w:val="en-US"/>
        </w:rPr>
        <w:t>candidate as follows:</w:t>
      </w:r>
    </w:p>
    <w:p w14:paraId="73E07BEF" w14:textId="76C4011F" w:rsidR="004914F4" w:rsidRPr="004914F4" w:rsidRDefault="004914F4" w:rsidP="005840C6">
      <w:pPr>
        <w:spacing w:beforeLines="50" w:before="120" w:afterLines="50" w:after="120"/>
        <w:rPr>
          <w:sz w:val="22"/>
          <w:szCs w:val="18"/>
          <w:lang w:val="en-US"/>
        </w:rPr>
      </w:pPr>
      <w:r>
        <w:rPr>
          <w:sz w:val="22"/>
          <w:szCs w:val="18"/>
          <w:lang w:val="en-US"/>
        </w:rPr>
        <w:t xml:space="preserve">(3) </w:t>
      </w:r>
      <w:r w:rsidRPr="001B6614">
        <w:rPr>
          <w:sz w:val="22"/>
          <w:szCs w:val="18"/>
          <w:lang w:val="en-US"/>
        </w:rPr>
        <w:t>UE1 determines its own transmit beam and indicates it</w:t>
      </w:r>
      <w:r>
        <w:rPr>
          <w:sz w:val="22"/>
          <w:szCs w:val="18"/>
          <w:lang w:val="en-US"/>
        </w:rPr>
        <w:t xml:space="preserve"> (indicates UE1’s transmit beam directly) </w:t>
      </w:r>
      <w:r w:rsidRPr="001B6614">
        <w:rPr>
          <w:sz w:val="22"/>
          <w:szCs w:val="18"/>
          <w:lang w:val="en-US"/>
        </w:rPr>
        <w:t xml:space="preserve">to UE2 as </w:t>
      </w:r>
      <w:r>
        <w:rPr>
          <w:sz w:val="22"/>
          <w:szCs w:val="18"/>
          <w:lang w:val="en-US"/>
        </w:rPr>
        <w:t>a new beam indication</w:t>
      </w:r>
      <w:r w:rsidRPr="001B6614">
        <w:rPr>
          <w:sz w:val="22"/>
          <w:szCs w:val="18"/>
          <w:lang w:val="en-US"/>
        </w:rPr>
        <w:t xml:space="preserve"> </w:t>
      </w:r>
    </w:p>
    <w:p w14:paraId="292B8B0A" w14:textId="33F8219C" w:rsidR="005447AE" w:rsidRDefault="00A13A51" w:rsidP="005840C6">
      <w:pPr>
        <w:spacing w:beforeLines="50" w:before="120" w:afterLines="50" w:after="120"/>
        <w:rPr>
          <w:sz w:val="22"/>
          <w:szCs w:val="18"/>
          <w:lang w:val="en-US"/>
        </w:rPr>
      </w:pPr>
      <w:r>
        <w:rPr>
          <w:sz w:val="22"/>
          <w:szCs w:val="18"/>
          <w:lang w:val="en-US"/>
        </w:rPr>
        <w:t>In</w:t>
      </w:r>
      <w:r w:rsidR="005447AE">
        <w:rPr>
          <w:sz w:val="22"/>
          <w:szCs w:val="18"/>
          <w:lang w:val="en-US"/>
        </w:rPr>
        <w:t xml:space="preserve"> each framework, UE2’s behavior can be considered as </w:t>
      </w:r>
      <w:r>
        <w:rPr>
          <w:sz w:val="22"/>
          <w:szCs w:val="18"/>
          <w:lang w:val="en-US"/>
        </w:rPr>
        <w:t xml:space="preserve">(a) </w:t>
      </w:r>
      <w:r w:rsidR="005447AE">
        <w:rPr>
          <w:sz w:val="22"/>
          <w:szCs w:val="18"/>
          <w:lang w:val="en-US"/>
        </w:rPr>
        <w:t>UE2 shall use the indicated re</w:t>
      </w:r>
      <w:r>
        <w:rPr>
          <w:sz w:val="22"/>
          <w:szCs w:val="18"/>
          <w:lang w:val="en-US"/>
        </w:rPr>
        <w:t>ceive/transmit beams or (b) UE2 may use them.</w:t>
      </w:r>
      <w:r>
        <w:rPr>
          <w:rFonts w:hint="eastAsia"/>
          <w:sz w:val="22"/>
          <w:szCs w:val="18"/>
          <w:lang w:val="en-US"/>
        </w:rPr>
        <w:t xml:space="preserve"> </w:t>
      </w:r>
    </w:p>
    <w:p w14:paraId="45AEEA29" w14:textId="77777777" w:rsidR="00A13A51" w:rsidRPr="005840C6" w:rsidRDefault="00A13A51" w:rsidP="005840C6">
      <w:pPr>
        <w:spacing w:beforeLines="50" w:before="120" w:afterLines="50" w:after="120"/>
        <w:rPr>
          <w:sz w:val="22"/>
          <w:szCs w:val="18"/>
          <w:lang w:val="en-US"/>
        </w:rPr>
      </w:pPr>
    </w:p>
    <w:p w14:paraId="103B996D" w14:textId="10D1BE4E" w:rsidR="003127D0" w:rsidRDefault="00196C58" w:rsidP="00196C58">
      <w:pPr>
        <w:spacing w:beforeLines="50" w:before="120" w:afterLines="50" w:after="120"/>
        <w:rPr>
          <w:sz w:val="22"/>
          <w:szCs w:val="18"/>
          <w:lang w:val="en-US"/>
        </w:rPr>
      </w:pPr>
      <w:r w:rsidRPr="00196C58">
        <w:rPr>
          <w:sz w:val="22"/>
          <w:szCs w:val="18"/>
          <w:lang w:val="en-US"/>
        </w:rPr>
        <w:lastRenderedPageBreak/>
        <w:t xml:space="preserve">In </w:t>
      </w:r>
      <w:proofErr w:type="spellStart"/>
      <w:r w:rsidRPr="00196C58">
        <w:rPr>
          <w:sz w:val="22"/>
          <w:szCs w:val="18"/>
          <w:lang w:val="en-US"/>
        </w:rPr>
        <w:t>Uu</w:t>
      </w:r>
      <w:proofErr w:type="spellEnd"/>
      <w:r w:rsidRPr="00196C58">
        <w:rPr>
          <w:sz w:val="22"/>
          <w:szCs w:val="18"/>
          <w:lang w:val="en-US"/>
        </w:rPr>
        <w:t>, NW (</w:t>
      </w:r>
      <w:proofErr w:type="spellStart"/>
      <w:r w:rsidRPr="00196C58">
        <w:rPr>
          <w:sz w:val="22"/>
          <w:szCs w:val="18"/>
          <w:lang w:val="en-US"/>
        </w:rPr>
        <w:t>gNB</w:t>
      </w:r>
      <w:proofErr w:type="spellEnd"/>
      <w:r w:rsidRPr="00196C58">
        <w:rPr>
          <w:sz w:val="22"/>
          <w:szCs w:val="18"/>
          <w:lang w:val="en-US"/>
        </w:rPr>
        <w:t xml:space="preserve">) is responsible for quality control, so the </w:t>
      </w:r>
      <w:r w:rsidR="00A13A51">
        <w:rPr>
          <w:sz w:val="22"/>
          <w:szCs w:val="18"/>
          <w:lang w:val="en-US"/>
        </w:rPr>
        <w:t xml:space="preserve">preferred </w:t>
      </w:r>
      <w:r w:rsidRPr="00196C58">
        <w:rPr>
          <w:sz w:val="22"/>
          <w:szCs w:val="18"/>
          <w:lang w:val="en-US"/>
        </w:rPr>
        <w:t xml:space="preserve">DL receive beam and UL transmit beam are indicated by the </w:t>
      </w:r>
      <w:proofErr w:type="spellStart"/>
      <w:r w:rsidRPr="00196C58">
        <w:rPr>
          <w:sz w:val="22"/>
          <w:szCs w:val="18"/>
          <w:lang w:val="en-US"/>
        </w:rPr>
        <w:t>gNB</w:t>
      </w:r>
      <w:proofErr w:type="spellEnd"/>
      <w:r w:rsidRPr="00196C58">
        <w:rPr>
          <w:sz w:val="22"/>
          <w:szCs w:val="18"/>
          <w:lang w:val="en-US"/>
        </w:rPr>
        <w:t>.</w:t>
      </w:r>
      <w:r w:rsidR="00F94A80">
        <w:rPr>
          <w:sz w:val="22"/>
          <w:szCs w:val="18"/>
          <w:lang w:val="en-US"/>
        </w:rPr>
        <w:t xml:space="preserve"> </w:t>
      </w:r>
      <w:r w:rsidRPr="00196C58">
        <w:rPr>
          <w:sz w:val="22"/>
          <w:szCs w:val="18"/>
          <w:lang w:val="en-US"/>
        </w:rPr>
        <w:t xml:space="preserve">In sidelink unicast link, the responsibility for packet quality control </w:t>
      </w:r>
      <w:r w:rsidR="00F94A80">
        <w:rPr>
          <w:sz w:val="22"/>
          <w:szCs w:val="18"/>
          <w:lang w:val="en-US"/>
        </w:rPr>
        <w:t xml:space="preserve">would be considered </w:t>
      </w:r>
      <w:r w:rsidRPr="00196C58">
        <w:rPr>
          <w:sz w:val="22"/>
          <w:szCs w:val="18"/>
          <w:lang w:val="en-US"/>
        </w:rPr>
        <w:t>basically on the TX side.</w:t>
      </w:r>
      <w:r w:rsidR="003127D0">
        <w:rPr>
          <w:sz w:val="22"/>
          <w:szCs w:val="18"/>
          <w:lang w:val="en-US"/>
        </w:rPr>
        <w:t xml:space="preserve"> </w:t>
      </w:r>
      <w:r w:rsidRPr="00196C58">
        <w:rPr>
          <w:sz w:val="22"/>
          <w:szCs w:val="18"/>
          <w:lang w:val="en-US"/>
        </w:rPr>
        <w:t>That can be seen from that the existing SL CSI-RS transmission/SL CSI report is triggered by TX UE implementation and the decision on the MCS/DMRS pattern to be used is also determined by TX UE implementation.</w:t>
      </w:r>
    </w:p>
    <w:p w14:paraId="60F34E57" w14:textId="78415C1F" w:rsidR="00196C58" w:rsidRPr="00196C58" w:rsidRDefault="00196C58" w:rsidP="00196C58">
      <w:pPr>
        <w:spacing w:beforeLines="50" w:before="120" w:afterLines="50" w:after="120"/>
        <w:rPr>
          <w:sz w:val="22"/>
          <w:szCs w:val="18"/>
          <w:lang w:val="en-US"/>
        </w:rPr>
      </w:pPr>
      <w:r w:rsidRPr="00196C58">
        <w:rPr>
          <w:sz w:val="22"/>
          <w:szCs w:val="18"/>
          <w:lang w:val="en-US"/>
        </w:rPr>
        <w:t xml:space="preserve">In short, it is better to </w:t>
      </w:r>
      <w:r w:rsidR="00ED0D0A">
        <w:rPr>
          <w:sz w:val="22"/>
          <w:szCs w:val="18"/>
          <w:lang w:val="en-US"/>
        </w:rPr>
        <w:t xml:space="preserve">adopt </w:t>
      </w:r>
      <w:r w:rsidRPr="00196C58">
        <w:rPr>
          <w:sz w:val="22"/>
          <w:szCs w:val="18"/>
          <w:lang w:val="en-US"/>
        </w:rPr>
        <w:t>(1)</w:t>
      </w:r>
      <w:r w:rsidR="00A13A51">
        <w:rPr>
          <w:sz w:val="22"/>
          <w:szCs w:val="18"/>
          <w:lang w:val="en-US"/>
        </w:rPr>
        <w:t xml:space="preserve"> or (3)</w:t>
      </w:r>
      <w:r w:rsidRPr="00196C58">
        <w:rPr>
          <w:sz w:val="22"/>
          <w:szCs w:val="18"/>
          <w:lang w:val="en-US"/>
        </w:rPr>
        <w:t xml:space="preserve"> and not to adopt</w:t>
      </w:r>
      <w:r w:rsidR="002F29BD">
        <w:rPr>
          <w:sz w:val="22"/>
          <w:szCs w:val="18"/>
          <w:lang w:val="en-US"/>
        </w:rPr>
        <w:t xml:space="preserve"> </w:t>
      </w:r>
      <w:r w:rsidRPr="00196C58">
        <w:rPr>
          <w:sz w:val="22"/>
          <w:szCs w:val="18"/>
          <w:lang w:val="en-US"/>
        </w:rPr>
        <w:t>(2)</w:t>
      </w:r>
      <w:r w:rsidR="00A13A51">
        <w:rPr>
          <w:sz w:val="22"/>
          <w:szCs w:val="18"/>
          <w:lang w:val="en-US"/>
        </w:rPr>
        <w:t xml:space="preserve"> with (a)</w:t>
      </w:r>
      <w:r w:rsidRPr="00196C58">
        <w:rPr>
          <w:sz w:val="22"/>
          <w:szCs w:val="18"/>
          <w:lang w:val="en-US"/>
        </w:rPr>
        <w:t>.</w:t>
      </w:r>
      <w:r w:rsidR="005840C6">
        <w:rPr>
          <w:sz w:val="22"/>
          <w:szCs w:val="18"/>
          <w:lang w:val="en-US"/>
        </w:rPr>
        <w:t xml:space="preserve"> </w:t>
      </w:r>
      <w:r w:rsidRPr="00196C58">
        <w:rPr>
          <w:sz w:val="22"/>
          <w:szCs w:val="18"/>
          <w:lang w:val="en-US"/>
        </w:rPr>
        <w:t>For (</w:t>
      </w:r>
      <w:proofErr w:type="gramStart"/>
      <w:r w:rsidRPr="00196C58">
        <w:rPr>
          <w:sz w:val="22"/>
          <w:szCs w:val="18"/>
          <w:lang w:val="en-US"/>
        </w:rPr>
        <w:t>2)</w:t>
      </w:r>
      <w:r w:rsidR="009E3D43">
        <w:rPr>
          <w:sz w:val="22"/>
          <w:szCs w:val="18"/>
          <w:lang w:val="en-US"/>
        </w:rPr>
        <w:t>-</w:t>
      </w:r>
      <w:r w:rsidR="00A13A51">
        <w:rPr>
          <w:sz w:val="22"/>
          <w:szCs w:val="18"/>
          <w:lang w:val="en-US"/>
        </w:rPr>
        <w:t>(</w:t>
      </w:r>
      <w:proofErr w:type="gramEnd"/>
      <w:r w:rsidR="00A13A51">
        <w:rPr>
          <w:sz w:val="22"/>
          <w:szCs w:val="18"/>
          <w:lang w:val="en-US"/>
        </w:rPr>
        <w:t>b)</w:t>
      </w:r>
      <w:r w:rsidRPr="00196C58">
        <w:rPr>
          <w:sz w:val="22"/>
          <w:szCs w:val="18"/>
          <w:lang w:val="en-US"/>
        </w:rPr>
        <w:t xml:space="preserve">, it would achieve more flexible framework, but in my </w:t>
      </w:r>
      <w:r w:rsidR="00F90AF9">
        <w:rPr>
          <w:sz w:val="22"/>
          <w:szCs w:val="18"/>
          <w:lang w:val="en-US"/>
        </w:rPr>
        <w:t>current view</w:t>
      </w:r>
      <w:r w:rsidRPr="00196C58">
        <w:rPr>
          <w:sz w:val="22"/>
          <w:szCs w:val="18"/>
          <w:lang w:val="en-US"/>
        </w:rPr>
        <w:t xml:space="preserve">, </w:t>
      </w:r>
      <w:r w:rsidR="009E3D43" w:rsidRPr="00196C58">
        <w:rPr>
          <w:sz w:val="22"/>
          <w:szCs w:val="18"/>
          <w:lang w:val="en-US"/>
        </w:rPr>
        <w:t>case</w:t>
      </w:r>
      <w:r w:rsidR="00F90AF9">
        <w:rPr>
          <w:sz w:val="22"/>
          <w:szCs w:val="18"/>
          <w:lang w:val="en-US"/>
        </w:rPr>
        <w:t xml:space="preserve">s where </w:t>
      </w:r>
      <w:r w:rsidR="009E3D43">
        <w:rPr>
          <w:sz w:val="22"/>
          <w:szCs w:val="18"/>
          <w:lang w:val="en-US"/>
        </w:rPr>
        <w:t xml:space="preserve">the use of </w:t>
      </w:r>
      <w:r w:rsidR="00F90AF9">
        <w:rPr>
          <w:sz w:val="22"/>
          <w:szCs w:val="18"/>
          <w:lang w:val="en-US"/>
        </w:rPr>
        <w:t>(2)</w:t>
      </w:r>
      <w:r w:rsidR="009E3D43">
        <w:rPr>
          <w:sz w:val="22"/>
          <w:szCs w:val="18"/>
          <w:lang w:val="en-US"/>
        </w:rPr>
        <w:t>-</w:t>
      </w:r>
      <w:r w:rsidR="00F90AF9">
        <w:rPr>
          <w:sz w:val="22"/>
          <w:szCs w:val="18"/>
          <w:lang w:val="en-US"/>
        </w:rPr>
        <w:t>(b) is effective are limited</w:t>
      </w:r>
      <w:r w:rsidR="009E3D43">
        <w:rPr>
          <w:sz w:val="22"/>
          <w:szCs w:val="18"/>
          <w:lang w:val="en-US"/>
        </w:rPr>
        <w:t>. In many cases, U</w:t>
      </w:r>
      <w:r w:rsidRPr="00196C58">
        <w:rPr>
          <w:sz w:val="22"/>
          <w:szCs w:val="18"/>
          <w:lang w:val="en-US"/>
        </w:rPr>
        <w:t>E1’s beam reporting is enough</w:t>
      </w:r>
      <w:r w:rsidR="007A07AD">
        <w:rPr>
          <w:sz w:val="22"/>
          <w:szCs w:val="18"/>
          <w:lang w:val="en-US"/>
        </w:rPr>
        <w:t xml:space="preserve"> for UE2 to indicate which UE2’s TX beam is best.</w:t>
      </w:r>
    </w:p>
    <w:p w14:paraId="72B09379" w14:textId="77777777" w:rsidR="00196C58" w:rsidRPr="009E3D43" w:rsidRDefault="00196C58" w:rsidP="00196C58">
      <w:pPr>
        <w:spacing w:beforeLines="50" w:before="120" w:afterLines="50" w:after="120"/>
        <w:rPr>
          <w:sz w:val="22"/>
          <w:szCs w:val="18"/>
          <w:lang w:val="en-US"/>
        </w:rPr>
      </w:pPr>
    </w:p>
    <w:p w14:paraId="71115B02" w14:textId="77777777" w:rsidR="00196C58" w:rsidRPr="00B45617" w:rsidRDefault="00196C58" w:rsidP="00196C58">
      <w:pPr>
        <w:pStyle w:val="afe"/>
        <w:numPr>
          <w:ilvl w:val="0"/>
          <w:numId w:val="9"/>
        </w:numPr>
        <w:spacing w:before="50" w:afterLines="50" w:after="120"/>
        <w:ind w:leftChars="0"/>
        <w:rPr>
          <w:rFonts w:eastAsiaTheme="minorEastAsia"/>
          <w:b/>
          <w:bCs/>
          <w:sz w:val="22"/>
          <w:u w:val="single"/>
          <w:lang w:val="en-US"/>
        </w:rPr>
      </w:pPr>
    </w:p>
    <w:p w14:paraId="21F0E81B" w14:textId="27E4D9C0" w:rsidR="00827A48" w:rsidRPr="001B6614" w:rsidRDefault="009205B4" w:rsidP="00196C58">
      <w:pPr>
        <w:numPr>
          <w:ilvl w:val="0"/>
          <w:numId w:val="8"/>
        </w:numPr>
        <w:spacing w:before="50" w:afterLines="50" w:after="120"/>
        <w:rPr>
          <w:sz w:val="22"/>
          <w:szCs w:val="18"/>
        </w:rPr>
      </w:pPr>
      <w:r>
        <w:rPr>
          <w:b/>
          <w:bCs/>
          <w:sz w:val="22"/>
          <w:szCs w:val="18"/>
          <w:lang w:val="en-US"/>
        </w:rPr>
        <w:t xml:space="preserve">Transmitter SL UE indicates its own transmit beam to receiver UE </w:t>
      </w:r>
      <w:r w:rsidR="00196C58" w:rsidRPr="00196C58">
        <w:rPr>
          <w:b/>
          <w:bCs/>
          <w:sz w:val="22"/>
          <w:szCs w:val="18"/>
          <w:lang w:val="en-US"/>
        </w:rPr>
        <w:t>as</w:t>
      </w:r>
      <w:r w:rsidR="004604C4">
        <w:rPr>
          <w:b/>
          <w:bCs/>
          <w:sz w:val="22"/>
          <w:szCs w:val="18"/>
          <w:lang w:val="en-US"/>
        </w:rPr>
        <w:t xml:space="preserve"> a</w:t>
      </w:r>
      <w:r w:rsidR="00196C58" w:rsidRPr="00196C58">
        <w:rPr>
          <w:b/>
          <w:bCs/>
          <w:sz w:val="22"/>
          <w:szCs w:val="18"/>
          <w:lang w:val="en-US"/>
        </w:rPr>
        <w:t xml:space="preserve"> beam indication</w:t>
      </w:r>
      <w:r w:rsidR="003F1C1C">
        <w:rPr>
          <w:b/>
          <w:bCs/>
          <w:sz w:val="22"/>
          <w:szCs w:val="18"/>
          <w:lang w:val="en-US"/>
        </w:rPr>
        <w:t>.</w:t>
      </w:r>
    </w:p>
    <w:p w14:paraId="36A39062" w14:textId="220D032A" w:rsidR="004604C4" w:rsidRPr="001B6614" w:rsidRDefault="00456B19" w:rsidP="004604C4">
      <w:pPr>
        <w:numPr>
          <w:ilvl w:val="1"/>
          <w:numId w:val="8"/>
        </w:numPr>
        <w:spacing w:before="50" w:afterLines="50" w:after="120"/>
        <w:rPr>
          <w:sz w:val="22"/>
          <w:szCs w:val="18"/>
        </w:rPr>
      </w:pPr>
      <w:r>
        <w:rPr>
          <w:b/>
          <w:bCs/>
          <w:sz w:val="22"/>
          <w:szCs w:val="18"/>
          <w:lang w:val="en-US"/>
        </w:rPr>
        <w:t xml:space="preserve">FFS: </w:t>
      </w:r>
      <w:r w:rsidR="004604C4">
        <w:rPr>
          <w:b/>
          <w:bCs/>
          <w:sz w:val="22"/>
          <w:szCs w:val="18"/>
          <w:lang w:val="en-US"/>
        </w:rPr>
        <w:t xml:space="preserve">A beam indication </w:t>
      </w:r>
      <w:r>
        <w:rPr>
          <w:b/>
          <w:bCs/>
          <w:sz w:val="22"/>
          <w:szCs w:val="18"/>
          <w:lang w:val="en-US"/>
        </w:rPr>
        <w:t>is defined as transmit</w:t>
      </w:r>
      <w:r w:rsidR="009205B4">
        <w:rPr>
          <w:b/>
          <w:bCs/>
          <w:sz w:val="22"/>
          <w:szCs w:val="18"/>
          <w:lang w:val="en-US"/>
        </w:rPr>
        <w:t>ter</w:t>
      </w:r>
      <w:r>
        <w:rPr>
          <w:b/>
          <w:bCs/>
          <w:sz w:val="22"/>
          <w:szCs w:val="18"/>
          <w:lang w:val="en-US"/>
        </w:rPr>
        <w:t xml:space="preserve"> UE’s TX spatial parameters or receive</w:t>
      </w:r>
      <w:r w:rsidR="009205B4">
        <w:rPr>
          <w:b/>
          <w:bCs/>
          <w:sz w:val="22"/>
          <w:szCs w:val="18"/>
          <w:lang w:val="en-US"/>
        </w:rPr>
        <w:t>r</w:t>
      </w:r>
      <w:r>
        <w:rPr>
          <w:b/>
          <w:bCs/>
          <w:sz w:val="22"/>
          <w:szCs w:val="18"/>
          <w:lang w:val="en-US"/>
        </w:rPr>
        <w:t xml:space="preserve"> UE’s RX spatial parameters</w:t>
      </w:r>
    </w:p>
    <w:p w14:paraId="3905342A" w14:textId="1F37442A" w:rsidR="004604C4" w:rsidRPr="004604C4" w:rsidRDefault="004604C4" w:rsidP="001B6614">
      <w:pPr>
        <w:numPr>
          <w:ilvl w:val="1"/>
          <w:numId w:val="8"/>
        </w:numPr>
        <w:spacing w:before="50" w:afterLines="50" w:after="120"/>
        <w:rPr>
          <w:sz w:val="22"/>
          <w:szCs w:val="18"/>
        </w:rPr>
      </w:pPr>
      <w:r w:rsidRPr="004604C4">
        <w:rPr>
          <w:rFonts w:hint="eastAsia"/>
          <w:b/>
          <w:bCs/>
          <w:sz w:val="22"/>
          <w:szCs w:val="18"/>
          <w:lang w:val="en-US"/>
        </w:rPr>
        <w:t>F</w:t>
      </w:r>
      <w:r w:rsidRPr="004604C4">
        <w:rPr>
          <w:b/>
          <w:bCs/>
          <w:sz w:val="22"/>
          <w:szCs w:val="18"/>
          <w:lang w:val="en-US"/>
        </w:rPr>
        <w:t xml:space="preserve">FS: </w:t>
      </w:r>
      <w:r w:rsidR="00456B19">
        <w:rPr>
          <w:b/>
          <w:bCs/>
          <w:sz w:val="22"/>
          <w:szCs w:val="18"/>
          <w:lang w:val="en-US"/>
        </w:rPr>
        <w:t>N</w:t>
      </w:r>
      <w:r w:rsidRPr="004604C4">
        <w:rPr>
          <w:b/>
          <w:bCs/>
          <w:sz w:val="22"/>
          <w:szCs w:val="18"/>
          <w:lang w:val="en-US"/>
        </w:rPr>
        <w:t xml:space="preserve">eed for </w:t>
      </w:r>
      <w:r w:rsidR="00BB48B1">
        <w:rPr>
          <w:b/>
          <w:bCs/>
          <w:sz w:val="22"/>
          <w:szCs w:val="18"/>
          <w:lang w:val="en-US"/>
        </w:rPr>
        <w:t>an</w:t>
      </w:r>
      <w:r w:rsidR="00456B19">
        <w:rPr>
          <w:b/>
          <w:bCs/>
          <w:sz w:val="22"/>
          <w:szCs w:val="18"/>
          <w:lang w:val="en-US"/>
        </w:rPr>
        <w:t xml:space="preserve"> indication for an </w:t>
      </w:r>
      <w:r w:rsidRPr="004604C4">
        <w:rPr>
          <w:b/>
          <w:bCs/>
          <w:sz w:val="22"/>
          <w:szCs w:val="18"/>
          <w:lang w:val="en-US"/>
        </w:rPr>
        <w:t xml:space="preserve">opposite SL UE’s transmit beam. i.e., </w:t>
      </w:r>
      <w:r>
        <w:rPr>
          <w:b/>
          <w:bCs/>
          <w:sz w:val="22"/>
          <w:szCs w:val="18"/>
          <w:lang w:val="en-US"/>
        </w:rPr>
        <w:t xml:space="preserve">need for </w:t>
      </w:r>
      <w:r w:rsidRPr="004604C4">
        <w:rPr>
          <w:b/>
          <w:bCs/>
          <w:sz w:val="22"/>
          <w:szCs w:val="18"/>
          <w:lang w:val="en-US"/>
        </w:rPr>
        <w:t xml:space="preserve">Rel-17 unified TCI framework (or </w:t>
      </w:r>
      <w:r>
        <w:rPr>
          <w:b/>
          <w:bCs/>
          <w:sz w:val="22"/>
          <w:szCs w:val="18"/>
          <w:lang w:val="en-US"/>
        </w:rPr>
        <w:t>Rel-15 spatial relation framework</w:t>
      </w:r>
      <w:r w:rsidRPr="004604C4">
        <w:rPr>
          <w:b/>
          <w:bCs/>
          <w:sz w:val="22"/>
          <w:szCs w:val="18"/>
          <w:lang w:val="en-US"/>
        </w:rPr>
        <w:t>)</w:t>
      </w:r>
    </w:p>
    <w:p w14:paraId="20C3ED1C" w14:textId="77777777" w:rsidR="00196C58" w:rsidRPr="001B6614" w:rsidRDefault="00196C58" w:rsidP="00214311">
      <w:pPr>
        <w:spacing w:before="50" w:afterLines="50" w:after="120"/>
        <w:rPr>
          <w:sz w:val="22"/>
          <w:szCs w:val="18"/>
        </w:rPr>
      </w:pPr>
    </w:p>
    <w:p w14:paraId="63707310" w14:textId="6965B6BF" w:rsidR="00D954A0" w:rsidRPr="00D7372B" w:rsidRDefault="00D954A0" w:rsidP="00D954A0">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Beam failure recovery</w:t>
      </w:r>
    </w:p>
    <w:p w14:paraId="6CE21B04" w14:textId="47CC3813" w:rsidR="00151E82" w:rsidRPr="00567116" w:rsidRDefault="00567116" w:rsidP="00623DA8">
      <w:pPr>
        <w:spacing w:before="50" w:afterLines="50" w:after="120"/>
        <w:rPr>
          <w:sz w:val="22"/>
          <w:szCs w:val="18"/>
          <w:lang w:val="en-US"/>
        </w:rPr>
      </w:pPr>
      <w:r>
        <w:rPr>
          <w:sz w:val="22"/>
          <w:szCs w:val="18"/>
          <w:lang w:val="en-US"/>
        </w:rPr>
        <w:t>On the BFR mechanism, the following agreement</w:t>
      </w:r>
      <w:r w:rsidR="003E4C5F">
        <w:rPr>
          <w:sz w:val="22"/>
          <w:szCs w:val="18"/>
          <w:lang w:val="en-US"/>
        </w:rPr>
        <w:t xml:space="preserve">s were </w:t>
      </w:r>
      <w:r>
        <w:rPr>
          <w:sz w:val="22"/>
          <w:szCs w:val="18"/>
          <w:lang w:val="en-US"/>
        </w:rPr>
        <w:t>agreed in the previous meeting.</w:t>
      </w:r>
    </w:p>
    <w:tbl>
      <w:tblPr>
        <w:tblStyle w:val="afc"/>
        <w:tblW w:w="0" w:type="auto"/>
        <w:tblLook w:val="04A0" w:firstRow="1" w:lastRow="0" w:firstColumn="1" w:lastColumn="0" w:noHBand="0" w:noVBand="1"/>
      </w:tblPr>
      <w:tblGrid>
        <w:gridCol w:w="9962"/>
      </w:tblGrid>
      <w:tr w:rsidR="0052239D" w:rsidRPr="001E40F3" w14:paraId="4D2C95AD" w14:textId="77777777">
        <w:tc>
          <w:tcPr>
            <w:tcW w:w="9962" w:type="dxa"/>
          </w:tcPr>
          <w:p w14:paraId="21FD293C" w14:textId="77777777" w:rsidR="000B611F" w:rsidRPr="001B6614" w:rsidRDefault="000B611F" w:rsidP="000B611F">
            <w:pPr>
              <w:spacing w:after="0"/>
              <w:rPr>
                <w:b/>
                <w:sz w:val="20"/>
              </w:rPr>
            </w:pPr>
            <w:r w:rsidRPr="001B6614">
              <w:rPr>
                <w:b/>
                <w:sz w:val="20"/>
                <w:highlight w:val="green"/>
              </w:rPr>
              <w:t>Agreement</w:t>
            </w:r>
          </w:p>
          <w:p w14:paraId="0823B85E" w14:textId="77777777" w:rsidR="000B611F" w:rsidRPr="001B6614" w:rsidRDefault="000B611F" w:rsidP="000B611F">
            <w:pPr>
              <w:spacing w:after="0"/>
              <w:rPr>
                <w:color w:val="000000"/>
                <w:sz w:val="20"/>
              </w:rPr>
            </w:pPr>
            <w:r w:rsidRPr="001B6614">
              <w:rPr>
                <w:color w:val="000000"/>
                <w:sz w:val="20"/>
              </w:rPr>
              <w:t xml:space="preserve">RAN1 can study the following two schemes to trigger sidelink beam failure instance (BFI) that PHY layer provides to MAC layer. </w:t>
            </w:r>
          </w:p>
          <w:p w14:paraId="5D64B242" w14:textId="77777777" w:rsidR="000B611F" w:rsidRPr="001B6614" w:rsidRDefault="000B611F" w:rsidP="000B611F">
            <w:pPr>
              <w:pStyle w:val="afe"/>
              <w:numPr>
                <w:ilvl w:val="0"/>
                <w:numId w:val="29"/>
              </w:numPr>
              <w:spacing w:after="0"/>
              <w:ind w:leftChars="0"/>
              <w:jc w:val="both"/>
              <w:rPr>
                <w:color w:val="000000"/>
                <w:sz w:val="20"/>
              </w:rPr>
            </w:pPr>
            <w:r w:rsidRPr="001B6614">
              <w:rPr>
                <w:color w:val="000000"/>
                <w:sz w:val="20"/>
              </w:rPr>
              <w:t xml:space="preserve">Scheme 1: Sidelink BFI is triggered based on PSFCH carrying sidelink HARQ </w:t>
            </w:r>
            <w:proofErr w:type="gramStart"/>
            <w:r w:rsidRPr="001B6614">
              <w:rPr>
                <w:color w:val="000000"/>
                <w:sz w:val="20"/>
              </w:rPr>
              <w:t>feedback</w:t>
            </w:r>
            <w:proofErr w:type="gramEnd"/>
          </w:p>
          <w:p w14:paraId="7B176C15" w14:textId="77777777" w:rsidR="000B611F" w:rsidRPr="001B6614" w:rsidRDefault="000B611F" w:rsidP="000B611F">
            <w:pPr>
              <w:pStyle w:val="afe"/>
              <w:numPr>
                <w:ilvl w:val="1"/>
                <w:numId w:val="29"/>
              </w:numPr>
              <w:spacing w:after="0"/>
              <w:ind w:leftChars="0"/>
              <w:jc w:val="both"/>
              <w:rPr>
                <w:color w:val="000000"/>
                <w:sz w:val="20"/>
              </w:rPr>
            </w:pPr>
            <w:r w:rsidRPr="001B6614">
              <w:rPr>
                <w:color w:val="000000"/>
                <w:sz w:val="20"/>
              </w:rPr>
              <w:t>Note: this scheme follows the principle of sidelink RLF.</w:t>
            </w:r>
          </w:p>
          <w:p w14:paraId="4C9A673A" w14:textId="77777777" w:rsidR="000B611F" w:rsidRPr="001B6614" w:rsidRDefault="000B611F" w:rsidP="000B611F">
            <w:pPr>
              <w:pStyle w:val="afe"/>
              <w:numPr>
                <w:ilvl w:val="2"/>
                <w:numId w:val="29"/>
              </w:numPr>
              <w:spacing w:after="0"/>
              <w:ind w:leftChars="0"/>
              <w:jc w:val="both"/>
              <w:rPr>
                <w:color w:val="000000"/>
                <w:sz w:val="20"/>
              </w:rPr>
            </w:pPr>
            <w:r w:rsidRPr="001B6614">
              <w:rPr>
                <w:rFonts w:eastAsia="游明朝"/>
                <w:color w:val="000000"/>
                <w:sz w:val="20"/>
              </w:rPr>
              <w:t xml:space="preserve">FFS any other </w:t>
            </w:r>
            <w:proofErr w:type="gramStart"/>
            <w:r w:rsidRPr="001B6614">
              <w:rPr>
                <w:rFonts w:eastAsia="游明朝"/>
                <w:color w:val="000000"/>
                <w:sz w:val="20"/>
              </w:rPr>
              <w:t>enhancements</w:t>
            </w:r>
            <w:proofErr w:type="gramEnd"/>
          </w:p>
          <w:p w14:paraId="5A76F0D0" w14:textId="77777777" w:rsidR="000B611F" w:rsidRPr="001B6614" w:rsidRDefault="000B611F" w:rsidP="000B611F">
            <w:pPr>
              <w:pStyle w:val="afe"/>
              <w:numPr>
                <w:ilvl w:val="1"/>
                <w:numId w:val="29"/>
              </w:numPr>
              <w:spacing w:after="0"/>
              <w:ind w:leftChars="0"/>
              <w:jc w:val="both"/>
              <w:rPr>
                <w:color w:val="000000"/>
                <w:sz w:val="20"/>
              </w:rPr>
            </w:pPr>
            <w:r w:rsidRPr="001B6614">
              <w:rPr>
                <w:color w:val="000000"/>
                <w:sz w:val="20"/>
              </w:rPr>
              <w:t xml:space="preserve">FFS whether/how to support candidate beam identification in case of </w:t>
            </w:r>
            <w:proofErr w:type="gramStart"/>
            <w:r w:rsidRPr="001B6614">
              <w:rPr>
                <w:color w:val="000000"/>
                <w:sz w:val="20"/>
              </w:rPr>
              <w:t>BFD</w:t>
            </w:r>
            <w:proofErr w:type="gramEnd"/>
          </w:p>
          <w:p w14:paraId="2001461D" w14:textId="77777777" w:rsidR="000B611F" w:rsidRPr="001B6614" w:rsidRDefault="000B611F" w:rsidP="000B611F">
            <w:pPr>
              <w:pStyle w:val="afe"/>
              <w:numPr>
                <w:ilvl w:val="1"/>
                <w:numId w:val="29"/>
              </w:numPr>
              <w:spacing w:after="0"/>
              <w:ind w:leftChars="0"/>
              <w:jc w:val="both"/>
              <w:rPr>
                <w:color w:val="000000"/>
                <w:sz w:val="20"/>
              </w:rPr>
            </w:pPr>
            <w:r w:rsidRPr="001B6614">
              <w:rPr>
                <w:color w:val="000000"/>
                <w:sz w:val="20"/>
              </w:rPr>
              <w:t>FFS criteria of triggering sidelink BFI</w:t>
            </w:r>
          </w:p>
          <w:p w14:paraId="6BEB853F" w14:textId="77777777" w:rsidR="000B611F" w:rsidRPr="001B6614" w:rsidRDefault="000B611F" w:rsidP="000B611F">
            <w:pPr>
              <w:pStyle w:val="afe"/>
              <w:numPr>
                <w:ilvl w:val="1"/>
                <w:numId w:val="29"/>
              </w:numPr>
              <w:spacing w:after="0"/>
              <w:ind w:leftChars="0"/>
              <w:jc w:val="both"/>
              <w:rPr>
                <w:color w:val="000000"/>
                <w:sz w:val="20"/>
              </w:rPr>
            </w:pPr>
            <w:r w:rsidRPr="001B6614">
              <w:rPr>
                <w:color w:val="000000"/>
                <w:sz w:val="20"/>
              </w:rPr>
              <w:t xml:space="preserve">FFS whether there is RAN1 </w:t>
            </w:r>
            <w:proofErr w:type="gramStart"/>
            <w:r w:rsidRPr="001B6614">
              <w:rPr>
                <w:color w:val="000000"/>
                <w:sz w:val="20"/>
              </w:rPr>
              <w:t>impact</w:t>
            </w:r>
            <w:proofErr w:type="gramEnd"/>
            <w:r w:rsidRPr="001B6614">
              <w:rPr>
                <w:color w:val="000000"/>
                <w:sz w:val="20"/>
              </w:rPr>
              <w:t xml:space="preserve"> </w:t>
            </w:r>
          </w:p>
          <w:p w14:paraId="4563C35D" w14:textId="77777777" w:rsidR="000B611F" w:rsidRPr="001B6614" w:rsidRDefault="000B611F" w:rsidP="000B611F">
            <w:pPr>
              <w:pStyle w:val="afe"/>
              <w:numPr>
                <w:ilvl w:val="0"/>
                <w:numId w:val="29"/>
              </w:numPr>
              <w:spacing w:after="0"/>
              <w:ind w:leftChars="0"/>
              <w:jc w:val="both"/>
              <w:rPr>
                <w:color w:val="000000"/>
                <w:sz w:val="20"/>
              </w:rPr>
            </w:pPr>
            <w:r w:rsidRPr="001B6614">
              <w:rPr>
                <w:color w:val="000000"/>
                <w:sz w:val="20"/>
              </w:rPr>
              <w:t xml:space="preserve">Scheme 2: Sidelink BFI is triggered based on the measurement of reference signal for </w:t>
            </w:r>
            <w:proofErr w:type="gramStart"/>
            <w:r w:rsidRPr="001B6614">
              <w:rPr>
                <w:color w:val="000000"/>
                <w:sz w:val="20"/>
              </w:rPr>
              <w:t>BFD</w:t>
            </w:r>
            <w:proofErr w:type="gramEnd"/>
          </w:p>
          <w:p w14:paraId="1F4A9BD5" w14:textId="77777777" w:rsidR="000B611F" w:rsidRPr="001B6614" w:rsidRDefault="000B611F" w:rsidP="000B611F">
            <w:pPr>
              <w:pStyle w:val="afe"/>
              <w:numPr>
                <w:ilvl w:val="1"/>
                <w:numId w:val="29"/>
              </w:numPr>
              <w:spacing w:after="0"/>
              <w:ind w:leftChars="0"/>
              <w:jc w:val="both"/>
              <w:rPr>
                <w:color w:val="000000"/>
                <w:sz w:val="20"/>
              </w:rPr>
            </w:pPr>
            <w:r w:rsidRPr="001B6614">
              <w:rPr>
                <w:color w:val="000000"/>
                <w:sz w:val="20"/>
              </w:rPr>
              <w:t xml:space="preserve">Note: this scheme follows the principle of </w:t>
            </w:r>
            <w:proofErr w:type="spellStart"/>
            <w:r w:rsidRPr="001B6614">
              <w:rPr>
                <w:color w:val="000000"/>
                <w:sz w:val="20"/>
              </w:rPr>
              <w:t>Uu</w:t>
            </w:r>
            <w:proofErr w:type="spellEnd"/>
            <w:r w:rsidRPr="001B6614">
              <w:rPr>
                <w:color w:val="000000"/>
                <w:sz w:val="20"/>
              </w:rPr>
              <w:t xml:space="preserve"> BFR.</w:t>
            </w:r>
          </w:p>
          <w:p w14:paraId="0C48F414" w14:textId="77777777" w:rsidR="000B611F" w:rsidRPr="001B6614" w:rsidRDefault="000B611F" w:rsidP="000B611F">
            <w:pPr>
              <w:pStyle w:val="afe"/>
              <w:numPr>
                <w:ilvl w:val="2"/>
                <w:numId w:val="29"/>
              </w:numPr>
              <w:spacing w:after="0"/>
              <w:ind w:leftChars="0"/>
              <w:jc w:val="both"/>
              <w:rPr>
                <w:color w:val="000000"/>
                <w:sz w:val="20"/>
              </w:rPr>
            </w:pPr>
            <w:r w:rsidRPr="001B6614">
              <w:rPr>
                <w:color w:val="000000"/>
                <w:sz w:val="20"/>
              </w:rPr>
              <w:t xml:space="preserve"> FFS any other </w:t>
            </w:r>
            <w:proofErr w:type="gramStart"/>
            <w:r w:rsidRPr="001B6614">
              <w:rPr>
                <w:color w:val="000000"/>
                <w:sz w:val="20"/>
              </w:rPr>
              <w:t>enhancements</w:t>
            </w:r>
            <w:proofErr w:type="gramEnd"/>
          </w:p>
          <w:p w14:paraId="65C8517F" w14:textId="77777777" w:rsidR="000B611F" w:rsidRPr="001B6614" w:rsidRDefault="000B611F" w:rsidP="000B611F">
            <w:pPr>
              <w:pStyle w:val="afe"/>
              <w:numPr>
                <w:ilvl w:val="1"/>
                <w:numId w:val="29"/>
              </w:numPr>
              <w:spacing w:after="0"/>
              <w:ind w:leftChars="0"/>
              <w:jc w:val="both"/>
              <w:rPr>
                <w:color w:val="000000"/>
                <w:sz w:val="20"/>
              </w:rPr>
            </w:pPr>
            <w:r w:rsidRPr="001B6614">
              <w:rPr>
                <w:color w:val="000000"/>
                <w:sz w:val="20"/>
              </w:rPr>
              <w:t xml:space="preserve">Consider the following reference signals for </w:t>
            </w:r>
            <w:proofErr w:type="gramStart"/>
            <w:r w:rsidRPr="001B6614">
              <w:rPr>
                <w:color w:val="000000"/>
                <w:sz w:val="20"/>
              </w:rPr>
              <w:t>BFD</w:t>
            </w:r>
            <w:proofErr w:type="gramEnd"/>
            <w:r w:rsidRPr="001B6614">
              <w:rPr>
                <w:color w:val="000000"/>
                <w:sz w:val="20"/>
              </w:rPr>
              <w:t xml:space="preserve"> </w:t>
            </w:r>
          </w:p>
          <w:p w14:paraId="50EB51BF" w14:textId="77777777" w:rsidR="000B611F" w:rsidRPr="001B6614" w:rsidRDefault="000B611F" w:rsidP="000B611F">
            <w:pPr>
              <w:pStyle w:val="afe"/>
              <w:numPr>
                <w:ilvl w:val="2"/>
                <w:numId w:val="29"/>
              </w:numPr>
              <w:spacing w:after="0"/>
              <w:ind w:leftChars="0"/>
              <w:jc w:val="both"/>
              <w:rPr>
                <w:color w:val="000000"/>
                <w:sz w:val="20"/>
              </w:rPr>
            </w:pPr>
            <w:r w:rsidRPr="001B6614">
              <w:rPr>
                <w:color w:val="000000"/>
                <w:sz w:val="20"/>
              </w:rPr>
              <w:t>Periodic and/or semi-persistent sidelink CSI-RS</w:t>
            </w:r>
          </w:p>
          <w:p w14:paraId="6EABF9B4" w14:textId="77777777" w:rsidR="000B611F" w:rsidRPr="001B6614" w:rsidRDefault="000B611F" w:rsidP="000B611F">
            <w:pPr>
              <w:pStyle w:val="afe"/>
              <w:numPr>
                <w:ilvl w:val="2"/>
                <w:numId w:val="29"/>
              </w:numPr>
              <w:spacing w:after="0"/>
              <w:ind w:leftChars="0"/>
              <w:jc w:val="both"/>
              <w:rPr>
                <w:color w:val="000000"/>
                <w:sz w:val="20"/>
              </w:rPr>
            </w:pPr>
            <w:r w:rsidRPr="001B6614">
              <w:rPr>
                <w:color w:val="000000"/>
                <w:sz w:val="20"/>
              </w:rPr>
              <w:t>S-SSB</w:t>
            </w:r>
            <w:r w:rsidRPr="001B6614">
              <w:rPr>
                <w:rFonts w:eastAsia="游明朝"/>
                <w:color w:val="000000"/>
                <w:sz w:val="20"/>
              </w:rPr>
              <w:t xml:space="preserve"> or its modified format</w:t>
            </w:r>
          </w:p>
          <w:p w14:paraId="56976F1E" w14:textId="77777777" w:rsidR="000B611F" w:rsidRPr="001B6614" w:rsidRDefault="000B611F" w:rsidP="000B611F">
            <w:pPr>
              <w:pStyle w:val="afe"/>
              <w:numPr>
                <w:ilvl w:val="1"/>
                <w:numId w:val="29"/>
              </w:numPr>
              <w:spacing w:after="0"/>
              <w:ind w:leftChars="0"/>
              <w:jc w:val="both"/>
              <w:rPr>
                <w:color w:val="000000"/>
                <w:sz w:val="20"/>
              </w:rPr>
            </w:pPr>
            <w:r w:rsidRPr="001B6614">
              <w:rPr>
                <w:color w:val="000000"/>
                <w:sz w:val="20"/>
              </w:rPr>
              <w:t xml:space="preserve">FFS criteria of triggering of sidelink BFI </w:t>
            </w:r>
          </w:p>
          <w:p w14:paraId="0A8EAE24" w14:textId="77777777" w:rsidR="000B611F" w:rsidRPr="001B6614" w:rsidRDefault="000B611F" w:rsidP="000B611F">
            <w:pPr>
              <w:pStyle w:val="afe"/>
              <w:numPr>
                <w:ilvl w:val="1"/>
                <w:numId w:val="29"/>
              </w:numPr>
              <w:spacing w:after="0"/>
              <w:ind w:leftChars="0"/>
              <w:jc w:val="both"/>
              <w:rPr>
                <w:sz w:val="20"/>
              </w:rPr>
            </w:pPr>
            <w:r w:rsidRPr="001B6614">
              <w:rPr>
                <w:sz w:val="20"/>
              </w:rPr>
              <w:t xml:space="preserve">FFS whether/how to trigger the transmission of reference signal for </w:t>
            </w:r>
            <w:proofErr w:type="gramStart"/>
            <w:r w:rsidRPr="001B6614">
              <w:rPr>
                <w:sz w:val="20"/>
              </w:rPr>
              <w:t>BFD</w:t>
            </w:r>
            <w:proofErr w:type="gramEnd"/>
          </w:p>
          <w:p w14:paraId="1EBB3F32" w14:textId="77777777" w:rsidR="000B611F" w:rsidRPr="001B6614" w:rsidRDefault="000B611F" w:rsidP="000B611F">
            <w:pPr>
              <w:pStyle w:val="afe"/>
              <w:numPr>
                <w:ilvl w:val="0"/>
                <w:numId w:val="29"/>
              </w:numPr>
              <w:spacing w:after="0"/>
              <w:ind w:leftChars="0"/>
              <w:jc w:val="both"/>
              <w:rPr>
                <w:sz w:val="20"/>
              </w:rPr>
            </w:pPr>
            <w:r w:rsidRPr="001B6614">
              <w:rPr>
                <w:color w:val="000000"/>
                <w:sz w:val="20"/>
              </w:rPr>
              <w:t>Other options are not precluded.</w:t>
            </w:r>
          </w:p>
          <w:p w14:paraId="107429C6" w14:textId="77777777" w:rsidR="000B611F" w:rsidRPr="001B6614" w:rsidRDefault="000B611F" w:rsidP="000B611F">
            <w:pPr>
              <w:spacing w:after="0"/>
              <w:rPr>
                <w:iCs/>
                <w:sz w:val="20"/>
              </w:rPr>
            </w:pPr>
          </w:p>
          <w:p w14:paraId="537344C7" w14:textId="77777777" w:rsidR="000B611F" w:rsidRPr="001B6614" w:rsidRDefault="000B611F" w:rsidP="000B611F">
            <w:pPr>
              <w:spacing w:after="0"/>
              <w:rPr>
                <w:b/>
                <w:sz w:val="20"/>
              </w:rPr>
            </w:pPr>
            <w:r w:rsidRPr="001B6614">
              <w:rPr>
                <w:b/>
                <w:sz w:val="20"/>
                <w:highlight w:val="green"/>
              </w:rPr>
              <w:t>Agreement</w:t>
            </w:r>
          </w:p>
          <w:p w14:paraId="08227ACF" w14:textId="77777777" w:rsidR="000B611F" w:rsidRPr="001B6614" w:rsidRDefault="000B611F" w:rsidP="000B611F">
            <w:pPr>
              <w:spacing w:after="0"/>
              <w:rPr>
                <w:color w:val="000000"/>
                <w:sz w:val="20"/>
              </w:rPr>
            </w:pPr>
            <w:r w:rsidRPr="001B6614">
              <w:rPr>
                <w:color w:val="000000"/>
                <w:sz w:val="20"/>
              </w:rPr>
              <w:t>At least for the scheme where sidelink BFI is triggered on measurement of BFD reference signal (if supported), for candidate beam determination (CBD)</w:t>
            </w:r>
          </w:p>
          <w:p w14:paraId="2DCE1BFC" w14:textId="77777777" w:rsidR="000B611F" w:rsidRPr="001B6614" w:rsidRDefault="000B611F" w:rsidP="000B611F">
            <w:pPr>
              <w:pStyle w:val="afe"/>
              <w:numPr>
                <w:ilvl w:val="0"/>
                <w:numId w:val="34"/>
              </w:numPr>
              <w:spacing w:after="0"/>
              <w:ind w:leftChars="0"/>
              <w:jc w:val="both"/>
              <w:rPr>
                <w:color w:val="000000"/>
                <w:sz w:val="20"/>
              </w:rPr>
            </w:pPr>
            <w:r w:rsidRPr="001B6614">
              <w:rPr>
                <w:color w:val="000000"/>
                <w:sz w:val="20"/>
              </w:rPr>
              <w:t xml:space="preserve">Consider the following reference signals for </w:t>
            </w:r>
            <w:proofErr w:type="gramStart"/>
            <w:r w:rsidRPr="001B6614">
              <w:rPr>
                <w:color w:val="000000"/>
                <w:sz w:val="20"/>
              </w:rPr>
              <w:t>CBD</w:t>
            </w:r>
            <w:proofErr w:type="gramEnd"/>
          </w:p>
          <w:p w14:paraId="571462A5" w14:textId="77777777" w:rsidR="000B611F" w:rsidRPr="001B6614" w:rsidRDefault="000B611F" w:rsidP="000B611F">
            <w:pPr>
              <w:pStyle w:val="afe"/>
              <w:numPr>
                <w:ilvl w:val="1"/>
                <w:numId w:val="34"/>
              </w:numPr>
              <w:spacing w:after="0"/>
              <w:ind w:leftChars="0"/>
              <w:jc w:val="both"/>
              <w:rPr>
                <w:color w:val="000000"/>
                <w:sz w:val="20"/>
              </w:rPr>
            </w:pPr>
            <w:r w:rsidRPr="001B6614">
              <w:rPr>
                <w:color w:val="000000"/>
                <w:sz w:val="20"/>
              </w:rPr>
              <w:t>Sidelink CSI-RS or its modified format</w:t>
            </w:r>
          </w:p>
          <w:p w14:paraId="44193473" w14:textId="77777777" w:rsidR="000B611F" w:rsidRPr="001B6614" w:rsidRDefault="000B611F" w:rsidP="000B611F">
            <w:pPr>
              <w:pStyle w:val="afe"/>
              <w:numPr>
                <w:ilvl w:val="2"/>
                <w:numId w:val="34"/>
              </w:numPr>
              <w:spacing w:after="0"/>
              <w:ind w:leftChars="0"/>
              <w:jc w:val="both"/>
              <w:rPr>
                <w:color w:val="000000"/>
                <w:sz w:val="20"/>
              </w:rPr>
            </w:pPr>
            <w:r w:rsidRPr="001B6614">
              <w:rPr>
                <w:color w:val="000000"/>
                <w:sz w:val="20"/>
              </w:rPr>
              <w:t>FFS details (e.g., resources, periodicity, transmit beams, timing, etc)</w:t>
            </w:r>
          </w:p>
          <w:p w14:paraId="15FDF7D2" w14:textId="77777777" w:rsidR="000B611F" w:rsidRPr="001B6614" w:rsidRDefault="000B611F" w:rsidP="000B611F">
            <w:pPr>
              <w:pStyle w:val="afe"/>
              <w:numPr>
                <w:ilvl w:val="1"/>
                <w:numId w:val="34"/>
              </w:numPr>
              <w:spacing w:after="0"/>
              <w:ind w:leftChars="0"/>
              <w:jc w:val="both"/>
              <w:rPr>
                <w:color w:val="000000"/>
                <w:sz w:val="20"/>
              </w:rPr>
            </w:pPr>
            <w:r w:rsidRPr="001B6614">
              <w:rPr>
                <w:color w:val="000000"/>
                <w:sz w:val="20"/>
              </w:rPr>
              <w:t>S-SSB or its modified format</w:t>
            </w:r>
          </w:p>
          <w:p w14:paraId="4B18F72C" w14:textId="77777777" w:rsidR="000B611F" w:rsidRPr="001B6614" w:rsidRDefault="000B611F" w:rsidP="000B611F">
            <w:pPr>
              <w:pStyle w:val="afe"/>
              <w:numPr>
                <w:ilvl w:val="0"/>
                <w:numId w:val="34"/>
              </w:numPr>
              <w:spacing w:after="0"/>
              <w:ind w:leftChars="0"/>
              <w:jc w:val="both"/>
              <w:rPr>
                <w:sz w:val="20"/>
              </w:rPr>
            </w:pPr>
            <w:r w:rsidRPr="001B6614">
              <w:rPr>
                <w:color w:val="000000"/>
                <w:sz w:val="20"/>
              </w:rPr>
              <w:t>FFS criteria of determining candidate beam (e.g., largest RSRP measurement, RSRP measurement larger than a threshold, pre-determined during initial beam pairing, etc)</w:t>
            </w:r>
          </w:p>
          <w:p w14:paraId="17CF428E" w14:textId="77777777" w:rsidR="000B611F" w:rsidRPr="001B6614" w:rsidRDefault="000B611F" w:rsidP="000B611F">
            <w:pPr>
              <w:pStyle w:val="afe"/>
              <w:numPr>
                <w:ilvl w:val="0"/>
                <w:numId w:val="34"/>
              </w:numPr>
              <w:spacing w:after="0"/>
              <w:ind w:leftChars="0"/>
              <w:jc w:val="both"/>
              <w:rPr>
                <w:sz w:val="20"/>
              </w:rPr>
            </w:pPr>
            <w:r w:rsidRPr="001B6614">
              <w:rPr>
                <w:sz w:val="20"/>
              </w:rPr>
              <w:t xml:space="preserve">FFS whether/how to trigger the transmission of reference signal for </w:t>
            </w:r>
            <w:proofErr w:type="gramStart"/>
            <w:r w:rsidRPr="001B6614">
              <w:rPr>
                <w:sz w:val="20"/>
              </w:rPr>
              <w:t>CBD</w:t>
            </w:r>
            <w:proofErr w:type="gramEnd"/>
          </w:p>
          <w:p w14:paraId="053906D3" w14:textId="77777777" w:rsidR="000B611F" w:rsidRPr="001B6614" w:rsidRDefault="000B611F" w:rsidP="000B611F">
            <w:pPr>
              <w:spacing w:after="0"/>
              <w:rPr>
                <w:iCs/>
                <w:sz w:val="20"/>
              </w:rPr>
            </w:pPr>
          </w:p>
          <w:p w14:paraId="77C779D5" w14:textId="77777777" w:rsidR="000B611F" w:rsidRPr="001B6614" w:rsidRDefault="000B611F" w:rsidP="000B611F">
            <w:pPr>
              <w:spacing w:after="0"/>
              <w:rPr>
                <w:b/>
                <w:sz w:val="20"/>
              </w:rPr>
            </w:pPr>
            <w:r w:rsidRPr="001B6614">
              <w:rPr>
                <w:b/>
                <w:sz w:val="20"/>
                <w:highlight w:val="green"/>
              </w:rPr>
              <w:t>Agreement</w:t>
            </w:r>
          </w:p>
          <w:p w14:paraId="3A99CE86" w14:textId="77777777" w:rsidR="000B611F" w:rsidRPr="001B6614" w:rsidRDefault="000B611F" w:rsidP="000B611F">
            <w:pPr>
              <w:spacing w:after="0"/>
              <w:rPr>
                <w:sz w:val="20"/>
              </w:rPr>
            </w:pPr>
            <w:r w:rsidRPr="001B6614">
              <w:rPr>
                <w:color w:val="000000"/>
                <w:sz w:val="20"/>
              </w:rPr>
              <w:t xml:space="preserve">At least for the scheme where sidelink BFI is triggered on measurement of BFD reference signal (if supported), for sidelink BFRQ, </w:t>
            </w:r>
            <w:proofErr w:type="gramStart"/>
            <w:r w:rsidRPr="001B6614">
              <w:rPr>
                <w:color w:val="000000"/>
                <w:sz w:val="20"/>
              </w:rPr>
              <w:t>study</w:t>
            </w:r>
            <w:proofErr w:type="gramEnd"/>
          </w:p>
          <w:p w14:paraId="3994C51E" w14:textId="77777777" w:rsidR="000B611F" w:rsidRPr="001B6614" w:rsidRDefault="000B611F" w:rsidP="000B611F">
            <w:pPr>
              <w:pStyle w:val="afe"/>
              <w:numPr>
                <w:ilvl w:val="0"/>
                <w:numId w:val="34"/>
              </w:numPr>
              <w:spacing w:after="0"/>
              <w:ind w:leftChars="0"/>
              <w:jc w:val="both"/>
              <w:rPr>
                <w:sz w:val="20"/>
              </w:rPr>
            </w:pPr>
            <w:r w:rsidRPr="001B6614">
              <w:rPr>
                <w:sz w:val="20"/>
              </w:rPr>
              <w:t xml:space="preserve">Resources  </w:t>
            </w:r>
          </w:p>
          <w:p w14:paraId="1B5AF2F5" w14:textId="77777777" w:rsidR="000B611F" w:rsidRPr="001B6614" w:rsidRDefault="000B611F" w:rsidP="000B611F">
            <w:pPr>
              <w:pStyle w:val="afe"/>
              <w:numPr>
                <w:ilvl w:val="1"/>
                <w:numId w:val="34"/>
              </w:numPr>
              <w:spacing w:after="0"/>
              <w:ind w:leftChars="0"/>
              <w:jc w:val="both"/>
              <w:rPr>
                <w:sz w:val="20"/>
              </w:rPr>
            </w:pPr>
            <w:r w:rsidRPr="001B6614">
              <w:rPr>
                <w:sz w:val="20"/>
              </w:rPr>
              <w:lastRenderedPageBreak/>
              <w:t xml:space="preserve">Option 1: associated with </w:t>
            </w:r>
            <w:r w:rsidRPr="001B6614">
              <w:rPr>
                <w:bCs/>
                <w:color w:val="000000"/>
                <w:sz w:val="20"/>
              </w:rPr>
              <w:t xml:space="preserve">CBD reference signal, </w:t>
            </w:r>
            <w:proofErr w:type="gramStart"/>
            <w:r w:rsidRPr="001B6614">
              <w:rPr>
                <w:bCs/>
                <w:color w:val="000000"/>
                <w:sz w:val="20"/>
              </w:rPr>
              <w:t>i.e.</w:t>
            </w:r>
            <w:proofErr w:type="gramEnd"/>
            <w:r w:rsidRPr="001B6614">
              <w:rPr>
                <w:sz w:val="20"/>
              </w:rPr>
              <w:t xml:space="preserve"> identified candidate beam</w:t>
            </w:r>
          </w:p>
          <w:p w14:paraId="0B27596E" w14:textId="77777777" w:rsidR="000B611F" w:rsidRPr="001B6614" w:rsidRDefault="000B611F" w:rsidP="000B611F">
            <w:pPr>
              <w:pStyle w:val="afe"/>
              <w:numPr>
                <w:ilvl w:val="1"/>
                <w:numId w:val="34"/>
              </w:numPr>
              <w:spacing w:after="0"/>
              <w:ind w:leftChars="0"/>
              <w:jc w:val="both"/>
              <w:rPr>
                <w:sz w:val="20"/>
              </w:rPr>
            </w:pPr>
            <w:r w:rsidRPr="001B6614">
              <w:rPr>
                <w:sz w:val="20"/>
              </w:rPr>
              <w:t>Option 2: within a responding window after CBD reference signal transmission</w:t>
            </w:r>
          </w:p>
          <w:p w14:paraId="7F9E7BD1" w14:textId="77777777" w:rsidR="000B611F" w:rsidRPr="001B6614" w:rsidRDefault="000B611F" w:rsidP="000B611F">
            <w:pPr>
              <w:pStyle w:val="afe"/>
              <w:numPr>
                <w:ilvl w:val="1"/>
                <w:numId w:val="34"/>
              </w:numPr>
              <w:spacing w:after="0"/>
              <w:ind w:leftChars="0"/>
              <w:jc w:val="both"/>
              <w:rPr>
                <w:bCs/>
                <w:color w:val="000000"/>
                <w:sz w:val="20"/>
              </w:rPr>
            </w:pPr>
            <w:r w:rsidRPr="001B6614">
              <w:rPr>
                <w:bCs/>
                <w:color w:val="000000"/>
                <w:sz w:val="20"/>
              </w:rPr>
              <w:t>Option 3: Resources determined based on sensing and resource allocated after identification of a new beam.</w:t>
            </w:r>
          </w:p>
          <w:p w14:paraId="7E00FD3A" w14:textId="77777777" w:rsidR="000B611F" w:rsidRPr="001B6614" w:rsidRDefault="000B611F" w:rsidP="000B611F">
            <w:pPr>
              <w:pStyle w:val="afe"/>
              <w:numPr>
                <w:ilvl w:val="1"/>
                <w:numId w:val="34"/>
              </w:numPr>
              <w:spacing w:after="0"/>
              <w:ind w:leftChars="0"/>
              <w:jc w:val="both"/>
              <w:rPr>
                <w:bCs/>
                <w:color w:val="000000"/>
                <w:sz w:val="20"/>
              </w:rPr>
            </w:pPr>
            <w:r w:rsidRPr="001B6614">
              <w:rPr>
                <w:bCs/>
                <w:color w:val="000000"/>
                <w:sz w:val="20"/>
              </w:rPr>
              <w:t xml:space="preserve">Option 4: associated with BFD reference </w:t>
            </w:r>
            <w:proofErr w:type="gramStart"/>
            <w:r w:rsidRPr="001B6614">
              <w:rPr>
                <w:bCs/>
                <w:color w:val="000000"/>
                <w:sz w:val="20"/>
              </w:rPr>
              <w:t>signal</w:t>
            </w:r>
            <w:proofErr w:type="gramEnd"/>
          </w:p>
          <w:p w14:paraId="06FFA777" w14:textId="77777777" w:rsidR="000B611F" w:rsidRPr="001B6614" w:rsidRDefault="000B611F" w:rsidP="000B611F">
            <w:pPr>
              <w:pStyle w:val="afe"/>
              <w:numPr>
                <w:ilvl w:val="1"/>
                <w:numId w:val="34"/>
              </w:numPr>
              <w:spacing w:after="0"/>
              <w:ind w:leftChars="0"/>
              <w:jc w:val="both"/>
              <w:rPr>
                <w:color w:val="000000"/>
                <w:sz w:val="20"/>
              </w:rPr>
            </w:pPr>
            <w:r w:rsidRPr="001B6614">
              <w:rPr>
                <w:color w:val="000000"/>
                <w:sz w:val="20"/>
              </w:rPr>
              <w:t xml:space="preserve">Other options are not </w:t>
            </w:r>
            <w:proofErr w:type="gramStart"/>
            <w:r w:rsidRPr="001B6614">
              <w:rPr>
                <w:color w:val="000000"/>
                <w:sz w:val="20"/>
              </w:rPr>
              <w:t>precluded</w:t>
            </w:r>
            <w:proofErr w:type="gramEnd"/>
          </w:p>
          <w:p w14:paraId="18C82A6B" w14:textId="77777777" w:rsidR="000B611F" w:rsidRPr="001B6614" w:rsidRDefault="000B611F" w:rsidP="000B611F">
            <w:pPr>
              <w:pStyle w:val="afe"/>
              <w:numPr>
                <w:ilvl w:val="0"/>
                <w:numId w:val="34"/>
              </w:numPr>
              <w:spacing w:after="0"/>
              <w:ind w:leftChars="0"/>
              <w:jc w:val="both"/>
              <w:rPr>
                <w:color w:val="000000"/>
                <w:sz w:val="20"/>
              </w:rPr>
            </w:pPr>
            <w:r w:rsidRPr="001B6614">
              <w:rPr>
                <w:color w:val="000000"/>
                <w:sz w:val="20"/>
              </w:rPr>
              <w:t>Container</w:t>
            </w:r>
          </w:p>
          <w:p w14:paraId="52100876" w14:textId="77777777" w:rsidR="000B611F" w:rsidRPr="001B6614" w:rsidRDefault="000B611F" w:rsidP="000B611F">
            <w:pPr>
              <w:pStyle w:val="afe"/>
              <w:numPr>
                <w:ilvl w:val="1"/>
                <w:numId w:val="34"/>
              </w:numPr>
              <w:spacing w:after="0"/>
              <w:ind w:leftChars="0"/>
              <w:jc w:val="both"/>
              <w:rPr>
                <w:color w:val="000000"/>
                <w:sz w:val="20"/>
              </w:rPr>
            </w:pPr>
            <w:r w:rsidRPr="001B6614">
              <w:rPr>
                <w:color w:val="000000"/>
                <w:sz w:val="20"/>
              </w:rPr>
              <w:t>Option 1: PSFCH or modified PSFCH</w:t>
            </w:r>
          </w:p>
          <w:p w14:paraId="4C217C8B" w14:textId="77777777" w:rsidR="000B611F" w:rsidRPr="001B6614" w:rsidRDefault="000B611F" w:rsidP="000B611F">
            <w:pPr>
              <w:pStyle w:val="afe"/>
              <w:numPr>
                <w:ilvl w:val="1"/>
                <w:numId w:val="34"/>
              </w:numPr>
              <w:spacing w:after="0"/>
              <w:ind w:leftChars="0"/>
              <w:jc w:val="both"/>
              <w:rPr>
                <w:color w:val="000000"/>
                <w:sz w:val="20"/>
              </w:rPr>
            </w:pPr>
            <w:r w:rsidRPr="001B6614">
              <w:rPr>
                <w:color w:val="000000"/>
                <w:sz w:val="20"/>
              </w:rPr>
              <w:t>Option 2: SCI</w:t>
            </w:r>
          </w:p>
          <w:p w14:paraId="3BB3CCFE" w14:textId="77777777" w:rsidR="000B611F" w:rsidRPr="001B6614" w:rsidRDefault="000B611F" w:rsidP="000B611F">
            <w:pPr>
              <w:pStyle w:val="afe"/>
              <w:numPr>
                <w:ilvl w:val="1"/>
                <w:numId w:val="34"/>
              </w:numPr>
              <w:spacing w:after="0"/>
              <w:ind w:leftChars="0"/>
              <w:jc w:val="both"/>
              <w:rPr>
                <w:color w:val="000000"/>
                <w:sz w:val="20"/>
              </w:rPr>
            </w:pPr>
            <w:r w:rsidRPr="001B6614">
              <w:rPr>
                <w:color w:val="000000"/>
                <w:sz w:val="20"/>
              </w:rPr>
              <w:t>Option 3: sidelink MAC CE</w:t>
            </w:r>
          </w:p>
          <w:p w14:paraId="7BCC06B5" w14:textId="77777777" w:rsidR="000B611F" w:rsidRPr="001B6614" w:rsidRDefault="000B611F" w:rsidP="000B611F">
            <w:pPr>
              <w:pStyle w:val="afe"/>
              <w:numPr>
                <w:ilvl w:val="1"/>
                <w:numId w:val="34"/>
              </w:numPr>
              <w:spacing w:after="0"/>
              <w:ind w:leftChars="0"/>
              <w:jc w:val="both"/>
              <w:rPr>
                <w:color w:val="000000"/>
                <w:sz w:val="20"/>
              </w:rPr>
            </w:pPr>
            <w:r w:rsidRPr="001B6614">
              <w:rPr>
                <w:color w:val="000000"/>
                <w:sz w:val="20"/>
              </w:rPr>
              <w:t xml:space="preserve">Option 4: new channel associated with beam reporting in initial beam pairing </w:t>
            </w:r>
            <w:proofErr w:type="gramStart"/>
            <w:r w:rsidRPr="001B6614">
              <w:rPr>
                <w:color w:val="000000"/>
                <w:sz w:val="20"/>
              </w:rPr>
              <w:t>phase</w:t>
            </w:r>
            <w:proofErr w:type="gramEnd"/>
          </w:p>
          <w:p w14:paraId="5D2A572C" w14:textId="77777777" w:rsidR="000B611F" w:rsidRPr="001B6614" w:rsidRDefault="000B611F" w:rsidP="000B611F">
            <w:pPr>
              <w:pStyle w:val="afe"/>
              <w:numPr>
                <w:ilvl w:val="1"/>
                <w:numId w:val="34"/>
              </w:numPr>
              <w:spacing w:after="0"/>
              <w:ind w:leftChars="0"/>
              <w:jc w:val="both"/>
              <w:rPr>
                <w:color w:val="000000"/>
                <w:sz w:val="20"/>
              </w:rPr>
            </w:pPr>
            <w:r w:rsidRPr="001B6614">
              <w:rPr>
                <w:color w:val="000000"/>
                <w:sz w:val="20"/>
              </w:rPr>
              <w:t xml:space="preserve">Other options are not </w:t>
            </w:r>
            <w:proofErr w:type="gramStart"/>
            <w:r w:rsidRPr="001B6614">
              <w:rPr>
                <w:color w:val="000000"/>
                <w:sz w:val="20"/>
              </w:rPr>
              <w:t>precluded</w:t>
            </w:r>
            <w:proofErr w:type="gramEnd"/>
          </w:p>
          <w:p w14:paraId="3C5F11EB" w14:textId="77777777" w:rsidR="000B611F" w:rsidRPr="001B6614" w:rsidRDefault="000B611F" w:rsidP="000B611F">
            <w:pPr>
              <w:pStyle w:val="afe"/>
              <w:numPr>
                <w:ilvl w:val="0"/>
                <w:numId w:val="34"/>
              </w:numPr>
              <w:spacing w:after="0"/>
              <w:ind w:leftChars="0"/>
              <w:jc w:val="both"/>
              <w:rPr>
                <w:color w:val="000000"/>
                <w:sz w:val="20"/>
              </w:rPr>
            </w:pPr>
            <w:r w:rsidRPr="001B6614">
              <w:rPr>
                <w:color w:val="000000"/>
                <w:sz w:val="20"/>
              </w:rPr>
              <w:t xml:space="preserve">Transmit </w:t>
            </w:r>
            <w:proofErr w:type="gramStart"/>
            <w:r w:rsidRPr="001B6614">
              <w:rPr>
                <w:color w:val="000000"/>
                <w:sz w:val="20"/>
              </w:rPr>
              <w:t>beam</w:t>
            </w:r>
            <w:proofErr w:type="gramEnd"/>
          </w:p>
          <w:p w14:paraId="263F4388" w14:textId="77777777" w:rsidR="000B611F" w:rsidRPr="001B6614" w:rsidRDefault="000B611F" w:rsidP="000B611F">
            <w:pPr>
              <w:pStyle w:val="afe"/>
              <w:numPr>
                <w:ilvl w:val="1"/>
                <w:numId w:val="34"/>
              </w:numPr>
              <w:spacing w:after="0"/>
              <w:ind w:leftChars="0"/>
              <w:jc w:val="both"/>
              <w:rPr>
                <w:color w:val="000000"/>
                <w:sz w:val="20"/>
              </w:rPr>
            </w:pPr>
            <w:r w:rsidRPr="001B6614">
              <w:rPr>
                <w:color w:val="000000"/>
                <w:sz w:val="20"/>
              </w:rPr>
              <w:t>Option 1: widest attainable beam</w:t>
            </w:r>
          </w:p>
          <w:p w14:paraId="640E861B" w14:textId="77777777" w:rsidR="000B611F" w:rsidRPr="001B6614" w:rsidRDefault="000B611F" w:rsidP="000B611F">
            <w:pPr>
              <w:pStyle w:val="afe"/>
              <w:numPr>
                <w:ilvl w:val="2"/>
                <w:numId w:val="34"/>
              </w:numPr>
              <w:spacing w:after="0"/>
              <w:ind w:leftChars="0"/>
              <w:jc w:val="both"/>
              <w:rPr>
                <w:color w:val="000000"/>
                <w:sz w:val="20"/>
              </w:rPr>
            </w:pPr>
            <w:r w:rsidRPr="001B6614">
              <w:rPr>
                <w:color w:val="000000"/>
                <w:sz w:val="20"/>
              </w:rPr>
              <w:t xml:space="preserve">FFS up to UE </w:t>
            </w:r>
            <w:proofErr w:type="gramStart"/>
            <w:r w:rsidRPr="001B6614">
              <w:rPr>
                <w:color w:val="000000"/>
                <w:sz w:val="20"/>
              </w:rPr>
              <w:t>implementation</w:t>
            </w:r>
            <w:proofErr w:type="gramEnd"/>
            <w:r w:rsidRPr="001B6614">
              <w:rPr>
                <w:color w:val="000000"/>
                <w:sz w:val="20"/>
              </w:rPr>
              <w:t xml:space="preserve">  </w:t>
            </w:r>
          </w:p>
          <w:p w14:paraId="1C3BA183" w14:textId="77777777" w:rsidR="000B611F" w:rsidRPr="001B6614" w:rsidRDefault="000B611F" w:rsidP="000B611F">
            <w:pPr>
              <w:pStyle w:val="afe"/>
              <w:numPr>
                <w:ilvl w:val="1"/>
                <w:numId w:val="34"/>
              </w:numPr>
              <w:spacing w:after="0"/>
              <w:ind w:leftChars="0"/>
              <w:jc w:val="both"/>
              <w:rPr>
                <w:sz w:val="20"/>
              </w:rPr>
            </w:pPr>
            <w:r w:rsidRPr="001B6614">
              <w:rPr>
                <w:sz w:val="20"/>
              </w:rPr>
              <w:t xml:space="preserve">Option 2: beam </w:t>
            </w:r>
            <w:proofErr w:type="gramStart"/>
            <w:r w:rsidRPr="001B6614">
              <w:rPr>
                <w:sz w:val="20"/>
              </w:rPr>
              <w:t>sweeping</w:t>
            </w:r>
            <w:proofErr w:type="gramEnd"/>
          </w:p>
          <w:p w14:paraId="36AFE10D" w14:textId="77777777" w:rsidR="000B611F" w:rsidRPr="001B6614" w:rsidRDefault="000B611F" w:rsidP="000B611F">
            <w:pPr>
              <w:pStyle w:val="afe"/>
              <w:numPr>
                <w:ilvl w:val="1"/>
                <w:numId w:val="34"/>
              </w:numPr>
              <w:spacing w:after="0"/>
              <w:ind w:leftChars="0"/>
              <w:jc w:val="both"/>
              <w:rPr>
                <w:sz w:val="20"/>
              </w:rPr>
            </w:pPr>
            <w:r w:rsidRPr="001B6614">
              <w:rPr>
                <w:sz w:val="20"/>
              </w:rPr>
              <w:t xml:space="preserve">Option 3: corresponding to the </w:t>
            </w:r>
            <w:r w:rsidRPr="001B6614">
              <w:rPr>
                <w:color w:val="000000"/>
                <w:sz w:val="20"/>
              </w:rPr>
              <w:t xml:space="preserve">receive beam of </w:t>
            </w:r>
            <w:r w:rsidRPr="001B6614">
              <w:rPr>
                <w:sz w:val="20"/>
              </w:rPr>
              <w:t xml:space="preserve">identified candidate </w:t>
            </w:r>
            <w:proofErr w:type="gramStart"/>
            <w:r w:rsidRPr="001B6614">
              <w:rPr>
                <w:sz w:val="20"/>
              </w:rPr>
              <w:t>beam</w:t>
            </w:r>
            <w:proofErr w:type="gramEnd"/>
          </w:p>
          <w:p w14:paraId="14598DFC" w14:textId="77777777" w:rsidR="000B611F" w:rsidRPr="001B6614" w:rsidRDefault="000B611F" w:rsidP="000B611F">
            <w:pPr>
              <w:pStyle w:val="afe"/>
              <w:numPr>
                <w:ilvl w:val="1"/>
                <w:numId w:val="34"/>
              </w:numPr>
              <w:spacing w:after="0"/>
              <w:ind w:leftChars="0"/>
              <w:jc w:val="both"/>
              <w:rPr>
                <w:sz w:val="20"/>
              </w:rPr>
            </w:pPr>
            <w:r w:rsidRPr="001B6614">
              <w:rPr>
                <w:sz w:val="20"/>
              </w:rPr>
              <w:t xml:space="preserve">Other options are not </w:t>
            </w:r>
            <w:proofErr w:type="gramStart"/>
            <w:r w:rsidRPr="001B6614">
              <w:rPr>
                <w:sz w:val="20"/>
              </w:rPr>
              <w:t>precluded</w:t>
            </w:r>
            <w:proofErr w:type="gramEnd"/>
            <w:r w:rsidRPr="001B6614">
              <w:rPr>
                <w:sz w:val="20"/>
              </w:rPr>
              <w:t xml:space="preserve"> </w:t>
            </w:r>
          </w:p>
          <w:p w14:paraId="4AA8C35B" w14:textId="77777777" w:rsidR="000B611F" w:rsidRPr="001B6614" w:rsidRDefault="000B611F" w:rsidP="000B611F">
            <w:pPr>
              <w:pStyle w:val="afe"/>
              <w:numPr>
                <w:ilvl w:val="0"/>
                <w:numId w:val="34"/>
              </w:numPr>
              <w:spacing w:after="0"/>
              <w:ind w:leftChars="0"/>
              <w:jc w:val="both"/>
              <w:rPr>
                <w:sz w:val="20"/>
              </w:rPr>
            </w:pPr>
            <w:r w:rsidRPr="001B6614">
              <w:rPr>
                <w:color w:val="000000"/>
                <w:sz w:val="20"/>
              </w:rPr>
              <w:t xml:space="preserve">Content can be the BFD and/or new beam </w:t>
            </w:r>
            <w:proofErr w:type="gramStart"/>
            <w:r w:rsidRPr="001B6614">
              <w:rPr>
                <w:color w:val="000000"/>
                <w:sz w:val="20"/>
              </w:rPr>
              <w:t>indication</w:t>
            </w:r>
            <w:proofErr w:type="gramEnd"/>
          </w:p>
          <w:p w14:paraId="475B467C" w14:textId="77777777" w:rsidR="000B611F" w:rsidRPr="001B6614" w:rsidRDefault="000B611F" w:rsidP="000B611F">
            <w:pPr>
              <w:pStyle w:val="afe"/>
              <w:numPr>
                <w:ilvl w:val="0"/>
                <w:numId w:val="34"/>
              </w:numPr>
              <w:spacing w:after="0"/>
              <w:ind w:leftChars="0"/>
              <w:jc w:val="both"/>
              <w:rPr>
                <w:sz w:val="20"/>
              </w:rPr>
            </w:pPr>
            <w:r w:rsidRPr="001B6614">
              <w:rPr>
                <w:sz w:val="20"/>
              </w:rPr>
              <w:t xml:space="preserve">FFS: whether/how to support sidelink BFRQ in mode 1 including </w:t>
            </w:r>
            <w:proofErr w:type="spellStart"/>
            <w:r w:rsidRPr="001B6614">
              <w:rPr>
                <w:sz w:val="20"/>
              </w:rPr>
              <w:t>signaling</w:t>
            </w:r>
            <w:proofErr w:type="spellEnd"/>
            <w:r w:rsidRPr="001B6614">
              <w:rPr>
                <w:sz w:val="20"/>
              </w:rPr>
              <w:t xml:space="preserve"> to/from the network.</w:t>
            </w:r>
          </w:p>
          <w:p w14:paraId="13ABE761" w14:textId="77777777" w:rsidR="000B611F" w:rsidRPr="001B6614" w:rsidRDefault="000B611F" w:rsidP="000B611F">
            <w:pPr>
              <w:spacing w:after="0"/>
              <w:rPr>
                <w:iCs/>
                <w:sz w:val="20"/>
              </w:rPr>
            </w:pPr>
          </w:p>
          <w:p w14:paraId="44D83008" w14:textId="77777777" w:rsidR="000B611F" w:rsidRPr="001B6614" w:rsidRDefault="000B611F" w:rsidP="000B611F">
            <w:pPr>
              <w:spacing w:after="0"/>
              <w:rPr>
                <w:b/>
                <w:sz w:val="20"/>
              </w:rPr>
            </w:pPr>
            <w:r w:rsidRPr="001B6614">
              <w:rPr>
                <w:b/>
                <w:sz w:val="20"/>
                <w:highlight w:val="green"/>
              </w:rPr>
              <w:t>Agreement</w:t>
            </w:r>
          </w:p>
          <w:p w14:paraId="34B77ACC" w14:textId="77777777" w:rsidR="000B611F" w:rsidRPr="001B6614" w:rsidRDefault="000B611F" w:rsidP="000B611F">
            <w:pPr>
              <w:spacing w:after="0"/>
              <w:rPr>
                <w:color w:val="000000"/>
                <w:sz w:val="20"/>
              </w:rPr>
            </w:pPr>
            <w:r w:rsidRPr="001B6614">
              <w:rPr>
                <w:color w:val="000000"/>
                <w:sz w:val="20"/>
              </w:rPr>
              <w:t xml:space="preserve">At least for the scheme where sidelink BFI is triggered on measurement of BFD reference signal (if supported), for sidelink BFRR, </w:t>
            </w:r>
            <w:proofErr w:type="gramStart"/>
            <w:r w:rsidRPr="001B6614">
              <w:rPr>
                <w:color w:val="000000"/>
                <w:sz w:val="20"/>
              </w:rPr>
              <w:t>study</w:t>
            </w:r>
            <w:proofErr w:type="gramEnd"/>
          </w:p>
          <w:p w14:paraId="7DEEC06B" w14:textId="77777777" w:rsidR="000B611F" w:rsidRPr="001B6614" w:rsidRDefault="000B611F" w:rsidP="000B611F">
            <w:pPr>
              <w:pStyle w:val="afe"/>
              <w:numPr>
                <w:ilvl w:val="0"/>
                <w:numId w:val="34"/>
              </w:numPr>
              <w:spacing w:after="0"/>
              <w:ind w:leftChars="0"/>
              <w:jc w:val="both"/>
              <w:rPr>
                <w:color w:val="000000"/>
                <w:sz w:val="20"/>
              </w:rPr>
            </w:pPr>
            <w:r w:rsidRPr="001B6614">
              <w:rPr>
                <w:color w:val="000000"/>
                <w:sz w:val="20"/>
              </w:rPr>
              <w:t>Container</w:t>
            </w:r>
          </w:p>
          <w:p w14:paraId="4B58C0AE" w14:textId="77777777" w:rsidR="000B611F" w:rsidRPr="001B6614" w:rsidRDefault="000B611F" w:rsidP="000B611F">
            <w:pPr>
              <w:pStyle w:val="afe"/>
              <w:numPr>
                <w:ilvl w:val="1"/>
                <w:numId w:val="34"/>
              </w:numPr>
              <w:spacing w:after="0"/>
              <w:ind w:leftChars="0"/>
              <w:jc w:val="both"/>
              <w:rPr>
                <w:color w:val="000000"/>
                <w:sz w:val="20"/>
              </w:rPr>
            </w:pPr>
            <w:r w:rsidRPr="001B6614">
              <w:rPr>
                <w:color w:val="000000"/>
                <w:sz w:val="20"/>
              </w:rPr>
              <w:t>Option 1: SCI</w:t>
            </w:r>
          </w:p>
          <w:p w14:paraId="26E4BE23" w14:textId="77777777" w:rsidR="000B611F" w:rsidRPr="001B6614" w:rsidRDefault="000B611F" w:rsidP="000B611F">
            <w:pPr>
              <w:pStyle w:val="afe"/>
              <w:numPr>
                <w:ilvl w:val="1"/>
                <w:numId w:val="34"/>
              </w:numPr>
              <w:spacing w:after="0"/>
              <w:ind w:leftChars="0"/>
              <w:jc w:val="both"/>
              <w:rPr>
                <w:color w:val="000000"/>
                <w:sz w:val="20"/>
              </w:rPr>
            </w:pPr>
            <w:r w:rsidRPr="001B6614">
              <w:rPr>
                <w:color w:val="000000"/>
                <w:sz w:val="20"/>
              </w:rPr>
              <w:t>Option 2: sidelink MAC CE</w:t>
            </w:r>
          </w:p>
          <w:p w14:paraId="305EFFE9" w14:textId="77777777" w:rsidR="000B611F" w:rsidRPr="001B6614" w:rsidRDefault="000B611F" w:rsidP="000B611F">
            <w:pPr>
              <w:pStyle w:val="afe"/>
              <w:numPr>
                <w:ilvl w:val="1"/>
                <w:numId w:val="34"/>
              </w:numPr>
              <w:spacing w:after="0"/>
              <w:ind w:leftChars="0"/>
              <w:jc w:val="both"/>
              <w:rPr>
                <w:color w:val="000000"/>
                <w:sz w:val="20"/>
              </w:rPr>
            </w:pPr>
            <w:r w:rsidRPr="001B6614">
              <w:rPr>
                <w:color w:val="000000"/>
                <w:sz w:val="20"/>
              </w:rPr>
              <w:t>Option 3: PSFCH</w:t>
            </w:r>
          </w:p>
          <w:p w14:paraId="478C5427" w14:textId="77777777" w:rsidR="000B611F" w:rsidRPr="001B6614" w:rsidRDefault="000B611F" w:rsidP="000B611F">
            <w:pPr>
              <w:pStyle w:val="afe"/>
              <w:numPr>
                <w:ilvl w:val="1"/>
                <w:numId w:val="34"/>
              </w:numPr>
              <w:spacing w:after="0"/>
              <w:ind w:leftChars="0"/>
              <w:jc w:val="both"/>
              <w:rPr>
                <w:color w:val="000000"/>
                <w:sz w:val="20"/>
              </w:rPr>
            </w:pPr>
            <w:r w:rsidRPr="001B6614">
              <w:rPr>
                <w:color w:val="000000"/>
                <w:sz w:val="20"/>
              </w:rPr>
              <w:t>Option 4: PC5-RRC</w:t>
            </w:r>
          </w:p>
          <w:p w14:paraId="6D853315" w14:textId="77777777" w:rsidR="000B611F" w:rsidRPr="001B6614" w:rsidRDefault="000B611F" w:rsidP="000B611F">
            <w:pPr>
              <w:pStyle w:val="afe"/>
              <w:numPr>
                <w:ilvl w:val="1"/>
                <w:numId w:val="34"/>
              </w:numPr>
              <w:spacing w:after="0"/>
              <w:ind w:leftChars="0"/>
              <w:jc w:val="both"/>
              <w:rPr>
                <w:color w:val="000000"/>
                <w:sz w:val="20"/>
              </w:rPr>
            </w:pPr>
            <w:r w:rsidRPr="001B6614">
              <w:rPr>
                <w:color w:val="000000"/>
                <w:sz w:val="20"/>
              </w:rPr>
              <w:t xml:space="preserve">Other options are not </w:t>
            </w:r>
            <w:proofErr w:type="gramStart"/>
            <w:r w:rsidRPr="001B6614">
              <w:rPr>
                <w:color w:val="000000"/>
                <w:sz w:val="20"/>
              </w:rPr>
              <w:t>precluded</w:t>
            </w:r>
            <w:proofErr w:type="gramEnd"/>
          </w:p>
          <w:p w14:paraId="2A05A172" w14:textId="77777777" w:rsidR="000B611F" w:rsidRPr="001B6614" w:rsidRDefault="000B611F" w:rsidP="000B611F">
            <w:pPr>
              <w:pStyle w:val="afe"/>
              <w:numPr>
                <w:ilvl w:val="0"/>
                <w:numId w:val="34"/>
              </w:numPr>
              <w:spacing w:after="0"/>
              <w:ind w:leftChars="0"/>
              <w:jc w:val="both"/>
              <w:rPr>
                <w:color w:val="000000"/>
                <w:sz w:val="20"/>
              </w:rPr>
            </w:pPr>
            <w:r w:rsidRPr="001B6614">
              <w:rPr>
                <w:color w:val="000000"/>
                <w:sz w:val="20"/>
              </w:rPr>
              <w:t xml:space="preserve">Transmit </w:t>
            </w:r>
            <w:proofErr w:type="gramStart"/>
            <w:r w:rsidRPr="001B6614">
              <w:rPr>
                <w:color w:val="000000"/>
                <w:sz w:val="20"/>
              </w:rPr>
              <w:t>beam</w:t>
            </w:r>
            <w:proofErr w:type="gramEnd"/>
          </w:p>
          <w:p w14:paraId="350F4CC9" w14:textId="77777777" w:rsidR="000B611F" w:rsidRPr="001B6614" w:rsidRDefault="000B611F" w:rsidP="000B611F">
            <w:pPr>
              <w:pStyle w:val="afe"/>
              <w:numPr>
                <w:ilvl w:val="1"/>
                <w:numId w:val="34"/>
              </w:numPr>
              <w:spacing w:after="0"/>
              <w:ind w:leftChars="0"/>
              <w:jc w:val="both"/>
              <w:rPr>
                <w:color w:val="000000"/>
                <w:sz w:val="20"/>
              </w:rPr>
            </w:pPr>
            <w:r w:rsidRPr="001B6614">
              <w:rPr>
                <w:color w:val="000000"/>
                <w:sz w:val="20"/>
              </w:rPr>
              <w:t>Option 1: widest attainable beam</w:t>
            </w:r>
          </w:p>
          <w:p w14:paraId="2701819B" w14:textId="77777777" w:rsidR="000B611F" w:rsidRPr="001B6614" w:rsidRDefault="000B611F" w:rsidP="000B611F">
            <w:pPr>
              <w:pStyle w:val="afe"/>
              <w:numPr>
                <w:ilvl w:val="2"/>
                <w:numId w:val="34"/>
              </w:numPr>
              <w:spacing w:after="0"/>
              <w:ind w:leftChars="0"/>
              <w:jc w:val="both"/>
              <w:rPr>
                <w:color w:val="000000"/>
                <w:sz w:val="20"/>
              </w:rPr>
            </w:pPr>
            <w:r w:rsidRPr="001B6614">
              <w:rPr>
                <w:color w:val="000000"/>
                <w:sz w:val="20"/>
              </w:rPr>
              <w:t xml:space="preserve">FFS up to UE </w:t>
            </w:r>
            <w:proofErr w:type="gramStart"/>
            <w:r w:rsidRPr="001B6614">
              <w:rPr>
                <w:color w:val="000000"/>
                <w:sz w:val="20"/>
              </w:rPr>
              <w:t>implementation</w:t>
            </w:r>
            <w:proofErr w:type="gramEnd"/>
            <w:r w:rsidRPr="001B6614">
              <w:rPr>
                <w:color w:val="000000"/>
                <w:sz w:val="20"/>
              </w:rPr>
              <w:t xml:space="preserve"> </w:t>
            </w:r>
          </w:p>
          <w:p w14:paraId="7FD5CED4" w14:textId="77777777" w:rsidR="000B611F" w:rsidRPr="001B6614" w:rsidRDefault="000B611F" w:rsidP="000B611F">
            <w:pPr>
              <w:pStyle w:val="afe"/>
              <w:numPr>
                <w:ilvl w:val="1"/>
                <w:numId w:val="34"/>
              </w:numPr>
              <w:spacing w:after="0"/>
              <w:ind w:leftChars="0"/>
              <w:jc w:val="both"/>
              <w:rPr>
                <w:color w:val="000000"/>
                <w:sz w:val="20"/>
              </w:rPr>
            </w:pPr>
            <w:r w:rsidRPr="001B6614">
              <w:rPr>
                <w:color w:val="000000"/>
                <w:sz w:val="20"/>
              </w:rPr>
              <w:t xml:space="preserve">Option 2: beam </w:t>
            </w:r>
            <w:proofErr w:type="gramStart"/>
            <w:r w:rsidRPr="001B6614">
              <w:rPr>
                <w:color w:val="000000"/>
                <w:sz w:val="20"/>
              </w:rPr>
              <w:t>sweeping</w:t>
            </w:r>
            <w:proofErr w:type="gramEnd"/>
          </w:p>
          <w:p w14:paraId="486C8BB5" w14:textId="77777777" w:rsidR="000B611F" w:rsidRPr="001B6614" w:rsidRDefault="000B611F" w:rsidP="000B611F">
            <w:pPr>
              <w:pStyle w:val="afe"/>
              <w:numPr>
                <w:ilvl w:val="1"/>
                <w:numId w:val="34"/>
              </w:numPr>
              <w:spacing w:after="0"/>
              <w:ind w:leftChars="0"/>
              <w:jc w:val="both"/>
              <w:rPr>
                <w:color w:val="000000"/>
                <w:sz w:val="20"/>
              </w:rPr>
            </w:pPr>
            <w:r w:rsidRPr="001B6614">
              <w:rPr>
                <w:color w:val="000000"/>
                <w:sz w:val="20"/>
              </w:rPr>
              <w:t xml:space="preserve">Option 3: corresponding to the candidate beam indicated by the received </w:t>
            </w:r>
            <w:proofErr w:type="gramStart"/>
            <w:r w:rsidRPr="001B6614">
              <w:rPr>
                <w:color w:val="000000"/>
                <w:sz w:val="20"/>
              </w:rPr>
              <w:t>BFRQ</w:t>
            </w:r>
            <w:proofErr w:type="gramEnd"/>
          </w:p>
          <w:p w14:paraId="07387FCA" w14:textId="77777777" w:rsidR="000B611F" w:rsidRPr="001B6614" w:rsidRDefault="000B611F" w:rsidP="000B611F">
            <w:pPr>
              <w:pStyle w:val="afe"/>
              <w:numPr>
                <w:ilvl w:val="1"/>
                <w:numId w:val="34"/>
              </w:numPr>
              <w:spacing w:after="0"/>
              <w:ind w:leftChars="0"/>
              <w:jc w:val="both"/>
              <w:rPr>
                <w:color w:val="000000"/>
                <w:sz w:val="20"/>
              </w:rPr>
            </w:pPr>
            <w:r w:rsidRPr="001B6614">
              <w:rPr>
                <w:color w:val="000000"/>
                <w:sz w:val="20"/>
              </w:rPr>
              <w:t xml:space="preserve">Other options are not </w:t>
            </w:r>
            <w:proofErr w:type="gramStart"/>
            <w:r w:rsidRPr="001B6614">
              <w:rPr>
                <w:color w:val="000000"/>
                <w:sz w:val="20"/>
              </w:rPr>
              <w:t>precluded</w:t>
            </w:r>
            <w:proofErr w:type="gramEnd"/>
            <w:r w:rsidRPr="001B6614">
              <w:rPr>
                <w:color w:val="000000"/>
                <w:sz w:val="20"/>
              </w:rPr>
              <w:t xml:space="preserve"> </w:t>
            </w:r>
          </w:p>
          <w:p w14:paraId="1D8B247A" w14:textId="77777777" w:rsidR="000B611F" w:rsidRPr="001B6614" w:rsidRDefault="000B611F" w:rsidP="000B611F">
            <w:pPr>
              <w:pStyle w:val="afe"/>
              <w:numPr>
                <w:ilvl w:val="0"/>
                <w:numId w:val="34"/>
              </w:numPr>
              <w:spacing w:after="0"/>
              <w:ind w:leftChars="0"/>
              <w:jc w:val="both"/>
              <w:rPr>
                <w:color w:val="000000"/>
                <w:sz w:val="20"/>
              </w:rPr>
            </w:pPr>
            <w:r w:rsidRPr="001B6614">
              <w:rPr>
                <w:color w:val="000000"/>
                <w:sz w:val="20"/>
              </w:rPr>
              <w:t>FFS: new beam indication (e.g., SL CRI, SL SSBRI)</w:t>
            </w:r>
          </w:p>
          <w:p w14:paraId="7E0329B8" w14:textId="77777777" w:rsidR="000B611F" w:rsidRPr="001B6614" w:rsidRDefault="000B611F" w:rsidP="000B611F">
            <w:pPr>
              <w:pStyle w:val="afe"/>
              <w:numPr>
                <w:ilvl w:val="0"/>
                <w:numId w:val="34"/>
              </w:numPr>
              <w:spacing w:after="0"/>
              <w:ind w:leftChars="0"/>
              <w:jc w:val="both"/>
              <w:rPr>
                <w:sz w:val="20"/>
              </w:rPr>
            </w:pPr>
            <w:r w:rsidRPr="001B6614">
              <w:rPr>
                <w:sz w:val="20"/>
              </w:rPr>
              <w:t xml:space="preserve">FFS: activation time of new beam </w:t>
            </w:r>
          </w:p>
          <w:p w14:paraId="62FE3463" w14:textId="362F483C" w:rsidR="0052239D" w:rsidRPr="001B6614" w:rsidRDefault="000B611F" w:rsidP="000B611F">
            <w:pPr>
              <w:pStyle w:val="afe"/>
              <w:numPr>
                <w:ilvl w:val="0"/>
                <w:numId w:val="34"/>
              </w:numPr>
              <w:spacing w:after="0"/>
              <w:ind w:leftChars="0"/>
              <w:jc w:val="both"/>
              <w:rPr>
                <w:rFonts w:ascii="ＭＳ Ｐゴシック" w:eastAsia="ＭＳ Ｐゴシック" w:hAnsi="ＭＳ Ｐゴシック" w:cs="ＭＳ Ｐゴシック"/>
                <w:color w:val="000000" w:themeColor="text1"/>
                <w:sz w:val="20"/>
                <w:lang w:val="en-US"/>
              </w:rPr>
            </w:pPr>
            <w:r w:rsidRPr="001B6614">
              <w:rPr>
                <w:sz w:val="20"/>
              </w:rPr>
              <w:t xml:space="preserve">FFS: whether/how to support sidelink BFRR in mode 1 including </w:t>
            </w:r>
            <w:proofErr w:type="spellStart"/>
            <w:r w:rsidRPr="001B6614">
              <w:rPr>
                <w:sz w:val="20"/>
              </w:rPr>
              <w:t>signaling</w:t>
            </w:r>
            <w:proofErr w:type="spellEnd"/>
            <w:r w:rsidRPr="001B6614">
              <w:rPr>
                <w:sz w:val="20"/>
              </w:rPr>
              <w:t xml:space="preserve"> to/from the network</w:t>
            </w:r>
          </w:p>
        </w:tc>
      </w:tr>
    </w:tbl>
    <w:p w14:paraId="0D9A489C" w14:textId="77777777" w:rsidR="0062134E" w:rsidRDefault="006776C3" w:rsidP="00A42336">
      <w:pPr>
        <w:spacing w:before="50" w:afterLines="50" w:after="120"/>
        <w:rPr>
          <w:sz w:val="22"/>
          <w:szCs w:val="18"/>
          <w:lang w:val="en-US"/>
        </w:rPr>
      </w:pPr>
      <w:r>
        <w:rPr>
          <w:sz w:val="22"/>
          <w:szCs w:val="18"/>
          <w:lang w:val="en-US"/>
        </w:rPr>
        <w:lastRenderedPageBreak/>
        <w:t>In terms of</w:t>
      </w:r>
      <w:r w:rsidR="00F74A3B">
        <w:rPr>
          <w:sz w:val="22"/>
          <w:szCs w:val="18"/>
          <w:lang w:val="en-US"/>
        </w:rPr>
        <w:t xml:space="preserve"> </w:t>
      </w:r>
      <w:r>
        <w:rPr>
          <w:sz w:val="22"/>
          <w:szCs w:val="18"/>
          <w:lang w:val="en-US"/>
        </w:rPr>
        <w:t>BFI triggering</w:t>
      </w:r>
      <w:r w:rsidR="00F74A3B">
        <w:rPr>
          <w:sz w:val="22"/>
          <w:szCs w:val="18"/>
          <w:lang w:val="en-US"/>
        </w:rPr>
        <w:t xml:space="preserve"> mechanisms, </w:t>
      </w:r>
      <w:r w:rsidR="00A44EE4">
        <w:rPr>
          <w:sz w:val="22"/>
          <w:szCs w:val="18"/>
          <w:lang w:val="en-US"/>
        </w:rPr>
        <w:t>we support both scheme</w:t>
      </w:r>
      <w:r w:rsidR="007A20F8">
        <w:rPr>
          <w:sz w:val="22"/>
          <w:szCs w:val="18"/>
          <w:lang w:val="en-US"/>
        </w:rPr>
        <w:t xml:space="preserve"> 1 and scheme 2 above</w:t>
      </w:r>
      <w:r w:rsidR="00A44EE4">
        <w:rPr>
          <w:sz w:val="22"/>
          <w:szCs w:val="18"/>
          <w:lang w:val="en-US"/>
        </w:rPr>
        <w:t xml:space="preserve"> to </w:t>
      </w:r>
      <w:r w:rsidR="009A319F">
        <w:rPr>
          <w:sz w:val="22"/>
          <w:szCs w:val="18"/>
          <w:lang w:val="en-US"/>
        </w:rPr>
        <w:t>provide</w:t>
      </w:r>
      <w:r w:rsidR="00525803">
        <w:rPr>
          <w:sz w:val="22"/>
          <w:szCs w:val="18"/>
          <w:lang w:val="en-US"/>
        </w:rPr>
        <w:t xml:space="preserve"> flexible operation</w:t>
      </w:r>
      <w:r w:rsidR="00A44EE4">
        <w:rPr>
          <w:sz w:val="22"/>
          <w:szCs w:val="18"/>
          <w:lang w:val="en-US"/>
        </w:rPr>
        <w:t xml:space="preserve"> </w:t>
      </w:r>
      <w:r w:rsidR="00525803">
        <w:rPr>
          <w:sz w:val="22"/>
          <w:szCs w:val="18"/>
          <w:lang w:val="en-US"/>
        </w:rPr>
        <w:t>according to</w:t>
      </w:r>
      <w:r w:rsidR="009A319F">
        <w:rPr>
          <w:sz w:val="22"/>
          <w:szCs w:val="18"/>
          <w:lang w:val="en-US"/>
        </w:rPr>
        <w:t xml:space="preserve"> different </w:t>
      </w:r>
      <w:r w:rsidR="00A44EE4">
        <w:rPr>
          <w:sz w:val="22"/>
          <w:szCs w:val="18"/>
          <w:lang w:val="en-US"/>
        </w:rPr>
        <w:t>requirements for SL FR2 unicast link such as reliable or resource/power efficient communication.</w:t>
      </w:r>
      <w:r w:rsidR="0062134E">
        <w:rPr>
          <w:sz w:val="22"/>
          <w:szCs w:val="18"/>
          <w:lang w:val="en-US"/>
        </w:rPr>
        <w:t xml:space="preserve"> </w:t>
      </w:r>
    </w:p>
    <w:p w14:paraId="67D76FBF" w14:textId="045F1929" w:rsidR="002B6CC2" w:rsidRDefault="0062134E" w:rsidP="00A42336">
      <w:pPr>
        <w:spacing w:before="50" w:afterLines="50" w:after="120"/>
        <w:rPr>
          <w:sz w:val="22"/>
          <w:szCs w:val="18"/>
          <w:lang w:val="en-US"/>
        </w:rPr>
      </w:pPr>
      <w:r>
        <w:rPr>
          <w:sz w:val="22"/>
          <w:szCs w:val="18"/>
          <w:lang w:val="en-US"/>
        </w:rPr>
        <w:t xml:space="preserve">Scheme </w:t>
      </w:r>
      <w:r w:rsidR="007C5C48">
        <w:rPr>
          <w:rFonts w:hint="eastAsia"/>
          <w:sz w:val="22"/>
          <w:szCs w:val="18"/>
          <w:lang w:val="en-US"/>
        </w:rPr>
        <w:t>2</w:t>
      </w:r>
      <w:r>
        <w:rPr>
          <w:sz w:val="22"/>
          <w:szCs w:val="18"/>
          <w:lang w:val="en-US"/>
        </w:rPr>
        <w:t xml:space="preserve"> is useful f</w:t>
      </w:r>
      <w:r w:rsidR="00BF39CC">
        <w:rPr>
          <w:sz w:val="22"/>
          <w:szCs w:val="18"/>
          <w:lang w:val="en-US"/>
        </w:rPr>
        <w:t>or high</w:t>
      </w:r>
      <w:r w:rsidR="009A319F">
        <w:rPr>
          <w:sz w:val="22"/>
          <w:szCs w:val="18"/>
          <w:lang w:val="en-US"/>
        </w:rPr>
        <w:t>ly</w:t>
      </w:r>
      <w:r w:rsidR="00BF39CC">
        <w:rPr>
          <w:sz w:val="22"/>
          <w:szCs w:val="18"/>
          <w:lang w:val="en-US"/>
        </w:rPr>
        <w:t xml:space="preserve"> reliable unicast link</w:t>
      </w:r>
      <w:r w:rsidR="0020286A">
        <w:rPr>
          <w:sz w:val="22"/>
          <w:szCs w:val="18"/>
          <w:lang w:val="en-US"/>
        </w:rPr>
        <w:t xml:space="preserve"> communication</w:t>
      </w:r>
      <w:r w:rsidR="003F1C1C">
        <w:rPr>
          <w:sz w:val="22"/>
          <w:szCs w:val="18"/>
          <w:lang w:val="en-US"/>
        </w:rPr>
        <w:t>. By using scheme 2 of BFR,</w:t>
      </w:r>
      <w:r w:rsidR="002B6CC2">
        <w:rPr>
          <w:sz w:val="22"/>
          <w:szCs w:val="18"/>
          <w:lang w:val="en-US"/>
        </w:rPr>
        <w:t xml:space="preserve"> a </w:t>
      </w:r>
      <w:r w:rsidR="003F1C1C">
        <w:rPr>
          <w:sz w:val="22"/>
          <w:szCs w:val="18"/>
          <w:lang w:val="en-US"/>
        </w:rPr>
        <w:t>SL UE</w:t>
      </w:r>
      <w:r w:rsidR="002B6CC2">
        <w:rPr>
          <w:sz w:val="22"/>
          <w:szCs w:val="18"/>
          <w:lang w:val="en-US"/>
        </w:rPr>
        <w:t xml:space="preserve"> (UE1)</w:t>
      </w:r>
      <w:r w:rsidR="003F1C1C">
        <w:rPr>
          <w:sz w:val="22"/>
          <w:szCs w:val="18"/>
          <w:lang w:val="en-US"/>
        </w:rPr>
        <w:t xml:space="preserve"> that want</w:t>
      </w:r>
      <w:r w:rsidR="00F60853">
        <w:rPr>
          <w:sz w:val="22"/>
          <w:szCs w:val="18"/>
          <w:lang w:val="en-US"/>
        </w:rPr>
        <w:t>s</w:t>
      </w:r>
      <w:r w:rsidR="003F1C1C">
        <w:rPr>
          <w:sz w:val="22"/>
          <w:szCs w:val="18"/>
          <w:lang w:val="en-US"/>
        </w:rPr>
        <w:t xml:space="preserve"> to keep reliable unicast link can transmit periodic RS and configure </w:t>
      </w:r>
      <w:r w:rsidR="002B6CC2">
        <w:rPr>
          <w:sz w:val="22"/>
          <w:szCs w:val="18"/>
          <w:lang w:val="en-US"/>
        </w:rPr>
        <w:t>BFR to another SL UE (UE2)</w:t>
      </w:r>
      <w:r w:rsidR="00BB4672">
        <w:rPr>
          <w:sz w:val="22"/>
          <w:szCs w:val="18"/>
          <w:lang w:val="en-US"/>
        </w:rPr>
        <w:t xml:space="preserve">. That </w:t>
      </w:r>
      <w:r w:rsidR="002B6CC2">
        <w:rPr>
          <w:sz w:val="22"/>
          <w:szCs w:val="18"/>
          <w:lang w:val="en-US"/>
        </w:rPr>
        <w:t xml:space="preserve">enables </w:t>
      </w:r>
      <w:r w:rsidR="00BB4672">
        <w:rPr>
          <w:sz w:val="22"/>
          <w:szCs w:val="18"/>
          <w:lang w:val="en-US"/>
        </w:rPr>
        <w:t>UE2 periodically monitors the strength of beams and when the quality of the main beam decreases, both SL UEs can switch to another beam with better quality.</w:t>
      </w:r>
    </w:p>
    <w:p w14:paraId="1DBCD7C4" w14:textId="7291414D" w:rsidR="00BB4672" w:rsidRDefault="00BB4672" w:rsidP="00A42336">
      <w:pPr>
        <w:spacing w:before="50" w:afterLines="50" w:after="120"/>
        <w:rPr>
          <w:sz w:val="22"/>
          <w:szCs w:val="18"/>
          <w:lang w:val="en-US"/>
        </w:rPr>
      </w:pPr>
      <w:r>
        <w:rPr>
          <w:sz w:val="22"/>
          <w:szCs w:val="18"/>
          <w:lang w:val="en-US"/>
        </w:rPr>
        <w:t>Meanwhile, the abovementioned operation in scheme 2</w:t>
      </w:r>
      <w:r w:rsidR="009205B4">
        <w:rPr>
          <w:sz w:val="22"/>
          <w:szCs w:val="18"/>
          <w:lang w:val="en-US"/>
        </w:rPr>
        <w:t xml:space="preserve"> forces</w:t>
      </w:r>
      <w:r>
        <w:rPr>
          <w:sz w:val="22"/>
          <w:szCs w:val="18"/>
          <w:lang w:val="en-US"/>
        </w:rPr>
        <w:t xml:space="preserve"> the SL UEs</w:t>
      </w:r>
      <w:r w:rsidR="00F60853">
        <w:rPr>
          <w:sz w:val="22"/>
          <w:szCs w:val="18"/>
          <w:lang w:val="en-US"/>
        </w:rPr>
        <w:t xml:space="preserve"> to</w:t>
      </w:r>
      <w:r>
        <w:rPr>
          <w:sz w:val="22"/>
          <w:szCs w:val="18"/>
          <w:lang w:val="en-US"/>
        </w:rPr>
        <w:t xml:space="preserve"> consume more </w:t>
      </w:r>
      <w:r w:rsidR="00653AB2">
        <w:rPr>
          <w:sz w:val="22"/>
          <w:szCs w:val="18"/>
          <w:lang w:val="en-US"/>
        </w:rPr>
        <w:t>power</w:t>
      </w:r>
      <w:r>
        <w:rPr>
          <w:sz w:val="22"/>
          <w:szCs w:val="18"/>
          <w:lang w:val="en-US"/>
        </w:rPr>
        <w:t xml:space="preserve"> </w:t>
      </w:r>
      <w:r w:rsidR="009205B4">
        <w:rPr>
          <w:sz w:val="22"/>
          <w:szCs w:val="18"/>
          <w:lang w:val="en-US"/>
        </w:rPr>
        <w:t>and</w:t>
      </w:r>
      <w:r w:rsidR="00F60853">
        <w:rPr>
          <w:sz w:val="22"/>
          <w:szCs w:val="18"/>
          <w:lang w:val="en-US"/>
        </w:rPr>
        <w:t xml:space="preserve"> to</w:t>
      </w:r>
      <w:r w:rsidR="009205B4">
        <w:rPr>
          <w:sz w:val="22"/>
          <w:szCs w:val="18"/>
          <w:lang w:val="en-US"/>
        </w:rPr>
        <w:t xml:space="preserve"> lose receive occasions due to half duplex. It is not preferrable that all SL UEs which use BFR mechanism </w:t>
      </w:r>
      <w:proofErr w:type="gramStart"/>
      <w:r w:rsidR="009205B4">
        <w:rPr>
          <w:sz w:val="22"/>
          <w:szCs w:val="18"/>
          <w:lang w:val="en-US"/>
        </w:rPr>
        <w:t>have to</w:t>
      </w:r>
      <w:proofErr w:type="gramEnd"/>
      <w:r w:rsidR="009205B4">
        <w:rPr>
          <w:sz w:val="22"/>
          <w:szCs w:val="18"/>
          <w:lang w:val="en-US"/>
        </w:rPr>
        <w:t xml:space="preserve"> accept these disadvantages. </w:t>
      </w:r>
    </w:p>
    <w:p w14:paraId="71E20AE1" w14:textId="36AE123A" w:rsidR="00653AB2" w:rsidRDefault="004959CD" w:rsidP="00A42336">
      <w:pPr>
        <w:spacing w:before="50" w:afterLines="50" w:after="120"/>
        <w:rPr>
          <w:sz w:val="22"/>
          <w:szCs w:val="18"/>
          <w:lang w:val="en-US"/>
        </w:rPr>
      </w:pPr>
      <w:proofErr w:type="gramStart"/>
      <w:r>
        <w:rPr>
          <w:sz w:val="22"/>
          <w:szCs w:val="18"/>
          <w:lang w:val="en-US"/>
        </w:rPr>
        <w:t>In order to</w:t>
      </w:r>
      <w:proofErr w:type="gramEnd"/>
      <w:r>
        <w:rPr>
          <w:sz w:val="22"/>
          <w:szCs w:val="18"/>
          <w:lang w:val="en-US"/>
        </w:rPr>
        <w:t xml:space="preserve"> </w:t>
      </w:r>
      <w:r w:rsidR="00653AB2">
        <w:rPr>
          <w:sz w:val="22"/>
          <w:szCs w:val="18"/>
          <w:lang w:val="en-US"/>
        </w:rPr>
        <w:t>complement that, s</w:t>
      </w:r>
      <w:r w:rsidR="0062134E">
        <w:rPr>
          <w:sz w:val="22"/>
          <w:szCs w:val="18"/>
          <w:lang w:val="en-US"/>
        </w:rPr>
        <w:t>cheme</w:t>
      </w:r>
      <w:r w:rsidR="007C5C48">
        <w:rPr>
          <w:sz w:val="22"/>
          <w:szCs w:val="18"/>
          <w:lang w:val="en-US"/>
        </w:rPr>
        <w:t xml:space="preserve"> 1</w:t>
      </w:r>
      <w:r w:rsidR="00775C0B">
        <w:rPr>
          <w:sz w:val="22"/>
          <w:szCs w:val="18"/>
          <w:lang w:val="en-US"/>
        </w:rPr>
        <w:t xml:space="preserve"> not relaying on the periodic RS, </w:t>
      </w:r>
      <w:r w:rsidR="00C51BCD">
        <w:rPr>
          <w:sz w:val="22"/>
          <w:szCs w:val="18"/>
          <w:lang w:val="en-US"/>
        </w:rPr>
        <w:t xml:space="preserve">is </w:t>
      </w:r>
      <w:r w:rsidR="0020286A">
        <w:rPr>
          <w:sz w:val="22"/>
          <w:szCs w:val="18"/>
          <w:lang w:val="en-US"/>
        </w:rPr>
        <w:t xml:space="preserve">also useful </w:t>
      </w:r>
      <w:r w:rsidR="00775C0B">
        <w:rPr>
          <w:sz w:val="22"/>
          <w:szCs w:val="18"/>
          <w:lang w:val="en-US"/>
        </w:rPr>
        <w:t xml:space="preserve">mainly </w:t>
      </w:r>
      <w:r w:rsidR="0020286A">
        <w:rPr>
          <w:sz w:val="22"/>
          <w:szCs w:val="18"/>
          <w:lang w:val="en-US"/>
        </w:rPr>
        <w:t xml:space="preserve">for </w:t>
      </w:r>
      <w:r w:rsidR="006B4B17">
        <w:rPr>
          <w:sz w:val="22"/>
          <w:szCs w:val="18"/>
          <w:lang w:val="en-US"/>
        </w:rPr>
        <w:t xml:space="preserve">relatively </w:t>
      </w:r>
      <w:r w:rsidR="00653AB2">
        <w:rPr>
          <w:sz w:val="22"/>
          <w:szCs w:val="18"/>
          <w:lang w:val="en-US"/>
        </w:rPr>
        <w:t xml:space="preserve">power </w:t>
      </w:r>
      <w:r w:rsidR="006B4B17">
        <w:rPr>
          <w:sz w:val="22"/>
          <w:szCs w:val="18"/>
          <w:lang w:val="en-US"/>
        </w:rPr>
        <w:t>saving</w:t>
      </w:r>
      <w:r w:rsidR="00A06C5B">
        <w:rPr>
          <w:sz w:val="22"/>
          <w:szCs w:val="18"/>
          <w:lang w:val="en-US"/>
        </w:rPr>
        <w:t xml:space="preserve"> </w:t>
      </w:r>
      <w:r w:rsidR="00653AB2">
        <w:rPr>
          <w:sz w:val="22"/>
          <w:szCs w:val="18"/>
          <w:lang w:val="en-US"/>
        </w:rPr>
        <w:t xml:space="preserve">SL </w:t>
      </w:r>
      <w:r w:rsidR="00A06C5B">
        <w:rPr>
          <w:sz w:val="22"/>
          <w:szCs w:val="18"/>
          <w:lang w:val="en-US"/>
        </w:rPr>
        <w:t xml:space="preserve">UE and/or </w:t>
      </w:r>
      <w:r w:rsidR="00653AB2">
        <w:rPr>
          <w:sz w:val="22"/>
          <w:szCs w:val="18"/>
          <w:lang w:val="en-US"/>
        </w:rPr>
        <w:t xml:space="preserve">SL </w:t>
      </w:r>
      <w:r w:rsidR="00C70236">
        <w:rPr>
          <w:sz w:val="22"/>
          <w:szCs w:val="18"/>
          <w:lang w:val="en-US"/>
        </w:rPr>
        <w:t xml:space="preserve">UE </w:t>
      </w:r>
      <w:r w:rsidR="00653AB2">
        <w:rPr>
          <w:sz w:val="22"/>
          <w:szCs w:val="18"/>
          <w:lang w:val="en-US"/>
        </w:rPr>
        <w:t xml:space="preserve">which wants to </w:t>
      </w:r>
      <w:r w:rsidR="006B4B17">
        <w:rPr>
          <w:sz w:val="22"/>
          <w:szCs w:val="18"/>
          <w:lang w:val="en-US"/>
        </w:rPr>
        <w:t>balanc</w:t>
      </w:r>
      <w:r w:rsidR="00653AB2">
        <w:rPr>
          <w:sz w:val="22"/>
          <w:szCs w:val="18"/>
          <w:lang w:val="en-US"/>
        </w:rPr>
        <w:t>e</w:t>
      </w:r>
      <w:r w:rsidR="006B4B17">
        <w:rPr>
          <w:sz w:val="22"/>
          <w:szCs w:val="18"/>
          <w:lang w:val="en-US"/>
        </w:rPr>
        <w:t xml:space="preserve"> </w:t>
      </w:r>
      <w:r w:rsidR="00653AB2">
        <w:rPr>
          <w:sz w:val="22"/>
          <w:szCs w:val="18"/>
          <w:lang w:val="en-US"/>
        </w:rPr>
        <w:t xml:space="preserve">its unicast link and </w:t>
      </w:r>
      <w:r w:rsidR="00A06C5B">
        <w:rPr>
          <w:sz w:val="22"/>
          <w:szCs w:val="18"/>
          <w:lang w:val="en-US"/>
        </w:rPr>
        <w:t>other SL communication</w:t>
      </w:r>
      <w:r w:rsidR="00C70236">
        <w:rPr>
          <w:sz w:val="22"/>
          <w:szCs w:val="18"/>
          <w:lang w:val="en-US"/>
        </w:rPr>
        <w:t>s</w:t>
      </w:r>
      <w:r w:rsidR="00653AB2">
        <w:rPr>
          <w:sz w:val="22"/>
          <w:szCs w:val="18"/>
          <w:lang w:val="en-US"/>
        </w:rPr>
        <w:t>.</w:t>
      </w:r>
    </w:p>
    <w:p w14:paraId="45C4D56E" w14:textId="77777777" w:rsidR="00C70236" w:rsidRPr="001B6614" w:rsidRDefault="00C70236" w:rsidP="00A42336">
      <w:pPr>
        <w:spacing w:before="50" w:afterLines="50" w:after="120"/>
        <w:rPr>
          <w:rFonts w:eastAsiaTheme="minorEastAsia"/>
          <w:b/>
          <w:bCs/>
          <w:iCs/>
          <w:sz w:val="22"/>
        </w:rPr>
      </w:pPr>
    </w:p>
    <w:p w14:paraId="5D1F8A36" w14:textId="77777777" w:rsidR="00A42336" w:rsidRPr="00FC1E85" w:rsidRDefault="00A42336" w:rsidP="00A42336">
      <w:pPr>
        <w:pStyle w:val="afe"/>
        <w:numPr>
          <w:ilvl w:val="0"/>
          <w:numId w:val="9"/>
        </w:numPr>
        <w:spacing w:before="50" w:afterLines="50" w:after="120"/>
        <w:ind w:leftChars="0"/>
        <w:rPr>
          <w:rFonts w:eastAsiaTheme="minorEastAsia"/>
          <w:b/>
          <w:sz w:val="22"/>
          <w:u w:val="single"/>
          <w:lang w:val="en-US"/>
        </w:rPr>
      </w:pPr>
    </w:p>
    <w:p w14:paraId="1E060EF7" w14:textId="2A0EEBD6" w:rsidR="00A42336" w:rsidRDefault="00205E03" w:rsidP="00A42336">
      <w:pPr>
        <w:numPr>
          <w:ilvl w:val="0"/>
          <w:numId w:val="8"/>
        </w:numPr>
        <w:spacing w:before="50" w:afterLines="50" w:after="120"/>
        <w:rPr>
          <w:b/>
          <w:bCs/>
          <w:sz w:val="22"/>
          <w:szCs w:val="18"/>
          <w:lang w:val="en-US"/>
        </w:rPr>
      </w:pPr>
      <w:r>
        <w:rPr>
          <w:b/>
          <w:bCs/>
          <w:sz w:val="22"/>
          <w:szCs w:val="18"/>
          <w:lang w:val="en-US"/>
        </w:rPr>
        <w:t xml:space="preserve">Support </w:t>
      </w:r>
      <w:r w:rsidR="00A42336">
        <w:rPr>
          <w:b/>
          <w:bCs/>
          <w:sz w:val="22"/>
          <w:szCs w:val="18"/>
          <w:lang w:val="en-US"/>
        </w:rPr>
        <w:t xml:space="preserve">both </w:t>
      </w:r>
      <w:r w:rsidR="007A20F8">
        <w:rPr>
          <w:rFonts w:hint="eastAsia"/>
          <w:b/>
          <w:bCs/>
          <w:sz w:val="22"/>
          <w:szCs w:val="18"/>
          <w:lang w:val="en-US"/>
        </w:rPr>
        <w:t>s</w:t>
      </w:r>
      <w:r w:rsidR="007A20F8">
        <w:rPr>
          <w:b/>
          <w:bCs/>
          <w:sz w:val="22"/>
          <w:szCs w:val="18"/>
          <w:lang w:val="en-US"/>
        </w:rPr>
        <w:t>cheme 1 and scheme 2</w:t>
      </w:r>
      <w:r w:rsidR="00A42336">
        <w:rPr>
          <w:b/>
          <w:bCs/>
          <w:sz w:val="22"/>
          <w:szCs w:val="18"/>
          <w:lang w:val="en-US"/>
        </w:rPr>
        <w:t xml:space="preserve"> to trigger SL BFI, </w:t>
      </w:r>
      <w:r w:rsidR="007A20F8">
        <w:rPr>
          <w:b/>
          <w:bCs/>
          <w:sz w:val="22"/>
          <w:szCs w:val="18"/>
          <w:lang w:val="en-US"/>
        </w:rPr>
        <w:t xml:space="preserve">i.e., BFI </w:t>
      </w:r>
      <w:r w:rsidR="00A42336">
        <w:rPr>
          <w:b/>
          <w:bCs/>
          <w:sz w:val="22"/>
          <w:szCs w:val="18"/>
          <w:lang w:val="en-US"/>
        </w:rPr>
        <w:t>based on sidelink HARQ feedback and measurement of reference signal.</w:t>
      </w:r>
    </w:p>
    <w:p w14:paraId="69264334" w14:textId="77777777" w:rsidR="009A319F" w:rsidRDefault="009A319F" w:rsidP="00703339">
      <w:pPr>
        <w:spacing w:before="50" w:afterLines="50" w:after="120"/>
        <w:rPr>
          <w:rFonts w:eastAsiaTheme="minorEastAsia"/>
          <w:b/>
          <w:bCs/>
          <w:iCs/>
          <w:sz w:val="22"/>
          <w:lang w:val="en-US"/>
        </w:rPr>
      </w:pPr>
    </w:p>
    <w:p w14:paraId="370FFC21" w14:textId="19D0BF45" w:rsidR="006776C3" w:rsidRPr="009A319F" w:rsidRDefault="009A319F" w:rsidP="009A319F">
      <w:pPr>
        <w:spacing w:beforeLines="50" w:before="120" w:afterLines="50" w:after="120"/>
        <w:rPr>
          <w:sz w:val="22"/>
          <w:szCs w:val="18"/>
          <w:lang w:val="en-US"/>
        </w:rPr>
      </w:pPr>
      <w:r>
        <w:rPr>
          <w:sz w:val="22"/>
          <w:szCs w:val="18"/>
          <w:lang w:val="en-US"/>
        </w:rPr>
        <w:t xml:space="preserve">As mentioned in the other sections, </w:t>
      </w:r>
      <w:r>
        <w:rPr>
          <w:sz w:val="22"/>
          <w:szCs w:val="22"/>
          <w:lang w:val="en-US"/>
        </w:rPr>
        <w:t>RS</w:t>
      </w:r>
      <w:r w:rsidRPr="003E4C5F">
        <w:rPr>
          <w:sz w:val="22"/>
          <w:szCs w:val="18"/>
          <w:lang w:val="en-US"/>
        </w:rPr>
        <w:t xml:space="preserve"> and</w:t>
      </w:r>
      <w:r>
        <w:rPr>
          <w:sz w:val="22"/>
          <w:szCs w:val="18"/>
          <w:lang w:val="en-US"/>
        </w:rPr>
        <w:t xml:space="preserve"> its </w:t>
      </w:r>
      <w:r w:rsidRPr="003E4C5F">
        <w:rPr>
          <w:sz w:val="22"/>
          <w:szCs w:val="18"/>
          <w:lang w:val="en-US"/>
        </w:rPr>
        <w:t>feedback channel</w:t>
      </w:r>
      <w:r w:rsidR="007A20F8">
        <w:rPr>
          <w:sz w:val="22"/>
          <w:szCs w:val="18"/>
          <w:lang w:val="en-US"/>
        </w:rPr>
        <w:t>/</w:t>
      </w:r>
      <w:r>
        <w:rPr>
          <w:sz w:val="22"/>
          <w:szCs w:val="18"/>
          <w:lang w:val="en-US"/>
        </w:rPr>
        <w:t>signal</w:t>
      </w:r>
      <w:r w:rsidRPr="003E4C5F">
        <w:rPr>
          <w:sz w:val="22"/>
          <w:szCs w:val="18"/>
          <w:lang w:val="en-US"/>
        </w:rPr>
        <w:t xml:space="preserve"> should be unified</w:t>
      </w:r>
      <w:r w:rsidR="007A20F8">
        <w:rPr>
          <w:sz w:val="22"/>
          <w:szCs w:val="18"/>
          <w:lang w:val="en-US"/>
        </w:rPr>
        <w:t xml:space="preserve"> among</w:t>
      </w:r>
      <w:r w:rsidR="007A20F8" w:rsidRPr="003E4C5F">
        <w:rPr>
          <w:sz w:val="22"/>
          <w:szCs w:val="18"/>
          <w:lang w:val="en-US"/>
        </w:rPr>
        <w:t xml:space="preserve"> initial beam pairing</w:t>
      </w:r>
      <w:r w:rsidR="007A20F8">
        <w:rPr>
          <w:sz w:val="22"/>
          <w:szCs w:val="18"/>
          <w:lang w:val="en-US"/>
        </w:rPr>
        <w:t>, beam maintenance and BFR</w:t>
      </w:r>
      <w:r>
        <w:rPr>
          <w:sz w:val="22"/>
          <w:szCs w:val="18"/>
          <w:lang w:val="en-US"/>
        </w:rPr>
        <w:t xml:space="preserve"> </w:t>
      </w:r>
      <w:r w:rsidR="007A20F8">
        <w:rPr>
          <w:sz w:val="22"/>
          <w:szCs w:val="18"/>
          <w:lang w:val="en-US"/>
        </w:rPr>
        <w:t xml:space="preserve">if </w:t>
      </w:r>
      <w:r>
        <w:rPr>
          <w:sz w:val="22"/>
          <w:szCs w:val="18"/>
          <w:lang w:val="en-US"/>
        </w:rPr>
        <w:t xml:space="preserve">possible. </w:t>
      </w:r>
      <w:r w:rsidR="00421C84">
        <w:rPr>
          <w:sz w:val="22"/>
          <w:szCs w:val="18"/>
          <w:lang w:val="en-US"/>
        </w:rPr>
        <w:t xml:space="preserve">Thus, we support CSI-RS for BFD and CBD. </w:t>
      </w:r>
      <w:r w:rsidR="00453A42">
        <w:rPr>
          <w:sz w:val="22"/>
          <w:szCs w:val="18"/>
          <w:lang w:val="en-US"/>
        </w:rPr>
        <w:t xml:space="preserve">Although </w:t>
      </w:r>
      <w:r w:rsidR="00421C84">
        <w:rPr>
          <w:sz w:val="22"/>
          <w:szCs w:val="18"/>
          <w:lang w:val="en-US"/>
        </w:rPr>
        <w:t xml:space="preserve">some options </w:t>
      </w:r>
      <w:r w:rsidR="007A20F8">
        <w:rPr>
          <w:sz w:val="22"/>
          <w:szCs w:val="18"/>
          <w:lang w:val="en-US"/>
        </w:rPr>
        <w:t xml:space="preserve">have been </w:t>
      </w:r>
      <w:r w:rsidR="00421C84">
        <w:rPr>
          <w:sz w:val="22"/>
          <w:szCs w:val="18"/>
          <w:lang w:val="en-US"/>
        </w:rPr>
        <w:t xml:space="preserve">agreed and listed for </w:t>
      </w:r>
      <w:r w:rsidR="00453A42">
        <w:rPr>
          <w:sz w:val="22"/>
          <w:szCs w:val="18"/>
          <w:lang w:val="en-US"/>
        </w:rPr>
        <w:t xml:space="preserve">each of </w:t>
      </w:r>
      <w:r w:rsidR="00421C84">
        <w:rPr>
          <w:sz w:val="22"/>
          <w:szCs w:val="18"/>
          <w:lang w:val="en-US"/>
        </w:rPr>
        <w:t>BFRQ and BFRR, RAN1 should wait for the decision on RS and feedback channel</w:t>
      </w:r>
      <w:r w:rsidR="007A20F8">
        <w:rPr>
          <w:sz w:val="22"/>
          <w:szCs w:val="18"/>
          <w:lang w:val="en-US"/>
        </w:rPr>
        <w:t>/</w:t>
      </w:r>
      <w:r w:rsidR="00421C84">
        <w:rPr>
          <w:sz w:val="22"/>
          <w:szCs w:val="18"/>
          <w:lang w:val="en-US"/>
        </w:rPr>
        <w:t xml:space="preserve">signal for initial beam pairing and beam maintenance.  </w:t>
      </w:r>
    </w:p>
    <w:p w14:paraId="32A3B4BA" w14:textId="77777777" w:rsidR="006776C3" w:rsidRPr="00421C84" w:rsidRDefault="006776C3" w:rsidP="00703339">
      <w:pPr>
        <w:spacing w:before="50" w:afterLines="50" w:after="120"/>
        <w:rPr>
          <w:rFonts w:eastAsiaTheme="minorEastAsia"/>
          <w:b/>
          <w:bCs/>
          <w:iCs/>
          <w:sz w:val="22"/>
          <w:lang w:val="en-US"/>
        </w:rPr>
      </w:pPr>
    </w:p>
    <w:p w14:paraId="7D75E200" w14:textId="77777777" w:rsidR="00703339" w:rsidRPr="00FC1E85" w:rsidRDefault="00703339" w:rsidP="00703339">
      <w:pPr>
        <w:pStyle w:val="afe"/>
        <w:numPr>
          <w:ilvl w:val="0"/>
          <w:numId w:val="9"/>
        </w:numPr>
        <w:spacing w:before="50" w:afterLines="50" w:after="120"/>
        <w:ind w:leftChars="0"/>
        <w:rPr>
          <w:rFonts w:eastAsiaTheme="minorEastAsia"/>
          <w:b/>
          <w:sz w:val="22"/>
          <w:u w:val="single"/>
          <w:lang w:val="en-US"/>
        </w:rPr>
      </w:pPr>
    </w:p>
    <w:p w14:paraId="2E6C181B" w14:textId="3E388BE5" w:rsidR="00703339" w:rsidRDefault="00703339" w:rsidP="00703339">
      <w:pPr>
        <w:numPr>
          <w:ilvl w:val="0"/>
          <w:numId w:val="8"/>
        </w:numPr>
        <w:spacing w:before="50" w:afterLines="50" w:after="120"/>
        <w:rPr>
          <w:b/>
          <w:bCs/>
          <w:sz w:val="22"/>
          <w:szCs w:val="18"/>
          <w:lang w:val="en-US"/>
        </w:rPr>
      </w:pPr>
      <w:r>
        <w:rPr>
          <w:b/>
          <w:bCs/>
          <w:sz w:val="22"/>
          <w:szCs w:val="18"/>
          <w:lang w:val="en-US"/>
        </w:rPr>
        <w:t>Support CSI-RS for BFD and CBD in BFI based on measurement of reference signal (scheme 2).</w:t>
      </w:r>
    </w:p>
    <w:p w14:paraId="1EB360DB" w14:textId="77777777" w:rsidR="0062134E" w:rsidRPr="001F204E" w:rsidRDefault="0062134E" w:rsidP="0062134E">
      <w:pPr>
        <w:spacing w:before="50" w:afterLines="50" w:after="120"/>
        <w:rPr>
          <w:rFonts w:eastAsiaTheme="minorEastAsia"/>
          <w:b/>
          <w:bCs/>
          <w:iCs/>
          <w:sz w:val="22"/>
          <w:lang w:val="en-US"/>
        </w:rPr>
      </w:pPr>
    </w:p>
    <w:p w14:paraId="62977DFC" w14:textId="77777777" w:rsidR="0062134E" w:rsidRPr="00FC1E85" w:rsidRDefault="0062134E" w:rsidP="0062134E">
      <w:pPr>
        <w:pStyle w:val="afe"/>
        <w:numPr>
          <w:ilvl w:val="0"/>
          <w:numId w:val="9"/>
        </w:numPr>
        <w:spacing w:before="50" w:afterLines="50" w:after="120"/>
        <w:ind w:leftChars="0"/>
        <w:rPr>
          <w:rFonts w:eastAsiaTheme="minorEastAsia"/>
          <w:b/>
          <w:sz w:val="22"/>
          <w:u w:val="single"/>
          <w:lang w:val="en-US"/>
        </w:rPr>
      </w:pPr>
    </w:p>
    <w:p w14:paraId="68C910E0" w14:textId="6998C8E1" w:rsidR="0062134E" w:rsidRPr="00E0207B" w:rsidRDefault="0062134E" w:rsidP="0062134E">
      <w:pPr>
        <w:numPr>
          <w:ilvl w:val="0"/>
          <w:numId w:val="8"/>
        </w:numPr>
        <w:spacing w:before="50" w:afterLines="50" w:after="120"/>
        <w:rPr>
          <w:sz w:val="22"/>
          <w:szCs w:val="18"/>
          <w:lang w:val="en-US"/>
        </w:rPr>
      </w:pPr>
      <w:r w:rsidRPr="00F77A17">
        <w:rPr>
          <w:b/>
          <w:bCs/>
          <w:sz w:val="22"/>
          <w:szCs w:val="18"/>
        </w:rPr>
        <w:t xml:space="preserve">RAN1 should wait </w:t>
      </w:r>
      <w:r>
        <w:rPr>
          <w:b/>
          <w:bCs/>
          <w:sz w:val="22"/>
          <w:szCs w:val="18"/>
        </w:rPr>
        <w:t xml:space="preserve">for </w:t>
      </w:r>
      <w:r w:rsidRPr="00F77A17">
        <w:rPr>
          <w:b/>
          <w:bCs/>
          <w:sz w:val="22"/>
          <w:szCs w:val="18"/>
        </w:rPr>
        <w:t xml:space="preserve">a decision on the general SL </w:t>
      </w:r>
      <w:r>
        <w:rPr>
          <w:b/>
          <w:bCs/>
          <w:sz w:val="22"/>
          <w:szCs w:val="18"/>
        </w:rPr>
        <w:t xml:space="preserve">initial </w:t>
      </w:r>
      <w:r w:rsidRPr="00F77A17">
        <w:rPr>
          <w:b/>
          <w:bCs/>
          <w:sz w:val="22"/>
          <w:szCs w:val="18"/>
        </w:rPr>
        <w:t xml:space="preserve">beam </w:t>
      </w:r>
      <w:r>
        <w:rPr>
          <w:b/>
          <w:bCs/>
          <w:sz w:val="22"/>
          <w:szCs w:val="18"/>
        </w:rPr>
        <w:t xml:space="preserve">pairing / maintenance </w:t>
      </w:r>
      <w:r w:rsidRPr="00F77A17">
        <w:rPr>
          <w:b/>
          <w:bCs/>
          <w:sz w:val="22"/>
          <w:szCs w:val="18"/>
        </w:rPr>
        <w:t xml:space="preserve">framework </w:t>
      </w:r>
      <w:r>
        <w:rPr>
          <w:b/>
          <w:bCs/>
          <w:sz w:val="22"/>
          <w:szCs w:val="18"/>
        </w:rPr>
        <w:t>to conclude BFR</w:t>
      </w:r>
      <w:r w:rsidR="004765B0">
        <w:rPr>
          <w:rFonts w:hint="eastAsia"/>
          <w:b/>
          <w:bCs/>
          <w:sz w:val="22"/>
          <w:szCs w:val="18"/>
        </w:rPr>
        <w:t>Q</w:t>
      </w:r>
      <w:r w:rsidR="004765B0">
        <w:rPr>
          <w:b/>
          <w:bCs/>
          <w:sz w:val="22"/>
          <w:szCs w:val="18"/>
        </w:rPr>
        <w:t xml:space="preserve"> and BFRR</w:t>
      </w:r>
      <w:r>
        <w:rPr>
          <w:b/>
          <w:bCs/>
          <w:sz w:val="22"/>
          <w:szCs w:val="18"/>
        </w:rPr>
        <w:t xml:space="preserve"> mechanism</w:t>
      </w:r>
      <w:r w:rsidR="004765B0">
        <w:rPr>
          <w:b/>
          <w:bCs/>
          <w:sz w:val="22"/>
          <w:szCs w:val="18"/>
        </w:rPr>
        <w:t>s</w:t>
      </w:r>
      <w:r>
        <w:rPr>
          <w:b/>
          <w:bCs/>
          <w:sz w:val="22"/>
          <w:szCs w:val="18"/>
        </w:rPr>
        <w:t>.</w:t>
      </w:r>
    </w:p>
    <w:p w14:paraId="1A72363F" w14:textId="77777777" w:rsidR="0062134E" w:rsidRPr="00703339" w:rsidRDefault="0062134E" w:rsidP="00196C58">
      <w:pPr>
        <w:spacing w:before="50" w:afterLines="50" w:after="120"/>
        <w:rPr>
          <w:sz w:val="22"/>
          <w:szCs w:val="18"/>
          <w:lang w:val="en-US"/>
        </w:rPr>
      </w:pPr>
    </w:p>
    <w:p w14:paraId="555D37FA" w14:textId="3440E5A3" w:rsidR="00196C58" w:rsidRPr="00D7372B" w:rsidRDefault="00196C58" w:rsidP="00196C5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PSFCH TX/RX beam determination</w:t>
      </w:r>
    </w:p>
    <w:tbl>
      <w:tblPr>
        <w:tblStyle w:val="afc"/>
        <w:tblW w:w="0" w:type="auto"/>
        <w:tblLook w:val="04A0" w:firstRow="1" w:lastRow="0" w:firstColumn="1" w:lastColumn="0" w:noHBand="0" w:noVBand="1"/>
      </w:tblPr>
      <w:tblGrid>
        <w:gridCol w:w="9962"/>
      </w:tblGrid>
      <w:tr w:rsidR="000C13E4" w:rsidRPr="001E40F3" w14:paraId="60AE78BF" w14:textId="77777777">
        <w:tc>
          <w:tcPr>
            <w:tcW w:w="9962" w:type="dxa"/>
          </w:tcPr>
          <w:p w14:paraId="09F06665" w14:textId="77777777" w:rsidR="000C13E4" w:rsidRPr="001B6614" w:rsidRDefault="000C13E4" w:rsidP="003E4C5F">
            <w:pPr>
              <w:spacing w:after="0"/>
              <w:jc w:val="both"/>
              <w:rPr>
                <w:iCs/>
                <w:sz w:val="20"/>
                <w:szCs w:val="14"/>
                <w:lang w:val="en-US"/>
              </w:rPr>
            </w:pPr>
            <w:r w:rsidRPr="001B6614">
              <w:rPr>
                <w:iCs/>
                <w:sz w:val="20"/>
                <w:szCs w:val="14"/>
                <w:lang w:val="en-US"/>
              </w:rPr>
              <w:t xml:space="preserve">Proposal 4-1-a: For determining PSFCH transmit/receive beam for a single PSFCH transmission/reception in a slot, down-select one of the two </w:t>
            </w:r>
            <w:proofErr w:type="gramStart"/>
            <w:r w:rsidRPr="001B6614">
              <w:rPr>
                <w:iCs/>
                <w:sz w:val="20"/>
                <w:szCs w:val="14"/>
                <w:lang w:val="en-US"/>
              </w:rPr>
              <w:t>alternatives</w:t>
            </w:r>
            <w:proofErr w:type="gramEnd"/>
          </w:p>
          <w:p w14:paraId="6694DD59" w14:textId="77777777" w:rsidR="000C13E4" w:rsidRPr="001B6614" w:rsidRDefault="000C13E4" w:rsidP="003E4C5F">
            <w:pPr>
              <w:numPr>
                <w:ilvl w:val="0"/>
                <w:numId w:val="42"/>
              </w:numPr>
              <w:spacing w:after="0"/>
              <w:jc w:val="both"/>
              <w:rPr>
                <w:iCs/>
                <w:sz w:val="20"/>
                <w:szCs w:val="14"/>
                <w:lang w:val="en-US"/>
              </w:rPr>
            </w:pPr>
            <w:r w:rsidRPr="001B6614">
              <w:rPr>
                <w:iCs/>
                <w:sz w:val="20"/>
                <w:szCs w:val="14"/>
                <w:lang w:val="en-US"/>
              </w:rPr>
              <w:t xml:space="preserve">Alt 1: Only Option 1 is </w:t>
            </w:r>
            <w:proofErr w:type="gramStart"/>
            <w:r w:rsidRPr="001B6614">
              <w:rPr>
                <w:iCs/>
                <w:sz w:val="20"/>
                <w:szCs w:val="14"/>
                <w:lang w:val="en-US"/>
              </w:rPr>
              <w:t>supported</w:t>
            </w:r>
            <w:proofErr w:type="gramEnd"/>
            <w:r w:rsidRPr="001B6614">
              <w:rPr>
                <w:iCs/>
                <w:sz w:val="20"/>
                <w:szCs w:val="14"/>
                <w:lang w:val="en-US"/>
              </w:rPr>
              <w:t xml:space="preserve"> </w:t>
            </w:r>
          </w:p>
          <w:p w14:paraId="77FC830F" w14:textId="77777777" w:rsidR="000C13E4" w:rsidRPr="001B6614" w:rsidRDefault="000C13E4" w:rsidP="003E4C5F">
            <w:pPr>
              <w:numPr>
                <w:ilvl w:val="0"/>
                <w:numId w:val="42"/>
              </w:numPr>
              <w:spacing w:after="0"/>
              <w:jc w:val="both"/>
              <w:rPr>
                <w:iCs/>
                <w:sz w:val="20"/>
                <w:szCs w:val="14"/>
                <w:lang w:val="en-US"/>
              </w:rPr>
            </w:pPr>
            <w:r w:rsidRPr="001B6614">
              <w:rPr>
                <w:iCs/>
                <w:sz w:val="20"/>
                <w:szCs w:val="14"/>
                <w:lang w:val="en-US"/>
              </w:rPr>
              <w:t xml:space="preserve">Alt 2: Both Option 1 and Option 2 are </w:t>
            </w:r>
            <w:proofErr w:type="gramStart"/>
            <w:r w:rsidRPr="001B6614">
              <w:rPr>
                <w:iCs/>
                <w:sz w:val="20"/>
                <w:szCs w:val="14"/>
                <w:lang w:val="en-US"/>
              </w:rPr>
              <w:t>supported</w:t>
            </w:r>
            <w:proofErr w:type="gramEnd"/>
          </w:p>
          <w:p w14:paraId="2D3CCD96" w14:textId="77777777" w:rsidR="000C13E4" w:rsidRPr="001B6614" w:rsidRDefault="000C13E4" w:rsidP="003E4C5F">
            <w:pPr>
              <w:numPr>
                <w:ilvl w:val="1"/>
                <w:numId w:val="42"/>
              </w:numPr>
              <w:spacing w:after="0"/>
              <w:jc w:val="both"/>
              <w:rPr>
                <w:iCs/>
                <w:sz w:val="20"/>
                <w:szCs w:val="14"/>
                <w:lang w:val="en-US"/>
              </w:rPr>
            </w:pPr>
            <w:r w:rsidRPr="001B6614">
              <w:rPr>
                <w:iCs/>
                <w:sz w:val="20"/>
                <w:szCs w:val="14"/>
                <w:lang w:val="en-US"/>
              </w:rPr>
              <w:t>FFS how to select between Option 1 and Option 2</w:t>
            </w:r>
          </w:p>
          <w:p w14:paraId="10A7C624" w14:textId="77777777" w:rsidR="000C13E4" w:rsidRPr="001B6614" w:rsidRDefault="000C13E4" w:rsidP="003E4C5F">
            <w:pPr>
              <w:numPr>
                <w:ilvl w:val="0"/>
                <w:numId w:val="42"/>
              </w:numPr>
              <w:spacing w:after="0"/>
              <w:jc w:val="both"/>
              <w:rPr>
                <w:iCs/>
                <w:sz w:val="20"/>
                <w:szCs w:val="14"/>
                <w:lang w:val="en-US"/>
              </w:rPr>
            </w:pPr>
            <w:r w:rsidRPr="001B6614">
              <w:rPr>
                <w:iCs/>
                <w:sz w:val="20"/>
                <w:szCs w:val="14"/>
                <w:lang w:val="en-US"/>
              </w:rPr>
              <w:t xml:space="preserve">Note: </w:t>
            </w:r>
          </w:p>
          <w:p w14:paraId="0F6913F8" w14:textId="77777777" w:rsidR="000C13E4" w:rsidRPr="001B6614" w:rsidRDefault="000C13E4" w:rsidP="003E4C5F">
            <w:pPr>
              <w:numPr>
                <w:ilvl w:val="1"/>
                <w:numId w:val="42"/>
              </w:numPr>
              <w:spacing w:after="0"/>
              <w:jc w:val="both"/>
              <w:rPr>
                <w:iCs/>
                <w:sz w:val="20"/>
                <w:szCs w:val="14"/>
                <w:lang w:val="en-US"/>
              </w:rPr>
            </w:pPr>
            <w:r w:rsidRPr="001B6614">
              <w:rPr>
                <w:iCs/>
                <w:sz w:val="20"/>
                <w:szCs w:val="14"/>
                <w:lang w:val="en-US"/>
              </w:rPr>
              <w:t>Option 1: PSFCH transmit/receive beam is derived from the corresponding PSCCH/PSSCH receive/transmit beam.</w:t>
            </w:r>
          </w:p>
          <w:p w14:paraId="6ADAA30F" w14:textId="079037DC" w:rsidR="000C13E4" w:rsidRPr="001B6614" w:rsidRDefault="000C13E4" w:rsidP="003E4C5F">
            <w:pPr>
              <w:numPr>
                <w:ilvl w:val="1"/>
                <w:numId w:val="42"/>
              </w:numPr>
              <w:spacing w:after="0"/>
              <w:jc w:val="both"/>
              <w:rPr>
                <w:iCs/>
                <w:sz w:val="20"/>
                <w:szCs w:val="14"/>
                <w:lang w:val="en-US"/>
              </w:rPr>
            </w:pPr>
            <w:r w:rsidRPr="001B6614">
              <w:rPr>
                <w:iCs/>
                <w:sz w:val="20"/>
                <w:szCs w:val="14"/>
                <w:lang w:val="en-US"/>
              </w:rPr>
              <w:t xml:space="preserve">Option 2: PSFCH transmit/receive beam is derived from PSCCH/PSSCH transmit/receive beam for the reverse data transmission. </w:t>
            </w:r>
          </w:p>
        </w:tc>
      </w:tr>
    </w:tbl>
    <w:p w14:paraId="0FC4A94A" w14:textId="78467D20" w:rsidR="003E4C5F" w:rsidRDefault="00453A42" w:rsidP="00E0207B">
      <w:pPr>
        <w:spacing w:before="50" w:afterLines="50" w:after="120"/>
        <w:rPr>
          <w:sz w:val="22"/>
          <w:szCs w:val="18"/>
          <w:lang w:val="en-US"/>
        </w:rPr>
      </w:pPr>
      <w:r>
        <w:rPr>
          <w:sz w:val="22"/>
          <w:szCs w:val="18"/>
        </w:rPr>
        <w:t xml:space="preserve">For PSFCH TX/RX beam determination, </w:t>
      </w:r>
      <w:r>
        <w:rPr>
          <w:sz w:val="22"/>
          <w:szCs w:val="18"/>
          <w:lang w:val="en-US"/>
        </w:rPr>
        <w:t>t</w:t>
      </w:r>
      <w:r w:rsidR="00E0207B" w:rsidRPr="00E0207B">
        <w:rPr>
          <w:sz w:val="22"/>
          <w:szCs w:val="18"/>
          <w:lang w:val="en-US"/>
        </w:rPr>
        <w:t xml:space="preserve">he point is whether </w:t>
      </w:r>
      <w:r w:rsidR="003E4C5F">
        <w:rPr>
          <w:sz w:val="22"/>
          <w:szCs w:val="18"/>
          <w:lang w:val="en-US"/>
        </w:rPr>
        <w:t>PSFCH</w:t>
      </w:r>
      <w:r w:rsidR="00E0207B" w:rsidRPr="00E0207B">
        <w:rPr>
          <w:sz w:val="22"/>
          <w:szCs w:val="18"/>
          <w:lang w:val="en-US"/>
        </w:rPr>
        <w:t xml:space="preserve"> TX/RX beams determined by either method </w:t>
      </w:r>
      <w:r w:rsidR="003E4C5F">
        <w:rPr>
          <w:sz w:val="22"/>
          <w:szCs w:val="18"/>
          <w:lang w:val="en-US"/>
        </w:rPr>
        <w:t xml:space="preserve">are </w:t>
      </w:r>
      <w:r w:rsidR="00E0207B" w:rsidRPr="00E0207B">
        <w:rPr>
          <w:sz w:val="22"/>
          <w:szCs w:val="18"/>
          <w:lang w:val="en-US"/>
        </w:rPr>
        <w:t>more reliable at the timing of PSCCH/PSSCH reception.</w:t>
      </w:r>
      <w:r w:rsidR="003E4C5F">
        <w:rPr>
          <w:sz w:val="22"/>
          <w:szCs w:val="18"/>
          <w:lang w:val="en-US"/>
        </w:rPr>
        <w:t xml:space="preserve"> </w:t>
      </w:r>
    </w:p>
    <w:p w14:paraId="17FA1E32" w14:textId="0F14514C" w:rsidR="00F71DA0" w:rsidRDefault="000A6B0B" w:rsidP="00E0207B">
      <w:pPr>
        <w:spacing w:before="50" w:afterLines="50" w:after="120"/>
        <w:rPr>
          <w:sz w:val="22"/>
          <w:szCs w:val="18"/>
          <w:lang w:val="en-US"/>
        </w:rPr>
      </w:pPr>
      <w:r>
        <w:rPr>
          <w:sz w:val="22"/>
          <w:szCs w:val="18"/>
          <w:lang w:val="en-US"/>
        </w:rPr>
        <w:t xml:space="preserve">In </w:t>
      </w:r>
      <w:r w:rsidR="003E4C5F">
        <w:rPr>
          <w:sz w:val="22"/>
          <w:szCs w:val="18"/>
          <w:lang w:val="en-US"/>
        </w:rPr>
        <w:t>Option 1, t</w:t>
      </w:r>
      <w:r w:rsidR="00E0207B" w:rsidRPr="00E0207B">
        <w:rPr>
          <w:sz w:val="22"/>
          <w:szCs w:val="18"/>
          <w:lang w:val="en-US"/>
        </w:rPr>
        <w:t xml:space="preserve">he PSSCH/PSCCH receive beam is of a certain reliable quality because it has just successfully received data, while </w:t>
      </w:r>
      <w:r>
        <w:rPr>
          <w:sz w:val="22"/>
          <w:szCs w:val="18"/>
          <w:lang w:val="en-US"/>
        </w:rPr>
        <w:t xml:space="preserve">in </w:t>
      </w:r>
      <w:r w:rsidR="003E4C5F">
        <w:rPr>
          <w:sz w:val="22"/>
          <w:szCs w:val="18"/>
          <w:lang w:val="en-US"/>
        </w:rPr>
        <w:t xml:space="preserve">option 2, </w:t>
      </w:r>
      <w:r w:rsidR="00E0207B" w:rsidRPr="00E0207B">
        <w:rPr>
          <w:sz w:val="22"/>
          <w:szCs w:val="18"/>
          <w:lang w:val="en-US"/>
        </w:rPr>
        <w:t xml:space="preserve">the transmit beam in the reverse unicast link would </w:t>
      </w:r>
      <w:r w:rsidR="00F71DA0">
        <w:rPr>
          <w:sz w:val="22"/>
          <w:szCs w:val="18"/>
          <w:lang w:val="en-US"/>
        </w:rPr>
        <w:t xml:space="preserve">possibly </w:t>
      </w:r>
      <w:r w:rsidR="00E0207B" w:rsidRPr="00E0207B">
        <w:rPr>
          <w:sz w:val="22"/>
          <w:szCs w:val="18"/>
          <w:lang w:val="en-US"/>
        </w:rPr>
        <w:t>be unreliable because it may have not been updated for a long time and be outdated.</w:t>
      </w:r>
      <w:r w:rsidR="00F71DA0">
        <w:rPr>
          <w:sz w:val="22"/>
          <w:szCs w:val="18"/>
          <w:lang w:val="en-US"/>
        </w:rPr>
        <w:t xml:space="preserve"> </w:t>
      </w:r>
    </w:p>
    <w:p w14:paraId="7A83A7B5" w14:textId="4DC41D1A" w:rsidR="00F71DA0" w:rsidRDefault="00F71DA0" w:rsidP="00E0207B">
      <w:pPr>
        <w:spacing w:before="50" w:afterLines="50" w:after="120"/>
        <w:rPr>
          <w:sz w:val="22"/>
          <w:szCs w:val="18"/>
          <w:lang w:val="en-US"/>
        </w:rPr>
      </w:pPr>
      <w:r>
        <w:rPr>
          <w:sz w:val="22"/>
          <w:szCs w:val="18"/>
          <w:lang w:val="en-US"/>
        </w:rPr>
        <w:t xml:space="preserve">On the other hand, </w:t>
      </w:r>
      <w:r w:rsidR="00E0207B" w:rsidRPr="00E0207B">
        <w:rPr>
          <w:sz w:val="22"/>
          <w:szCs w:val="18"/>
          <w:lang w:val="en-US"/>
        </w:rPr>
        <w:t>in some cases</w:t>
      </w:r>
      <w:r>
        <w:rPr>
          <w:sz w:val="22"/>
          <w:szCs w:val="18"/>
          <w:lang w:val="en-US"/>
        </w:rPr>
        <w:t xml:space="preserve"> for option 2</w:t>
      </w:r>
      <w:r w:rsidR="00E0207B" w:rsidRPr="00E0207B">
        <w:rPr>
          <w:sz w:val="22"/>
          <w:szCs w:val="18"/>
          <w:lang w:val="en-US"/>
        </w:rPr>
        <w:t>, the transmit beam in the reverse unicast link may be finer (i.e., better quality) than the transmit beam corresponding to PSFCH receive beam</w:t>
      </w:r>
      <w:r>
        <w:rPr>
          <w:sz w:val="22"/>
          <w:szCs w:val="18"/>
          <w:lang w:val="en-US"/>
        </w:rPr>
        <w:t xml:space="preserve">. </w:t>
      </w:r>
    </w:p>
    <w:p w14:paraId="69FFE30C" w14:textId="77777777" w:rsidR="00ED0BA8" w:rsidRDefault="00ED0BA8" w:rsidP="00E0207B">
      <w:pPr>
        <w:spacing w:before="50" w:afterLines="50" w:after="120"/>
        <w:rPr>
          <w:sz w:val="22"/>
          <w:szCs w:val="18"/>
          <w:lang w:val="en-US"/>
        </w:rPr>
      </w:pPr>
      <w:r>
        <w:rPr>
          <w:sz w:val="22"/>
          <w:szCs w:val="18"/>
          <w:lang w:val="en-US"/>
        </w:rPr>
        <w:t>At this stage, how/whether e</w:t>
      </w:r>
      <w:r w:rsidR="00F71DA0">
        <w:rPr>
          <w:sz w:val="22"/>
          <w:szCs w:val="18"/>
          <w:lang w:val="en-US"/>
        </w:rPr>
        <w:t>ach TX/RX UE</w:t>
      </w:r>
      <w:r>
        <w:rPr>
          <w:sz w:val="22"/>
          <w:szCs w:val="18"/>
          <w:lang w:val="en-US"/>
        </w:rPr>
        <w:t xml:space="preserve"> can </w:t>
      </w:r>
      <w:r w:rsidR="00F71DA0">
        <w:rPr>
          <w:sz w:val="22"/>
          <w:szCs w:val="18"/>
          <w:lang w:val="en-US"/>
        </w:rPr>
        <w:t>determine</w:t>
      </w:r>
      <w:r>
        <w:rPr>
          <w:sz w:val="22"/>
          <w:szCs w:val="18"/>
          <w:lang w:val="en-US"/>
        </w:rPr>
        <w:t xml:space="preserve"> PSFCH beam </w:t>
      </w:r>
      <w:r w:rsidR="00F71DA0">
        <w:rPr>
          <w:sz w:val="22"/>
          <w:szCs w:val="18"/>
          <w:lang w:val="en-US"/>
        </w:rPr>
        <w:t xml:space="preserve">by which </w:t>
      </w:r>
      <w:r>
        <w:rPr>
          <w:sz w:val="22"/>
          <w:szCs w:val="18"/>
          <w:lang w:val="en-US"/>
        </w:rPr>
        <w:t xml:space="preserve">option is proper, and how/whether to align each UE’s understandings for Alt 2 are not still well studied. </w:t>
      </w:r>
    </w:p>
    <w:p w14:paraId="3DBB460C" w14:textId="4E9E8351" w:rsidR="00F71DA0" w:rsidRDefault="00ED0BA8" w:rsidP="00E0207B">
      <w:pPr>
        <w:spacing w:before="50" w:afterLines="50" w:after="120"/>
        <w:rPr>
          <w:sz w:val="22"/>
          <w:szCs w:val="18"/>
          <w:lang w:val="en-US"/>
        </w:rPr>
      </w:pPr>
      <w:r>
        <w:rPr>
          <w:sz w:val="22"/>
          <w:szCs w:val="18"/>
          <w:lang w:val="en-US"/>
        </w:rPr>
        <w:t>Also, which data TX</w:t>
      </w:r>
      <w:r w:rsidR="00535FC2">
        <w:rPr>
          <w:sz w:val="22"/>
          <w:szCs w:val="18"/>
          <w:lang w:val="en-US"/>
        </w:rPr>
        <w:t xml:space="preserve"> UE or data </w:t>
      </w:r>
      <w:r>
        <w:rPr>
          <w:sz w:val="22"/>
          <w:szCs w:val="18"/>
          <w:lang w:val="en-US"/>
        </w:rPr>
        <w:t xml:space="preserve">RX UE determines PSFCH </w:t>
      </w:r>
      <w:r w:rsidR="00535FC2">
        <w:rPr>
          <w:rFonts w:hint="eastAsia"/>
          <w:sz w:val="22"/>
          <w:szCs w:val="18"/>
          <w:lang w:val="en-US"/>
        </w:rPr>
        <w:t>TX</w:t>
      </w:r>
      <w:r>
        <w:rPr>
          <w:sz w:val="22"/>
          <w:szCs w:val="18"/>
          <w:lang w:val="en-US"/>
        </w:rPr>
        <w:t>/RX beams depends on the beam determination/indication framework discussed in the section 2.2.3.</w:t>
      </w:r>
      <w:r w:rsidR="00F77A17">
        <w:rPr>
          <w:sz w:val="22"/>
          <w:szCs w:val="18"/>
          <w:lang w:val="en-US"/>
        </w:rPr>
        <w:t xml:space="preserve"> We think it is too early to conclude which alternative is better and it deserves to further study including the general framework aspect.</w:t>
      </w:r>
    </w:p>
    <w:p w14:paraId="745572F3" w14:textId="77777777" w:rsidR="00E0207B" w:rsidRPr="001F204E" w:rsidRDefault="00E0207B" w:rsidP="00E0207B">
      <w:pPr>
        <w:spacing w:before="50" w:afterLines="50" w:after="120"/>
        <w:rPr>
          <w:rFonts w:eastAsiaTheme="minorEastAsia"/>
          <w:b/>
          <w:bCs/>
          <w:iCs/>
          <w:sz w:val="22"/>
          <w:lang w:val="en-US"/>
        </w:rPr>
      </w:pPr>
    </w:p>
    <w:p w14:paraId="0D27D59B" w14:textId="77777777" w:rsidR="00E0207B" w:rsidRPr="00FC1E85" w:rsidRDefault="00E0207B" w:rsidP="00E0207B">
      <w:pPr>
        <w:pStyle w:val="afe"/>
        <w:numPr>
          <w:ilvl w:val="0"/>
          <w:numId w:val="9"/>
        </w:numPr>
        <w:spacing w:before="50" w:afterLines="50" w:after="120"/>
        <w:ind w:leftChars="0"/>
        <w:rPr>
          <w:rFonts w:eastAsiaTheme="minorEastAsia"/>
          <w:b/>
          <w:sz w:val="22"/>
          <w:u w:val="single"/>
          <w:lang w:val="en-US"/>
        </w:rPr>
      </w:pPr>
    </w:p>
    <w:p w14:paraId="5B360ED7" w14:textId="4C3090FE" w:rsidR="00F77A17" w:rsidRPr="00E0207B" w:rsidRDefault="00ED0BA8" w:rsidP="00F77A17">
      <w:pPr>
        <w:numPr>
          <w:ilvl w:val="0"/>
          <w:numId w:val="8"/>
        </w:numPr>
        <w:spacing w:before="50" w:afterLines="50" w:after="120"/>
        <w:rPr>
          <w:sz w:val="22"/>
          <w:szCs w:val="18"/>
          <w:lang w:val="en-US"/>
        </w:rPr>
      </w:pPr>
      <w:r w:rsidRPr="00F77A17">
        <w:rPr>
          <w:b/>
          <w:bCs/>
          <w:sz w:val="22"/>
          <w:szCs w:val="18"/>
        </w:rPr>
        <w:t xml:space="preserve">RAN1 </w:t>
      </w:r>
      <w:r w:rsidR="00F77A17" w:rsidRPr="00F77A17">
        <w:rPr>
          <w:b/>
          <w:bCs/>
          <w:sz w:val="22"/>
          <w:szCs w:val="18"/>
        </w:rPr>
        <w:t xml:space="preserve">should wait </w:t>
      </w:r>
      <w:r w:rsidR="00F77A17">
        <w:rPr>
          <w:b/>
          <w:bCs/>
          <w:sz w:val="22"/>
          <w:szCs w:val="18"/>
        </w:rPr>
        <w:t xml:space="preserve">for </w:t>
      </w:r>
      <w:r w:rsidR="00F77A17" w:rsidRPr="00F77A17">
        <w:rPr>
          <w:b/>
          <w:bCs/>
          <w:sz w:val="22"/>
          <w:szCs w:val="18"/>
        </w:rPr>
        <w:t xml:space="preserve">a decision on the general SL beam determination / indication framework </w:t>
      </w:r>
      <w:r w:rsidR="00F77A17">
        <w:rPr>
          <w:b/>
          <w:bCs/>
          <w:sz w:val="22"/>
          <w:szCs w:val="18"/>
        </w:rPr>
        <w:t>to conclude PSFCH TX/RX beam determination.</w:t>
      </w:r>
    </w:p>
    <w:p w14:paraId="6FA2BDA7" w14:textId="5B3A0851" w:rsidR="00196C58" w:rsidRPr="00F77A17" w:rsidRDefault="00196C58" w:rsidP="00F77A17">
      <w:pPr>
        <w:spacing w:before="50" w:afterLines="50" w:after="120"/>
        <w:rPr>
          <w:sz w:val="22"/>
          <w:szCs w:val="18"/>
          <w:lang w:val="en-US"/>
        </w:rPr>
      </w:pPr>
    </w:p>
    <w:p w14:paraId="5B7A631B" w14:textId="4B5EA9B8" w:rsidR="00FA0EB1" w:rsidRPr="00D7372B" w:rsidRDefault="00FA0EB1" w:rsidP="0020496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Directional TX/RX/sensing issue</w:t>
      </w:r>
      <w:r w:rsidR="00747356">
        <w:rPr>
          <w:rFonts w:ascii="Arial" w:eastAsia="DengXian" w:hAnsi="Arial"/>
          <w:b/>
          <w:kern w:val="28"/>
          <w:sz w:val="22"/>
          <w:szCs w:val="22"/>
          <w:lang w:val="en-US" w:eastAsia="zh-CN"/>
        </w:rPr>
        <w:t>s</w:t>
      </w:r>
      <w:r>
        <w:rPr>
          <w:rFonts w:ascii="Arial" w:eastAsia="DengXian" w:hAnsi="Arial"/>
          <w:b/>
          <w:kern w:val="28"/>
          <w:sz w:val="22"/>
          <w:szCs w:val="22"/>
          <w:lang w:val="en-US" w:eastAsia="zh-CN"/>
        </w:rPr>
        <w:t xml:space="preserve"> in RA mode 2</w:t>
      </w:r>
    </w:p>
    <w:p w14:paraId="1EF2EA85" w14:textId="63D464F9" w:rsidR="001F204E" w:rsidRDefault="0060554C" w:rsidP="00EF4B32">
      <w:pPr>
        <w:spacing w:before="50" w:afterLines="50" w:after="120"/>
        <w:rPr>
          <w:sz w:val="22"/>
          <w:szCs w:val="18"/>
        </w:rPr>
      </w:pPr>
      <w:r>
        <w:rPr>
          <w:sz w:val="22"/>
          <w:szCs w:val="18"/>
        </w:rPr>
        <w:t>According to the contributions i</w:t>
      </w:r>
      <w:r w:rsidR="001F204E">
        <w:rPr>
          <w:sz w:val="22"/>
          <w:szCs w:val="18"/>
        </w:rPr>
        <w:t>n</w:t>
      </w:r>
      <w:r w:rsidR="001F204E" w:rsidRPr="009F67CB">
        <w:rPr>
          <w:sz w:val="22"/>
          <w:szCs w:val="18"/>
        </w:rPr>
        <w:t xml:space="preserve"> the previous meeting</w:t>
      </w:r>
      <w:r>
        <w:rPr>
          <w:sz w:val="22"/>
          <w:szCs w:val="18"/>
        </w:rPr>
        <w:t>s, it is almost common view to study enhancement</w:t>
      </w:r>
      <w:r w:rsidR="00D151CA">
        <w:rPr>
          <w:sz w:val="22"/>
          <w:szCs w:val="18"/>
        </w:rPr>
        <w:t xml:space="preserve">s of </w:t>
      </w:r>
      <w:r>
        <w:rPr>
          <w:sz w:val="22"/>
          <w:szCs w:val="18"/>
        </w:rPr>
        <w:t xml:space="preserve">resource allocation enhancement and </w:t>
      </w:r>
      <w:r w:rsidR="001F204E" w:rsidRPr="009F67CB">
        <w:rPr>
          <w:sz w:val="22"/>
          <w:szCs w:val="18"/>
        </w:rPr>
        <w:t xml:space="preserve">the case where multiple unicast links are established in one SL UE. </w:t>
      </w:r>
      <w:r w:rsidR="00D446DB">
        <w:rPr>
          <w:sz w:val="22"/>
          <w:szCs w:val="18"/>
        </w:rPr>
        <w:lastRenderedPageBreak/>
        <w:t xml:space="preserve">Although </w:t>
      </w:r>
      <w:r>
        <w:rPr>
          <w:sz w:val="22"/>
          <w:szCs w:val="18"/>
        </w:rPr>
        <w:t>these</w:t>
      </w:r>
      <w:r w:rsidR="001F204E" w:rsidRPr="009F67CB">
        <w:rPr>
          <w:sz w:val="22"/>
          <w:szCs w:val="18"/>
        </w:rPr>
        <w:t xml:space="preserve"> </w:t>
      </w:r>
      <w:r>
        <w:rPr>
          <w:sz w:val="22"/>
          <w:szCs w:val="18"/>
        </w:rPr>
        <w:t xml:space="preserve">studies </w:t>
      </w:r>
      <w:r w:rsidR="00D446DB">
        <w:rPr>
          <w:sz w:val="22"/>
          <w:szCs w:val="18"/>
        </w:rPr>
        <w:t>may</w:t>
      </w:r>
      <w:r>
        <w:rPr>
          <w:sz w:val="22"/>
          <w:szCs w:val="18"/>
        </w:rPr>
        <w:t xml:space="preserve"> be </w:t>
      </w:r>
      <w:r w:rsidR="00D446DB">
        <w:rPr>
          <w:sz w:val="22"/>
          <w:szCs w:val="18"/>
        </w:rPr>
        <w:t xml:space="preserve">triggered </w:t>
      </w:r>
      <w:r>
        <w:rPr>
          <w:sz w:val="22"/>
          <w:szCs w:val="18"/>
        </w:rPr>
        <w:t>after some progress of</w:t>
      </w:r>
      <w:r w:rsidR="001F204E" w:rsidRPr="009F67CB">
        <w:rPr>
          <w:sz w:val="22"/>
          <w:szCs w:val="18"/>
        </w:rPr>
        <w:t xml:space="preserve"> the studies on basic features such as initial beam pairing, beam maintenance, beam failure recovery for single unicast link. </w:t>
      </w:r>
      <w:r w:rsidR="009F67CB">
        <w:rPr>
          <w:sz w:val="22"/>
          <w:szCs w:val="18"/>
        </w:rPr>
        <w:t>W</w:t>
      </w:r>
      <w:r w:rsidR="001F204E" w:rsidRPr="009F67CB">
        <w:rPr>
          <w:sz w:val="22"/>
          <w:szCs w:val="18"/>
        </w:rPr>
        <w:t xml:space="preserve">e </w:t>
      </w:r>
      <w:r w:rsidR="00D446DB">
        <w:rPr>
          <w:sz w:val="22"/>
          <w:szCs w:val="18"/>
        </w:rPr>
        <w:t xml:space="preserve">emphasize </w:t>
      </w:r>
      <w:r w:rsidR="001F204E" w:rsidRPr="009F67CB">
        <w:rPr>
          <w:sz w:val="22"/>
          <w:szCs w:val="18"/>
        </w:rPr>
        <w:t xml:space="preserve">that </w:t>
      </w:r>
      <w:r w:rsidR="00D446DB">
        <w:rPr>
          <w:sz w:val="22"/>
          <w:szCs w:val="18"/>
        </w:rPr>
        <w:t>resource allocation enhancement</w:t>
      </w:r>
      <w:r w:rsidR="001F204E" w:rsidRPr="009F67CB">
        <w:rPr>
          <w:sz w:val="22"/>
          <w:szCs w:val="18"/>
        </w:rPr>
        <w:t xml:space="preserve"> is an essential and important topic to achieve useful SL FR2 system. </w:t>
      </w:r>
      <w:r>
        <w:rPr>
          <w:sz w:val="22"/>
          <w:szCs w:val="18"/>
        </w:rPr>
        <w:t>For the case of one SL UE having multiple unicast links, a</w:t>
      </w:r>
      <w:r w:rsidR="001F204E" w:rsidRPr="009F67CB">
        <w:rPr>
          <w:sz w:val="22"/>
          <w:szCs w:val="18"/>
        </w:rPr>
        <w:t>s agreed in the evaluation methodology for SL FR2, cluster-based deployment of SL FR2 U</w:t>
      </w:r>
      <w:r w:rsidR="00D446DB">
        <w:rPr>
          <w:sz w:val="22"/>
          <w:szCs w:val="18"/>
        </w:rPr>
        <w:t>E</w:t>
      </w:r>
      <w:r w:rsidR="001F204E" w:rsidRPr="009F67CB">
        <w:rPr>
          <w:sz w:val="22"/>
          <w:szCs w:val="18"/>
        </w:rPr>
        <w:t xml:space="preserve">s is a typical case. </w:t>
      </w:r>
    </w:p>
    <w:p w14:paraId="7567E55C" w14:textId="77777777" w:rsidR="0060554C" w:rsidRDefault="0060554C" w:rsidP="00EF4B32">
      <w:pPr>
        <w:spacing w:before="50" w:afterLines="50" w:after="120"/>
        <w:rPr>
          <w:sz w:val="22"/>
          <w:szCs w:val="18"/>
        </w:rPr>
      </w:pPr>
    </w:p>
    <w:p w14:paraId="3555F01C" w14:textId="2FAA2F8C" w:rsidR="00A16931" w:rsidRPr="00613F00" w:rsidRDefault="0077517F" w:rsidP="00EF4B32">
      <w:pPr>
        <w:spacing w:before="50" w:afterLines="50" w:after="120"/>
        <w:rPr>
          <w:sz w:val="22"/>
          <w:szCs w:val="18"/>
          <w:lang w:val="en-US"/>
        </w:rPr>
      </w:pPr>
      <w:r>
        <w:rPr>
          <w:sz w:val="22"/>
          <w:szCs w:val="18"/>
        </w:rPr>
        <w:t>The typical beam management operation on FR2 is specified</w:t>
      </w:r>
      <w:r w:rsidR="006023A9">
        <w:rPr>
          <w:sz w:val="22"/>
          <w:szCs w:val="18"/>
        </w:rPr>
        <w:t xml:space="preserve"> </w:t>
      </w:r>
      <w:r w:rsidR="00675D34">
        <w:rPr>
          <w:rFonts w:hint="eastAsia"/>
          <w:sz w:val="22"/>
          <w:szCs w:val="18"/>
        </w:rPr>
        <w:t>a</w:t>
      </w:r>
      <w:r w:rsidR="00675D34">
        <w:rPr>
          <w:sz w:val="22"/>
          <w:szCs w:val="18"/>
        </w:rPr>
        <w:t>s</w:t>
      </w:r>
      <w:r w:rsidR="006023A9">
        <w:rPr>
          <w:sz w:val="22"/>
          <w:szCs w:val="18"/>
        </w:rPr>
        <w:t xml:space="preserve"> the spatial domain filters</w:t>
      </w:r>
      <w:r w:rsidR="00675D34">
        <w:rPr>
          <w:sz w:val="22"/>
          <w:szCs w:val="18"/>
        </w:rPr>
        <w:t>, which</w:t>
      </w:r>
      <w:r w:rsidR="006023A9">
        <w:rPr>
          <w:sz w:val="22"/>
          <w:szCs w:val="18"/>
        </w:rPr>
        <w:t xml:space="preserve"> is </w:t>
      </w:r>
      <w:r w:rsidR="00815DDF">
        <w:rPr>
          <w:sz w:val="22"/>
          <w:szCs w:val="18"/>
        </w:rPr>
        <w:t xml:space="preserve">assumed to </w:t>
      </w:r>
      <w:r w:rsidR="00675D34">
        <w:rPr>
          <w:sz w:val="22"/>
          <w:szCs w:val="18"/>
        </w:rPr>
        <w:t xml:space="preserve">realize </w:t>
      </w:r>
      <w:proofErr w:type="spellStart"/>
      <w:r w:rsidR="00D72FF4">
        <w:rPr>
          <w:sz w:val="22"/>
          <w:szCs w:val="18"/>
        </w:rPr>
        <w:t>analog</w:t>
      </w:r>
      <w:proofErr w:type="spellEnd"/>
      <w:r w:rsidR="00815DDF">
        <w:rPr>
          <w:sz w:val="22"/>
          <w:szCs w:val="18"/>
        </w:rPr>
        <w:t xml:space="preserve"> beamforming. </w:t>
      </w:r>
      <w:r w:rsidR="008D39D6">
        <w:rPr>
          <w:sz w:val="22"/>
          <w:szCs w:val="18"/>
        </w:rPr>
        <w:t>This implies only one specific spatial domain filter</w:t>
      </w:r>
      <w:r w:rsidR="00317C2D">
        <w:rPr>
          <w:sz w:val="22"/>
          <w:szCs w:val="18"/>
        </w:rPr>
        <w:t xml:space="preserve"> that has </w:t>
      </w:r>
      <w:r w:rsidR="0003193C">
        <w:rPr>
          <w:sz w:val="22"/>
          <w:szCs w:val="18"/>
        </w:rPr>
        <w:t xml:space="preserve">a </w:t>
      </w:r>
      <w:r w:rsidR="00317C2D">
        <w:rPr>
          <w:sz w:val="22"/>
          <w:szCs w:val="18"/>
        </w:rPr>
        <w:t xml:space="preserve">specific </w:t>
      </w:r>
      <w:r w:rsidR="0003193C">
        <w:rPr>
          <w:sz w:val="22"/>
          <w:szCs w:val="18"/>
        </w:rPr>
        <w:t>direction</w:t>
      </w:r>
      <w:r w:rsidR="008D39D6">
        <w:rPr>
          <w:sz w:val="22"/>
          <w:szCs w:val="18"/>
        </w:rPr>
        <w:t xml:space="preserve"> can be applied at </w:t>
      </w:r>
      <w:r w:rsidR="00317C2D">
        <w:rPr>
          <w:sz w:val="22"/>
          <w:szCs w:val="18"/>
        </w:rPr>
        <w:t>each</w:t>
      </w:r>
      <w:r w:rsidR="008D39D6">
        <w:rPr>
          <w:sz w:val="22"/>
          <w:szCs w:val="18"/>
        </w:rPr>
        <w:t xml:space="preserve"> moment.</w:t>
      </w:r>
      <w:r w:rsidR="00317C2D">
        <w:rPr>
          <w:sz w:val="22"/>
          <w:szCs w:val="18"/>
        </w:rPr>
        <w:t xml:space="preserve"> </w:t>
      </w:r>
      <w:r w:rsidR="007A456F">
        <w:rPr>
          <w:sz w:val="22"/>
          <w:szCs w:val="18"/>
        </w:rPr>
        <w:t xml:space="preserve">On the other hand, </w:t>
      </w:r>
      <w:r w:rsidR="002C2806">
        <w:rPr>
          <w:sz w:val="22"/>
          <w:szCs w:val="18"/>
        </w:rPr>
        <w:t>t</w:t>
      </w:r>
      <w:r w:rsidR="00A16931" w:rsidRPr="00A16931">
        <w:rPr>
          <w:sz w:val="22"/>
          <w:szCs w:val="18"/>
          <w:lang w:val="en-US"/>
        </w:rPr>
        <w:t>he current SL RA mode</w:t>
      </w:r>
      <w:r w:rsidR="0003193C">
        <w:rPr>
          <w:sz w:val="22"/>
          <w:szCs w:val="18"/>
          <w:lang w:val="en-US"/>
        </w:rPr>
        <w:t xml:space="preserve"> </w:t>
      </w:r>
      <w:r w:rsidR="00A16931" w:rsidRPr="00A16931">
        <w:rPr>
          <w:sz w:val="22"/>
          <w:szCs w:val="18"/>
          <w:lang w:val="en-US"/>
        </w:rPr>
        <w:t xml:space="preserve">2 mechanism </w:t>
      </w:r>
      <w:r w:rsidR="0003193C">
        <w:rPr>
          <w:sz w:val="22"/>
          <w:szCs w:val="18"/>
          <w:lang w:val="en-US"/>
        </w:rPr>
        <w:t>relies</w:t>
      </w:r>
      <w:r w:rsidR="0003193C" w:rsidRPr="00A16931">
        <w:rPr>
          <w:sz w:val="22"/>
          <w:szCs w:val="18"/>
          <w:lang w:val="en-US"/>
        </w:rPr>
        <w:t xml:space="preserve"> </w:t>
      </w:r>
      <w:r w:rsidR="00A16931" w:rsidRPr="00A16931">
        <w:rPr>
          <w:sz w:val="22"/>
          <w:szCs w:val="18"/>
          <w:lang w:val="en-US"/>
        </w:rPr>
        <w:t>on reservation signaling for the future resources and sensing it to avoid the collision on the same resource</w:t>
      </w:r>
      <w:r w:rsidR="00AF5478">
        <w:rPr>
          <w:sz w:val="22"/>
          <w:szCs w:val="18"/>
          <w:lang w:val="en-US"/>
        </w:rPr>
        <w:t xml:space="preserve">. </w:t>
      </w:r>
      <w:r w:rsidR="00D72FF4">
        <w:rPr>
          <w:sz w:val="22"/>
          <w:szCs w:val="18"/>
          <w:lang w:val="en-US"/>
        </w:rPr>
        <w:t xml:space="preserve">Each SL UE performs </w:t>
      </w:r>
      <w:r w:rsidR="005B4194">
        <w:rPr>
          <w:sz w:val="22"/>
          <w:szCs w:val="18"/>
          <w:lang w:val="en-US"/>
        </w:rPr>
        <w:t>r</w:t>
      </w:r>
      <w:r w:rsidR="008A4A2A">
        <w:rPr>
          <w:sz w:val="22"/>
          <w:szCs w:val="18"/>
          <w:lang w:val="en-US"/>
        </w:rPr>
        <w:t>eservation and sensing for each SL UE</w:t>
      </w:r>
      <w:r w:rsidR="0003193C">
        <w:rPr>
          <w:sz w:val="22"/>
          <w:szCs w:val="18"/>
          <w:lang w:val="en-US"/>
        </w:rPr>
        <w:t>’</w:t>
      </w:r>
      <w:r w:rsidR="008E729B">
        <w:rPr>
          <w:sz w:val="22"/>
          <w:szCs w:val="18"/>
          <w:lang w:val="en-US"/>
        </w:rPr>
        <w:t>s surrounding</w:t>
      </w:r>
      <w:r w:rsidR="005E0407">
        <w:rPr>
          <w:sz w:val="22"/>
          <w:szCs w:val="18"/>
          <w:lang w:val="en-US"/>
        </w:rPr>
        <w:t>s</w:t>
      </w:r>
      <w:r w:rsidR="005B4194">
        <w:rPr>
          <w:sz w:val="22"/>
          <w:szCs w:val="18"/>
          <w:lang w:val="en-US"/>
        </w:rPr>
        <w:t xml:space="preserve"> to ensure </w:t>
      </w:r>
      <w:r w:rsidR="005E0407">
        <w:rPr>
          <w:sz w:val="22"/>
          <w:szCs w:val="18"/>
          <w:lang w:val="en-US"/>
        </w:rPr>
        <w:t xml:space="preserve">that </w:t>
      </w:r>
      <w:r w:rsidR="005B4194">
        <w:rPr>
          <w:sz w:val="22"/>
          <w:szCs w:val="18"/>
          <w:lang w:val="en-US"/>
        </w:rPr>
        <w:t xml:space="preserve">its future transmission would not interfere </w:t>
      </w:r>
      <w:r w:rsidR="00D72FF4">
        <w:rPr>
          <w:sz w:val="22"/>
          <w:szCs w:val="18"/>
          <w:lang w:val="en-US"/>
        </w:rPr>
        <w:t xml:space="preserve">with other SL </w:t>
      </w:r>
      <w:r w:rsidR="009E3FB5">
        <w:rPr>
          <w:sz w:val="22"/>
          <w:szCs w:val="18"/>
          <w:lang w:val="en-US"/>
        </w:rPr>
        <w:t>UEs</w:t>
      </w:r>
      <w:r w:rsidR="008E729B">
        <w:rPr>
          <w:sz w:val="22"/>
          <w:szCs w:val="18"/>
          <w:lang w:val="en-US"/>
        </w:rPr>
        <w:t>.</w:t>
      </w:r>
      <w:r w:rsidR="004F0D9C">
        <w:rPr>
          <w:sz w:val="22"/>
          <w:szCs w:val="18"/>
          <w:lang w:val="en-US"/>
        </w:rPr>
        <w:t xml:space="preserve"> </w:t>
      </w:r>
      <w:r w:rsidR="00373B72">
        <w:rPr>
          <w:sz w:val="22"/>
          <w:szCs w:val="18"/>
          <w:lang w:val="en-US"/>
        </w:rPr>
        <w:t>In our view, it’s</w:t>
      </w:r>
      <w:r w:rsidR="0003193C">
        <w:rPr>
          <w:sz w:val="22"/>
          <w:szCs w:val="18"/>
          <w:lang w:val="en-US"/>
        </w:rPr>
        <w:t xml:space="preserve"> an important</w:t>
      </w:r>
      <w:r w:rsidR="00373B72">
        <w:rPr>
          <w:sz w:val="22"/>
          <w:szCs w:val="18"/>
          <w:lang w:val="en-US"/>
        </w:rPr>
        <w:t xml:space="preserve"> discussion point </w:t>
      </w:r>
      <w:r w:rsidR="00F92E26">
        <w:rPr>
          <w:sz w:val="22"/>
          <w:szCs w:val="18"/>
          <w:lang w:val="en-US"/>
        </w:rPr>
        <w:t>whether</w:t>
      </w:r>
      <w:r w:rsidR="004F0D9C">
        <w:rPr>
          <w:sz w:val="22"/>
          <w:szCs w:val="18"/>
          <w:lang w:val="en-US"/>
        </w:rPr>
        <w:t>,</w:t>
      </w:r>
      <w:r w:rsidR="00373B72">
        <w:rPr>
          <w:sz w:val="22"/>
          <w:szCs w:val="18"/>
          <w:lang w:val="en-US"/>
        </w:rPr>
        <w:t xml:space="preserve"> </w:t>
      </w:r>
      <w:r w:rsidR="006F3227">
        <w:rPr>
          <w:sz w:val="22"/>
          <w:szCs w:val="18"/>
          <w:lang w:val="en-US"/>
        </w:rPr>
        <w:t>transmission and re</w:t>
      </w:r>
      <w:r w:rsidR="002D6B1E">
        <w:rPr>
          <w:sz w:val="22"/>
          <w:szCs w:val="18"/>
          <w:lang w:val="en-US"/>
        </w:rPr>
        <w:t xml:space="preserve">ception </w:t>
      </w:r>
      <w:r w:rsidR="00F92E26">
        <w:rPr>
          <w:sz w:val="22"/>
          <w:szCs w:val="18"/>
          <w:lang w:val="en-US"/>
        </w:rPr>
        <w:t xml:space="preserve">with </w:t>
      </w:r>
      <w:r w:rsidR="0003193C">
        <w:rPr>
          <w:sz w:val="22"/>
          <w:szCs w:val="18"/>
          <w:lang w:val="en-US"/>
        </w:rPr>
        <w:t xml:space="preserve">only </w:t>
      </w:r>
      <w:r w:rsidR="002D6B1E">
        <w:rPr>
          <w:sz w:val="22"/>
          <w:szCs w:val="18"/>
          <w:lang w:val="en-US"/>
        </w:rPr>
        <w:t xml:space="preserve">a </w:t>
      </w:r>
      <w:r w:rsidR="006F3227">
        <w:rPr>
          <w:sz w:val="22"/>
          <w:szCs w:val="18"/>
          <w:lang w:val="en-US"/>
        </w:rPr>
        <w:t xml:space="preserve">specific </w:t>
      </w:r>
      <w:r w:rsidR="0003193C">
        <w:rPr>
          <w:sz w:val="22"/>
          <w:szCs w:val="18"/>
        </w:rPr>
        <w:t xml:space="preserve">direction </w:t>
      </w:r>
      <w:r w:rsidR="00F92E26">
        <w:rPr>
          <w:sz w:val="22"/>
          <w:szCs w:val="18"/>
          <w:lang w:val="en-US"/>
        </w:rPr>
        <w:t xml:space="preserve">are </w:t>
      </w:r>
      <w:r w:rsidR="00F92E26">
        <w:rPr>
          <w:rFonts w:hint="eastAsia"/>
          <w:sz w:val="22"/>
          <w:szCs w:val="18"/>
          <w:lang w:val="en-US"/>
        </w:rPr>
        <w:t>a</w:t>
      </w:r>
      <w:r w:rsidR="00F92E26">
        <w:rPr>
          <w:sz w:val="22"/>
          <w:szCs w:val="18"/>
          <w:lang w:val="en-US"/>
        </w:rPr>
        <w:t>dequate</w:t>
      </w:r>
      <w:r w:rsidR="0003193C">
        <w:rPr>
          <w:sz w:val="22"/>
          <w:szCs w:val="18"/>
          <w:lang w:val="en-US"/>
        </w:rPr>
        <w:t xml:space="preserve"> for the essential concept of reservation and sensing</w:t>
      </w:r>
      <w:r w:rsidR="00F92E26">
        <w:rPr>
          <w:sz w:val="22"/>
          <w:szCs w:val="18"/>
          <w:lang w:val="en-US"/>
        </w:rPr>
        <w:t>.</w:t>
      </w:r>
    </w:p>
    <w:p w14:paraId="1A6E2049" w14:textId="55EDD97B" w:rsidR="00AE2F5E" w:rsidRDefault="0088250E" w:rsidP="00613F00">
      <w:pPr>
        <w:spacing w:before="50" w:afterLines="50" w:after="120"/>
        <w:rPr>
          <w:rFonts w:eastAsiaTheme="minorEastAsia"/>
          <w:iCs/>
          <w:sz w:val="22"/>
          <w:lang w:val="en-US"/>
        </w:rPr>
      </w:pPr>
      <w:r>
        <w:rPr>
          <w:rFonts w:eastAsiaTheme="minorEastAsia"/>
          <w:iCs/>
          <w:sz w:val="22"/>
          <w:lang w:val="en-US"/>
        </w:rPr>
        <w:t xml:space="preserve">Assuming the existing concept of reservation and sensing, </w:t>
      </w:r>
      <w:r w:rsidR="00862575">
        <w:rPr>
          <w:rFonts w:eastAsiaTheme="minorEastAsia"/>
          <w:iCs/>
          <w:sz w:val="22"/>
          <w:lang w:val="en-US"/>
        </w:rPr>
        <w:t>the current specification of resource allocation and sensing</w:t>
      </w:r>
      <w:r w:rsidR="00991854">
        <w:rPr>
          <w:rFonts w:eastAsiaTheme="minorEastAsia"/>
          <w:iCs/>
          <w:sz w:val="22"/>
          <w:lang w:val="en-US"/>
        </w:rPr>
        <w:t xml:space="preserve"> should be enhanced.</w:t>
      </w:r>
      <w:r w:rsidR="00862575">
        <w:rPr>
          <w:rFonts w:eastAsiaTheme="minorEastAsia"/>
          <w:iCs/>
          <w:sz w:val="22"/>
          <w:lang w:val="en-US"/>
        </w:rPr>
        <w:t xml:space="preserve"> </w:t>
      </w:r>
      <w:r w:rsidR="00A9426E" w:rsidRPr="00C61705">
        <w:rPr>
          <w:rFonts w:eastAsiaTheme="minorEastAsia"/>
          <w:iCs/>
          <w:sz w:val="22"/>
          <w:lang w:val="en-US"/>
        </w:rPr>
        <w:t xml:space="preserve">For sensing, </w:t>
      </w:r>
      <w:r w:rsidRPr="00C61705">
        <w:rPr>
          <w:rFonts w:eastAsiaTheme="minorEastAsia"/>
          <w:iCs/>
          <w:sz w:val="22"/>
          <w:lang w:val="en-US"/>
        </w:rPr>
        <w:t>w</w:t>
      </w:r>
      <w:r w:rsidR="00A16931" w:rsidRPr="00C61705">
        <w:rPr>
          <w:rFonts w:eastAsiaTheme="minorEastAsia"/>
          <w:iCs/>
          <w:sz w:val="22"/>
          <w:lang w:val="en-US"/>
        </w:rPr>
        <w:t xml:space="preserve">ithout any specification on RX spatial domain filter for sensing, SL </w:t>
      </w:r>
      <w:r w:rsidR="009E3FB5" w:rsidRPr="00C61705">
        <w:rPr>
          <w:rFonts w:eastAsiaTheme="minorEastAsia"/>
          <w:iCs/>
          <w:sz w:val="22"/>
          <w:lang w:val="en-US"/>
        </w:rPr>
        <w:t>U</w:t>
      </w:r>
      <w:r w:rsidR="009E3FB5">
        <w:rPr>
          <w:rFonts w:eastAsiaTheme="minorEastAsia"/>
          <w:iCs/>
          <w:sz w:val="22"/>
          <w:lang w:val="en-US"/>
        </w:rPr>
        <w:t>E</w:t>
      </w:r>
      <w:r w:rsidR="009E3FB5" w:rsidRPr="00C61705">
        <w:rPr>
          <w:rFonts w:eastAsiaTheme="minorEastAsia"/>
          <w:iCs/>
          <w:sz w:val="22"/>
          <w:lang w:val="en-US"/>
        </w:rPr>
        <w:t xml:space="preserve">s </w:t>
      </w:r>
      <w:r w:rsidR="00EE612C">
        <w:rPr>
          <w:rFonts w:eastAsiaTheme="minorEastAsia"/>
          <w:iCs/>
          <w:sz w:val="22"/>
          <w:lang w:val="en-US"/>
        </w:rPr>
        <w:t>probably</w:t>
      </w:r>
      <w:r w:rsidR="00EE612C" w:rsidRPr="00C61705">
        <w:rPr>
          <w:rFonts w:eastAsiaTheme="minorEastAsia"/>
          <w:iCs/>
          <w:sz w:val="22"/>
          <w:lang w:val="en-US"/>
        </w:rPr>
        <w:t xml:space="preserve"> </w:t>
      </w:r>
      <w:r w:rsidR="00A16931" w:rsidRPr="00C61705">
        <w:rPr>
          <w:rFonts w:eastAsiaTheme="minorEastAsia"/>
          <w:iCs/>
          <w:sz w:val="22"/>
          <w:lang w:val="en-US"/>
        </w:rPr>
        <w:t xml:space="preserve">miss </w:t>
      </w:r>
      <w:r w:rsidR="00EE612C">
        <w:rPr>
          <w:rFonts w:eastAsiaTheme="minorEastAsia"/>
          <w:iCs/>
          <w:sz w:val="22"/>
          <w:lang w:val="en-US"/>
        </w:rPr>
        <w:t xml:space="preserve">a lot of </w:t>
      </w:r>
      <w:r w:rsidR="00A16931" w:rsidRPr="00C61705">
        <w:rPr>
          <w:rFonts w:eastAsiaTheme="minorEastAsia"/>
          <w:iCs/>
          <w:sz w:val="22"/>
          <w:lang w:val="en-US"/>
        </w:rPr>
        <w:t>reservation signal</w:t>
      </w:r>
      <w:r w:rsidR="00EE612C">
        <w:rPr>
          <w:rFonts w:eastAsiaTheme="minorEastAsia"/>
          <w:iCs/>
          <w:sz w:val="22"/>
          <w:lang w:val="en-US"/>
        </w:rPr>
        <w:t>s</w:t>
      </w:r>
      <w:r w:rsidR="00A16931" w:rsidRPr="00C61705">
        <w:rPr>
          <w:rFonts w:eastAsiaTheme="minorEastAsia"/>
          <w:iCs/>
          <w:sz w:val="22"/>
          <w:lang w:val="en-US"/>
        </w:rPr>
        <w:t xml:space="preserve"> and do not perform sensing properly.</w:t>
      </w:r>
      <w:r w:rsidR="00AE2F5E">
        <w:rPr>
          <w:rFonts w:eastAsiaTheme="minorEastAsia"/>
          <w:iCs/>
          <w:sz w:val="22"/>
          <w:lang w:val="en-US"/>
        </w:rPr>
        <w:t xml:space="preserve"> </w:t>
      </w:r>
    </w:p>
    <w:p w14:paraId="03741E07" w14:textId="25C69C7C" w:rsidR="007E7043" w:rsidRPr="007E7043" w:rsidRDefault="00AE2F5E" w:rsidP="00613F00">
      <w:pPr>
        <w:spacing w:before="50" w:afterLines="50" w:after="120"/>
        <w:rPr>
          <w:rFonts w:eastAsiaTheme="minorEastAsia"/>
          <w:iCs/>
          <w:sz w:val="22"/>
          <w:lang w:val="en-US"/>
        </w:rPr>
      </w:pPr>
      <w:r w:rsidRPr="00C61705">
        <w:rPr>
          <w:rFonts w:eastAsiaTheme="minorEastAsia"/>
          <w:iCs/>
          <w:sz w:val="22"/>
          <w:lang w:val="en-US"/>
        </w:rPr>
        <w:t xml:space="preserve">For </w:t>
      </w:r>
      <w:r>
        <w:rPr>
          <w:rFonts w:eastAsiaTheme="minorEastAsia"/>
          <w:iCs/>
          <w:sz w:val="22"/>
          <w:lang w:val="en-US"/>
        </w:rPr>
        <w:t>reservations</w:t>
      </w:r>
      <w:r w:rsidRPr="00C61705">
        <w:rPr>
          <w:rFonts w:eastAsiaTheme="minorEastAsia"/>
          <w:iCs/>
          <w:sz w:val="22"/>
          <w:lang w:val="en-US"/>
        </w:rPr>
        <w:t>,</w:t>
      </w:r>
      <w:r w:rsidR="007E7043">
        <w:rPr>
          <w:rFonts w:eastAsiaTheme="minorEastAsia"/>
          <w:iCs/>
          <w:sz w:val="22"/>
          <w:lang w:val="en-US"/>
        </w:rPr>
        <w:t xml:space="preserve"> </w:t>
      </w:r>
      <w:r w:rsidR="00A30B1F">
        <w:rPr>
          <w:rFonts w:eastAsiaTheme="minorEastAsia"/>
          <w:iCs/>
          <w:sz w:val="22"/>
          <w:lang w:val="en-US"/>
        </w:rPr>
        <w:t>all nearby SL U</w:t>
      </w:r>
      <w:r w:rsidR="009E3FB5">
        <w:rPr>
          <w:rFonts w:eastAsiaTheme="minorEastAsia"/>
          <w:iCs/>
          <w:sz w:val="22"/>
          <w:lang w:val="en-US"/>
        </w:rPr>
        <w:t>E</w:t>
      </w:r>
      <w:r w:rsidR="00A30B1F">
        <w:rPr>
          <w:rFonts w:eastAsiaTheme="minorEastAsia"/>
          <w:iCs/>
          <w:sz w:val="22"/>
          <w:lang w:val="en-US"/>
        </w:rPr>
        <w:t xml:space="preserve">s that can be interfered with future transmissions should be properly </w:t>
      </w:r>
      <w:r w:rsidR="007E7043">
        <w:rPr>
          <w:rFonts w:eastAsiaTheme="minorEastAsia"/>
          <w:iCs/>
          <w:sz w:val="22"/>
          <w:lang w:val="en-US"/>
        </w:rPr>
        <w:t>inform</w:t>
      </w:r>
      <w:r w:rsidR="00A30B1F">
        <w:rPr>
          <w:rFonts w:eastAsiaTheme="minorEastAsia"/>
          <w:iCs/>
          <w:sz w:val="22"/>
          <w:lang w:val="en-US"/>
        </w:rPr>
        <w:t>ed by reservation signals. That is, reservation signals and future transmissions are transmitted in a same manner i.e., same TX beam.</w:t>
      </w:r>
    </w:p>
    <w:p w14:paraId="012895A9" w14:textId="77777777" w:rsidR="00613F00" w:rsidRDefault="00613F00" w:rsidP="00613F00">
      <w:pPr>
        <w:spacing w:before="50" w:afterLines="50" w:after="120"/>
        <w:rPr>
          <w:rFonts w:eastAsiaTheme="minorEastAsia"/>
          <w:b/>
          <w:bCs/>
          <w:iCs/>
          <w:sz w:val="22"/>
          <w:lang w:val="en-US"/>
        </w:rPr>
      </w:pPr>
    </w:p>
    <w:p w14:paraId="0D021A76" w14:textId="77777777" w:rsidR="00613F00" w:rsidRPr="00FC1E85" w:rsidRDefault="00613F00" w:rsidP="00613F00">
      <w:pPr>
        <w:pStyle w:val="afe"/>
        <w:numPr>
          <w:ilvl w:val="0"/>
          <w:numId w:val="9"/>
        </w:numPr>
        <w:spacing w:before="50" w:afterLines="50" w:after="120"/>
        <w:ind w:leftChars="0"/>
        <w:rPr>
          <w:rFonts w:eastAsiaTheme="minorEastAsia"/>
          <w:b/>
          <w:sz w:val="22"/>
          <w:u w:val="single"/>
          <w:lang w:val="en-US"/>
        </w:rPr>
      </w:pPr>
      <w:bookmarkStart w:id="9" w:name="OLE_LINK6"/>
    </w:p>
    <w:bookmarkEnd w:id="9"/>
    <w:p w14:paraId="24BDDED6" w14:textId="5D015D6D" w:rsidR="00613F00" w:rsidRDefault="00613F00" w:rsidP="00613F00">
      <w:pPr>
        <w:numPr>
          <w:ilvl w:val="0"/>
          <w:numId w:val="8"/>
        </w:numPr>
        <w:spacing w:before="50" w:afterLines="50" w:after="120"/>
        <w:rPr>
          <w:b/>
          <w:bCs/>
          <w:sz w:val="22"/>
          <w:szCs w:val="18"/>
          <w:lang w:val="en-US"/>
        </w:rPr>
      </w:pPr>
      <w:r w:rsidRPr="00A16931">
        <w:rPr>
          <w:b/>
          <w:bCs/>
          <w:sz w:val="22"/>
          <w:szCs w:val="18"/>
          <w:lang w:val="en-US"/>
        </w:rPr>
        <w:t xml:space="preserve">Study how to </w:t>
      </w:r>
      <w:r>
        <w:rPr>
          <w:b/>
          <w:bCs/>
          <w:sz w:val="22"/>
          <w:szCs w:val="18"/>
          <w:lang w:val="en-US"/>
        </w:rPr>
        <w:t>determine</w:t>
      </w:r>
      <w:r w:rsidRPr="00A16931">
        <w:rPr>
          <w:b/>
          <w:bCs/>
          <w:sz w:val="22"/>
          <w:szCs w:val="18"/>
          <w:lang w:val="en-US"/>
        </w:rPr>
        <w:t xml:space="preserve"> </w:t>
      </w:r>
      <w:r w:rsidR="00E808F3">
        <w:rPr>
          <w:b/>
          <w:bCs/>
          <w:sz w:val="22"/>
          <w:szCs w:val="18"/>
          <w:lang w:val="en-US"/>
        </w:rPr>
        <w:t xml:space="preserve">reception </w:t>
      </w:r>
      <w:r>
        <w:rPr>
          <w:b/>
          <w:bCs/>
          <w:sz w:val="22"/>
          <w:szCs w:val="18"/>
          <w:lang w:val="en-US"/>
        </w:rPr>
        <w:t xml:space="preserve">beam </w:t>
      </w:r>
      <w:r w:rsidRPr="00A16931">
        <w:rPr>
          <w:b/>
          <w:bCs/>
          <w:sz w:val="22"/>
          <w:szCs w:val="18"/>
          <w:lang w:val="en-US"/>
        </w:rPr>
        <w:t>to perform sensing.</w:t>
      </w:r>
    </w:p>
    <w:p w14:paraId="4AC0C1AE" w14:textId="4C12EC18" w:rsidR="00E808F3" w:rsidRDefault="00E808F3" w:rsidP="009F67CB">
      <w:pPr>
        <w:numPr>
          <w:ilvl w:val="1"/>
          <w:numId w:val="8"/>
        </w:numPr>
        <w:spacing w:before="50" w:afterLines="50" w:after="120"/>
        <w:rPr>
          <w:b/>
          <w:bCs/>
          <w:sz w:val="22"/>
          <w:szCs w:val="18"/>
          <w:lang w:val="en-US"/>
        </w:rPr>
      </w:pPr>
      <w:r>
        <w:rPr>
          <w:b/>
          <w:bCs/>
          <w:sz w:val="22"/>
          <w:szCs w:val="18"/>
          <w:lang w:val="en-US"/>
        </w:rPr>
        <w:t>It is a baseline that a reception beam to perform sensing is beam corresponded to a transmission beam to be used for the transmission initiating the sensing.</w:t>
      </w:r>
    </w:p>
    <w:p w14:paraId="3571078C" w14:textId="249D855F" w:rsidR="007E7043" w:rsidRPr="00E808F3" w:rsidRDefault="007E7043" w:rsidP="009F67CB">
      <w:pPr>
        <w:spacing w:before="50" w:afterLines="50" w:after="120"/>
        <w:rPr>
          <w:b/>
          <w:bCs/>
          <w:sz w:val="22"/>
          <w:szCs w:val="18"/>
          <w:lang w:val="en-US"/>
        </w:rPr>
      </w:pPr>
    </w:p>
    <w:p w14:paraId="231A7F0A" w14:textId="77777777" w:rsidR="00613F00" w:rsidRDefault="00613F00" w:rsidP="00613F00">
      <w:pPr>
        <w:keepNext/>
        <w:spacing w:before="50" w:afterLines="50" w:after="120"/>
        <w:jc w:val="center"/>
      </w:pPr>
      <w:r>
        <w:rPr>
          <w:noProof/>
        </w:rPr>
        <w:drawing>
          <wp:inline distT="0" distB="0" distL="0" distR="0" wp14:anchorId="50F5F14A" wp14:editId="063674BC">
            <wp:extent cx="5657850" cy="155448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7850" cy="1554480"/>
                    </a:xfrm>
                    <a:prstGeom prst="rect">
                      <a:avLst/>
                    </a:prstGeom>
                    <a:noFill/>
                    <a:ln>
                      <a:noFill/>
                    </a:ln>
                  </pic:spPr>
                </pic:pic>
              </a:graphicData>
            </a:graphic>
          </wp:inline>
        </w:drawing>
      </w:r>
    </w:p>
    <w:p w14:paraId="4A8862CF" w14:textId="4498C818" w:rsidR="00613F00" w:rsidRDefault="00613F00" w:rsidP="00613F00">
      <w:pPr>
        <w:pStyle w:val="af"/>
        <w:jc w:val="center"/>
        <w:rPr>
          <w:sz w:val="22"/>
          <w:szCs w:val="18"/>
          <w:lang w:val="en-US"/>
        </w:rPr>
      </w:pPr>
      <w:r>
        <w:t>Figure</w:t>
      </w:r>
      <w:r w:rsidR="00AA3CCF">
        <w:t xml:space="preserve"> 3</w:t>
      </w:r>
      <w:r>
        <w:t>: The image of sensing failure without RX beam spec.</w:t>
      </w:r>
    </w:p>
    <w:p w14:paraId="4DB15468" w14:textId="77777777" w:rsidR="00A30B1F" w:rsidRDefault="00A30B1F" w:rsidP="00A30B1F">
      <w:pPr>
        <w:spacing w:before="50" w:afterLines="50" w:after="120"/>
        <w:rPr>
          <w:rFonts w:eastAsiaTheme="minorEastAsia"/>
          <w:b/>
          <w:bCs/>
          <w:iCs/>
          <w:sz w:val="22"/>
          <w:lang w:val="en-US"/>
        </w:rPr>
      </w:pPr>
    </w:p>
    <w:p w14:paraId="27000A40" w14:textId="77777777" w:rsidR="00A30B1F" w:rsidRPr="00FC1E85" w:rsidRDefault="00A30B1F" w:rsidP="00A30B1F">
      <w:pPr>
        <w:pStyle w:val="afe"/>
        <w:numPr>
          <w:ilvl w:val="0"/>
          <w:numId w:val="9"/>
        </w:numPr>
        <w:spacing w:before="50" w:afterLines="50" w:after="120"/>
        <w:ind w:leftChars="0"/>
        <w:rPr>
          <w:rFonts w:eastAsiaTheme="minorEastAsia"/>
          <w:b/>
          <w:sz w:val="22"/>
          <w:u w:val="single"/>
          <w:lang w:val="en-US"/>
        </w:rPr>
      </w:pPr>
    </w:p>
    <w:p w14:paraId="14401770" w14:textId="55A19F24" w:rsidR="00A30B1F" w:rsidRPr="00A30B1F" w:rsidRDefault="00A30B1F" w:rsidP="009F67CB">
      <w:pPr>
        <w:numPr>
          <w:ilvl w:val="0"/>
          <w:numId w:val="8"/>
        </w:numPr>
        <w:spacing w:before="50" w:afterLines="50" w:after="120"/>
        <w:rPr>
          <w:lang w:val="en-US"/>
        </w:rPr>
      </w:pPr>
      <w:r>
        <w:rPr>
          <w:b/>
          <w:bCs/>
          <w:sz w:val="22"/>
          <w:szCs w:val="18"/>
          <w:lang w:val="en-US"/>
        </w:rPr>
        <w:t>SCI</w:t>
      </w:r>
      <w:r w:rsidR="00214311">
        <w:rPr>
          <w:b/>
          <w:bCs/>
          <w:sz w:val="22"/>
          <w:szCs w:val="18"/>
          <w:lang w:val="en-US"/>
        </w:rPr>
        <w:t xml:space="preserve">s </w:t>
      </w:r>
      <w:r>
        <w:rPr>
          <w:b/>
          <w:bCs/>
          <w:sz w:val="22"/>
          <w:szCs w:val="18"/>
          <w:lang w:val="en-US"/>
        </w:rPr>
        <w:t>reserv</w:t>
      </w:r>
      <w:r w:rsidR="00E808F3">
        <w:rPr>
          <w:b/>
          <w:bCs/>
          <w:sz w:val="22"/>
          <w:szCs w:val="18"/>
          <w:lang w:val="en-US"/>
        </w:rPr>
        <w:t xml:space="preserve">ing future resources and future </w:t>
      </w:r>
      <w:r w:rsidR="00214311">
        <w:rPr>
          <w:b/>
          <w:bCs/>
          <w:sz w:val="22"/>
          <w:szCs w:val="18"/>
          <w:lang w:val="en-US"/>
        </w:rPr>
        <w:t>data</w:t>
      </w:r>
      <w:r w:rsidR="00E808F3">
        <w:rPr>
          <w:b/>
          <w:bCs/>
          <w:sz w:val="22"/>
          <w:szCs w:val="18"/>
          <w:lang w:val="en-US"/>
        </w:rPr>
        <w:t xml:space="preserve"> on the reserved resources are transmitted by same transmission beam.</w:t>
      </w:r>
    </w:p>
    <w:p w14:paraId="1CCFC2FA" w14:textId="5BB13E8F" w:rsidR="008567C7" w:rsidRDefault="008567C7" w:rsidP="006C6FE0">
      <w:pPr>
        <w:rPr>
          <w:lang w:val="en-US"/>
        </w:rPr>
      </w:pPr>
    </w:p>
    <w:p w14:paraId="39B9CACB" w14:textId="77777777" w:rsidR="00214311" w:rsidRDefault="00214311" w:rsidP="006C6FE0">
      <w:pPr>
        <w:rPr>
          <w:lang w:val="en-US"/>
        </w:rPr>
      </w:pPr>
    </w:p>
    <w:p w14:paraId="35456704" w14:textId="3FF08E96" w:rsidR="008567C7" w:rsidRPr="009F67CB" w:rsidRDefault="008567C7" w:rsidP="009F67CB">
      <w:pPr>
        <w:spacing w:before="50" w:afterLines="50" w:after="120"/>
        <w:rPr>
          <w:sz w:val="22"/>
          <w:szCs w:val="18"/>
          <w:lang w:val="en-US"/>
        </w:rPr>
      </w:pPr>
      <w:r>
        <w:rPr>
          <w:sz w:val="22"/>
          <w:szCs w:val="18"/>
          <w:lang w:val="en-US"/>
        </w:rPr>
        <w:t>W</w:t>
      </w:r>
      <w:r w:rsidRPr="009F67CB">
        <w:rPr>
          <w:sz w:val="22"/>
          <w:szCs w:val="18"/>
          <w:lang w:val="en-US"/>
        </w:rPr>
        <w:t>hen there are multiple RXs at the same time and if they are associated with different RX spatial domain filter, only either RX can be performed with the optimal RX spatial domain filter. For example, the remaining RX(s) is attempted with non-optimal RX spatial domain filter.</w:t>
      </w:r>
    </w:p>
    <w:p w14:paraId="00AD2888" w14:textId="77777777" w:rsidR="008567C7" w:rsidRDefault="008567C7" w:rsidP="008567C7">
      <w:pPr>
        <w:spacing w:before="50" w:afterLines="50" w:after="120"/>
        <w:rPr>
          <w:rFonts w:eastAsiaTheme="minorEastAsia"/>
          <w:b/>
          <w:bCs/>
          <w:iCs/>
          <w:sz w:val="22"/>
          <w:lang w:val="en-US"/>
        </w:rPr>
      </w:pPr>
    </w:p>
    <w:p w14:paraId="0DF8A7AD" w14:textId="77777777" w:rsidR="008567C7" w:rsidRPr="00A16931" w:rsidRDefault="008567C7" w:rsidP="008567C7">
      <w:pPr>
        <w:pStyle w:val="afe"/>
        <w:numPr>
          <w:ilvl w:val="0"/>
          <w:numId w:val="9"/>
        </w:numPr>
        <w:spacing w:before="50" w:afterLines="50" w:after="120"/>
        <w:ind w:leftChars="0"/>
        <w:rPr>
          <w:rFonts w:eastAsiaTheme="minorEastAsia"/>
          <w:b/>
          <w:bCs/>
          <w:sz w:val="22"/>
          <w:u w:val="single"/>
          <w:lang w:val="en-US"/>
        </w:rPr>
      </w:pPr>
    </w:p>
    <w:p w14:paraId="58143013" w14:textId="77777777" w:rsidR="008567C7" w:rsidRDefault="008567C7" w:rsidP="008567C7">
      <w:pPr>
        <w:numPr>
          <w:ilvl w:val="0"/>
          <w:numId w:val="8"/>
        </w:numPr>
        <w:spacing w:before="50" w:afterLines="50" w:after="120"/>
        <w:rPr>
          <w:b/>
          <w:bCs/>
          <w:sz w:val="22"/>
          <w:szCs w:val="18"/>
          <w:lang w:val="en-US"/>
        </w:rPr>
      </w:pPr>
      <w:r>
        <w:rPr>
          <w:b/>
          <w:bCs/>
          <w:sz w:val="22"/>
          <w:szCs w:val="18"/>
          <w:lang w:val="en-US"/>
        </w:rPr>
        <w:t>In RX UE side, s</w:t>
      </w:r>
      <w:r w:rsidRPr="00A16931">
        <w:rPr>
          <w:b/>
          <w:bCs/>
          <w:sz w:val="22"/>
          <w:szCs w:val="18"/>
          <w:lang w:val="en-US"/>
        </w:rPr>
        <w:t xml:space="preserve">tudy how to </w:t>
      </w:r>
      <w:r>
        <w:rPr>
          <w:b/>
          <w:bCs/>
          <w:sz w:val="22"/>
          <w:szCs w:val="18"/>
          <w:lang w:val="en-US"/>
        </w:rPr>
        <w:t>avoid</w:t>
      </w:r>
      <w:r w:rsidRPr="00A16931">
        <w:rPr>
          <w:b/>
          <w:bCs/>
          <w:sz w:val="22"/>
          <w:szCs w:val="18"/>
          <w:lang w:val="en-US"/>
        </w:rPr>
        <w:t xml:space="preserve"> the </w:t>
      </w:r>
      <w:r>
        <w:rPr>
          <w:b/>
          <w:bCs/>
          <w:sz w:val="22"/>
          <w:szCs w:val="18"/>
          <w:lang w:val="en-US"/>
        </w:rPr>
        <w:t xml:space="preserve">case to perform multiple </w:t>
      </w:r>
      <w:r w:rsidRPr="00A16931">
        <w:rPr>
          <w:b/>
          <w:bCs/>
          <w:sz w:val="22"/>
          <w:szCs w:val="18"/>
          <w:lang w:val="en-US"/>
        </w:rPr>
        <w:t xml:space="preserve">RXs </w:t>
      </w:r>
      <w:r>
        <w:rPr>
          <w:b/>
          <w:bCs/>
          <w:sz w:val="22"/>
          <w:szCs w:val="18"/>
          <w:lang w:val="en-US"/>
        </w:rPr>
        <w:t xml:space="preserve">to use </w:t>
      </w:r>
      <w:r w:rsidRPr="00A16931">
        <w:rPr>
          <w:b/>
          <w:bCs/>
          <w:sz w:val="22"/>
          <w:szCs w:val="18"/>
          <w:lang w:val="en-US"/>
        </w:rPr>
        <w:t xml:space="preserve">different </w:t>
      </w:r>
      <w:r>
        <w:rPr>
          <w:b/>
          <w:bCs/>
          <w:sz w:val="22"/>
          <w:szCs w:val="18"/>
          <w:lang w:val="en-US"/>
        </w:rPr>
        <w:t xml:space="preserve">RX </w:t>
      </w:r>
      <w:r w:rsidRPr="00A16931">
        <w:rPr>
          <w:b/>
          <w:bCs/>
          <w:sz w:val="22"/>
          <w:szCs w:val="18"/>
          <w:lang w:val="en-US"/>
        </w:rPr>
        <w:t xml:space="preserve">spatial filters </w:t>
      </w:r>
      <w:r>
        <w:rPr>
          <w:b/>
          <w:bCs/>
          <w:sz w:val="22"/>
          <w:szCs w:val="18"/>
          <w:lang w:val="en-US"/>
        </w:rPr>
        <w:t>at the same time (one slot)</w:t>
      </w:r>
    </w:p>
    <w:p w14:paraId="79267D50" w14:textId="77777777" w:rsidR="008567C7" w:rsidRDefault="008567C7" w:rsidP="006C6FE0">
      <w:pPr>
        <w:rPr>
          <w:lang w:val="en-US"/>
        </w:rPr>
      </w:pPr>
    </w:p>
    <w:p w14:paraId="38E90D50" w14:textId="77777777" w:rsidR="008567C7" w:rsidRPr="009A6149" w:rsidRDefault="008567C7" w:rsidP="008567C7">
      <w:pPr>
        <w:spacing w:before="50" w:afterLines="50" w:after="120"/>
        <w:rPr>
          <w:rFonts w:eastAsiaTheme="minorEastAsia"/>
          <w:b/>
          <w:bCs/>
          <w:iCs/>
          <w:sz w:val="22"/>
          <w:lang w:val="en-US"/>
        </w:rPr>
      </w:pPr>
      <w:r w:rsidRPr="002730B8">
        <w:rPr>
          <w:sz w:val="22"/>
          <w:szCs w:val="18"/>
          <w:lang w:val="en-US"/>
        </w:rPr>
        <w:t>And even after TX/RX beams for the specific unicast link are determined, from the RX SL UE side, it is unclear which timing the RX UE should use the determined RX beam at. It is not rare case that a UE has connections with multiple UEs and accordingly the UE needs to switch RX beam often. In this case, even when the TX UE attempts a TX on a non-reserved resource, e.g., at slot n, the RX UE requires to know that the corresponding RX beam should be used at the slot n so that the TX is received successfully. Some enhancement mechanism for this purpose should be introduced.</w:t>
      </w:r>
    </w:p>
    <w:p w14:paraId="5FB084F6" w14:textId="77777777" w:rsidR="008567C7" w:rsidRPr="00FA38C6" w:rsidRDefault="008567C7" w:rsidP="008567C7">
      <w:pPr>
        <w:spacing w:before="50" w:afterLines="50" w:after="120"/>
        <w:rPr>
          <w:sz w:val="22"/>
          <w:szCs w:val="18"/>
          <w:lang w:val="en-US"/>
        </w:rPr>
      </w:pPr>
    </w:p>
    <w:p w14:paraId="11E9B579" w14:textId="77777777" w:rsidR="008567C7" w:rsidRPr="00FC1E85" w:rsidRDefault="008567C7" w:rsidP="008567C7">
      <w:pPr>
        <w:pStyle w:val="afe"/>
        <w:numPr>
          <w:ilvl w:val="0"/>
          <w:numId w:val="9"/>
        </w:numPr>
        <w:spacing w:before="50" w:afterLines="50" w:after="120"/>
        <w:ind w:leftChars="0"/>
        <w:rPr>
          <w:rFonts w:eastAsiaTheme="minorEastAsia"/>
          <w:b/>
          <w:sz w:val="22"/>
          <w:u w:val="single"/>
          <w:lang w:val="en-US"/>
        </w:rPr>
      </w:pPr>
    </w:p>
    <w:p w14:paraId="4DE3B035" w14:textId="77777777" w:rsidR="008567C7" w:rsidRPr="00FA0EB1" w:rsidRDefault="008567C7" w:rsidP="008567C7">
      <w:pPr>
        <w:numPr>
          <w:ilvl w:val="0"/>
          <w:numId w:val="8"/>
        </w:numPr>
        <w:spacing w:before="50" w:afterLines="50" w:after="120"/>
        <w:rPr>
          <w:b/>
          <w:bCs/>
          <w:sz w:val="22"/>
          <w:szCs w:val="18"/>
          <w:lang w:val="en-US"/>
        </w:rPr>
      </w:pPr>
      <w:r w:rsidRPr="00FA0EB1">
        <w:rPr>
          <w:b/>
          <w:bCs/>
          <w:sz w:val="22"/>
          <w:szCs w:val="18"/>
          <w:lang w:val="en-US"/>
        </w:rPr>
        <w:t>RAN</w:t>
      </w:r>
      <w:r>
        <w:rPr>
          <w:b/>
          <w:bCs/>
          <w:sz w:val="22"/>
          <w:szCs w:val="18"/>
          <w:lang w:val="en-US"/>
        </w:rPr>
        <w:t>1</w:t>
      </w:r>
      <w:r w:rsidRPr="00FA0EB1">
        <w:rPr>
          <w:b/>
          <w:bCs/>
          <w:sz w:val="22"/>
          <w:szCs w:val="18"/>
          <w:lang w:val="en-US"/>
        </w:rPr>
        <w:t xml:space="preserve"> is to study how to determine one RX beam from multiple RX beam candidates for multiple unicast links </w:t>
      </w:r>
      <w:r>
        <w:rPr>
          <w:b/>
          <w:bCs/>
          <w:sz w:val="22"/>
          <w:szCs w:val="18"/>
          <w:lang w:val="en-US"/>
        </w:rPr>
        <w:t>in</w:t>
      </w:r>
      <w:r w:rsidRPr="00FA0EB1">
        <w:rPr>
          <w:b/>
          <w:bCs/>
          <w:sz w:val="22"/>
          <w:szCs w:val="18"/>
          <w:lang w:val="en-US"/>
        </w:rPr>
        <w:t xml:space="preserve"> slot</w:t>
      </w:r>
      <w:r>
        <w:rPr>
          <w:b/>
          <w:bCs/>
          <w:sz w:val="22"/>
          <w:szCs w:val="18"/>
          <w:lang w:val="en-US"/>
        </w:rPr>
        <w:t xml:space="preserve"> n</w:t>
      </w:r>
      <w:r>
        <w:rPr>
          <w:b/>
          <w:bCs/>
          <w:sz w:val="22"/>
          <w:szCs w:val="18"/>
        </w:rPr>
        <w:t>, for a data reception from a specific TX UE at slot n, at least if the TX is performed on a non-reserved resource</w:t>
      </w:r>
      <w:r w:rsidRPr="00FA0EB1">
        <w:rPr>
          <w:b/>
          <w:bCs/>
          <w:sz w:val="22"/>
          <w:szCs w:val="18"/>
          <w:lang w:val="en-US"/>
        </w:rPr>
        <w:t>.</w:t>
      </w:r>
    </w:p>
    <w:p w14:paraId="32EBC582" w14:textId="77777777" w:rsidR="008567C7" w:rsidRPr="00B40A8F" w:rsidRDefault="008567C7" w:rsidP="008567C7">
      <w:pPr>
        <w:spacing w:before="50" w:afterLines="50" w:after="120"/>
        <w:rPr>
          <w:sz w:val="22"/>
          <w:szCs w:val="18"/>
          <w:lang w:val="en-US"/>
        </w:rPr>
      </w:pPr>
    </w:p>
    <w:p w14:paraId="1A04E76B" w14:textId="77777777" w:rsidR="008567C7" w:rsidRDefault="008567C7" w:rsidP="008567C7">
      <w:pPr>
        <w:keepNext/>
        <w:spacing w:before="50" w:afterLines="50" w:after="120"/>
        <w:jc w:val="center"/>
      </w:pPr>
      <w:r>
        <w:rPr>
          <w:noProof/>
        </w:rPr>
        <w:drawing>
          <wp:inline distT="0" distB="0" distL="0" distR="0" wp14:anchorId="1E2A2F41" wp14:editId="5363A595">
            <wp:extent cx="2725420" cy="125603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5420" cy="1256030"/>
                    </a:xfrm>
                    <a:prstGeom prst="rect">
                      <a:avLst/>
                    </a:prstGeom>
                    <a:noFill/>
                    <a:ln>
                      <a:noFill/>
                    </a:ln>
                  </pic:spPr>
                </pic:pic>
              </a:graphicData>
            </a:graphic>
          </wp:inline>
        </w:drawing>
      </w:r>
    </w:p>
    <w:p w14:paraId="492EA985" w14:textId="77777777" w:rsidR="008567C7" w:rsidRPr="00E568B3" w:rsidRDefault="008567C7" w:rsidP="008567C7">
      <w:pPr>
        <w:pStyle w:val="af"/>
        <w:jc w:val="center"/>
        <w:rPr>
          <w:sz w:val="22"/>
          <w:szCs w:val="18"/>
          <w:lang w:val="en-US"/>
        </w:rPr>
      </w:pPr>
      <w:r>
        <w:t xml:space="preserve">Figure </w:t>
      </w:r>
      <w:r>
        <w:rPr>
          <w:b w:val="0"/>
        </w:rPr>
        <w:fldChar w:fldCharType="begin"/>
      </w:r>
      <w:r>
        <w:instrText xml:space="preserve"> SEQ Figure \* ARABIC </w:instrText>
      </w:r>
      <w:r>
        <w:rPr>
          <w:b w:val="0"/>
        </w:rPr>
        <w:fldChar w:fldCharType="separate"/>
      </w:r>
      <w:r>
        <w:rPr>
          <w:noProof/>
        </w:rPr>
        <w:t>4</w:t>
      </w:r>
      <w:r>
        <w:rPr>
          <w:b w:val="0"/>
        </w:rPr>
        <w:fldChar w:fldCharType="end"/>
      </w:r>
      <w:r>
        <w:t>: The image of h</w:t>
      </w:r>
      <w:r w:rsidRPr="00F073D7">
        <w:rPr>
          <w:lang w:val="en-US"/>
        </w:rPr>
        <w:t xml:space="preserve">ow RX UE determines to use the paired beam </w:t>
      </w:r>
      <w:r>
        <w:rPr>
          <w:lang w:val="en-US"/>
        </w:rPr>
        <w:t>at slot n for a data reception</w:t>
      </w:r>
      <w:r w:rsidRPr="00F073D7">
        <w:rPr>
          <w:lang w:val="en-US"/>
        </w:rPr>
        <w:br/>
      </w:r>
    </w:p>
    <w:p w14:paraId="18E88AE6" w14:textId="77777777" w:rsidR="008567C7" w:rsidRPr="008567C7" w:rsidRDefault="008567C7" w:rsidP="006C6FE0">
      <w:pPr>
        <w:rPr>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1D41E29A" w14:textId="0B116BE7" w:rsidR="00096E6F"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6B6C69">
        <w:rPr>
          <w:bCs/>
        </w:rPr>
        <w:t>e</w:t>
      </w:r>
      <w:r w:rsidR="006B6C69" w:rsidRPr="007830FD">
        <w:rPr>
          <w:bCs/>
        </w:rPr>
        <w:t>nhanced sidelink operation on FR2 licensed spectrum</w:t>
      </w:r>
      <w:r w:rsidR="006B6C69">
        <w:rPr>
          <w:rFonts w:hint="eastAsia"/>
          <w:bCs/>
        </w:rPr>
        <w:t>.</w:t>
      </w:r>
      <w:r w:rsidR="006B6C69">
        <w:rPr>
          <w:bCs/>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4BFD93A8" w14:textId="77777777" w:rsidR="00C04FC0" w:rsidRPr="000A2877" w:rsidRDefault="00C04FC0" w:rsidP="00C04FC0">
      <w:pPr>
        <w:spacing w:beforeLines="50" w:before="120" w:afterLines="50" w:after="120"/>
        <w:rPr>
          <w:sz w:val="22"/>
          <w:szCs w:val="22"/>
          <w:lang w:val="en-US"/>
        </w:rPr>
      </w:pPr>
    </w:p>
    <w:p w14:paraId="5A1677E9" w14:textId="77777777" w:rsidR="00C04FC0" w:rsidRPr="000A2877" w:rsidRDefault="00C04FC0" w:rsidP="00204969">
      <w:pPr>
        <w:pStyle w:val="afe"/>
        <w:numPr>
          <w:ilvl w:val="0"/>
          <w:numId w:val="47"/>
        </w:numPr>
        <w:spacing w:before="50" w:afterLines="50" w:after="120"/>
        <w:ind w:leftChars="0"/>
        <w:rPr>
          <w:rFonts w:eastAsiaTheme="minorEastAsia"/>
          <w:b/>
          <w:bCs/>
          <w:sz w:val="22"/>
          <w:szCs w:val="22"/>
          <w:u w:val="single"/>
          <w:lang w:val="en-US"/>
        </w:rPr>
      </w:pPr>
    </w:p>
    <w:p w14:paraId="2B03045B" w14:textId="77777777" w:rsidR="00C04FC0" w:rsidRPr="00204969" w:rsidRDefault="00C04FC0" w:rsidP="00C04FC0">
      <w:pPr>
        <w:numPr>
          <w:ilvl w:val="0"/>
          <w:numId w:val="8"/>
        </w:numPr>
        <w:spacing w:before="50" w:afterLines="50" w:after="120"/>
        <w:rPr>
          <w:sz w:val="22"/>
          <w:szCs w:val="22"/>
        </w:rPr>
      </w:pPr>
      <w:r w:rsidRPr="000A2877">
        <w:rPr>
          <w:b/>
          <w:bCs/>
          <w:sz w:val="22"/>
          <w:szCs w:val="22"/>
          <w:lang w:val="en-US"/>
        </w:rPr>
        <w:t>RAN1 clarifies the definition of ‘initial beam pairing before</w:t>
      </w:r>
      <w:r w:rsidRPr="000A2877">
        <w:rPr>
          <w:rFonts w:hint="eastAsia"/>
          <w:b/>
          <w:bCs/>
          <w:sz w:val="22"/>
          <w:szCs w:val="22"/>
          <w:lang w:val="en-US"/>
        </w:rPr>
        <w:t xml:space="preserve"> </w:t>
      </w:r>
      <w:r w:rsidRPr="000A2877">
        <w:rPr>
          <w:b/>
          <w:bCs/>
          <w:sz w:val="22"/>
          <w:szCs w:val="22"/>
          <w:lang w:val="en-US"/>
        </w:rPr>
        <w:t>unicast link establishment” and “initial beam pairing during unicast link establishment”.</w:t>
      </w:r>
    </w:p>
    <w:p w14:paraId="2DCAE150" w14:textId="77777777" w:rsidR="00C04FC0" w:rsidRPr="000A2877" w:rsidRDefault="00C04FC0" w:rsidP="00C04FC0">
      <w:pPr>
        <w:spacing w:beforeLines="50" w:before="120" w:afterLines="50" w:after="120"/>
        <w:rPr>
          <w:sz w:val="22"/>
          <w:szCs w:val="22"/>
          <w:lang w:val="en-US"/>
        </w:rPr>
      </w:pPr>
    </w:p>
    <w:p w14:paraId="5B329420" w14:textId="77777777" w:rsidR="00C04FC0" w:rsidRPr="000A2877" w:rsidRDefault="00C04FC0" w:rsidP="00204969">
      <w:pPr>
        <w:pStyle w:val="afe"/>
        <w:numPr>
          <w:ilvl w:val="0"/>
          <w:numId w:val="47"/>
        </w:numPr>
        <w:spacing w:before="50" w:afterLines="50" w:after="120"/>
        <w:ind w:leftChars="0"/>
        <w:rPr>
          <w:rFonts w:eastAsiaTheme="minorEastAsia"/>
          <w:b/>
          <w:bCs/>
          <w:sz w:val="22"/>
          <w:szCs w:val="22"/>
          <w:u w:val="single"/>
          <w:lang w:val="en-US"/>
        </w:rPr>
      </w:pPr>
    </w:p>
    <w:p w14:paraId="3E697634" w14:textId="77777777" w:rsidR="00C04FC0" w:rsidRPr="000A2877" w:rsidRDefault="00C04FC0" w:rsidP="00C04FC0">
      <w:pPr>
        <w:numPr>
          <w:ilvl w:val="0"/>
          <w:numId w:val="8"/>
        </w:numPr>
        <w:spacing w:before="50" w:afterLines="50" w:after="120"/>
        <w:rPr>
          <w:b/>
          <w:bCs/>
          <w:sz w:val="22"/>
          <w:szCs w:val="22"/>
          <w:lang w:val="en-US"/>
        </w:rPr>
      </w:pPr>
      <w:r w:rsidRPr="000A2877">
        <w:rPr>
          <w:b/>
          <w:bCs/>
          <w:sz w:val="22"/>
          <w:szCs w:val="22"/>
          <w:lang w:val="en-US"/>
        </w:rPr>
        <w:t>Initial beam pairing before</w:t>
      </w:r>
      <w:r w:rsidRPr="000A2877">
        <w:rPr>
          <w:rFonts w:hint="eastAsia"/>
          <w:b/>
          <w:bCs/>
          <w:sz w:val="22"/>
          <w:szCs w:val="22"/>
          <w:lang w:val="en-US"/>
        </w:rPr>
        <w:t xml:space="preserve"> </w:t>
      </w:r>
      <w:r w:rsidRPr="000A2877">
        <w:rPr>
          <w:b/>
          <w:bCs/>
          <w:sz w:val="22"/>
          <w:szCs w:val="22"/>
          <w:lang w:val="en-US"/>
        </w:rPr>
        <w:t>unicast link establishment is defined as follows:</w:t>
      </w:r>
    </w:p>
    <w:p w14:paraId="6EE875EA" w14:textId="278EBEF3" w:rsidR="00C04FC0" w:rsidRPr="000A2877" w:rsidRDefault="00C04FC0" w:rsidP="00C04FC0">
      <w:pPr>
        <w:numPr>
          <w:ilvl w:val="1"/>
          <w:numId w:val="8"/>
        </w:numPr>
        <w:spacing w:before="50" w:afterLines="50" w:after="120"/>
        <w:rPr>
          <w:b/>
          <w:bCs/>
          <w:sz w:val="22"/>
          <w:szCs w:val="22"/>
          <w:lang w:val="en-US"/>
        </w:rPr>
      </w:pPr>
      <w:r w:rsidRPr="000A2877">
        <w:rPr>
          <w:b/>
          <w:bCs/>
          <w:sz w:val="22"/>
          <w:szCs w:val="22"/>
          <w:lang w:val="en-US"/>
        </w:rPr>
        <w:t>Initial beam pairing is performed BEFORE the transmission of DCR regardless of higher layer indication to AS layer that requests a new unicast link establishment.</w:t>
      </w:r>
    </w:p>
    <w:p w14:paraId="670087B8" w14:textId="77777777" w:rsidR="00C04FC0" w:rsidRPr="000A2877" w:rsidRDefault="00C04FC0" w:rsidP="00C04FC0">
      <w:pPr>
        <w:numPr>
          <w:ilvl w:val="0"/>
          <w:numId w:val="8"/>
        </w:numPr>
        <w:spacing w:before="50" w:afterLines="50" w:after="120"/>
        <w:rPr>
          <w:b/>
          <w:bCs/>
          <w:sz w:val="22"/>
          <w:szCs w:val="22"/>
          <w:lang w:val="en-US"/>
        </w:rPr>
      </w:pPr>
      <w:r w:rsidRPr="000A2877">
        <w:rPr>
          <w:b/>
          <w:bCs/>
          <w:sz w:val="22"/>
          <w:szCs w:val="22"/>
          <w:lang w:val="en-US"/>
        </w:rPr>
        <w:t>Initial beam pairing during</w:t>
      </w:r>
      <w:r w:rsidRPr="000A2877">
        <w:rPr>
          <w:rFonts w:hint="eastAsia"/>
          <w:b/>
          <w:bCs/>
          <w:sz w:val="22"/>
          <w:szCs w:val="22"/>
          <w:lang w:val="en-US"/>
        </w:rPr>
        <w:t xml:space="preserve"> </w:t>
      </w:r>
      <w:r w:rsidRPr="000A2877">
        <w:rPr>
          <w:b/>
          <w:bCs/>
          <w:sz w:val="22"/>
          <w:szCs w:val="22"/>
          <w:lang w:val="en-US"/>
        </w:rPr>
        <w:t xml:space="preserve">unicast link establishment is defined as follows: </w:t>
      </w:r>
    </w:p>
    <w:p w14:paraId="1A638579" w14:textId="77777777" w:rsidR="00C04FC0" w:rsidRPr="000A2877" w:rsidRDefault="00C04FC0" w:rsidP="00C04FC0">
      <w:pPr>
        <w:numPr>
          <w:ilvl w:val="1"/>
          <w:numId w:val="8"/>
        </w:numPr>
        <w:spacing w:before="50" w:afterLines="50" w:after="120"/>
        <w:rPr>
          <w:b/>
          <w:bCs/>
          <w:sz w:val="22"/>
          <w:szCs w:val="22"/>
          <w:lang w:val="en-US"/>
        </w:rPr>
      </w:pPr>
      <w:r w:rsidRPr="000A2877">
        <w:rPr>
          <w:b/>
          <w:bCs/>
          <w:sz w:val="22"/>
          <w:szCs w:val="22"/>
          <w:lang w:val="en-US"/>
        </w:rPr>
        <w:t>Initial beam pairing is performed AT the same time as or AFTER the transmission of DCR before unicast link establishment.</w:t>
      </w:r>
    </w:p>
    <w:p w14:paraId="2773C1A4" w14:textId="77777777" w:rsidR="00C04FC0" w:rsidRPr="00204969" w:rsidRDefault="00C04FC0" w:rsidP="00C04FC0">
      <w:pPr>
        <w:spacing w:before="50" w:afterLines="50" w:after="120"/>
        <w:rPr>
          <w:sz w:val="22"/>
          <w:szCs w:val="22"/>
          <w:lang w:val="en-US"/>
        </w:rPr>
      </w:pPr>
    </w:p>
    <w:p w14:paraId="1ED88553" w14:textId="77777777" w:rsidR="00C04FC0" w:rsidRPr="00204969" w:rsidRDefault="00C04FC0" w:rsidP="00204969">
      <w:pPr>
        <w:pStyle w:val="afe"/>
        <w:numPr>
          <w:ilvl w:val="0"/>
          <w:numId w:val="47"/>
        </w:numPr>
        <w:spacing w:before="50" w:afterLines="50" w:after="120"/>
        <w:ind w:leftChars="0"/>
        <w:rPr>
          <w:rFonts w:eastAsiaTheme="minorEastAsia"/>
          <w:b/>
          <w:bCs/>
          <w:sz w:val="22"/>
          <w:szCs w:val="22"/>
          <w:u w:val="single"/>
          <w:lang w:val="en-US"/>
        </w:rPr>
      </w:pPr>
    </w:p>
    <w:p w14:paraId="737F8556" w14:textId="77777777" w:rsidR="00C04FC0" w:rsidRPr="00204969" w:rsidRDefault="00C04FC0" w:rsidP="00C04FC0">
      <w:pPr>
        <w:numPr>
          <w:ilvl w:val="0"/>
          <w:numId w:val="8"/>
        </w:numPr>
        <w:spacing w:before="50" w:afterLines="50" w:after="120"/>
        <w:rPr>
          <w:sz w:val="22"/>
          <w:szCs w:val="22"/>
        </w:rPr>
      </w:pPr>
      <w:r w:rsidRPr="00204969">
        <w:rPr>
          <w:b/>
          <w:bCs/>
          <w:sz w:val="22"/>
          <w:szCs w:val="22"/>
        </w:rPr>
        <w:t>Prioritize to study the following case over other cases.</w:t>
      </w:r>
    </w:p>
    <w:p w14:paraId="7E2B1951" w14:textId="4E52412B" w:rsidR="00C04FC0" w:rsidRPr="00204969" w:rsidRDefault="00C04FC0" w:rsidP="00C04FC0">
      <w:pPr>
        <w:numPr>
          <w:ilvl w:val="1"/>
          <w:numId w:val="8"/>
        </w:numPr>
        <w:spacing w:before="50" w:afterLines="50" w:after="120"/>
        <w:rPr>
          <w:sz w:val="22"/>
          <w:szCs w:val="22"/>
        </w:rPr>
      </w:pPr>
      <w:r w:rsidRPr="00204969">
        <w:rPr>
          <w:b/>
          <w:bCs/>
          <w:sz w:val="22"/>
          <w:szCs w:val="22"/>
        </w:rPr>
        <w:t xml:space="preserve">Initial beam pairing is initiated by higher layer indication to </w:t>
      </w:r>
      <w:r w:rsidRPr="000A2877">
        <w:rPr>
          <w:b/>
          <w:bCs/>
          <w:sz w:val="22"/>
          <w:szCs w:val="22"/>
        </w:rPr>
        <w:t>AS</w:t>
      </w:r>
      <w:r w:rsidRPr="00204969">
        <w:rPr>
          <w:b/>
          <w:bCs/>
          <w:sz w:val="22"/>
          <w:szCs w:val="22"/>
        </w:rPr>
        <w:t xml:space="preserve"> layer that requests a new unicast link establishment before DCR transmission.</w:t>
      </w:r>
    </w:p>
    <w:p w14:paraId="13E90C61" w14:textId="77777777" w:rsidR="00C04FC0" w:rsidRPr="000A2877" w:rsidRDefault="00C04FC0" w:rsidP="00C04FC0">
      <w:pPr>
        <w:spacing w:beforeLines="50" w:before="120" w:afterLines="50" w:after="120"/>
        <w:rPr>
          <w:sz w:val="22"/>
          <w:szCs w:val="22"/>
          <w:lang w:val="en-US"/>
        </w:rPr>
      </w:pPr>
    </w:p>
    <w:p w14:paraId="6E8CB449" w14:textId="77777777" w:rsidR="00C04FC0" w:rsidRPr="000A2877" w:rsidRDefault="00C04FC0" w:rsidP="00204969">
      <w:pPr>
        <w:pStyle w:val="afe"/>
        <w:numPr>
          <w:ilvl w:val="0"/>
          <w:numId w:val="47"/>
        </w:numPr>
        <w:spacing w:before="50" w:afterLines="50" w:after="120"/>
        <w:ind w:leftChars="0"/>
        <w:rPr>
          <w:rFonts w:eastAsiaTheme="minorEastAsia"/>
          <w:b/>
          <w:bCs/>
          <w:sz w:val="22"/>
          <w:szCs w:val="22"/>
          <w:u w:val="single"/>
          <w:lang w:val="en-US"/>
        </w:rPr>
      </w:pPr>
    </w:p>
    <w:p w14:paraId="26ED4690" w14:textId="77777777" w:rsidR="00C04FC0" w:rsidRPr="000A2877" w:rsidRDefault="00C04FC0" w:rsidP="00C04FC0">
      <w:pPr>
        <w:numPr>
          <w:ilvl w:val="0"/>
          <w:numId w:val="8"/>
        </w:numPr>
        <w:spacing w:before="50" w:afterLines="50" w:after="120"/>
        <w:rPr>
          <w:b/>
          <w:bCs/>
          <w:sz w:val="22"/>
          <w:szCs w:val="22"/>
          <w:lang w:val="en-US"/>
        </w:rPr>
      </w:pPr>
      <w:r w:rsidRPr="000A2877">
        <w:rPr>
          <w:b/>
          <w:bCs/>
          <w:sz w:val="22"/>
          <w:szCs w:val="22"/>
          <w:lang w:val="en-US"/>
        </w:rPr>
        <w:t>Some destination UE information is carried on reference signal used for initial beam pairing.</w:t>
      </w:r>
    </w:p>
    <w:p w14:paraId="77B8C778" w14:textId="77777777" w:rsidR="00C04FC0" w:rsidRPr="000A2877" w:rsidRDefault="00C04FC0" w:rsidP="00C04FC0">
      <w:pPr>
        <w:numPr>
          <w:ilvl w:val="1"/>
          <w:numId w:val="8"/>
        </w:numPr>
        <w:spacing w:before="50" w:afterLines="50" w:after="120"/>
        <w:rPr>
          <w:b/>
          <w:bCs/>
          <w:sz w:val="22"/>
          <w:szCs w:val="22"/>
          <w:lang w:val="en-US"/>
        </w:rPr>
      </w:pPr>
      <w:r w:rsidRPr="000A2877">
        <w:rPr>
          <w:b/>
          <w:bCs/>
          <w:sz w:val="22"/>
          <w:szCs w:val="22"/>
          <w:lang w:val="en-US"/>
        </w:rPr>
        <w:t xml:space="preserve">Some destination UE information is e.g., Target Application Layer ID (UE2’s App ID which is requested for a new unicast link) </w:t>
      </w:r>
    </w:p>
    <w:p w14:paraId="3131C48A" w14:textId="77777777" w:rsidR="000A2877" w:rsidRPr="000A2877" w:rsidRDefault="000A2877" w:rsidP="000A2877">
      <w:pPr>
        <w:spacing w:beforeLines="50" w:before="120" w:afterLines="50" w:after="120"/>
        <w:rPr>
          <w:sz w:val="22"/>
          <w:szCs w:val="22"/>
          <w:lang w:val="en-US"/>
        </w:rPr>
      </w:pPr>
    </w:p>
    <w:p w14:paraId="5D4DA1F8" w14:textId="77777777" w:rsidR="000A2877" w:rsidRPr="000A2877" w:rsidRDefault="000A2877" w:rsidP="00204969">
      <w:pPr>
        <w:pStyle w:val="afe"/>
        <w:numPr>
          <w:ilvl w:val="0"/>
          <w:numId w:val="47"/>
        </w:numPr>
        <w:spacing w:before="50" w:afterLines="50" w:after="120"/>
        <w:ind w:leftChars="0"/>
        <w:rPr>
          <w:rFonts w:eastAsiaTheme="minorEastAsia"/>
          <w:b/>
          <w:bCs/>
          <w:sz w:val="22"/>
          <w:szCs w:val="22"/>
          <w:u w:val="single"/>
          <w:lang w:val="en-US"/>
        </w:rPr>
      </w:pPr>
    </w:p>
    <w:p w14:paraId="064B9E02" w14:textId="77777777" w:rsidR="000A2877" w:rsidRPr="000A2877" w:rsidRDefault="000A2877" w:rsidP="000A2877">
      <w:pPr>
        <w:numPr>
          <w:ilvl w:val="0"/>
          <w:numId w:val="8"/>
        </w:numPr>
        <w:spacing w:before="50" w:afterLines="50" w:after="120"/>
        <w:rPr>
          <w:b/>
          <w:bCs/>
          <w:sz w:val="22"/>
          <w:szCs w:val="22"/>
          <w:lang w:val="en-US"/>
        </w:rPr>
      </w:pPr>
      <w:r w:rsidRPr="000A2877">
        <w:rPr>
          <w:b/>
          <w:bCs/>
          <w:sz w:val="22"/>
          <w:szCs w:val="22"/>
          <w:lang w:val="en-US"/>
        </w:rPr>
        <w:t xml:space="preserve">For initial beam pairing before unicast link establishment, support standalone CSI-RS as CSI-RS with physical layer control information in dedicated resource pool. </w:t>
      </w:r>
    </w:p>
    <w:p w14:paraId="1DF97052" w14:textId="77777777" w:rsidR="000A2877" w:rsidRPr="000A2877" w:rsidRDefault="000A2877" w:rsidP="000A2877">
      <w:pPr>
        <w:spacing w:beforeLines="50" w:before="120" w:afterLines="50" w:after="120"/>
        <w:rPr>
          <w:sz w:val="22"/>
          <w:szCs w:val="22"/>
          <w:lang w:val="en-US"/>
        </w:rPr>
      </w:pPr>
    </w:p>
    <w:p w14:paraId="0556B91B" w14:textId="77777777" w:rsidR="000A2877" w:rsidRPr="000A2877" w:rsidRDefault="000A2877" w:rsidP="00204969">
      <w:pPr>
        <w:pStyle w:val="afe"/>
        <w:numPr>
          <w:ilvl w:val="0"/>
          <w:numId w:val="47"/>
        </w:numPr>
        <w:spacing w:before="50" w:afterLines="50" w:after="120"/>
        <w:ind w:leftChars="0"/>
        <w:rPr>
          <w:rFonts w:eastAsiaTheme="minorEastAsia"/>
          <w:b/>
          <w:bCs/>
          <w:sz w:val="22"/>
          <w:szCs w:val="22"/>
          <w:u w:val="single"/>
          <w:lang w:val="en-US"/>
        </w:rPr>
      </w:pPr>
    </w:p>
    <w:p w14:paraId="6B0806F0" w14:textId="77777777" w:rsidR="000A2877" w:rsidRPr="000A2877" w:rsidRDefault="000A2877" w:rsidP="000A2877">
      <w:pPr>
        <w:numPr>
          <w:ilvl w:val="0"/>
          <w:numId w:val="8"/>
        </w:numPr>
        <w:spacing w:before="50" w:afterLines="50" w:after="120"/>
        <w:rPr>
          <w:b/>
          <w:bCs/>
          <w:sz w:val="22"/>
          <w:szCs w:val="22"/>
          <w:lang w:val="en-US"/>
        </w:rPr>
      </w:pPr>
      <w:r w:rsidRPr="000A2877">
        <w:rPr>
          <w:b/>
          <w:bCs/>
          <w:sz w:val="22"/>
          <w:szCs w:val="22"/>
          <w:lang w:val="en-US"/>
        </w:rPr>
        <w:t xml:space="preserve">For initial beam pairing before unicast link establishment, not support DMRS and non-standalone CSI-RS. </w:t>
      </w:r>
    </w:p>
    <w:p w14:paraId="5696579D" w14:textId="77777777" w:rsidR="000A2877" w:rsidRPr="000A2877" w:rsidRDefault="000A2877" w:rsidP="000A2877">
      <w:pPr>
        <w:rPr>
          <w:sz w:val="22"/>
          <w:szCs w:val="22"/>
          <w:lang w:val="en-US"/>
        </w:rPr>
      </w:pPr>
    </w:p>
    <w:p w14:paraId="60AC0397" w14:textId="77777777" w:rsidR="000A2877" w:rsidRPr="000A2877" w:rsidRDefault="000A2877" w:rsidP="00204969">
      <w:pPr>
        <w:pStyle w:val="afe"/>
        <w:numPr>
          <w:ilvl w:val="0"/>
          <w:numId w:val="47"/>
        </w:numPr>
        <w:spacing w:before="50" w:afterLines="50" w:after="120"/>
        <w:ind w:leftChars="0"/>
        <w:rPr>
          <w:rFonts w:eastAsiaTheme="minorEastAsia"/>
          <w:b/>
          <w:bCs/>
          <w:sz w:val="22"/>
          <w:szCs w:val="22"/>
          <w:u w:val="single"/>
          <w:lang w:val="en-US"/>
        </w:rPr>
      </w:pPr>
    </w:p>
    <w:p w14:paraId="4212A4BA" w14:textId="77777777" w:rsidR="000A2877" w:rsidRPr="000A2877" w:rsidRDefault="000A2877" w:rsidP="000A2877">
      <w:pPr>
        <w:numPr>
          <w:ilvl w:val="0"/>
          <w:numId w:val="8"/>
        </w:numPr>
        <w:spacing w:before="50" w:afterLines="50" w:after="120"/>
        <w:rPr>
          <w:b/>
          <w:bCs/>
          <w:sz w:val="22"/>
          <w:szCs w:val="22"/>
          <w:lang w:val="en-US"/>
        </w:rPr>
      </w:pPr>
      <w:r w:rsidRPr="000A2877">
        <w:rPr>
          <w:b/>
          <w:bCs/>
          <w:sz w:val="22"/>
          <w:szCs w:val="22"/>
          <w:lang w:val="en-US"/>
        </w:rPr>
        <w:t>Support aperiodic reference signal transmission for initial beam pairing, triggered by request for a DCR transmission from higher layer.</w:t>
      </w:r>
    </w:p>
    <w:p w14:paraId="60464A7C" w14:textId="77777777" w:rsidR="000A2877" w:rsidRPr="000A2877" w:rsidRDefault="000A2877" w:rsidP="000A2877">
      <w:pPr>
        <w:numPr>
          <w:ilvl w:val="0"/>
          <w:numId w:val="8"/>
        </w:numPr>
        <w:spacing w:before="50" w:afterLines="50" w:after="120"/>
        <w:rPr>
          <w:b/>
          <w:bCs/>
          <w:sz w:val="22"/>
          <w:szCs w:val="22"/>
          <w:lang w:val="en-US"/>
        </w:rPr>
      </w:pPr>
      <w:r w:rsidRPr="000A2877">
        <w:rPr>
          <w:rFonts w:hint="eastAsia"/>
          <w:b/>
          <w:bCs/>
          <w:sz w:val="22"/>
          <w:szCs w:val="22"/>
          <w:lang w:val="en-US"/>
        </w:rPr>
        <w:t>N</w:t>
      </w:r>
      <w:r w:rsidRPr="000A2877">
        <w:rPr>
          <w:b/>
          <w:bCs/>
          <w:sz w:val="22"/>
          <w:szCs w:val="22"/>
          <w:lang w:val="en-US"/>
        </w:rPr>
        <w:t>ot support periodic reference signal transmission for initial beam pairing</w:t>
      </w:r>
    </w:p>
    <w:p w14:paraId="28A03173" w14:textId="77777777" w:rsidR="000A2877" w:rsidRPr="000A2877" w:rsidRDefault="000A2877" w:rsidP="000A2877">
      <w:pPr>
        <w:spacing w:beforeLines="50" w:before="120" w:afterLines="50" w:after="120"/>
        <w:rPr>
          <w:sz w:val="22"/>
          <w:szCs w:val="22"/>
          <w:lang w:val="en-US"/>
        </w:rPr>
      </w:pPr>
    </w:p>
    <w:p w14:paraId="2495BE6E" w14:textId="77777777" w:rsidR="000A2877" w:rsidRPr="000A2877" w:rsidRDefault="000A2877" w:rsidP="00204969">
      <w:pPr>
        <w:pStyle w:val="afe"/>
        <w:numPr>
          <w:ilvl w:val="0"/>
          <w:numId w:val="47"/>
        </w:numPr>
        <w:spacing w:before="50" w:afterLines="50" w:after="120"/>
        <w:ind w:leftChars="0"/>
        <w:rPr>
          <w:rFonts w:eastAsiaTheme="minorEastAsia"/>
          <w:b/>
          <w:bCs/>
          <w:sz w:val="22"/>
          <w:szCs w:val="22"/>
          <w:u w:val="single"/>
          <w:lang w:val="en-US"/>
        </w:rPr>
      </w:pPr>
    </w:p>
    <w:p w14:paraId="1FB73789" w14:textId="77777777" w:rsidR="000A2877" w:rsidRPr="00204969" w:rsidRDefault="000A2877" w:rsidP="000A2877">
      <w:pPr>
        <w:numPr>
          <w:ilvl w:val="0"/>
          <w:numId w:val="8"/>
        </w:numPr>
        <w:spacing w:before="50" w:afterLines="50" w:after="120"/>
        <w:rPr>
          <w:sz w:val="22"/>
          <w:szCs w:val="22"/>
        </w:rPr>
      </w:pPr>
      <w:r w:rsidRPr="000A2877">
        <w:rPr>
          <w:b/>
          <w:bCs/>
          <w:sz w:val="22"/>
          <w:szCs w:val="22"/>
        </w:rPr>
        <w:t>Deprioritize to study the case where initial beam pairing is performed during unicast link establishment.</w:t>
      </w:r>
    </w:p>
    <w:p w14:paraId="52DA57BD" w14:textId="77777777" w:rsidR="000A2877" w:rsidRPr="000A2877" w:rsidRDefault="000A2877" w:rsidP="000A2877">
      <w:pPr>
        <w:spacing w:beforeLines="50" w:before="120" w:afterLines="50" w:after="120"/>
        <w:rPr>
          <w:sz w:val="22"/>
          <w:szCs w:val="22"/>
          <w:lang w:val="en-US"/>
        </w:rPr>
      </w:pPr>
    </w:p>
    <w:p w14:paraId="5AFE8D77" w14:textId="77777777" w:rsidR="000A2877" w:rsidRPr="000A2877" w:rsidRDefault="000A2877" w:rsidP="00204969">
      <w:pPr>
        <w:pStyle w:val="afe"/>
        <w:numPr>
          <w:ilvl w:val="0"/>
          <w:numId w:val="47"/>
        </w:numPr>
        <w:spacing w:before="50" w:afterLines="50" w:after="120"/>
        <w:ind w:leftChars="0"/>
        <w:rPr>
          <w:rFonts w:eastAsiaTheme="minorEastAsia"/>
          <w:b/>
          <w:bCs/>
          <w:sz w:val="22"/>
          <w:szCs w:val="22"/>
          <w:u w:val="single"/>
          <w:lang w:val="en-US"/>
        </w:rPr>
      </w:pPr>
    </w:p>
    <w:p w14:paraId="7285FF12" w14:textId="77777777" w:rsidR="000A2877" w:rsidRPr="00204969" w:rsidRDefault="000A2877" w:rsidP="000A2877">
      <w:pPr>
        <w:numPr>
          <w:ilvl w:val="0"/>
          <w:numId w:val="8"/>
        </w:numPr>
        <w:spacing w:before="50" w:afterLines="50" w:after="120"/>
        <w:rPr>
          <w:sz w:val="22"/>
          <w:szCs w:val="22"/>
        </w:rPr>
      </w:pPr>
      <w:r w:rsidRPr="000A2877">
        <w:rPr>
          <w:b/>
          <w:bCs/>
          <w:sz w:val="22"/>
          <w:szCs w:val="22"/>
        </w:rPr>
        <w:t>Support PSSCH/PSCCH DMRS and not support CSI-RS for initial beam pairing performed during initial beam pairing.</w:t>
      </w:r>
    </w:p>
    <w:p w14:paraId="5276AF72" w14:textId="77777777" w:rsidR="000A2877" w:rsidRPr="000A2877" w:rsidRDefault="000A2877" w:rsidP="000A2877">
      <w:pPr>
        <w:spacing w:beforeLines="50" w:before="120" w:afterLines="50" w:after="120"/>
        <w:rPr>
          <w:sz w:val="22"/>
          <w:szCs w:val="22"/>
          <w:lang w:val="en-US"/>
        </w:rPr>
      </w:pPr>
    </w:p>
    <w:p w14:paraId="2E358B2C" w14:textId="77777777" w:rsidR="000A2877" w:rsidRPr="000A2877" w:rsidRDefault="000A2877" w:rsidP="00204969">
      <w:pPr>
        <w:pStyle w:val="afe"/>
        <w:numPr>
          <w:ilvl w:val="0"/>
          <w:numId w:val="47"/>
        </w:numPr>
        <w:spacing w:before="50" w:afterLines="50" w:after="120"/>
        <w:ind w:leftChars="0"/>
        <w:rPr>
          <w:rFonts w:eastAsiaTheme="minorEastAsia"/>
          <w:b/>
          <w:bCs/>
          <w:sz w:val="22"/>
          <w:szCs w:val="22"/>
          <w:u w:val="single"/>
          <w:lang w:val="en-US"/>
        </w:rPr>
      </w:pPr>
    </w:p>
    <w:p w14:paraId="5728D9E5" w14:textId="1F44521F" w:rsidR="000A2877" w:rsidRPr="000A2877" w:rsidRDefault="000A2877" w:rsidP="000A2877">
      <w:pPr>
        <w:numPr>
          <w:ilvl w:val="0"/>
          <w:numId w:val="8"/>
        </w:numPr>
        <w:spacing w:before="50" w:afterLines="50" w:after="120"/>
        <w:rPr>
          <w:b/>
          <w:bCs/>
          <w:sz w:val="22"/>
          <w:szCs w:val="22"/>
          <w:lang w:val="en-US"/>
        </w:rPr>
      </w:pPr>
      <w:r w:rsidRPr="000A2877">
        <w:rPr>
          <w:b/>
          <w:bCs/>
          <w:sz w:val="22"/>
          <w:szCs w:val="22"/>
          <w:lang w:val="en-US"/>
        </w:rPr>
        <w:t>In the shared (legacy) resource pool, CSI-RS and PSSCH/PSCCH are same transmission beam within a slot.</w:t>
      </w:r>
    </w:p>
    <w:p w14:paraId="1B0F407D" w14:textId="77777777" w:rsidR="000A2877" w:rsidRPr="000A2877" w:rsidRDefault="000A2877" w:rsidP="00204969">
      <w:pPr>
        <w:spacing w:before="50" w:afterLines="50" w:after="120"/>
        <w:rPr>
          <w:b/>
          <w:bCs/>
          <w:sz w:val="22"/>
          <w:szCs w:val="22"/>
          <w:lang w:val="en-US"/>
        </w:rPr>
      </w:pPr>
    </w:p>
    <w:p w14:paraId="21446133" w14:textId="77777777" w:rsidR="000A2877" w:rsidRPr="000A2877" w:rsidRDefault="000A2877" w:rsidP="00204969">
      <w:pPr>
        <w:pStyle w:val="afe"/>
        <w:numPr>
          <w:ilvl w:val="0"/>
          <w:numId w:val="47"/>
        </w:numPr>
        <w:spacing w:before="50" w:afterLines="50" w:after="120"/>
        <w:ind w:leftChars="0"/>
        <w:rPr>
          <w:rFonts w:eastAsiaTheme="minorEastAsia"/>
          <w:b/>
          <w:bCs/>
          <w:sz w:val="22"/>
          <w:szCs w:val="22"/>
          <w:u w:val="single"/>
          <w:lang w:val="en-US"/>
        </w:rPr>
      </w:pPr>
    </w:p>
    <w:p w14:paraId="5751A2CA" w14:textId="77777777" w:rsidR="000A2877" w:rsidRPr="000A2877" w:rsidRDefault="000A2877" w:rsidP="000A2877">
      <w:pPr>
        <w:numPr>
          <w:ilvl w:val="0"/>
          <w:numId w:val="8"/>
        </w:numPr>
        <w:spacing w:before="50" w:afterLines="50" w:after="120"/>
        <w:rPr>
          <w:b/>
          <w:bCs/>
          <w:sz w:val="22"/>
          <w:szCs w:val="22"/>
          <w:lang w:val="en-US"/>
        </w:rPr>
      </w:pPr>
      <w:r w:rsidRPr="000A2877">
        <w:rPr>
          <w:b/>
          <w:bCs/>
          <w:sz w:val="22"/>
          <w:szCs w:val="22"/>
          <w:lang w:val="en-US"/>
        </w:rPr>
        <w:t>For beam maintenance, support standalone CSI-RS as CSI-RS with physical layer control information on PSCCH in dedicated resource pool.</w:t>
      </w:r>
    </w:p>
    <w:p w14:paraId="71DF013D" w14:textId="77777777" w:rsidR="000A2877" w:rsidRPr="000A2877" w:rsidRDefault="000A2877" w:rsidP="000A2877">
      <w:pPr>
        <w:numPr>
          <w:ilvl w:val="0"/>
          <w:numId w:val="8"/>
        </w:numPr>
        <w:tabs>
          <w:tab w:val="num" w:pos="2880"/>
        </w:tabs>
        <w:spacing w:before="50" w:afterLines="50" w:after="120"/>
        <w:rPr>
          <w:sz w:val="22"/>
          <w:szCs w:val="22"/>
          <w:lang w:val="en-US"/>
        </w:rPr>
      </w:pPr>
      <w:r w:rsidRPr="000A2877">
        <w:rPr>
          <w:b/>
          <w:bCs/>
          <w:sz w:val="22"/>
          <w:szCs w:val="22"/>
          <w:lang w:val="en-US"/>
        </w:rPr>
        <w:lastRenderedPageBreak/>
        <w:t xml:space="preserve">Support dedicated resources that are not overlap with the legacy resource pool for SL data transmissions and receptions, for multiple SL CSI-RS transmissions related to each transmission beam within one SL slot (intra-slot beam sweeping) </w:t>
      </w:r>
    </w:p>
    <w:p w14:paraId="469D06D3" w14:textId="77777777" w:rsidR="000A2877" w:rsidRPr="000A2877" w:rsidRDefault="000A2877" w:rsidP="000A2877">
      <w:pPr>
        <w:spacing w:beforeLines="50" w:before="120" w:afterLines="50" w:after="120"/>
        <w:rPr>
          <w:sz w:val="22"/>
          <w:szCs w:val="22"/>
          <w:lang w:val="en-US"/>
        </w:rPr>
      </w:pPr>
    </w:p>
    <w:p w14:paraId="111BA37F" w14:textId="77777777" w:rsidR="000A2877" w:rsidRPr="000A2877" w:rsidRDefault="000A2877" w:rsidP="00204969">
      <w:pPr>
        <w:pStyle w:val="afe"/>
        <w:numPr>
          <w:ilvl w:val="0"/>
          <w:numId w:val="47"/>
        </w:numPr>
        <w:spacing w:before="50" w:afterLines="50" w:after="120"/>
        <w:ind w:leftChars="0"/>
        <w:rPr>
          <w:rFonts w:eastAsiaTheme="minorEastAsia"/>
          <w:b/>
          <w:bCs/>
          <w:sz w:val="22"/>
          <w:szCs w:val="22"/>
          <w:u w:val="single"/>
          <w:lang w:val="en-US"/>
        </w:rPr>
      </w:pPr>
    </w:p>
    <w:p w14:paraId="6C5C069E" w14:textId="77777777" w:rsidR="000A2877" w:rsidRPr="00204969" w:rsidRDefault="000A2877" w:rsidP="000A2877">
      <w:pPr>
        <w:numPr>
          <w:ilvl w:val="0"/>
          <w:numId w:val="8"/>
        </w:numPr>
        <w:spacing w:before="50" w:afterLines="50" w:after="120"/>
        <w:rPr>
          <w:sz w:val="22"/>
          <w:szCs w:val="22"/>
        </w:rPr>
      </w:pPr>
      <w:r w:rsidRPr="000A2877">
        <w:rPr>
          <w:b/>
          <w:bCs/>
          <w:sz w:val="22"/>
          <w:szCs w:val="22"/>
        </w:rPr>
        <w:t>Support sidelink MAC CE for beam reporting in beam maintenance and it contains L1</w:t>
      </w:r>
      <w:r w:rsidRPr="000A2877">
        <w:rPr>
          <w:rFonts w:hint="eastAsia"/>
          <w:b/>
          <w:bCs/>
          <w:sz w:val="22"/>
          <w:szCs w:val="22"/>
        </w:rPr>
        <w:t>-</w:t>
      </w:r>
      <w:r w:rsidRPr="000A2877">
        <w:rPr>
          <w:b/>
          <w:bCs/>
          <w:sz w:val="22"/>
          <w:szCs w:val="22"/>
        </w:rPr>
        <w:t>RSRP and beam identification.</w:t>
      </w:r>
    </w:p>
    <w:p w14:paraId="0F6AC18A" w14:textId="77777777" w:rsidR="000A2877" w:rsidRPr="000A2877" w:rsidRDefault="000A2877" w:rsidP="000A2877">
      <w:pPr>
        <w:spacing w:beforeLines="50" w:before="120" w:afterLines="50" w:after="120"/>
        <w:rPr>
          <w:sz w:val="22"/>
          <w:szCs w:val="22"/>
          <w:lang w:val="en-US"/>
        </w:rPr>
      </w:pPr>
    </w:p>
    <w:p w14:paraId="0D8F8342" w14:textId="77777777" w:rsidR="000A2877" w:rsidRPr="000A2877" w:rsidRDefault="000A2877" w:rsidP="00204969">
      <w:pPr>
        <w:pStyle w:val="afe"/>
        <w:numPr>
          <w:ilvl w:val="0"/>
          <w:numId w:val="47"/>
        </w:numPr>
        <w:spacing w:before="50" w:afterLines="50" w:after="120"/>
        <w:ind w:leftChars="0"/>
        <w:rPr>
          <w:rFonts w:eastAsiaTheme="minorEastAsia"/>
          <w:b/>
          <w:bCs/>
          <w:sz w:val="22"/>
          <w:szCs w:val="22"/>
          <w:u w:val="single"/>
          <w:lang w:val="en-US"/>
        </w:rPr>
      </w:pPr>
    </w:p>
    <w:p w14:paraId="55AB3053" w14:textId="77777777" w:rsidR="000A2877" w:rsidRPr="000A2877" w:rsidRDefault="000A2877" w:rsidP="000A2877">
      <w:pPr>
        <w:numPr>
          <w:ilvl w:val="0"/>
          <w:numId w:val="8"/>
        </w:numPr>
        <w:spacing w:before="50" w:afterLines="50" w:after="120"/>
        <w:rPr>
          <w:b/>
          <w:bCs/>
          <w:sz w:val="22"/>
          <w:szCs w:val="22"/>
          <w:lang w:val="en-US"/>
        </w:rPr>
      </w:pPr>
      <w:r w:rsidRPr="000A2877">
        <w:rPr>
          <w:b/>
          <w:bCs/>
          <w:sz w:val="22"/>
          <w:szCs w:val="22"/>
        </w:rPr>
        <w:t>PSCCH and associated PSSCH always have the same TCI state within a slot.</w:t>
      </w:r>
    </w:p>
    <w:p w14:paraId="65F5B34E" w14:textId="77777777" w:rsidR="000A2877" w:rsidRPr="000A2877" w:rsidRDefault="000A2877" w:rsidP="000A2877">
      <w:pPr>
        <w:spacing w:beforeLines="50" w:before="120" w:afterLines="50" w:after="120"/>
        <w:rPr>
          <w:sz w:val="22"/>
          <w:szCs w:val="22"/>
          <w:lang w:val="en-US"/>
        </w:rPr>
      </w:pPr>
    </w:p>
    <w:p w14:paraId="1DECB0F2" w14:textId="77777777" w:rsidR="000A2877" w:rsidRPr="000A2877" w:rsidRDefault="000A2877" w:rsidP="00204969">
      <w:pPr>
        <w:pStyle w:val="afe"/>
        <w:numPr>
          <w:ilvl w:val="0"/>
          <w:numId w:val="47"/>
        </w:numPr>
        <w:spacing w:before="50" w:afterLines="50" w:after="120"/>
        <w:ind w:leftChars="0"/>
        <w:rPr>
          <w:rFonts w:eastAsiaTheme="minorEastAsia"/>
          <w:b/>
          <w:bCs/>
          <w:sz w:val="22"/>
          <w:szCs w:val="22"/>
          <w:u w:val="single"/>
          <w:lang w:val="en-US"/>
        </w:rPr>
      </w:pPr>
    </w:p>
    <w:p w14:paraId="1C4D0630" w14:textId="77777777" w:rsidR="000A2877" w:rsidRPr="000A2877" w:rsidRDefault="000A2877" w:rsidP="000A2877">
      <w:pPr>
        <w:numPr>
          <w:ilvl w:val="0"/>
          <w:numId w:val="8"/>
        </w:numPr>
        <w:spacing w:before="50" w:afterLines="50" w:after="120"/>
        <w:rPr>
          <w:sz w:val="22"/>
          <w:szCs w:val="22"/>
        </w:rPr>
      </w:pPr>
      <w:r w:rsidRPr="000A2877">
        <w:rPr>
          <w:b/>
          <w:bCs/>
          <w:sz w:val="22"/>
          <w:szCs w:val="22"/>
          <w:lang w:val="en-US"/>
        </w:rPr>
        <w:t>Transmitter SL UE indicates its own transmit beam to receiver UE as a beam indication.</w:t>
      </w:r>
    </w:p>
    <w:p w14:paraId="51F323D9" w14:textId="77777777" w:rsidR="000A2877" w:rsidRPr="000A2877" w:rsidRDefault="000A2877" w:rsidP="000A2877">
      <w:pPr>
        <w:numPr>
          <w:ilvl w:val="1"/>
          <w:numId w:val="8"/>
        </w:numPr>
        <w:spacing w:before="50" w:afterLines="50" w:after="120"/>
        <w:rPr>
          <w:sz w:val="22"/>
          <w:szCs w:val="22"/>
        </w:rPr>
      </w:pPr>
      <w:r w:rsidRPr="000A2877">
        <w:rPr>
          <w:b/>
          <w:bCs/>
          <w:sz w:val="22"/>
          <w:szCs w:val="22"/>
          <w:lang w:val="en-US"/>
        </w:rPr>
        <w:t>FFS: A beam indication is defined as transmitter UE’s TX spatial parameters or receiver UE’s RX spatial parameters</w:t>
      </w:r>
    </w:p>
    <w:p w14:paraId="77B30F73" w14:textId="77777777" w:rsidR="000A2877" w:rsidRPr="000A2877" w:rsidRDefault="000A2877" w:rsidP="000A2877">
      <w:pPr>
        <w:numPr>
          <w:ilvl w:val="1"/>
          <w:numId w:val="8"/>
        </w:numPr>
        <w:spacing w:before="50" w:afterLines="50" w:after="120"/>
        <w:rPr>
          <w:sz w:val="22"/>
          <w:szCs w:val="22"/>
        </w:rPr>
      </w:pPr>
      <w:r w:rsidRPr="000A2877">
        <w:rPr>
          <w:rFonts w:hint="eastAsia"/>
          <w:b/>
          <w:bCs/>
          <w:sz w:val="22"/>
          <w:szCs w:val="22"/>
          <w:lang w:val="en-US"/>
        </w:rPr>
        <w:t>F</w:t>
      </w:r>
      <w:r w:rsidRPr="000A2877">
        <w:rPr>
          <w:b/>
          <w:bCs/>
          <w:sz w:val="22"/>
          <w:szCs w:val="22"/>
          <w:lang w:val="en-US"/>
        </w:rPr>
        <w:t>FS: Need for an indication for an opposite SL UE’s transmit beam. i.e., need for Rel-17 unified TCI framework (or Rel-15 spatial relation framework)</w:t>
      </w:r>
    </w:p>
    <w:p w14:paraId="76FA3C4D" w14:textId="77777777" w:rsidR="000A2877" w:rsidRPr="000A2877" w:rsidRDefault="000A2877" w:rsidP="000A2877">
      <w:pPr>
        <w:spacing w:before="50" w:afterLines="50" w:after="120"/>
        <w:rPr>
          <w:rFonts w:eastAsiaTheme="minorEastAsia"/>
          <w:b/>
          <w:bCs/>
          <w:iCs/>
          <w:sz w:val="22"/>
          <w:szCs w:val="22"/>
        </w:rPr>
      </w:pPr>
    </w:p>
    <w:p w14:paraId="78E85AD1" w14:textId="77777777" w:rsidR="000A2877" w:rsidRPr="000A2877" w:rsidRDefault="000A2877" w:rsidP="00204969">
      <w:pPr>
        <w:pStyle w:val="afe"/>
        <w:numPr>
          <w:ilvl w:val="0"/>
          <w:numId w:val="47"/>
        </w:numPr>
        <w:spacing w:before="50" w:afterLines="50" w:after="120"/>
        <w:ind w:leftChars="0"/>
        <w:rPr>
          <w:rFonts w:eastAsiaTheme="minorEastAsia"/>
          <w:b/>
          <w:sz w:val="22"/>
          <w:szCs w:val="22"/>
          <w:u w:val="single"/>
          <w:lang w:val="en-US"/>
        </w:rPr>
      </w:pPr>
    </w:p>
    <w:p w14:paraId="04F10615" w14:textId="77777777" w:rsidR="000A2877" w:rsidRPr="000A2877" w:rsidRDefault="000A2877" w:rsidP="000A2877">
      <w:pPr>
        <w:numPr>
          <w:ilvl w:val="0"/>
          <w:numId w:val="8"/>
        </w:numPr>
        <w:spacing w:before="50" w:afterLines="50" w:after="120"/>
        <w:rPr>
          <w:b/>
          <w:bCs/>
          <w:sz w:val="22"/>
          <w:szCs w:val="22"/>
          <w:lang w:val="en-US"/>
        </w:rPr>
      </w:pPr>
      <w:r w:rsidRPr="000A2877">
        <w:rPr>
          <w:b/>
          <w:bCs/>
          <w:sz w:val="22"/>
          <w:szCs w:val="22"/>
          <w:lang w:val="en-US"/>
        </w:rPr>
        <w:t xml:space="preserve">Support both </w:t>
      </w:r>
      <w:r w:rsidRPr="000A2877">
        <w:rPr>
          <w:rFonts w:hint="eastAsia"/>
          <w:b/>
          <w:bCs/>
          <w:sz w:val="22"/>
          <w:szCs w:val="22"/>
          <w:lang w:val="en-US"/>
        </w:rPr>
        <w:t>s</w:t>
      </w:r>
      <w:r w:rsidRPr="000A2877">
        <w:rPr>
          <w:b/>
          <w:bCs/>
          <w:sz w:val="22"/>
          <w:szCs w:val="22"/>
          <w:lang w:val="en-US"/>
        </w:rPr>
        <w:t>cheme 1 and scheme 2 to trigger SL BFI, i.e., BFI based on sidelink HARQ feedback and measurement of reference signal.</w:t>
      </w:r>
    </w:p>
    <w:p w14:paraId="557712B4" w14:textId="77777777" w:rsidR="000A2877" w:rsidRPr="000A2877" w:rsidRDefault="000A2877" w:rsidP="000A2877">
      <w:pPr>
        <w:spacing w:before="50" w:afterLines="50" w:after="120"/>
        <w:rPr>
          <w:rFonts w:eastAsiaTheme="minorEastAsia"/>
          <w:b/>
          <w:bCs/>
          <w:iCs/>
          <w:sz w:val="22"/>
          <w:szCs w:val="22"/>
          <w:lang w:val="en-US"/>
        </w:rPr>
      </w:pPr>
    </w:p>
    <w:p w14:paraId="54155F67" w14:textId="77777777" w:rsidR="000A2877" w:rsidRPr="000A2877" w:rsidRDefault="000A2877" w:rsidP="00204969">
      <w:pPr>
        <w:pStyle w:val="afe"/>
        <w:numPr>
          <w:ilvl w:val="0"/>
          <w:numId w:val="47"/>
        </w:numPr>
        <w:spacing w:before="50" w:afterLines="50" w:after="120"/>
        <w:ind w:leftChars="0"/>
        <w:rPr>
          <w:rFonts w:eastAsiaTheme="minorEastAsia"/>
          <w:b/>
          <w:sz w:val="22"/>
          <w:szCs w:val="22"/>
          <w:u w:val="single"/>
          <w:lang w:val="en-US"/>
        </w:rPr>
      </w:pPr>
    </w:p>
    <w:p w14:paraId="52F9CE5B" w14:textId="77777777" w:rsidR="000A2877" w:rsidRPr="000A2877" w:rsidRDefault="000A2877" w:rsidP="000A2877">
      <w:pPr>
        <w:numPr>
          <w:ilvl w:val="0"/>
          <w:numId w:val="8"/>
        </w:numPr>
        <w:spacing w:before="50" w:afterLines="50" w:after="120"/>
        <w:rPr>
          <w:b/>
          <w:bCs/>
          <w:sz w:val="22"/>
          <w:szCs w:val="22"/>
          <w:lang w:val="en-US"/>
        </w:rPr>
      </w:pPr>
      <w:r w:rsidRPr="000A2877">
        <w:rPr>
          <w:b/>
          <w:bCs/>
          <w:sz w:val="22"/>
          <w:szCs w:val="22"/>
          <w:lang w:val="en-US"/>
        </w:rPr>
        <w:t>Support CSI-RS for BFD and CBD in BFI based on measurement of reference signal (scheme 2).</w:t>
      </w:r>
    </w:p>
    <w:p w14:paraId="546E4E07" w14:textId="77777777" w:rsidR="000A2877" w:rsidRPr="000A2877" w:rsidRDefault="000A2877" w:rsidP="000A2877">
      <w:pPr>
        <w:spacing w:before="50" w:afterLines="50" w:after="120"/>
        <w:rPr>
          <w:rFonts w:eastAsiaTheme="minorEastAsia"/>
          <w:b/>
          <w:bCs/>
          <w:iCs/>
          <w:sz w:val="22"/>
          <w:szCs w:val="22"/>
          <w:lang w:val="en-US"/>
        </w:rPr>
      </w:pPr>
    </w:p>
    <w:p w14:paraId="26B43BA2" w14:textId="77777777" w:rsidR="000A2877" w:rsidRPr="000A2877" w:rsidRDefault="000A2877" w:rsidP="00204969">
      <w:pPr>
        <w:pStyle w:val="afe"/>
        <w:numPr>
          <w:ilvl w:val="0"/>
          <w:numId w:val="47"/>
        </w:numPr>
        <w:spacing w:before="50" w:afterLines="50" w:after="120"/>
        <w:ind w:leftChars="0"/>
        <w:rPr>
          <w:rFonts w:eastAsiaTheme="minorEastAsia"/>
          <w:b/>
          <w:sz w:val="22"/>
          <w:szCs w:val="22"/>
          <w:u w:val="single"/>
          <w:lang w:val="en-US"/>
        </w:rPr>
      </w:pPr>
    </w:p>
    <w:p w14:paraId="6B608E90" w14:textId="77777777" w:rsidR="000A2877" w:rsidRPr="000A2877" w:rsidRDefault="000A2877" w:rsidP="000A2877">
      <w:pPr>
        <w:numPr>
          <w:ilvl w:val="0"/>
          <w:numId w:val="8"/>
        </w:numPr>
        <w:spacing w:before="50" w:afterLines="50" w:after="120"/>
        <w:rPr>
          <w:sz w:val="22"/>
          <w:szCs w:val="22"/>
          <w:lang w:val="en-US"/>
        </w:rPr>
      </w:pPr>
      <w:r w:rsidRPr="000A2877">
        <w:rPr>
          <w:b/>
          <w:bCs/>
          <w:sz w:val="22"/>
          <w:szCs w:val="22"/>
        </w:rPr>
        <w:t>RAN1 should wait for a decision on the general SL initial beam pairing / maintenance framework to conclude BFR</w:t>
      </w:r>
      <w:r w:rsidRPr="000A2877">
        <w:rPr>
          <w:rFonts w:hint="eastAsia"/>
          <w:b/>
          <w:bCs/>
          <w:sz w:val="22"/>
          <w:szCs w:val="22"/>
        </w:rPr>
        <w:t>Q</w:t>
      </w:r>
      <w:r w:rsidRPr="000A2877">
        <w:rPr>
          <w:b/>
          <w:bCs/>
          <w:sz w:val="22"/>
          <w:szCs w:val="22"/>
        </w:rPr>
        <w:t xml:space="preserve"> and BFRR mechanisms.</w:t>
      </w:r>
    </w:p>
    <w:p w14:paraId="57BC4F0C" w14:textId="77777777" w:rsidR="000A2877" w:rsidRPr="000A2877" w:rsidRDefault="000A2877" w:rsidP="000A2877">
      <w:pPr>
        <w:spacing w:before="50" w:afterLines="50" w:after="120"/>
        <w:rPr>
          <w:rFonts w:eastAsiaTheme="minorEastAsia"/>
          <w:b/>
          <w:bCs/>
          <w:iCs/>
          <w:sz w:val="22"/>
          <w:szCs w:val="22"/>
          <w:lang w:val="en-US"/>
        </w:rPr>
      </w:pPr>
    </w:p>
    <w:p w14:paraId="6E316F13" w14:textId="77777777" w:rsidR="000A2877" w:rsidRPr="000A2877" w:rsidRDefault="000A2877" w:rsidP="00204969">
      <w:pPr>
        <w:pStyle w:val="afe"/>
        <w:numPr>
          <w:ilvl w:val="0"/>
          <w:numId w:val="47"/>
        </w:numPr>
        <w:spacing w:before="50" w:afterLines="50" w:after="120"/>
        <w:ind w:leftChars="0"/>
        <w:rPr>
          <w:rFonts w:eastAsiaTheme="minorEastAsia"/>
          <w:b/>
          <w:sz w:val="22"/>
          <w:szCs w:val="22"/>
          <w:u w:val="single"/>
          <w:lang w:val="en-US"/>
        </w:rPr>
      </w:pPr>
    </w:p>
    <w:p w14:paraId="797F256F" w14:textId="77777777" w:rsidR="000A2877" w:rsidRPr="000A2877" w:rsidRDefault="000A2877" w:rsidP="000A2877">
      <w:pPr>
        <w:numPr>
          <w:ilvl w:val="0"/>
          <w:numId w:val="8"/>
        </w:numPr>
        <w:spacing w:before="50" w:afterLines="50" w:after="120"/>
        <w:rPr>
          <w:sz w:val="22"/>
          <w:szCs w:val="22"/>
          <w:lang w:val="en-US"/>
        </w:rPr>
      </w:pPr>
      <w:r w:rsidRPr="000A2877">
        <w:rPr>
          <w:b/>
          <w:bCs/>
          <w:sz w:val="22"/>
          <w:szCs w:val="22"/>
        </w:rPr>
        <w:t>RAN1 should wait for a decision on the general SL beam determination / indication framework to conclude PSFCH TX/RX beam determination.</w:t>
      </w:r>
    </w:p>
    <w:p w14:paraId="392FDB2B" w14:textId="77777777" w:rsidR="000A2877" w:rsidRPr="00E3127E" w:rsidRDefault="000A2877" w:rsidP="000A2877">
      <w:pPr>
        <w:spacing w:before="50" w:afterLines="50" w:after="120"/>
        <w:rPr>
          <w:rFonts w:eastAsiaTheme="minorEastAsia"/>
          <w:b/>
          <w:bCs/>
          <w:iCs/>
          <w:sz w:val="22"/>
          <w:szCs w:val="22"/>
          <w:lang w:val="en-US"/>
        </w:rPr>
      </w:pPr>
    </w:p>
    <w:p w14:paraId="7BF7C541" w14:textId="77777777" w:rsidR="000A2877" w:rsidRPr="000A2877" w:rsidRDefault="000A2877" w:rsidP="00204969">
      <w:pPr>
        <w:pStyle w:val="afe"/>
        <w:numPr>
          <w:ilvl w:val="0"/>
          <w:numId w:val="47"/>
        </w:numPr>
        <w:spacing w:before="50" w:afterLines="50" w:after="120"/>
        <w:ind w:leftChars="0"/>
        <w:rPr>
          <w:rFonts w:eastAsiaTheme="minorEastAsia"/>
          <w:b/>
          <w:sz w:val="22"/>
          <w:szCs w:val="22"/>
          <w:u w:val="single"/>
          <w:lang w:val="en-US"/>
        </w:rPr>
      </w:pPr>
    </w:p>
    <w:p w14:paraId="6B573723" w14:textId="77777777" w:rsidR="000A2877" w:rsidRPr="000A2877" w:rsidRDefault="000A2877" w:rsidP="000A2877">
      <w:pPr>
        <w:numPr>
          <w:ilvl w:val="0"/>
          <w:numId w:val="8"/>
        </w:numPr>
        <w:spacing w:before="50" w:afterLines="50" w:after="120"/>
        <w:rPr>
          <w:b/>
          <w:bCs/>
          <w:sz w:val="22"/>
          <w:szCs w:val="22"/>
          <w:lang w:val="en-US"/>
        </w:rPr>
      </w:pPr>
      <w:r w:rsidRPr="000A2877">
        <w:rPr>
          <w:b/>
          <w:bCs/>
          <w:sz w:val="22"/>
          <w:szCs w:val="22"/>
          <w:lang w:val="en-US"/>
        </w:rPr>
        <w:t>Study how to determine reception beam to perform sensing.</w:t>
      </w:r>
    </w:p>
    <w:p w14:paraId="0BEB228B" w14:textId="77777777" w:rsidR="000A2877" w:rsidRPr="000A2877" w:rsidRDefault="000A2877" w:rsidP="000A2877">
      <w:pPr>
        <w:numPr>
          <w:ilvl w:val="1"/>
          <w:numId w:val="8"/>
        </w:numPr>
        <w:spacing w:before="50" w:afterLines="50" w:after="120"/>
        <w:rPr>
          <w:b/>
          <w:bCs/>
          <w:sz w:val="22"/>
          <w:szCs w:val="22"/>
          <w:lang w:val="en-US"/>
        </w:rPr>
      </w:pPr>
      <w:r w:rsidRPr="000A2877">
        <w:rPr>
          <w:b/>
          <w:bCs/>
          <w:sz w:val="22"/>
          <w:szCs w:val="22"/>
          <w:lang w:val="en-US"/>
        </w:rPr>
        <w:t>It is a baseline that a reception beam to perform sensing is beam corresponded to a transmission beam to be used for the transmission initiating the sensing.</w:t>
      </w:r>
    </w:p>
    <w:p w14:paraId="6E3252C4" w14:textId="77777777" w:rsidR="000A2877" w:rsidRPr="000A2877" w:rsidRDefault="000A2877" w:rsidP="000A2877">
      <w:pPr>
        <w:spacing w:before="50" w:afterLines="50" w:after="120"/>
        <w:rPr>
          <w:rFonts w:eastAsiaTheme="minorEastAsia"/>
          <w:b/>
          <w:bCs/>
          <w:iCs/>
          <w:sz w:val="22"/>
          <w:szCs w:val="22"/>
          <w:lang w:val="en-US"/>
        </w:rPr>
      </w:pPr>
    </w:p>
    <w:p w14:paraId="1B9E2669" w14:textId="77777777" w:rsidR="000A2877" w:rsidRPr="000A2877" w:rsidRDefault="000A2877" w:rsidP="00204969">
      <w:pPr>
        <w:pStyle w:val="afe"/>
        <w:numPr>
          <w:ilvl w:val="0"/>
          <w:numId w:val="47"/>
        </w:numPr>
        <w:spacing w:before="50" w:afterLines="50" w:after="120"/>
        <w:ind w:leftChars="0"/>
        <w:rPr>
          <w:rFonts w:eastAsiaTheme="minorEastAsia"/>
          <w:b/>
          <w:sz w:val="22"/>
          <w:szCs w:val="22"/>
          <w:u w:val="single"/>
          <w:lang w:val="en-US"/>
        </w:rPr>
      </w:pPr>
    </w:p>
    <w:p w14:paraId="1D3451B4" w14:textId="77777777" w:rsidR="000A2877" w:rsidRPr="00204969" w:rsidRDefault="000A2877" w:rsidP="000A2877">
      <w:pPr>
        <w:numPr>
          <w:ilvl w:val="0"/>
          <w:numId w:val="8"/>
        </w:numPr>
        <w:spacing w:before="50" w:afterLines="50" w:after="120"/>
        <w:rPr>
          <w:sz w:val="22"/>
          <w:szCs w:val="22"/>
          <w:lang w:val="en-US"/>
        </w:rPr>
      </w:pPr>
      <w:r w:rsidRPr="000A2877">
        <w:rPr>
          <w:b/>
          <w:bCs/>
          <w:sz w:val="22"/>
          <w:szCs w:val="22"/>
          <w:lang w:val="en-US"/>
        </w:rPr>
        <w:lastRenderedPageBreak/>
        <w:t>SCIs reserving future resources and future data on the reserved resources are transmitted by same transmission beam.</w:t>
      </w:r>
    </w:p>
    <w:p w14:paraId="5889ED44" w14:textId="77777777" w:rsidR="000A2877" w:rsidRPr="000A2877" w:rsidRDefault="000A2877" w:rsidP="000A2877">
      <w:pPr>
        <w:spacing w:before="50" w:afterLines="50" w:after="120"/>
        <w:rPr>
          <w:rFonts w:eastAsiaTheme="minorEastAsia"/>
          <w:b/>
          <w:bCs/>
          <w:iCs/>
          <w:sz w:val="22"/>
          <w:szCs w:val="22"/>
          <w:lang w:val="en-US"/>
        </w:rPr>
      </w:pPr>
    </w:p>
    <w:p w14:paraId="3E603A05" w14:textId="77777777" w:rsidR="000A2877" w:rsidRPr="000A2877" w:rsidRDefault="000A2877" w:rsidP="00204969">
      <w:pPr>
        <w:pStyle w:val="afe"/>
        <w:numPr>
          <w:ilvl w:val="0"/>
          <w:numId w:val="47"/>
        </w:numPr>
        <w:spacing w:before="50" w:afterLines="50" w:after="120"/>
        <w:ind w:leftChars="0"/>
        <w:rPr>
          <w:rFonts w:eastAsiaTheme="minorEastAsia"/>
          <w:b/>
          <w:bCs/>
          <w:sz w:val="22"/>
          <w:szCs w:val="22"/>
          <w:u w:val="single"/>
          <w:lang w:val="en-US"/>
        </w:rPr>
      </w:pPr>
    </w:p>
    <w:p w14:paraId="0C9EB660" w14:textId="77777777" w:rsidR="000A2877" w:rsidRPr="000A2877" w:rsidRDefault="000A2877" w:rsidP="000A2877">
      <w:pPr>
        <w:numPr>
          <w:ilvl w:val="0"/>
          <w:numId w:val="8"/>
        </w:numPr>
        <w:spacing w:before="50" w:afterLines="50" w:after="120"/>
        <w:rPr>
          <w:b/>
          <w:bCs/>
          <w:sz w:val="22"/>
          <w:szCs w:val="22"/>
          <w:lang w:val="en-US"/>
        </w:rPr>
      </w:pPr>
      <w:r w:rsidRPr="000A2877">
        <w:rPr>
          <w:b/>
          <w:bCs/>
          <w:sz w:val="22"/>
          <w:szCs w:val="22"/>
          <w:lang w:val="en-US"/>
        </w:rPr>
        <w:t>In RX UE side, study how to avoid the case to perform multiple RXs to use different RX spatial filters at the same time (one slot)</w:t>
      </w:r>
    </w:p>
    <w:p w14:paraId="16B7C9AD" w14:textId="77777777" w:rsidR="000A2877" w:rsidRPr="000A2877" w:rsidRDefault="000A2877" w:rsidP="000A2877">
      <w:pPr>
        <w:spacing w:before="50" w:afterLines="50" w:after="120"/>
        <w:rPr>
          <w:sz w:val="22"/>
          <w:szCs w:val="22"/>
          <w:lang w:val="en-US"/>
        </w:rPr>
      </w:pPr>
    </w:p>
    <w:p w14:paraId="23C0A673" w14:textId="77777777" w:rsidR="000A2877" w:rsidRPr="000A2877" w:rsidRDefault="000A2877" w:rsidP="00204969">
      <w:pPr>
        <w:pStyle w:val="afe"/>
        <w:numPr>
          <w:ilvl w:val="0"/>
          <w:numId w:val="47"/>
        </w:numPr>
        <w:spacing w:before="50" w:afterLines="50" w:after="120"/>
        <w:ind w:leftChars="0"/>
        <w:rPr>
          <w:rFonts w:eastAsiaTheme="minorEastAsia"/>
          <w:b/>
          <w:sz w:val="22"/>
          <w:szCs w:val="22"/>
          <w:u w:val="single"/>
          <w:lang w:val="en-US"/>
        </w:rPr>
      </w:pPr>
    </w:p>
    <w:p w14:paraId="30BE50E3" w14:textId="77777777" w:rsidR="000A2877" w:rsidRPr="000A2877" w:rsidRDefault="000A2877" w:rsidP="000A2877">
      <w:pPr>
        <w:numPr>
          <w:ilvl w:val="0"/>
          <w:numId w:val="8"/>
        </w:numPr>
        <w:spacing w:before="50" w:afterLines="50" w:after="120"/>
        <w:rPr>
          <w:b/>
          <w:bCs/>
          <w:sz w:val="22"/>
          <w:szCs w:val="22"/>
          <w:lang w:val="en-US"/>
        </w:rPr>
      </w:pPr>
      <w:r w:rsidRPr="000A2877">
        <w:rPr>
          <w:b/>
          <w:bCs/>
          <w:sz w:val="22"/>
          <w:szCs w:val="22"/>
          <w:lang w:val="en-US"/>
        </w:rPr>
        <w:t>RAN1 is to study how to determine one RX beam from multiple RX beam candidates for multiple unicast links in slot n</w:t>
      </w:r>
      <w:r w:rsidRPr="000A2877">
        <w:rPr>
          <w:b/>
          <w:bCs/>
          <w:sz w:val="22"/>
          <w:szCs w:val="22"/>
        </w:rPr>
        <w:t>, for a data reception from a specific TX UE at slot n, at least if the TX is performed on a non-reserved resource</w:t>
      </w:r>
      <w:r w:rsidRPr="000A2877">
        <w:rPr>
          <w:b/>
          <w:bCs/>
          <w:sz w:val="22"/>
          <w:szCs w:val="22"/>
          <w:lang w:val="en-US"/>
        </w:rPr>
        <w:t>.</w:t>
      </w:r>
    </w:p>
    <w:p w14:paraId="77042E72" w14:textId="77777777" w:rsidR="00C04FC0" w:rsidRPr="00204969" w:rsidRDefault="00C04FC0" w:rsidP="00C04FC0">
      <w:pPr>
        <w:spacing w:before="50" w:afterLines="50" w:after="120"/>
        <w:rPr>
          <w:sz w:val="22"/>
          <w:szCs w:val="18"/>
          <w:lang w:val="en-US"/>
        </w:rPr>
      </w:pPr>
    </w:p>
    <w:p w14:paraId="67220E68" w14:textId="6DC048C8" w:rsidR="00A71A38" w:rsidRPr="00A71A38" w:rsidRDefault="00E23DF0" w:rsidP="00A71A38">
      <w:pPr>
        <w:pStyle w:val="1"/>
        <w:spacing w:after="120"/>
        <w:jc w:val="both"/>
        <w:rPr>
          <w:b/>
          <w:lang w:val="en-US"/>
        </w:rPr>
      </w:pPr>
      <w:r w:rsidRPr="00473883">
        <w:rPr>
          <w:b/>
          <w:lang w:val="en-US"/>
        </w:rPr>
        <w:t>References</w:t>
      </w:r>
    </w:p>
    <w:p w14:paraId="708A8D69" w14:textId="565AC9F6" w:rsidR="00D24F08" w:rsidRPr="00204969" w:rsidRDefault="00957373" w:rsidP="00095CBA">
      <w:pPr>
        <w:widowControl w:val="0"/>
        <w:numPr>
          <w:ilvl w:val="0"/>
          <w:numId w:val="4"/>
        </w:numPr>
        <w:spacing w:after="120"/>
        <w:jc w:val="both"/>
        <w:rPr>
          <w:sz w:val="22"/>
          <w:szCs w:val="22"/>
          <w:lang w:val="en-US"/>
        </w:rPr>
      </w:pPr>
      <w:r w:rsidRPr="00E71A6C">
        <w:rPr>
          <w:rFonts w:eastAsia="SimSun"/>
          <w:sz w:val="22"/>
          <w:lang w:val="en-US" w:eastAsia="zh-CN"/>
        </w:rPr>
        <w:t>3GPP RAN</w:t>
      </w:r>
      <w:r w:rsidR="00AC0484">
        <w:rPr>
          <w:rFonts w:eastAsiaTheme="minorEastAsia" w:hint="eastAsia"/>
          <w:sz w:val="22"/>
          <w:lang w:val="en-US"/>
        </w:rPr>
        <w:t>1</w:t>
      </w:r>
      <w:r w:rsidRPr="00E71A6C">
        <w:rPr>
          <w:rFonts w:eastAsia="SimSun"/>
          <w:sz w:val="22"/>
          <w:lang w:val="en-US" w:eastAsia="zh-CN"/>
        </w:rPr>
        <w:t>#</w:t>
      </w:r>
      <w:r w:rsidR="00AC0484">
        <w:rPr>
          <w:rFonts w:eastAsia="SimSun"/>
          <w:sz w:val="22"/>
          <w:lang w:val="en-US" w:eastAsia="zh-CN"/>
        </w:rPr>
        <w:t>11</w:t>
      </w:r>
      <w:r w:rsidR="007D7591">
        <w:rPr>
          <w:rFonts w:eastAsia="SimSun"/>
          <w:sz w:val="22"/>
          <w:lang w:val="en-US" w:eastAsia="zh-CN"/>
        </w:rPr>
        <w:t>3</w:t>
      </w:r>
      <w:r w:rsidRPr="00E71A6C">
        <w:rPr>
          <w:rFonts w:eastAsia="SimSun"/>
          <w:sz w:val="22"/>
          <w:lang w:val="en-US" w:eastAsia="zh-CN"/>
        </w:rPr>
        <w:t>,</w:t>
      </w:r>
      <w:r w:rsidR="008A02A2">
        <w:rPr>
          <w:rFonts w:eastAsia="SimSun"/>
          <w:sz w:val="22"/>
          <w:lang w:val="en-US" w:eastAsia="zh-CN"/>
        </w:rPr>
        <w:t xml:space="preserve"> </w:t>
      </w:r>
      <w:r w:rsidRPr="00E71A6C">
        <w:rPr>
          <w:rFonts w:eastAsia="SimSun"/>
          <w:sz w:val="22"/>
          <w:lang w:val="en-US" w:eastAsia="zh-CN"/>
        </w:rPr>
        <w:t>chair’s notes</w:t>
      </w:r>
    </w:p>
    <w:p w14:paraId="7402C891" w14:textId="742C31CB" w:rsidR="002B5EB8" w:rsidRPr="00095CBA" w:rsidRDefault="002B5EB8" w:rsidP="00095CBA">
      <w:pPr>
        <w:widowControl w:val="0"/>
        <w:numPr>
          <w:ilvl w:val="0"/>
          <w:numId w:val="4"/>
        </w:numPr>
        <w:spacing w:after="120"/>
        <w:jc w:val="both"/>
        <w:rPr>
          <w:sz w:val="22"/>
          <w:szCs w:val="22"/>
          <w:lang w:val="en-US"/>
        </w:rPr>
      </w:pPr>
      <w:r>
        <w:rPr>
          <w:rFonts w:eastAsiaTheme="minorEastAsia"/>
          <w:sz w:val="22"/>
          <w:lang w:val="en-US"/>
        </w:rPr>
        <w:t>TS</w:t>
      </w:r>
      <w:r w:rsidR="002A6CFD">
        <w:rPr>
          <w:rFonts w:eastAsiaTheme="minorEastAsia"/>
          <w:sz w:val="22"/>
          <w:lang w:val="en-US"/>
        </w:rPr>
        <w:t xml:space="preserve"> </w:t>
      </w:r>
      <w:r>
        <w:rPr>
          <w:rFonts w:eastAsiaTheme="minorEastAsia"/>
          <w:sz w:val="22"/>
          <w:lang w:val="en-US"/>
        </w:rPr>
        <w:t>23.304</w:t>
      </w:r>
    </w:p>
    <w:sectPr w:rsidR="002B5EB8" w:rsidRPr="00095CB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4FA90" w14:textId="77777777" w:rsidR="006B44C6" w:rsidRDefault="006B44C6">
      <w:r>
        <w:separator/>
      </w:r>
    </w:p>
  </w:endnote>
  <w:endnote w:type="continuationSeparator" w:id="0">
    <w:p w14:paraId="4A0ED0E5" w14:textId="77777777" w:rsidR="006B44C6" w:rsidRDefault="006B44C6">
      <w:r>
        <w:continuationSeparator/>
      </w:r>
    </w:p>
  </w:endnote>
  <w:endnote w:type="continuationNotice" w:id="1">
    <w:p w14:paraId="433C5720" w14:textId="77777777" w:rsidR="006B44C6" w:rsidRDefault="006B4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DBC14" w14:textId="77777777" w:rsidR="006B44C6" w:rsidRDefault="006B44C6">
      <w:r>
        <w:separator/>
      </w:r>
    </w:p>
  </w:footnote>
  <w:footnote w:type="continuationSeparator" w:id="0">
    <w:p w14:paraId="4F3A02C9" w14:textId="77777777" w:rsidR="006B44C6" w:rsidRDefault="006B44C6">
      <w:r>
        <w:continuationSeparator/>
      </w:r>
    </w:p>
  </w:footnote>
  <w:footnote w:type="continuationNotice" w:id="1">
    <w:p w14:paraId="5FC7DD4B" w14:textId="77777777" w:rsidR="006B44C6" w:rsidRDefault="006B44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C04204"/>
    <w:multiLevelType w:val="hybridMultilevel"/>
    <w:tmpl w:val="92BA9668"/>
    <w:lvl w:ilvl="0" w:tplc="B336A68A">
      <w:start w:val="1"/>
      <w:numFmt w:val="bullet"/>
      <w:lvlText w:val=""/>
      <w:lvlJc w:val="left"/>
      <w:pPr>
        <w:tabs>
          <w:tab w:val="num" w:pos="720"/>
        </w:tabs>
        <w:ind w:left="720" w:hanging="360"/>
      </w:pPr>
      <w:rPr>
        <w:rFonts w:ascii="Symbol" w:hAnsi="Symbol" w:hint="default"/>
      </w:rPr>
    </w:lvl>
    <w:lvl w:ilvl="1" w:tplc="81201770">
      <w:numFmt w:val="bullet"/>
      <w:lvlText w:val="o"/>
      <w:lvlJc w:val="left"/>
      <w:pPr>
        <w:tabs>
          <w:tab w:val="num" w:pos="1440"/>
        </w:tabs>
        <w:ind w:left="1440" w:hanging="360"/>
      </w:pPr>
      <w:rPr>
        <w:rFonts w:ascii="Courier New" w:hAnsi="Courier New" w:hint="default"/>
      </w:rPr>
    </w:lvl>
    <w:lvl w:ilvl="2" w:tplc="6256D39A" w:tentative="1">
      <w:start w:val="1"/>
      <w:numFmt w:val="bullet"/>
      <w:lvlText w:val=""/>
      <w:lvlJc w:val="left"/>
      <w:pPr>
        <w:tabs>
          <w:tab w:val="num" w:pos="2160"/>
        </w:tabs>
        <w:ind w:left="2160" w:hanging="360"/>
      </w:pPr>
      <w:rPr>
        <w:rFonts w:ascii="Symbol" w:hAnsi="Symbol" w:hint="default"/>
      </w:rPr>
    </w:lvl>
    <w:lvl w:ilvl="3" w:tplc="52BA0864" w:tentative="1">
      <w:start w:val="1"/>
      <w:numFmt w:val="bullet"/>
      <w:lvlText w:val=""/>
      <w:lvlJc w:val="left"/>
      <w:pPr>
        <w:tabs>
          <w:tab w:val="num" w:pos="2880"/>
        </w:tabs>
        <w:ind w:left="2880" w:hanging="360"/>
      </w:pPr>
      <w:rPr>
        <w:rFonts w:ascii="Symbol" w:hAnsi="Symbol" w:hint="default"/>
      </w:rPr>
    </w:lvl>
    <w:lvl w:ilvl="4" w:tplc="637E3B7E" w:tentative="1">
      <w:start w:val="1"/>
      <w:numFmt w:val="bullet"/>
      <w:lvlText w:val=""/>
      <w:lvlJc w:val="left"/>
      <w:pPr>
        <w:tabs>
          <w:tab w:val="num" w:pos="3600"/>
        </w:tabs>
        <w:ind w:left="3600" w:hanging="360"/>
      </w:pPr>
      <w:rPr>
        <w:rFonts w:ascii="Symbol" w:hAnsi="Symbol" w:hint="default"/>
      </w:rPr>
    </w:lvl>
    <w:lvl w:ilvl="5" w:tplc="E4EA94F0" w:tentative="1">
      <w:start w:val="1"/>
      <w:numFmt w:val="bullet"/>
      <w:lvlText w:val=""/>
      <w:lvlJc w:val="left"/>
      <w:pPr>
        <w:tabs>
          <w:tab w:val="num" w:pos="4320"/>
        </w:tabs>
        <w:ind w:left="4320" w:hanging="360"/>
      </w:pPr>
      <w:rPr>
        <w:rFonts w:ascii="Symbol" w:hAnsi="Symbol" w:hint="default"/>
      </w:rPr>
    </w:lvl>
    <w:lvl w:ilvl="6" w:tplc="39863E78" w:tentative="1">
      <w:start w:val="1"/>
      <w:numFmt w:val="bullet"/>
      <w:lvlText w:val=""/>
      <w:lvlJc w:val="left"/>
      <w:pPr>
        <w:tabs>
          <w:tab w:val="num" w:pos="5040"/>
        </w:tabs>
        <w:ind w:left="5040" w:hanging="360"/>
      </w:pPr>
      <w:rPr>
        <w:rFonts w:ascii="Symbol" w:hAnsi="Symbol" w:hint="default"/>
      </w:rPr>
    </w:lvl>
    <w:lvl w:ilvl="7" w:tplc="0FEAD640" w:tentative="1">
      <w:start w:val="1"/>
      <w:numFmt w:val="bullet"/>
      <w:lvlText w:val=""/>
      <w:lvlJc w:val="left"/>
      <w:pPr>
        <w:tabs>
          <w:tab w:val="num" w:pos="5760"/>
        </w:tabs>
        <w:ind w:left="5760" w:hanging="360"/>
      </w:pPr>
      <w:rPr>
        <w:rFonts w:ascii="Symbol" w:hAnsi="Symbol" w:hint="default"/>
      </w:rPr>
    </w:lvl>
    <w:lvl w:ilvl="8" w:tplc="EE5CD38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B2D5D13"/>
    <w:multiLevelType w:val="hybridMultilevel"/>
    <w:tmpl w:val="D72EBBEC"/>
    <w:lvl w:ilvl="0" w:tplc="C1320CB2">
      <w:start w:val="1"/>
      <w:numFmt w:val="bullet"/>
      <w:lvlText w:val=""/>
      <w:lvlJc w:val="left"/>
      <w:pPr>
        <w:tabs>
          <w:tab w:val="num" w:pos="720"/>
        </w:tabs>
        <w:ind w:left="720" w:hanging="360"/>
      </w:pPr>
      <w:rPr>
        <w:rFonts w:ascii="Symbol" w:hAnsi="Symbol" w:hint="default"/>
      </w:rPr>
    </w:lvl>
    <w:lvl w:ilvl="1" w:tplc="8260FEBE">
      <w:numFmt w:val="bullet"/>
      <w:lvlText w:val="o"/>
      <w:lvlJc w:val="left"/>
      <w:pPr>
        <w:tabs>
          <w:tab w:val="num" w:pos="1440"/>
        </w:tabs>
        <w:ind w:left="1440" w:hanging="360"/>
      </w:pPr>
      <w:rPr>
        <w:rFonts w:ascii="Courier New" w:hAnsi="Courier New" w:hint="default"/>
      </w:rPr>
    </w:lvl>
    <w:lvl w:ilvl="2" w:tplc="4AA621B2" w:tentative="1">
      <w:start w:val="1"/>
      <w:numFmt w:val="bullet"/>
      <w:lvlText w:val=""/>
      <w:lvlJc w:val="left"/>
      <w:pPr>
        <w:tabs>
          <w:tab w:val="num" w:pos="2160"/>
        </w:tabs>
        <w:ind w:left="2160" w:hanging="360"/>
      </w:pPr>
      <w:rPr>
        <w:rFonts w:ascii="Symbol" w:hAnsi="Symbol" w:hint="default"/>
      </w:rPr>
    </w:lvl>
    <w:lvl w:ilvl="3" w:tplc="F02459CE" w:tentative="1">
      <w:start w:val="1"/>
      <w:numFmt w:val="bullet"/>
      <w:lvlText w:val=""/>
      <w:lvlJc w:val="left"/>
      <w:pPr>
        <w:tabs>
          <w:tab w:val="num" w:pos="2880"/>
        </w:tabs>
        <w:ind w:left="2880" w:hanging="360"/>
      </w:pPr>
      <w:rPr>
        <w:rFonts w:ascii="Symbol" w:hAnsi="Symbol" w:hint="default"/>
      </w:rPr>
    </w:lvl>
    <w:lvl w:ilvl="4" w:tplc="AA9E2320" w:tentative="1">
      <w:start w:val="1"/>
      <w:numFmt w:val="bullet"/>
      <w:lvlText w:val=""/>
      <w:lvlJc w:val="left"/>
      <w:pPr>
        <w:tabs>
          <w:tab w:val="num" w:pos="3600"/>
        </w:tabs>
        <w:ind w:left="3600" w:hanging="360"/>
      </w:pPr>
      <w:rPr>
        <w:rFonts w:ascii="Symbol" w:hAnsi="Symbol" w:hint="default"/>
      </w:rPr>
    </w:lvl>
    <w:lvl w:ilvl="5" w:tplc="071AB76C" w:tentative="1">
      <w:start w:val="1"/>
      <w:numFmt w:val="bullet"/>
      <w:lvlText w:val=""/>
      <w:lvlJc w:val="left"/>
      <w:pPr>
        <w:tabs>
          <w:tab w:val="num" w:pos="4320"/>
        </w:tabs>
        <w:ind w:left="4320" w:hanging="360"/>
      </w:pPr>
      <w:rPr>
        <w:rFonts w:ascii="Symbol" w:hAnsi="Symbol" w:hint="default"/>
      </w:rPr>
    </w:lvl>
    <w:lvl w:ilvl="6" w:tplc="571AFCD4" w:tentative="1">
      <w:start w:val="1"/>
      <w:numFmt w:val="bullet"/>
      <w:lvlText w:val=""/>
      <w:lvlJc w:val="left"/>
      <w:pPr>
        <w:tabs>
          <w:tab w:val="num" w:pos="5040"/>
        </w:tabs>
        <w:ind w:left="5040" w:hanging="360"/>
      </w:pPr>
      <w:rPr>
        <w:rFonts w:ascii="Symbol" w:hAnsi="Symbol" w:hint="default"/>
      </w:rPr>
    </w:lvl>
    <w:lvl w:ilvl="7" w:tplc="099C0204" w:tentative="1">
      <w:start w:val="1"/>
      <w:numFmt w:val="bullet"/>
      <w:lvlText w:val=""/>
      <w:lvlJc w:val="left"/>
      <w:pPr>
        <w:tabs>
          <w:tab w:val="num" w:pos="5760"/>
        </w:tabs>
        <w:ind w:left="5760" w:hanging="360"/>
      </w:pPr>
      <w:rPr>
        <w:rFonts w:ascii="Symbol" w:hAnsi="Symbol" w:hint="default"/>
      </w:rPr>
    </w:lvl>
    <w:lvl w:ilvl="8" w:tplc="AC4EDBF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0832D11"/>
    <w:multiLevelType w:val="hybridMultilevel"/>
    <w:tmpl w:val="2798617C"/>
    <w:lvl w:ilvl="0" w:tplc="6562C928">
      <w:start w:val="1"/>
      <w:numFmt w:val="bullet"/>
      <w:lvlText w:val="»"/>
      <w:lvlJc w:val="left"/>
      <w:pPr>
        <w:tabs>
          <w:tab w:val="num" w:pos="720"/>
        </w:tabs>
        <w:ind w:left="720" w:hanging="360"/>
      </w:pPr>
      <w:rPr>
        <w:rFonts w:ascii="Arial" w:hAnsi="Arial" w:hint="default"/>
      </w:rPr>
    </w:lvl>
    <w:lvl w:ilvl="1" w:tplc="9F421E34" w:tentative="1">
      <w:start w:val="1"/>
      <w:numFmt w:val="bullet"/>
      <w:lvlText w:val="»"/>
      <w:lvlJc w:val="left"/>
      <w:pPr>
        <w:tabs>
          <w:tab w:val="num" w:pos="1440"/>
        </w:tabs>
        <w:ind w:left="1440" w:hanging="360"/>
      </w:pPr>
      <w:rPr>
        <w:rFonts w:ascii="Arial" w:hAnsi="Arial" w:hint="default"/>
      </w:rPr>
    </w:lvl>
    <w:lvl w:ilvl="2" w:tplc="35AEBFAE">
      <w:start w:val="1"/>
      <w:numFmt w:val="bullet"/>
      <w:lvlText w:val="»"/>
      <w:lvlJc w:val="left"/>
      <w:pPr>
        <w:tabs>
          <w:tab w:val="num" w:pos="2160"/>
        </w:tabs>
        <w:ind w:left="2160" w:hanging="360"/>
      </w:pPr>
      <w:rPr>
        <w:rFonts w:ascii="Arial" w:hAnsi="Arial" w:hint="default"/>
      </w:rPr>
    </w:lvl>
    <w:lvl w:ilvl="3" w:tplc="242E39BC" w:tentative="1">
      <w:start w:val="1"/>
      <w:numFmt w:val="bullet"/>
      <w:lvlText w:val="»"/>
      <w:lvlJc w:val="left"/>
      <w:pPr>
        <w:tabs>
          <w:tab w:val="num" w:pos="2880"/>
        </w:tabs>
        <w:ind w:left="2880" w:hanging="360"/>
      </w:pPr>
      <w:rPr>
        <w:rFonts w:ascii="Arial" w:hAnsi="Arial" w:hint="default"/>
      </w:rPr>
    </w:lvl>
    <w:lvl w:ilvl="4" w:tplc="4148E85E" w:tentative="1">
      <w:start w:val="1"/>
      <w:numFmt w:val="bullet"/>
      <w:lvlText w:val="»"/>
      <w:lvlJc w:val="left"/>
      <w:pPr>
        <w:tabs>
          <w:tab w:val="num" w:pos="3600"/>
        </w:tabs>
        <w:ind w:left="3600" w:hanging="360"/>
      </w:pPr>
      <w:rPr>
        <w:rFonts w:ascii="Arial" w:hAnsi="Arial" w:hint="default"/>
      </w:rPr>
    </w:lvl>
    <w:lvl w:ilvl="5" w:tplc="1986A480" w:tentative="1">
      <w:start w:val="1"/>
      <w:numFmt w:val="bullet"/>
      <w:lvlText w:val="»"/>
      <w:lvlJc w:val="left"/>
      <w:pPr>
        <w:tabs>
          <w:tab w:val="num" w:pos="4320"/>
        </w:tabs>
        <w:ind w:left="4320" w:hanging="360"/>
      </w:pPr>
      <w:rPr>
        <w:rFonts w:ascii="Arial" w:hAnsi="Arial" w:hint="default"/>
      </w:rPr>
    </w:lvl>
    <w:lvl w:ilvl="6" w:tplc="40986E4E" w:tentative="1">
      <w:start w:val="1"/>
      <w:numFmt w:val="bullet"/>
      <w:lvlText w:val="»"/>
      <w:lvlJc w:val="left"/>
      <w:pPr>
        <w:tabs>
          <w:tab w:val="num" w:pos="5040"/>
        </w:tabs>
        <w:ind w:left="5040" w:hanging="360"/>
      </w:pPr>
      <w:rPr>
        <w:rFonts w:ascii="Arial" w:hAnsi="Arial" w:hint="default"/>
      </w:rPr>
    </w:lvl>
    <w:lvl w:ilvl="7" w:tplc="09A0B6DE" w:tentative="1">
      <w:start w:val="1"/>
      <w:numFmt w:val="bullet"/>
      <w:lvlText w:val="»"/>
      <w:lvlJc w:val="left"/>
      <w:pPr>
        <w:tabs>
          <w:tab w:val="num" w:pos="5760"/>
        </w:tabs>
        <w:ind w:left="5760" w:hanging="360"/>
      </w:pPr>
      <w:rPr>
        <w:rFonts w:ascii="Arial" w:hAnsi="Arial" w:hint="default"/>
      </w:rPr>
    </w:lvl>
    <w:lvl w:ilvl="8" w:tplc="DA4897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55775"/>
    <w:multiLevelType w:val="hybridMultilevel"/>
    <w:tmpl w:val="2528D0BA"/>
    <w:lvl w:ilvl="0" w:tplc="7C88D8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8542B0"/>
    <w:multiLevelType w:val="hybridMultilevel"/>
    <w:tmpl w:val="37CC0AC4"/>
    <w:lvl w:ilvl="0" w:tplc="79924DD0">
      <w:start w:val="1"/>
      <w:numFmt w:val="bullet"/>
      <w:lvlText w:val="»"/>
      <w:lvlJc w:val="left"/>
      <w:pPr>
        <w:tabs>
          <w:tab w:val="num" w:pos="720"/>
        </w:tabs>
        <w:ind w:left="720" w:hanging="360"/>
      </w:pPr>
      <w:rPr>
        <w:rFonts w:ascii="Arial" w:hAnsi="Arial" w:hint="default"/>
      </w:rPr>
    </w:lvl>
    <w:lvl w:ilvl="1" w:tplc="80802B2E" w:tentative="1">
      <w:start w:val="1"/>
      <w:numFmt w:val="bullet"/>
      <w:lvlText w:val="»"/>
      <w:lvlJc w:val="left"/>
      <w:pPr>
        <w:tabs>
          <w:tab w:val="num" w:pos="1440"/>
        </w:tabs>
        <w:ind w:left="1440" w:hanging="360"/>
      </w:pPr>
      <w:rPr>
        <w:rFonts w:ascii="Arial" w:hAnsi="Arial" w:hint="default"/>
      </w:rPr>
    </w:lvl>
    <w:lvl w:ilvl="2" w:tplc="08D0887E">
      <w:start w:val="1"/>
      <w:numFmt w:val="bullet"/>
      <w:lvlText w:val="»"/>
      <w:lvlJc w:val="left"/>
      <w:pPr>
        <w:tabs>
          <w:tab w:val="num" w:pos="2160"/>
        </w:tabs>
        <w:ind w:left="2160" w:hanging="360"/>
      </w:pPr>
      <w:rPr>
        <w:rFonts w:ascii="Arial" w:hAnsi="Arial" w:hint="default"/>
      </w:rPr>
    </w:lvl>
    <w:lvl w:ilvl="3" w:tplc="B4689794">
      <w:numFmt w:val="bullet"/>
      <w:lvlText w:val="–"/>
      <w:lvlJc w:val="left"/>
      <w:pPr>
        <w:tabs>
          <w:tab w:val="num" w:pos="2880"/>
        </w:tabs>
        <w:ind w:left="2880" w:hanging="360"/>
      </w:pPr>
      <w:rPr>
        <w:rFonts w:ascii="Times New Roman" w:hAnsi="Times New Roman" w:hint="default"/>
      </w:rPr>
    </w:lvl>
    <w:lvl w:ilvl="4" w:tplc="99F86C4C" w:tentative="1">
      <w:start w:val="1"/>
      <w:numFmt w:val="bullet"/>
      <w:lvlText w:val="»"/>
      <w:lvlJc w:val="left"/>
      <w:pPr>
        <w:tabs>
          <w:tab w:val="num" w:pos="3600"/>
        </w:tabs>
        <w:ind w:left="3600" w:hanging="360"/>
      </w:pPr>
      <w:rPr>
        <w:rFonts w:ascii="Arial" w:hAnsi="Arial" w:hint="default"/>
      </w:rPr>
    </w:lvl>
    <w:lvl w:ilvl="5" w:tplc="3D728FCC" w:tentative="1">
      <w:start w:val="1"/>
      <w:numFmt w:val="bullet"/>
      <w:lvlText w:val="»"/>
      <w:lvlJc w:val="left"/>
      <w:pPr>
        <w:tabs>
          <w:tab w:val="num" w:pos="4320"/>
        </w:tabs>
        <w:ind w:left="4320" w:hanging="360"/>
      </w:pPr>
      <w:rPr>
        <w:rFonts w:ascii="Arial" w:hAnsi="Arial" w:hint="default"/>
      </w:rPr>
    </w:lvl>
    <w:lvl w:ilvl="6" w:tplc="19D20B08" w:tentative="1">
      <w:start w:val="1"/>
      <w:numFmt w:val="bullet"/>
      <w:lvlText w:val="»"/>
      <w:lvlJc w:val="left"/>
      <w:pPr>
        <w:tabs>
          <w:tab w:val="num" w:pos="5040"/>
        </w:tabs>
        <w:ind w:left="5040" w:hanging="360"/>
      </w:pPr>
      <w:rPr>
        <w:rFonts w:ascii="Arial" w:hAnsi="Arial" w:hint="default"/>
      </w:rPr>
    </w:lvl>
    <w:lvl w:ilvl="7" w:tplc="B0BA5076" w:tentative="1">
      <w:start w:val="1"/>
      <w:numFmt w:val="bullet"/>
      <w:lvlText w:val="»"/>
      <w:lvlJc w:val="left"/>
      <w:pPr>
        <w:tabs>
          <w:tab w:val="num" w:pos="5760"/>
        </w:tabs>
        <w:ind w:left="5760" w:hanging="360"/>
      </w:pPr>
      <w:rPr>
        <w:rFonts w:ascii="Arial" w:hAnsi="Arial" w:hint="default"/>
      </w:rPr>
    </w:lvl>
    <w:lvl w:ilvl="8" w:tplc="3768DD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067BB6"/>
    <w:multiLevelType w:val="hybridMultilevel"/>
    <w:tmpl w:val="8DBE3C58"/>
    <w:lvl w:ilvl="0" w:tplc="58D8DA22">
      <w:start w:val="1"/>
      <w:numFmt w:val="bullet"/>
      <w:lvlText w:val=""/>
      <w:lvlJc w:val="left"/>
      <w:pPr>
        <w:tabs>
          <w:tab w:val="num" w:pos="720"/>
        </w:tabs>
        <w:ind w:left="720" w:hanging="360"/>
      </w:pPr>
      <w:rPr>
        <w:rFonts w:ascii="Symbol" w:hAnsi="Symbol" w:hint="default"/>
      </w:rPr>
    </w:lvl>
    <w:lvl w:ilvl="1" w:tplc="C3D20530" w:tentative="1">
      <w:start w:val="1"/>
      <w:numFmt w:val="bullet"/>
      <w:lvlText w:val=""/>
      <w:lvlJc w:val="left"/>
      <w:pPr>
        <w:tabs>
          <w:tab w:val="num" w:pos="1440"/>
        </w:tabs>
        <w:ind w:left="1440" w:hanging="360"/>
      </w:pPr>
      <w:rPr>
        <w:rFonts w:ascii="Symbol" w:hAnsi="Symbol" w:hint="default"/>
      </w:rPr>
    </w:lvl>
    <w:lvl w:ilvl="2" w:tplc="53CC48D4" w:tentative="1">
      <w:start w:val="1"/>
      <w:numFmt w:val="bullet"/>
      <w:lvlText w:val=""/>
      <w:lvlJc w:val="left"/>
      <w:pPr>
        <w:tabs>
          <w:tab w:val="num" w:pos="2160"/>
        </w:tabs>
        <w:ind w:left="2160" w:hanging="360"/>
      </w:pPr>
      <w:rPr>
        <w:rFonts w:ascii="Symbol" w:hAnsi="Symbol" w:hint="default"/>
      </w:rPr>
    </w:lvl>
    <w:lvl w:ilvl="3" w:tplc="8106685C" w:tentative="1">
      <w:start w:val="1"/>
      <w:numFmt w:val="bullet"/>
      <w:lvlText w:val=""/>
      <w:lvlJc w:val="left"/>
      <w:pPr>
        <w:tabs>
          <w:tab w:val="num" w:pos="2880"/>
        </w:tabs>
        <w:ind w:left="2880" w:hanging="360"/>
      </w:pPr>
      <w:rPr>
        <w:rFonts w:ascii="Symbol" w:hAnsi="Symbol" w:hint="default"/>
      </w:rPr>
    </w:lvl>
    <w:lvl w:ilvl="4" w:tplc="F968D3BA" w:tentative="1">
      <w:start w:val="1"/>
      <w:numFmt w:val="bullet"/>
      <w:lvlText w:val=""/>
      <w:lvlJc w:val="left"/>
      <w:pPr>
        <w:tabs>
          <w:tab w:val="num" w:pos="3600"/>
        </w:tabs>
        <w:ind w:left="3600" w:hanging="360"/>
      </w:pPr>
      <w:rPr>
        <w:rFonts w:ascii="Symbol" w:hAnsi="Symbol" w:hint="default"/>
      </w:rPr>
    </w:lvl>
    <w:lvl w:ilvl="5" w:tplc="35D6ABB0" w:tentative="1">
      <w:start w:val="1"/>
      <w:numFmt w:val="bullet"/>
      <w:lvlText w:val=""/>
      <w:lvlJc w:val="left"/>
      <w:pPr>
        <w:tabs>
          <w:tab w:val="num" w:pos="4320"/>
        </w:tabs>
        <w:ind w:left="4320" w:hanging="360"/>
      </w:pPr>
      <w:rPr>
        <w:rFonts w:ascii="Symbol" w:hAnsi="Symbol" w:hint="default"/>
      </w:rPr>
    </w:lvl>
    <w:lvl w:ilvl="6" w:tplc="F7981C2A" w:tentative="1">
      <w:start w:val="1"/>
      <w:numFmt w:val="bullet"/>
      <w:lvlText w:val=""/>
      <w:lvlJc w:val="left"/>
      <w:pPr>
        <w:tabs>
          <w:tab w:val="num" w:pos="5040"/>
        </w:tabs>
        <w:ind w:left="5040" w:hanging="360"/>
      </w:pPr>
      <w:rPr>
        <w:rFonts w:ascii="Symbol" w:hAnsi="Symbol" w:hint="default"/>
      </w:rPr>
    </w:lvl>
    <w:lvl w:ilvl="7" w:tplc="EF88F2FC" w:tentative="1">
      <w:start w:val="1"/>
      <w:numFmt w:val="bullet"/>
      <w:lvlText w:val=""/>
      <w:lvlJc w:val="left"/>
      <w:pPr>
        <w:tabs>
          <w:tab w:val="num" w:pos="5760"/>
        </w:tabs>
        <w:ind w:left="5760" w:hanging="360"/>
      </w:pPr>
      <w:rPr>
        <w:rFonts w:ascii="Symbol" w:hAnsi="Symbol" w:hint="default"/>
      </w:rPr>
    </w:lvl>
    <w:lvl w:ilvl="8" w:tplc="4C2A41C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CA22EC1"/>
    <w:multiLevelType w:val="hybridMultilevel"/>
    <w:tmpl w:val="C31EF3EC"/>
    <w:lvl w:ilvl="0" w:tplc="650C0516">
      <w:start w:val="1"/>
      <w:numFmt w:val="bullet"/>
      <w:lvlText w:val="»"/>
      <w:lvlJc w:val="left"/>
      <w:pPr>
        <w:tabs>
          <w:tab w:val="num" w:pos="720"/>
        </w:tabs>
        <w:ind w:left="720" w:hanging="360"/>
      </w:pPr>
      <w:rPr>
        <w:rFonts w:ascii="Arial" w:hAnsi="Arial" w:hint="default"/>
      </w:rPr>
    </w:lvl>
    <w:lvl w:ilvl="1" w:tplc="7EB43D0C" w:tentative="1">
      <w:start w:val="1"/>
      <w:numFmt w:val="bullet"/>
      <w:lvlText w:val="»"/>
      <w:lvlJc w:val="left"/>
      <w:pPr>
        <w:tabs>
          <w:tab w:val="num" w:pos="1440"/>
        </w:tabs>
        <w:ind w:left="1440" w:hanging="360"/>
      </w:pPr>
      <w:rPr>
        <w:rFonts w:ascii="Arial" w:hAnsi="Arial" w:hint="default"/>
      </w:rPr>
    </w:lvl>
    <w:lvl w:ilvl="2" w:tplc="5B343566">
      <w:start w:val="1"/>
      <w:numFmt w:val="bullet"/>
      <w:lvlText w:val="»"/>
      <w:lvlJc w:val="left"/>
      <w:pPr>
        <w:tabs>
          <w:tab w:val="num" w:pos="2160"/>
        </w:tabs>
        <w:ind w:left="2160" w:hanging="360"/>
      </w:pPr>
      <w:rPr>
        <w:rFonts w:ascii="Arial" w:hAnsi="Arial" w:hint="default"/>
      </w:rPr>
    </w:lvl>
    <w:lvl w:ilvl="3" w:tplc="F6EC6052" w:tentative="1">
      <w:start w:val="1"/>
      <w:numFmt w:val="bullet"/>
      <w:lvlText w:val="»"/>
      <w:lvlJc w:val="left"/>
      <w:pPr>
        <w:tabs>
          <w:tab w:val="num" w:pos="2880"/>
        </w:tabs>
        <w:ind w:left="2880" w:hanging="360"/>
      </w:pPr>
      <w:rPr>
        <w:rFonts w:ascii="Arial" w:hAnsi="Arial" w:hint="default"/>
      </w:rPr>
    </w:lvl>
    <w:lvl w:ilvl="4" w:tplc="B8204B0C" w:tentative="1">
      <w:start w:val="1"/>
      <w:numFmt w:val="bullet"/>
      <w:lvlText w:val="»"/>
      <w:lvlJc w:val="left"/>
      <w:pPr>
        <w:tabs>
          <w:tab w:val="num" w:pos="3600"/>
        </w:tabs>
        <w:ind w:left="3600" w:hanging="360"/>
      </w:pPr>
      <w:rPr>
        <w:rFonts w:ascii="Arial" w:hAnsi="Arial" w:hint="default"/>
      </w:rPr>
    </w:lvl>
    <w:lvl w:ilvl="5" w:tplc="750EF7B4" w:tentative="1">
      <w:start w:val="1"/>
      <w:numFmt w:val="bullet"/>
      <w:lvlText w:val="»"/>
      <w:lvlJc w:val="left"/>
      <w:pPr>
        <w:tabs>
          <w:tab w:val="num" w:pos="4320"/>
        </w:tabs>
        <w:ind w:left="4320" w:hanging="360"/>
      </w:pPr>
      <w:rPr>
        <w:rFonts w:ascii="Arial" w:hAnsi="Arial" w:hint="default"/>
      </w:rPr>
    </w:lvl>
    <w:lvl w:ilvl="6" w:tplc="3744BC0C" w:tentative="1">
      <w:start w:val="1"/>
      <w:numFmt w:val="bullet"/>
      <w:lvlText w:val="»"/>
      <w:lvlJc w:val="left"/>
      <w:pPr>
        <w:tabs>
          <w:tab w:val="num" w:pos="5040"/>
        </w:tabs>
        <w:ind w:left="5040" w:hanging="360"/>
      </w:pPr>
      <w:rPr>
        <w:rFonts w:ascii="Arial" w:hAnsi="Arial" w:hint="default"/>
      </w:rPr>
    </w:lvl>
    <w:lvl w:ilvl="7" w:tplc="D2F24368" w:tentative="1">
      <w:start w:val="1"/>
      <w:numFmt w:val="bullet"/>
      <w:lvlText w:val="»"/>
      <w:lvlJc w:val="left"/>
      <w:pPr>
        <w:tabs>
          <w:tab w:val="num" w:pos="5760"/>
        </w:tabs>
        <w:ind w:left="5760" w:hanging="360"/>
      </w:pPr>
      <w:rPr>
        <w:rFonts w:ascii="Arial" w:hAnsi="Arial" w:hint="default"/>
      </w:rPr>
    </w:lvl>
    <w:lvl w:ilvl="8" w:tplc="6B4478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58511C"/>
    <w:multiLevelType w:val="hybridMultilevel"/>
    <w:tmpl w:val="A9D4BE4E"/>
    <w:lvl w:ilvl="0" w:tplc="3A880050">
      <w:start w:val="1"/>
      <w:numFmt w:val="bullet"/>
      <w:lvlText w:val="»"/>
      <w:lvlJc w:val="left"/>
      <w:pPr>
        <w:tabs>
          <w:tab w:val="num" w:pos="720"/>
        </w:tabs>
        <w:ind w:left="720" w:hanging="360"/>
      </w:pPr>
      <w:rPr>
        <w:rFonts w:ascii="Arial" w:hAnsi="Arial" w:hint="default"/>
      </w:rPr>
    </w:lvl>
    <w:lvl w:ilvl="1" w:tplc="620834D6" w:tentative="1">
      <w:start w:val="1"/>
      <w:numFmt w:val="bullet"/>
      <w:lvlText w:val="»"/>
      <w:lvlJc w:val="left"/>
      <w:pPr>
        <w:tabs>
          <w:tab w:val="num" w:pos="1440"/>
        </w:tabs>
        <w:ind w:left="1440" w:hanging="360"/>
      </w:pPr>
      <w:rPr>
        <w:rFonts w:ascii="Arial" w:hAnsi="Arial" w:hint="default"/>
      </w:rPr>
    </w:lvl>
    <w:lvl w:ilvl="2" w:tplc="7840AC78">
      <w:start w:val="1"/>
      <w:numFmt w:val="bullet"/>
      <w:lvlText w:val="»"/>
      <w:lvlJc w:val="left"/>
      <w:pPr>
        <w:tabs>
          <w:tab w:val="num" w:pos="2160"/>
        </w:tabs>
        <w:ind w:left="2160" w:hanging="360"/>
      </w:pPr>
      <w:rPr>
        <w:rFonts w:ascii="Arial" w:hAnsi="Arial" w:hint="default"/>
      </w:rPr>
    </w:lvl>
    <w:lvl w:ilvl="3" w:tplc="0FCC783E" w:tentative="1">
      <w:start w:val="1"/>
      <w:numFmt w:val="bullet"/>
      <w:lvlText w:val="»"/>
      <w:lvlJc w:val="left"/>
      <w:pPr>
        <w:tabs>
          <w:tab w:val="num" w:pos="2880"/>
        </w:tabs>
        <w:ind w:left="2880" w:hanging="360"/>
      </w:pPr>
      <w:rPr>
        <w:rFonts w:ascii="Arial" w:hAnsi="Arial" w:hint="default"/>
      </w:rPr>
    </w:lvl>
    <w:lvl w:ilvl="4" w:tplc="7220B85E" w:tentative="1">
      <w:start w:val="1"/>
      <w:numFmt w:val="bullet"/>
      <w:lvlText w:val="»"/>
      <w:lvlJc w:val="left"/>
      <w:pPr>
        <w:tabs>
          <w:tab w:val="num" w:pos="3600"/>
        </w:tabs>
        <w:ind w:left="3600" w:hanging="360"/>
      </w:pPr>
      <w:rPr>
        <w:rFonts w:ascii="Arial" w:hAnsi="Arial" w:hint="default"/>
      </w:rPr>
    </w:lvl>
    <w:lvl w:ilvl="5" w:tplc="6840CA98" w:tentative="1">
      <w:start w:val="1"/>
      <w:numFmt w:val="bullet"/>
      <w:lvlText w:val="»"/>
      <w:lvlJc w:val="left"/>
      <w:pPr>
        <w:tabs>
          <w:tab w:val="num" w:pos="4320"/>
        </w:tabs>
        <w:ind w:left="4320" w:hanging="360"/>
      </w:pPr>
      <w:rPr>
        <w:rFonts w:ascii="Arial" w:hAnsi="Arial" w:hint="default"/>
      </w:rPr>
    </w:lvl>
    <w:lvl w:ilvl="6" w:tplc="B3D80926" w:tentative="1">
      <w:start w:val="1"/>
      <w:numFmt w:val="bullet"/>
      <w:lvlText w:val="»"/>
      <w:lvlJc w:val="left"/>
      <w:pPr>
        <w:tabs>
          <w:tab w:val="num" w:pos="5040"/>
        </w:tabs>
        <w:ind w:left="5040" w:hanging="360"/>
      </w:pPr>
      <w:rPr>
        <w:rFonts w:ascii="Arial" w:hAnsi="Arial" w:hint="default"/>
      </w:rPr>
    </w:lvl>
    <w:lvl w:ilvl="7" w:tplc="34ECB128" w:tentative="1">
      <w:start w:val="1"/>
      <w:numFmt w:val="bullet"/>
      <w:lvlText w:val="»"/>
      <w:lvlJc w:val="left"/>
      <w:pPr>
        <w:tabs>
          <w:tab w:val="num" w:pos="5760"/>
        </w:tabs>
        <w:ind w:left="5760" w:hanging="360"/>
      </w:pPr>
      <w:rPr>
        <w:rFonts w:ascii="Arial" w:hAnsi="Arial" w:hint="default"/>
      </w:rPr>
    </w:lvl>
    <w:lvl w:ilvl="8" w:tplc="B77E11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5D1A9F"/>
    <w:multiLevelType w:val="hybridMultilevel"/>
    <w:tmpl w:val="F864D56A"/>
    <w:lvl w:ilvl="0" w:tplc="BD6EC4FC">
      <w:start w:val="1"/>
      <w:numFmt w:val="bullet"/>
      <w:lvlText w:val="»"/>
      <w:lvlJc w:val="left"/>
      <w:pPr>
        <w:tabs>
          <w:tab w:val="num" w:pos="720"/>
        </w:tabs>
        <w:ind w:left="720" w:hanging="360"/>
      </w:pPr>
      <w:rPr>
        <w:rFonts w:ascii="Arial" w:hAnsi="Arial" w:hint="default"/>
      </w:rPr>
    </w:lvl>
    <w:lvl w:ilvl="1" w:tplc="832A4038" w:tentative="1">
      <w:start w:val="1"/>
      <w:numFmt w:val="bullet"/>
      <w:lvlText w:val="»"/>
      <w:lvlJc w:val="left"/>
      <w:pPr>
        <w:tabs>
          <w:tab w:val="num" w:pos="1440"/>
        </w:tabs>
        <w:ind w:left="1440" w:hanging="360"/>
      </w:pPr>
      <w:rPr>
        <w:rFonts w:ascii="Arial" w:hAnsi="Arial" w:hint="default"/>
      </w:rPr>
    </w:lvl>
    <w:lvl w:ilvl="2" w:tplc="24F89D1A">
      <w:start w:val="1"/>
      <w:numFmt w:val="bullet"/>
      <w:lvlText w:val="»"/>
      <w:lvlJc w:val="left"/>
      <w:pPr>
        <w:tabs>
          <w:tab w:val="num" w:pos="2160"/>
        </w:tabs>
        <w:ind w:left="2160" w:hanging="360"/>
      </w:pPr>
      <w:rPr>
        <w:rFonts w:ascii="Arial" w:hAnsi="Arial" w:hint="default"/>
      </w:rPr>
    </w:lvl>
    <w:lvl w:ilvl="3" w:tplc="7E8E75AC" w:tentative="1">
      <w:start w:val="1"/>
      <w:numFmt w:val="bullet"/>
      <w:lvlText w:val="»"/>
      <w:lvlJc w:val="left"/>
      <w:pPr>
        <w:tabs>
          <w:tab w:val="num" w:pos="2880"/>
        </w:tabs>
        <w:ind w:left="2880" w:hanging="360"/>
      </w:pPr>
      <w:rPr>
        <w:rFonts w:ascii="Arial" w:hAnsi="Arial" w:hint="default"/>
      </w:rPr>
    </w:lvl>
    <w:lvl w:ilvl="4" w:tplc="BAACFD7A" w:tentative="1">
      <w:start w:val="1"/>
      <w:numFmt w:val="bullet"/>
      <w:lvlText w:val="»"/>
      <w:lvlJc w:val="left"/>
      <w:pPr>
        <w:tabs>
          <w:tab w:val="num" w:pos="3600"/>
        </w:tabs>
        <w:ind w:left="3600" w:hanging="360"/>
      </w:pPr>
      <w:rPr>
        <w:rFonts w:ascii="Arial" w:hAnsi="Arial" w:hint="default"/>
      </w:rPr>
    </w:lvl>
    <w:lvl w:ilvl="5" w:tplc="F2567CF6" w:tentative="1">
      <w:start w:val="1"/>
      <w:numFmt w:val="bullet"/>
      <w:lvlText w:val="»"/>
      <w:lvlJc w:val="left"/>
      <w:pPr>
        <w:tabs>
          <w:tab w:val="num" w:pos="4320"/>
        </w:tabs>
        <w:ind w:left="4320" w:hanging="360"/>
      </w:pPr>
      <w:rPr>
        <w:rFonts w:ascii="Arial" w:hAnsi="Arial" w:hint="default"/>
      </w:rPr>
    </w:lvl>
    <w:lvl w:ilvl="6" w:tplc="68B2EF8E" w:tentative="1">
      <w:start w:val="1"/>
      <w:numFmt w:val="bullet"/>
      <w:lvlText w:val="»"/>
      <w:lvlJc w:val="left"/>
      <w:pPr>
        <w:tabs>
          <w:tab w:val="num" w:pos="5040"/>
        </w:tabs>
        <w:ind w:left="5040" w:hanging="360"/>
      </w:pPr>
      <w:rPr>
        <w:rFonts w:ascii="Arial" w:hAnsi="Arial" w:hint="default"/>
      </w:rPr>
    </w:lvl>
    <w:lvl w:ilvl="7" w:tplc="B546EE38" w:tentative="1">
      <w:start w:val="1"/>
      <w:numFmt w:val="bullet"/>
      <w:lvlText w:val="»"/>
      <w:lvlJc w:val="left"/>
      <w:pPr>
        <w:tabs>
          <w:tab w:val="num" w:pos="5760"/>
        </w:tabs>
        <w:ind w:left="5760" w:hanging="360"/>
      </w:pPr>
      <w:rPr>
        <w:rFonts w:ascii="Arial" w:hAnsi="Arial" w:hint="default"/>
      </w:rPr>
    </w:lvl>
    <w:lvl w:ilvl="8" w:tplc="7E9A72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5711EE"/>
    <w:multiLevelType w:val="hybridMultilevel"/>
    <w:tmpl w:val="14963F58"/>
    <w:lvl w:ilvl="0" w:tplc="6B589336">
      <w:start w:val="1"/>
      <w:numFmt w:val="bullet"/>
      <w:lvlText w:val=""/>
      <w:lvlJc w:val="left"/>
      <w:pPr>
        <w:tabs>
          <w:tab w:val="num" w:pos="720"/>
        </w:tabs>
        <w:ind w:left="720" w:hanging="360"/>
      </w:pPr>
      <w:rPr>
        <w:rFonts w:ascii="Symbol" w:hAnsi="Symbol" w:hint="default"/>
      </w:rPr>
    </w:lvl>
    <w:lvl w:ilvl="1" w:tplc="0464D978">
      <w:numFmt w:val="bullet"/>
      <w:lvlText w:val="o"/>
      <w:lvlJc w:val="left"/>
      <w:pPr>
        <w:tabs>
          <w:tab w:val="num" w:pos="1440"/>
        </w:tabs>
        <w:ind w:left="1440" w:hanging="360"/>
      </w:pPr>
      <w:rPr>
        <w:rFonts w:ascii="Courier New" w:hAnsi="Courier New" w:hint="default"/>
      </w:rPr>
    </w:lvl>
    <w:lvl w:ilvl="2" w:tplc="84761AA8">
      <w:start w:val="1"/>
      <w:numFmt w:val="bullet"/>
      <w:lvlText w:val=""/>
      <w:lvlJc w:val="left"/>
      <w:pPr>
        <w:tabs>
          <w:tab w:val="num" w:pos="2160"/>
        </w:tabs>
        <w:ind w:left="2160" w:hanging="360"/>
      </w:pPr>
      <w:rPr>
        <w:rFonts w:ascii="Symbol" w:hAnsi="Symbol" w:hint="default"/>
      </w:rPr>
    </w:lvl>
    <w:lvl w:ilvl="3" w:tplc="10CCB336" w:tentative="1">
      <w:start w:val="1"/>
      <w:numFmt w:val="bullet"/>
      <w:lvlText w:val=""/>
      <w:lvlJc w:val="left"/>
      <w:pPr>
        <w:tabs>
          <w:tab w:val="num" w:pos="2880"/>
        </w:tabs>
        <w:ind w:left="2880" w:hanging="360"/>
      </w:pPr>
      <w:rPr>
        <w:rFonts w:ascii="Symbol" w:hAnsi="Symbol" w:hint="default"/>
      </w:rPr>
    </w:lvl>
    <w:lvl w:ilvl="4" w:tplc="C446391E" w:tentative="1">
      <w:start w:val="1"/>
      <w:numFmt w:val="bullet"/>
      <w:lvlText w:val=""/>
      <w:lvlJc w:val="left"/>
      <w:pPr>
        <w:tabs>
          <w:tab w:val="num" w:pos="3600"/>
        </w:tabs>
        <w:ind w:left="3600" w:hanging="360"/>
      </w:pPr>
      <w:rPr>
        <w:rFonts w:ascii="Symbol" w:hAnsi="Symbol" w:hint="default"/>
      </w:rPr>
    </w:lvl>
    <w:lvl w:ilvl="5" w:tplc="B038E794" w:tentative="1">
      <w:start w:val="1"/>
      <w:numFmt w:val="bullet"/>
      <w:lvlText w:val=""/>
      <w:lvlJc w:val="left"/>
      <w:pPr>
        <w:tabs>
          <w:tab w:val="num" w:pos="4320"/>
        </w:tabs>
        <w:ind w:left="4320" w:hanging="360"/>
      </w:pPr>
      <w:rPr>
        <w:rFonts w:ascii="Symbol" w:hAnsi="Symbol" w:hint="default"/>
      </w:rPr>
    </w:lvl>
    <w:lvl w:ilvl="6" w:tplc="CD32AE34" w:tentative="1">
      <w:start w:val="1"/>
      <w:numFmt w:val="bullet"/>
      <w:lvlText w:val=""/>
      <w:lvlJc w:val="left"/>
      <w:pPr>
        <w:tabs>
          <w:tab w:val="num" w:pos="5040"/>
        </w:tabs>
        <w:ind w:left="5040" w:hanging="360"/>
      </w:pPr>
      <w:rPr>
        <w:rFonts w:ascii="Symbol" w:hAnsi="Symbol" w:hint="default"/>
      </w:rPr>
    </w:lvl>
    <w:lvl w:ilvl="7" w:tplc="A992D8DA" w:tentative="1">
      <w:start w:val="1"/>
      <w:numFmt w:val="bullet"/>
      <w:lvlText w:val=""/>
      <w:lvlJc w:val="left"/>
      <w:pPr>
        <w:tabs>
          <w:tab w:val="num" w:pos="5760"/>
        </w:tabs>
        <w:ind w:left="5760" w:hanging="360"/>
      </w:pPr>
      <w:rPr>
        <w:rFonts w:ascii="Symbol" w:hAnsi="Symbol" w:hint="default"/>
      </w:rPr>
    </w:lvl>
    <w:lvl w:ilvl="8" w:tplc="DC16BD6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82D73BF"/>
    <w:multiLevelType w:val="multilevel"/>
    <w:tmpl w:val="282D73BF"/>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16" w15:restartNumberingAfterBreak="0">
    <w:nsid w:val="287E15B6"/>
    <w:multiLevelType w:val="hybridMultilevel"/>
    <w:tmpl w:val="DFB82EFC"/>
    <w:lvl w:ilvl="0" w:tplc="E01E78DE">
      <w:start w:val="1"/>
      <w:numFmt w:val="decimal"/>
      <w:lvlText w:val="Proposal %1: "/>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9CB1112"/>
    <w:multiLevelType w:val="hybridMultilevel"/>
    <w:tmpl w:val="480C4194"/>
    <w:lvl w:ilvl="0" w:tplc="542233D8">
      <w:start w:val="1"/>
      <w:numFmt w:val="bullet"/>
      <w:lvlText w:val=""/>
      <w:lvlJc w:val="left"/>
      <w:pPr>
        <w:tabs>
          <w:tab w:val="num" w:pos="720"/>
        </w:tabs>
        <w:ind w:left="720" w:hanging="360"/>
      </w:pPr>
      <w:rPr>
        <w:rFonts w:ascii="Symbol" w:hAnsi="Symbol" w:hint="default"/>
      </w:rPr>
    </w:lvl>
    <w:lvl w:ilvl="1" w:tplc="72F0DB8C">
      <w:numFmt w:val="bullet"/>
      <w:lvlText w:val="o"/>
      <w:lvlJc w:val="left"/>
      <w:pPr>
        <w:tabs>
          <w:tab w:val="num" w:pos="1440"/>
        </w:tabs>
        <w:ind w:left="1440" w:hanging="360"/>
      </w:pPr>
      <w:rPr>
        <w:rFonts w:ascii="Courier New" w:hAnsi="Courier New" w:hint="default"/>
      </w:rPr>
    </w:lvl>
    <w:lvl w:ilvl="2" w:tplc="2B1C285E" w:tentative="1">
      <w:start w:val="1"/>
      <w:numFmt w:val="bullet"/>
      <w:lvlText w:val=""/>
      <w:lvlJc w:val="left"/>
      <w:pPr>
        <w:tabs>
          <w:tab w:val="num" w:pos="2160"/>
        </w:tabs>
        <w:ind w:left="2160" w:hanging="360"/>
      </w:pPr>
      <w:rPr>
        <w:rFonts w:ascii="Symbol" w:hAnsi="Symbol" w:hint="default"/>
      </w:rPr>
    </w:lvl>
    <w:lvl w:ilvl="3" w:tplc="0B4EE9E6" w:tentative="1">
      <w:start w:val="1"/>
      <w:numFmt w:val="bullet"/>
      <w:lvlText w:val=""/>
      <w:lvlJc w:val="left"/>
      <w:pPr>
        <w:tabs>
          <w:tab w:val="num" w:pos="2880"/>
        </w:tabs>
        <w:ind w:left="2880" w:hanging="360"/>
      </w:pPr>
      <w:rPr>
        <w:rFonts w:ascii="Symbol" w:hAnsi="Symbol" w:hint="default"/>
      </w:rPr>
    </w:lvl>
    <w:lvl w:ilvl="4" w:tplc="A3160698" w:tentative="1">
      <w:start w:val="1"/>
      <w:numFmt w:val="bullet"/>
      <w:lvlText w:val=""/>
      <w:lvlJc w:val="left"/>
      <w:pPr>
        <w:tabs>
          <w:tab w:val="num" w:pos="3600"/>
        </w:tabs>
        <w:ind w:left="3600" w:hanging="360"/>
      </w:pPr>
      <w:rPr>
        <w:rFonts w:ascii="Symbol" w:hAnsi="Symbol" w:hint="default"/>
      </w:rPr>
    </w:lvl>
    <w:lvl w:ilvl="5" w:tplc="34BA4882" w:tentative="1">
      <w:start w:val="1"/>
      <w:numFmt w:val="bullet"/>
      <w:lvlText w:val=""/>
      <w:lvlJc w:val="left"/>
      <w:pPr>
        <w:tabs>
          <w:tab w:val="num" w:pos="4320"/>
        </w:tabs>
        <w:ind w:left="4320" w:hanging="360"/>
      </w:pPr>
      <w:rPr>
        <w:rFonts w:ascii="Symbol" w:hAnsi="Symbol" w:hint="default"/>
      </w:rPr>
    </w:lvl>
    <w:lvl w:ilvl="6" w:tplc="1BC48602" w:tentative="1">
      <w:start w:val="1"/>
      <w:numFmt w:val="bullet"/>
      <w:lvlText w:val=""/>
      <w:lvlJc w:val="left"/>
      <w:pPr>
        <w:tabs>
          <w:tab w:val="num" w:pos="5040"/>
        </w:tabs>
        <w:ind w:left="5040" w:hanging="360"/>
      </w:pPr>
      <w:rPr>
        <w:rFonts w:ascii="Symbol" w:hAnsi="Symbol" w:hint="default"/>
      </w:rPr>
    </w:lvl>
    <w:lvl w:ilvl="7" w:tplc="A32A161A" w:tentative="1">
      <w:start w:val="1"/>
      <w:numFmt w:val="bullet"/>
      <w:lvlText w:val=""/>
      <w:lvlJc w:val="left"/>
      <w:pPr>
        <w:tabs>
          <w:tab w:val="num" w:pos="5760"/>
        </w:tabs>
        <w:ind w:left="5760" w:hanging="360"/>
      </w:pPr>
      <w:rPr>
        <w:rFonts w:ascii="Symbol" w:hAnsi="Symbol" w:hint="default"/>
      </w:rPr>
    </w:lvl>
    <w:lvl w:ilvl="8" w:tplc="57E2F1C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CBD0EBB"/>
    <w:multiLevelType w:val="hybridMultilevel"/>
    <w:tmpl w:val="7938BDA2"/>
    <w:lvl w:ilvl="0" w:tplc="C166F48E">
      <w:numFmt w:val="bullet"/>
      <w:lvlText w:val=""/>
      <w:lvlJc w:val="left"/>
      <w:pPr>
        <w:ind w:left="420" w:hanging="420"/>
      </w:pPr>
      <w:rPr>
        <w:rFonts w:ascii="Symbol" w:eastAsia="PMingLiU"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E1F2170"/>
    <w:multiLevelType w:val="hybridMultilevel"/>
    <w:tmpl w:val="1182ED9A"/>
    <w:lvl w:ilvl="0" w:tplc="E3666B80">
      <w:start w:val="1"/>
      <w:numFmt w:val="bullet"/>
      <w:lvlText w:val="–"/>
      <w:lvlJc w:val="left"/>
      <w:pPr>
        <w:tabs>
          <w:tab w:val="num" w:pos="720"/>
        </w:tabs>
        <w:ind w:left="720" w:hanging="360"/>
      </w:pPr>
      <w:rPr>
        <w:rFonts w:ascii="Times New Roman" w:hAnsi="Times New Roman" w:hint="default"/>
      </w:rPr>
    </w:lvl>
    <w:lvl w:ilvl="1" w:tplc="8486AE3E" w:tentative="1">
      <w:start w:val="1"/>
      <w:numFmt w:val="bullet"/>
      <w:lvlText w:val="–"/>
      <w:lvlJc w:val="left"/>
      <w:pPr>
        <w:tabs>
          <w:tab w:val="num" w:pos="1440"/>
        </w:tabs>
        <w:ind w:left="1440" w:hanging="360"/>
      </w:pPr>
      <w:rPr>
        <w:rFonts w:ascii="Times New Roman" w:hAnsi="Times New Roman" w:hint="default"/>
      </w:rPr>
    </w:lvl>
    <w:lvl w:ilvl="2" w:tplc="1CFE91D0" w:tentative="1">
      <w:start w:val="1"/>
      <w:numFmt w:val="bullet"/>
      <w:lvlText w:val="–"/>
      <w:lvlJc w:val="left"/>
      <w:pPr>
        <w:tabs>
          <w:tab w:val="num" w:pos="2160"/>
        </w:tabs>
        <w:ind w:left="2160" w:hanging="360"/>
      </w:pPr>
      <w:rPr>
        <w:rFonts w:ascii="Times New Roman" w:hAnsi="Times New Roman" w:hint="default"/>
      </w:rPr>
    </w:lvl>
    <w:lvl w:ilvl="3" w:tplc="69E02860">
      <w:start w:val="1"/>
      <w:numFmt w:val="bullet"/>
      <w:lvlText w:val="–"/>
      <w:lvlJc w:val="left"/>
      <w:pPr>
        <w:tabs>
          <w:tab w:val="num" w:pos="2880"/>
        </w:tabs>
        <w:ind w:left="2880" w:hanging="360"/>
      </w:pPr>
      <w:rPr>
        <w:rFonts w:ascii="Times New Roman" w:hAnsi="Times New Roman" w:hint="default"/>
      </w:rPr>
    </w:lvl>
    <w:lvl w:ilvl="4" w:tplc="6F3A8888" w:tentative="1">
      <w:start w:val="1"/>
      <w:numFmt w:val="bullet"/>
      <w:lvlText w:val="–"/>
      <w:lvlJc w:val="left"/>
      <w:pPr>
        <w:tabs>
          <w:tab w:val="num" w:pos="3600"/>
        </w:tabs>
        <w:ind w:left="3600" w:hanging="360"/>
      </w:pPr>
      <w:rPr>
        <w:rFonts w:ascii="Times New Roman" w:hAnsi="Times New Roman" w:hint="default"/>
      </w:rPr>
    </w:lvl>
    <w:lvl w:ilvl="5" w:tplc="3B6C06BE" w:tentative="1">
      <w:start w:val="1"/>
      <w:numFmt w:val="bullet"/>
      <w:lvlText w:val="–"/>
      <w:lvlJc w:val="left"/>
      <w:pPr>
        <w:tabs>
          <w:tab w:val="num" w:pos="4320"/>
        </w:tabs>
        <w:ind w:left="4320" w:hanging="360"/>
      </w:pPr>
      <w:rPr>
        <w:rFonts w:ascii="Times New Roman" w:hAnsi="Times New Roman" w:hint="default"/>
      </w:rPr>
    </w:lvl>
    <w:lvl w:ilvl="6" w:tplc="E28EF71A" w:tentative="1">
      <w:start w:val="1"/>
      <w:numFmt w:val="bullet"/>
      <w:lvlText w:val="–"/>
      <w:lvlJc w:val="left"/>
      <w:pPr>
        <w:tabs>
          <w:tab w:val="num" w:pos="5040"/>
        </w:tabs>
        <w:ind w:left="5040" w:hanging="360"/>
      </w:pPr>
      <w:rPr>
        <w:rFonts w:ascii="Times New Roman" w:hAnsi="Times New Roman" w:hint="default"/>
      </w:rPr>
    </w:lvl>
    <w:lvl w:ilvl="7" w:tplc="6846E558" w:tentative="1">
      <w:start w:val="1"/>
      <w:numFmt w:val="bullet"/>
      <w:lvlText w:val="–"/>
      <w:lvlJc w:val="left"/>
      <w:pPr>
        <w:tabs>
          <w:tab w:val="num" w:pos="5760"/>
        </w:tabs>
        <w:ind w:left="5760" w:hanging="360"/>
      </w:pPr>
      <w:rPr>
        <w:rFonts w:ascii="Times New Roman" w:hAnsi="Times New Roman" w:hint="default"/>
      </w:rPr>
    </w:lvl>
    <w:lvl w:ilvl="8" w:tplc="1CB82CA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4AF6139"/>
    <w:multiLevelType w:val="hybridMultilevel"/>
    <w:tmpl w:val="2318BE76"/>
    <w:lvl w:ilvl="0" w:tplc="5770FADE">
      <w:start w:val="1"/>
      <w:numFmt w:val="decimal"/>
      <w:lvlText w:val="Proposal %1: "/>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75328D7"/>
    <w:multiLevelType w:val="hybridMultilevel"/>
    <w:tmpl w:val="FF5C2E14"/>
    <w:lvl w:ilvl="0" w:tplc="01CA0AB0">
      <w:start w:val="1"/>
      <w:numFmt w:val="bullet"/>
      <w:lvlText w:val=""/>
      <w:lvlJc w:val="left"/>
      <w:pPr>
        <w:tabs>
          <w:tab w:val="num" w:pos="720"/>
        </w:tabs>
        <w:ind w:left="720" w:hanging="360"/>
      </w:pPr>
      <w:rPr>
        <w:rFonts w:ascii="Symbol" w:hAnsi="Symbol" w:hint="default"/>
      </w:rPr>
    </w:lvl>
    <w:lvl w:ilvl="1" w:tplc="54F48B4C">
      <w:numFmt w:val="bullet"/>
      <w:lvlText w:val="o"/>
      <w:lvlJc w:val="left"/>
      <w:pPr>
        <w:tabs>
          <w:tab w:val="num" w:pos="1440"/>
        </w:tabs>
        <w:ind w:left="1440" w:hanging="360"/>
      </w:pPr>
      <w:rPr>
        <w:rFonts w:ascii="Courier New" w:hAnsi="Courier New" w:hint="default"/>
      </w:rPr>
    </w:lvl>
    <w:lvl w:ilvl="2" w:tplc="42AAE580" w:tentative="1">
      <w:start w:val="1"/>
      <w:numFmt w:val="bullet"/>
      <w:lvlText w:val=""/>
      <w:lvlJc w:val="left"/>
      <w:pPr>
        <w:tabs>
          <w:tab w:val="num" w:pos="2160"/>
        </w:tabs>
        <w:ind w:left="2160" w:hanging="360"/>
      </w:pPr>
      <w:rPr>
        <w:rFonts w:ascii="Symbol" w:hAnsi="Symbol" w:hint="default"/>
      </w:rPr>
    </w:lvl>
    <w:lvl w:ilvl="3" w:tplc="07D4A656" w:tentative="1">
      <w:start w:val="1"/>
      <w:numFmt w:val="bullet"/>
      <w:lvlText w:val=""/>
      <w:lvlJc w:val="left"/>
      <w:pPr>
        <w:tabs>
          <w:tab w:val="num" w:pos="2880"/>
        </w:tabs>
        <w:ind w:left="2880" w:hanging="360"/>
      </w:pPr>
      <w:rPr>
        <w:rFonts w:ascii="Symbol" w:hAnsi="Symbol" w:hint="default"/>
      </w:rPr>
    </w:lvl>
    <w:lvl w:ilvl="4" w:tplc="A9606748" w:tentative="1">
      <w:start w:val="1"/>
      <w:numFmt w:val="bullet"/>
      <w:lvlText w:val=""/>
      <w:lvlJc w:val="left"/>
      <w:pPr>
        <w:tabs>
          <w:tab w:val="num" w:pos="3600"/>
        </w:tabs>
        <w:ind w:left="3600" w:hanging="360"/>
      </w:pPr>
      <w:rPr>
        <w:rFonts w:ascii="Symbol" w:hAnsi="Symbol" w:hint="default"/>
      </w:rPr>
    </w:lvl>
    <w:lvl w:ilvl="5" w:tplc="B878649A" w:tentative="1">
      <w:start w:val="1"/>
      <w:numFmt w:val="bullet"/>
      <w:lvlText w:val=""/>
      <w:lvlJc w:val="left"/>
      <w:pPr>
        <w:tabs>
          <w:tab w:val="num" w:pos="4320"/>
        </w:tabs>
        <w:ind w:left="4320" w:hanging="360"/>
      </w:pPr>
      <w:rPr>
        <w:rFonts w:ascii="Symbol" w:hAnsi="Symbol" w:hint="default"/>
      </w:rPr>
    </w:lvl>
    <w:lvl w:ilvl="6" w:tplc="F8A6AC76" w:tentative="1">
      <w:start w:val="1"/>
      <w:numFmt w:val="bullet"/>
      <w:lvlText w:val=""/>
      <w:lvlJc w:val="left"/>
      <w:pPr>
        <w:tabs>
          <w:tab w:val="num" w:pos="5040"/>
        </w:tabs>
        <w:ind w:left="5040" w:hanging="360"/>
      </w:pPr>
      <w:rPr>
        <w:rFonts w:ascii="Symbol" w:hAnsi="Symbol" w:hint="default"/>
      </w:rPr>
    </w:lvl>
    <w:lvl w:ilvl="7" w:tplc="9D263030" w:tentative="1">
      <w:start w:val="1"/>
      <w:numFmt w:val="bullet"/>
      <w:lvlText w:val=""/>
      <w:lvlJc w:val="left"/>
      <w:pPr>
        <w:tabs>
          <w:tab w:val="num" w:pos="5760"/>
        </w:tabs>
        <w:ind w:left="5760" w:hanging="360"/>
      </w:pPr>
      <w:rPr>
        <w:rFonts w:ascii="Symbol" w:hAnsi="Symbol" w:hint="default"/>
      </w:rPr>
    </w:lvl>
    <w:lvl w:ilvl="8" w:tplc="188CF95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0412D19"/>
    <w:multiLevelType w:val="hybridMultilevel"/>
    <w:tmpl w:val="8C260D1A"/>
    <w:lvl w:ilvl="0" w:tplc="03BA45B6">
      <w:start w:val="1"/>
      <w:numFmt w:val="bullet"/>
      <w:lvlText w:val=""/>
      <w:lvlJc w:val="left"/>
      <w:pPr>
        <w:tabs>
          <w:tab w:val="num" w:pos="720"/>
        </w:tabs>
        <w:ind w:left="720" w:hanging="360"/>
      </w:pPr>
      <w:rPr>
        <w:rFonts w:ascii="Symbol" w:hAnsi="Symbol" w:hint="default"/>
      </w:rPr>
    </w:lvl>
    <w:lvl w:ilvl="1" w:tplc="B4A243A0" w:tentative="1">
      <w:start w:val="1"/>
      <w:numFmt w:val="bullet"/>
      <w:lvlText w:val=""/>
      <w:lvlJc w:val="left"/>
      <w:pPr>
        <w:tabs>
          <w:tab w:val="num" w:pos="1440"/>
        </w:tabs>
        <w:ind w:left="1440" w:hanging="360"/>
      </w:pPr>
      <w:rPr>
        <w:rFonts w:ascii="Symbol" w:hAnsi="Symbol" w:hint="default"/>
      </w:rPr>
    </w:lvl>
    <w:lvl w:ilvl="2" w:tplc="A10CEF8C" w:tentative="1">
      <w:start w:val="1"/>
      <w:numFmt w:val="bullet"/>
      <w:lvlText w:val=""/>
      <w:lvlJc w:val="left"/>
      <w:pPr>
        <w:tabs>
          <w:tab w:val="num" w:pos="2160"/>
        </w:tabs>
        <w:ind w:left="2160" w:hanging="360"/>
      </w:pPr>
      <w:rPr>
        <w:rFonts w:ascii="Symbol" w:hAnsi="Symbol" w:hint="default"/>
      </w:rPr>
    </w:lvl>
    <w:lvl w:ilvl="3" w:tplc="54A8091A" w:tentative="1">
      <w:start w:val="1"/>
      <w:numFmt w:val="bullet"/>
      <w:lvlText w:val=""/>
      <w:lvlJc w:val="left"/>
      <w:pPr>
        <w:tabs>
          <w:tab w:val="num" w:pos="2880"/>
        </w:tabs>
        <w:ind w:left="2880" w:hanging="360"/>
      </w:pPr>
      <w:rPr>
        <w:rFonts w:ascii="Symbol" w:hAnsi="Symbol" w:hint="default"/>
      </w:rPr>
    </w:lvl>
    <w:lvl w:ilvl="4" w:tplc="6D7C9966" w:tentative="1">
      <w:start w:val="1"/>
      <w:numFmt w:val="bullet"/>
      <w:lvlText w:val=""/>
      <w:lvlJc w:val="left"/>
      <w:pPr>
        <w:tabs>
          <w:tab w:val="num" w:pos="3600"/>
        </w:tabs>
        <w:ind w:left="3600" w:hanging="360"/>
      </w:pPr>
      <w:rPr>
        <w:rFonts w:ascii="Symbol" w:hAnsi="Symbol" w:hint="default"/>
      </w:rPr>
    </w:lvl>
    <w:lvl w:ilvl="5" w:tplc="50E49FEA" w:tentative="1">
      <w:start w:val="1"/>
      <w:numFmt w:val="bullet"/>
      <w:lvlText w:val=""/>
      <w:lvlJc w:val="left"/>
      <w:pPr>
        <w:tabs>
          <w:tab w:val="num" w:pos="4320"/>
        </w:tabs>
        <w:ind w:left="4320" w:hanging="360"/>
      </w:pPr>
      <w:rPr>
        <w:rFonts w:ascii="Symbol" w:hAnsi="Symbol" w:hint="default"/>
      </w:rPr>
    </w:lvl>
    <w:lvl w:ilvl="6" w:tplc="5A24A770" w:tentative="1">
      <w:start w:val="1"/>
      <w:numFmt w:val="bullet"/>
      <w:lvlText w:val=""/>
      <w:lvlJc w:val="left"/>
      <w:pPr>
        <w:tabs>
          <w:tab w:val="num" w:pos="5040"/>
        </w:tabs>
        <w:ind w:left="5040" w:hanging="360"/>
      </w:pPr>
      <w:rPr>
        <w:rFonts w:ascii="Symbol" w:hAnsi="Symbol" w:hint="default"/>
      </w:rPr>
    </w:lvl>
    <w:lvl w:ilvl="7" w:tplc="25686F5E" w:tentative="1">
      <w:start w:val="1"/>
      <w:numFmt w:val="bullet"/>
      <w:lvlText w:val=""/>
      <w:lvlJc w:val="left"/>
      <w:pPr>
        <w:tabs>
          <w:tab w:val="num" w:pos="5760"/>
        </w:tabs>
        <w:ind w:left="5760" w:hanging="360"/>
      </w:pPr>
      <w:rPr>
        <w:rFonts w:ascii="Symbol" w:hAnsi="Symbol" w:hint="default"/>
      </w:rPr>
    </w:lvl>
    <w:lvl w:ilvl="8" w:tplc="E674A33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EB604B"/>
    <w:multiLevelType w:val="hybridMultilevel"/>
    <w:tmpl w:val="D0501FEA"/>
    <w:lvl w:ilvl="0" w:tplc="9DCE633C">
      <w:start w:val="1"/>
      <w:numFmt w:val="bullet"/>
      <w:lvlText w:val=""/>
      <w:lvlJc w:val="left"/>
      <w:pPr>
        <w:tabs>
          <w:tab w:val="num" w:pos="720"/>
        </w:tabs>
        <w:ind w:left="720" w:hanging="360"/>
      </w:pPr>
      <w:rPr>
        <w:rFonts w:ascii="Symbol" w:hAnsi="Symbol" w:hint="default"/>
      </w:rPr>
    </w:lvl>
    <w:lvl w:ilvl="1" w:tplc="868C4FF0">
      <w:numFmt w:val="bullet"/>
      <w:lvlText w:val="o"/>
      <w:lvlJc w:val="left"/>
      <w:pPr>
        <w:tabs>
          <w:tab w:val="num" w:pos="1440"/>
        </w:tabs>
        <w:ind w:left="1440" w:hanging="360"/>
      </w:pPr>
      <w:rPr>
        <w:rFonts w:ascii="Courier New" w:hAnsi="Courier New" w:hint="default"/>
      </w:rPr>
    </w:lvl>
    <w:lvl w:ilvl="2" w:tplc="0A20BB00" w:tentative="1">
      <w:start w:val="1"/>
      <w:numFmt w:val="bullet"/>
      <w:lvlText w:val=""/>
      <w:lvlJc w:val="left"/>
      <w:pPr>
        <w:tabs>
          <w:tab w:val="num" w:pos="2160"/>
        </w:tabs>
        <w:ind w:left="2160" w:hanging="360"/>
      </w:pPr>
      <w:rPr>
        <w:rFonts w:ascii="Symbol" w:hAnsi="Symbol" w:hint="default"/>
      </w:rPr>
    </w:lvl>
    <w:lvl w:ilvl="3" w:tplc="85B602E2" w:tentative="1">
      <w:start w:val="1"/>
      <w:numFmt w:val="bullet"/>
      <w:lvlText w:val=""/>
      <w:lvlJc w:val="left"/>
      <w:pPr>
        <w:tabs>
          <w:tab w:val="num" w:pos="2880"/>
        </w:tabs>
        <w:ind w:left="2880" w:hanging="360"/>
      </w:pPr>
      <w:rPr>
        <w:rFonts w:ascii="Symbol" w:hAnsi="Symbol" w:hint="default"/>
      </w:rPr>
    </w:lvl>
    <w:lvl w:ilvl="4" w:tplc="EAC67296" w:tentative="1">
      <w:start w:val="1"/>
      <w:numFmt w:val="bullet"/>
      <w:lvlText w:val=""/>
      <w:lvlJc w:val="left"/>
      <w:pPr>
        <w:tabs>
          <w:tab w:val="num" w:pos="3600"/>
        </w:tabs>
        <w:ind w:left="3600" w:hanging="360"/>
      </w:pPr>
      <w:rPr>
        <w:rFonts w:ascii="Symbol" w:hAnsi="Symbol" w:hint="default"/>
      </w:rPr>
    </w:lvl>
    <w:lvl w:ilvl="5" w:tplc="59347D5C" w:tentative="1">
      <w:start w:val="1"/>
      <w:numFmt w:val="bullet"/>
      <w:lvlText w:val=""/>
      <w:lvlJc w:val="left"/>
      <w:pPr>
        <w:tabs>
          <w:tab w:val="num" w:pos="4320"/>
        </w:tabs>
        <w:ind w:left="4320" w:hanging="360"/>
      </w:pPr>
      <w:rPr>
        <w:rFonts w:ascii="Symbol" w:hAnsi="Symbol" w:hint="default"/>
      </w:rPr>
    </w:lvl>
    <w:lvl w:ilvl="6" w:tplc="D0249402" w:tentative="1">
      <w:start w:val="1"/>
      <w:numFmt w:val="bullet"/>
      <w:lvlText w:val=""/>
      <w:lvlJc w:val="left"/>
      <w:pPr>
        <w:tabs>
          <w:tab w:val="num" w:pos="5040"/>
        </w:tabs>
        <w:ind w:left="5040" w:hanging="360"/>
      </w:pPr>
      <w:rPr>
        <w:rFonts w:ascii="Symbol" w:hAnsi="Symbol" w:hint="default"/>
      </w:rPr>
    </w:lvl>
    <w:lvl w:ilvl="7" w:tplc="8A3EE13A" w:tentative="1">
      <w:start w:val="1"/>
      <w:numFmt w:val="bullet"/>
      <w:lvlText w:val=""/>
      <w:lvlJc w:val="left"/>
      <w:pPr>
        <w:tabs>
          <w:tab w:val="num" w:pos="5760"/>
        </w:tabs>
        <w:ind w:left="5760" w:hanging="360"/>
      </w:pPr>
      <w:rPr>
        <w:rFonts w:ascii="Symbol" w:hAnsi="Symbol" w:hint="default"/>
      </w:rPr>
    </w:lvl>
    <w:lvl w:ilvl="8" w:tplc="316691F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2862A6B"/>
    <w:multiLevelType w:val="hybridMultilevel"/>
    <w:tmpl w:val="28BE6492"/>
    <w:lvl w:ilvl="0" w:tplc="A6FECFF4">
      <w:start w:val="1"/>
      <w:numFmt w:val="bullet"/>
      <w:lvlText w:val="–"/>
      <w:lvlJc w:val="left"/>
      <w:pPr>
        <w:tabs>
          <w:tab w:val="num" w:pos="720"/>
        </w:tabs>
        <w:ind w:left="720" w:hanging="360"/>
      </w:pPr>
      <w:rPr>
        <w:rFonts w:ascii="Times New Roman" w:hAnsi="Times New Roman" w:hint="default"/>
      </w:rPr>
    </w:lvl>
    <w:lvl w:ilvl="1" w:tplc="53B0E53E" w:tentative="1">
      <w:start w:val="1"/>
      <w:numFmt w:val="bullet"/>
      <w:lvlText w:val="–"/>
      <w:lvlJc w:val="left"/>
      <w:pPr>
        <w:tabs>
          <w:tab w:val="num" w:pos="1440"/>
        </w:tabs>
        <w:ind w:left="1440" w:hanging="360"/>
      </w:pPr>
      <w:rPr>
        <w:rFonts w:ascii="Times New Roman" w:hAnsi="Times New Roman" w:hint="default"/>
      </w:rPr>
    </w:lvl>
    <w:lvl w:ilvl="2" w:tplc="3D94BC3E" w:tentative="1">
      <w:start w:val="1"/>
      <w:numFmt w:val="bullet"/>
      <w:lvlText w:val="–"/>
      <w:lvlJc w:val="left"/>
      <w:pPr>
        <w:tabs>
          <w:tab w:val="num" w:pos="2160"/>
        </w:tabs>
        <w:ind w:left="2160" w:hanging="360"/>
      </w:pPr>
      <w:rPr>
        <w:rFonts w:ascii="Times New Roman" w:hAnsi="Times New Roman" w:hint="default"/>
      </w:rPr>
    </w:lvl>
    <w:lvl w:ilvl="3" w:tplc="31AE487A">
      <w:start w:val="1"/>
      <w:numFmt w:val="bullet"/>
      <w:lvlText w:val="–"/>
      <w:lvlJc w:val="left"/>
      <w:pPr>
        <w:tabs>
          <w:tab w:val="num" w:pos="2880"/>
        </w:tabs>
        <w:ind w:left="2880" w:hanging="360"/>
      </w:pPr>
      <w:rPr>
        <w:rFonts w:ascii="Times New Roman" w:hAnsi="Times New Roman" w:hint="default"/>
      </w:rPr>
    </w:lvl>
    <w:lvl w:ilvl="4" w:tplc="FB9072BE" w:tentative="1">
      <w:start w:val="1"/>
      <w:numFmt w:val="bullet"/>
      <w:lvlText w:val="–"/>
      <w:lvlJc w:val="left"/>
      <w:pPr>
        <w:tabs>
          <w:tab w:val="num" w:pos="3600"/>
        </w:tabs>
        <w:ind w:left="3600" w:hanging="360"/>
      </w:pPr>
      <w:rPr>
        <w:rFonts w:ascii="Times New Roman" w:hAnsi="Times New Roman" w:hint="default"/>
      </w:rPr>
    </w:lvl>
    <w:lvl w:ilvl="5" w:tplc="6E648762" w:tentative="1">
      <w:start w:val="1"/>
      <w:numFmt w:val="bullet"/>
      <w:lvlText w:val="–"/>
      <w:lvlJc w:val="left"/>
      <w:pPr>
        <w:tabs>
          <w:tab w:val="num" w:pos="4320"/>
        </w:tabs>
        <w:ind w:left="4320" w:hanging="360"/>
      </w:pPr>
      <w:rPr>
        <w:rFonts w:ascii="Times New Roman" w:hAnsi="Times New Roman" w:hint="default"/>
      </w:rPr>
    </w:lvl>
    <w:lvl w:ilvl="6" w:tplc="2778AA14" w:tentative="1">
      <w:start w:val="1"/>
      <w:numFmt w:val="bullet"/>
      <w:lvlText w:val="–"/>
      <w:lvlJc w:val="left"/>
      <w:pPr>
        <w:tabs>
          <w:tab w:val="num" w:pos="5040"/>
        </w:tabs>
        <w:ind w:left="5040" w:hanging="360"/>
      </w:pPr>
      <w:rPr>
        <w:rFonts w:ascii="Times New Roman" w:hAnsi="Times New Roman" w:hint="default"/>
      </w:rPr>
    </w:lvl>
    <w:lvl w:ilvl="7" w:tplc="4F32A2FC" w:tentative="1">
      <w:start w:val="1"/>
      <w:numFmt w:val="bullet"/>
      <w:lvlText w:val="–"/>
      <w:lvlJc w:val="left"/>
      <w:pPr>
        <w:tabs>
          <w:tab w:val="num" w:pos="5760"/>
        </w:tabs>
        <w:ind w:left="5760" w:hanging="360"/>
      </w:pPr>
      <w:rPr>
        <w:rFonts w:ascii="Times New Roman" w:hAnsi="Times New Roman" w:hint="default"/>
      </w:rPr>
    </w:lvl>
    <w:lvl w:ilvl="8" w:tplc="172AFFB4"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7A81DAE"/>
    <w:multiLevelType w:val="hybridMultilevel"/>
    <w:tmpl w:val="94E8140A"/>
    <w:lvl w:ilvl="0" w:tplc="F724D504">
      <w:start w:val="1"/>
      <w:numFmt w:val="decimal"/>
      <w:lvlText w:val="(%1)"/>
      <w:lvlJc w:val="left"/>
      <w:pPr>
        <w:ind w:left="360" w:hanging="360"/>
      </w:pPr>
      <w:rPr>
        <w:rFonts w:hint="default"/>
      </w:rPr>
    </w:lvl>
    <w:lvl w:ilvl="1" w:tplc="8554555E">
      <w:start w:val="150"/>
      <w:numFmt w:val="bullet"/>
      <w:lvlText w:val="-"/>
      <w:lvlJc w:val="left"/>
      <w:pPr>
        <w:ind w:left="880" w:hanging="440"/>
      </w:pPr>
      <w:rPr>
        <w:rFonts w:ascii="Times" w:eastAsia="Batang" w:hAnsi="Times" w:cs="Time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98D3493"/>
    <w:multiLevelType w:val="hybridMultilevel"/>
    <w:tmpl w:val="6D1684EC"/>
    <w:lvl w:ilvl="0" w:tplc="CB40ED4C">
      <w:start w:val="1"/>
      <w:numFmt w:val="bullet"/>
      <w:lvlText w:val=""/>
      <w:lvlJc w:val="left"/>
      <w:pPr>
        <w:tabs>
          <w:tab w:val="num" w:pos="720"/>
        </w:tabs>
        <w:ind w:left="720" w:hanging="360"/>
      </w:pPr>
      <w:rPr>
        <w:rFonts w:ascii="Symbol" w:hAnsi="Symbol" w:hint="default"/>
      </w:rPr>
    </w:lvl>
    <w:lvl w:ilvl="1" w:tplc="FB14CC9E">
      <w:numFmt w:val="bullet"/>
      <w:lvlText w:val="o"/>
      <w:lvlJc w:val="left"/>
      <w:pPr>
        <w:tabs>
          <w:tab w:val="num" w:pos="1440"/>
        </w:tabs>
        <w:ind w:left="1440" w:hanging="360"/>
      </w:pPr>
      <w:rPr>
        <w:rFonts w:ascii="Courier New" w:hAnsi="Courier New" w:hint="default"/>
      </w:rPr>
    </w:lvl>
    <w:lvl w:ilvl="2" w:tplc="5F3E3F4C" w:tentative="1">
      <w:start w:val="1"/>
      <w:numFmt w:val="bullet"/>
      <w:lvlText w:val=""/>
      <w:lvlJc w:val="left"/>
      <w:pPr>
        <w:tabs>
          <w:tab w:val="num" w:pos="2160"/>
        </w:tabs>
        <w:ind w:left="2160" w:hanging="360"/>
      </w:pPr>
      <w:rPr>
        <w:rFonts w:ascii="Symbol" w:hAnsi="Symbol" w:hint="default"/>
      </w:rPr>
    </w:lvl>
    <w:lvl w:ilvl="3" w:tplc="B23E9498" w:tentative="1">
      <w:start w:val="1"/>
      <w:numFmt w:val="bullet"/>
      <w:lvlText w:val=""/>
      <w:lvlJc w:val="left"/>
      <w:pPr>
        <w:tabs>
          <w:tab w:val="num" w:pos="2880"/>
        </w:tabs>
        <w:ind w:left="2880" w:hanging="360"/>
      </w:pPr>
      <w:rPr>
        <w:rFonts w:ascii="Symbol" w:hAnsi="Symbol" w:hint="default"/>
      </w:rPr>
    </w:lvl>
    <w:lvl w:ilvl="4" w:tplc="0AE670D0" w:tentative="1">
      <w:start w:val="1"/>
      <w:numFmt w:val="bullet"/>
      <w:lvlText w:val=""/>
      <w:lvlJc w:val="left"/>
      <w:pPr>
        <w:tabs>
          <w:tab w:val="num" w:pos="3600"/>
        </w:tabs>
        <w:ind w:left="3600" w:hanging="360"/>
      </w:pPr>
      <w:rPr>
        <w:rFonts w:ascii="Symbol" w:hAnsi="Symbol" w:hint="default"/>
      </w:rPr>
    </w:lvl>
    <w:lvl w:ilvl="5" w:tplc="33A804E8" w:tentative="1">
      <w:start w:val="1"/>
      <w:numFmt w:val="bullet"/>
      <w:lvlText w:val=""/>
      <w:lvlJc w:val="left"/>
      <w:pPr>
        <w:tabs>
          <w:tab w:val="num" w:pos="4320"/>
        </w:tabs>
        <w:ind w:left="4320" w:hanging="360"/>
      </w:pPr>
      <w:rPr>
        <w:rFonts w:ascii="Symbol" w:hAnsi="Symbol" w:hint="default"/>
      </w:rPr>
    </w:lvl>
    <w:lvl w:ilvl="6" w:tplc="B7A25FD4" w:tentative="1">
      <w:start w:val="1"/>
      <w:numFmt w:val="bullet"/>
      <w:lvlText w:val=""/>
      <w:lvlJc w:val="left"/>
      <w:pPr>
        <w:tabs>
          <w:tab w:val="num" w:pos="5040"/>
        </w:tabs>
        <w:ind w:left="5040" w:hanging="360"/>
      </w:pPr>
      <w:rPr>
        <w:rFonts w:ascii="Symbol" w:hAnsi="Symbol" w:hint="default"/>
      </w:rPr>
    </w:lvl>
    <w:lvl w:ilvl="7" w:tplc="BEDCA9F8" w:tentative="1">
      <w:start w:val="1"/>
      <w:numFmt w:val="bullet"/>
      <w:lvlText w:val=""/>
      <w:lvlJc w:val="left"/>
      <w:pPr>
        <w:tabs>
          <w:tab w:val="num" w:pos="5760"/>
        </w:tabs>
        <w:ind w:left="5760" w:hanging="360"/>
      </w:pPr>
      <w:rPr>
        <w:rFonts w:ascii="Symbol" w:hAnsi="Symbol" w:hint="default"/>
      </w:rPr>
    </w:lvl>
    <w:lvl w:ilvl="8" w:tplc="3924824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34" w15:restartNumberingAfterBreak="0">
    <w:nsid w:val="694C5BFB"/>
    <w:multiLevelType w:val="hybridMultilevel"/>
    <w:tmpl w:val="999A14AC"/>
    <w:lvl w:ilvl="0" w:tplc="27A8AE1A">
      <w:start w:val="1"/>
      <w:numFmt w:val="decimal"/>
      <w:lvlText w:val="(%1)"/>
      <w:lvlJc w:val="left"/>
      <w:pPr>
        <w:ind w:left="360" w:hanging="360"/>
      </w:pPr>
      <w:rPr>
        <w:rFonts w:hint="default"/>
      </w:rPr>
    </w:lvl>
    <w:lvl w:ilvl="1" w:tplc="8554555E">
      <w:start w:val="150"/>
      <w:numFmt w:val="bullet"/>
      <w:lvlText w:val="-"/>
      <w:lvlJc w:val="left"/>
      <w:pPr>
        <w:ind w:left="880" w:hanging="440"/>
      </w:pPr>
      <w:rPr>
        <w:rFonts w:ascii="Times" w:eastAsia="Batang" w:hAnsi="Times" w:cs="Time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95814E2"/>
    <w:multiLevelType w:val="hybridMultilevel"/>
    <w:tmpl w:val="AF083BFA"/>
    <w:lvl w:ilvl="0" w:tplc="0E86AB2E">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B6710A7"/>
    <w:multiLevelType w:val="hybridMultilevel"/>
    <w:tmpl w:val="37589BE0"/>
    <w:lvl w:ilvl="0" w:tplc="6AE2D172">
      <w:start w:val="1"/>
      <w:numFmt w:val="bullet"/>
      <w:lvlText w:val="–"/>
      <w:lvlJc w:val="left"/>
      <w:pPr>
        <w:tabs>
          <w:tab w:val="num" w:pos="720"/>
        </w:tabs>
        <w:ind w:left="720" w:hanging="360"/>
      </w:pPr>
      <w:rPr>
        <w:rFonts w:ascii="Times New Roman" w:hAnsi="Times New Roman" w:hint="default"/>
      </w:rPr>
    </w:lvl>
    <w:lvl w:ilvl="1" w:tplc="A2204654" w:tentative="1">
      <w:start w:val="1"/>
      <w:numFmt w:val="bullet"/>
      <w:lvlText w:val="–"/>
      <w:lvlJc w:val="left"/>
      <w:pPr>
        <w:tabs>
          <w:tab w:val="num" w:pos="1440"/>
        </w:tabs>
        <w:ind w:left="1440" w:hanging="360"/>
      </w:pPr>
      <w:rPr>
        <w:rFonts w:ascii="Times New Roman" w:hAnsi="Times New Roman" w:hint="default"/>
      </w:rPr>
    </w:lvl>
    <w:lvl w:ilvl="2" w:tplc="7116F350" w:tentative="1">
      <w:start w:val="1"/>
      <w:numFmt w:val="bullet"/>
      <w:lvlText w:val="–"/>
      <w:lvlJc w:val="left"/>
      <w:pPr>
        <w:tabs>
          <w:tab w:val="num" w:pos="2160"/>
        </w:tabs>
        <w:ind w:left="2160" w:hanging="360"/>
      </w:pPr>
      <w:rPr>
        <w:rFonts w:ascii="Times New Roman" w:hAnsi="Times New Roman" w:hint="default"/>
      </w:rPr>
    </w:lvl>
    <w:lvl w:ilvl="3" w:tplc="C47ED1F4">
      <w:start w:val="1"/>
      <w:numFmt w:val="bullet"/>
      <w:lvlText w:val="–"/>
      <w:lvlJc w:val="left"/>
      <w:pPr>
        <w:tabs>
          <w:tab w:val="num" w:pos="2880"/>
        </w:tabs>
        <w:ind w:left="2880" w:hanging="360"/>
      </w:pPr>
      <w:rPr>
        <w:rFonts w:ascii="Times New Roman" w:hAnsi="Times New Roman" w:hint="default"/>
      </w:rPr>
    </w:lvl>
    <w:lvl w:ilvl="4" w:tplc="25164238" w:tentative="1">
      <w:start w:val="1"/>
      <w:numFmt w:val="bullet"/>
      <w:lvlText w:val="–"/>
      <w:lvlJc w:val="left"/>
      <w:pPr>
        <w:tabs>
          <w:tab w:val="num" w:pos="3600"/>
        </w:tabs>
        <w:ind w:left="3600" w:hanging="360"/>
      </w:pPr>
      <w:rPr>
        <w:rFonts w:ascii="Times New Roman" w:hAnsi="Times New Roman" w:hint="default"/>
      </w:rPr>
    </w:lvl>
    <w:lvl w:ilvl="5" w:tplc="F1DC4B50" w:tentative="1">
      <w:start w:val="1"/>
      <w:numFmt w:val="bullet"/>
      <w:lvlText w:val="–"/>
      <w:lvlJc w:val="left"/>
      <w:pPr>
        <w:tabs>
          <w:tab w:val="num" w:pos="4320"/>
        </w:tabs>
        <w:ind w:left="4320" w:hanging="360"/>
      </w:pPr>
      <w:rPr>
        <w:rFonts w:ascii="Times New Roman" w:hAnsi="Times New Roman" w:hint="default"/>
      </w:rPr>
    </w:lvl>
    <w:lvl w:ilvl="6" w:tplc="99BEA906" w:tentative="1">
      <w:start w:val="1"/>
      <w:numFmt w:val="bullet"/>
      <w:lvlText w:val="–"/>
      <w:lvlJc w:val="left"/>
      <w:pPr>
        <w:tabs>
          <w:tab w:val="num" w:pos="5040"/>
        </w:tabs>
        <w:ind w:left="5040" w:hanging="360"/>
      </w:pPr>
      <w:rPr>
        <w:rFonts w:ascii="Times New Roman" w:hAnsi="Times New Roman" w:hint="default"/>
      </w:rPr>
    </w:lvl>
    <w:lvl w:ilvl="7" w:tplc="CA383F00" w:tentative="1">
      <w:start w:val="1"/>
      <w:numFmt w:val="bullet"/>
      <w:lvlText w:val="–"/>
      <w:lvlJc w:val="left"/>
      <w:pPr>
        <w:tabs>
          <w:tab w:val="num" w:pos="5760"/>
        </w:tabs>
        <w:ind w:left="5760" w:hanging="360"/>
      </w:pPr>
      <w:rPr>
        <w:rFonts w:ascii="Times New Roman" w:hAnsi="Times New Roman" w:hint="default"/>
      </w:rPr>
    </w:lvl>
    <w:lvl w:ilvl="8" w:tplc="3D6A87F2"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C19589C"/>
    <w:multiLevelType w:val="hybridMultilevel"/>
    <w:tmpl w:val="495A6B60"/>
    <w:lvl w:ilvl="0" w:tplc="04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15:restartNumberingAfterBreak="0">
    <w:nsid w:val="6E4D5A85"/>
    <w:multiLevelType w:val="hybridMultilevel"/>
    <w:tmpl w:val="D242D72C"/>
    <w:lvl w:ilvl="0" w:tplc="5B484D16">
      <w:start w:val="1"/>
      <w:numFmt w:val="bullet"/>
      <w:lvlText w:val=""/>
      <w:lvlJc w:val="left"/>
      <w:pPr>
        <w:tabs>
          <w:tab w:val="num" w:pos="720"/>
        </w:tabs>
        <w:ind w:left="720" w:hanging="360"/>
      </w:pPr>
      <w:rPr>
        <w:rFonts w:ascii="Symbol" w:hAnsi="Symbol" w:hint="default"/>
      </w:rPr>
    </w:lvl>
    <w:lvl w:ilvl="1" w:tplc="A906BEDA" w:tentative="1">
      <w:start w:val="1"/>
      <w:numFmt w:val="bullet"/>
      <w:lvlText w:val=""/>
      <w:lvlJc w:val="left"/>
      <w:pPr>
        <w:tabs>
          <w:tab w:val="num" w:pos="1440"/>
        </w:tabs>
        <w:ind w:left="1440" w:hanging="360"/>
      </w:pPr>
      <w:rPr>
        <w:rFonts w:ascii="Symbol" w:hAnsi="Symbol" w:hint="default"/>
      </w:rPr>
    </w:lvl>
    <w:lvl w:ilvl="2" w:tplc="588C7560" w:tentative="1">
      <w:start w:val="1"/>
      <w:numFmt w:val="bullet"/>
      <w:lvlText w:val=""/>
      <w:lvlJc w:val="left"/>
      <w:pPr>
        <w:tabs>
          <w:tab w:val="num" w:pos="2160"/>
        </w:tabs>
        <w:ind w:left="2160" w:hanging="360"/>
      </w:pPr>
      <w:rPr>
        <w:rFonts w:ascii="Symbol" w:hAnsi="Symbol" w:hint="default"/>
      </w:rPr>
    </w:lvl>
    <w:lvl w:ilvl="3" w:tplc="65FAB970" w:tentative="1">
      <w:start w:val="1"/>
      <w:numFmt w:val="bullet"/>
      <w:lvlText w:val=""/>
      <w:lvlJc w:val="left"/>
      <w:pPr>
        <w:tabs>
          <w:tab w:val="num" w:pos="2880"/>
        </w:tabs>
        <w:ind w:left="2880" w:hanging="360"/>
      </w:pPr>
      <w:rPr>
        <w:rFonts w:ascii="Symbol" w:hAnsi="Symbol" w:hint="default"/>
      </w:rPr>
    </w:lvl>
    <w:lvl w:ilvl="4" w:tplc="7C6A5800" w:tentative="1">
      <w:start w:val="1"/>
      <w:numFmt w:val="bullet"/>
      <w:lvlText w:val=""/>
      <w:lvlJc w:val="left"/>
      <w:pPr>
        <w:tabs>
          <w:tab w:val="num" w:pos="3600"/>
        </w:tabs>
        <w:ind w:left="3600" w:hanging="360"/>
      </w:pPr>
      <w:rPr>
        <w:rFonts w:ascii="Symbol" w:hAnsi="Symbol" w:hint="default"/>
      </w:rPr>
    </w:lvl>
    <w:lvl w:ilvl="5" w:tplc="8C68D94C" w:tentative="1">
      <w:start w:val="1"/>
      <w:numFmt w:val="bullet"/>
      <w:lvlText w:val=""/>
      <w:lvlJc w:val="left"/>
      <w:pPr>
        <w:tabs>
          <w:tab w:val="num" w:pos="4320"/>
        </w:tabs>
        <w:ind w:left="4320" w:hanging="360"/>
      </w:pPr>
      <w:rPr>
        <w:rFonts w:ascii="Symbol" w:hAnsi="Symbol" w:hint="default"/>
      </w:rPr>
    </w:lvl>
    <w:lvl w:ilvl="6" w:tplc="D916E122" w:tentative="1">
      <w:start w:val="1"/>
      <w:numFmt w:val="bullet"/>
      <w:lvlText w:val=""/>
      <w:lvlJc w:val="left"/>
      <w:pPr>
        <w:tabs>
          <w:tab w:val="num" w:pos="5040"/>
        </w:tabs>
        <w:ind w:left="5040" w:hanging="360"/>
      </w:pPr>
      <w:rPr>
        <w:rFonts w:ascii="Symbol" w:hAnsi="Symbol" w:hint="default"/>
      </w:rPr>
    </w:lvl>
    <w:lvl w:ilvl="7" w:tplc="7D0E2724" w:tentative="1">
      <w:start w:val="1"/>
      <w:numFmt w:val="bullet"/>
      <w:lvlText w:val=""/>
      <w:lvlJc w:val="left"/>
      <w:pPr>
        <w:tabs>
          <w:tab w:val="num" w:pos="5760"/>
        </w:tabs>
        <w:ind w:left="5760" w:hanging="360"/>
      </w:pPr>
      <w:rPr>
        <w:rFonts w:ascii="Symbol" w:hAnsi="Symbol" w:hint="default"/>
      </w:rPr>
    </w:lvl>
    <w:lvl w:ilvl="8" w:tplc="0CB4AD50"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3543398"/>
    <w:multiLevelType w:val="hybridMultilevel"/>
    <w:tmpl w:val="17184146"/>
    <w:lvl w:ilvl="0" w:tplc="88407272">
      <w:start w:val="1"/>
      <w:numFmt w:val="bullet"/>
      <w:lvlText w:val="»"/>
      <w:lvlJc w:val="left"/>
      <w:pPr>
        <w:tabs>
          <w:tab w:val="num" w:pos="720"/>
        </w:tabs>
        <w:ind w:left="720" w:hanging="360"/>
      </w:pPr>
      <w:rPr>
        <w:rFonts w:ascii="Arial" w:hAnsi="Arial" w:hint="default"/>
      </w:rPr>
    </w:lvl>
    <w:lvl w:ilvl="1" w:tplc="23FA87F2" w:tentative="1">
      <w:start w:val="1"/>
      <w:numFmt w:val="bullet"/>
      <w:lvlText w:val="»"/>
      <w:lvlJc w:val="left"/>
      <w:pPr>
        <w:tabs>
          <w:tab w:val="num" w:pos="1440"/>
        </w:tabs>
        <w:ind w:left="1440" w:hanging="360"/>
      </w:pPr>
      <w:rPr>
        <w:rFonts w:ascii="Arial" w:hAnsi="Arial" w:hint="default"/>
      </w:rPr>
    </w:lvl>
    <w:lvl w:ilvl="2" w:tplc="BB123444">
      <w:start w:val="1"/>
      <w:numFmt w:val="bullet"/>
      <w:lvlText w:val="»"/>
      <w:lvlJc w:val="left"/>
      <w:pPr>
        <w:tabs>
          <w:tab w:val="num" w:pos="2160"/>
        </w:tabs>
        <w:ind w:left="2160" w:hanging="360"/>
      </w:pPr>
      <w:rPr>
        <w:rFonts w:ascii="Arial" w:hAnsi="Arial" w:hint="default"/>
      </w:rPr>
    </w:lvl>
    <w:lvl w:ilvl="3" w:tplc="8D5C78FA" w:tentative="1">
      <w:start w:val="1"/>
      <w:numFmt w:val="bullet"/>
      <w:lvlText w:val="»"/>
      <w:lvlJc w:val="left"/>
      <w:pPr>
        <w:tabs>
          <w:tab w:val="num" w:pos="2880"/>
        </w:tabs>
        <w:ind w:left="2880" w:hanging="360"/>
      </w:pPr>
      <w:rPr>
        <w:rFonts w:ascii="Arial" w:hAnsi="Arial" w:hint="default"/>
      </w:rPr>
    </w:lvl>
    <w:lvl w:ilvl="4" w:tplc="77766436" w:tentative="1">
      <w:start w:val="1"/>
      <w:numFmt w:val="bullet"/>
      <w:lvlText w:val="»"/>
      <w:lvlJc w:val="left"/>
      <w:pPr>
        <w:tabs>
          <w:tab w:val="num" w:pos="3600"/>
        </w:tabs>
        <w:ind w:left="3600" w:hanging="360"/>
      </w:pPr>
      <w:rPr>
        <w:rFonts w:ascii="Arial" w:hAnsi="Arial" w:hint="default"/>
      </w:rPr>
    </w:lvl>
    <w:lvl w:ilvl="5" w:tplc="D0D06D1E" w:tentative="1">
      <w:start w:val="1"/>
      <w:numFmt w:val="bullet"/>
      <w:lvlText w:val="»"/>
      <w:lvlJc w:val="left"/>
      <w:pPr>
        <w:tabs>
          <w:tab w:val="num" w:pos="4320"/>
        </w:tabs>
        <w:ind w:left="4320" w:hanging="360"/>
      </w:pPr>
      <w:rPr>
        <w:rFonts w:ascii="Arial" w:hAnsi="Arial" w:hint="default"/>
      </w:rPr>
    </w:lvl>
    <w:lvl w:ilvl="6" w:tplc="B0A433B8" w:tentative="1">
      <w:start w:val="1"/>
      <w:numFmt w:val="bullet"/>
      <w:lvlText w:val="»"/>
      <w:lvlJc w:val="left"/>
      <w:pPr>
        <w:tabs>
          <w:tab w:val="num" w:pos="5040"/>
        </w:tabs>
        <w:ind w:left="5040" w:hanging="360"/>
      </w:pPr>
      <w:rPr>
        <w:rFonts w:ascii="Arial" w:hAnsi="Arial" w:hint="default"/>
      </w:rPr>
    </w:lvl>
    <w:lvl w:ilvl="7" w:tplc="98DE185E" w:tentative="1">
      <w:start w:val="1"/>
      <w:numFmt w:val="bullet"/>
      <w:lvlText w:val="»"/>
      <w:lvlJc w:val="left"/>
      <w:pPr>
        <w:tabs>
          <w:tab w:val="num" w:pos="5760"/>
        </w:tabs>
        <w:ind w:left="5760" w:hanging="360"/>
      </w:pPr>
      <w:rPr>
        <w:rFonts w:ascii="Arial" w:hAnsi="Arial" w:hint="default"/>
      </w:rPr>
    </w:lvl>
    <w:lvl w:ilvl="8" w:tplc="0EBC8A1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7F2094"/>
    <w:multiLevelType w:val="hybridMultilevel"/>
    <w:tmpl w:val="27C2B9EA"/>
    <w:lvl w:ilvl="0" w:tplc="D4F445BE">
      <w:start w:val="1"/>
      <w:numFmt w:val="bullet"/>
      <w:lvlText w:val=""/>
      <w:lvlJc w:val="left"/>
      <w:pPr>
        <w:tabs>
          <w:tab w:val="num" w:pos="720"/>
        </w:tabs>
        <w:ind w:left="720" w:hanging="360"/>
      </w:pPr>
      <w:rPr>
        <w:rFonts w:ascii="Symbol" w:hAnsi="Symbol" w:hint="default"/>
      </w:rPr>
    </w:lvl>
    <w:lvl w:ilvl="1" w:tplc="12C2FD6E" w:tentative="1">
      <w:start w:val="1"/>
      <w:numFmt w:val="bullet"/>
      <w:lvlText w:val=""/>
      <w:lvlJc w:val="left"/>
      <w:pPr>
        <w:tabs>
          <w:tab w:val="num" w:pos="1440"/>
        </w:tabs>
        <w:ind w:left="1440" w:hanging="360"/>
      </w:pPr>
      <w:rPr>
        <w:rFonts w:ascii="Symbol" w:hAnsi="Symbol" w:hint="default"/>
      </w:rPr>
    </w:lvl>
    <w:lvl w:ilvl="2" w:tplc="24DEDF90" w:tentative="1">
      <w:start w:val="1"/>
      <w:numFmt w:val="bullet"/>
      <w:lvlText w:val=""/>
      <w:lvlJc w:val="left"/>
      <w:pPr>
        <w:tabs>
          <w:tab w:val="num" w:pos="2160"/>
        </w:tabs>
        <w:ind w:left="2160" w:hanging="360"/>
      </w:pPr>
      <w:rPr>
        <w:rFonts w:ascii="Symbol" w:hAnsi="Symbol" w:hint="default"/>
      </w:rPr>
    </w:lvl>
    <w:lvl w:ilvl="3" w:tplc="50E28102" w:tentative="1">
      <w:start w:val="1"/>
      <w:numFmt w:val="bullet"/>
      <w:lvlText w:val=""/>
      <w:lvlJc w:val="left"/>
      <w:pPr>
        <w:tabs>
          <w:tab w:val="num" w:pos="2880"/>
        </w:tabs>
        <w:ind w:left="2880" w:hanging="360"/>
      </w:pPr>
      <w:rPr>
        <w:rFonts w:ascii="Symbol" w:hAnsi="Symbol" w:hint="default"/>
      </w:rPr>
    </w:lvl>
    <w:lvl w:ilvl="4" w:tplc="C7768ABC" w:tentative="1">
      <w:start w:val="1"/>
      <w:numFmt w:val="bullet"/>
      <w:lvlText w:val=""/>
      <w:lvlJc w:val="left"/>
      <w:pPr>
        <w:tabs>
          <w:tab w:val="num" w:pos="3600"/>
        </w:tabs>
        <w:ind w:left="3600" w:hanging="360"/>
      </w:pPr>
      <w:rPr>
        <w:rFonts w:ascii="Symbol" w:hAnsi="Symbol" w:hint="default"/>
      </w:rPr>
    </w:lvl>
    <w:lvl w:ilvl="5" w:tplc="C6FE945A" w:tentative="1">
      <w:start w:val="1"/>
      <w:numFmt w:val="bullet"/>
      <w:lvlText w:val=""/>
      <w:lvlJc w:val="left"/>
      <w:pPr>
        <w:tabs>
          <w:tab w:val="num" w:pos="4320"/>
        </w:tabs>
        <w:ind w:left="4320" w:hanging="360"/>
      </w:pPr>
      <w:rPr>
        <w:rFonts w:ascii="Symbol" w:hAnsi="Symbol" w:hint="default"/>
      </w:rPr>
    </w:lvl>
    <w:lvl w:ilvl="6" w:tplc="E59E9C14" w:tentative="1">
      <w:start w:val="1"/>
      <w:numFmt w:val="bullet"/>
      <w:lvlText w:val=""/>
      <w:lvlJc w:val="left"/>
      <w:pPr>
        <w:tabs>
          <w:tab w:val="num" w:pos="5040"/>
        </w:tabs>
        <w:ind w:left="5040" w:hanging="360"/>
      </w:pPr>
      <w:rPr>
        <w:rFonts w:ascii="Symbol" w:hAnsi="Symbol" w:hint="default"/>
      </w:rPr>
    </w:lvl>
    <w:lvl w:ilvl="7" w:tplc="502C0070" w:tentative="1">
      <w:start w:val="1"/>
      <w:numFmt w:val="bullet"/>
      <w:lvlText w:val=""/>
      <w:lvlJc w:val="left"/>
      <w:pPr>
        <w:tabs>
          <w:tab w:val="num" w:pos="5760"/>
        </w:tabs>
        <w:ind w:left="5760" w:hanging="360"/>
      </w:pPr>
      <w:rPr>
        <w:rFonts w:ascii="Symbol" w:hAnsi="Symbol" w:hint="default"/>
      </w:rPr>
    </w:lvl>
    <w:lvl w:ilvl="8" w:tplc="3C0CEDC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8BD2BE3"/>
    <w:multiLevelType w:val="hybridMultilevel"/>
    <w:tmpl w:val="E09A37AE"/>
    <w:lvl w:ilvl="0" w:tplc="99F4BB14">
      <w:start w:val="1"/>
      <w:numFmt w:val="bullet"/>
      <w:lvlText w:val="»"/>
      <w:lvlJc w:val="left"/>
      <w:pPr>
        <w:tabs>
          <w:tab w:val="num" w:pos="720"/>
        </w:tabs>
        <w:ind w:left="720" w:hanging="360"/>
      </w:pPr>
      <w:rPr>
        <w:rFonts w:ascii="Arial" w:hAnsi="Arial" w:hint="default"/>
      </w:rPr>
    </w:lvl>
    <w:lvl w:ilvl="1" w:tplc="79540EC6" w:tentative="1">
      <w:start w:val="1"/>
      <w:numFmt w:val="bullet"/>
      <w:lvlText w:val="»"/>
      <w:lvlJc w:val="left"/>
      <w:pPr>
        <w:tabs>
          <w:tab w:val="num" w:pos="1440"/>
        </w:tabs>
        <w:ind w:left="1440" w:hanging="360"/>
      </w:pPr>
      <w:rPr>
        <w:rFonts w:ascii="Arial" w:hAnsi="Arial" w:hint="default"/>
      </w:rPr>
    </w:lvl>
    <w:lvl w:ilvl="2" w:tplc="18E097F6">
      <w:start w:val="1"/>
      <w:numFmt w:val="bullet"/>
      <w:lvlText w:val="»"/>
      <w:lvlJc w:val="left"/>
      <w:pPr>
        <w:tabs>
          <w:tab w:val="num" w:pos="2160"/>
        </w:tabs>
        <w:ind w:left="2160" w:hanging="360"/>
      </w:pPr>
      <w:rPr>
        <w:rFonts w:ascii="Arial" w:hAnsi="Arial" w:hint="default"/>
      </w:rPr>
    </w:lvl>
    <w:lvl w:ilvl="3" w:tplc="5FD4C492" w:tentative="1">
      <w:start w:val="1"/>
      <w:numFmt w:val="bullet"/>
      <w:lvlText w:val="»"/>
      <w:lvlJc w:val="left"/>
      <w:pPr>
        <w:tabs>
          <w:tab w:val="num" w:pos="2880"/>
        </w:tabs>
        <w:ind w:left="2880" w:hanging="360"/>
      </w:pPr>
      <w:rPr>
        <w:rFonts w:ascii="Arial" w:hAnsi="Arial" w:hint="default"/>
      </w:rPr>
    </w:lvl>
    <w:lvl w:ilvl="4" w:tplc="9E70DEA0" w:tentative="1">
      <w:start w:val="1"/>
      <w:numFmt w:val="bullet"/>
      <w:lvlText w:val="»"/>
      <w:lvlJc w:val="left"/>
      <w:pPr>
        <w:tabs>
          <w:tab w:val="num" w:pos="3600"/>
        </w:tabs>
        <w:ind w:left="3600" w:hanging="360"/>
      </w:pPr>
      <w:rPr>
        <w:rFonts w:ascii="Arial" w:hAnsi="Arial" w:hint="default"/>
      </w:rPr>
    </w:lvl>
    <w:lvl w:ilvl="5" w:tplc="3AB82DD0" w:tentative="1">
      <w:start w:val="1"/>
      <w:numFmt w:val="bullet"/>
      <w:lvlText w:val="»"/>
      <w:lvlJc w:val="left"/>
      <w:pPr>
        <w:tabs>
          <w:tab w:val="num" w:pos="4320"/>
        </w:tabs>
        <w:ind w:left="4320" w:hanging="360"/>
      </w:pPr>
      <w:rPr>
        <w:rFonts w:ascii="Arial" w:hAnsi="Arial" w:hint="default"/>
      </w:rPr>
    </w:lvl>
    <w:lvl w:ilvl="6" w:tplc="0902EBBC" w:tentative="1">
      <w:start w:val="1"/>
      <w:numFmt w:val="bullet"/>
      <w:lvlText w:val="»"/>
      <w:lvlJc w:val="left"/>
      <w:pPr>
        <w:tabs>
          <w:tab w:val="num" w:pos="5040"/>
        </w:tabs>
        <w:ind w:left="5040" w:hanging="360"/>
      </w:pPr>
      <w:rPr>
        <w:rFonts w:ascii="Arial" w:hAnsi="Arial" w:hint="default"/>
      </w:rPr>
    </w:lvl>
    <w:lvl w:ilvl="7" w:tplc="2CBA39DE" w:tentative="1">
      <w:start w:val="1"/>
      <w:numFmt w:val="bullet"/>
      <w:lvlText w:val="»"/>
      <w:lvlJc w:val="left"/>
      <w:pPr>
        <w:tabs>
          <w:tab w:val="num" w:pos="5760"/>
        </w:tabs>
        <w:ind w:left="5760" w:hanging="360"/>
      </w:pPr>
      <w:rPr>
        <w:rFonts w:ascii="Arial" w:hAnsi="Arial" w:hint="default"/>
      </w:rPr>
    </w:lvl>
    <w:lvl w:ilvl="8" w:tplc="5E9614F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7E65D0"/>
    <w:multiLevelType w:val="hybridMultilevel"/>
    <w:tmpl w:val="6B38AA68"/>
    <w:lvl w:ilvl="0" w:tplc="D9CE5A80">
      <w:start w:val="1"/>
      <w:numFmt w:val="bullet"/>
      <w:lvlText w:val=""/>
      <w:lvlJc w:val="left"/>
      <w:pPr>
        <w:tabs>
          <w:tab w:val="num" w:pos="720"/>
        </w:tabs>
        <w:ind w:left="720" w:hanging="360"/>
      </w:pPr>
      <w:rPr>
        <w:rFonts w:ascii="Symbol" w:hAnsi="Symbol" w:hint="default"/>
      </w:rPr>
    </w:lvl>
    <w:lvl w:ilvl="1" w:tplc="3214AA86">
      <w:numFmt w:val="bullet"/>
      <w:lvlText w:val="o"/>
      <w:lvlJc w:val="left"/>
      <w:pPr>
        <w:tabs>
          <w:tab w:val="num" w:pos="1440"/>
        </w:tabs>
        <w:ind w:left="1440" w:hanging="360"/>
      </w:pPr>
      <w:rPr>
        <w:rFonts w:ascii="Courier New" w:hAnsi="Courier New" w:hint="default"/>
      </w:rPr>
    </w:lvl>
    <w:lvl w:ilvl="2" w:tplc="87429110" w:tentative="1">
      <w:start w:val="1"/>
      <w:numFmt w:val="bullet"/>
      <w:lvlText w:val=""/>
      <w:lvlJc w:val="left"/>
      <w:pPr>
        <w:tabs>
          <w:tab w:val="num" w:pos="2160"/>
        </w:tabs>
        <w:ind w:left="2160" w:hanging="360"/>
      </w:pPr>
      <w:rPr>
        <w:rFonts w:ascii="Symbol" w:hAnsi="Symbol" w:hint="default"/>
      </w:rPr>
    </w:lvl>
    <w:lvl w:ilvl="3" w:tplc="BC5E1964" w:tentative="1">
      <w:start w:val="1"/>
      <w:numFmt w:val="bullet"/>
      <w:lvlText w:val=""/>
      <w:lvlJc w:val="left"/>
      <w:pPr>
        <w:tabs>
          <w:tab w:val="num" w:pos="2880"/>
        </w:tabs>
        <w:ind w:left="2880" w:hanging="360"/>
      </w:pPr>
      <w:rPr>
        <w:rFonts w:ascii="Symbol" w:hAnsi="Symbol" w:hint="default"/>
      </w:rPr>
    </w:lvl>
    <w:lvl w:ilvl="4" w:tplc="69DE0074" w:tentative="1">
      <w:start w:val="1"/>
      <w:numFmt w:val="bullet"/>
      <w:lvlText w:val=""/>
      <w:lvlJc w:val="left"/>
      <w:pPr>
        <w:tabs>
          <w:tab w:val="num" w:pos="3600"/>
        </w:tabs>
        <w:ind w:left="3600" w:hanging="360"/>
      </w:pPr>
      <w:rPr>
        <w:rFonts w:ascii="Symbol" w:hAnsi="Symbol" w:hint="default"/>
      </w:rPr>
    </w:lvl>
    <w:lvl w:ilvl="5" w:tplc="BE9AB050" w:tentative="1">
      <w:start w:val="1"/>
      <w:numFmt w:val="bullet"/>
      <w:lvlText w:val=""/>
      <w:lvlJc w:val="left"/>
      <w:pPr>
        <w:tabs>
          <w:tab w:val="num" w:pos="4320"/>
        </w:tabs>
        <w:ind w:left="4320" w:hanging="360"/>
      </w:pPr>
      <w:rPr>
        <w:rFonts w:ascii="Symbol" w:hAnsi="Symbol" w:hint="default"/>
      </w:rPr>
    </w:lvl>
    <w:lvl w:ilvl="6" w:tplc="61521788" w:tentative="1">
      <w:start w:val="1"/>
      <w:numFmt w:val="bullet"/>
      <w:lvlText w:val=""/>
      <w:lvlJc w:val="left"/>
      <w:pPr>
        <w:tabs>
          <w:tab w:val="num" w:pos="5040"/>
        </w:tabs>
        <w:ind w:left="5040" w:hanging="360"/>
      </w:pPr>
      <w:rPr>
        <w:rFonts w:ascii="Symbol" w:hAnsi="Symbol" w:hint="default"/>
      </w:rPr>
    </w:lvl>
    <w:lvl w:ilvl="7" w:tplc="09EAAFAC" w:tentative="1">
      <w:start w:val="1"/>
      <w:numFmt w:val="bullet"/>
      <w:lvlText w:val=""/>
      <w:lvlJc w:val="left"/>
      <w:pPr>
        <w:tabs>
          <w:tab w:val="num" w:pos="5760"/>
        </w:tabs>
        <w:ind w:left="5760" w:hanging="360"/>
      </w:pPr>
      <w:rPr>
        <w:rFonts w:ascii="Symbol" w:hAnsi="Symbol" w:hint="default"/>
      </w:rPr>
    </w:lvl>
    <w:lvl w:ilvl="8" w:tplc="EE003C92"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15244166">
    <w:abstractNumId w:val="0"/>
  </w:num>
  <w:num w:numId="2" w16cid:durableId="1123185391">
    <w:abstractNumId w:val="32"/>
  </w:num>
  <w:num w:numId="3" w16cid:durableId="1637250136">
    <w:abstractNumId w:val="22"/>
  </w:num>
  <w:num w:numId="4" w16cid:durableId="1485002888">
    <w:abstractNumId w:val="10"/>
  </w:num>
  <w:num w:numId="5" w16cid:durableId="1387948509">
    <w:abstractNumId w:val="43"/>
  </w:num>
  <w:num w:numId="6" w16cid:durableId="1762219556">
    <w:abstractNumId w:val="29"/>
  </w:num>
  <w:num w:numId="7" w16cid:durableId="1243250160">
    <w:abstractNumId w:val="19"/>
  </w:num>
  <w:num w:numId="8" w16cid:durableId="1653437693">
    <w:abstractNumId w:val="31"/>
  </w:num>
  <w:num w:numId="9" w16cid:durableId="878316657">
    <w:abstractNumId w:val="16"/>
  </w:num>
  <w:num w:numId="10" w16cid:durableId="11543758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61680318">
    <w:abstractNumId w:val="18"/>
  </w:num>
  <w:num w:numId="12" w16cid:durableId="1399019177">
    <w:abstractNumId w:val="35"/>
  </w:num>
  <w:num w:numId="13" w16cid:durableId="1999010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8536590">
    <w:abstractNumId w:val="31"/>
  </w:num>
  <w:num w:numId="15" w16cid:durableId="701323861">
    <w:abstractNumId w:val="2"/>
  </w:num>
  <w:num w:numId="16" w16cid:durableId="1107313310">
    <w:abstractNumId w:val="14"/>
  </w:num>
  <w:num w:numId="17" w16cid:durableId="1609581142">
    <w:abstractNumId w:val="23"/>
  </w:num>
  <w:num w:numId="18" w16cid:durableId="482964987">
    <w:abstractNumId w:val="40"/>
  </w:num>
  <w:num w:numId="19" w16cid:durableId="1565750823">
    <w:abstractNumId w:val="17"/>
  </w:num>
  <w:num w:numId="20" w16cid:durableId="1667128665">
    <w:abstractNumId w:val="8"/>
  </w:num>
  <w:num w:numId="21" w16cid:durableId="1980184310">
    <w:abstractNumId w:val="38"/>
  </w:num>
  <w:num w:numId="22" w16cid:durableId="1048141100">
    <w:abstractNumId w:val="24"/>
  </w:num>
  <w:num w:numId="23" w16cid:durableId="1390958564">
    <w:abstractNumId w:val="30"/>
  </w:num>
  <w:num w:numId="24" w16cid:durableId="1196388803">
    <w:abstractNumId w:val="42"/>
  </w:num>
  <w:num w:numId="25" w16cid:durableId="1146824722">
    <w:abstractNumId w:val="1"/>
  </w:num>
  <w:num w:numId="26" w16cid:durableId="1049382556">
    <w:abstractNumId w:val="39"/>
  </w:num>
  <w:num w:numId="27" w16cid:durableId="1279603742">
    <w:abstractNumId w:val="9"/>
  </w:num>
  <w:num w:numId="28" w16cid:durableId="1458596978">
    <w:abstractNumId w:val="3"/>
  </w:num>
  <w:num w:numId="29" w16cid:durableId="35282836">
    <w:abstractNumId w:val="25"/>
  </w:num>
  <w:num w:numId="30" w16cid:durableId="1632402065">
    <w:abstractNumId w:val="37"/>
  </w:num>
  <w:num w:numId="31" w16cid:durableId="1448039579">
    <w:abstractNumId w:val="33"/>
  </w:num>
  <w:num w:numId="32" w16cid:durableId="1302886169">
    <w:abstractNumId w:val="6"/>
  </w:num>
  <w:num w:numId="33" w16cid:durableId="1718159066">
    <w:abstractNumId w:val="12"/>
  </w:num>
  <w:num w:numId="34" w16cid:durableId="1129664523">
    <w:abstractNumId w:val="5"/>
  </w:num>
  <w:num w:numId="35" w16cid:durableId="1360544240">
    <w:abstractNumId w:val="7"/>
  </w:num>
  <w:num w:numId="36" w16cid:durableId="2067532814">
    <w:abstractNumId w:val="41"/>
  </w:num>
  <w:num w:numId="37" w16cid:durableId="802380701">
    <w:abstractNumId w:val="13"/>
  </w:num>
  <w:num w:numId="38" w16cid:durableId="442192953">
    <w:abstractNumId w:val="11"/>
  </w:num>
  <w:num w:numId="39" w16cid:durableId="1404445767">
    <w:abstractNumId w:val="36"/>
  </w:num>
  <w:num w:numId="40" w16cid:durableId="1422677006">
    <w:abstractNumId w:val="20"/>
  </w:num>
  <w:num w:numId="41" w16cid:durableId="1290671256">
    <w:abstractNumId w:val="27"/>
  </w:num>
  <w:num w:numId="42" w16cid:durableId="2061436872">
    <w:abstractNumId w:val="26"/>
  </w:num>
  <w:num w:numId="43" w16cid:durableId="2107529456">
    <w:abstractNumId w:val="4"/>
  </w:num>
  <w:num w:numId="44" w16cid:durableId="524175618">
    <w:abstractNumId w:val="34"/>
  </w:num>
  <w:num w:numId="45" w16cid:durableId="1078670891">
    <w:abstractNumId w:val="28"/>
  </w:num>
  <w:num w:numId="46" w16cid:durableId="504982814">
    <w:abstractNumId w:val="15"/>
  </w:num>
  <w:num w:numId="47" w16cid:durableId="1628967541">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36"/>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0D"/>
    <w:rsid w:val="00006645"/>
    <w:rsid w:val="0000690C"/>
    <w:rsid w:val="00006D37"/>
    <w:rsid w:val="00007533"/>
    <w:rsid w:val="00007889"/>
    <w:rsid w:val="00007AD6"/>
    <w:rsid w:val="00007AE0"/>
    <w:rsid w:val="00007CF6"/>
    <w:rsid w:val="00007F10"/>
    <w:rsid w:val="00007F20"/>
    <w:rsid w:val="0001012D"/>
    <w:rsid w:val="0001038D"/>
    <w:rsid w:val="00010B6C"/>
    <w:rsid w:val="00010F71"/>
    <w:rsid w:val="00011941"/>
    <w:rsid w:val="00011A35"/>
    <w:rsid w:val="00011E80"/>
    <w:rsid w:val="0001202F"/>
    <w:rsid w:val="000120DA"/>
    <w:rsid w:val="0001241A"/>
    <w:rsid w:val="0001243E"/>
    <w:rsid w:val="00012506"/>
    <w:rsid w:val="0001251B"/>
    <w:rsid w:val="0001297C"/>
    <w:rsid w:val="00012C0A"/>
    <w:rsid w:val="00012DFF"/>
    <w:rsid w:val="00012E98"/>
    <w:rsid w:val="000139A9"/>
    <w:rsid w:val="00013B31"/>
    <w:rsid w:val="00013B32"/>
    <w:rsid w:val="00013EFD"/>
    <w:rsid w:val="00014135"/>
    <w:rsid w:val="00015001"/>
    <w:rsid w:val="000153FF"/>
    <w:rsid w:val="00015511"/>
    <w:rsid w:val="000155AE"/>
    <w:rsid w:val="00016090"/>
    <w:rsid w:val="0001628B"/>
    <w:rsid w:val="00016341"/>
    <w:rsid w:val="000164FB"/>
    <w:rsid w:val="00016820"/>
    <w:rsid w:val="00016846"/>
    <w:rsid w:val="0001687D"/>
    <w:rsid w:val="00016BE7"/>
    <w:rsid w:val="00016C54"/>
    <w:rsid w:val="00016CBF"/>
    <w:rsid w:val="00016FA0"/>
    <w:rsid w:val="0001734F"/>
    <w:rsid w:val="000173ED"/>
    <w:rsid w:val="00017929"/>
    <w:rsid w:val="00017C75"/>
    <w:rsid w:val="00017FB9"/>
    <w:rsid w:val="0002046B"/>
    <w:rsid w:val="000207C3"/>
    <w:rsid w:val="000207C6"/>
    <w:rsid w:val="000208F2"/>
    <w:rsid w:val="00020D76"/>
    <w:rsid w:val="00021469"/>
    <w:rsid w:val="00021545"/>
    <w:rsid w:val="000216F1"/>
    <w:rsid w:val="000216FF"/>
    <w:rsid w:val="000219CD"/>
    <w:rsid w:val="00021AF7"/>
    <w:rsid w:val="00021C12"/>
    <w:rsid w:val="0002278F"/>
    <w:rsid w:val="00022E12"/>
    <w:rsid w:val="00022E33"/>
    <w:rsid w:val="00022EC9"/>
    <w:rsid w:val="000233B7"/>
    <w:rsid w:val="00023973"/>
    <w:rsid w:val="00024132"/>
    <w:rsid w:val="000243FB"/>
    <w:rsid w:val="00024474"/>
    <w:rsid w:val="0002447B"/>
    <w:rsid w:val="00024ABF"/>
    <w:rsid w:val="00025658"/>
    <w:rsid w:val="00025B78"/>
    <w:rsid w:val="00025D34"/>
    <w:rsid w:val="00025D3B"/>
    <w:rsid w:val="00025F9F"/>
    <w:rsid w:val="00026DD8"/>
    <w:rsid w:val="0002724D"/>
    <w:rsid w:val="0002786C"/>
    <w:rsid w:val="00027A3C"/>
    <w:rsid w:val="00027D68"/>
    <w:rsid w:val="00027F29"/>
    <w:rsid w:val="0003016F"/>
    <w:rsid w:val="0003024D"/>
    <w:rsid w:val="00031738"/>
    <w:rsid w:val="0003193C"/>
    <w:rsid w:val="000319C0"/>
    <w:rsid w:val="00031A54"/>
    <w:rsid w:val="00031B8A"/>
    <w:rsid w:val="00031CAD"/>
    <w:rsid w:val="000322B6"/>
    <w:rsid w:val="00032415"/>
    <w:rsid w:val="00032526"/>
    <w:rsid w:val="000325D4"/>
    <w:rsid w:val="00032646"/>
    <w:rsid w:val="00032C43"/>
    <w:rsid w:val="00032E59"/>
    <w:rsid w:val="00033479"/>
    <w:rsid w:val="00033641"/>
    <w:rsid w:val="000339FC"/>
    <w:rsid w:val="00033AEC"/>
    <w:rsid w:val="00033E6D"/>
    <w:rsid w:val="00033ED9"/>
    <w:rsid w:val="00033F1B"/>
    <w:rsid w:val="000347D2"/>
    <w:rsid w:val="00034A58"/>
    <w:rsid w:val="00034A93"/>
    <w:rsid w:val="00034DAA"/>
    <w:rsid w:val="00034E72"/>
    <w:rsid w:val="00035038"/>
    <w:rsid w:val="0003518B"/>
    <w:rsid w:val="00035722"/>
    <w:rsid w:val="00035725"/>
    <w:rsid w:val="00035822"/>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1F8"/>
    <w:rsid w:val="000414D2"/>
    <w:rsid w:val="00041578"/>
    <w:rsid w:val="00041699"/>
    <w:rsid w:val="00041715"/>
    <w:rsid w:val="000418E9"/>
    <w:rsid w:val="00041C5B"/>
    <w:rsid w:val="0004270D"/>
    <w:rsid w:val="00042754"/>
    <w:rsid w:val="00042BDE"/>
    <w:rsid w:val="00043179"/>
    <w:rsid w:val="00043832"/>
    <w:rsid w:val="000438F6"/>
    <w:rsid w:val="00043B0B"/>
    <w:rsid w:val="00043CE6"/>
    <w:rsid w:val="00043E06"/>
    <w:rsid w:val="00043E91"/>
    <w:rsid w:val="00043F47"/>
    <w:rsid w:val="0004416C"/>
    <w:rsid w:val="000445C0"/>
    <w:rsid w:val="00044802"/>
    <w:rsid w:val="0004482F"/>
    <w:rsid w:val="00044B96"/>
    <w:rsid w:val="00045994"/>
    <w:rsid w:val="00045B30"/>
    <w:rsid w:val="00045E79"/>
    <w:rsid w:val="00046170"/>
    <w:rsid w:val="0004617F"/>
    <w:rsid w:val="0004620F"/>
    <w:rsid w:val="00046576"/>
    <w:rsid w:val="00046BD6"/>
    <w:rsid w:val="00046C36"/>
    <w:rsid w:val="000470F2"/>
    <w:rsid w:val="000473AF"/>
    <w:rsid w:val="00047435"/>
    <w:rsid w:val="000474F1"/>
    <w:rsid w:val="00047793"/>
    <w:rsid w:val="00047A14"/>
    <w:rsid w:val="00047A39"/>
    <w:rsid w:val="00047B6F"/>
    <w:rsid w:val="00047C54"/>
    <w:rsid w:val="00047E01"/>
    <w:rsid w:val="00047EB1"/>
    <w:rsid w:val="000501EB"/>
    <w:rsid w:val="00050283"/>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820"/>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1CC"/>
    <w:rsid w:val="000553DE"/>
    <w:rsid w:val="00055942"/>
    <w:rsid w:val="00055DC7"/>
    <w:rsid w:val="00055F29"/>
    <w:rsid w:val="00056383"/>
    <w:rsid w:val="00056535"/>
    <w:rsid w:val="00056631"/>
    <w:rsid w:val="00056C37"/>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3DE"/>
    <w:rsid w:val="0006246C"/>
    <w:rsid w:val="00062DD3"/>
    <w:rsid w:val="00062E39"/>
    <w:rsid w:val="00062E9D"/>
    <w:rsid w:val="00063776"/>
    <w:rsid w:val="00063798"/>
    <w:rsid w:val="00063894"/>
    <w:rsid w:val="00063997"/>
    <w:rsid w:val="000645EA"/>
    <w:rsid w:val="00064617"/>
    <w:rsid w:val="000649BE"/>
    <w:rsid w:val="00064C17"/>
    <w:rsid w:val="00064E44"/>
    <w:rsid w:val="00065379"/>
    <w:rsid w:val="000658FD"/>
    <w:rsid w:val="00065D80"/>
    <w:rsid w:val="00065E11"/>
    <w:rsid w:val="0006602B"/>
    <w:rsid w:val="000663CE"/>
    <w:rsid w:val="000666D5"/>
    <w:rsid w:val="00066A44"/>
    <w:rsid w:val="00066C0C"/>
    <w:rsid w:val="00066EA6"/>
    <w:rsid w:val="00066FD7"/>
    <w:rsid w:val="00067A47"/>
    <w:rsid w:val="00067AD3"/>
    <w:rsid w:val="00067B66"/>
    <w:rsid w:val="00067C0A"/>
    <w:rsid w:val="00067D7D"/>
    <w:rsid w:val="00067E4A"/>
    <w:rsid w:val="00070323"/>
    <w:rsid w:val="000706B3"/>
    <w:rsid w:val="00070793"/>
    <w:rsid w:val="000709FD"/>
    <w:rsid w:val="00070BD1"/>
    <w:rsid w:val="00070EF8"/>
    <w:rsid w:val="00071382"/>
    <w:rsid w:val="000717A6"/>
    <w:rsid w:val="00071987"/>
    <w:rsid w:val="00071BE3"/>
    <w:rsid w:val="00071D02"/>
    <w:rsid w:val="00071D9C"/>
    <w:rsid w:val="000723A1"/>
    <w:rsid w:val="0007253E"/>
    <w:rsid w:val="000725F2"/>
    <w:rsid w:val="00072804"/>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5F3C"/>
    <w:rsid w:val="0007603A"/>
    <w:rsid w:val="000761E9"/>
    <w:rsid w:val="000779A9"/>
    <w:rsid w:val="00077F5A"/>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2FB9"/>
    <w:rsid w:val="00083382"/>
    <w:rsid w:val="000834F3"/>
    <w:rsid w:val="00083806"/>
    <w:rsid w:val="0008390F"/>
    <w:rsid w:val="00083A43"/>
    <w:rsid w:val="00083CE4"/>
    <w:rsid w:val="00083DE3"/>
    <w:rsid w:val="00083E62"/>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1"/>
    <w:rsid w:val="00087C6A"/>
    <w:rsid w:val="00087F5E"/>
    <w:rsid w:val="000900C9"/>
    <w:rsid w:val="00090984"/>
    <w:rsid w:val="00090CFE"/>
    <w:rsid w:val="000910C5"/>
    <w:rsid w:val="00091419"/>
    <w:rsid w:val="00091A61"/>
    <w:rsid w:val="00091CC0"/>
    <w:rsid w:val="00092098"/>
    <w:rsid w:val="0009214C"/>
    <w:rsid w:val="000921FC"/>
    <w:rsid w:val="00092268"/>
    <w:rsid w:val="00092A88"/>
    <w:rsid w:val="00092BE4"/>
    <w:rsid w:val="00092D77"/>
    <w:rsid w:val="00092E20"/>
    <w:rsid w:val="000938BD"/>
    <w:rsid w:val="00093955"/>
    <w:rsid w:val="00093C10"/>
    <w:rsid w:val="00093DCD"/>
    <w:rsid w:val="00093E83"/>
    <w:rsid w:val="00093EFE"/>
    <w:rsid w:val="00093F84"/>
    <w:rsid w:val="0009424D"/>
    <w:rsid w:val="000944E5"/>
    <w:rsid w:val="000945DA"/>
    <w:rsid w:val="00094631"/>
    <w:rsid w:val="00094638"/>
    <w:rsid w:val="00094903"/>
    <w:rsid w:val="0009490A"/>
    <w:rsid w:val="00094CA2"/>
    <w:rsid w:val="00094D73"/>
    <w:rsid w:val="00095181"/>
    <w:rsid w:val="0009523E"/>
    <w:rsid w:val="000953E8"/>
    <w:rsid w:val="000956CC"/>
    <w:rsid w:val="00095AF4"/>
    <w:rsid w:val="00095CBA"/>
    <w:rsid w:val="00095DBC"/>
    <w:rsid w:val="000961F5"/>
    <w:rsid w:val="00096539"/>
    <w:rsid w:val="000966A3"/>
    <w:rsid w:val="00096785"/>
    <w:rsid w:val="000969CD"/>
    <w:rsid w:val="00096BB2"/>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792"/>
    <w:rsid w:val="000A2877"/>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6B0B"/>
    <w:rsid w:val="000A7054"/>
    <w:rsid w:val="000A7220"/>
    <w:rsid w:val="000A73B9"/>
    <w:rsid w:val="000A74DA"/>
    <w:rsid w:val="000A7564"/>
    <w:rsid w:val="000A76FF"/>
    <w:rsid w:val="000A7920"/>
    <w:rsid w:val="000A7CC2"/>
    <w:rsid w:val="000A7CF2"/>
    <w:rsid w:val="000A7DE6"/>
    <w:rsid w:val="000B044A"/>
    <w:rsid w:val="000B0559"/>
    <w:rsid w:val="000B0612"/>
    <w:rsid w:val="000B09C2"/>
    <w:rsid w:val="000B0D8B"/>
    <w:rsid w:val="000B1298"/>
    <w:rsid w:val="000B161F"/>
    <w:rsid w:val="000B16EB"/>
    <w:rsid w:val="000B1BDB"/>
    <w:rsid w:val="000B1C7A"/>
    <w:rsid w:val="000B1D60"/>
    <w:rsid w:val="000B244F"/>
    <w:rsid w:val="000B265B"/>
    <w:rsid w:val="000B2781"/>
    <w:rsid w:val="000B2B16"/>
    <w:rsid w:val="000B2D2A"/>
    <w:rsid w:val="000B31EE"/>
    <w:rsid w:val="000B395D"/>
    <w:rsid w:val="000B4059"/>
    <w:rsid w:val="000B442C"/>
    <w:rsid w:val="000B46A2"/>
    <w:rsid w:val="000B4723"/>
    <w:rsid w:val="000B4943"/>
    <w:rsid w:val="000B4E07"/>
    <w:rsid w:val="000B5213"/>
    <w:rsid w:val="000B5311"/>
    <w:rsid w:val="000B540E"/>
    <w:rsid w:val="000B5623"/>
    <w:rsid w:val="000B56EA"/>
    <w:rsid w:val="000B57BE"/>
    <w:rsid w:val="000B5CC0"/>
    <w:rsid w:val="000B611F"/>
    <w:rsid w:val="000B63F5"/>
    <w:rsid w:val="000B6737"/>
    <w:rsid w:val="000B74A8"/>
    <w:rsid w:val="000B756E"/>
    <w:rsid w:val="000B7F6F"/>
    <w:rsid w:val="000C0010"/>
    <w:rsid w:val="000C01E9"/>
    <w:rsid w:val="000C0B19"/>
    <w:rsid w:val="000C0C09"/>
    <w:rsid w:val="000C0F4D"/>
    <w:rsid w:val="000C0FE5"/>
    <w:rsid w:val="000C1162"/>
    <w:rsid w:val="000C1349"/>
    <w:rsid w:val="000C13E4"/>
    <w:rsid w:val="000C1A9F"/>
    <w:rsid w:val="000C1D36"/>
    <w:rsid w:val="000C2058"/>
    <w:rsid w:val="000C2125"/>
    <w:rsid w:val="000C21A2"/>
    <w:rsid w:val="000C259D"/>
    <w:rsid w:val="000C2985"/>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2EF"/>
    <w:rsid w:val="000D03EA"/>
    <w:rsid w:val="000D0461"/>
    <w:rsid w:val="000D0465"/>
    <w:rsid w:val="000D0621"/>
    <w:rsid w:val="000D0F6A"/>
    <w:rsid w:val="000D11BF"/>
    <w:rsid w:val="000D1543"/>
    <w:rsid w:val="000D15AB"/>
    <w:rsid w:val="000D243E"/>
    <w:rsid w:val="000D26B1"/>
    <w:rsid w:val="000D2BBB"/>
    <w:rsid w:val="000D2E77"/>
    <w:rsid w:val="000D352A"/>
    <w:rsid w:val="000D3567"/>
    <w:rsid w:val="000D3C4A"/>
    <w:rsid w:val="000D3C58"/>
    <w:rsid w:val="000D3DFB"/>
    <w:rsid w:val="000D4252"/>
    <w:rsid w:val="000D4359"/>
    <w:rsid w:val="000D45BC"/>
    <w:rsid w:val="000D4832"/>
    <w:rsid w:val="000D4D68"/>
    <w:rsid w:val="000D4E5A"/>
    <w:rsid w:val="000D4F4F"/>
    <w:rsid w:val="000D4F6E"/>
    <w:rsid w:val="000D54AA"/>
    <w:rsid w:val="000D571C"/>
    <w:rsid w:val="000D5734"/>
    <w:rsid w:val="000D577D"/>
    <w:rsid w:val="000D5A23"/>
    <w:rsid w:val="000D5DC4"/>
    <w:rsid w:val="000D6004"/>
    <w:rsid w:val="000D6509"/>
    <w:rsid w:val="000D6530"/>
    <w:rsid w:val="000D6548"/>
    <w:rsid w:val="000D6B09"/>
    <w:rsid w:val="000D6B81"/>
    <w:rsid w:val="000D6B94"/>
    <w:rsid w:val="000D6FD8"/>
    <w:rsid w:val="000D7255"/>
    <w:rsid w:val="000D749E"/>
    <w:rsid w:val="000D7D6C"/>
    <w:rsid w:val="000D7E41"/>
    <w:rsid w:val="000D7EAE"/>
    <w:rsid w:val="000E009E"/>
    <w:rsid w:val="000E0145"/>
    <w:rsid w:val="000E029D"/>
    <w:rsid w:val="000E0529"/>
    <w:rsid w:val="000E056E"/>
    <w:rsid w:val="000E070C"/>
    <w:rsid w:val="000E0751"/>
    <w:rsid w:val="000E1088"/>
    <w:rsid w:val="000E1120"/>
    <w:rsid w:val="000E1682"/>
    <w:rsid w:val="000E1A40"/>
    <w:rsid w:val="000E1B84"/>
    <w:rsid w:val="000E207F"/>
    <w:rsid w:val="000E2243"/>
    <w:rsid w:val="000E263F"/>
    <w:rsid w:val="000E2F84"/>
    <w:rsid w:val="000E31E6"/>
    <w:rsid w:val="000E3480"/>
    <w:rsid w:val="000E3977"/>
    <w:rsid w:val="000E3C68"/>
    <w:rsid w:val="000E3F97"/>
    <w:rsid w:val="000E416E"/>
    <w:rsid w:val="000E44C6"/>
    <w:rsid w:val="000E46BF"/>
    <w:rsid w:val="000E502E"/>
    <w:rsid w:val="000E50BF"/>
    <w:rsid w:val="000E50FE"/>
    <w:rsid w:val="000E510F"/>
    <w:rsid w:val="000E5512"/>
    <w:rsid w:val="000E5796"/>
    <w:rsid w:val="000E58B4"/>
    <w:rsid w:val="000E594C"/>
    <w:rsid w:val="000E598D"/>
    <w:rsid w:val="000E5AA1"/>
    <w:rsid w:val="000E5AD8"/>
    <w:rsid w:val="000E5CB6"/>
    <w:rsid w:val="000E620A"/>
    <w:rsid w:val="000E6432"/>
    <w:rsid w:val="000E6571"/>
    <w:rsid w:val="000E65C8"/>
    <w:rsid w:val="000E6653"/>
    <w:rsid w:val="000E6B1B"/>
    <w:rsid w:val="000E7053"/>
    <w:rsid w:val="000E7392"/>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423"/>
    <w:rsid w:val="000F37BF"/>
    <w:rsid w:val="000F3A57"/>
    <w:rsid w:val="000F3F41"/>
    <w:rsid w:val="000F4501"/>
    <w:rsid w:val="000F45A0"/>
    <w:rsid w:val="000F4662"/>
    <w:rsid w:val="000F470C"/>
    <w:rsid w:val="000F4A86"/>
    <w:rsid w:val="000F4C15"/>
    <w:rsid w:val="000F4D77"/>
    <w:rsid w:val="000F4EFA"/>
    <w:rsid w:val="000F547C"/>
    <w:rsid w:val="000F54C8"/>
    <w:rsid w:val="000F5C08"/>
    <w:rsid w:val="000F61A9"/>
    <w:rsid w:val="000F63BD"/>
    <w:rsid w:val="000F649A"/>
    <w:rsid w:val="000F64C4"/>
    <w:rsid w:val="000F6598"/>
    <w:rsid w:val="000F6700"/>
    <w:rsid w:val="000F6A09"/>
    <w:rsid w:val="000F6C57"/>
    <w:rsid w:val="000F6E8F"/>
    <w:rsid w:val="000F6FE3"/>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4D5C"/>
    <w:rsid w:val="00105BC6"/>
    <w:rsid w:val="00105E3E"/>
    <w:rsid w:val="00106531"/>
    <w:rsid w:val="001065FB"/>
    <w:rsid w:val="00106746"/>
    <w:rsid w:val="001067AF"/>
    <w:rsid w:val="00106A25"/>
    <w:rsid w:val="00106A3B"/>
    <w:rsid w:val="00106A97"/>
    <w:rsid w:val="00106C6C"/>
    <w:rsid w:val="00107259"/>
    <w:rsid w:val="0010732C"/>
    <w:rsid w:val="00107357"/>
    <w:rsid w:val="0010765C"/>
    <w:rsid w:val="00107726"/>
    <w:rsid w:val="0010789B"/>
    <w:rsid w:val="001078B7"/>
    <w:rsid w:val="00107934"/>
    <w:rsid w:val="00107C51"/>
    <w:rsid w:val="0011024A"/>
    <w:rsid w:val="0011073D"/>
    <w:rsid w:val="00110808"/>
    <w:rsid w:val="001109D2"/>
    <w:rsid w:val="001113E5"/>
    <w:rsid w:val="00111506"/>
    <w:rsid w:val="00111A25"/>
    <w:rsid w:val="00111B38"/>
    <w:rsid w:val="00111B99"/>
    <w:rsid w:val="00111DB2"/>
    <w:rsid w:val="001120E4"/>
    <w:rsid w:val="00112138"/>
    <w:rsid w:val="0011220C"/>
    <w:rsid w:val="001122B9"/>
    <w:rsid w:val="001123B6"/>
    <w:rsid w:val="001125A4"/>
    <w:rsid w:val="00112926"/>
    <w:rsid w:val="00112BD9"/>
    <w:rsid w:val="001134F9"/>
    <w:rsid w:val="0011396F"/>
    <w:rsid w:val="00113B73"/>
    <w:rsid w:val="00113CA5"/>
    <w:rsid w:val="001144F2"/>
    <w:rsid w:val="0011487C"/>
    <w:rsid w:val="001149F9"/>
    <w:rsid w:val="00114F13"/>
    <w:rsid w:val="001152D7"/>
    <w:rsid w:val="001153FA"/>
    <w:rsid w:val="00115457"/>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0E65"/>
    <w:rsid w:val="0012150B"/>
    <w:rsid w:val="00121725"/>
    <w:rsid w:val="00121975"/>
    <w:rsid w:val="00121E98"/>
    <w:rsid w:val="00122527"/>
    <w:rsid w:val="0012263F"/>
    <w:rsid w:val="00122A36"/>
    <w:rsid w:val="00122A5E"/>
    <w:rsid w:val="00122B79"/>
    <w:rsid w:val="00123120"/>
    <w:rsid w:val="00123696"/>
    <w:rsid w:val="00123871"/>
    <w:rsid w:val="001239AE"/>
    <w:rsid w:val="00123A36"/>
    <w:rsid w:val="00123AFF"/>
    <w:rsid w:val="0012405B"/>
    <w:rsid w:val="0012467C"/>
    <w:rsid w:val="001246B6"/>
    <w:rsid w:val="00124AFB"/>
    <w:rsid w:val="00124B11"/>
    <w:rsid w:val="00125670"/>
    <w:rsid w:val="00125B63"/>
    <w:rsid w:val="00125D46"/>
    <w:rsid w:val="001261AD"/>
    <w:rsid w:val="001264B5"/>
    <w:rsid w:val="00126811"/>
    <w:rsid w:val="001269C7"/>
    <w:rsid w:val="001272BB"/>
    <w:rsid w:val="0012757C"/>
    <w:rsid w:val="00127FE2"/>
    <w:rsid w:val="0013026A"/>
    <w:rsid w:val="001302E3"/>
    <w:rsid w:val="001307F1"/>
    <w:rsid w:val="00130934"/>
    <w:rsid w:val="00131429"/>
    <w:rsid w:val="00131529"/>
    <w:rsid w:val="00131838"/>
    <w:rsid w:val="00131A24"/>
    <w:rsid w:val="00131D85"/>
    <w:rsid w:val="00132135"/>
    <w:rsid w:val="001321E2"/>
    <w:rsid w:val="001321FF"/>
    <w:rsid w:val="00132904"/>
    <w:rsid w:val="00132B84"/>
    <w:rsid w:val="00132C75"/>
    <w:rsid w:val="00132CE9"/>
    <w:rsid w:val="001331DC"/>
    <w:rsid w:val="0013345D"/>
    <w:rsid w:val="00133500"/>
    <w:rsid w:val="0013369C"/>
    <w:rsid w:val="001338CD"/>
    <w:rsid w:val="00133F70"/>
    <w:rsid w:val="00134C44"/>
    <w:rsid w:val="00135176"/>
    <w:rsid w:val="001353C2"/>
    <w:rsid w:val="001353F4"/>
    <w:rsid w:val="00135767"/>
    <w:rsid w:val="001357F6"/>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BDD"/>
    <w:rsid w:val="00140CF9"/>
    <w:rsid w:val="001411E6"/>
    <w:rsid w:val="00141234"/>
    <w:rsid w:val="0014168E"/>
    <w:rsid w:val="0014168F"/>
    <w:rsid w:val="001416B6"/>
    <w:rsid w:val="00141980"/>
    <w:rsid w:val="001419E7"/>
    <w:rsid w:val="00141FB9"/>
    <w:rsid w:val="001421BB"/>
    <w:rsid w:val="00142258"/>
    <w:rsid w:val="00142540"/>
    <w:rsid w:val="00142757"/>
    <w:rsid w:val="0014288A"/>
    <w:rsid w:val="00142AC7"/>
    <w:rsid w:val="00142D40"/>
    <w:rsid w:val="00142E78"/>
    <w:rsid w:val="00142F2D"/>
    <w:rsid w:val="001433A1"/>
    <w:rsid w:val="00143480"/>
    <w:rsid w:val="00143DBE"/>
    <w:rsid w:val="00144215"/>
    <w:rsid w:val="00144294"/>
    <w:rsid w:val="0014491B"/>
    <w:rsid w:val="00144EE2"/>
    <w:rsid w:val="0014501E"/>
    <w:rsid w:val="00145072"/>
    <w:rsid w:val="001450AD"/>
    <w:rsid w:val="0014520C"/>
    <w:rsid w:val="001455CA"/>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F"/>
    <w:rsid w:val="00151B05"/>
    <w:rsid w:val="00151BE5"/>
    <w:rsid w:val="00151C76"/>
    <w:rsid w:val="00151E82"/>
    <w:rsid w:val="00151FC5"/>
    <w:rsid w:val="0015215C"/>
    <w:rsid w:val="00152284"/>
    <w:rsid w:val="0015268A"/>
    <w:rsid w:val="00152705"/>
    <w:rsid w:val="00152805"/>
    <w:rsid w:val="00152977"/>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15E"/>
    <w:rsid w:val="00156214"/>
    <w:rsid w:val="0015737C"/>
    <w:rsid w:val="00157421"/>
    <w:rsid w:val="00157734"/>
    <w:rsid w:val="0015784C"/>
    <w:rsid w:val="0015795A"/>
    <w:rsid w:val="00157BA9"/>
    <w:rsid w:val="00157D0D"/>
    <w:rsid w:val="001606A8"/>
    <w:rsid w:val="00160971"/>
    <w:rsid w:val="00160C5E"/>
    <w:rsid w:val="00160E1D"/>
    <w:rsid w:val="00161061"/>
    <w:rsid w:val="00161250"/>
    <w:rsid w:val="0016146D"/>
    <w:rsid w:val="001615CA"/>
    <w:rsid w:val="00161937"/>
    <w:rsid w:val="00161B93"/>
    <w:rsid w:val="00162382"/>
    <w:rsid w:val="00162932"/>
    <w:rsid w:val="00162976"/>
    <w:rsid w:val="00162ED4"/>
    <w:rsid w:val="00163495"/>
    <w:rsid w:val="00163A81"/>
    <w:rsid w:val="00163ACD"/>
    <w:rsid w:val="00163D17"/>
    <w:rsid w:val="00163F71"/>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78B"/>
    <w:rsid w:val="00167E4F"/>
    <w:rsid w:val="00167F8D"/>
    <w:rsid w:val="00167FD8"/>
    <w:rsid w:val="00170154"/>
    <w:rsid w:val="00170578"/>
    <w:rsid w:val="00170906"/>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EC"/>
    <w:rsid w:val="001776AD"/>
    <w:rsid w:val="001776AF"/>
    <w:rsid w:val="001777E1"/>
    <w:rsid w:val="00177A60"/>
    <w:rsid w:val="00180048"/>
    <w:rsid w:val="0018042B"/>
    <w:rsid w:val="0018052D"/>
    <w:rsid w:val="0018064D"/>
    <w:rsid w:val="00180729"/>
    <w:rsid w:val="00180A10"/>
    <w:rsid w:val="00180BAA"/>
    <w:rsid w:val="00180C7A"/>
    <w:rsid w:val="00180CE0"/>
    <w:rsid w:val="0018161B"/>
    <w:rsid w:val="001816C2"/>
    <w:rsid w:val="001817E4"/>
    <w:rsid w:val="001818BC"/>
    <w:rsid w:val="00181AD8"/>
    <w:rsid w:val="00181F80"/>
    <w:rsid w:val="00182096"/>
    <w:rsid w:val="001823CF"/>
    <w:rsid w:val="00182488"/>
    <w:rsid w:val="0018263F"/>
    <w:rsid w:val="001826C2"/>
    <w:rsid w:val="0018281E"/>
    <w:rsid w:val="0018284C"/>
    <w:rsid w:val="001829B9"/>
    <w:rsid w:val="001829F1"/>
    <w:rsid w:val="00182B6D"/>
    <w:rsid w:val="00182EF0"/>
    <w:rsid w:val="001835B1"/>
    <w:rsid w:val="001836DB"/>
    <w:rsid w:val="00183771"/>
    <w:rsid w:val="00183975"/>
    <w:rsid w:val="00183CEA"/>
    <w:rsid w:val="001840F4"/>
    <w:rsid w:val="00184115"/>
    <w:rsid w:val="0018422E"/>
    <w:rsid w:val="00184388"/>
    <w:rsid w:val="00184392"/>
    <w:rsid w:val="00184551"/>
    <w:rsid w:val="00184867"/>
    <w:rsid w:val="00184F5E"/>
    <w:rsid w:val="00184FEB"/>
    <w:rsid w:val="00185178"/>
    <w:rsid w:val="001852D2"/>
    <w:rsid w:val="0018534A"/>
    <w:rsid w:val="00185456"/>
    <w:rsid w:val="00185BD8"/>
    <w:rsid w:val="00185D80"/>
    <w:rsid w:val="00185DDC"/>
    <w:rsid w:val="00186403"/>
    <w:rsid w:val="001867ED"/>
    <w:rsid w:val="001869A6"/>
    <w:rsid w:val="001869ED"/>
    <w:rsid w:val="00186B2E"/>
    <w:rsid w:val="00186B35"/>
    <w:rsid w:val="00186B71"/>
    <w:rsid w:val="00186C04"/>
    <w:rsid w:val="00186CF0"/>
    <w:rsid w:val="00187013"/>
    <w:rsid w:val="00187086"/>
    <w:rsid w:val="001871E5"/>
    <w:rsid w:val="001875AD"/>
    <w:rsid w:val="001875EA"/>
    <w:rsid w:val="00187620"/>
    <w:rsid w:val="00187C19"/>
    <w:rsid w:val="00187C2A"/>
    <w:rsid w:val="00187ED4"/>
    <w:rsid w:val="0019099B"/>
    <w:rsid w:val="00190C8B"/>
    <w:rsid w:val="00190D83"/>
    <w:rsid w:val="00190F7C"/>
    <w:rsid w:val="00190F80"/>
    <w:rsid w:val="00191031"/>
    <w:rsid w:val="001912DD"/>
    <w:rsid w:val="001912DE"/>
    <w:rsid w:val="001914D1"/>
    <w:rsid w:val="00191569"/>
    <w:rsid w:val="00191685"/>
    <w:rsid w:val="00191698"/>
    <w:rsid w:val="00191790"/>
    <w:rsid w:val="00191E78"/>
    <w:rsid w:val="0019222C"/>
    <w:rsid w:val="001923ED"/>
    <w:rsid w:val="001924E8"/>
    <w:rsid w:val="001925DC"/>
    <w:rsid w:val="001925F1"/>
    <w:rsid w:val="00192681"/>
    <w:rsid w:val="0019276B"/>
    <w:rsid w:val="00192850"/>
    <w:rsid w:val="00192CDE"/>
    <w:rsid w:val="001933BA"/>
    <w:rsid w:val="001935CB"/>
    <w:rsid w:val="00193690"/>
    <w:rsid w:val="001938AD"/>
    <w:rsid w:val="00193B72"/>
    <w:rsid w:val="00193CDB"/>
    <w:rsid w:val="00193DA9"/>
    <w:rsid w:val="00193F6F"/>
    <w:rsid w:val="00194165"/>
    <w:rsid w:val="0019422D"/>
    <w:rsid w:val="00194674"/>
    <w:rsid w:val="0019489E"/>
    <w:rsid w:val="00194F9B"/>
    <w:rsid w:val="00195253"/>
    <w:rsid w:val="0019533E"/>
    <w:rsid w:val="0019570A"/>
    <w:rsid w:val="0019585A"/>
    <w:rsid w:val="001958C0"/>
    <w:rsid w:val="00195944"/>
    <w:rsid w:val="00195F83"/>
    <w:rsid w:val="0019606F"/>
    <w:rsid w:val="001965F0"/>
    <w:rsid w:val="0019672E"/>
    <w:rsid w:val="00196C58"/>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200"/>
    <w:rsid w:val="001A2590"/>
    <w:rsid w:val="001A2C68"/>
    <w:rsid w:val="001A2DE5"/>
    <w:rsid w:val="001A2F38"/>
    <w:rsid w:val="001A311E"/>
    <w:rsid w:val="001A3545"/>
    <w:rsid w:val="001A3AC1"/>
    <w:rsid w:val="001A3C40"/>
    <w:rsid w:val="001A3D2D"/>
    <w:rsid w:val="001A3D49"/>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98A"/>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FA3"/>
    <w:rsid w:val="001B30CC"/>
    <w:rsid w:val="001B3262"/>
    <w:rsid w:val="001B32CB"/>
    <w:rsid w:val="001B34B6"/>
    <w:rsid w:val="001B38B2"/>
    <w:rsid w:val="001B38B3"/>
    <w:rsid w:val="001B3C04"/>
    <w:rsid w:val="001B3E1F"/>
    <w:rsid w:val="001B3FEB"/>
    <w:rsid w:val="001B4035"/>
    <w:rsid w:val="001B4036"/>
    <w:rsid w:val="001B4252"/>
    <w:rsid w:val="001B4373"/>
    <w:rsid w:val="001B446A"/>
    <w:rsid w:val="001B4A2F"/>
    <w:rsid w:val="001B4B43"/>
    <w:rsid w:val="001B4DAE"/>
    <w:rsid w:val="001B57EF"/>
    <w:rsid w:val="001B5974"/>
    <w:rsid w:val="001B5A8F"/>
    <w:rsid w:val="001B5B73"/>
    <w:rsid w:val="001B65E6"/>
    <w:rsid w:val="001B6614"/>
    <w:rsid w:val="001B6625"/>
    <w:rsid w:val="001B6CA4"/>
    <w:rsid w:val="001B6F97"/>
    <w:rsid w:val="001B6FAA"/>
    <w:rsid w:val="001B703A"/>
    <w:rsid w:val="001B7187"/>
    <w:rsid w:val="001B71B9"/>
    <w:rsid w:val="001B771F"/>
    <w:rsid w:val="001B775C"/>
    <w:rsid w:val="001B78A5"/>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A10"/>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AA6"/>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146"/>
    <w:rsid w:val="001D68B0"/>
    <w:rsid w:val="001D6C52"/>
    <w:rsid w:val="001D6C5A"/>
    <w:rsid w:val="001D6E91"/>
    <w:rsid w:val="001D6FCC"/>
    <w:rsid w:val="001D6FD0"/>
    <w:rsid w:val="001D71E5"/>
    <w:rsid w:val="001D78D8"/>
    <w:rsid w:val="001D7982"/>
    <w:rsid w:val="001D7A80"/>
    <w:rsid w:val="001D7B0C"/>
    <w:rsid w:val="001E07DC"/>
    <w:rsid w:val="001E082B"/>
    <w:rsid w:val="001E0E1E"/>
    <w:rsid w:val="001E1A59"/>
    <w:rsid w:val="001E1ACD"/>
    <w:rsid w:val="001E28A4"/>
    <w:rsid w:val="001E2AD4"/>
    <w:rsid w:val="001E30D9"/>
    <w:rsid w:val="001E353D"/>
    <w:rsid w:val="001E40F3"/>
    <w:rsid w:val="001E421A"/>
    <w:rsid w:val="001E4282"/>
    <w:rsid w:val="001E42AC"/>
    <w:rsid w:val="001E42D7"/>
    <w:rsid w:val="001E4335"/>
    <w:rsid w:val="001E4340"/>
    <w:rsid w:val="001E46F1"/>
    <w:rsid w:val="001E4B78"/>
    <w:rsid w:val="001E4F6D"/>
    <w:rsid w:val="001E598E"/>
    <w:rsid w:val="001E62D2"/>
    <w:rsid w:val="001E64C1"/>
    <w:rsid w:val="001E6BB3"/>
    <w:rsid w:val="001E6FC3"/>
    <w:rsid w:val="001E71B9"/>
    <w:rsid w:val="001E763D"/>
    <w:rsid w:val="001E7814"/>
    <w:rsid w:val="001E78AD"/>
    <w:rsid w:val="001E7D41"/>
    <w:rsid w:val="001E7ECC"/>
    <w:rsid w:val="001E7F94"/>
    <w:rsid w:val="001E7FCE"/>
    <w:rsid w:val="001F030E"/>
    <w:rsid w:val="001F0515"/>
    <w:rsid w:val="001F089D"/>
    <w:rsid w:val="001F0B5E"/>
    <w:rsid w:val="001F0F12"/>
    <w:rsid w:val="001F104F"/>
    <w:rsid w:val="001F1154"/>
    <w:rsid w:val="001F1610"/>
    <w:rsid w:val="001F1A26"/>
    <w:rsid w:val="001F1D3C"/>
    <w:rsid w:val="001F1EA2"/>
    <w:rsid w:val="001F1EE8"/>
    <w:rsid w:val="001F204E"/>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908"/>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05"/>
    <w:rsid w:val="001F7390"/>
    <w:rsid w:val="001F7468"/>
    <w:rsid w:val="001F7C1E"/>
    <w:rsid w:val="0020008B"/>
    <w:rsid w:val="00200717"/>
    <w:rsid w:val="00200AFA"/>
    <w:rsid w:val="00200B05"/>
    <w:rsid w:val="00200BCA"/>
    <w:rsid w:val="00200C79"/>
    <w:rsid w:val="00200C81"/>
    <w:rsid w:val="00200E54"/>
    <w:rsid w:val="00200EA2"/>
    <w:rsid w:val="0020144E"/>
    <w:rsid w:val="0020165E"/>
    <w:rsid w:val="00201F27"/>
    <w:rsid w:val="00202090"/>
    <w:rsid w:val="00202171"/>
    <w:rsid w:val="0020267E"/>
    <w:rsid w:val="002027EA"/>
    <w:rsid w:val="0020286A"/>
    <w:rsid w:val="00202BAD"/>
    <w:rsid w:val="00202C45"/>
    <w:rsid w:val="0020327C"/>
    <w:rsid w:val="0020348B"/>
    <w:rsid w:val="00203671"/>
    <w:rsid w:val="0020377B"/>
    <w:rsid w:val="00203A0C"/>
    <w:rsid w:val="00203AFB"/>
    <w:rsid w:val="00203C2A"/>
    <w:rsid w:val="00203F84"/>
    <w:rsid w:val="002041ED"/>
    <w:rsid w:val="002042EE"/>
    <w:rsid w:val="002043A5"/>
    <w:rsid w:val="00204969"/>
    <w:rsid w:val="002049D5"/>
    <w:rsid w:val="00204B06"/>
    <w:rsid w:val="00204B3C"/>
    <w:rsid w:val="00204D02"/>
    <w:rsid w:val="00204DB2"/>
    <w:rsid w:val="00205160"/>
    <w:rsid w:val="0020555E"/>
    <w:rsid w:val="00205C47"/>
    <w:rsid w:val="00205E03"/>
    <w:rsid w:val="00206217"/>
    <w:rsid w:val="0020637C"/>
    <w:rsid w:val="00206A7D"/>
    <w:rsid w:val="00206BD6"/>
    <w:rsid w:val="0020744F"/>
    <w:rsid w:val="0020746F"/>
    <w:rsid w:val="002074D0"/>
    <w:rsid w:val="00207591"/>
    <w:rsid w:val="002077C0"/>
    <w:rsid w:val="00207B54"/>
    <w:rsid w:val="00207C49"/>
    <w:rsid w:val="0021067C"/>
    <w:rsid w:val="00210754"/>
    <w:rsid w:val="0021080D"/>
    <w:rsid w:val="00210B76"/>
    <w:rsid w:val="00211017"/>
    <w:rsid w:val="0021146C"/>
    <w:rsid w:val="0021156E"/>
    <w:rsid w:val="00211796"/>
    <w:rsid w:val="00211A7C"/>
    <w:rsid w:val="0021207A"/>
    <w:rsid w:val="002123E7"/>
    <w:rsid w:val="00212447"/>
    <w:rsid w:val="002126E1"/>
    <w:rsid w:val="002129A2"/>
    <w:rsid w:val="00212EA7"/>
    <w:rsid w:val="00213827"/>
    <w:rsid w:val="00214311"/>
    <w:rsid w:val="0021460B"/>
    <w:rsid w:val="00214958"/>
    <w:rsid w:val="0021506F"/>
    <w:rsid w:val="00215106"/>
    <w:rsid w:val="002154CD"/>
    <w:rsid w:val="002155C0"/>
    <w:rsid w:val="002155FA"/>
    <w:rsid w:val="00215643"/>
    <w:rsid w:val="0021564B"/>
    <w:rsid w:val="00215945"/>
    <w:rsid w:val="00215984"/>
    <w:rsid w:val="00215A03"/>
    <w:rsid w:val="0021676E"/>
    <w:rsid w:val="0021680A"/>
    <w:rsid w:val="0021681A"/>
    <w:rsid w:val="0021697A"/>
    <w:rsid w:val="00216A57"/>
    <w:rsid w:val="00216E6E"/>
    <w:rsid w:val="002170E2"/>
    <w:rsid w:val="00217355"/>
    <w:rsid w:val="002176A6"/>
    <w:rsid w:val="00217B9A"/>
    <w:rsid w:val="00217D09"/>
    <w:rsid w:val="00217E0D"/>
    <w:rsid w:val="00220533"/>
    <w:rsid w:val="00220B6F"/>
    <w:rsid w:val="00221A81"/>
    <w:rsid w:val="00221FB8"/>
    <w:rsid w:val="0022207C"/>
    <w:rsid w:val="00222A2D"/>
    <w:rsid w:val="002239AB"/>
    <w:rsid w:val="00223A0C"/>
    <w:rsid w:val="00223C11"/>
    <w:rsid w:val="00223CCE"/>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C8A"/>
    <w:rsid w:val="00231D85"/>
    <w:rsid w:val="00231E77"/>
    <w:rsid w:val="00231F11"/>
    <w:rsid w:val="00232477"/>
    <w:rsid w:val="00232FB9"/>
    <w:rsid w:val="00232FD4"/>
    <w:rsid w:val="0023309C"/>
    <w:rsid w:val="002332EC"/>
    <w:rsid w:val="00233553"/>
    <w:rsid w:val="00233E8A"/>
    <w:rsid w:val="00233E90"/>
    <w:rsid w:val="00233F91"/>
    <w:rsid w:val="0023430D"/>
    <w:rsid w:val="002343D8"/>
    <w:rsid w:val="00234559"/>
    <w:rsid w:val="00234890"/>
    <w:rsid w:val="00234A40"/>
    <w:rsid w:val="00234A97"/>
    <w:rsid w:val="00234C3E"/>
    <w:rsid w:val="00234D14"/>
    <w:rsid w:val="002351F9"/>
    <w:rsid w:val="002355BC"/>
    <w:rsid w:val="002358D2"/>
    <w:rsid w:val="00235EA3"/>
    <w:rsid w:val="00236001"/>
    <w:rsid w:val="00236316"/>
    <w:rsid w:val="00236B3C"/>
    <w:rsid w:val="00236C6C"/>
    <w:rsid w:val="0023703D"/>
    <w:rsid w:val="00237107"/>
    <w:rsid w:val="00237821"/>
    <w:rsid w:val="002379AF"/>
    <w:rsid w:val="00237A87"/>
    <w:rsid w:val="00237C0B"/>
    <w:rsid w:val="00237DAA"/>
    <w:rsid w:val="00240318"/>
    <w:rsid w:val="00240345"/>
    <w:rsid w:val="00240AB3"/>
    <w:rsid w:val="00240D9C"/>
    <w:rsid w:val="00240F67"/>
    <w:rsid w:val="00241005"/>
    <w:rsid w:val="0024107A"/>
    <w:rsid w:val="00241149"/>
    <w:rsid w:val="002414AE"/>
    <w:rsid w:val="002414BC"/>
    <w:rsid w:val="0024171A"/>
    <w:rsid w:val="002417C5"/>
    <w:rsid w:val="0024185F"/>
    <w:rsid w:val="0024199E"/>
    <w:rsid w:val="00241AD3"/>
    <w:rsid w:val="00241F46"/>
    <w:rsid w:val="002421E2"/>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05"/>
    <w:rsid w:val="00243A41"/>
    <w:rsid w:val="00244300"/>
    <w:rsid w:val="00244404"/>
    <w:rsid w:val="00244A1A"/>
    <w:rsid w:val="0024536F"/>
    <w:rsid w:val="002455B8"/>
    <w:rsid w:val="0024595A"/>
    <w:rsid w:val="00245C48"/>
    <w:rsid w:val="00246075"/>
    <w:rsid w:val="00246353"/>
    <w:rsid w:val="00246630"/>
    <w:rsid w:val="0024663E"/>
    <w:rsid w:val="00246850"/>
    <w:rsid w:val="00246BC3"/>
    <w:rsid w:val="00246C96"/>
    <w:rsid w:val="00246CBE"/>
    <w:rsid w:val="00246E7C"/>
    <w:rsid w:val="00247478"/>
    <w:rsid w:val="00247712"/>
    <w:rsid w:val="00247ACC"/>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56A"/>
    <w:rsid w:val="002536B4"/>
    <w:rsid w:val="0025388D"/>
    <w:rsid w:val="00253AD2"/>
    <w:rsid w:val="00253C43"/>
    <w:rsid w:val="00253D36"/>
    <w:rsid w:val="00253DD7"/>
    <w:rsid w:val="00254973"/>
    <w:rsid w:val="00254ABE"/>
    <w:rsid w:val="00254B50"/>
    <w:rsid w:val="00254B57"/>
    <w:rsid w:val="00254B9D"/>
    <w:rsid w:val="00254F50"/>
    <w:rsid w:val="002552F4"/>
    <w:rsid w:val="002554AD"/>
    <w:rsid w:val="002557DB"/>
    <w:rsid w:val="0025590A"/>
    <w:rsid w:val="002559C2"/>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6A2"/>
    <w:rsid w:val="0026388B"/>
    <w:rsid w:val="0026393B"/>
    <w:rsid w:val="00263C82"/>
    <w:rsid w:val="00263D6F"/>
    <w:rsid w:val="00263F2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325"/>
    <w:rsid w:val="0026755C"/>
    <w:rsid w:val="0026787B"/>
    <w:rsid w:val="00267F74"/>
    <w:rsid w:val="0027028D"/>
    <w:rsid w:val="0027082D"/>
    <w:rsid w:val="00270C17"/>
    <w:rsid w:val="00270DCD"/>
    <w:rsid w:val="00270F7B"/>
    <w:rsid w:val="00271113"/>
    <w:rsid w:val="002717D9"/>
    <w:rsid w:val="002718B4"/>
    <w:rsid w:val="00271B16"/>
    <w:rsid w:val="00271E7B"/>
    <w:rsid w:val="002730B8"/>
    <w:rsid w:val="002732AB"/>
    <w:rsid w:val="002732FF"/>
    <w:rsid w:val="00273760"/>
    <w:rsid w:val="00273826"/>
    <w:rsid w:val="0027393A"/>
    <w:rsid w:val="00273B65"/>
    <w:rsid w:val="00273E27"/>
    <w:rsid w:val="00273EFF"/>
    <w:rsid w:val="00274185"/>
    <w:rsid w:val="002742AE"/>
    <w:rsid w:val="00274505"/>
    <w:rsid w:val="00274639"/>
    <w:rsid w:val="0027472D"/>
    <w:rsid w:val="00274746"/>
    <w:rsid w:val="00274F64"/>
    <w:rsid w:val="00274F6C"/>
    <w:rsid w:val="00274F9C"/>
    <w:rsid w:val="00275354"/>
    <w:rsid w:val="0027548D"/>
    <w:rsid w:val="00275533"/>
    <w:rsid w:val="00275D61"/>
    <w:rsid w:val="00276028"/>
    <w:rsid w:val="002765DF"/>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1DC"/>
    <w:rsid w:val="002873A5"/>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930"/>
    <w:rsid w:val="0029318A"/>
    <w:rsid w:val="002934ED"/>
    <w:rsid w:val="00293839"/>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5B"/>
    <w:rsid w:val="00295C66"/>
    <w:rsid w:val="00295E9E"/>
    <w:rsid w:val="002963B5"/>
    <w:rsid w:val="002964C7"/>
    <w:rsid w:val="002964D0"/>
    <w:rsid w:val="00296AA3"/>
    <w:rsid w:val="00296BD3"/>
    <w:rsid w:val="002971A8"/>
    <w:rsid w:val="00297214"/>
    <w:rsid w:val="00297333"/>
    <w:rsid w:val="0029746C"/>
    <w:rsid w:val="00297552"/>
    <w:rsid w:val="00297954"/>
    <w:rsid w:val="00297A69"/>
    <w:rsid w:val="002A00B0"/>
    <w:rsid w:val="002A0193"/>
    <w:rsid w:val="002A037C"/>
    <w:rsid w:val="002A0A7B"/>
    <w:rsid w:val="002A0F03"/>
    <w:rsid w:val="002A11FB"/>
    <w:rsid w:val="002A121A"/>
    <w:rsid w:val="002A137C"/>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FD"/>
    <w:rsid w:val="002A793F"/>
    <w:rsid w:val="002A79B2"/>
    <w:rsid w:val="002A7FA3"/>
    <w:rsid w:val="002B0222"/>
    <w:rsid w:val="002B034A"/>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886"/>
    <w:rsid w:val="002B3B75"/>
    <w:rsid w:val="002B3C18"/>
    <w:rsid w:val="002B3DC1"/>
    <w:rsid w:val="002B3E74"/>
    <w:rsid w:val="002B4423"/>
    <w:rsid w:val="002B465B"/>
    <w:rsid w:val="002B46BD"/>
    <w:rsid w:val="002B4772"/>
    <w:rsid w:val="002B48FA"/>
    <w:rsid w:val="002B4B59"/>
    <w:rsid w:val="002B4F16"/>
    <w:rsid w:val="002B4F2B"/>
    <w:rsid w:val="002B5367"/>
    <w:rsid w:val="002B5516"/>
    <w:rsid w:val="002B58E9"/>
    <w:rsid w:val="002B58EE"/>
    <w:rsid w:val="002B5919"/>
    <w:rsid w:val="002B5CEE"/>
    <w:rsid w:val="002B5EB8"/>
    <w:rsid w:val="002B5F72"/>
    <w:rsid w:val="002B61C9"/>
    <w:rsid w:val="002B632A"/>
    <w:rsid w:val="002B63B8"/>
    <w:rsid w:val="002B661D"/>
    <w:rsid w:val="002B6720"/>
    <w:rsid w:val="002B6A8B"/>
    <w:rsid w:val="002B6B5F"/>
    <w:rsid w:val="002B6C22"/>
    <w:rsid w:val="002B6CC2"/>
    <w:rsid w:val="002B6D4C"/>
    <w:rsid w:val="002B7098"/>
    <w:rsid w:val="002B718A"/>
    <w:rsid w:val="002B7268"/>
    <w:rsid w:val="002B7618"/>
    <w:rsid w:val="002B798A"/>
    <w:rsid w:val="002B7E18"/>
    <w:rsid w:val="002B7F7A"/>
    <w:rsid w:val="002C03AA"/>
    <w:rsid w:val="002C076F"/>
    <w:rsid w:val="002C0B16"/>
    <w:rsid w:val="002C109C"/>
    <w:rsid w:val="002C135E"/>
    <w:rsid w:val="002C1402"/>
    <w:rsid w:val="002C16C5"/>
    <w:rsid w:val="002C18ED"/>
    <w:rsid w:val="002C1A96"/>
    <w:rsid w:val="002C1BF7"/>
    <w:rsid w:val="002C1F0F"/>
    <w:rsid w:val="002C20D4"/>
    <w:rsid w:val="002C21FB"/>
    <w:rsid w:val="002C24ED"/>
    <w:rsid w:val="002C25A0"/>
    <w:rsid w:val="002C26F3"/>
    <w:rsid w:val="002C2806"/>
    <w:rsid w:val="002C2B75"/>
    <w:rsid w:val="002C2D78"/>
    <w:rsid w:val="002C2F61"/>
    <w:rsid w:val="002C30D2"/>
    <w:rsid w:val="002C35CD"/>
    <w:rsid w:val="002C3DFB"/>
    <w:rsid w:val="002C3ED4"/>
    <w:rsid w:val="002C3F47"/>
    <w:rsid w:val="002C40D4"/>
    <w:rsid w:val="002C4186"/>
    <w:rsid w:val="002C4188"/>
    <w:rsid w:val="002C42EA"/>
    <w:rsid w:val="002C43A7"/>
    <w:rsid w:val="002C4703"/>
    <w:rsid w:val="002C4711"/>
    <w:rsid w:val="002C4B70"/>
    <w:rsid w:val="002C4BFC"/>
    <w:rsid w:val="002C50C0"/>
    <w:rsid w:val="002C52E2"/>
    <w:rsid w:val="002C5590"/>
    <w:rsid w:val="002C56A2"/>
    <w:rsid w:val="002C570C"/>
    <w:rsid w:val="002C579F"/>
    <w:rsid w:val="002C5E75"/>
    <w:rsid w:val="002C6703"/>
    <w:rsid w:val="002C6836"/>
    <w:rsid w:val="002C6D00"/>
    <w:rsid w:val="002C6D13"/>
    <w:rsid w:val="002C78CC"/>
    <w:rsid w:val="002C78ED"/>
    <w:rsid w:val="002C7BBA"/>
    <w:rsid w:val="002D0406"/>
    <w:rsid w:val="002D083A"/>
    <w:rsid w:val="002D0A71"/>
    <w:rsid w:val="002D0BA4"/>
    <w:rsid w:val="002D0CAF"/>
    <w:rsid w:val="002D0EB8"/>
    <w:rsid w:val="002D188F"/>
    <w:rsid w:val="002D1A86"/>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0B2"/>
    <w:rsid w:val="002D5678"/>
    <w:rsid w:val="002D5A14"/>
    <w:rsid w:val="002D5FA2"/>
    <w:rsid w:val="002D61F0"/>
    <w:rsid w:val="002D6725"/>
    <w:rsid w:val="002D6A2F"/>
    <w:rsid w:val="002D6B1E"/>
    <w:rsid w:val="002D6D72"/>
    <w:rsid w:val="002D7290"/>
    <w:rsid w:val="002D7391"/>
    <w:rsid w:val="002D7506"/>
    <w:rsid w:val="002D7510"/>
    <w:rsid w:val="002D7550"/>
    <w:rsid w:val="002D75D9"/>
    <w:rsid w:val="002D75F4"/>
    <w:rsid w:val="002D77F1"/>
    <w:rsid w:val="002D7916"/>
    <w:rsid w:val="002D7E37"/>
    <w:rsid w:val="002D7E9E"/>
    <w:rsid w:val="002E018D"/>
    <w:rsid w:val="002E0651"/>
    <w:rsid w:val="002E0948"/>
    <w:rsid w:val="002E0A4F"/>
    <w:rsid w:val="002E0AFA"/>
    <w:rsid w:val="002E0D33"/>
    <w:rsid w:val="002E118D"/>
    <w:rsid w:val="002E11F3"/>
    <w:rsid w:val="002E12FC"/>
    <w:rsid w:val="002E14D8"/>
    <w:rsid w:val="002E1EB1"/>
    <w:rsid w:val="002E20A1"/>
    <w:rsid w:val="002E20F4"/>
    <w:rsid w:val="002E23F2"/>
    <w:rsid w:val="002E2813"/>
    <w:rsid w:val="002E297B"/>
    <w:rsid w:val="002E2C71"/>
    <w:rsid w:val="002E3480"/>
    <w:rsid w:val="002E3AF8"/>
    <w:rsid w:val="002E412D"/>
    <w:rsid w:val="002E416E"/>
    <w:rsid w:val="002E43AE"/>
    <w:rsid w:val="002E47FB"/>
    <w:rsid w:val="002E48B5"/>
    <w:rsid w:val="002E4AA7"/>
    <w:rsid w:val="002E4C5E"/>
    <w:rsid w:val="002E4FB8"/>
    <w:rsid w:val="002E4FE8"/>
    <w:rsid w:val="002E508A"/>
    <w:rsid w:val="002E513B"/>
    <w:rsid w:val="002E5415"/>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8E3"/>
    <w:rsid w:val="002E79A7"/>
    <w:rsid w:val="002E7A2A"/>
    <w:rsid w:val="002E7F86"/>
    <w:rsid w:val="002F022D"/>
    <w:rsid w:val="002F0253"/>
    <w:rsid w:val="002F0E12"/>
    <w:rsid w:val="002F0FDF"/>
    <w:rsid w:val="002F1069"/>
    <w:rsid w:val="002F113A"/>
    <w:rsid w:val="002F1509"/>
    <w:rsid w:val="002F15B9"/>
    <w:rsid w:val="002F1759"/>
    <w:rsid w:val="002F1796"/>
    <w:rsid w:val="002F186C"/>
    <w:rsid w:val="002F1DEE"/>
    <w:rsid w:val="002F1FB1"/>
    <w:rsid w:val="002F2234"/>
    <w:rsid w:val="002F27ED"/>
    <w:rsid w:val="002F2882"/>
    <w:rsid w:val="002F28AD"/>
    <w:rsid w:val="002F29BD"/>
    <w:rsid w:val="002F29D3"/>
    <w:rsid w:val="002F2A5C"/>
    <w:rsid w:val="002F2E22"/>
    <w:rsid w:val="002F330D"/>
    <w:rsid w:val="002F33D1"/>
    <w:rsid w:val="002F39AB"/>
    <w:rsid w:val="002F3D77"/>
    <w:rsid w:val="002F3DD6"/>
    <w:rsid w:val="002F3EFC"/>
    <w:rsid w:val="002F4044"/>
    <w:rsid w:val="002F4541"/>
    <w:rsid w:val="002F4A7D"/>
    <w:rsid w:val="002F4AB3"/>
    <w:rsid w:val="002F4F8C"/>
    <w:rsid w:val="002F51D2"/>
    <w:rsid w:val="002F56AD"/>
    <w:rsid w:val="002F5747"/>
    <w:rsid w:val="002F591D"/>
    <w:rsid w:val="002F6001"/>
    <w:rsid w:val="002F63DA"/>
    <w:rsid w:val="002F65D7"/>
    <w:rsid w:val="002F6705"/>
    <w:rsid w:val="002F6B38"/>
    <w:rsid w:val="002F6ED2"/>
    <w:rsid w:val="002F7323"/>
    <w:rsid w:val="002F7955"/>
    <w:rsid w:val="003004D5"/>
    <w:rsid w:val="0030070D"/>
    <w:rsid w:val="00300C8B"/>
    <w:rsid w:val="00300D1B"/>
    <w:rsid w:val="00300E7A"/>
    <w:rsid w:val="0030115F"/>
    <w:rsid w:val="0030179C"/>
    <w:rsid w:val="00301A35"/>
    <w:rsid w:val="00301E7F"/>
    <w:rsid w:val="00302104"/>
    <w:rsid w:val="00302266"/>
    <w:rsid w:val="003023A6"/>
    <w:rsid w:val="00302595"/>
    <w:rsid w:val="003029D7"/>
    <w:rsid w:val="00302A0D"/>
    <w:rsid w:val="00302B99"/>
    <w:rsid w:val="00302BA1"/>
    <w:rsid w:val="00303010"/>
    <w:rsid w:val="00303158"/>
    <w:rsid w:val="00303298"/>
    <w:rsid w:val="0030361D"/>
    <w:rsid w:val="00303765"/>
    <w:rsid w:val="00303778"/>
    <w:rsid w:val="003039E2"/>
    <w:rsid w:val="00303E15"/>
    <w:rsid w:val="00303E27"/>
    <w:rsid w:val="00303E7C"/>
    <w:rsid w:val="00304048"/>
    <w:rsid w:val="00304199"/>
    <w:rsid w:val="003044BB"/>
    <w:rsid w:val="003044FD"/>
    <w:rsid w:val="00304969"/>
    <w:rsid w:val="00304ADB"/>
    <w:rsid w:val="00304B92"/>
    <w:rsid w:val="00304E15"/>
    <w:rsid w:val="00305456"/>
    <w:rsid w:val="00305811"/>
    <w:rsid w:val="003058CC"/>
    <w:rsid w:val="00305AD0"/>
    <w:rsid w:val="00305C70"/>
    <w:rsid w:val="00305CE2"/>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5"/>
    <w:rsid w:val="00310D8E"/>
    <w:rsid w:val="00310E42"/>
    <w:rsid w:val="0031179F"/>
    <w:rsid w:val="00311982"/>
    <w:rsid w:val="00311FDA"/>
    <w:rsid w:val="003122BF"/>
    <w:rsid w:val="003122E5"/>
    <w:rsid w:val="0031258F"/>
    <w:rsid w:val="003127D0"/>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733"/>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C2D"/>
    <w:rsid w:val="00317FB1"/>
    <w:rsid w:val="00320A48"/>
    <w:rsid w:val="00320C55"/>
    <w:rsid w:val="003217BA"/>
    <w:rsid w:val="00321949"/>
    <w:rsid w:val="00321A46"/>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24"/>
    <w:rsid w:val="00327554"/>
    <w:rsid w:val="0032796E"/>
    <w:rsid w:val="0032799F"/>
    <w:rsid w:val="00327BFA"/>
    <w:rsid w:val="00327D7E"/>
    <w:rsid w:val="003302D9"/>
    <w:rsid w:val="00330417"/>
    <w:rsid w:val="0033064F"/>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CE"/>
    <w:rsid w:val="003343F5"/>
    <w:rsid w:val="00334714"/>
    <w:rsid w:val="003347FB"/>
    <w:rsid w:val="003349EA"/>
    <w:rsid w:val="0033554D"/>
    <w:rsid w:val="0033571F"/>
    <w:rsid w:val="0033580E"/>
    <w:rsid w:val="003358B6"/>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494"/>
    <w:rsid w:val="0034360C"/>
    <w:rsid w:val="0034362C"/>
    <w:rsid w:val="003437C5"/>
    <w:rsid w:val="00343A6E"/>
    <w:rsid w:val="00343FD4"/>
    <w:rsid w:val="00344149"/>
    <w:rsid w:val="003442F3"/>
    <w:rsid w:val="00344430"/>
    <w:rsid w:val="003444CA"/>
    <w:rsid w:val="00344BB9"/>
    <w:rsid w:val="003455EE"/>
    <w:rsid w:val="00345AE7"/>
    <w:rsid w:val="00345CE0"/>
    <w:rsid w:val="00345D0E"/>
    <w:rsid w:val="0034668A"/>
    <w:rsid w:val="003468A9"/>
    <w:rsid w:val="003468D0"/>
    <w:rsid w:val="00346A98"/>
    <w:rsid w:val="00346BDE"/>
    <w:rsid w:val="00346D9F"/>
    <w:rsid w:val="00346E82"/>
    <w:rsid w:val="00346F18"/>
    <w:rsid w:val="00346FF3"/>
    <w:rsid w:val="0034746F"/>
    <w:rsid w:val="0034771C"/>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D56"/>
    <w:rsid w:val="00353F91"/>
    <w:rsid w:val="003543EF"/>
    <w:rsid w:val="003546C6"/>
    <w:rsid w:val="00354964"/>
    <w:rsid w:val="00354D50"/>
    <w:rsid w:val="00354FB8"/>
    <w:rsid w:val="003557A2"/>
    <w:rsid w:val="00355810"/>
    <w:rsid w:val="00355842"/>
    <w:rsid w:val="00355982"/>
    <w:rsid w:val="00355BE1"/>
    <w:rsid w:val="00355D03"/>
    <w:rsid w:val="00355ECA"/>
    <w:rsid w:val="003567D6"/>
    <w:rsid w:val="00356823"/>
    <w:rsid w:val="00356DC4"/>
    <w:rsid w:val="00356E3D"/>
    <w:rsid w:val="003570B1"/>
    <w:rsid w:val="003575AA"/>
    <w:rsid w:val="0035775C"/>
    <w:rsid w:val="0036115F"/>
    <w:rsid w:val="0036158F"/>
    <w:rsid w:val="00361816"/>
    <w:rsid w:val="00361AFF"/>
    <w:rsid w:val="00361B1E"/>
    <w:rsid w:val="00361B26"/>
    <w:rsid w:val="00361E5F"/>
    <w:rsid w:val="003624C4"/>
    <w:rsid w:val="003625D3"/>
    <w:rsid w:val="00362A68"/>
    <w:rsid w:val="00362D1A"/>
    <w:rsid w:val="003633C9"/>
    <w:rsid w:val="00363503"/>
    <w:rsid w:val="003638B9"/>
    <w:rsid w:val="00364323"/>
    <w:rsid w:val="0036440B"/>
    <w:rsid w:val="00364414"/>
    <w:rsid w:val="00364723"/>
    <w:rsid w:val="00364765"/>
    <w:rsid w:val="0036482F"/>
    <w:rsid w:val="00364890"/>
    <w:rsid w:val="0036506C"/>
    <w:rsid w:val="00365397"/>
    <w:rsid w:val="003654B4"/>
    <w:rsid w:val="00365829"/>
    <w:rsid w:val="003658A7"/>
    <w:rsid w:val="00365CAB"/>
    <w:rsid w:val="00365EB3"/>
    <w:rsid w:val="003666A0"/>
    <w:rsid w:val="003667B4"/>
    <w:rsid w:val="003667C4"/>
    <w:rsid w:val="00366ED6"/>
    <w:rsid w:val="0036734F"/>
    <w:rsid w:val="003673A6"/>
    <w:rsid w:val="00367495"/>
    <w:rsid w:val="003674FB"/>
    <w:rsid w:val="0036778A"/>
    <w:rsid w:val="00367A35"/>
    <w:rsid w:val="00367F2E"/>
    <w:rsid w:val="00367F97"/>
    <w:rsid w:val="0037006B"/>
    <w:rsid w:val="0037012B"/>
    <w:rsid w:val="00370188"/>
    <w:rsid w:val="0037081F"/>
    <w:rsid w:val="003708F8"/>
    <w:rsid w:val="00370A7B"/>
    <w:rsid w:val="00370D7C"/>
    <w:rsid w:val="00371144"/>
    <w:rsid w:val="0037114B"/>
    <w:rsid w:val="0037116F"/>
    <w:rsid w:val="00371561"/>
    <w:rsid w:val="00371998"/>
    <w:rsid w:val="00371B3F"/>
    <w:rsid w:val="00371D3A"/>
    <w:rsid w:val="00371FFA"/>
    <w:rsid w:val="0037216D"/>
    <w:rsid w:val="0037232D"/>
    <w:rsid w:val="00372364"/>
    <w:rsid w:val="00372411"/>
    <w:rsid w:val="00372505"/>
    <w:rsid w:val="003726B8"/>
    <w:rsid w:val="00372841"/>
    <w:rsid w:val="003729E5"/>
    <w:rsid w:val="00373170"/>
    <w:rsid w:val="00373228"/>
    <w:rsid w:val="00373AD9"/>
    <w:rsid w:val="00373B32"/>
    <w:rsid w:val="00373B72"/>
    <w:rsid w:val="00373D7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B2"/>
    <w:rsid w:val="00376FA8"/>
    <w:rsid w:val="0037742E"/>
    <w:rsid w:val="0037793E"/>
    <w:rsid w:val="00377BED"/>
    <w:rsid w:val="00377F9D"/>
    <w:rsid w:val="00380463"/>
    <w:rsid w:val="00380748"/>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A39"/>
    <w:rsid w:val="00386BEA"/>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012"/>
    <w:rsid w:val="0039264B"/>
    <w:rsid w:val="00392A82"/>
    <w:rsid w:val="00392FB5"/>
    <w:rsid w:val="0039354D"/>
    <w:rsid w:val="00393929"/>
    <w:rsid w:val="00393A2B"/>
    <w:rsid w:val="00393A83"/>
    <w:rsid w:val="00393B65"/>
    <w:rsid w:val="00393D2B"/>
    <w:rsid w:val="00393D9A"/>
    <w:rsid w:val="00393DFD"/>
    <w:rsid w:val="00393E42"/>
    <w:rsid w:val="00394069"/>
    <w:rsid w:val="003943F9"/>
    <w:rsid w:val="00394747"/>
    <w:rsid w:val="0039478C"/>
    <w:rsid w:val="003948B8"/>
    <w:rsid w:val="00394B4F"/>
    <w:rsid w:val="00394DE8"/>
    <w:rsid w:val="0039530E"/>
    <w:rsid w:val="0039566C"/>
    <w:rsid w:val="00395CB6"/>
    <w:rsid w:val="00395D67"/>
    <w:rsid w:val="003960D5"/>
    <w:rsid w:val="003964EC"/>
    <w:rsid w:val="0039654E"/>
    <w:rsid w:val="00396AAD"/>
    <w:rsid w:val="003976DD"/>
    <w:rsid w:val="00397758"/>
    <w:rsid w:val="00397A36"/>
    <w:rsid w:val="00397C67"/>
    <w:rsid w:val="00397E27"/>
    <w:rsid w:val="00397E52"/>
    <w:rsid w:val="003A00C7"/>
    <w:rsid w:val="003A051E"/>
    <w:rsid w:val="003A087B"/>
    <w:rsid w:val="003A099B"/>
    <w:rsid w:val="003A09AA"/>
    <w:rsid w:val="003A09F2"/>
    <w:rsid w:val="003A0A37"/>
    <w:rsid w:val="003A0BD9"/>
    <w:rsid w:val="003A0DD3"/>
    <w:rsid w:val="003A0DD8"/>
    <w:rsid w:val="003A0F1E"/>
    <w:rsid w:val="003A0FFB"/>
    <w:rsid w:val="003A10AB"/>
    <w:rsid w:val="003A14E0"/>
    <w:rsid w:val="003A1709"/>
    <w:rsid w:val="003A1BB0"/>
    <w:rsid w:val="003A1D4C"/>
    <w:rsid w:val="003A20C1"/>
    <w:rsid w:val="003A22C4"/>
    <w:rsid w:val="003A2355"/>
    <w:rsid w:val="003A2461"/>
    <w:rsid w:val="003A247D"/>
    <w:rsid w:val="003A2867"/>
    <w:rsid w:val="003A286B"/>
    <w:rsid w:val="003A28D8"/>
    <w:rsid w:val="003A2AE6"/>
    <w:rsid w:val="003A2EFB"/>
    <w:rsid w:val="003A3938"/>
    <w:rsid w:val="003A3B2E"/>
    <w:rsid w:val="003A3DE2"/>
    <w:rsid w:val="003A3F5E"/>
    <w:rsid w:val="003A4246"/>
    <w:rsid w:val="003A42C9"/>
    <w:rsid w:val="003A4469"/>
    <w:rsid w:val="003A4670"/>
    <w:rsid w:val="003A4A4E"/>
    <w:rsid w:val="003A4D3C"/>
    <w:rsid w:val="003A5558"/>
    <w:rsid w:val="003A5FEA"/>
    <w:rsid w:val="003A6131"/>
    <w:rsid w:val="003A6356"/>
    <w:rsid w:val="003A674A"/>
    <w:rsid w:val="003A6997"/>
    <w:rsid w:val="003A6FDE"/>
    <w:rsid w:val="003A7102"/>
    <w:rsid w:val="003A784F"/>
    <w:rsid w:val="003A7948"/>
    <w:rsid w:val="003A7FC8"/>
    <w:rsid w:val="003B002F"/>
    <w:rsid w:val="003B024F"/>
    <w:rsid w:val="003B07C7"/>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3DD"/>
    <w:rsid w:val="003B44B2"/>
    <w:rsid w:val="003B48B5"/>
    <w:rsid w:val="003B4A8F"/>
    <w:rsid w:val="003B4B7A"/>
    <w:rsid w:val="003B4D0D"/>
    <w:rsid w:val="003B4D58"/>
    <w:rsid w:val="003B4E88"/>
    <w:rsid w:val="003B50CB"/>
    <w:rsid w:val="003B5534"/>
    <w:rsid w:val="003B560C"/>
    <w:rsid w:val="003B5A73"/>
    <w:rsid w:val="003B5B93"/>
    <w:rsid w:val="003B60BB"/>
    <w:rsid w:val="003B64D9"/>
    <w:rsid w:val="003B6599"/>
    <w:rsid w:val="003B69F3"/>
    <w:rsid w:val="003B6DC9"/>
    <w:rsid w:val="003B6FC8"/>
    <w:rsid w:val="003B7065"/>
    <w:rsid w:val="003B7250"/>
    <w:rsid w:val="003B7431"/>
    <w:rsid w:val="003B763C"/>
    <w:rsid w:val="003B77DA"/>
    <w:rsid w:val="003C000B"/>
    <w:rsid w:val="003C04C3"/>
    <w:rsid w:val="003C053F"/>
    <w:rsid w:val="003C056A"/>
    <w:rsid w:val="003C0DBD"/>
    <w:rsid w:val="003C0FCF"/>
    <w:rsid w:val="003C1058"/>
    <w:rsid w:val="003C1142"/>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151"/>
    <w:rsid w:val="003C51DD"/>
    <w:rsid w:val="003C520B"/>
    <w:rsid w:val="003C5339"/>
    <w:rsid w:val="003C53FE"/>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45"/>
    <w:rsid w:val="003D015C"/>
    <w:rsid w:val="003D04E5"/>
    <w:rsid w:val="003D0546"/>
    <w:rsid w:val="003D0557"/>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AE5"/>
    <w:rsid w:val="003D4AEE"/>
    <w:rsid w:val="003D4FC1"/>
    <w:rsid w:val="003D513E"/>
    <w:rsid w:val="003D5484"/>
    <w:rsid w:val="003D5486"/>
    <w:rsid w:val="003D5873"/>
    <w:rsid w:val="003D5DF1"/>
    <w:rsid w:val="003D5E0C"/>
    <w:rsid w:val="003D5FD6"/>
    <w:rsid w:val="003D65A4"/>
    <w:rsid w:val="003D67ED"/>
    <w:rsid w:val="003D6955"/>
    <w:rsid w:val="003D6C68"/>
    <w:rsid w:val="003D6E1D"/>
    <w:rsid w:val="003D715F"/>
    <w:rsid w:val="003D72C8"/>
    <w:rsid w:val="003D772F"/>
    <w:rsid w:val="003D79D8"/>
    <w:rsid w:val="003D7B8D"/>
    <w:rsid w:val="003D7E76"/>
    <w:rsid w:val="003E011F"/>
    <w:rsid w:val="003E03AC"/>
    <w:rsid w:val="003E0548"/>
    <w:rsid w:val="003E07EC"/>
    <w:rsid w:val="003E13DF"/>
    <w:rsid w:val="003E141C"/>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A69"/>
    <w:rsid w:val="003E3D8F"/>
    <w:rsid w:val="003E4504"/>
    <w:rsid w:val="003E4C21"/>
    <w:rsid w:val="003E4C5F"/>
    <w:rsid w:val="003E4CF7"/>
    <w:rsid w:val="003E58D8"/>
    <w:rsid w:val="003E595B"/>
    <w:rsid w:val="003E5A2C"/>
    <w:rsid w:val="003E5A9F"/>
    <w:rsid w:val="003E5C0D"/>
    <w:rsid w:val="003E63C8"/>
    <w:rsid w:val="003E671B"/>
    <w:rsid w:val="003E6878"/>
    <w:rsid w:val="003E6D1E"/>
    <w:rsid w:val="003E6E3A"/>
    <w:rsid w:val="003E736B"/>
    <w:rsid w:val="003E739C"/>
    <w:rsid w:val="003E746D"/>
    <w:rsid w:val="003E782F"/>
    <w:rsid w:val="003E7DDE"/>
    <w:rsid w:val="003F01AE"/>
    <w:rsid w:val="003F029A"/>
    <w:rsid w:val="003F0885"/>
    <w:rsid w:val="003F0A58"/>
    <w:rsid w:val="003F0C12"/>
    <w:rsid w:val="003F0E1A"/>
    <w:rsid w:val="003F0E72"/>
    <w:rsid w:val="003F0F4D"/>
    <w:rsid w:val="003F1C1C"/>
    <w:rsid w:val="003F1CB5"/>
    <w:rsid w:val="003F1DB8"/>
    <w:rsid w:val="003F1E22"/>
    <w:rsid w:val="003F1E84"/>
    <w:rsid w:val="003F2286"/>
    <w:rsid w:val="003F265C"/>
    <w:rsid w:val="003F2E99"/>
    <w:rsid w:val="003F3021"/>
    <w:rsid w:val="003F376E"/>
    <w:rsid w:val="003F3843"/>
    <w:rsid w:val="003F3A52"/>
    <w:rsid w:val="003F42D6"/>
    <w:rsid w:val="003F4B83"/>
    <w:rsid w:val="003F4CA0"/>
    <w:rsid w:val="003F4D1B"/>
    <w:rsid w:val="003F4D3E"/>
    <w:rsid w:val="003F50EA"/>
    <w:rsid w:val="003F53C5"/>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1B33"/>
    <w:rsid w:val="004020C5"/>
    <w:rsid w:val="0040244D"/>
    <w:rsid w:val="004028A9"/>
    <w:rsid w:val="004030CE"/>
    <w:rsid w:val="004031B6"/>
    <w:rsid w:val="00403409"/>
    <w:rsid w:val="004034AA"/>
    <w:rsid w:val="0040362E"/>
    <w:rsid w:val="004037BD"/>
    <w:rsid w:val="00403910"/>
    <w:rsid w:val="00403971"/>
    <w:rsid w:val="00403A96"/>
    <w:rsid w:val="00403AFD"/>
    <w:rsid w:val="00403C09"/>
    <w:rsid w:val="00403D85"/>
    <w:rsid w:val="00403EA7"/>
    <w:rsid w:val="0040445E"/>
    <w:rsid w:val="004047FF"/>
    <w:rsid w:val="004049E8"/>
    <w:rsid w:val="00404C2C"/>
    <w:rsid w:val="00404DB4"/>
    <w:rsid w:val="00404E8F"/>
    <w:rsid w:val="00405149"/>
    <w:rsid w:val="0040549D"/>
    <w:rsid w:val="00405685"/>
    <w:rsid w:val="0040578C"/>
    <w:rsid w:val="0040596C"/>
    <w:rsid w:val="004059B7"/>
    <w:rsid w:val="00405C7F"/>
    <w:rsid w:val="00406179"/>
    <w:rsid w:val="004061D8"/>
    <w:rsid w:val="004062E1"/>
    <w:rsid w:val="0040658D"/>
    <w:rsid w:val="00407198"/>
    <w:rsid w:val="00407271"/>
    <w:rsid w:val="00407364"/>
    <w:rsid w:val="00407FDF"/>
    <w:rsid w:val="004100A9"/>
    <w:rsid w:val="00410481"/>
    <w:rsid w:val="00410511"/>
    <w:rsid w:val="0041059D"/>
    <w:rsid w:val="004108C9"/>
    <w:rsid w:val="004109A2"/>
    <w:rsid w:val="00410BD0"/>
    <w:rsid w:val="00410C35"/>
    <w:rsid w:val="00410DEE"/>
    <w:rsid w:val="00410E1F"/>
    <w:rsid w:val="00410F77"/>
    <w:rsid w:val="00411246"/>
    <w:rsid w:val="00411257"/>
    <w:rsid w:val="00411CF2"/>
    <w:rsid w:val="00411E93"/>
    <w:rsid w:val="00411EF6"/>
    <w:rsid w:val="00412316"/>
    <w:rsid w:val="0041251F"/>
    <w:rsid w:val="0041266F"/>
    <w:rsid w:val="0041276C"/>
    <w:rsid w:val="00412791"/>
    <w:rsid w:val="00412A66"/>
    <w:rsid w:val="00412B61"/>
    <w:rsid w:val="00412F9D"/>
    <w:rsid w:val="004130BB"/>
    <w:rsid w:val="00413CDA"/>
    <w:rsid w:val="00413DBB"/>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13"/>
    <w:rsid w:val="00420BA7"/>
    <w:rsid w:val="00421384"/>
    <w:rsid w:val="004213DE"/>
    <w:rsid w:val="00421524"/>
    <w:rsid w:val="004216BB"/>
    <w:rsid w:val="004216D1"/>
    <w:rsid w:val="0042197B"/>
    <w:rsid w:val="00421A98"/>
    <w:rsid w:val="00421C84"/>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4E0D"/>
    <w:rsid w:val="00425000"/>
    <w:rsid w:val="00425044"/>
    <w:rsid w:val="004254C1"/>
    <w:rsid w:val="00425783"/>
    <w:rsid w:val="00425925"/>
    <w:rsid w:val="00425E04"/>
    <w:rsid w:val="00426011"/>
    <w:rsid w:val="0042602F"/>
    <w:rsid w:val="00426552"/>
    <w:rsid w:val="0042669E"/>
    <w:rsid w:val="0042670A"/>
    <w:rsid w:val="004267A7"/>
    <w:rsid w:val="00426D23"/>
    <w:rsid w:val="00427003"/>
    <w:rsid w:val="0042710E"/>
    <w:rsid w:val="00427656"/>
    <w:rsid w:val="00427729"/>
    <w:rsid w:val="0042799D"/>
    <w:rsid w:val="00427A7A"/>
    <w:rsid w:val="00427B5B"/>
    <w:rsid w:val="00427D0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3F15"/>
    <w:rsid w:val="004340CC"/>
    <w:rsid w:val="004340F5"/>
    <w:rsid w:val="004343FF"/>
    <w:rsid w:val="004345CF"/>
    <w:rsid w:val="00434782"/>
    <w:rsid w:val="004347E4"/>
    <w:rsid w:val="00434961"/>
    <w:rsid w:val="00435062"/>
    <w:rsid w:val="004351E2"/>
    <w:rsid w:val="00435262"/>
    <w:rsid w:val="0043552C"/>
    <w:rsid w:val="004355AD"/>
    <w:rsid w:val="0043587F"/>
    <w:rsid w:val="00435AFB"/>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04C"/>
    <w:rsid w:val="0044015F"/>
    <w:rsid w:val="00440361"/>
    <w:rsid w:val="00440530"/>
    <w:rsid w:val="004405CB"/>
    <w:rsid w:val="004405D4"/>
    <w:rsid w:val="00440778"/>
    <w:rsid w:val="00440E94"/>
    <w:rsid w:val="00441223"/>
    <w:rsid w:val="00441324"/>
    <w:rsid w:val="004416E5"/>
    <w:rsid w:val="004416F6"/>
    <w:rsid w:val="00441A74"/>
    <w:rsid w:val="00441C71"/>
    <w:rsid w:val="00441D9E"/>
    <w:rsid w:val="00442640"/>
    <w:rsid w:val="004428C7"/>
    <w:rsid w:val="0044299D"/>
    <w:rsid w:val="00442AAE"/>
    <w:rsid w:val="00442B26"/>
    <w:rsid w:val="00442E0F"/>
    <w:rsid w:val="0044313B"/>
    <w:rsid w:val="0044330C"/>
    <w:rsid w:val="00443356"/>
    <w:rsid w:val="004433B8"/>
    <w:rsid w:val="00443B32"/>
    <w:rsid w:val="00443CD6"/>
    <w:rsid w:val="00443E5D"/>
    <w:rsid w:val="00443F82"/>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C7"/>
    <w:rsid w:val="004474E5"/>
    <w:rsid w:val="00447E75"/>
    <w:rsid w:val="00450542"/>
    <w:rsid w:val="004508D6"/>
    <w:rsid w:val="00450C13"/>
    <w:rsid w:val="00450C82"/>
    <w:rsid w:val="00450D41"/>
    <w:rsid w:val="00450EA8"/>
    <w:rsid w:val="00451147"/>
    <w:rsid w:val="00451638"/>
    <w:rsid w:val="004518F9"/>
    <w:rsid w:val="0045191E"/>
    <w:rsid w:val="004519FB"/>
    <w:rsid w:val="00451CE9"/>
    <w:rsid w:val="00452041"/>
    <w:rsid w:val="00452209"/>
    <w:rsid w:val="00452316"/>
    <w:rsid w:val="00452965"/>
    <w:rsid w:val="00453306"/>
    <w:rsid w:val="004537F5"/>
    <w:rsid w:val="00453A42"/>
    <w:rsid w:val="00453C0B"/>
    <w:rsid w:val="004542D3"/>
    <w:rsid w:val="004544FD"/>
    <w:rsid w:val="004548D6"/>
    <w:rsid w:val="004548DC"/>
    <w:rsid w:val="00454A22"/>
    <w:rsid w:val="00454C71"/>
    <w:rsid w:val="00454D42"/>
    <w:rsid w:val="004550B2"/>
    <w:rsid w:val="004558F4"/>
    <w:rsid w:val="004559B7"/>
    <w:rsid w:val="004559CD"/>
    <w:rsid w:val="00455A6C"/>
    <w:rsid w:val="00455D96"/>
    <w:rsid w:val="00455FC1"/>
    <w:rsid w:val="0045675A"/>
    <w:rsid w:val="00456853"/>
    <w:rsid w:val="00456AE9"/>
    <w:rsid w:val="00456B19"/>
    <w:rsid w:val="00456BA3"/>
    <w:rsid w:val="00456C32"/>
    <w:rsid w:val="00456ED2"/>
    <w:rsid w:val="00457188"/>
    <w:rsid w:val="004572B5"/>
    <w:rsid w:val="0045766D"/>
    <w:rsid w:val="00457699"/>
    <w:rsid w:val="00457B21"/>
    <w:rsid w:val="004601E4"/>
    <w:rsid w:val="0046048B"/>
    <w:rsid w:val="004604C4"/>
    <w:rsid w:val="0046054C"/>
    <w:rsid w:val="00460556"/>
    <w:rsid w:val="00460928"/>
    <w:rsid w:val="00460997"/>
    <w:rsid w:val="00460B09"/>
    <w:rsid w:val="00460B11"/>
    <w:rsid w:val="00460EE8"/>
    <w:rsid w:val="004611C8"/>
    <w:rsid w:val="0046178E"/>
    <w:rsid w:val="00461A3C"/>
    <w:rsid w:val="00461C71"/>
    <w:rsid w:val="00461CF4"/>
    <w:rsid w:val="00461EA3"/>
    <w:rsid w:val="00461FD2"/>
    <w:rsid w:val="00462BDA"/>
    <w:rsid w:val="004634F9"/>
    <w:rsid w:val="00463717"/>
    <w:rsid w:val="00463740"/>
    <w:rsid w:val="00463844"/>
    <w:rsid w:val="00463946"/>
    <w:rsid w:val="00463DCA"/>
    <w:rsid w:val="00463F3D"/>
    <w:rsid w:val="004642D5"/>
    <w:rsid w:val="0046453A"/>
    <w:rsid w:val="00464554"/>
    <w:rsid w:val="00464642"/>
    <w:rsid w:val="004647FC"/>
    <w:rsid w:val="00464AA9"/>
    <w:rsid w:val="00464D57"/>
    <w:rsid w:val="00464FAA"/>
    <w:rsid w:val="00465136"/>
    <w:rsid w:val="00465788"/>
    <w:rsid w:val="00465F0A"/>
    <w:rsid w:val="00466786"/>
    <w:rsid w:val="00466937"/>
    <w:rsid w:val="00466B5C"/>
    <w:rsid w:val="00467039"/>
    <w:rsid w:val="00467177"/>
    <w:rsid w:val="00467A8B"/>
    <w:rsid w:val="00467AB5"/>
    <w:rsid w:val="00467AFF"/>
    <w:rsid w:val="00467FBD"/>
    <w:rsid w:val="004708EF"/>
    <w:rsid w:val="00470957"/>
    <w:rsid w:val="00470C44"/>
    <w:rsid w:val="00471055"/>
    <w:rsid w:val="004715DB"/>
    <w:rsid w:val="004717A8"/>
    <w:rsid w:val="0047196B"/>
    <w:rsid w:val="00471BCF"/>
    <w:rsid w:val="00471F99"/>
    <w:rsid w:val="00472327"/>
    <w:rsid w:val="00472E74"/>
    <w:rsid w:val="004730D0"/>
    <w:rsid w:val="00473370"/>
    <w:rsid w:val="0047347B"/>
    <w:rsid w:val="00473860"/>
    <w:rsid w:val="00473883"/>
    <w:rsid w:val="00473891"/>
    <w:rsid w:val="00473A08"/>
    <w:rsid w:val="00473CBF"/>
    <w:rsid w:val="00474694"/>
    <w:rsid w:val="00474979"/>
    <w:rsid w:val="00475023"/>
    <w:rsid w:val="0047546B"/>
    <w:rsid w:val="00475F26"/>
    <w:rsid w:val="004760B5"/>
    <w:rsid w:val="004760BF"/>
    <w:rsid w:val="0047635A"/>
    <w:rsid w:val="004765B0"/>
    <w:rsid w:val="00476871"/>
    <w:rsid w:val="00476875"/>
    <w:rsid w:val="00476F3E"/>
    <w:rsid w:val="00476F56"/>
    <w:rsid w:val="004772D5"/>
    <w:rsid w:val="004776C5"/>
    <w:rsid w:val="00477FDC"/>
    <w:rsid w:val="00480726"/>
    <w:rsid w:val="00480795"/>
    <w:rsid w:val="00480801"/>
    <w:rsid w:val="00480953"/>
    <w:rsid w:val="00480A00"/>
    <w:rsid w:val="00480B3B"/>
    <w:rsid w:val="004810F9"/>
    <w:rsid w:val="004814A6"/>
    <w:rsid w:val="00481562"/>
    <w:rsid w:val="0048192D"/>
    <w:rsid w:val="00481D24"/>
    <w:rsid w:val="00481FF8"/>
    <w:rsid w:val="004823E8"/>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639"/>
    <w:rsid w:val="00485A25"/>
    <w:rsid w:val="00485AA9"/>
    <w:rsid w:val="00485B60"/>
    <w:rsid w:val="00485B9E"/>
    <w:rsid w:val="00486042"/>
    <w:rsid w:val="004860E7"/>
    <w:rsid w:val="0048629D"/>
    <w:rsid w:val="004864BE"/>
    <w:rsid w:val="00486858"/>
    <w:rsid w:val="00486AAC"/>
    <w:rsid w:val="00486BBB"/>
    <w:rsid w:val="00486F48"/>
    <w:rsid w:val="0048729E"/>
    <w:rsid w:val="004874E7"/>
    <w:rsid w:val="00487507"/>
    <w:rsid w:val="00487531"/>
    <w:rsid w:val="004876E2"/>
    <w:rsid w:val="00487CFB"/>
    <w:rsid w:val="00487F4B"/>
    <w:rsid w:val="00490150"/>
    <w:rsid w:val="004902B6"/>
    <w:rsid w:val="00490747"/>
    <w:rsid w:val="00490824"/>
    <w:rsid w:val="00490AA3"/>
    <w:rsid w:val="00490AFE"/>
    <w:rsid w:val="00490FEE"/>
    <w:rsid w:val="00491266"/>
    <w:rsid w:val="004914F4"/>
    <w:rsid w:val="00491799"/>
    <w:rsid w:val="0049181F"/>
    <w:rsid w:val="004919E9"/>
    <w:rsid w:val="00491B93"/>
    <w:rsid w:val="00491E05"/>
    <w:rsid w:val="0049257B"/>
    <w:rsid w:val="004929EC"/>
    <w:rsid w:val="00492DD4"/>
    <w:rsid w:val="0049330B"/>
    <w:rsid w:val="004933D4"/>
    <w:rsid w:val="00493726"/>
    <w:rsid w:val="00493872"/>
    <w:rsid w:val="00493C92"/>
    <w:rsid w:val="00494025"/>
    <w:rsid w:val="004942BE"/>
    <w:rsid w:val="0049469F"/>
    <w:rsid w:val="00494C2B"/>
    <w:rsid w:val="00494C2F"/>
    <w:rsid w:val="00494E1D"/>
    <w:rsid w:val="00494E3E"/>
    <w:rsid w:val="004950CF"/>
    <w:rsid w:val="004950F6"/>
    <w:rsid w:val="00495841"/>
    <w:rsid w:val="00495932"/>
    <w:rsid w:val="004959CD"/>
    <w:rsid w:val="00495ADE"/>
    <w:rsid w:val="00496626"/>
    <w:rsid w:val="00496AB4"/>
    <w:rsid w:val="00496B54"/>
    <w:rsid w:val="00496C12"/>
    <w:rsid w:val="00496D1E"/>
    <w:rsid w:val="004974C1"/>
    <w:rsid w:val="004975D6"/>
    <w:rsid w:val="00497693"/>
    <w:rsid w:val="004978FF"/>
    <w:rsid w:val="0049795F"/>
    <w:rsid w:val="00497C16"/>
    <w:rsid w:val="00497D86"/>
    <w:rsid w:val="00497EDD"/>
    <w:rsid w:val="004A061C"/>
    <w:rsid w:val="004A0754"/>
    <w:rsid w:val="004A0774"/>
    <w:rsid w:val="004A0CC0"/>
    <w:rsid w:val="004A0FAC"/>
    <w:rsid w:val="004A11B2"/>
    <w:rsid w:val="004A1201"/>
    <w:rsid w:val="004A146C"/>
    <w:rsid w:val="004A16FC"/>
    <w:rsid w:val="004A17E5"/>
    <w:rsid w:val="004A1A26"/>
    <w:rsid w:val="004A1AF9"/>
    <w:rsid w:val="004A1D0B"/>
    <w:rsid w:val="004A1FC5"/>
    <w:rsid w:val="004A21E9"/>
    <w:rsid w:val="004A2530"/>
    <w:rsid w:val="004A2A4B"/>
    <w:rsid w:val="004A2AC1"/>
    <w:rsid w:val="004A2BB2"/>
    <w:rsid w:val="004A2C32"/>
    <w:rsid w:val="004A30F0"/>
    <w:rsid w:val="004A311F"/>
    <w:rsid w:val="004A31F1"/>
    <w:rsid w:val="004A35F1"/>
    <w:rsid w:val="004A396A"/>
    <w:rsid w:val="004A3BD4"/>
    <w:rsid w:val="004A3D40"/>
    <w:rsid w:val="004A3D77"/>
    <w:rsid w:val="004A3E4A"/>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015"/>
    <w:rsid w:val="004B1616"/>
    <w:rsid w:val="004B1932"/>
    <w:rsid w:val="004B1A87"/>
    <w:rsid w:val="004B1F99"/>
    <w:rsid w:val="004B2054"/>
    <w:rsid w:val="004B2418"/>
    <w:rsid w:val="004B26B2"/>
    <w:rsid w:val="004B28FD"/>
    <w:rsid w:val="004B29BB"/>
    <w:rsid w:val="004B2B3F"/>
    <w:rsid w:val="004B2F3B"/>
    <w:rsid w:val="004B3118"/>
    <w:rsid w:val="004B3150"/>
    <w:rsid w:val="004B329D"/>
    <w:rsid w:val="004B34C3"/>
    <w:rsid w:val="004B3B92"/>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5E84"/>
    <w:rsid w:val="004B641D"/>
    <w:rsid w:val="004B64B6"/>
    <w:rsid w:val="004B66EB"/>
    <w:rsid w:val="004B6AF5"/>
    <w:rsid w:val="004B6BC9"/>
    <w:rsid w:val="004B6D6A"/>
    <w:rsid w:val="004B6F28"/>
    <w:rsid w:val="004B7079"/>
    <w:rsid w:val="004B7081"/>
    <w:rsid w:val="004B718D"/>
    <w:rsid w:val="004B7264"/>
    <w:rsid w:val="004B73C8"/>
    <w:rsid w:val="004B75CD"/>
    <w:rsid w:val="004B7863"/>
    <w:rsid w:val="004B7922"/>
    <w:rsid w:val="004B7B0D"/>
    <w:rsid w:val="004B7BE5"/>
    <w:rsid w:val="004B7CC5"/>
    <w:rsid w:val="004B7E91"/>
    <w:rsid w:val="004C03CD"/>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2BE"/>
    <w:rsid w:val="004C5535"/>
    <w:rsid w:val="004C5DE4"/>
    <w:rsid w:val="004C620E"/>
    <w:rsid w:val="004C631C"/>
    <w:rsid w:val="004C666C"/>
    <w:rsid w:val="004C6722"/>
    <w:rsid w:val="004C6A1D"/>
    <w:rsid w:val="004C6D03"/>
    <w:rsid w:val="004C6DAC"/>
    <w:rsid w:val="004C7321"/>
    <w:rsid w:val="004C7438"/>
    <w:rsid w:val="004C74E8"/>
    <w:rsid w:val="004C7740"/>
    <w:rsid w:val="004C7870"/>
    <w:rsid w:val="004C79AF"/>
    <w:rsid w:val="004C7AC7"/>
    <w:rsid w:val="004C7DF0"/>
    <w:rsid w:val="004C7E20"/>
    <w:rsid w:val="004C7F1E"/>
    <w:rsid w:val="004C7FD6"/>
    <w:rsid w:val="004D057A"/>
    <w:rsid w:val="004D09E9"/>
    <w:rsid w:val="004D0D8C"/>
    <w:rsid w:val="004D0E3F"/>
    <w:rsid w:val="004D1903"/>
    <w:rsid w:val="004D1CC9"/>
    <w:rsid w:val="004D1E8D"/>
    <w:rsid w:val="004D1F77"/>
    <w:rsid w:val="004D211C"/>
    <w:rsid w:val="004D228D"/>
    <w:rsid w:val="004D23CE"/>
    <w:rsid w:val="004D24DE"/>
    <w:rsid w:val="004D279C"/>
    <w:rsid w:val="004D2A1E"/>
    <w:rsid w:val="004D30DA"/>
    <w:rsid w:val="004D3256"/>
    <w:rsid w:val="004D33F6"/>
    <w:rsid w:val="004D3AB6"/>
    <w:rsid w:val="004D3E8E"/>
    <w:rsid w:val="004D417E"/>
    <w:rsid w:val="004D4488"/>
    <w:rsid w:val="004D46F3"/>
    <w:rsid w:val="004D4BD9"/>
    <w:rsid w:val="004D4E8D"/>
    <w:rsid w:val="004D4EB2"/>
    <w:rsid w:val="004D5094"/>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136"/>
    <w:rsid w:val="004D7A19"/>
    <w:rsid w:val="004D7AC5"/>
    <w:rsid w:val="004D7C36"/>
    <w:rsid w:val="004D7F8A"/>
    <w:rsid w:val="004E0150"/>
    <w:rsid w:val="004E0414"/>
    <w:rsid w:val="004E0888"/>
    <w:rsid w:val="004E0A0A"/>
    <w:rsid w:val="004E0FF5"/>
    <w:rsid w:val="004E10D0"/>
    <w:rsid w:val="004E1918"/>
    <w:rsid w:val="004E1A3E"/>
    <w:rsid w:val="004E1F82"/>
    <w:rsid w:val="004E20C4"/>
    <w:rsid w:val="004E215B"/>
    <w:rsid w:val="004E2381"/>
    <w:rsid w:val="004E2765"/>
    <w:rsid w:val="004E29B6"/>
    <w:rsid w:val="004E2E10"/>
    <w:rsid w:val="004E2E84"/>
    <w:rsid w:val="004E30E1"/>
    <w:rsid w:val="004E3233"/>
    <w:rsid w:val="004E33DC"/>
    <w:rsid w:val="004E3645"/>
    <w:rsid w:val="004E39E0"/>
    <w:rsid w:val="004E3A6E"/>
    <w:rsid w:val="004E3E77"/>
    <w:rsid w:val="004E3EB9"/>
    <w:rsid w:val="004E3EBA"/>
    <w:rsid w:val="004E4322"/>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C1B"/>
    <w:rsid w:val="004E7DA8"/>
    <w:rsid w:val="004E7E74"/>
    <w:rsid w:val="004F00A6"/>
    <w:rsid w:val="004F034E"/>
    <w:rsid w:val="004F0424"/>
    <w:rsid w:val="004F04B2"/>
    <w:rsid w:val="004F07D2"/>
    <w:rsid w:val="004F0D64"/>
    <w:rsid w:val="004F0D9C"/>
    <w:rsid w:val="004F1327"/>
    <w:rsid w:val="004F136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03"/>
    <w:rsid w:val="004F3538"/>
    <w:rsid w:val="004F378E"/>
    <w:rsid w:val="004F3850"/>
    <w:rsid w:val="004F3CFB"/>
    <w:rsid w:val="004F3DFA"/>
    <w:rsid w:val="004F41F1"/>
    <w:rsid w:val="004F4233"/>
    <w:rsid w:val="004F4A4B"/>
    <w:rsid w:val="004F4C01"/>
    <w:rsid w:val="004F50B5"/>
    <w:rsid w:val="004F5291"/>
    <w:rsid w:val="004F53CF"/>
    <w:rsid w:val="004F5484"/>
    <w:rsid w:val="004F5B33"/>
    <w:rsid w:val="004F5CEC"/>
    <w:rsid w:val="004F5EDE"/>
    <w:rsid w:val="004F5F14"/>
    <w:rsid w:val="004F6308"/>
    <w:rsid w:val="004F6530"/>
    <w:rsid w:val="004F6579"/>
    <w:rsid w:val="004F69F0"/>
    <w:rsid w:val="004F6B2B"/>
    <w:rsid w:val="004F6BCE"/>
    <w:rsid w:val="004F6BD4"/>
    <w:rsid w:val="004F7086"/>
    <w:rsid w:val="004F7648"/>
    <w:rsid w:val="004F7810"/>
    <w:rsid w:val="004F7C44"/>
    <w:rsid w:val="004F7EC4"/>
    <w:rsid w:val="004F7F65"/>
    <w:rsid w:val="00500961"/>
    <w:rsid w:val="005009F7"/>
    <w:rsid w:val="00500F4A"/>
    <w:rsid w:val="00500F56"/>
    <w:rsid w:val="00501660"/>
    <w:rsid w:val="0050193A"/>
    <w:rsid w:val="00502283"/>
    <w:rsid w:val="0050246D"/>
    <w:rsid w:val="0050265F"/>
    <w:rsid w:val="005028CB"/>
    <w:rsid w:val="005028EB"/>
    <w:rsid w:val="005028EE"/>
    <w:rsid w:val="00502A73"/>
    <w:rsid w:val="00502A8D"/>
    <w:rsid w:val="00502CB0"/>
    <w:rsid w:val="0050306B"/>
    <w:rsid w:val="005030B9"/>
    <w:rsid w:val="0050323F"/>
    <w:rsid w:val="0050330F"/>
    <w:rsid w:val="0050346E"/>
    <w:rsid w:val="00503593"/>
    <w:rsid w:val="00503775"/>
    <w:rsid w:val="00503849"/>
    <w:rsid w:val="00503E22"/>
    <w:rsid w:val="00504151"/>
    <w:rsid w:val="00504258"/>
    <w:rsid w:val="005049E0"/>
    <w:rsid w:val="00504A33"/>
    <w:rsid w:val="00504B4E"/>
    <w:rsid w:val="00504E35"/>
    <w:rsid w:val="00504F14"/>
    <w:rsid w:val="00505553"/>
    <w:rsid w:val="005056A0"/>
    <w:rsid w:val="005057A4"/>
    <w:rsid w:val="00505D64"/>
    <w:rsid w:val="00505E69"/>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493"/>
    <w:rsid w:val="00511691"/>
    <w:rsid w:val="0051181D"/>
    <w:rsid w:val="00511B5E"/>
    <w:rsid w:val="00511CEE"/>
    <w:rsid w:val="00511EC1"/>
    <w:rsid w:val="00512685"/>
    <w:rsid w:val="005127F2"/>
    <w:rsid w:val="00512969"/>
    <w:rsid w:val="005129F0"/>
    <w:rsid w:val="00512FB1"/>
    <w:rsid w:val="005134C1"/>
    <w:rsid w:val="00513997"/>
    <w:rsid w:val="005139F5"/>
    <w:rsid w:val="00513BC6"/>
    <w:rsid w:val="005141D2"/>
    <w:rsid w:val="00514AA9"/>
    <w:rsid w:val="00514B8A"/>
    <w:rsid w:val="00514C68"/>
    <w:rsid w:val="00515316"/>
    <w:rsid w:val="005157CC"/>
    <w:rsid w:val="005157F9"/>
    <w:rsid w:val="00515A35"/>
    <w:rsid w:val="00516077"/>
    <w:rsid w:val="0051661A"/>
    <w:rsid w:val="00516953"/>
    <w:rsid w:val="00516D1A"/>
    <w:rsid w:val="00516D44"/>
    <w:rsid w:val="00517278"/>
    <w:rsid w:val="00517900"/>
    <w:rsid w:val="00517947"/>
    <w:rsid w:val="00517A52"/>
    <w:rsid w:val="005204AD"/>
    <w:rsid w:val="005204E6"/>
    <w:rsid w:val="00520736"/>
    <w:rsid w:val="005207A2"/>
    <w:rsid w:val="005207B3"/>
    <w:rsid w:val="0052081E"/>
    <w:rsid w:val="00520AB7"/>
    <w:rsid w:val="005210BB"/>
    <w:rsid w:val="005210EE"/>
    <w:rsid w:val="0052171F"/>
    <w:rsid w:val="0052221E"/>
    <w:rsid w:val="0052239D"/>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80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ABE"/>
    <w:rsid w:val="00527B3D"/>
    <w:rsid w:val="00527F83"/>
    <w:rsid w:val="00530224"/>
    <w:rsid w:val="005303E7"/>
    <w:rsid w:val="005306D8"/>
    <w:rsid w:val="00530A46"/>
    <w:rsid w:val="00530EBC"/>
    <w:rsid w:val="00530F38"/>
    <w:rsid w:val="005311E8"/>
    <w:rsid w:val="0053127B"/>
    <w:rsid w:val="005312C7"/>
    <w:rsid w:val="00531309"/>
    <w:rsid w:val="005313D1"/>
    <w:rsid w:val="005318EB"/>
    <w:rsid w:val="005318FF"/>
    <w:rsid w:val="00531AD5"/>
    <w:rsid w:val="00531B64"/>
    <w:rsid w:val="00531BD9"/>
    <w:rsid w:val="00531C4B"/>
    <w:rsid w:val="00531E6A"/>
    <w:rsid w:val="005320E2"/>
    <w:rsid w:val="005321FB"/>
    <w:rsid w:val="005322EC"/>
    <w:rsid w:val="00532316"/>
    <w:rsid w:val="005323EC"/>
    <w:rsid w:val="0053270E"/>
    <w:rsid w:val="00532746"/>
    <w:rsid w:val="00533587"/>
    <w:rsid w:val="00533A59"/>
    <w:rsid w:val="00533D6B"/>
    <w:rsid w:val="0053410B"/>
    <w:rsid w:val="00534351"/>
    <w:rsid w:val="00534656"/>
    <w:rsid w:val="00534858"/>
    <w:rsid w:val="00534AB1"/>
    <w:rsid w:val="00534AEC"/>
    <w:rsid w:val="00534B73"/>
    <w:rsid w:val="00534D2F"/>
    <w:rsid w:val="00534D96"/>
    <w:rsid w:val="00535013"/>
    <w:rsid w:val="00535083"/>
    <w:rsid w:val="00535321"/>
    <w:rsid w:val="0053561D"/>
    <w:rsid w:val="00535832"/>
    <w:rsid w:val="005359D5"/>
    <w:rsid w:val="00535DB1"/>
    <w:rsid w:val="00535FC2"/>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7E"/>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093"/>
    <w:rsid w:val="0054325F"/>
    <w:rsid w:val="00543370"/>
    <w:rsid w:val="0054350C"/>
    <w:rsid w:val="00543578"/>
    <w:rsid w:val="00543970"/>
    <w:rsid w:val="00543B3F"/>
    <w:rsid w:val="00543B6A"/>
    <w:rsid w:val="00543EF0"/>
    <w:rsid w:val="005442DD"/>
    <w:rsid w:val="005445AE"/>
    <w:rsid w:val="005447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3F8"/>
    <w:rsid w:val="005504FA"/>
    <w:rsid w:val="00550641"/>
    <w:rsid w:val="00550792"/>
    <w:rsid w:val="00550E1E"/>
    <w:rsid w:val="00551555"/>
    <w:rsid w:val="00551733"/>
    <w:rsid w:val="00551852"/>
    <w:rsid w:val="00551872"/>
    <w:rsid w:val="00551D4B"/>
    <w:rsid w:val="00551FBA"/>
    <w:rsid w:val="00551FEF"/>
    <w:rsid w:val="0055225F"/>
    <w:rsid w:val="0055230E"/>
    <w:rsid w:val="0055234F"/>
    <w:rsid w:val="005523E8"/>
    <w:rsid w:val="005523F2"/>
    <w:rsid w:val="005527D1"/>
    <w:rsid w:val="00552937"/>
    <w:rsid w:val="00552BD8"/>
    <w:rsid w:val="00552D9F"/>
    <w:rsid w:val="00552E7E"/>
    <w:rsid w:val="005533FB"/>
    <w:rsid w:val="00553A29"/>
    <w:rsid w:val="00553D48"/>
    <w:rsid w:val="005541B3"/>
    <w:rsid w:val="0055426A"/>
    <w:rsid w:val="0055427B"/>
    <w:rsid w:val="00554298"/>
    <w:rsid w:val="00554537"/>
    <w:rsid w:val="005545DA"/>
    <w:rsid w:val="0055465D"/>
    <w:rsid w:val="005548D9"/>
    <w:rsid w:val="00554945"/>
    <w:rsid w:val="00555237"/>
    <w:rsid w:val="00555B33"/>
    <w:rsid w:val="00555D8F"/>
    <w:rsid w:val="00555D94"/>
    <w:rsid w:val="00555FBD"/>
    <w:rsid w:val="0055611B"/>
    <w:rsid w:val="005566F9"/>
    <w:rsid w:val="00556785"/>
    <w:rsid w:val="005568EB"/>
    <w:rsid w:val="00556B05"/>
    <w:rsid w:val="00556C46"/>
    <w:rsid w:val="00556D9A"/>
    <w:rsid w:val="00556DB8"/>
    <w:rsid w:val="00557343"/>
    <w:rsid w:val="005574A6"/>
    <w:rsid w:val="00557796"/>
    <w:rsid w:val="0055782B"/>
    <w:rsid w:val="00557C40"/>
    <w:rsid w:val="00557E47"/>
    <w:rsid w:val="005601E9"/>
    <w:rsid w:val="005603C3"/>
    <w:rsid w:val="005606C2"/>
    <w:rsid w:val="00560921"/>
    <w:rsid w:val="00561A4C"/>
    <w:rsid w:val="00561DB2"/>
    <w:rsid w:val="0056207F"/>
    <w:rsid w:val="00562586"/>
    <w:rsid w:val="00562721"/>
    <w:rsid w:val="0056294B"/>
    <w:rsid w:val="00562B74"/>
    <w:rsid w:val="00562C59"/>
    <w:rsid w:val="00562DB0"/>
    <w:rsid w:val="005632F7"/>
    <w:rsid w:val="005633F7"/>
    <w:rsid w:val="00563630"/>
    <w:rsid w:val="005636B4"/>
    <w:rsid w:val="005637A4"/>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439"/>
    <w:rsid w:val="00566BE3"/>
    <w:rsid w:val="00566CB5"/>
    <w:rsid w:val="00566CF4"/>
    <w:rsid w:val="00566D5C"/>
    <w:rsid w:val="00566E85"/>
    <w:rsid w:val="00566F84"/>
    <w:rsid w:val="0056703E"/>
    <w:rsid w:val="00567084"/>
    <w:rsid w:val="005670FB"/>
    <w:rsid w:val="00567116"/>
    <w:rsid w:val="005672D2"/>
    <w:rsid w:val="0056749A"/>
    <w:rsid w:val="005678DB"/>
    <w:rsid w:val="00567E29"/>
    <w:rsid w:val="00567F70"/>
    <w:rsid w:val="005703FE"/>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51"/>
    <w:rsid w:val="00574087"/>
    <w:rsid w:val="00574306"/>
    <w:rsid w:val="00574679"/>
    <w:rsid w:val="005748B1"/>
    <w:rsid w:val="005748C5"/>
    <w:rsid w:val="00574963"/>
    <w:rsid w:val="00574B0F"/>
    <w:rsid w:val="005755D5"/>
    <w:rsid w:val="00575F40"/>
    <w:rsid w:val="00576015"/>
    <w:rsid w:val="00576258"/>
    <w:rsid w:val="00576278"/>
    <w:rsid w:val="0057651B"/>
    <w:rsid w:val="00576A3C"/>
    <w:rsid w:val="00576AB1"/>
    <w:rsid w:val="00576B84"/>
    <w:rsid w:val="00576C0F"/>
    <w:rsid w:val="00576D7D"/>
    <w:rsid w:val="00576E4B"/>
    <w:rsid w:val="0057733D"/>
    <w:rsid w:val="00577381"/>
    <w:rsid w:val="0057761D"/>
    <w:rsid w:val="005779C0"/>
    <w:rsid w:val="00577F17"/>
    <w:rsid w:val="0058005D"/>
    <w:rsid w:val="00580674"/>
    <w:rsid w:val="00580B9C"/>
    <w:rsid w:val="00580C1B"/>
    <w:rsid w:val="005813D2"/>
    <w:rsid w:val="00581440"/>
    <w:rsid w:val="005816EB"/>
    <w:rsid w:val="00581884"/>
    <w:rsid w:val="005819D6"/>
    <w:rsid w:val="00581C17"/>
    <w:rsid w:val="00581D34"/>
    <w:rsid w:val="00581FA5"/>
    <w:rsid w:val="00582394"/>
    <w:rsid w:val="005828D0"/>
    <w:rsid w:val="005831D1"/>
    <w:rsid w:val="005831DB"/>
    <w:rsid w:val="005831F3"/>
    <w:rsid w:val="00583201"/>
    <w:rsid w:val="00583211"/>
    <w:rsid w:val="005840C6"/>
    <w:rsid w:val="0058412F"/>
    <w:rsid w:val="005847EE"/>
    <w:rsid w:val="00584905"/>
    <w:rsid w:val="005849B1"/>
    <w:rsid w:val="005849CD"/>
    <w:rsid w:val="00584B23"/>
    <w:rsid w:val="00584B85"/>
    <w:rsid w:val="00584FF0"/>
    <w:rsid w:val="00585798"/>
    <w:rsid w:val="00585957"/>
    <w:rsid w:val="00585C57"/>
    <w:rsid w:val="0058620C"/>
    <w:rsid w:val="00586691"/>
    <w:rsid w:val="00586813"/>
    <w:rsid w:val="00586B37"/>
    <w:rsid w:val="00586C63"/>
    <w:rsid w:val="005870D7"/>
    <w:rsid w:val="00587624"/>
    <w:rsid w:val="005876F0"/>
    <w:rsid w:val="00587932"/>
    <w:rsid w:val="00587A84"/>
    <w:rsid w:val="00587AE4"/>
    <w:rsid w:val="005900AA"/>
    <w:rsid w:val="00590136"/>
    <w:rsid w:val="005901CA"/>
    <w:rsid w:val="005904F1"/>
    <w:rsid w:val="00590634"/>
    <w:rsid w:val="00590E98"/>
    <w:rsid w:val="00591032"/>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09C"/>
    <w:rsid w:val="0059660E"/>
    <w:rsid w:val="00596D90"/>
    <w:rsid w:val="00596EF7"/>
    <w:rsid w:val="00596F6B"/>
    <w:rsid w:val="00596FB3"/>
    <w:rsid w:val="0059771F"/>
    <w:rsid w:val="00597771"/>
    <w:rsid w:val="005978A7"/>
    <w:rsid w:val="00597A36"/>
    <w:rsid w:val="00597ADD"/>
    <w:rsid w:val="00597B7E"/>
    <w:rsid w:val="005A0385"/>
    <w:rsid w:val="005A044F"/>
    <w:rsid w:val="005A04D5"/>
    <w:rsid w:val="005A05C1"/>
    <w:rsid w:val="005A0A90"/>
    <w:rsid w:val="005A0C92"/>
    <w:rsid w:val="005A1413"/>
    <w:rsid w:val="005A1AB5"/>
    <w:rsid w:val="005A1B04"/>
    <w:rsid w:val="005A1C19"/>
    <w:rsid w:val="005A1CFF"/>
    <w:rsid w:val="005A1ECE"/>
    <w:rsid w:val="005A1ECF"/>
    <w:rsid w:val="005A200A"/>
    <w:rsid w:val="005A2099"/>
    <w:rsid w:val="005A2830"/>
    <w:rsid w:val="005A28A7"/>
    <w:rsid w:val="005A2BA2"/>
    <w:rsid w:val="005A304E"/>
    <w:rsid w:val="005A33C2"/>
    <w:rsid w:val="005A369B"/>
    <w:rsid w:val="005A3938"/>
    <w:rsid w:val="005A3A4B"/>
    <w:rsid w:val="005A3D7A"/>
    <w:rsid w:val="005A3E9E"/>
    <w:rsid w:val="005A403D"/>
    <w:rsid w:val="005A4B91"/>
    <w:rsid w:val="005A4BE8"/>
    <w:rsid w:val="005A51BD"/>
    <w:rsid w:val="005A52CD"/>
    <w:rsid w:val="005A542D"/>
    <w:rsid w:val="005A5671"/>
    <w:rsid w:val="005A58E7"/>
    <w:rsid w:val="005A5A76"/>
    <w:rsid w:val="005A5B5E"/>
    <w:rsid w:val="005A5D06"/>
    <w:rsid w:val="005A5E03"/>
    <w:rsid w:val="005A5F17"/>
    <w:rsid w:val="005A6566"/>
    <w:rsid w:val="005A69AB"/>
    <w:rsid w:val="005A6D85"/>
    <w:rsid w:val="005A6FA9"/>
    <w:rsid w:val="005A70CA"/>
    <w:rsid w:val="005A7599"/>
    <w:rsid w:val="005A79AE"/>
    <w:rsid w:val="005A7E2D"/>
    <w:rsid w:val="005A7E6B"/>
    <w:rsid w:val="005B0012"/>
    <w:rsid w:val="005B02E2"/>
    <w:rsid w:val="005B038C"/>
    <w:rsid w:val="005B09A7"/>
    <w:rsid w:val="005B0DF7"/>
    <w:rsid w:val="005B0E8B"/>
    <w:rsid w:val="005B0EE2"/>
    <w:rsid w:val="005B1108"/>
    <w:rsid w:val="005B1396"/>
    <w:rsid w:val="005B147C"/>
    <w:rsid w:val="005B1527"/>
    <w:rsid w:val="005B2100"/>
    <w:rsid w:val="005B2115"/>
    <w:rsid w:val="005B24B8"/>
    <w:rsid w:val="005B24D1"/>
    <w:rsid w:val="005B2786"/>
    <w:rsid w:val="005B2BA1"/>
    <w:rsid w:val="005B2D1B"/>
    <w:rsid w:val="005B2DD8"/>
    <w:rsid w:val="005B2E5E"/>
    <w:rsid w:val="005B33C2"/>
    <w:rsid w:val="005B3734"/>
    <w:rsid w:val="005B3ADD"/>
    <w:rsid w:val="005B3B61"/>
    <w:rsid w:val="005B3CD6"/>
    <w:rsid w:val="005B3F52"/>
    <w:rsid w:val="005B4194"/>
    <w:rsid w:val="005B456F"/>
    <w:rsid w:val="005B487F"/>
    <w:rsid w:val="005B4A5F"/>
    <w:rsid w:val="005B5288"/>
    <w:rsid w:val="005B5354"/>
    <w:rsid w:val="005B5879"/>
    <w:rsid w:val="005B5BAC"/>
    <w:rsid w:val="005B5E03"/>
    <w:rsid w:val="005B6411"/>
    <w:rsid w:val="005B695E"/>
    <w:rsid w:val="005B69BE"/>
    <w:rsid w:val="005B6BFF"/>
    <w:rsid w:val="005B6CB2"/>
    <w:rsid w:val="005B6CF7"/>
    <w:rsid w:val="005B746C"/>
    <w:rsid w:val="005B7955"/>
    <w:rsid w:val="005B7BAA"/>
    <w:rsid w:val="005B7BEA"/>
    <w:rsid w:val="005B7E30"/>
    <w:rsid w:val="005C01BB"/>
    <w:rsid w:val="005C042F"/>
    <w:rsid w:val="005C0E50"/>
    <w:rsid w:val="005C1118"/>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8DD"/>
    <w:rsid w:val="005C39AA"/>
    <w:rsid w:val="005C3AC3"/>
    <w:rsid w:val="005C3CAF"/>
    <w:rsid w:val="005C3D41"/>
    <w:rsid w:val="005C40FE"/>
    <w:rsid w:val="005C440F"/>
    <w:rsid w:val="005C45E1"/>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B68"/>
    <w:rsid w:val="005C7BF7"/>
    <w:rsid w:val="005C7DEB"/>
    <w:rsid w:val="005D02BD"/>
    <w:rsid w:val="005D0411"/>
    <w:rsid w:val="005D0B03"/>
    <w:rsid w:val="005D0F3F"/>
    <w:rsid w:val="005D13D3"/>
    <w:rsid w:val="005D1597"/>
    <w:rsid w:val="005D1638"/>
    <w:rsid w:val="005D167C"/>
    <w:rsid w:val="005D17A3"/>
    <w:rsid w:val="005D1D42"/>
    <w:rsid w:val="005D1EE5"/>
    <w:rsid w:val="005D2283"/>
    <w:rsid w:val="005D24F6"/>
    <w:rsid w:val="005D270E"/>
    <w:rsid w:val="005D271D"/>
    <w:rsid w:val="005D2AD6"/>
    <w:rsid w:val="005D2FE5"/>
    <w:rsid w:val="005D318D"/>
    <w:rsid w:val="005D349F"/>
    <w:rsid w:val="005D352F"/>
    <w:rsid w:val="005D356B"/>
    <w:rsid w:val="005D3923"/>
    <w:rsid w:val="005D3AF3"/>
    <w:rsid w:val="005D4C57"/>
    <w:rsid w:val="005D4D5A"/>
    <w:rsid w:val="005D4F69"/>
    <w:rsid w:val="005D5411"/>
    <w:rsid w:val="005D5680"/>
    <w:rsid w:val="005D57BC"/>
    <w:rsid w:val="005D5892"/>
    <w:rsid w:val="005D5C74"/>
    <w:rsid w:val="005D5FF5"/>
    <w:rsid w:val="005D6099"/>
    <w:rsid w:val="005D64AE"/>
    <w:rsid w:val="005D65FF"/>
    <w:rsid w:val="005D6887"/>
    <w:rsid w:val="005D6A0A"/>
    <w:rsid w:val="005D6A37"/>
    <w:rsid w:val="005D6B61"/>
    <w:rsid w:val="005D79AA"/>
    <w:rsid w:val="005D7BC6"/>
    <w:rsid w:val="005E0407"/>
    <w:rsid w:val="005E09B0"/>
    <w:rsid w:val="005E0B50"/>
    <w:rsid w:val="005E0F80"/>
    <w:rsid w:val="005E111A"/>
    <w:rsid w:val="005E16FF"/>
    <w:rsid w:val="005E1C13"/>
    <w:rsid w:val="005E1D1F"/>
    <w:rsid w:val="005E2517"/>
    <w:rsid w:val="005E258D"/>
    <w:rsid w:val="005E279A"/>
    <w:rsid w:val="005E299F"/>
    <w:rsid w:val="005E2A24"/>
    <w:rsid w:val="005E2D1D"/>
    <w:rsid w:val="005E35CB"/>
    <w:rsid w:val="005E36D0"/>
    <w:rsid w:val="005E3763"/>
    <w:rsid w:val="005E3CAA"/>
    <w:rsid w:val="005E3D23"/>
    <w:rsid w:val="005E3FC9"/>
    <w:rsid w:val="005E4024"/>
    <w:rsid w:val="005E4185"/>
    <w:rsid w:val="005E4192"/>
    <w:rsid w:val="005E42A2"/>
    <w:rsid w:val="005E4589"/>
    <w:rsid w:val="005E4BC6"/>
    <w:rsid w:val="005E4C23"/>
    <w:rsid w:val="005E4E3F"/>
    <w:rsid w:val="005E4FD3"/>
    <w:rsid w:val="005E53E2"/>
    <w:rsid w:val="005E554E"/>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4F9"/>
    <w:rsid w:val="005F05B6"/>
    <w:rsid w:val="005F07DA"/>
    <w:rsid w:val="005F0890"/>
    <w:rsid w:val="005F0CE8"/>
    <w:rsid w:val="005F13DA"/>
    <w:rsid w:val="005F1614"/>
    <w:rsid w:val="005F1A0E"/>
    <w:rsid w:val="005F1E27"/>
    <w:rsid w:val="005F2063"/>
    <w:rsid w:val="005F275F"/>
    <w:rsid w:val="005F28B9"/>
    <w:rsid w:val="005F293D"/>
    <w:rsid w:val="005F2942"/>
    <w:rsid w:val="005F2E08"/>
    <w:rsid w:val="005F2F3E"/>
    <w:rsid w:val="005F300E"/>
    <w:rsid w:val="005F3806"/>
    <w:rsid w:val="005F3855"/>
    <w:rsid w:val="005F3BB8"/>
    <w:rsid w:val="005F3D64"/>
    <w:rsid w:val="005F3D68"/>
    <w:rsid w:val="005F403E"/>
    <w:rsid w:val="005F4071"/>
    <w:rsid w:val="005F43B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B64"/>
    <w:rsid w:val="005F6C64"/>
    <w:rsid w:val="005F7222"/>
    <w:rsid w:val="005F7578"/>
    <w:rsid w:val="005F772B"/>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3A9"/>
    <w:rsid w:val="006024D6"/>
    <w:rsid w:val="0060264F"/>
    <w:rsid w:val="006028B3"/>
    <w:rsid w:val="00602AC2"/>
    <w:rsid w:val="00602AC6"/>
    <w:rsid w:val="00603011"/>
    <w:rsid w:val="00603632"/>
    <w:rsid w:val="00603D46"/>
    <w:rsid w:val="00604180"/>
    <w:rsid w:val="006041DC"/>
    <w:rsid w:val="0060440F"/>
    <w:rsid w:val="006044F2"/>
    <w:rsid w:val="00604739"/>
    <w:rsid w:val="00604D91"/>
    <w:rsid w:val="00604DAD"/>
    <w:rsid w:val="0060554C"/>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D56"/>
    <w:rsid w:val="00607E9A"/>
    <w:rsid w:val="00610204"/>
    <w:rsid w:val="0061088A"/>
    <w:rsid w:val="00610939"/>
    <w:rsid w:val="006109DF"/>
    <w:rsid w:val="00610DDD"/>
    <w:rsid w:val="00610E8C"/>
    <w:rsid w:val="00610EAC"/>
    <w:rsid w:val="00610EFC"/>
    <w:rsid w:val="00610FE3"/>
    <w:rsid w:val="0061115B"/>
    <w:rsid w:val="00611434"/>
    <w:rsid w:val="0061151D"/>
    <w:rsid w:val="0061173F"/>
    <w:rsid w:val="00611816"/>
    <w:rsid w:val="00611BEF"/>
    <w:rsid w:val="00611E86"/>
    <w:rsid w:val="00611FBF"/>
    <w:rsid w:val="00612172"/>
    <w:rsid w:val="006121FC"/>
    <w:rsid w:val="0061226D"/>
    <w:rsid w:val="006125C4"/>
    <w:rsid w:val="006127FF"/>
    <w:rsid w:val="00612B58"/>
    <w:rsid w:val="00612D40"/>
    <w:rsid w:val="00612F1D"/>
    <w:rsid w:val="0061359A"/>
    <w:rsid w:val="0061372F"/>
    <w:rsid w:val="006137D4"/>
    <w:rsid w:val="006138C4"/>
    <w:rsid w:val="0061391D"/>
    <w:rsid w:val="006139A4"/>
    <w:rsid w:val="00613A75"/>
    <w:rsid w:val="00613A94"/>
    <w:rsid w:val="00613F00"/>
    <w:rsid w:val="00613FC7"/>
    <w:rsid w:val="00614059"/>
    <w:rsid w:val="006141A7"/>
    <w:rsid w:val="00614770"/>
    <w:rsid w:val="00614B91"/>
    <w:rsid w:val="00614D5B"/>
    <w:rsid w:val="00615149"/>
    <w:rsid w:val="006151F4"/>
    <w:rsid w:val="006152EE"/>
    <w:rsid w:val="00615378"/>
    <w:rsid w:val="006159BB"/>
    <w:rsid w:val="00615CAF"/>
    <w:rsid w:val="00615D9A"/>
    <w:rsid w:val="00616319"/>
    <w:rsid w:val="006164DC"/>
    <w:rsid w:val="006168FF"/>
    <w:rsid w:val="00616972"/>
    <w:rsid w:val="00616D5E"/>
    <w:rsid w:val="006172F0"/>
    <w:rsid w:val="006173C7"/>
    <w:rsid w:val="006177E0"/>
    <w:rsid w:val="0061787D"/>
    <w:rsid w:val="00617961"/>
    <w:rsid w:val="00620103"/>
    <w:rsid w:val="006201AF"/>
    <w:rsid w:val="0062055B"/>
    <w:rsid w:val="0062071D"/>
    <w:rsid w:val="00620CB5"/>
    <w:rsid w:val="00620FAC"/>
    <w:rsid w:val="0062134E"/>
    <w:rsid w:val="006214C6"/>
    <w:rsid w:val="0062189F"/>
    <w:rsid w:val="00621B2B"/>
    <w:rsid w:val="00621B6F"/>
    <w:rsid w:val="00621C6F"/>
    <w:rsid w:val="00621DA3"/>
    <w:rsid w:val="0062212A"/>
    <w:rsid w:val="00622244"/>
    <w:rsid w:val="006223A6"/>
    <w:rsid w:val="00622823"/>
    <w:rsid w:val="0062302D"/>
    <w:rsid w:val="006230FA"/>
    <w:rsid w:val="0062332C"/>
    <w:rsid w:val="00623BA4"/>
    <w:rsid w:val="00623C04"/>
    <w:rsid w:val="00623DA8"/>
    <w:rsid w:val="00623E8F"/>
    <w:rsid w:val="00624129"/>
    <w:rsid w:val="0062432F"/>
    <w:rsid w:val="006244B8"/>
    <w:rsid w:val="00624524"/>
    <w:rsid w:val="00624786"/>
    <w:rsid w:val="0062480D"/>
    <w:rsid w:val="00624CF5"/>
    <w:rsid w:val="00624E85"/>
    <w:rsid w:val="00624E99"/>
    <w:rsid w:val="00624F62"/>
    <w:rsid w:val="00624FEC"/>
    <w:rsid w:val="006251ED"/>
    <w:rsid w:val="006253C7"/>
    <w:rsid w:val="00625434"/>
    <w:rsid w:val="00625543"/>
    <w:rsid w:val="00625896"/>
    <w:rsid w:val="00625BC9"/>
    <w:rsid w:val="00625C41"/>
    <w:rsid w:val="00625EC1"/>
    <w:rsid w:val="0062611D"/>
    <w:rsid w:val="00626532"/>
    <w:rsid w:val="0062657B"/>
    <w:rsid w:val="00626F65"/>
    <w:rsid w:val="00626F91"/>
    <w:rsid w:val="00626FB1"/>
    <w:rsid w:val="00627223"/>
    <w:rsid w:val="00627299"/>
    <w:rsid w:val="006272EA"/>
    <w:rsid w:val="006273EC"/>
    <w:rsid w:val="00627BA2"/>
    <w:rsid w:val="00627F8F"/>
    <w:rsid w:val="00630591"/>
    <w:rsid w:val="00630A1D"/>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D58"/>
    <w:rsid w:val="00632E2E"/>
    <w:rsid w:val="00632EA6"/>
    <w:rsid w:val="0063329E"/>
    <w:rsid w:val="00633AC7"/>
    <w:rsid w:val="00633B3A"/>
    <w:rsid w:val="00633D18"/>
    <w:rsid w:val="00633E7D"/>
    <w:rsid w:val="00633F6F"/>
    <w:rsid w:val="00634037"/>
    <w:rsid w:val="006340ED"/>
    <w:rsid w:val="00634203"/>
    <w:rsid w:val="00634207"/>
    <w:rsid w:val="0063497C"/>
    <w:rsid w:val="00634D3D"/>
    <w:rsid w:val="00634F15"/>
    <w:rsid w:val="00634F20"/>
    <w:rsid w:val="00635CDD"/>
    <w:rsid w:val="0063621D"/>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12A"/>
    <w:rsid w:val="006412A9"/>
    <w:rsid w:val="006416FA"/>
    <w:rsid w:val="006417CB"/>
    <w:rsid w:val="00641865"/>
    <w:rsid w:val="0064195D"/>
    <w:rsid w:val="00641A1E"/>
    <w:rsid w:val="00641D0C"/>
    <w:rsid w:val="0064233B"/>
    <w:rsid w:val="006423BE"/>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9D4"/>
    <w:rsid w:val="00647B56"/>
    <w:rsid w:val="00647B80"/>
    <w:rsid w:val="00647D2F"/>
    <w:rsid w:val="00647D5E"/>
    <w:rsid w:val="00647F84"/>
    <w:rsid w:val="00650221"/>
    <w:rsid w:val="006502F0"/>
    <w:rsid w:val="006504FD"/>
    <w:rsid w:val="00650BCC"/>
    <w:rsid w:val="00650BCE"/>
    <w:rsid w:val="00650F05"/>
    <w:rsid w:val="006516B6"/>
    <w:rsid w:val="006516D9"/>
    <w:rsid w:val="00651827"/>
    <w:rsid w:val="0065190D"/>
    <w:rsid w:val="0065191D"/>
    <w:rsid w:val="00651A30"/>
    <w:rsid w:val="00651C3B"/>
    <w:rsid w:val="00651E7C"/>
    <w:rsid w:val="0065206A"/>
    <w:rsid w:val="0065210E"/>
    <w:rsid w:val="0065216C"/>
    <w:rsid w:val="006525E6"/>
    <w:rsid w:val="00652613"/>
    <w:rsid w:val="00652671"/>
    <w:rsid w:val="006529BF"/>
    <w:rsid w:val="00652D50"/>
    <w:rsid w:val="0065306B"/>
    <w:rsid w:val="0065317C"/>
    <w:rsid w:val="006531CD"/>
    <w:rsid w:val="00653545"/>
    <w:rsid w:val="006537BD"/>
    <w:rsid w:val="006537CB"/>
    <w:rsid w:val="006538D0"/>
    <w:rsid w:val="00653AB2"/>
    <w:rsid w:val="00653AD8"/>
    <w:rsid w:val="00653BA7"/>
    <w:rsid w:val="00654A5C"/>
    <w:rsid w:val="00654E59"/>
    <w:rsid w:val="00655179"/>
    <w:rsid w:val="006551BD"/>
    <w:rsid w:val="006553E7"/>
    <w:rsid w:val="00655621"/>
    <w:rsid w:val="00655645"/>
    <w:rsid w:val="00655725"/>
    <w:rsid w:val="00655A53"/>
    <w:rsid w:val="00656031"/>
    <w:rsid w:val="006560AB"/>
    <w:rsid w:val="006562A8"/>
    <w:rsid w:val="006562CB"/>
    <w:rsid w:val="00656682"/>
    <w:rsid w:val="00657591"/>
    <w:rsid w:val="0065769A"/>
    <w:rsid w:val="0065772A"/>
    <w:rsid w:val="00657885"/>
    <w:rsid w:val="00657E49"/>
    <w:rsid w:val="0066020C"/>
    <w:rsid w:val="006602A3"/>
    <w:rsid w:val="00660CC6"/>
    <w:rsid w:val="00661925"/>
    <w:rsid w:val="00661A5C"/>
    <w:rsid w:val="00661C17"/>
    <w:rsid w:val="00661E6D"/>
    <w:rsid w:val="00661E8E"/>
    <w:rsid w:val="00661E9E"/>
    <w:rsid w:val="00662298"/>
    <w:rsid w:val="006622C1"/>
    <w:rsid w:val="00662323"/>
    <w:rsid w:val="006625FA"/>
    <w:rsid w:val="00662752"/>
    <w:rsid w:val="0066289E"/>
    <w:rsid w:val="00663044"/>
    <w:rsid w:val="006633E9"/>
    <w:rsid w:val="00663627"/>
    <w:rsid w:val="00663A44"/>
    <w:rsid w:val="00663C0F"/>
    <w:rsid w:val="006640D6"/>
    <w:rsid w:val="006645DA"/>
    <w:rsid w:val="00664922"/>
    <w:rsid w:val="00664D51"/>
    <w:rsid w:val="00665ABF"/>
    <w:rsid w:val="00665B5B"/>
    <w:rsid w:val="00665C46"/>
    <w:rsid w:val="00666365"/>
    <w:rsid w:val="00666DF1"/>
    <w:rsid w:val="00666FE1"/>
    <w:rsid w:val="006671D3"/>
    <w:rsid w:val="006671D5"/>
    <w:rsid w:val="00667289"/>
    <w:rsid w:val="00667379"/>
    <w:rsid w:val="00667433"/>
    <w:rsid w:val="00667999"/>
    <w:rsid w:val="00667A41"/>
    <w:rsid w:val="00667A64"/>
    <w:rsid w:val="00667B99"/>
    <w:rsid w:val="00667E0A"/>
    <w:rsid w:val="00667FB7"/>
    <w:rsid w:val="0067062C"/>
    <w:rsid w:val="006706EA"/>
    <w:rsid w:val="00670758"/>
    <w:rsid w:val="0067087D"/>
    <w:rsid w:val="00670F82"/>
    <w:rsid w:val="0067103F"/>
    <w:rsid w:val="006710E6"/>
    <w:rsid w:val="00671105"/>
    <w:rsid w:val="00671168"/>
    <w:rsid w:val="006711CB"/>
    <w:rsid w:val="006719D5"/>
    <w:rsid w:val="00671C65"/>
    <w:rsid w:val="00671F10"/>
    <w:rsid w:val="00671F24"/>
    <w:rsid w:val="006720A0"/>
    <w:rsid w:val="00672236"/>
    <w:rsid w:val="0067259C"/>
    <w:rsid w:val="0067262E"/>
    <w:rsid w:val="00672818"/>
    <w:rsid w:val="00672A53"/>
    <w:rsid w:val="00672D73"/>
    <w:rsid w:val="00673105"/>
    <w:rsid w:val="006732A0"/>
    <w:rsid w:val="00673321"/>
    <w:rsid w:val="006733AE"/>
    <w:rsid w:val="0067342E"/>
    <w:rsid w:val="00673554"/>
    <w:rsid w:val="00673729"/>
    <w:rsid w:val="00673CF5"/>
    <w:rsid w:val="006740A5"/>
    <w:rsid w:val="006746AF"/>
    <w:rsid w:val="00674F3B"/>
    <w:rsid w:val="00675064"/>
    <w:rsid w:val="00675256"/>
    <w:rsid w:val="0067525E"/>
    <w:rsid w:val="006753C3"/>
    <w:rsid w:val="006754F5"/>
    <w:rsid w:val="006757FA"/>
    <w:rsid w:val="00675BCA"/>
    <w:rsid w:val="00675D34"/>
    <w:rsid w:val="00675E08"/>
    <w:rsid w:val="00675F3D"/>
    <w:rsid w:val="00675FFC"/>
    <w:rsid w:val="00676034"/>
    <w:rsid w:val="00676554"/>
    <w:rsid w:val="00676A1E"/>
    <w:rsid w:val="00676BD1"/>
    <w:rsid w:val="0067715B"/>
    <w:rsid w:val="006772D2"/>
    <w:rsid w:val="006775DA"/>
    <w:rsid w:val="006776C3"/>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3A6"/>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3EA"/>
    <w:rsid w:val="00685534"/>
    <w:rsid w:val="00685560"/>
    <w:rsid w:val="006856A4"/>
    <w:rsid w:val="00685D24"/>
    <w:rsid w:val="00685F40"/>
    <w:rsid w:val="00686023"/>
    <w:rsid w:val="0068628E"/>
    <w:rsid w:val="006864BD"/>
    <w:rsid w:val="00686594"/>
    <w:rsid w:val="006868F7"/>
    <w:rsid w:val="00686999"/>
    <w:rsid w:val="006869B9"/>
    <w:rsid w:val="006873EE"/>
    <w:rsid w:val="0068787E"/>
    <w:rsid w:val="0068793F"/>
    <w:rsid w:val="00687A85"/>
    <w:rsid w:val="00687FB6"/>
    <w:rsid w:val="00687FCB"/>
    <w:rsid w:val="00687FD6"/>
    <w:rsid w:val="00690180"/>
    <w:rsid w:val="00690577"/>
    <w:rsid w:val="00690D12"/>
    <w:rsid w:val="00690E27"/>
    <w:rsid w:val="00690F58"/>
    <w:rsid w:val="00691894"/>
    <w:rsid w:val="00691A15"/>
    <w:rsid w:val="006920B1"/>
    <w:rsid w:val="0069254A"/>
    <w:rsid w:val="006925A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357"/>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424"/>
    <w:rsid w:val="006A153B"/>
    <w:rsid w:val="006A185D"/>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5FA8"/>
    <w:rsid w:val="006A62F1"/>
    <w:rsid w:val="006A6498"/>
    <w:rsid w:val="006A64CD"/>
    <w:rsid w:val="006A64F4"/>
    <w:rsid w:val="006A661A"/>
    <w:rsid w:val="006A69C9"/>
    <w:rsid w:val="006A6C18"/>
    <w:rsid w:val="006A6E37"/>
    <w:rsid w:val="006A7463"/>
    <w:rsid w:val="006A7508"/>
    <w:rsid w:val="006A7828"/>
    <w:rsid w:val="006A78D3"/>
    <w:rsid w:val="006A7D20"/>
    <w:rsid w:val="006A7DCD"/>
    <w:rsid w:val="006A7F59"/>
    <w:rsid w:val="006B01D5"/>
    <w:rsid w:val="006B023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0C"/>
    <w:rsid w:val="006B3683"/>
    <w:rsid w:val="006B3688"/>
    <w:rsid w:val="006B3F31"/>
    <w:rsid w:val="006B4128"/>
    <w:rsid w:val="006B414A"/>
    <w:rsid w:val="006B44C6"/>
    <w:rsid w:val="006B4B17"/>
    <w:rsid w:val="006B4B28"/>
    <w:rsid w:val="006B555E"/>
    <w:rsid w:val="006B5596"/>
    <w:rsid w:val="006B56E7"/>
    <w:rsid w:val="006B574F"/>
    <w:rsid w:val="006B5AAD"/>
    <w:rsid w:val="006B5B12"/>
    <w:rsid w:val="006B5EEC"/>
    <w:rsid w:val="006B5FCF"/>
    <w:rsid w:val="006B6438"/>
    <w:rsid w:val="006B6634"/>
    <w:rsid w:val="006B6911"/>
    <w:rsid w:val="006B6C69"/>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D5D"/>
    <w:rsid w:val="006C317E"/>
    <w:rsid w:val="006C3571"/>
    <w:rsid w:val="006C357C"/>
    <w:rsid w:val="006C372D"/>
    <w:rsid w:val="006C3B65"/>
    <w:rsid w:val="006C3E56"/>
    <w:rsid w:val="006C421A"/>
    <w:rsid w:val="006C42A7"/>
    <w:rsid w:val="006C4458"/>
    <w:rsid w:val="006C4527"/>
    <w:rsid w:val="006C4538"/>
    <w:rsid w:val="006C4580"/>
    <w:rsid w:val="006C464E"/>
    <w:rsid w:val="006C4B99"/>
    <w:rsid w:val="006C4CEB"/>
    <w:rsid w:val="006C4E85"/>
    <w:rsid w:val="006C574F"/>
    <w:rsid w:val="006C581D"/>
    <w:rsid w:val="006C605A"/>
    <w:rsid w:val="006C6117"/>
    <w:rsid w:val="006C618A"/>
    <w:rsid w:val="006C61AB"/>
    <w:rsid w:val="006C6444"/>
    <w:rsid w:val="006C65B9"/>
    <w:rsid w:val="006C6A3B"/>
    <w:rsid w:val="006C6A7B"/>
    <w:rsid w:val="006C6E54"/>
    <w:rsid w:val="006C6FE0"/>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7CF"/>
    <w:rsid w:val="006D189D"/>
    <w:rsid w:val="006D1DA0"/>
    <w:rsid w:val="006D1E4E"/>
    <w:rsid w:val="006D1FCB"/>
    <w:rsid w:val="006D213B"/>
    <w:rsid w:val="006D2254"/>
    <w:rsid w:val="006D252B"/>
    <w:rsid w:val="006D2679"/>
    <w:rsid w:val="006D29D1"/>
    <w:rsid w:val="006D2B7D"/>
    <w:rsid w:val="006D2C32"/>
    <w:rsid w:val="006D3839"/>
    <w:rsid w:val="006D3C6D"/>
    <w:rsid w:val="006D3FCB"/>
    <w:rsid w:val="006D434B"/>
    <w:rsid w:val="006D45FA"/>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324"/>
    <w:rsid w:val="006E0CC8"/>
    <w:rsid w:val="006E1226"/>
    <w:rsid w:val="006E1261"/>
    <w:rsid w:val="006E1450"/>
    <w:rsid w:val="006E1683"/>
    <w:rsid w:val="006E1C24"/>
    <w:rsid w:val="006E1E7D"/>
    <w:rsid w:val="006E2057"/>
    <w:rsid w:val="006E20C1"/>
    <w:rsid w:val="006E22B4"/>
    <w:rsid w:val="006E22C7"/>
    <w:rsid w:val="006E26E4"/>
    <w:rsid w:val="006E275A"/>
    <w:rsid w:val="006E2A34"/>
    <w:rsid w:val="006E2A37"/>
    <w:rsid w:val="006E2BCA"/>
    <w:rsid w:val="006E2C0E"/>
    <w:rsid w:val="006E2D67"/>
    <w:rsid w:val="006E2EEC"/>
    <w:rsid w:val="006E2FC3"/>
    <w:rsid w:val="006E343D"/>
    <w:rsid w:val="006E3655"/>
    <w:rsid w:val="006E39AE"/>
    <w:rsid w:val="006E3AC8"/>
    <w:rsid w:val="006E3AE9"/>
    <w:rsid w:val="006E3CD5"/>
    <w:rsid w:val="006E3D07"/>
    <w:rsid w:val="006E3EF7"/>
    <w:rsid w:val="006E3FFB"/>
    <w:rsid w:val="006E422A"/>
    <w:rsid w:val="006E4505"/>
    <w:rsid w:val="006E466F"/>
    <w:rsid w:val="006E489E"/>
    <w:rsid w:val="006E4CC3"/>
    <w:rsid w:val="006E4F12"/>
    <w:rsid w:val="006E551F"/>
    <w:rsid w:val="006E562A"/>
    <w:rsid w:val="006E5E47"/>
    <w:rsid w:val="006E6188"/>
    <w:rsid w:val="006E62E6"/>
    <w:rsid w:val="006E704E"/>
    <w:rsid w:val="006E7050"/>
    <w:rsid w:val="006E75B7"/>
    <w:rsid w:val="006F01B7"/>
    <w:rsid w:val="006F024D"/>
    <w:rsid w:val="006F02FB"/>
    <w:rsid w:val="006F0BAF"/>
    <w:rsid w:val="006F0FB4"/>
    <w:rsid w:val="006F11CB"/>
    <w:rsid w:val="006F1A6F"/>
    <w:rsid w:val="006F1D99"/>
    <w:rsid w:val="006F1D9A"/>
    <w:rsid w:val="006F208E"/>
    <w:rsid w:val="006F21B2"/>
    <w:rsid w:val="006F226F"/>
    <w:rsid w:val="006F229E"/>
    <w:rsid w:val="006F23FC"/>
    <w:rsid w:val="006F2484"/>
    <w:rsid w:val="006F29E5"/>
    <w:rsid w:val="006F2EA1"/>
    <w:rsid w:val="006F3040"/>
    <w:rsid w:val="006F3227"/>
    <w:rsid w:val="006F3247"/>
    <w:rsid w:val="006F33E4"/>
    <w:rsid w:val="006F347B"/>
    <w:rsid w:val="006F3515"/>
    <w:rsid w:val="006F379C"/>
    <w:rsid w:val="006F390C"/>
    <w:rsid w:val="006F3E12"/>
    <w:rsid w:val="006F4519"/>
    <w:rsid w:val="006F465B"/>
    <w:rsid w:val="006F4803"/>
    <w:rsid w:val="006F4B24"/>
    <w:rsid w:val="006F4DD6"/>
    <w:rsid w:val="006F56D6"/>
    <w:rsid w:val="006F57B4"/>
    <w:rsid w:val="006F594F"/>
    <w:rsid w:val="006F5963"/>
    <w:rsid w:val="006F5B77"/>
    <w:rsid w:val="006F5CB4"/>
    <w:rsid w:val="006F60B3"/>
    <w:rsid w:val="006F623A"/>
    <w:rsid w:val="006F66AF"/>
    <w:rsid w:val="006F6B00"/>
    <w:rsid w:val="006F6CAC"/>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1B6"/>
    <w:rsid w:val="00702877"/>
    <w:rsid w:val="00703339"/>
    <w:rsid w:val="00703368"/>
    <w:rsid w:val="00703932"/>
    <w:rsid w:val="00703CD8"/>
    <w:rsid w:val="00704199"/>
    <w:rsid w:val="007042E6"/>
    <w:rsid w:val="00704A70"/>
    <w:rsid w:val="00704D4A"/>
    <w:rsid w:val="00705349"/>
    <w:rsid w:val="007054CC"/>
    <w:rsid w:val="00705813"/>
    <w:rsid w:val="00705A46"/>
    <w:rsid w:val="00705C02"/>
    <w:rsid w:val="00705C9C"/>
    <w:rsid w:val="00705CB5"/>
    <w:rsid w:val="00705F7A"/>
    <w:rsid w:val="007063E1"/>
    <w:rsid w:val="007066AC"/>
    <w:rsid w:val="00706741"/>
    <w:rsid w:val="007067DC"/>
    <w:rsid w:val="00707034"/>
    <w:rsid w:val="00707583"/>
    <w:rsid w:val="007076D7"/>
    <w:rsid w:val="00707812"/>
    <w:rsid w:val="0070793C"/>
    <w:rsid w:val="007079BA"/>
    <w:rsid w:val="00707A88"/>
    <w:rsid w:val="00707D6D"/>
    <w:rsid w:val="0071045B"/>
    <w:rsid w:val="007104D2"/>
    <w:rsid w:val="00710559"/>
    <w:rsid w:val="007105C8"/>
    <w:rsid w:val="007109D6"/>
    <w:rsid w:val="00710A7E"/>
    <w:rsid w:val="00710F4B"/>
    <w:rsid w:val="007111B8"/>
    <w:rsid w:val="0071132E"/>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174"/>
    <w:rsid w:val="007142A1"/>
    <w:rsid w:val="00715138"/>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9EC"/>
    <w:rsid w:val="00717B1C"/>
    <w:rsid w:val="00717CA4"/>
    <w:rsid w:val="00717DBB"/>
    <w:rsid w:val="00717E58"/>
    <w:rsid w:val="00717E63"/>
    <w:rsid w:val="007211BB"/>
    <w:rsid w:val="007211CA"/>
    <w:rsid w:val="007211F4"/>
    <w:rsid w:val="0072124C"/>
    <w:rsid w:val="00721331"/>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01"/>
    <w:rsid w:val="00724A83"/>
    <w:rsid w:val="00724C01"/>
    <w:rsid w:val="00724C86"/>
    <w:rsid w:val="00724ECF"/>
    <w:rsid w:val="00725289"/>
    <w:rsid w:val="007255AE"/>
    <w:rsid w:val="0072561F"/>
    <w:rsid w:val="00725639"/>
    <w:rsid w:val="007256F4"/>
    <w:rsid w:val="00725C61"/>
    <w:rsid w:val="00725D55"/>
    <w:rsid w:val="00725F33"/>
    <w:rsid w:val="0072630D"/>
    <w:rsid w:val="007263D7"/>
    <w:rsid w:val="00726475"/>
    <w:rsid w:val="007266E5"/>
    <w:rsid w:val="00726965"/>
    <w:rsid w:val="00726A4B"/>
    <w:rsid w:val="00726AAA"/>
    <w:rsid w:val="00726FDF"/>
    <w:rsid w:val="00727101"/>
    <w:rsid w:val="007276B7"/>
    <w:rsid w:val="0072773E"/>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2E4A"/>
    <w:rsid w:val="00733219"/>
    <w:rsid w:val="007334A3"/>
    <w:rsid w:val="007334C5"/>
    <w:rsid w:val="0073360D"/>
    <w:rsid w:val="00733F2C"/>
    <w:rsid w:val="007342A9"/>
    <w:rsid w:val="0073484E"/>
    <w:rsid w:val="00734A5A"/>
    <w:rsid w:val="00734B26"/>
    <w:rsid w:val="00734D12"/>
    <w:rsid w:val="00734D60"/>
    <w:rsid w:val="00734E42"/>
    <w:rsid w:val="00734F3C"/>
    <w:rsid w:val="007352C7"/>
    <w:rsid w:val="007353C9"/>
    <w:rsid w:val="00735E69"/>
    <w:rsid w:val="00735FF2"/>
    <w:rsid w:val="007362F6"/>
    <w:rsid w:val="00736697"/>
    <w:rsid w:val="007366A8"/>
    <w:rsid w:val="00736782"/>
    <w:rsid w:val="00736871"/>
    <w:rsid w:val="00736B55"/>
    <w:rsid w:val="00736DA1"/>
    <w:rsid w:val="00736F31"/>
    <w:rsid w:val="00736F51"/>
    <w:rsid w:val="0073708D"/>
    <w:rsid w:val="00737341"/>
    <w:rsid w:val="00737650"/>
    <w:rsid w:val="00737720"/>
    <w:rsid w:val="0073776A"/>
    <w:rsid w:val="007377A5"/>
    <w:rsid w:val="00737940"/>
    <w:rsid w:val="00737F3F"/>
    <w:rsid w:val="00740008"/>
    <w:rsid w:val="00740178"/>
    <w:rsid w:val="007407F5"/>
    <w:rsid w:val="007409C7"/>
    <w:rsid w:val="00740ADE"/>
    <w:rsid w:val="00740B91"/>
    <w:rsid w:val="00740D77"/>
    <w:rsid w:val="00741112"/>
    <w:rsid w:val="0074116B"/>
    <w:rsid w:val="0074192A"/>
    <w:rsid w:val="00741B0C"/>
    <w:rsid w:val="00741DCC"/>
    <w:rsid w:val="00742263"/>
    <w:rsid w:val="0074231E"/>
    <w:rsid w:val="00742341"/>
    <w:rsid w:val="007423D7"/>
    <w:rsid w:val="007424C9"/>
    <w:rsid w:val="00742B1A"/>
    <w:rsid w:val="00742CC8"/>
    <w:rsid w:val="00742DD0"/>
    <w:rsid w:val="007434F7"/>
    <w:rsid w:val="0074365E"/>
    <w:rsid w:val="00743FEB"/>
    <w:rsid w:val="00744095"/>
    <w:rsid w:val="007440E8"/>
    <w:rsid w:val="007442E5"/>
    <w:rsid w:val="0074458C"/>
    <w:rsid w:val="0074471E"/>
    <w:rsid w:val="0074473B"/>
    <w:rsid w:val="00744A3F"/>
    <w:rsid w:val="00744BA2"/>
    <w:rsid w:val="00744BF8"/>
    <w:rsid w:val="00744E56"/>
    <w:rsid w:val="0074531D"/>
    <w:rsid w:val="0074548A"/>
    <w:rsid w:val="007455DC"/>
    <w:rsid w:val="007457A4"/>
    <w:rsid w:val="007458F5"/>
    <w:rsid w:val="0074590F"/>
    <w:rsid w:val="00745EFF"/>
    <w:rsid w:val="007462AD"/>
    <w:rsid w:val="007466F1"/>
    <w:rsid w:val="007469C7"/>
    <w:rsid w:val="00746A93"/>
    <w:rsid w:val="00746A9C"/>
    <w:rsid w:val="00746EE5"/>
    <w:rsid w:val="00747356"/>
    <w:rsid w:val="007473CF"/>
    <w:rsid w:val="00747EB7"/>
    <w:rsid w:val="00750426"/>
    <w:rsid w:val="007506DB"/>
    <w:rsid w:val="00750AC5"/>
    <w:rsid w:val="00750E7B"/>
    <w:rsid w:val="00750FB3"/>
    <w:rsid w:val="007513F2"/>
    <w:rsid w:val="0075140C"/>
    <w:rsid w:val="007515D5"/>
    <w:rsid w:val="00751A22"/>
    <w:rsid w:val="00751ACF"/>
    <w:rsid w:val="00751AFB"/>
    <w:rsid w:val="00751D5E"/>
    <w:rsid w:val="0075239A"/>
    <w:rsid w:val="007529C9"/>
    <w:rsid w:val="00753312"/>
    <w:rsid w:val="00753562"/>
    <w:rsid w:val="00753EFA"/>
    <w:rsid w:val="007543CA"/>
    <w:rsid w:val="00754657"/>
    <w:rsid w:val="00754AA2"/>
    <w:rsid w:val="00754BF7"/>
    <w:rsid w:val="00754C3B"/>
    <w:rsid w:val="00754DCC"/>
    <w:rsid w:val="00754F6F"/>
    <w:rsid w:val="00755136"/>
    <w:rsid w:val="00755B12"/>
    <w:rsid w:val="00755C16"/>
    <w:rsid w:val="00755EB6"/>
    <w:rsid w:val="007563E6"/>
    <w:rsid w:val="007565C0"/>
    <w:rsid w:val="00756638"/>
    <w:rsid w:val="00756B08"/>
    <w:rsid w:val="00756B13"/>
    <w:rsid w:val="00756F16"/>
    <w:rsid w:val="00756F1D"/>
    <w:rsid w:val="007571E4"/>
    <w:rsid w:val="00757319"/>
    <w:rsid w:val="007575F3"/>
    <w:rsid w:val="00757615"/>
    <w:rsid w:val="00757B0D"/>
    <w:rsid w:val="007601A7"/>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3D"/>
    <w:rsid w:val="00763279"/>
    <w:rsid w:val="007633CC"/>
    <w:rsid w:val="007636AE"/>
    <w:rsid w:val="0076385A"/>
    <w:rsid w:val="00763F46"/>
    <w:rsid w:val="00763FE2"/>
    <w:rsid w:val="007640F4"/>
    <w:rsid w:val="0076415A"/>
    <w:rsid w:val="00764267"/>
    <w:rsid w:val="00764288"/>
    <w:rsid w:val="007642E8"/>
    <w:rsid w:val="007646B3"/>
    <w:rsid w:val="00764845"/>
    <w:rsid w:val="0076486C"/>
    <w:rsid w:val="00764C7C"/>
    <w:rsid w:val="00764CFD"/>
    <w:rsid w:val="00765098"/>
    <w:rsid w:val="00765637"/>
    <w:rsid w:val="00765768"/>
    <w:rsid w:val="00765A76"/>
    <w:rsid w:val="00765BF8"/>
    <w:rsid w:val="00765CFA"/>
    <w:rsid w:val="00765EF4"/>
    <w:rsid w:val="007665D3"/>
    <w:rsid w:val="00766662"/>
    <w:rsid w:val="0076698B"/>
    <w:rsid w:val="0076699B"/>
    <w:rsid w:val="007671CD"/>
    <w:rsid w:val="007672A2"/>
    <w:rsid w:val="007674BD"/>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119"/>
    <w:rsid w:val="00773366"/>
    <w:rsid w:val="00773385"/>
    <w:rsid w:val="007735EB"/>
    <w:rsid w:val="0077377F"/>
    <w:rsid w:val="007739FA"/>
    <w:rsid w:val="0077410E"/>
    <w:rsid w:val="00774365"/>
    <w:rsid w:val="007748CB"/>
    <w:rsid w:val="00774AB4"/>
    <w:rsid w:val="0077517F"/>
    <w:rsid w:val="007755C6"/>
    <w:rsid w:val="007755C9"/>
    <w:rsid w:val="00775838"/>
    <w:rsid w:val="00775B29"/>
    <w:rsid w:val="00775C0B"/>
    <w:rsid w:val="00775C53"/>
    <w:rsid w:val="00776320"/>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0FD"/>
    <w:rsid w:val="0078354B"/>
    <w:rsid w:val="00783631"/>
    <w:rsid w:val="00783930"/>
    <w:rsid w:val="00784276"/>
    <w:rsid w:val="00784318"/>
    <w:rsid w:val="007847D8"/>
    <w:rsid w:val="00784896"/>
    <w:rsid w:val="00784BEF"/>
    <w:rsid w:val="0078514E"/>
    <w:rsid w:val="0078539E"/>
    <w:rsid w:val="0078548B"/>
    <w:rsid w:val="007855E6"/>
    <w:rsid w:val="007857A2"/>
    <w:rsid w:val="00785A88"/>
    <w:rsid w:val="00785E5C"/>
    <w:rsid w:val="0078628F"/>
    <w:rsid w:val="0078648C"/>
    <w:rsid w:val="00786CB3"/>
    <w:rsid w:val="00786D76"/>
    <w:rsid w:val="00787F43"/>
    <w:rsid w:val="007900EF"/>
    <w:rsid w:val="007903D6"/>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5D0"/>
    <w:rsid w:val="00797627"/>
    <w:rsid w:val="0079771F"/>
    <w:rsid w:val="0079782C"/>
    <w:rsid w:val="00797F28"/>
    <w:rsid w:val="007A01EB"/>
    <w:rsid w:val="007A04FA"/>
    <w:rsid w:val="007A0661"/>
    <w:rsid w:val="007A07AD"/>
    <w:rsid w:val="007A0903"/>
    <w:rsid w:val="007A0AA3"/>
    <w:rsid w:val="007A11E8"/>
    <w:rsid w:val="007A1610"/>
    <w:rsid w:val="007A1E35"/>
    <w:rsid w:val="007A20F8"/>
    <w:rsid w:val="007A29D2"/>
    <w:rsid w:val="007A2A53"/>
    <w:rsid w:val="007A2FA7"/>
    <w:rsid w:val="007A3043"/>
    <w:rsid w:val="007A3259"/>
    <w:rsid w:val="007A32FF"/>
    <w:rsid w:val="007A337D"/>
    <w:rsid w:val="007A33BE"/>
    <w:rsid w:val="007A3CDD"/>
    <w:rsid w:val="007A411E"/>
    <w:rsid w:val="007A448E"/>
    <w:rsid w:val="007A456F"/>
    <w:rsid w:val="007A476D"/>
    <w:rsid w:val="007A49EC"/>
    <w:rsid w:val="007A4B1C"/>
    <w:rsid w:val="007A4D69"/>
    <w:rsid w:val="007A4DC1"/>
    <w:rsid w:val="007A51B4"/>
    <w:rsid w:val="007A51DF"/>
    <w:rsid w:val="007A5363"/>
    <w:rsid w:val="007A55CA"/>
    <w:rsid w:val="007A5B97"/>
    <w:rsid w:val="007A5B9C"/>
    <w:rsid w:val="007A5BD1"/>
    <w:rsid w:val="007A5FDE"/>
    <w:rsid w:val="007A6177"/>
    <w:rsid w:val="007A6E59"/>
    <w:rsid w:val="007A7607"/>
    <w:rsid w:val="007A76DB"/>
    <w:rsid w:val="007A7CFD"/>
    <w:rsid w:val="007A7D2D"/>
    <w:rsid w:val="007A7E09"/>
    <w:rsid w:val="007A7E61"/>
    <w:rsid w:val="007A7E75"/>
    <w:rsid w:val="007A7F3D"/>
    <w:rsid w:val="007B0105"/>
    <w:rsid w:val="007B026D"/>
    <w:rsid w:val="007B046B"/>
    <w:rsid w:val="007B04ED"/>
    <w:rsid w:val="007B094D"/>
    <w:rsid w:val="007B0A63"/>
    <w:rsid w:val="007B1354"/>
    <w:rsid w:val="007B16BD"/>
    <w:rsid w:val="007B1865"/>
    <w:rsid w:val="007B1A9A"/>
    <w:rsid w:val="007B20FB"/>
    <w:rsid w:val="007B211F"/>
    <w:rsid w:val="007B234D"/>
    <w:rsid w:val="007B2719"/>
    <w:rsid w:val="007B2A2E"/>
    <w:rsid w:val="007B2B08"/>
    <w:rsid w:val="007B2C01"/>
    <w:rsid w:val="007B2C0C"/>
    <w:rsid w:val="007B2CD9"/>
    <w:rsid w:val="007B2CFF"/>
    <w:rsid w:val="007B2D17"/>
    <w:rsid w:val="007B2DA9"/>
    <w:rsid w:val="007B2F5D"/>
    <w:rsid w:val="007B323A"/>
    <w:rsid w:val="007B341E"/>
    <w:rsid w:val="007B34B0"/>
    <w:rsid w:val="007B3BA0"/>
    <w:rsid w:val="007B3BDB"/>
    <w:rsid w:val="007B42F5"/>
    <w:rsid w:val="007B42F9"/>
    <w:rsid w:val="007B4D94"/>
    <w:rsid w:val="007B4F25"/>
    <w:rsid w:val="007B4F65"/>
    <w:rsid w:val="007B4F7F"/>
    <w:rsid w:val="007B5073"/>
    <w:rsid w:val="007B5296"/>
    <w:rsid w:val="007B5403"/>
    <w:rsid w:val="007B5437"/>
    <w:rsid w:val="007B544A"/>
    <w:rsid w:val="007B55AD"/>
    <w:rsid w:val="007B55F8"/>
    <w:rsid w:val="007B5E4C"/>
    <w:rsid w:val="007B6077"/>
    <w:rsid w:val="007B683E"/>
    <w:rsid w:val="007B6B9A"/>
    <w:rsid w:val="007B7102"/>
    <w:rsid w:val="007B72CC"/>
    <w:rsid w:val="007B7CA9"/>
    <w:rsid w:val="007C019D"/>
    <w:rsid w:val="007C045C"/>
    <w:rsid w:val="007C0619"/>
    <w:rsid w:val="007C086D"/>
    <w:rsid w:val="007C0976"/>
    <w:rsid w:val="007C0C5A"/>
    <w:rsid w:val="007C109D"/>
    <w:rsid w:val="007C10B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AD"/>
    <w:rsid w:val="007C35E6"/>
    <w:rsid w:val="007C3863"/>
    <w:rsid w:val="007C3F4C"/>
    <w:rsid w:val="007C4053"/>
    <w:rsid w:val="007C42B2"/>
    <w:rsid w:val="007C4449"/>
    <w:rsid w:val="007C457C"/>
    <w:rsid w:val="007C475C"/>
    <w:rsid w:val="007C4D0E"/>
    <w:rsid w:val="007C4DDB"/>
    <w:rsid w:val="007C51EF"/>
    <w:rsid w:val="007C532C"/>
    <w:rsid w:val="007C53D6"/>
    <w:rsid w:val="007C5419"/>
    <w:rsid w:val="007C57C7"/>
    <w:rsid w:val="007C5992"/>
    <w:rsid w:val="007C5B79"/>
    <w:rsid w:val="007C5C48"/>
    <w:rsid w:val="007C5EB6"/>
    <w:rsid w:val="007C5FAF"/>
    <w:rsid w:val="007C63E2"/>
    <w:rsid w:val="007C63E7"/>
    <w:rsid w:val="007C6958"/>
    <w:rsid w:val="007C6A40"/>
    <w:rsid w:val="007C6DA8"/>
    <w:rsid w:val="007C6F56"/>
    <w:rsid w:val="007C7011"/>
    <w:rsid w:val="007C7043"/>
    <w:rsid w:val="007C71B2"/>
    <w:rsid w:val="007C74EA"/>
    <w:rsid w:val="007C79BC"/>
    <w:rsid w:val="007C7B4C"/>
    <w:rsid w:val="007C7F2A"/>
    <w:rsid w:val="007C7F82"/>
    <w:rsid w:val="007D0809"/>
    <w:rsid w:val="007D0C8A"/>
    <w:rsid w:val="007D0E6E"/>
    <w:rsid w:val="007D0F7C"/>
    <w:rsid w:val="007D0FF3"/>
    <w:rsid w:val="007D1341"/>
    <w:rsid w:val="007D1938"/>
    <w:rsid w:val="007D1CA3"/>
    <w:rsid w:val="007D20E7"/>
    <w:rsid w:val="007D2282"/>
    <w:rsid w:val="007D23DF"/>
    <w:rsid w:val="007D27EC"/>
    <w:rsid w:val="007D2A08"/>
    <w:rsid w:val="007D2C4A"/>
    <w:rsid w:val="007D2EA2"/>
    <w:rsid w:val="007D30A3"/>
    <w:rsid w:val="007D34D3"/>
    <w:rsid w:val="007D3592"/>
    <w:rsid w:val="007D3897"/>
    <w:rsid w:val="007D3DFC"/>
    <w:rsid w:val="007D42DC"/>
    <w:rsid w:val="007D42EF"/>
    <w:rsid w:val="007D44F6"/>
    <w:rsid w:val="007D5201"/>
    <w:rsid w:val="007D53D4"/>
    <w:rsid w:val="007D5720"/>
    <w:rsid w:val="007D5B27"/>
    <w:rsid w:val="007D5B89"/>
    <w:rsid w:val="007D5D0B"/>
    <w:rsid w:val="007D651D"/>
    <w:rsid w:val="007D6609"/>
    <w:rsid w:val="007D667A"/>
    <w:rsid w:val="007D6692"/>
    <w:rsid w:val="007D6D51"/>
    <w:rsid w:val="007D7200"/>
    <w:rsid w:val="007D7373"/>
    <w:rsid w:val="007D73A7"/>
    <w:rsid w:val="007D74A9"/>
    <w:rsid w:val="007D7591"/>
    <w:rsid w:val="007D7689"/>
    <w:rsid w:val="007D77FD"/>
    <w:rsid w:val="007D7980"/>
    <w:rsid w:val="007D7AF1"/>
    <w:rsid w:val="007D7C4D"/>
    <w:rsid w:val="007D7DB9"/>
    <w:rsid w:val="007D7E03"/>
    <w:rsid w:val="007E0189"/>
    <w:rsid w:val="007E03F6"/>
    <w:rsid w:val="007E04DD"/>
    <w:rsid w:val="007E0D12"/>
    <w:rsid w:val="007E0EF6"/>
    <w:rsid w:val="007E0FD7"/>
    <w:rsid w:val="007E139A"/>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6A4"/>
    <w:rsid w:val="007E498B"/>
    <w:rsid w:val="007E49B5"/>
    <w:rsid w:val="007E4B39"/>
    <w:rsid w:val="007E4D2A"/>
    <w:rsid w:val="007E4EF5"/>
    <w:rsid w:val="007E50C5"/>
    <w:rsid w:val="007E5171"/>
    <w:rsid w:val="007E5261"/>
    <w:rsid w:val="007E539B"/>
    <w:rsid w:val="007E554D"/>
    <w:rsid w:val="007E56DF"/>
    <w:rsid w:val="007E575F"/>
    <w:rsid w:val="007E588F"/>
    <w:rsid w:val="007E59E1"/>
    <w:rsid w:val="007E5DE1"/>
    <w:rsid w:val="007E5F30"/>
    <w:rsid w:val="007E5F71"/>
    <w:rsid w:val="007E60B8"/>
    <w:rsid w:val="007E6457"/>
    <w:rsid w:val="007E6540"/>
    <w:rsid w:val="007E6906"/>
    <w:rsid w:val="007E69FE"/>
    <w:rsid w:val="007E7043"/>
    <w:rsid w:val="007E70FA"/>
    <w:rsid w:val="007E73FC"/>
    <w:rsid w:val="007E755B"/>
    <w:rsid w:val="007E7583"/>
    <w:rsid w:val="007E77D0"/>
    <w:rsid w:val="007E7873"/>
    <w:rsid w:val="007E7C52"/>
    <w:rsid w:val="007F02D0"/>
    <w:rsid w:val="007F0A88"/>
    <w:rsid w:val="007F0A99"/>
    <w:rsid w:val="007F0E1D"/>
    <w:rsid w:val="007F105C"/>
    <w:rsid w:val="007F1150"/>
    <w:rsid w:val="007F140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7BF"/>
    <w:rsid w:val="007F496A"/>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6E4"/>
    <w:rsid w:val="007F7CAD"/>
    <w:rsid w:val="007F7F69"/>
    <w:rsid w:val="008003AC"/>
    <w:rsid w:val="008006E6"/>
    <w:rsid w:val="008006ED"/>
    <w:rsid w:val="00800969"/>
    <w:rsid w:val="00800CEC"/>
    <w:rsid w:val="00800DD1"/>
    <w:rsid w:val="00800DE0"/>
    <w:rsid w:val="00801134"/>
    <w:rsid w:val="0080127C"/>
    <w:rsid w:val="00801562"/>
    <w:rsid w:val="00801727"/>
    <w:rsid w:val="0080188B"/>
    <w:rsid w:val="0080199B"/>
    <w:rsid w:val="00801CAB"/>
    <w:rsid w:val="00801EA0"/>
    <w:rsid w:val="00801EEF"/>
    <w:rsid w:val="00801F61"/>
    <w:rsid w:val="00802213"/>
    <w:rsid w:val="008023E4"/>
    <w:rsid w:val="0080250D"/>
    <w:rsid w:val="00802995"/>
    <w:rsid w:val="00802B64"/>
    <w:rsid w:val="00802D90"/>
    <w:rsid w:val="00802DC5"/>
    <w:rsid w:val="00803392"/>
    <w:rsid w:val="008039C0"/>
    <w:rsid w:val="00804A63"/>
    <w:rsid w:val="00804B0A"/>
    <w:rsid w:val="00804B9B"/>
    <w:rsid w:val="00804C30"/>
    <w:rsid w:val="00804DCC"/>
    <w:rsid w:val="00804E53"/>
    <w:rsid w:val="00805470"/>
    <w:rsid w:val="008055D6"/>
    <w:rsid w:val="00805661"/>
    <w:rsid w:val="00805700"/>
    <w:rsid w:val="00805DDB"/>
    <w:rsid w:val="0080671D"/>
    <w:rsid w:val="00806AE7"/>
    <w:rsid w:val="00806B5C"/>
    <w:rsid w:val="00806D4A"/>
    <w:rsid w:val="00806D7A"/>
    <w:rsid w:val="00806F31"/>
    <w:rsid w:val="00807172"/>
    <w:rsid w:val="008074AB"/>
    <w:rsid w:val="00807709"/>
    <w:rsid w:val="008079DF"/>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8F5"/>
    <w:rsid w:val="00811B6D"/>
    <w:rsid w:val="00811CCD"/>
    <w:rsid w:val="008120B9"/>
    <w:rsid w:val="00812204"/>
    <w:rsid w:val="0081288C"/>
    <w:rsid w:val="0081290B"/>
    <w:rsid w:val="00812E91"/>
    <w:rsid w:val="00812F54"/>
    <w:rsid w:val="00813000"/>
    <w:rsid w:val="0081336D"/>
    <w:rsid w:val="00813674"/>
    <w:rsid w:val="00813C53"/>
    <w:rsid w:val="00813E0F"/>
    <w:rsid w:val="00814341"/>
    <w:rsid w:val="00814449"/>
    <w:rsid w:val="0081472C"/>
    <w:rsid w:val="0081487E"/>
    <w:rsid w:val="00814C70"/>
    <w:rsid w:val="00814FA2"/>
    <w:rsid w:val="0081522D"/>
    <w:rsid w:val="008152DB"/>
    <w:rsid w:val="008152F4"/>
    <w:rsid w:val="00815584"/>
    <w:rsid w:val="00815812"/>
    <w:rsid w:val="00815854"/>
    <w:rsid w:val="00815DDF"/>
    <w:rsid w:val="00816082"/>
    <w:rsid w:val="0081618D"/>
    <w:rsid w:val="00816310"/>
    <w:rsid w:val="008163F4"/>
    <w:rsid w:val="0081657B"/>
    <w:rsid w:val="008165ED"/>
    <w:rsid w:val="00816848"/>
    <w:rsid w:val="008168B3"/>
    <w:rsid w:val="0081696B"/>
    <w:rsid w:val="00816BCA"/>
    <w:rsid w:val="00816BF2"/>
    <w:rsid w:val="00816C8E"/>
    <w:rsid w:val="00816D7A"/>
    <w:rsid w:val="00816FB5"/>
    <w:rsid w:val="0081704B"/>
    <w:rsid w:val="00817910"/>
    <w:rsid w:val="008179B6"/>
    <w:rsid w:val="00817EB9"/>
    <w:rsid w:val="00817FCE"/>
    <w:rsid w:val="008201E6"/>
    <w:rsid w:val="00820315"/>
    <w:rsid w:val="0082052A"/>
    <w:rsid w:val="00820B6D"/>
    <w:rsid w:val="00820D12"/>
    <w:rsid w:val="00820F0C"/>
    <w:rsid w:val="00820FD7"/>
    <w:rsid w:val="0082100A"/>
    <w:rsid w:val="008212E4"/>
    <w:rsid w:val="00821D15"/>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2F4"/>
    <w:rsid w:val="0082548D"/>
    <w:rsid w:val="008256F9"/>
    <w:rsid w:val="008260DE"/>
    <w:rsid w:val="00826163"/>
    <w:rsid w:val="008264B4"/>
    <w:rsid w:val="00826562"/>
    <w:rsid w:val="0082696E"/>
    <w:rsid w:val="00826BAC"/>
    <w:rsid w:val="00826FBC"/>
    <w:rsid w:val="008271D4"/>
    <w:rsid w:val="008275B3"/>
    <w:rsid w:val="00827A15"/>
    <w:rsid w:val="00827A48"/>
    <w:rsid w:val="00827B4F"/>
    <w:rsid w:val="00827FE7"/>
    <w:rsid w:val="008305C6"/>
    <w:rsid w:val="00830793"/>
    <w:rsid w:val="00830878"/>
    <w:rsid w:val="00830A77"/>
    <w:rsid w:val="00830CE0"/>
    <w:rsid w:val="00830CEB"/>
    <w:rsid w:val="00830F36"/>
    <w:rsid w:val="00831271"/>
    <w:rsid w:val="00831274"/>
    <w:rsid w:val="008314A1"/>
    <w:rsid w:val="008314C1"/>
    <w:rsid w:val="0083150E"/>
    <w:rsid w:val="00831674"/>
    <w:rsid w:val="008317AF"/>
    <w:rsid w:val="008317CD"/>
    <w:rsid w:val="00832197"/>
    <w:rsid w:val="008322AA"/>
    <w:rsid w:val="00832494"/>
    <w:rsid w:val="008326D8"/>
    <w:rsid w:val="008326DB"/>
    <w:rsid w:val="00832803"/>
    <w:rsid w:val="00833B5D"/>
    <w:rsid w:val="00833EAF"/>
    <w:rsid w:val="008340C9"/>
    <w:rsid w:val="008340F5"/>
    <w:rsid w:val="00834483"/>
    <w:rsid w:val="0083489E"/>
    <w:rsid w:val="00835184"/>
    <w:rsid w:val="008351F7"/>
    <w:rsid w:val="00835607"/>
    <w:rsid w:val="008359B6"/>
    <w:rsid w:val="00835D7B"/>
    <w:rsid w:val="0083609F"/>
    <w:rsid w:val="0083649B"/>
    <w:rsid w:val="008365FF"/>
    <w:rsid w:val="008366F8"/>
    <w:rsid w:val="008368DD"/>
    <w:rsid w:val="008369A1"/>
    <w:rsid w:val="008369F9"/>
    <w:rsid w:val="00836ADD"/>
    <w:rsid w:val="0083797D"/>
    <w:rsid w:val="00837B78"/>
    <w:rsid w:val="00840208"/>
    <w:rsid w:val="00840696"/>
    <w:rsid w:val="0084089A"/>
    <w:rsid w:val="00840B8B"/>
    <w:rsid w:val="00840D2E"/>
    <w:rsid w:val="00840E65"/>
    <w:rsid w:val="00840F83"/>
    <w:rsid w:val="00841011"/>
    <w:rsid w:val="00841462"/>
    <w:rsid w:val="00841737"/>
    <w:rsid w:val="008417B8"/>
    <w:rsid w:val="00841AFD"/>
    <w:rsid w:val="00841B9D"/>
    <w:rsid w:val="0084292A"/>
    <w:rsid w:val="00842C6C"/>
    <w:rsid w:val="00842DED"/>
    <w:rsid w:val="00842E9F"/>
    <w:rsid w:val="00842F4D"/>
    <w:rsid w:val="008433BB"/>
    <w:rsid w:val="0084340E"/>
    <w:rsid w:val="00843665"/>
    <w:rsid w:val="00843741"/>
    <w:rsid w:val="00843888"/>
    <w:rsid w:val="00843938"/>
    <w:rsid w:val="00843959"/>
    <w:rsid w:val="00844139"/>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A80"/>
    <w:rsid w:val="00851D0E"/>
    <w:rsid w:val="00851DB5"/>
    <w:rsid w:val="00851E7B"/>
    <w:rsid w:val="00851EA1"/>
    <w:rsid w:val="00852030"/>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F0D"/>
    <w:rsid w:val="0085600A"/>
    <w:rsid w:val="008561B3"/>
    <w:rsid w:val="008567C7"/>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42B"/>
    <w:rsid w:val="00860A65"/>
    <w:rsid w:val="00860A68"/>
    <w:rsid w:val="00860B0F"/>
    <w:rsid w:val="00860C24"/>
    <w:rsid w:val="00860ED6"/>
    <w:rsid w:val="00861050"/>
    <w:rsid w:val="00861273"/>
    <w:rsid w:val="0086157F"/>
    <w:rsid w:val="00861EFF"/>
    <w:rsid w:val="0086236F"/>
    <w:rsid w:val="00862575"/>
    <w:rsid w:val="00862877"/>
    <w:rsid w:val="00862B9A"/>
    <w:rsid w:val="00862D01"/>
    <w:rsid w:val="00862D31"/>
    <w:rsid w:val="00862DA8"/>
    <w:rsid w:val="00862E40"/>
    <w:rsid w:val="00862F75"/>
    <w:rsid w:val="00863752"/>
    <w:rsid w:val="00863949"/>
    <w:rsid w:val="00864043"/>
    <w:rsid w:val="00865248"/>
    <w:rsid w:val="008657AB"/>
    <w:rsid w:val="00865A32"/>
    <w:rsid w:val="00865AA9"/>
    <w:rsid w:val="00865AEF"/>
    <w:rsid w:val="00865C05"/>
    <w:rsid w:val="00865DA2"/>
    <w:rsid w:val="0086665A"/>
    <w:rsid w:val="00866811"/>
    <w:rsid w:val="0086693C"/>
    <w:rsid w:val="00866D5F"/>
    <w:rsid w:val="00866E26"/>
    <w:rsid w:val="00866FF8"/>
    <w:rsid w:val="0086709B"/>
    <w:rsid w:val="0086727D"/>
    <w:rsid w:val="0086775F"/>
    <w:rsid w:val="0086780A"/>
    <w:rsid w:val="00867941"/>
    <w:rsid w:val="00867A03"/>
    <w:rsid w:val="00867ADF"/>
    <w:rsid w:val="00867E56"/>
    <w:rsid w:val="00867EF0"/>
    <w:rsid w:val="008703CF"/>
    <w:rsid w:val="00870612"/>
    <w:rsid w:val="0087063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A3A"/>
    <w:rsid w:val="00873B38"/>
    <w:rsid w:val="00873D97"/>
    <w:rsid w:val="00873DFF"/>
    <w:rsid w:val="00873EBC"/>
    <w:rsid w:val="0087434E"/>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D0"/>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BA8"/>
    <w:rsid w:val="00881E6C"/>
    <w:rsid w:val="00881F71"/>
    <w:rsid w:val="008822D4"/>
    <w:rsid w:val="0088249A"/>
    <w:rsid w:val="0088250E"/>
    <w:rsid w:val="008828EC"/>
    <w:rsid w:val="00882C58"/>
    <w:rsid w:val="00882ECC"/>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2FF"/>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401"/>
    <w:rsid w:val="00891B2F"/>
    <w:rsid w:val="008920D7"/>
    <w:rsid w:val="00892539"/>
    <w:rsid w:val="0089273A"/>
    <w:rsid w:val="00893007"/>
    <w:rsid w:val="00893658"/>
    <w:rsid w:val="0089384D"/>
    <w:rsid w:val="00893C42"/>
    <w:rsid w:val="0089464B"/>
    <w:rsid w:val="008947F5"/>
    <w:rsid w:val="008955E3"/>
    <w:rsid w:val="008958CB"/>
    <w:rsid w:val="008959B4"/>
    <w:rsid w:val="00895BF0"/>
    <w:rsid w:val="008962DC"/>
    <w:rsid w:val="00896452"/>
    <w:rsid w:val="0089663F"/>
    <w:rsid w:val="00896A21"/>
    <w:rsid w:val="00896F59"/>
    <w:rsid w:val="00896F72"/>
    <w:rsid w:val="00897024"/>
    <w:rsid w:val="0089719B"/>
    <w:rsid w:val="00897452"/>
    <w:rsid w:val="00897505"/>
    <w:rsid w:val="00897770"/>
    <w:rsid w:val="00897D88"/>
    <w:rsid w:val="00897DC4"/>
    <w:rsid w:val="008A02A2"/>
    <w:rsid w:val="008A03B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4C8"/>
    <w:rsid w:val="008A373B"/>
    <w:rsid w:val="008A3A03"/>
    <w:rsid w:val="008A3B91"/>
    <w:rsid w:val="008A477C"/>
    <w:rsid w:val="008A4A2A"/>
    <w:rsid w:val="008A4A8F"/>
    <w:rsid w:val="008A4B78"/>
    <w:rsid w:val="008A4E03"/>
    <w:rsid w:val="008A562C"/>
    <w:rsid w:val="008A571C"/>
    <w:rsid w:val="008A6684"/>
    <w:rsid w:val="008A66FE"/>
    <w:rsid w:val="008A6717"/>
    <w:rsid w:val="008A6B8C"/>
    <w:rsid w:val="008A7059"/>
    <w:rsid w:val="008A71CE"/>
    <w:rsid w:val="008A71EB"/>
    <w:rsid w:val="008A7631"/>
    <w:rsid w:val="008B00C2"/>
    <w:rsid w:val="008B06B9"/>
    <w:rsid w:val="008B0F5E"/>
    <w:rsid w:val="008B10E5"/>
    <w:rsid w:val="008B118A"/>
    <w:rsid w:val="008B1241"/>
    <w:rsid w:val="008B1359"/>
    <w:rsid w:val="008B1758"/>
    <w:rsid w:val="008B1FCB"/>
    <w:rsid w:val="008B2341"/>
    <w:rsid w:val="008B23B5"/>
    <w:rsid w:val="008B2940"/>
    <w:rsid w:val="008B2EC8"/>
    <w:rsid w:val="008B2F2D"/>
    <w:rsid w:val="008B2F31"/>
    <w:rsid w:val="008B304A"/>
    <w:rsid w:val="008B340C"/>
    <w:rsid w:val="008B3765"/>
    <w:rsid w:val="008B3C1C"/>
    <w:rsid w:val="008B3C4E"/>
    <w:rsid w:val="008B4227"/>
    <w:rsid w:val="008B4805"/>
    <w:rsid w:val="008B4C55"/>
    <w:rsid w:val="008B4D3E"/>
    <w:rsid w:val="008B4D69"/>
    <w:rsid w:val="008B4D9D"/>
    <w:rsid w:val="008B55DA"/>
    <w:rsid w:val="008B5701"/>
    <w:rsid w:val="008B6087"/>
    <w:rsid w:val="008B62BE"/>
    <w:rsid w:val="008B63FE"/>
    <w:rsid w:val="008B66BF"/>
    <w:rsid w:val="008B674C"/>
    <w:rsid w:val="008B675F"/>
    <w:rsid w:val="008B6A29"/>
    <w:rsid w:val="008B6C52"/>
    <w:rsid w:val="008B7102"/>
    <w:rsid w:val="008B7309"/>
    <w:rsid w:val="008B73A1"/>
    <w:rsid w:val="008B747D"/>
    <w:rsid w:val="008B768D"/>
    <w:rsid w:val="008B7C8A"/>
    <w:rsid w:val="008C03BD"/>
    <w:rsid w:val="008C055D"/>
    <w:rsid w:val="008C06EC"/>
    <w:rsid w:val="008C0D77"/>
    <w:rsid w:val="008C0DEC"/>
    <w:rsid w:val="008C0ECB"/>
    <w:rsid w:val="008C1627"/>
    <w:rsid w:val="008C1860"/>
    <w:rsid w:val="008C1A01"/>
    <w:rsid w:val="008C1A91"/>
    <w:rsid w:val="008C1AFD"/>
    <w:rsid w:val="008C1CC6"/>
    <w:rsid w:val="008C1DDE"/>
    <w:rsid w:val="008C1E46"/>
    <w:rsid w:val="008C1E5D"/>
    <w:rsid w:val="008C28EB"/>
    <w:rsid w:val="008C2AB1"/>
    <w:rsid w:val="008C3289"/>
    <w:rsid w:val="008C3533"/>
    <w:rsid w:val="008C35F6"/>
    <w:rsid w:val="008C35FE"/>
    <w:rsid w:val="008C36C1"/>
    <w:rsid w:val="008C3A7D"/>
    <w:rsid w:val="008C3F01"/>
    <w:rsid w:val="008C4076"/>
    <w:rsid w:val="008C43D0"/>
    <w:rsid w:val="008C4601"/>
    <w:rsid w:val="008C466C"/>
    <w:rsid w:val="008C4928"/>
    <w:rsid w:val="008C4A3D"/>
    <w:rsid w:val="008C4D55"/>
    <w:rsid w:val="008C4DC0"/>
    <w:rsid w:val="008C4E14"/>
    <w:rsid w:val="008C4F6B"/>
    <w:rsid w:val="008C4FAE"/>
    <w:rsid w:val="008C508A"/>
    <w:rsid w:val="008C5141"/>
    <w:rsid w:val="008C52A4"/>
    <w:rsid w:val="008C581E"/>
    <w:rsid w:val="008C5E3D"/>
    <w:rsid w:val="008C5E7B"/>
    <w:rsid w:val="008C621D"/>
    <w:rsid w:val="008C62E2"/>
    <w:rsid w:val="008C6419"/>
    <w:rsid w:val="008C648F"/>
    <w:rsid w:val="008C69F0"/>
    <w:rsid w:val="008C6BBC"/>
    <w:rsid w:val="008C6F95"/>
    <w:rsid w:val="008C7430"/>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820"/>
    <w:rsid w:val="008D39D6"/>
    <w:rsid w:val="008D3D1A"/>
    <w:rsid w:val="008D46C1"/>
    <w:rsid w:val="008D4AAF"/>
    <w:rsid w:val="008D4AD9"/>
    <w:rsid w:val="008D4B36"/>
    <w:rsid w:val="008D4D56"/>
    <w:rsid w:val="008D5204"/>
    <w:rsid w:val="008D5259"/>
    <w:rsid w:val="008D5798"/>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0F7C"/>
    <w:rsid w:val="008E10FE"/>
    <w:rsid w:val="008E12C0"/>
    <w:rsid w:val="008E1552"/>
    <w:rsid w:val="008E165B"/>
    <w:rsid w:val="008E17F4"/>
    <w:rsid w:val="008E25C5"/>
    <w:rsid w:val="008E25DF"/>
    <w:rsid w:val="008E263A"/>
    <w:rsid w:val="008E26C8"/>
    <w:rsid w:val="008E2771"/>
    <w:rsid w:val="008E2E40"/>
    <w:rsid w:val="008E3023"/>
    <w:rsid w:val="008E3576"/>
    <w:rsid w:val="008E35DC"/>
    <w:rsid w:val="008E396B"/>
    <w:rsid w:val="008E3A6B"/>
    <w:rsid w:val="008E3AB4"/>
    <w:rsid w:val="008E3FC0"/>
    <w:rsid w:val="008E4060"/>
    <w:rsid w:val="008E417C"/>
    <w:rsid w:val="008E4266"/>
    <w:rsid w:val="008E4BDE"/>
    <w:rsid w:val="008E4DA5"/>
    <w:rsid w:val="008E4E11"/>
    <w:rsid w:val="008E4E99"/>
    <w:rsid w:val="008E4EC3"/>
    <w:rsid w:val="008E508E"/>
    <w:rsid w:val="008E5378"/>
    <w:rsid w:val="008E537F"/>
    <w:rsid w:val="008E5439"/>
    <w:rsid w:val="008E5515"/>
    <w:rsid w:val="008E56C2"/>
    <w:rsid w:val="008E56DA"/>
    <w:rsid w:val="008E5AD0"/>
    <w:rsid w:val="008E5B13"/>
    <w:rsid w:val="008E5BE5"/>
    <w:rsid w:val="008E5C89"/>
    <w:rsid w:val="008E5FCF"/>
    <w:rsid w:val="008E600C"/>
    <w:rsid w:val="008E644D"/>
    <w:rsid w:val="008E64BB"/>
    <w:rsid w:val="008E654A"/>
    <w:rsid w:val="008E6956"/>
    <w:rsid w:val="008E6B79"/>
    <w:rsid w:val="008E6DA5"/>
    <w:rsid w:val="008E7169"/>
    <w:rsid w:val="008E729B"/>
    <w:rsid w:val="008E7512"/>
    <w:rsid w:val="008E75D1"/>
    <w:rsid w:val="008E771A"/>
    <w:rsid w:val="008E784A"/>
    <w:rsid w:val="008E7C7A"/>
    <w:rsid w:val="008F0023"/>
    <w:rsid w:val="008F043A"/>
    <w:rsid w:val="008F09E2"/>
    <w:rsid w:val="008F0A82"/>
    <w:rsid w:val="008F0CCC"/>
    <w:rsid w:val="008F0D6B"/>
    <w:rsid w:val="008F1196"/>
    <w:rsid w:val="008F12DB"/>
    <w:rsid w:val="008F13CE"/>
    <w:rsid w:val="008F14B4"/>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2FA"/>
    <w:rsid w:val="008F430F"/>
    <w:rsid w:val="008F4505"/>
    <w:rsid w:val="008F473C"/>
    <w:rsid w:val="008F49B8"/>
    <w:rsid w:val="008F4A2D"/>
    <w:rsid w:val="008F4B0A"/>
    <w:rsid w:val="008F4CC9"/>
    <w:rsid w:val="008F5229"/>
    <w:rsid w:val="008F54D0"/>
    <w:rsid w:val="008F5AA4"/>
    <w:rsid w:val="008F5D60"/>
    <w:rsid w:val="008F6479"/>
    <w:rsid w:val="008F64FF"/>
    <w:rsid w:val="008F6592"/>
    <w:rsid w:val="008F6957"/>
    <w:rsid w:val="008F69DD"/>
    <w:rsid w:val="008F69E6"/>
    <w:rsid w:val="008F6D93"/>
    <w:rsid w:val="008F722F"/>
    <w:rsid w:val="008F746B"/>
    <w:rsid w:val="008F764B"/>
    <w:rsid w:val="008F792E"/>
    <w:rsid w:val="008F7E44"/>
    <w:rsid w:val="008F7FA3"/>
    <w:rsid w:val="00900472"/>
    <w:rsid w:val="009005C7"/>
    <w:rsid w:val="00900689"/>
    <w:rsid w:val="009008D0"/>
    <w:rsid w:val="009009DE"/>
    <w:rsid w:val="00900BDE"/>
    <w:rsid w:val="00900C98"/>
    <w:rsid w:val="00900DAE"/>
    <w:rsid w:val="00900EE2"/>
    <w:rsid w:val="009014E6"/>
    <w:rsid w:val="00901C14"/>
    <w:rsid w:val="00901C75"/>
    <w:rsid w:val="00902651"/>
    <w:rsid w:val="009027DC"/>
    <w:rsid w:val="0090297A"/>
    <w:rsid w:val="0090298C"/>
    <w:rsid w:val="00902C1C"/>
    <w:rsid w:val="00902C5C"/>
    <w:rsid w:val="00902E40"/>
    <w:rsid w:val="00903320"/>
    <w:rsid w:val="0090338D"/>
    <w:rsid w:val="00903405"/>
    <w:rsid w:val="009034FE"/>
    <w:rsid w:val="009039C7"/>
    <w:rsid w:val="0090403C"/>
    <w:rsid w:val="009041B6"/>
    <w:rsid w:val="0090421C"/>
    <w:rsid w:val="0090470D"/>
    <w:rsid w:val="0090487F"/>
    <w:rsid w:val="00904D14"/>
    <w:rsid w:val="009056FB"/>
    <w:rsid w:val="009058D2"/>
    <w:rsid w:val="00906411"/>
    <w:rsid w:val="009064C9"/>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1D70"/>
    <w:rsid w:val="0091230A"/>
    <w:rsid w:val="00912498"/>
    <w:rsid w:val="00912604"/>
    <w:rsid w:val="00912A60"/>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4CD6"/>
    <w:rsid w:val="00915411"/>
    <w:rsid w:val="00915513"/>
    <w:rsid w:val="00915AEE"/>
    <w:rsid w:val="00915B22"/>
    <w:rsid w:val="00915FB9"/>
    <w:rsid w:val="00915FF0"/>
    <w:rsid w:val="00916170"/>
    <w:rsid w:val="00916596"/>
    <w:rsid w:val="00916BD8"/>
    <w:rsid w:val="00916EF2"/>
    <w:rsid w:val="00917091"/>
    <w:rsid w:val="009170A3"/>
    <w:rsid w:val="009171B8"/>
    <w:rsid w:val="00917658"/>
    <w:rsid w:val="009178C8"/>
    <w:rsid w:val="00917B3C"/>
    <w:rsid w:val="00917C52"/>
    <w:rsid w:val="009202B7"/>
    <w:rsid w:val="00920527"/>
    <w:rsid w:val="009205B2"/>
    <w:rsid w:val="009205B4"/>
    <w:rsid w:val="00920E65"/>
    <w:rsid w:val="00920FDC"/>
    <w:rsid w:val="009210B6"/>
    <w:rsid w:val="0092126F"/>
    <w:rsid w:val="009214FF"/>
    <w:rsid w:val="00921938"/>
    <w:rsid w:val="00921D3C"/>
    <w:rsid w:val="00921D82"/>
    <w:rsid w:val="009220B7"/>
    <w:rsid w:val="0092261D"/>
    <w:rsid w:val="0092263D"/>
    <w:rsid w:val="009226A4"/>
    <w:rsid w:val="009229B1"/>
    <w:rsid w:val="00922A5F"/>
    <w:rsid w:val="00922F12"/>
    <w:rsid w:val="00923067"/>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828"/>
    <w:rsid w:val="0092591E"/>
    <w:rsid w:val="00925AF1"/>
    <w:rsid w:val="00925B2C"/>
    <w:rsid w:val="00925B96"/>
    <w:rsid w:val="00925D5D"/>
    <w:rsid w:val="00926073"/>
    <w:rsid w:val="009263C4"/>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381"/>
    <w:rsid w:val="009333F2"/>
    <w:rsid w:val="009334A5"/>
    <w:rsid w:val="009336EE"/>
    <w:rsid w:val="00933812"/>
    <w:rsid w:val="00933AD1"/>
    <w:rsid w:val="00933F34"/>
    <w:rsid w:val="00933F4A"/>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654"/>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00"/>
    <w:rsid w:val="009422DA"/>
    <w:rsid w:val="00942337"/>
    <w:rsid w:val="00942462"/>
    <w:rsid w:val="0094280D"/>
    <w:rsid w:val="009429F9"/>
    <w:rsid w:val="00942AC8"/>
    <w:rsid w:val="00942B8B"/>
    <w:rsid w:val="00942E98"/>
    <w:rsid w:val="00943076"/>
    <w:rsid w:val="00943970"/>
    <w:rsid w:val="00943A68"/>
    <w:rsid w:val="00943CE5"/>
    <w:rsid w:val="00943D10"/>
    <w:rsid w:val="00943E34"/>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B4"/>
    <w:rsid w:val="009465F2"/>
    <w:rsid w:val="00946B07"/>
    <w:rsid w:val="00947083"/>
    <w:rsid w:val="0094749B"/>
    <w:rsid w:val="009474DA"/>
    <w:rsid w:val="0094754E"/>
    <w:rsid w:val="00947679"/>
    <w:rsid w:val="009478FE"/>
    <w:rsid w:val="00947C64"/>
    <w:rsid w:val="00947E5A"/>
    <w:rsid w:val="00947FCF"/>
    <w:rsid w:val="009500A2"/>
    <w:rsid w:val="00950DD7"/>
    <w:rsid w:val="0095115B"/>
    <w:rsid w:val="00951172"/>
    <w:rsid w:val="0095166F"/>
    <w:rsid w:val="00951A3D"/>
    <w:rsid w:val="00951DB6"/>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301"/>
    <w:rsid w:val="00957373"/>
    <w:rsid w:val="0095791A"/>
    <w:rsid w:val="00957F0B"/>
    <w:rsid w:val="0096048C"/>
    <w:rsid w:val="009608D8"/>
    <w:rsid w:val="00960991"/>
    <w:rsid w:val="00960AC5"/>
    <w:rsid w:val="00960B06"/>
    <w:rsid w:val="00960BC1"/>
    <w:rsid w:val="00960D7B"/>
    <w:rsid w:val="00960DCC"/>
    <w:rsid w:val="009611D8"/>
    <w:rsid w:val="00961295"/>
    <w:rsid w:val="009613D2"/>
    <w:rsid w:val="009616D9"/>
    <w:rsid w:val="009617BF"/>
    <w:rsid w:val="00961AEA"/>
    <w:rsid w:val="00961AFE"/>
    <w:rsid w:val="00961C21"/>
    <w:rsid w:val="00961E4F"/>
    <w:rsid w:val="00961E6A"/>
    <w:rsid w:val="00962281"/>
    <w:rsid w:val="00962568"/>
    <w:rsid w:val="009629F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227"/>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7A"/>
    <w:rsid w:val="00967CAE"/>
    <w:rsid w:val="00970961"/>
    <w:rsid w:val="00970A4F"/>
    <w:rsid w:val="00970B8B"/>
    <w:rsid w:val="00970C01"/>
    <w:rsid w:val="00970E7C"/>
    <w:rsid w:val="00970FF8"/>
    <w:rsid w:val="009715C8"/>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80B"/>
    <w:rsid w:val="00974BC8"/>
    <w:rsid w:val="00974E72"/>
    <w:rsid w:val="00975256"/>
    <w:rsid w:val="0097558D"/>
    <w:rsid w:val="00975768"/>
    <w:rsid w:val="009757EF"/>
    <w:rsid w:val="009759C0"/>
    <w:rsid w:val="00975ACF"/>
    <w:rsid w:val="00975C33"/>
    <w:rsid w:val="00975C71"/>
    <w:rsid w:val="00975EFD"/>
    <w:rsid w:val="00975F5F"/>
    <w:rsid w:val="009761A0"/>
    <w:rsid w:val="009764FD"/>
    <w:rsid w:val="00976AC6"/>
    <w:rsid w:val="00976BCF"/>
    <w:rsid w:val="009773F4"/>
    <w:rsid w:val="00977AD0"/>
    <w:rsid w:val="00977B5A"/>
    <w:rsid w:val="00977D9D"/>
    <w:rsid w:val="00980834"/>
    <w:rsid w:val="00980839"/>
    <w:rsid w:val="009809E7"/>
    <w:rsid w:val="00980B7F"/>
    <w:rsid w:val="00980F20"/>
    <w:rsid w:val="009814E3"/>
    <w:rsid w:val="009816D9"/>
    <w:rsid w:val="00981BEC"/>
    <w:rsid w:val="00981DAD"/>
    <w:rsid w:val="00981DFA"/>
    <w:rsid w:val="00982182"/>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AA4"/>
    <w:rsid w:val="00985C29"/>
    <w:rsid w:val="00985E97"/>
    <w:rsid w:val="009862C9"/>
    <w:rsid w:val="009863DE"/>
    <w:rsid w:val="00986551"/>
    <w:rsid w:val="0098658A"/>
    <w:rsid w:val="009867B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89F"/>
    <w:rsid w:val="0099093C"/>
    <w:rsid w:val="00990BD2"/>
    <w:rsid w:val="00990CA5"/>
    <w:rsid w:val="00990CA6"/>
    <w:rsid w:val="00990DAF"/>
    <w:rsid w:val="00990F6F"/>
    <w:rsid w:val="00991287"/>
    <w:rsid w:val="00991577"/>
    <w:rsid w:val="00991695"/>
    <w:rsid w:val="0099183F"/>
    <w:rsid w:val="00991854"/>
    <w:rsid w:val="00991BA0"/>
    <w:rsid w:val="00991D8F"/>
    <w:rsid w:val="009923EF"/>
    <w:rsid w:val="0099261B"/>
    <w:rsid w:val="009927F0"/>
    <w:rsid w:val="00992D91"/>
    <w:rsid w:val="00992F02"/>
    <w:rsid w:val="00993463"/>
    <w:rsid w:val="009934BB"/>
    <w:rsid w:val="0099373B"/>
    <w:rsid w:val="009938A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70"/>
    <w:rsid w:val="0099699A"/>
    <w:rsid w:val="009974CA"/>
    <w:rsid w:val="00997746"/>
    <w:rsid w:val="009979A6"/>
    <w:rsid w:val="009A07CA"/>
    <w:rsid w:val="009A082B"/>
    <w:rsid w:val="009A0858"/>
    <w:rsid w:val="009A0D4C"/>
    <w:rsid w:val="009A0EBA"/>
    <w:rsid w:val="009A125B"/>
    <w:rsid w:val="009A14EB"/>
    <w:rsid w:val="009A16BB"/>
    <w:rsid w:val="009A18AB"/>
    <w:rsid w:val="009A1A62"/>
    <w:rsid w:val="009A1C0E"/>
    <w:rsid w:val="009A1C65"/>
    <w:rsid w:val="009A1CB4"/>
    <w:rsid w:val="009A1CD7"/>
    <w:rsid w:val="009A1CDA"/>
    <w:rsid w:val="009A2219"/>
    <w:rsid w:val="009A222E"/>
    <w:rsid w:val="009A244B"/>
    <w:rsid w:val="009A24C3"/>
    <w:rsid w:val="009A2650"/>
    <w:rsid w:val="009A285B"/>
    <w:rsid w:val="009A2FDA"/>
    <w:rsid w:val="009A2FE1"/>
    <w:rsid w:val="009A319F"/>
    <w:rsid w:val="009A32C4"/>
    <w:rsid w:val="009A3310"/>
    <w:rsid w:val="009A341F"/>
    <w:rsid w:val="009A37B0"/>
    <w:rsid w:val="009A3B6D"/>
    <w:rsid w:val="009A4024"/>
    <w:rsid w:val="009A416D"/>
    <w:rsid w:val="009A4263"/>
    <w:rsid w:val="009A4587"/>
    <w:rsid w:val="009A47BF"/>
    <w:rsid w:val="009A4A22"/>
    <w:rsid w:val="009A4B50"/>
    <w:rsid w:val="009A4BF6"/>
    <w:rsid w:val="009A589F"/>
    <w:rsid w:val="009A58F8"/>
    <w:rsid w:val="009A5EC0"/>
    <w:rsid w:val="009A6149"/>
    <w:rsid w:val="009A62ED"/>
    <w:rsid w:val="009A635C"/>
    <w:rsid w:val="009A6653"/>
    <w:rsid w:val="009A6F0F"/>
    <w:rsid w:val="009A7529"/>
    <w:rsid w:val="009A759B"/>
    <w:rsid w:val="009A77DC"/>
    <w:rsid w:val="009A7B79"/>
    <w:rsid w:val="009A7FAD"/>
    <w:rsid w:val="009B0113"/>
    <w:rsid w:val="009B0126"/>
    <w:rsid w:val="009B013F"/>
    <w:rsid w:val="009B02FF"/>
    <w:rsid w:val="009B06F9"/>
    <w:rsid w:val="009B0743"/>
    <w:rsid w:val="009B0760"/>
    <w:rsid w:val="009B08B8"/>
    <w:rsid w:val="009B119F"/>
    <w:rsid w:val="009B125B"/>
    <w:rsid w:val="009B12B2"/>
    <w:rsid w:val="009B12B6"/>
    <w:rsid w:val="009B1438"/>
    <w:rsid w:val="009B1AD4"/>
    <w:rsid w:val="009B1EC0"/>
    <w:rsid w:val="009B21FC"/>
    <w:rsid w:val="009B2479"/>
    <w:rsid w:val="009B24ED"/>
    <w:rsid w:val="009B253C"/>
    <w:rsid w:val="009B2A6A"/>
    <w:rsid w:val="009B2B59"/>
    <w:rsid w:val="009B2C69"/>
    <w:rsid w:val="009B327B"/>
    <w:rsid w:val="009B3519"/>
    <w:rsid w:val="009B39C1"/>
    <w:rsid w:val="009B47FB"/>
    <w:rsid w:val="009B4AF4"/>
    <w:rsid w:val="009B4BDC"/>
    <w:rsid w:val="009B4D6D"/>
    <w:rsid w:val="009B4F1E"/>
    <w:rsid w:val="009B53B9"/>
    <w:rsid w:val="009B5442"/>
    <w:rsid w:val="009B56A5"/>
    <w:rsid w:val="009B57FD"/>
    <w:rsid w:val="009B5DE3"/>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44A"/>
    <w:rsid w:val="009C08A8"/>
    <w:rsid w:val="009C0B7C"/>
    <w:rsid w:val="009C0FDD"/>
    <w:rsid w:val="009C10FD"/>
    <w:rsid w:val="009C160E"/>
    <w:rsid w:val="009C1B5B"/>
    <w:rsid w:val="009C1CDC"/>
    <w:rsid w:val="009C1D5E"/>
    <w:rsid w:val="009C2071"/>
    <w:rsid w:val="009C22D0"/>
    <w:rsid w:val="009C250F"/>
    <w:rsid w:val="009C2775"/>
    <w:rsid w:val="009C2E3E"/>
    <w:rsid w:val="009C3174"/>
    <w:rsid w:val="009C31EC"/>
    <w:rsid w:val="009C332C"/>
    <w:rsid w:val="009C34B6"/>
    <w:rsid w:val="009C34CC"/>
    <w:rsid w:val="009C3DDB"/>
    <w:rsid w:val="009C3E2A"/>
    <w:rsid w:val="009C40CB"/>
    <w:rsid w:val="009C4194"/>
    <w:rsid w:val="009C496A"/>
    <w:rsid w:val="009C4C13"/>
    <w:rsid w:val="009C51F3"/>
    <w:rsid w:val="009C523F"/>
    <w:rsid w:val="009C529E"/>
    <w:rsid w:val="009C5AC6"/>
    <w:rsid w:val="009C5B93"/>
    <w:rsid w:val="009C5E31"/>
    <w:rsid w:val="009C5EB3"/>
    <w:rsid w:val="009C60AA"/>
    <w:rsid w:val="009C63CF"/>
    <w:rsid w:val="009C6483"/>
    <w:rsid w:val="009C65AA"/>
    <w:rsid w:val="009C67BD"/>
    <w:rsid w:val="009C6941"/>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0F5"/>
    <w:rsid w:val="009D3FC1"/>
    <w:rsid w:val="009D40FB"/>
    <w:rsid w:val="009D43C3"/>
    <w:rsid w:val="009D4785"/>
    <w:rsid w:val="009D4939"/>
    <w:rsid w:val="009D504E"/>
    <w:rsid w:val="009D5318"/>
    <w:rsid w:val="009D5380"/>
    <w:rsid w:val="009D5B6D"/>
    <w:rsid w:val="009D5FBD"/>
    <w:rsid w:val="009D651C"/>
    <w:rsid w:val="009D68B3"/>
    <w:rsid w:val="009D6914"/>
    <w:rsid w:val="009D7052"/>
    <w:rsid w:val="009D75F6"/>
    <w:rsid w:val="009D7907"/>
    <w:rsid w:val="009D79F1"/>
    <w:rsid w:val="009D7DBB"/>
    <w:rsid w:val="009E0072"/>
    <w:rsid w:val="009E015A"/>
    <w:rsid w:val="009E0232"/>
    <w:rsid w:val="009E04DB"/>
    <w:rsid w:val="009E09C9"/>
    <w:rsid w:val="009E0B09"/>
    <w:rsid w:val="009E0E4D"/>
    <w:rsid w:val="009E12BE"/>
    <w:rsid w:val="009E191D"/>
    <w:rsid w:val="009E19B0"/>
    <w:rsid w:val="009E19B3"/>
    <w:rsid w:val="009E1CDE"/>
    <w:rsid w:val="009E22EA"/>
    <w:rsid w:val="009E2765"/>
    <w:rsid w:val="009E2DA3"/>
    <w:rsid w:val="009E3284"/>
    <w:rsid w:val="009E374C"/>
    <w:rsid w:val="009E38AB"/>
    <w:rsid w:val="009E390F"/>
    <w:rsid w:val="009E39B5"/>
    <w:rsid w:val="009E3ABD"/>
    <w:rsid w:val="009E3AF9"/>
    <w:rsid w:val="009E3D43"/>
    <w:rsid w:val="009E3DC7"/>
    <w:rsid w:val="009E3EAB"/>
    <w:rsid w:val="009E3F8C"/>
    <w:rsid w:val="009E3FB5"/>
    <w:rsid w:val="009E4011"/>
    <w:rsid w:val="009E4586"/>
    <w:rsid w:val="009E4634"/>
    <w:rsid w:val="009E4772"/>
    <w:rsid w:val="009E4815"/>
    <w:rsid w:val="009E4859"/>
    <w:rsid w:val="009E4EDB"/>
    <w:rsid w:val="009E551E"/>
    <w:rsid w:val="009E5629"/>
    <w:rsid w:val="009E5A2F"/>
    <w:rsid w:val="009E5A86"/>
    <w:rsid w:val="009E5BC0"/>
    <w:rsid w:val="009E63D5"/>
    <w:rsid w:val="009E65FA"/>
    <w:rsid w:val="009E67C4"/>
    <w:rsid w:val="009E68B4"/>
    <w:rsid w:val="009E69E7"/>
    <w:rsid w:val="009E6E98"/>
    <w:rsid w:val="009E6E9B"/>
    <w:rsid w:val="009E792E"/>
    <w:rsid w:val="009E7DF4"/>
    <w:rsid w:val="009E7E1F"/>
    <w:rsid w:val="009F062A"/>
    <w:rsid w:val="009F0BDB"/>
    <w:rsid w:val="009F0CAB"/>
    <w:rsid w:val="009F0D85"/>
    <w:rsid w:val="009F0FBE"/>
    <w:rsid w:val="009F1553"/>
    <w:rsid w:val="009F1726"/>
    <w:rsid w:val="009F1990"/>
    <w:rsid w:val="009F1ACF"/>
    <w:rsid w:val="009F1D93"/>
    <w:rsid w:val="009F22E4"/>
    <w:rsid w:val="009F232D"/>
    <w:rsid w:val="009F23CF"/>
    <w:rsid w:val="009F2642"/>
    <w:rsid w:val="009F29F3"/>
    <w:rsid w:val="009F336D"/>
    <w:rsid w:val="009F37E3"/>
    <w:rsid w:val="009F3CA5"/>
    <w:rsid w:val="009F401A"/>
    <w:rsid w:val="009F4417"/>
    <w:rsid w:val="009F44C9"/>
    <w:rsid w:val="009F44F0"/>
    <w:rsid w:val="009F45A7"/>
    <w:rsid w:val="009F4D33"/>
    <w:rsid w:val="009F4F8F"/>
    <w:rsid w:val="009F4F97"/>
    <w:rsid w:val="009F532C"/>
    <w:rsid w:val="009F576C"/>
    <w:rsid w:val="009F5883"/>
    <w:rsid w:val="009F58A1"/>
    <w:rsid w:val="009F5B7F"/>
    <w:rsid w:val="009F5FFF"/>
    <w:rsid w:val="009F66FC"/>
    <w:rsid w:val="009F67CB"/>
    <w:rsid w:val="009F6CA4"/>
    <w:rsid w:val="009F6DE4"/>
    <w:rsid w:val="009F6E82"/>
    <w:rsid w:val="009F718D"/>
    <w:rsid w:val="009F7248"/>
    <w:rsid w:val="009F7251"/>
    <w:rsid w:val="009F73F1"/>
    <w:rsid w:val="009F769D"/>
    <w:rsid w:val="009F77F0"/>
    <w:rsid w:val="009F7D5A"/>
    <w:rsid w:val="00A00309"/>
    <w:rsid w:val="00A00361"/>
    <w:rsid w:val="00A005B5"/>
    <w:rsid w:val="00A00746"/>
    <w:rsid w:val="00A00830"/>
    <w:rsid w:val="00A00917"/>
    <w:rsid w:val="00A00961"/>
    <w:rsid w:val="00A00D6C"/>
    <w:rsid w:val="00A0105D"/>
    <w:rsid w:val="00A01522"/>
    <w:rsid w:val="00A0188B"/>
    <w:rsid w:val="00A01A07"/>
    <w:rsid w:val="00A01AA7"/>
    <w:rsid w:val="00A01AE4"/>
    <w:rsid w:val="00A01CA6"/>
    <w:rsid w:val="00A020BD"/>
    <w:rsid w:val="00A0257B"/>
    <w:rsid w:val="00A026CC"/>
    <w:rsid w:val="00A0289C"/>
    <w:rsid w:val="00A02C60"/>
    <w:rsid w:val="00A02F19"/>
    <w:rsid w:val="00A0300D"/>
    <w:rsid w:val="00A038B5"/>
    <w:rsid w:val="00A039B4"/>
    <w:rsid w:val="00A0414F"/>
    <w:rsid w:val="00A042E1"/>
    <w:rsid w:val="00A0477C"/>
    <w:rsid w:val="00A04926"/>
    <w:rsid w:val="00A04E18"/>
    <w:rsid w:val="00A05087"/>
    <w:rsid w:val="00A0550C"/>
    <w:rsid w:val="00A05578"/>
    <w:rsid w:val="00A0595D"/>
    <w:rsid w:val="00A05E2C"/>
    <w:rsid w:val="00A06264"/>
    <w:rsid w:val="00A065B4"/>
    <w:rsid w:val="00A068E2"/>
    <w:rsid w:val="00A06AC6"/>
    <w:rsid w:val="00A06C5B"/>
    <w:rsid w:val="00A06D7E"/>
    <w:rsid w:val="00A06DD8"/>
    <w:rsid w:val="00A06E60"/>
    <w:rsid w:val="00A06FE9"/>
    <w:rsid w:val="00A073FE"/>
    <w:rsid w:val="00A07515"/>
    <w:rsid w:val="00A0794E"/>
    <w:rsid w:val="00A07C8D"/>
    <w:rsid w:val="00A07CE3"/>
    <w:rsid w:val="00A10120"/>
    <w:rsid w:val="00A10318"/>
    <w:rsid w:val="00A10A86"/>
    <w:rsid w:val="00A10E09"/>
    <w:rsid w:val="00A113BD"/>
    <w:rsid w:val="00A1140E"/>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3A51"/>
    <w:rsid w:val="00A13BDF"/>
    <w:rsid w:val="00A143AB"/>
    <w:rsid w:val="00A1462B"/>
    <w:rsid w:val="00A149A2"/>
    <w:rsid w:val="00A14CB3"/>
    <w:rsid w:val="00A14EBB"/>
    <w:rsid w:val="00A15026"/>
    <w:rsid w:val="00A1504B"/>
    <w:rsid w:val="00A150EC"/>
    <w:rsid w:val="00A152BB"/>
    <w:rsid w:val="00A15749"/>
    <w:rsid w:val="00A15DBE"/>
    <w:rsid w:val="00A15F4B"/>
    <w:rsid w:val="00A1615F"/>
    <w:rsid w:val="00A166B9"/>
    <w:rsid w:val="00A16931"/>
    <w:rsid w:val="00A16A49"/>
    <w:rsid w:val="00A16A71"/>
    <w:rsid w:val="00A16EBA"/>
    <w:rsid w:val="00A17736"/>
    <w:rsid w:val="00A179FF"/>
    <w:rsid w:val="00A2054D"/>
    <w:rsid w:val="00A205BB"/>
    <w:rsid w:val="00A20616"/>
    <w:rsid w:val="00A2066F"/>
    <w:rsid w:val="00A206A2"/>
    <w:rsid w:val="00A208F0"/>
    <w:rsid w:val="00A20C4A"/>
    <w:rsid w:val="00A20D38"/>
    <w:rsid w:val="00A20F86"/>
    <w:rsid w:val="00A211EA"/>
    <w:rsid w:val="00A21573"/>
    <w:rsid w:val="00A21836"/>
    <w:rsid w:val="00A2184D"/>
    <w:rsid w:val="00A2194D"/>
    <w:rsid w:val="00A22253"/>
    <w:rsid w:val="00A222AF"/>
    <w:rsid w:val="00A2286A"/>
    <w:rsid w:val="00A22EFB"/>
    <w:rsid w:val="00A23059"/>
    <w:rsid w:val="00A231E5"/>
    <w:rsid w:val="00A231F8"/>
    <w:rsid w:val="00A234B5"/>
    <w:rsid w:val="00A235BA"/>
    <w:rsid w:val="00A23D6F"/>
    <w:rsid w:val="00A23FA9"/>
    <w:rsid w:val="00A23FC9"/>
    <w:rsid w:val="00A24462"/>
    <w:rsid w:val="00A246D0"/>
    <w:rsid w:val="00A249EA"/>
    <w:rsid w:val="00A24AAC"/>
    <w:rsid w:val="00A24D1E"/>
    <w:rsid w:val="00A24FB1"/>
    <w:rsid w:val="00A25024"/>
    <w:rsid w:val="00A251D5"/>
    <w:rsid w:val="00A252DE"/>
    <w:rsid w:val="00A2533F"/>
    <w:rsid w:val="00A261CE"/>
    <w:rsid w:val="00A262F2"/>
    <w:rsid w:val="00A2648E"/>
    <w:rsid w:val="00A26529"/>
    <w:rsid w:val="00A265E1"/>
    <w:rsid w:val="00A26718"/>
    <w:rsid w:val="00A26892"/>
    <w:rsid w:val="00A268DA"/>
    <w:rsid w:val="00A276B7"/>
    <w:rsid w:val="00A276E4"/>
    <w:rsid w:val="00A27763"/>
    <w:rsid w:val="00A2797E"/>
    <w:rsid w:val="00A279ED"/>
    <w:rsid w:val="00A27D1C"/>
    <w:rsid w:val="00A27F5B"/>
    <w:rsid w:val="00A27F81"/>
    <w:rsid w:val="00A302BB"/>
    <w:rsid w:val="00A304F4"/>
    <w:rsid w:val="00A30B1F"/>
    <w:rsid w:val="00A30B36"/>
    <w:rsid w:val="00A31074"/>
    <w:rsid w:val="00A3122E"/>
    <w:rsid w:val="00A31440"/>
    <w:rsid w:val="00A3193D"/>
    <w:rsid w:val="00A31B9D"/>
    <w:rsid w:val="00A31D26"/>
    <w:rsid w:val="00A31FF1"/>
    <w:rsid w:val="00A3216C"/>
    <w:rsid w:val="00A32C6E"/>
    <w:rsid w:val="00A33015"/>
    <w:rsid w:val="00A33164"/>
    <w:rsid w:val="00A333A2"/>
    <w:rsid w:val="00A333BC"/>
    <w:rsid w:val="00A334EF"/>
    <w:rsid w:val="00A3351C"/>
    <w:rsid w:val="00A336C3"/>
    <w:rsid w:val="00A337CF"/>
    <w:rsid w:val="00A33F3F"/>
    <w:rsid w:val="00A33F60"/>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336"/>
    <w:rsid w:val="00A42646"/>
    <w:rsid w:val="00A42D9C"/>
    <w:rsid w:val="00A42F67"/>
    <w:rsid w:val="00A4334F"/>
    <w:rsid w:val="00A433A5"/>
    <w:rsid w:val="00A434AC"/>
    <w:rsid w:val="00A437FC"/>
    <w:rsid w:val="00A4395F"/>
    <w:rsid w:val="00A43ADA"/>
    <w:rsid w:val="00A43D9C"/>
    <w:rsid w:val="00A43E39"/>
    <w:rsid w:val="00A4405D"/>
    <w:rsid w:val="00A4421B"/>
    <w:rsid w:val="00A44762"/>
    <w:rsid w:val="00A44808"/>
    <w:rsid w:val="00A44BA6"/>
    <w:rsid w:val="00A44C4E"/>
    <w:rsid w:val="00A44EE4"/>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4E4"/>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5"/>
    <w:rsid w:val="00A5475A"/>
    <w:rsid w:val="00A54F6B"/>
    <w:rsid w:val="00A54F6F"/>
    <w:rsid w:val="00A54FBA"/>
    <w:rsid w:val="00A5508C"/>
    <w:rsid w:val="00A550CE"/>
    <w:rsid w:val="00A55CC2"/>
    <w:rsid w:val="00A55E46"/>
    <w:rsid w:val="00A56027"/>
    <w:rsid w:val="00A56058"/>
    <w:rsid w:val="00A561AB"/>
    <w:rsid w:val="00A565A7"/>
    <w:rsid w:val="00A566B2"/>
    <w:rsid w:val="00A56BE5"/>
    <w:rsid w:val="00A57069"/>
    <w:rsid w:val="00A5737A"/>
    <w:rsid w:val="00A577A5"/>
    <w:rsid w:val="00A5799F"/>
    <w:rsid w:val="00A6003E"/>
    <w:rsid w:val="00A602FF"/>
    <w:rsid w:val="00A6045E"/>
    <w:rsid w:val="00A60477"/>
    <w:rsid w:val="00A60644"/>
    <w:rsid w:val="00A607C2"/>
    <w:rsid w:val="00A60830"/>
    <w:rsid w:val="00A60D6B"/>
    <w:rsid w:val="00A618F7"/>
    <w:rsid w:val="00A61A2E"/>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84F"/>
    <w:rsid w:val="00A70D6B"/>
    <w:rsid w:val="00A70E4B"/>
    <w:rsid w:val="00A710E2"/>
    <w:rsid w:val="00A710F0"/>
    <w:rsid w:val="00A713E1"/>
    <w:rsid w:val="00A715B2"/>
    <w:rsid w:val="00A71A38"/>
    <w:rsid w:val="00A71AF5"/>
    <w:rsid w:val="00A71B87"/>
    <w:rsid w:val="00A71E2C"/>
    <w:rsid w:val="00A71F55"/>
    <w:rsid w:val="00A7241F"/>
    <w:rsid w:val="00A7293B"/>
    <w:rsid w:val="00A72A75"/>
    <w:rsid w:val="00A72DBF"/>
    <w:rsid w:val="00A73023"/>
    <w:rsid w:val="00A731C1"/>
    <w:rsid w:val="00A733FB"/>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86B"/>
    <w:rsid w:val="00A80B7E"/>
    <w:rsid w:val="00A80E84"/>
    <w:rsid w:val="00A815E0"/>
    <w:rsid w:val="00A8167F"/>
    <w:rsid w:val="00A81865"/>
    <w:rsid w:val="00A81897"/>
    <w:rsid w:val="00A818D0"/>
    <w:rsid w:val="00A821EE"/>
    <w:rsid w:val="00A82F56"/>
    <w:rsid w:val="00A83116"/>
    <w:rsid w:val="00A833D8"/>
    <w:rsid w:val="00A833DF"/>
    <w:rsid w:val="00A83E0F"/>
    <w:rsid w:val="00A83E41"/>
    <w:rsid w:val="00A83E4A"/>
    <w:rsid w:val="00A84103"/>
    <w:rsid w:val="00A84741"/>
    <w:rsid w:val="00A84BED"/>
    <w:rsid w:val="00A84F57"/>
    <w:rsid w:val="00A85131"/>
    <w:rsid w:val="00A85B77"/>
    <w:rsid w:val="00A85D18"/>
    <w:rsid w:val="00A86056"/>
    <w:rsid w:val="00A861FD"/>
    <w:rsid w:val="00A864FD"/>
    <w:rsid w:val="00A8651E"/>
    <w:rsid w:val="00A86687"/>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7B8"/>
    <w:rsid w:val="00A91CA0"/>
    <w:rsid w:val="00A91D84"/>
    <w:rsid w:val="00A91E4E"/>
    <w:rsid w:val="00A92077"/>
    <w:rsid w:val="00A92090"/>
    <w:rsid w:val="00A92846"/>
    <w:rsid w:val="00A92C8B"/>
    <w:rsid w:val="00A93757"/>
    <w:rsid w:val="00A938CF"/>
    <w:rsid w:val="00A939F7"/>
    <w:rsid w:val="00A93C9E"/>
    <w:rsid w:val="00A93D50"/>
    <w:rsid w:val="00A9402B"/>
    <w:rsid w:val="00A9426E"/>
    <w:rsid w:val="00A94916"/>
    <w:rsid w:val="00A949C3"/>
    <w:rsid w:val="00A94EC8"/>
    <w:rsid w:val="00A951CD"/>
    <w:rsid w:val="00A95201"/>
    <w:rsid w:val="00A9522B"/>
    <w:rsid w:val="00A95461"/>
    <w:rsid w:val="00A95487"/>
    <w:rsid w:val="00A954D3"/>
    <w:rsid w:val="00A95555"/>
    <w:rsid w:val="00A9557A"/>
    <w:rsid w:val="00A958AB"/>
    <w:rsid w:val="00A9593D"/>
    <w:rsid w:val="00A95A4C"/>
    <w:rsid w:val="00A95AD2"/>
    <w:rsid w:val="00A95FDF"/>
    <w:rsid w:val="00A9625C"/>
    <w:rsid w:val="00A96318"/>
    <w:rsid w:val="00A966A7"/>
    <w:rsid w:val="00A966EC"/>
    <w:rsid w:val="00A969ED"/>
    <w:rsid w:val="00A96D95"/>
    <w:rsid w:val="00A971EA"/>
    <w:rsid w:val="00A97416"/>
    <w:rsid w:val="00A97565"/>
    <w:rsid w:val="00A977DB"/>
    <w:rsid w:val="00A977E6"/>
    <w:rsid w:val="00A97AAF"/>
    <w:rsid w:val="00A97B9E"/>
    <w:rsid w:val="00A97F81"/>
    <w:rsid w:val="00A97FA6"/>
    <w:rsid w:val="00AA023A"/>
    <w:rsid w:val="00AA02A7"/>
    <w:rsid w:val="00AA03E5"/>
    <w:rsid w:val="00AA07EC"/>
    <w:rsid w:val="00AA08D9"/>
    <w:rsid w:val="00AA09C4"/>
    <w:rsid w:val="00AA0C27"/>
    <w:rsid w:val="00AA0DF2"/>
    <w:rsid w:val="00AA1181"/>
    <w:rsid w:val="00AA168B"/>
    <w:rsid w:val="00AA18C0"/>
    <w:rsid w:val="00AA19FA"/>
    <w:rsid w:val="00AA1C83"/>
    <w:rsid w:val="00AA1DF8"/>
    <w:rsid w:val="00AA226D"/>
    <w:rsid w:val="00AA2317"/>
    <w:rsid w:val="00AA2AB2"/>
    <w:rsid w:val="00AA31B6"/>
    <w:rsid w:val="00AA33A3"/>
    <w:rsid w:val="00AA3420"/>
    <w:rsid w:val="00AA3CCF"/>
    <w:rsid w:val="00AA3D8E"/>
    <w:rsid w:val="00AA4040"/>
    <w:rsid w:val="00AA4089"/>
    <w:rsid w:val="00AA4521"/>
    <w:rsid w:val="00AA45B3"/>
    <w:rsid w:val="00AA462F"/>
    <w:rsid w:val="00AA49D7"/>
    <w:rsid w:val="00AA4ADE"/>
    <w:rsid w:val="00AA4EB6"/>
    <w:rsid w:val="00AA5560"/>
    <w:rsid w:val="00AA57AF"/>
    <w:rsid w:val="00AA582C"/>
    <w:rsid w:val="00AA59F5"/>
    <w:rsid w:val="00AA62DE"/>
    <w:rsid w:val="00AA6582"/>
    <w:rsid w:val="00AA681D"/>
    <w:rsid w:val="00AA68B1"/>
    <w:rsid w:val="00AA69C3"/>
    <w:rsid w:val="00AA6B0D"/>
    <w:rsid w:val="00AA6E00"/>
    <w:rsid w:val="00AA6E1E"/>
    <w:rsid w:val="00AA6EC4"/>
    <w:rsid w:val="00AA7124"/>
    <w:rsid w:val="00AA7D37"/>
    <w:rsid w:val="00AA7E33"/>
    <w:rsid w:val="00AB0B65"/>
    <w:rsid w:val="00AB0BC6"/>
    <w:rsid w:val="00AB0C36"/>
    <w:rsid w:val="00AB0C9F"/>
    <w:rsid w:val="00AB0E94"/>
    <w:rsid w:val="00AB1A44"/>
    <w:rsid w:val="00AB1BAC"/>
    <w:rsid w:val="00AB1E9D"/>
    <w:rsid w:val="00AB1FF1"/>
    <w:rsid w:val="00AB2119"/>
    <w:rsid w:val="00AB247E"/>
    <w:rsid w:val="00AB26A6"/>
    <w:rsid w:val="00AB284E"/>
    <w:rsid w:val="00AB2A15"/>
    <w:rsid w:val="00AB2F38"/>
    <w:rsid w:val="00AB2FCE"/>
    <w:rsid w:val="00AB3145"/>
    <w:rsid w:val="00AB3180"/>
    <w:rsid w:val="00AB3709"/>
    <w:rsid w:val="00AB3A84"/>
    <w:rsid w:val="00AB45BF"/>
    <w:rsid w:val="00AB4B9F"/>
    <w:rsid w:val="00AB4ED6"/>
    <w:rsid w:val="00AB5157"/>
    <w:rsid w:val="00AB51A4"/>
    <w:rsid w:val="00AB51AF"/>
    <w:rsid w:val="00AB5282"/>
    <w:rsid w:val="00AB536D"/>
    <w:rsid w:val="00AB542E"/>
    <w:rsid w:val="00AB5D7A"/>
    <w:rsid w:val="00AB5E67"/>
    <w:rsid w:val="00AB63E9"/>
    <w:rsid w:val="00AB662D"/>
    <w:rsid w:val="00AB6903"/>
    <w:rsid w:val="00AB6B48"/>
    <w:rsid w:val="00AB6BF1"/>
    <w:rsid w:val="00AB6C80"/>
    <w:rsid w:val="00AB6F76"/>
    <w:rsid w:val="00AB7697"/>
    <w:rsid w:val="00AB77A7"/>
    <w:rsid w:val="00AB77E2"/>
    <w:rsid w:val="00AB78E4"/>
    <w:rsid w:val="00AB7A90"/>
    <w:rsid w:val="00AB7AF7"/>
    <w:rsid w:val="00AB7C08"/>
    <w:rsid w:val="00AB7F79"/>
    <w:rsid w:val="00AC0484"/>
    <w:rsid w:val="00AC04DA"/>
    <w:rsid w:val="00AC0B92"/>
    <w:rsid w:val="00AC11EE"/>
    <w:rsid w:val="00AC1406"/>
    <w:rsid w:val="00AC1A05"/>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0ED"/>
    <w:rsid w:val="00AD0372"/>
    <w:rsid w:val="00AD052F"/>
    <w:rsid w:val="00AD0554"/>
    <w:rsid w:val="00AD07E8"/>
    <w:rsid w:val="00AD0BC8"/>
    <w:rsid w:val="00AD0DDB"/>
    <w:rsid w:val="00AD0E48"/>
    <w:rsid w:val="00AD107C"/>
    <w:rsid w:val="00AD174A"/>
    <w:rsid w:val="00AD186C"/>
    <w:rsid w:val="00AD1F9C"/>
    <w:rsid w:val="00AD209C"/>
    <w:rsid w:val="00AD2100"/>
    <w:rsid w:val="00AD21BF"/>
    <w:rsid w:val="00AD265A"/>
    <w:rsid w:val="00AD2977"/>
    <w:rsid w:val="00AD3083"/>
    <w:rsid w:val="00AD30D3"/>
    <w:rsid w:val="00AD396B"/>
    <w:rsid w:val="00AD3CD7"/>
    <w:rsid w:val="00AD3F65"/>
    <w:rsid w:val="00AD439D"/>
    <w:rsid w:val="00AD4899"/>
    <w:rsid w:val="00AD4B4B"/>
    <w:rsid w:val="00AD4FC0"/>
    <w:rsid w:val="00AD55A7"/>
    <w:rsid w:val="00AD571D"/>
    <w:rsid w:val="00AD572F"/>
    <w:rsid w:val="00AD5882"/>
    <w:rsid w:val="00AD590B"/>
    <w:rsid w:val="00AD5AF8"/>
    <w:rsid w:val="00AD5BB5"/>
    <w:rsid w:val="00AD5D3D"/>
    <w:rsid w:val="00AD5E2D"/>
    <w:rsid w:val="00AD603D"/>
    <w:rsid w:val="00AD6110"/>
    <w:rsid w:val="00AD61AF"/>
    <w:rsid w:val="00AD622D"/>
    <w:rsid w:val="00AD6262"/>
    <w:rsid w:val="00AD64D1"/>
    <w:rsid w:val="00AD653A"/>
    <w:rsid w:val="00AD661B"/>
    <w:rsid w:val="00AD66EF"/>
    <w:rsid w:val="00AD67BF"/>
    <w:rsid w:val="00AD68FA"/>
    <w:rsid w:val="00AD6AE1"/>
    <w:rsid w:val="00AD71B9"/>
    <w:rsid w:val="00AD72C6"/>
    <w:rsid w:val="00AD744A"/>
    <w:rsid w:val="00AD7951"/>
    <w:rsid w:val="00AD7A04"/>
    <w:rsid w:val="00AD7A72"/>
    <w:rsid w:val="00AD7A85"/>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2F5E"/>
    <w:rsid w:val="00AE3125"/>
    <w:rsid w:val="00AE31C2"/>
    <w:rsid w:val="00AE387B"/>
    <w:rsid w:val="00AE3A15"/>
    <w:rsid w:val="00AE3D51"/>
    <w:rsid w:val="00AE3F92"/>
    <w:rsid w:val="00AE48E3"/>
    <w:rsid w:val="00AE4903"/>
    <w:rsid w:val="00AE4B12"/>
    <w:rsid w:val="00AE504D"/>
    <w:rsid w:val="00AE549D"/>
    <w:rsid w:val="00AE54D5"/>
    <w:rsid w:val="00AE5716"/>
    <w:rsid w:val="00AE5A37"/>
    <w:rsid w:val="00AE5B2A"/>
    <w:rsid w:val="00AE5E0C"/>
    <w:rsid w:val="00AE63A6"/>
    <w:rsid w:val="00AE63A7"/>
    <w:rsid w:val="00AE67BB"/>
    <w:rsid w:val="00AE69BA"/>
    <w:rsid w:val="00AE69F7"/>
    <w:rsid w:val="00AE6B73"/>
    <w:rsid w:val="00AE6E22"/>
    <w:rsid w:val="00AE7094"/>
    <w:rsid w:val="00AE70D3"/>
    <w:rsid w:val="00AE723B"/>
    <w:rsid w:val="00AE73EC"/>
    <w:rsid w:val="00AE7959"/>
    <w:rsid w:val="00AE79C1"/>
    <w:rsid w:val="00AE7A62"/>
    <w:rsid w:val="00AE7EE8"/>
    <w:rsid w:val="00AF015E"/>
    <w:rsid w:val="00AF01A6"/>
    <w:rsid w:val="00AF0726"/>
    <w:rsid w:val="00AF0924"/>
    <w:rsid w:val="00AF0F72"/>
    <w:rsid w:val="00AF0F7F"/>
    <w:rsid w:val="00AF1097"/>
    <w:rsid w:val="00AF1201"/>
    <w:rsid w:val="00AF1519"/>
    <w:rsid w:val="00AF16CB"/>
    <w:rsid w:val="00AF1A3E"/>
    <w:rsid w:val="00AF1BB0"/>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781"/>
    <w:rsid w:val="00AF387E"/>
    <w:rsid w:val="00AF3AB8"/>
    <w:rsid w:val="00AF3BDB"/>
    <w:rsid w:val="00AF3CEB"/>
    <w:rsid w:val="00AF3CF3"/>
    <w:rsid w:val="00AF40C9"/>
    <w:rsid w:val="00AF452D"/>
    <w:rsid w:val="00AF469D"/>
    <w:rsid w:val="00AF47ED"/>
    <w:rsid w:val="00AF4823"/>
    <w:rsid w:val="00AF48F6"/>
    <w:rsid w:val="00AF501E"/>
    <w:rsid w:val="00AF5159"/>
    <w:rsid w:val="00AF535D"/>
    <w:rsid w:val="00AF546E"/>
    <w:rsid w:val="00AF5478"/>
    <w:rsid w:val="00AF5549"/>
    <w:rsid w:val="00AF5941"/>
    <w:rsid w:val="00AF5E6B"/>
    <w:rsid w:val="00AF6490"/>
    <w:rsid w:val="00AF6A03"/>
    <w:rsid w:val="00AF7251"/>
    <w:rsid w:val="00AF73DC"/>
    <w:rsid w:val="00AF795C"/>
    <w:rsid w:val="00AF7C12"/>
    <w:rsid w:val="00AF7C6C"/>
    <w:rsid w:val="00AF7F81"/>
    <w:rsid w:val="00AF7FD4"/>
    <w:rsid w:val="00B004C6"/>
    <w:rsid w:val="00B00DF2"/>
    <w:rsid w:val="00B01057"/>
    <w:rsid w:val="00B0147B"/>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198"/>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7ED"/>
    <w:rsid w:val="00B07B2B"/>
    <w:rsid w:val="00B07D28"/>
    <w:rsid w:val="00B10496"/>
    <w:rsid w:val="00B1062D"/>
    <w:rsid w:val="00B109A2"/>
    <w:rsid w:val="00B111C1"/>
    <w:rsid w:val="00B113B5"/>
    <w:rsid w:val="00B11801"/>
    <w:rsid w:val="00B11B6C"/>
    <w:rsid w:val="00B11F09"/>
    <w:rsid w:val="00B121E1"/>
    <w:rsid w:val="00B12393"/>
    <w:rsid w:val="00B1239F"/>
    <w:rsid w:val="00B12413"/>
    <w:rsid w:val="00B1255B"/>
    <w:rsid w:val="00B125B0"/>
    <w:rsid w:val="00B126A2"/>
    <w:rsid w:val="00B1290C"/>
    <w:rsid w:val="00B12E99"/>
    <w:rsid w:val="00B13624"/>
    <w:rsid w:val="00B138F3"/>
    <w:rsid w:val="00B13A2B"/>
    <w:rsid w:val="00B13A34"/>
    <w:rsid w:val="00B13B85"/>
    <w:rsid w:val="00B13D8F"/>
    <w:rsid w:val="00B141C4"/>
    <w:rsid w:val="00B1461C"/>
    <w:rsid w:val="00B14797"/>
    <w:rsid w:val="00B14C44"/>
    <w:rsid w:val="00B14C55"/>
    <w:rsid w:val="00B15759"/>
    <w:rsid w:val="00B1589B"/>
    <w:rsid w:val="00B15A60"/>
    <w:rsid w:val="00B15A67"/>
    <w:rsid w:val="00B15D4D"/>
    <w:rsid w:val="00B15FEC"/>
    <w:rsid w:val="00B16046"/>
    <w:rsid w:val="00B16084"/>
    <w:rsid w:val="00B16978"/>
    <w:rsid w:val="00B16A51"/>
    <w:rsid w:val="00B16B2C"/>
    <w:rsid w:val="00B170CD"/>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1"/>
    <w:rsid w:val="00B246C6"/>
    <w:rsid w:val="00B24735"/>
    <w:rsid w:val="00B24BE6"/>
    <w:rsid w:val="00B24DC1"/>
    <w:rsid w:val="00B24DC9"/>
    <w:rsid w:val="00B24F7A"/>
    <w:rsid w:val="00B25089"/>
    <w:rsid w:val="00B25192"/>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B92"/>
    <w:rsid w:val="00B30C94"/>
    <w:rsid w:val="00B31067"/>
    <w:rsid w:val="00B3121E"/>
    <w:rsid w:val="00B31620"/>
    <w:rsid w:val="00B31951"/>
    <w:rsid w:val="00B319F1"/>
    <w:rsid w:val="00B31FA6"/>
    <w:rsid w:val="00B32087"/>
    <w:rsid w:val="00B320F3"/>
    <w:rsid w:val="00B321D1"/>
    <w:rsid w:val="00B326AB"/>
    <w:rsid w:val="00B32981"/>
    <w:rsid w:val="00B32C08"/>
    <w:rsid w:val="00B32CF2"/>
    <w:rsid w:val="00B32E44"/>
    <w:rsid w:val="00B33106"/>
    <w:rsid w:val="00B33122"/>
    <w:rsid w:val="00B3357A"/>
    <w:rsid w:val="00B33783"/>
    <w:rsid w:val="00B33788"/>
    <w:rsid w:val="00B33BB6"/>
    <w:rsid w:val="00B33BCB"/>
    <w:rsid w:val="00B3404C"/>
    <w:rsid w:val="00B342A7"/>
    <w:rsid w:val="00B342A8"/>
    <w:rsid w:val="00B3483A"/>
    <w:rsid w:val="00B34B4C"/>
    <w:rsid w:val="00B34FD6"/>
    <w:rsid w:val="00B35B30"/>
    <w:rsid w:val="00B35C69"/>
    <w:rsid w:val="00B362BB"/>
    <w:rsid w:val="00B36586"/>
    <w:rsid w:val="00B372E7"/>
    <w:rsid w:val="00B377D8"/>
    <w:rsid w:val="00B37878"/>
    <w:rsid w:val="00B37CC1"/>
    <w:rsid w:val="00B37E64"/>
    <w:rsid w:val="00B40A5C"/>
    <w:rsid w:val="00B40A8F"/>
    <w:rsid w:val="00B40DA4"/>
    <w:rsid w:val="00B40F2C"/>
    <w:rsid w:val="00B41712"/>
    <w:rsid w:val="00B41A0C"/>
    <w:rsid w:val="00B41FD5"/>
    <w:rsid w:val="00B42114"/>
    <w:rsid w:val="00B425FB"/>
    <w:rsid w:val="00B425FF"/>
    <w:rsid w:val="00B42E75"/>
    <w:rsid w:val="00B42EF2"/>
    <w:rsid w:val="00B4313A"/>
    <w:rsid w:val="00B432E1"/>
    <w:rsid w:val="00B43415"/>
    <w:rsid w:val="00B43897"/>
    <w:rsid w:val="00B4395E"/>
    <w:rsid w:val="00B439B5"/>
    <w:rsid w:val="00B43C52"/>
    <w:rsid w:val="00B43DFD"/>
    <w:rsid w:val="00B4431F"/>
    <w:rsid w:val="00B44396"/>
    <w:rsid w:val="00B446C7"/>
    <w:rsid w:val="00B4488A"/>
    <w:rsid w:val="00B44D32"/>
    <w:rsid w:val="00B4538D"/>
    <w:rsid w:val="00B453E8"/>
    <w:rsid w:val="00B45617"/>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0CB"/>
    <w:rsid w:val="00B52486"/>
    <w:rsid w:val="00B52797"/>
    <w:rsid w:val="00B52A00"/>
    <w:rsid w:val="00B52E57"/>
    <w:rsid w:val="00B53211"/>
    <w:rsid w:val="00B532C5"/>
    <w:rsid w:val="00B5358A"/>
    <w:rsid w:val="00B535A2"/>
    <w:rsid w:val="00B538A6"/>
    <w:rsid w:val="00B53BB4"/>
    <w:rsid w:val="00B53BDF"/>
    <w:rsid w:val="00B53CAB"/>
    <w:rsid w:val="00B540C4"/>
    <w:rsid w:val="00B54196"/>
    <w:rsid w:val="00B542A3"/>
    <w:rsid w:val="00B54731"/>
    <w:rsid w:val="00B54C5F"/>
    <w:rsid w:val="00B54CC3"/>
    <w:rsid w:val="00B54F05"/>
    <w:rsid w:val="00B550B3"/>
    <w:rsid w:val="00B55184"/>
    <w:rsid w:val="00B554E2"/>
    <w:rsid w:val="00B554F6"/>
    <w:rsid w:val="00B558B4"/>
    <w:rsid w:val="00B55C72"/>
    <w:rsid w:val="00B55DE7"/>
    <w:rsid w:val="00B56608"/>
    <w:rsid w:val="00B56A97"/>
    <w:rsid w:val="00B56DD5"/>
    <w:rsid w:val="00B56E6B"/>
    <w:rsid w:val="00B56FC9"/>
    <w:rsid w:val="00B57059"/>
    <w:rsid w:val="00B57087"/>
    <w:rsid w:val="00B5713F"/>
    <w:rsid w:val="00B5728D"/>
    <w:rsid w:val="00B572F6"/>
    <w:rsid w:val="00B60085"/>
    <w:rsid w:val="00B60424"/>
    <w:rsid w:val="00B605EB"/>
    <w:rsid w:val="00B6084E"/>
    <w:rsid w:val="00B60894"/>
    <w:rsid w:val="00B616D5"/>
    <w:rsid w:val="00B619F7"/>
    <w:rsid w:val="00B61AFB"/>
    <w:rsid w:val="00B61B7F"/>
    <w:rsid w:val="00B61DD7"/>
    <w:rsid w:val="00B61DDC"/>
    <w:rsid w:val="00B621D5"/>
    <w:rsid w:val="00B62A6A"/>
    <w:rsid w:val="00B62B72"/>
    <w:rsid w:val="00B633D0"/>
    <w:rsid w:val="00B63E0F"/>
    <w:rsid w:val="00B6447C"/>
    <w:rsid w:val="00B64971"/>
    <w:rsid w:val="00B651AB"/>
    <w:rsid w:val="00B6521C"/>
    <w:rsid w:val="00B6538D"/>
    <w:rsid w:val="00B65605"/>
    <w:rsid w:val="00B65B63"/>
    <w:rsid w:val="00B65D1D"/>
    <w:rsid w:val="00B65D84"/>
    <w:rsid w:val="00B65DCF"/>
    <w:rsid w:val="00B65DFB"/>
    <w:rsid w:val="00B664A4"/>
    <w:rsid w:val="00B665F0"/>
    <w:rsid w:val="00B66861"/>
    <w:rsid w:val="00B66BD6"/>
    <w:rsid w:val="00B66BE7"/>
    <w:rsid w:val="00B66D92"/>
    <w:rsid w:val="00B67411"/>
    <w:rsid w:val="00B67509"/>
    <w:rsid w:val="00B677AD"/>
    <w:rsid w:val="00B67F4A"/>
    <w:rsid w:val="00B7023A"/>
    <w:rsid w:val="00B705D6"/>
    <w:rsid w:val="00B70E53"/>
    <w:rsid w:val="00B715F1"/>
    <w:rsid w:val="00B718FA"/>
    <w:rsid w:val="00B71ABF"/>
    <w:rsid w:val="00B71DC2"/>
    <w:rsid w:val="00B71E21"/>
    <w:rsid w:val="00B71E8C"/>
    <w:rsid w:val="00B71FAC"/>
    <w:rsid w:val="00B72388"/>
    <w:rsid w:val="00B72602"/>
    <w:rsid w:val="00B727CB"/>
    <w:rsid w:val="00B7283C"/>
    <w:rsid w:val="00B72A2D"/>
    <w:rsid w:val="00B72D20"/>
    <w:rsid w:val="00B737CC"/>
    <w:rsid w:val="00B739C7"/>
    <w:rsid w:val="00B73A56"/>
    <w:rsid w:val="00B73CBB"/>
    <w:rsid w:val="00B73EA1"/>
    <w:rsid w:val="00B73F7A"/>
    <w:rsid w:val="00B74137"/>
    <w:rsid w:val="00B742BD"/>
    <w:rsid w:val="00B743B4"/>
    <w:rsid w:val="00B74407"/>
    <w:rsid w:val="00B755A6"/>
    <w:rsid w:val="00B75B1B"/>
    <w:rsid w:val="00B760B1"/>
    <w:rsid w:val="00B7623F"/>
    <w:rsid w:val="00B762C2"/>
    <w:rsid w:val="00B7646A"/>
    <w:rsid w:val="00B765EC"/>
    <w:rsid w:val="00B7682A"/>
    <w:rsid w:val="00B76A30"/>
    <w:rsid w:val="00B76CDC"/>
    <w:rsid w:val="00B76CDE"/>
    <w:rsid w:val="00B76DD1"/>
    <w:rsid w:val="00B76E3B"/>
    <w:rsid w:val="00B76F96"/>
    <w:rsid w:val="00B7705D"/>
    <w:rsid w:val="00B77494"/>
    <w:rsid w:val="00B7769E"/>
    <w:rsid w:val="00B77725"/>
    <w:rsid w:val="00B77881"/>
    <w:rsid w:val="00B77916"/>
    <w:rsid w:val="00B77D0E"/>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A15"/>
    <w:rsid w:val="00B82CF4"/>
    <w:rsid w:val="00B83075"/>
    <w:rsid w:val="00B831D6"/>
    <w:rsid w:val="00B83247"/>
    <w:rsid w:val="00B83445"/>
    <w:rsid w:val="00B83536"/>
    <w:rsid w:val="00B838C3"/>
    <w:rsid w:val="00B841BD"/>
    <w:rsid w:val="00B84308"/>
    <w:rsid w:val="00B84429"/>
    <w:rsid w:val="00B84573"/>
    <w:rsid w:val="00B84687"/>
    <w:rsid w:val="00B84746"/>
    <w:rsid w:val="00B847AC"/>
    <w:rsid w:val="00B849BA"/>
    <w:rsid w:val="00B85E39"/>
    <w:rsid w:val="00B8600A"/>
    <w:rsid w:val="00B8623B"/>
    <w:rsid w:val="00B86886"/>
    <w:rsid w:val="00B86978"/>
    <w:rsid w:val="00B86ABC"/>
    <w:rsid w:val="00B86BF4"/>
    <w:rsid w:val="00B86C2A"/>
    <w:rsid w:val="00B86E30"/>
    <w:rsid w:val="00B86E9A"/>
    <w:rsid w:val="00B86F01"/>
    <w:rsid w:val="00B8706B"/>
    <w:rsid w:val="00B870B1"/>
    <w:rsid w:val="00B870DA"/>
    <w:rsid w:val="00B874DF"/>
    <w:rsid w:val="00B8796E"/>
    <w:rsid w:val="00B87B5A"/>
    <w:rsid w:val="00B87CA7"/>
    <w:rsid w:val="00B87FB3"/>
    <w:rsid w:val="00B90051"/>
    <w:rsid w:val="00B9028A"/>
    <w:rsid w:val="00B90375"/>
    <w:rsid w:val="00B9052F"/>
    <w:rsid w:val="00B9056B"/>
    <w:rsid w:val="00B909E2"/>
    <w:rsid w:val="00B90A24"/>
    <w:rsid w:val="00B90D77"/>
    <w:rsid w:val="00B91020"/>
    <w:rsid w:val="00B91102"/>
    <w:rsid w:val="00B912EB"/>
    <w:rsid w:val="00B91375"/>
    <w:rsid w:val="00B91594"/>
    <w:rsid w:val="00B92036"/>
    <w:rsid w:val="00B92203"/>
    <w:rsid w:val="00B92207"/>
    <w:rsid w:val="00B927A3"/>
    <w:rsid w:val="00B927E9"/>
    <w:rsid w:val="00B930E5"/>
    <w:rsid w:val="00B9320C"/>
    <w:rsid w:val="00B93661"/>
    <w:rsid w:val="00B93BFE"/>
    <w:rsid w:val="00B94228"/>
    <w:rsid w:val="00B9432A"/>
    <w:rsid w:val="00B94376"/>
    <w:rsid w:val="00B947D0"/>
    <w:rsid w:val="00B94EAF"/>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5AA"/>
    <w:rsid w:val="00B9772B"/>
    <w:rsid w:val="00B97A46"/>
    <w:rsid w:val="00B97C7D"/>
    <w:rsid w:val="00B97D8E"/>
    <w:rsid w:val="00B97E83"/>
    <w:rsid w:val="00BA0385"/>
    <w:rsid w:val="00BA0688"/>
    <w:rsid w:val="00BA06FE"/>
    <w:rsid w:val="00BA0B4E"/>
    <w:rsid w:val="00BA0EE8"/>
    <w:rsid w:val="00BA1513"/>
    <w:rsid w:val="00BA1828"/>
    <w:rsid w:val="00BA1ACB"/>
    <w:rsid w:val="00BA23DE"/>
    <w:rsid w:val="00BA24BA"/>
    <w:rsid w:val="00BA294A"/>
    <w:rsid w:val="00BA2C0F"/>
    <w:rsid w:val="00BA316D"/>
    <w:rsid w:val="00BA33DB"/>
    <w:rsid w:val="00BA3426"/>
    <w:rsid w:val="00BA3A87"/>
    <w:rsid w:val="00BA3E04"/>
    <w:rsid w:val="00BA3E52"/>
    <w:rsid w:val="00BA405E"/>
    <w:rsid w:val="00BA41F3"/>
    <w:rsid w:val="00BA4457"/>
    <w:rsid w:val="00BA459C"/>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2E98"/>
    <w:rsid w:val="00BB30B2"/>
    <w:rsid w:val="00BB3184"/>
    <w:rsid w:val="00BB32EC"/>
    <w:rsid w:val="00BB346B"/>
    <w:rsid w:val="00BB3511"/>
    <w:rsid w:val="00BB371C"/>
    <w:rsid w:val="00BB3CFB"/>
    <w:rsid w:val="00BB4088"/>
    <w:rsid w:val="00BB44F7"/>
    <w:rsid w:val="00BB4672"/>
    <w:rsid w:val="00BB48B1"/>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CCA"/>
    <w:rsid w:val="00BB7EE5"/>
    <w:rsid w:val="00BB7F0C"/>
    <w:rsid w:val="00BC0079"/>
    <w:rsid w:val="00BC008F"/>
    <w:rsid w:val="00BC052C"/>
    <w:rsid w:val="00BC087F"/>
    <w:rsid w:val="00BC111E"/>
    <w:rsid w:val="00BC17A9"/>
    <w:rsid w:val="00BC1B4D"/>
    <w:rsid w:val="00BC1DDF"/>
    <w:rsid w:val="00BC1DF3"/>
    <w:rsid w:val="00BC2358"/>
    <w:rsid w:val="00BC257F"/>
    <w:rsid w:val="00BC292B"/>
    <w:rsid w:val="00BC2968"/>
    <w:rsid w:val="00BC2A77"/>
    <w:rsid w:val="00BC2BA5"/>
    <w:rsid w:val="00BC2CF1"/>
    <w:rsid w:val="00BC30B7"/>
    <w:rsid w:val="00BC3587"/>
    <w:rsid w:val="00BC35D5"/>
    <w:rsid w:val="00BC35DC"/>
    <w:rsid w:val="00BC370F"/>
    <w:rsid w:val="00BC41A0"/>
    <w:rsid w:val="00BC4424"/>
    <w:rsid w:val="00BC52EA"/>
    <w:rsid w:val="00BC5CC3"/>
    <w:rsid w:val="00BC5F38"/>
    <w:rsid w:val="00BC60F7"/>
    <w:rsid w:val="00BC657B"/>
    <w:rsid w:val="00BC67B6"/>
    <w:rsid w:val="00BC72F0"/>
    <w:rsid w:val="00BC77CB"/>
    <w:rsid w:val="00BC787F"/>
    <w:rsid w:val="00BC78BE"/>
    <w:rsid w:val="00BC7921"/>
    <w:rsid w:val="00BC7B23"/>
    <w:rsid w:val="00BC7B97"/>
    <w:rsid w:val="00BC7D42"/>
    <w:rsid w:val="00BC7F14"/>
    <w:rsid w:val="00BC7F50"/>
    <w:rsid w:val="00BD001D"/>
    <w:rsid w:val="00BD00C2"/>
    <w:rsid w:val="00BD0B22"/>
    <w:rsid w:val="00BD0C22"/>
    <w:rsid w:val="00BD0E12"/>
    <w:rsid w:val="00BD0F92"/>
    <w:rsid w:val="00BD1236"/>
    <w:rsid w:val="00BD1349"/>
    <w:rsid w:val="00BD19D2"/>
    <w:rsid w:val="00BD1C8E"/>
    <w:rsid w:val="00BD20F3"/>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CF7"/>
    <w:rsid w:val="00BD5D36"/>
    <w:rsid w:val="00BD5FAB"/>
    <w:rsid w:val="00BD62C8"/>
    <w:rsid w:val="00BD634A"/>
    <w:rsid w:val="00BD727E"/>
    <w:rsid w:val="00BD7466"/>
    <w:rsid w:val="00BD7C85"/>
    <w:rsid w:val="00BE02D1"/>
    <w:rsid w:val="00BE04FF"/>
    <w:rsid w:val="00BE0582"/>
    <w:rsid w:val="00BE06FF"/>
    <w:rsid w:val="00BE0CC9"/>
    <w:rsid w:val="00BE0EDD"/>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DB"/>
    <w:rsid w:val="00BE3FE9"/>
    <w:rsid w:val="00BE42DA"/>
    <w:rsid w:val="00BE43DD"/>
    <w:rsid w:val="00BE4715"/>
    <w:rsid w:val="00BE4DE2"/>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45C"/>
    <w:rsid w:val="00BE7530"/>
    <w:rsid w:val="00BE7797"/>
    <w:rsid w:val="00BE7E16"/>
    <w:rsid w:val="00BF06D7"/>
    <w:rsid w:val="00BF0C9C"/>
    <w:rsid w:val="00BF10B0"/>
    <w:rsid w:val="00BF132E"/>
    <w:rsid w:val="00BF1C25"/>
    <w:rsid w:val="00BF1F3C"/>
    <w:rsid w:val="00BF2361"/>
    <w:rsid w:val="00BF2B7C"/>
    <w:rsid w:val="00BF2E16"/>
    <w:rsid w:val="00BF31A4"/>
    <w:rsid w:val="00BF3386"/>
    <w:rsid w:val="00BF338E"/>
    <w:rsid w:val="00BF37D1"/>
    <w:rsid w:val="00BF39CC"/>
    <w:rsid w:val="00BF3BE7"/>
    <w:rsid w:val="00BF41D0"/>
    <w:rsid w:val="00BF4427"/>
    <w:rsid w:val="00BF477B"/>
    <w:rsid w:val="00BF485A"/>
    <w:rsid w:val="00BF4AC4"/>
    <w:rsid w:val="00BF4CF0"/>
    <w:rsid w:val="00BF4D05"/>
    <w:rsid w:val="00BF4D97"/>
    <w:rsid w:val="00BF5338"/>
    <w:rsid w:val="00BF5BEB"/>
    <w:rsid w:val="00BF5C77"/>
    <w:rsid w:val="00BF626B"/>
    <w:rsid w:val="00BF62EF"/>
    <w:rsid w:val="00BF650B"/>
    <w:rsid w:val="00BF65DB"/>
    <w:rsid w:val="00BF6807"/>
    <w:rsid w:val="00BF6C00"/>
    <w:rsid w:val="00BF6C11"/>
    <w:rsid w:val="00BF6DF4"/>
    <w:rsid w:val="00BF7134"/>
    <w:rsid w:val="00BF7354"/>
    <w:rsid w:val="00BF75BD"/>
    <w:rsid w:val="00BF7615"/>
    <w:rsid w:val="00BF76F1"/>
    <w:rsid w:val="00BF7909"/>
    <w:rsid w:val="00BF7B80"/>
    <w:rsid w:val="00BF7C37"/>
    <w:rsid w:val="00C00460"/>
    <w:rsid w:val="00C007D5"/>
    <w:rsid w:val="00C0087D"/>
    <w:rsid w:val="00C00AF4"/>
    <w:rsid w:val="00C00B3D"/>
    <w:rsid w:val="00C00B43"/>
    <w:rsid w:val="00C00C73"/>
    <w:rsid w:val="00C00C91"/>
    <w:rsid w:val="00C00CBA"/>
    <w:rsid w:val="00C0117D"/>
    <w:rsid w:val="00C01330"/>
    <w:rsid w:val="00C014A8"/>
    <w:rsid w:val="00C014BE"/>
    <w:rsid w:val="00C01551"/>
    <w:rsid w:val="00C019D3"/>
    <w:rsid w:val="00C01EC5"/>
    <w:rsid w:val="00C01F4F"/>
    <w:rsid w:val="00C0234D"/>
    <w:rsid w:val="00C024AC"/>
    <w:rsid w:val="00C024C6"/>
    <w:rsid w:val="00C02772"/>
    <w:rsid w:val="00C028A2"/>
    <w:rsid w:val="00C028D7"/>
    <w:rsid w:val="00C02A15"/>
    <w:rsid w:val="00C02D0E"/>
    <w:rsid w:val="00C02D68"/>
    <w:rsid w:val="00C02DEE"/>
    <w:rsid w:val="00C02EBF"/>
    <w:rsid w:val="00C03058"/>
    <w:rsid w:val="00C030C2"/>
    <w:rsid w:val="00C0331A"/>
    <w:rsid w:val="00C0336D"/>
    <w:rsid w:val="00C034AA"/>
    <w:rsid w:val="00C03CD0"/>
    <w:rsid w:val="00C04002"/>
    <w:rsid w:val="00C04394"/>
    <w:rsid w:val="00C04459"/>
    <w:rsid w:val="00C048D7"/>
    <w:rsid w:val="00C04FC0"/>
    <w:rsid w:val="00C058A3"/>
    <w:rsid w:val="00C05B99"/>
    <w:rsid w:val="00C05D6C"/>
    <w:rsid w:val="00C05FA4"/>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A5E"/>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5FCC"/>
    <w:rsid w:val="00C16381"/>
    <w:rsid w:val="00C16570"/>
    <w:rsid w:val="00C16623"/>
    <w:rsid w:val="00C1684A"/>
    <w:rsid w:val="00C1686F"/>
    <w:rsid w:val="00C16AE6"/>
    <w:rsid w:val="00C16CB9"/>
    <w:rsid w:val="00C16E4C"/>
    <w:rsid w:val="00C1722D"/>
    <w:rsid w:val="00C17754"/>
    <w:rsid w:val="00C17C99"/>
    <w:rsid w:val="00C17CD5"/>
    <w:rsid w:val="00C17CFD"/>
    <w:rsid w:val="00C20205"/>
    <w:rsid w:val="00C2049C"/>
    <w:rsid w:val="00C20568"/>
    <w:rsid w:val="00C209BF"/>
    <w:rsid w:val="00C20A15"/>
    <w:rsid w:val="00C21D40"/>
    <w:rsid w:val="00C21EC6"/>
    <w:rsid w:val="00C22392"/>
    <w:rsid w:val="00C22459"/>
    <w:rsid w:val="00C22703"/>
    <w:rsid w:val="00C22A1A"/>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660"/>
    <w:rsid w:val="00C25986"/>
    <w:rsid w:val="00C259C3"/>
    <w:rsid w:val="00C25FE6"/>
    <w:rsid w:val="00C26313"/>
    <w:rsid w:val="00C26416"/>
    <w:rsid w:val="00C26699"/>
    <w:rsid w:val="00C26CD5"/>
    <w:rsid w:val="00C26E40"/>
    <w:rsid w:val="00C2708F"/>
    <w:rsid w:val="00C27242"/>
    <w:rsid w:val="00C274F4"/>
    <w:rsid w:val="00C27AEA"/>
    <w:rsid w:val="00C3060C"/>
    <w:rsid w:val="00C308E4"/>
    <w:rsid w:val="00C30928"/>
    <w:rsid w:val="00C3142B"/>
    <w:rsid w:val="00C3149A"/>
    <w:rsid w:val="00C3157E"/>
    <w:rsid w:val="00C3163D"/>
    <w:rsid w:val="00C31FB1"/>
    <w:rsid w:val="00C3211D"/>
    <w:rsid w:val="00C32800"/>
    <w:rsid w:val="00C32B17"/>
    <w:rsid w:val="00C32DFF"/>
    <w:rsid w:val="00C32F75"/>
    <w:rsid w:val="00C331F6"/>
    <w:rsid w:val="00C33493"/>
    <w:rsid w:val="00C33B2A"/>
    <w:rsid w:val="00C33B75"/>
    <w:rsid w:val="00C33FDF"/>
    <w:rsid w:val="00C3400D"/>
    <w:rsid w:val="00C3417A"/>
    <w:rsid w:val="00C342A5"/>
    <w:rsid w:val="00C34658"/>
    <w:rsid w:val="00C348ED"/>
    <w:rsid w:val="00C349C5"/>
    <w:rsid w:val="00C34BD1"/>
    <w:rsid w:val="00C34C8E"/>
    <w:rsid w:val="00C34CE7"/>
    <w:rsid w:val="00C34EC9"/>
    <w:rsid w:val="00C356F9"/>
    <w:rsid w:val="00C357B8"/>
    <w:rsid w:val="00C357D0"/>
    <w:rsid w:val="00C365F9"/>
    <w:rsid w:val="00C3705B"/>
    <w:rsid w:val="00C37191"/>
    <w:rsid w:val="00C37379"/>
    <w:rsid w:val="00C3764E"/>
    <w:rsid w:val="00C37861"/>
    <w:rsid w:val="00C37B4E"/>
    <w:rsid w:val="00C37C3D"/>
    <w:rsid w:val="00C40163"/>
    <w:rsid w:val="00C405B3"/>
    <w:rsid w:val="00C40BA5"/>
    <w:rsid w:val="00C4100C"/>
    <w:rsid w:val="00C4156A"/>
    <w:rsid w:val="00C4173B"/>
    <w:rsid w:val="00C41A8C"/>
    <w:rsid w:val="00C41AEF"/>
    <w:rsid w:val="00C423D4"/>
    <w:rsid w:val="00C42458"/>
    <w:rsid w:val="00C42868"/>
    <w:rsid w:val="00C429A2"/>
    <w:rsid w:val="00C42A36"/>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7C2"/>
    <w:rsid w:val="00C45870"/>
    <w:rsid w:val="00C45A3C"/>
    <w:rsid w:val="00C45D85"/>
    <w:rsid w:val="00C462FB"/>
    <w:rsid w:val="00C4690C"/>
    <w:rsid w:val="00C46A83"/>
    <w:rsid w:val="00C46C35"/>
    <w:rsid w:val="00C46EE0"/>
    <w:rsid w:val="00C46EE5"/>
    <w:rsid w:val="00C46FB6"/>
    <w:rsid w:val="00C4745D"/>
    <w:rsid w:val="00C4746A"/>
    <w:rsid w:val="00C47C00"/>
    <w:rsid w:val="00C50840"/>
    <w:rsid w:val="00C50A90"/>
    <w:rsid w:val="00C50AC9"/>
    <w:rsid w:val="00C50C38"/>
    <w:rsid w:val="00C50C7C"/>
    <w:rsid w:val="00C5107F"/>
    <w:rsid w:val="00C51370"/>
    <w:rsid w:val="00C518B6"/>
    <w:rsid w:val="00C51AD7"/>
    <w:rsid w:val="00C51BAE"/>
    <w:rsid w:val="00C51BCD"/>
    <w:rsid w:val="00C51D72"/>
    <w:rsid w:val="00C51FF0"/>
    <w:rsid w:val="00C521EB"/>
    <w:rsid w:val="00C5230C"/>
    <w:rsid w:val="00C527C8"/>
    <w:rsid w:val="00C52824"/>
    <w:rsid w:val="00C52831"/>
    <w:rsid w:val="00C52E33"/>
    <w:rsid w:val="00C53146"/>
    <w:rsid w:val="00C53738"/>
    <w:rsid w:val="00C53ADD"/>
    <w:rsid w:val="00C53E05"/>
    <w:rsid w:val="00C54096"/>
    <w:rsid w:val="00C54388"/>
    <w:rsid w:val="00C5447C"/>
    <w:rsid w:val="00C54841"/>
    <w:rsid w:val="00C54D47"/>
    <w:rsid w:val="00C54E0D"/>
    <w:rsid w:val="00C54F5F"/>
    <w:rsid w:val="00C55389"/>
    <w:rsid w:val="00C55685"/>
    <w:rsid w:val="00C5568E"/>
    <w:rsid w:val="00C556A8"/>
    <w:rsid w:val="00C5576F"/>
    <w:rsid w:val="00C55A54"/>
    <w:rsid w:val="00C55AB9"/>
    <w:rsid w:val="00C561A5"/>
    <w:rsid w:val="00C56881"/>
    <w:rsid w:val="00C57635"/>
    <w:rsid w:val="00C578B3"/>
    <w:rsid w:val="00C57C8C"/>
    <w:rsid w:val="00C57D81"/>
    <w:rsid w:val="00C57F30"/>
    <w:rsid w:val="00C57FFD"/>
    <w:rsid w:val="00C601EF"/>
    <w:rsid w:val="00C6094D"/>
    <w:rsid w:val="00C60A1E"/>
    <w:rsid w:val="00C60DBC"/>
    <w:rsid w:val="00C60ED5"/>
    <w:rsid w:val="00C60F2C"/>
    <w:rsid w:val="00C60F74"/>
    <w:rsid w:val="00C610DC"/>
    <w:rsid w:val="00C61705"/>
    <w:rsid w:val="00C618C2"/>
    <w:rsid w:val="00C61C1D"/>
    <w:rsid w:val="00C61E13"/>
    <w:rsid w:val="00C61F0B"/>
    <w:rsid w:val="00C61F13"/>
    <w:rsid w:val="00C62031"/>
    <w:rsid w:val="00C6219D"/>
    <w:rsid w:val="00C62810"/>
    <w:rsid w:val="00C62AFB"/>
    <w:rsid w:val="00C62C82"/>
    <w:rsid w:val="00C62DFE"/>
    <w:rsid w:val="00C63101"/>
    <w:rsid w:val="00C63720"/>
    <w:rsid w:val="00C63755"/>
    <w:rsid w:val="00C63CE2"/>
    <w:rsid w:val="00C64287"/>
    <w:rsid w:val="00C6454B"/>
    <w:rsid w:val="00C645B4"/>
    <w:rsid w:val="00C64F3C"/>
    <w:rsid w:val="00C65135"/>
    <w:rsid w:val="00C652C2"/>
    <w:rsid w:val="00C65AA3"/>
    <w:rsid w:val="00C65C97"/>
    <w:rsid w:val="00C6633D"/>
    <w:rsid w:val="00C66383"/>
    <w:rsid w:val="00C66525"/>
    <w:rsid w:val="00C666FD"/>
    <w:rsid w:val="00C66738"/>
    <w:rsid w:val="00C66974"/>
    <w:rsid w:val="00C66B54"/>
    <w:rsid w:val="00C6704E"/>
    <w:rsid w:val="00C672AA"/>
    <w:rsid w:val="00C674B9"/>
    <w:rsid w:val="00C67897"/>
    <w:rsid w:val="00C67955"/>
    <w:rsid w:val="00C70236"/>
    <w:rsid w:val="00C705DB"/>
    <w:rsid w:val="00C70BCB"/>
    <w:rsid w:val="00C712ED"/>
    <w:rsid w:val="00C713E4"/>
    <w:rsid w:val="00C71516"/>
    <w:rsid w:val="00C71908"/>
    <w:rsid w:val="00C71C27"/>
    <w:rsid w:val="00C71CD6"/>
    <w:rsid w:val="00C7202D"/>
    <w:rsid w:val="00C72221"/>
    <w:rsid w:val="00C726FA"/>
    <w:rsid w:val="00C727DD"/>
    <w:rsid w:val="00C729D9"/>
    <w:rsid w:val="00C729FE"/>
    <w:rsid w:val="00C72B13"/>
    <w:rsid w:val="00C72B29"/>
    <w:rsid w:val="00C72BA0"/>
    <w:rsid w:val="00C72C4A"/>
    <w:rsid w:val="00C72FDE"/>
    <w:rsid w:val="00C73152"/>
    <w:rsid w:val="00C73273"/>
    <w:rsid w:val="00C73374"/>
    <w:rsid w:val="00C7368C"/>
    <w:rsid w:val="00C73BFF"/>
    <w:rsid w:val="00C73DD7"/>
    <w:rsid w:val="00C73F21"/>
    <w:rsid w:val="00C74B16"/>
    <w:rsid w:val="00C74BE0"/>
    <w:rsid w:val="00C75002"/>
    <w:rsid w:val="00C754CA"/>
    <w:rsid w:val="00C755C7"/>
    <w:rsid w:val="00C75641"/>
    <w:rsid w:val="00C7575F"/>
    <w:rsid w:val="00C760FF"/>
    <w:rsid w:val="00C76384"/>
    <w:rsid w:val="00C76613"/>
    <w:rsid w:val="00C76A2C"/>
    <w:rsid w:val="00C76B3F"/>
    <w:rsid w:val="00C76C02"/>
    <w:rsid w:val="00C76C57"/>
    <w:rsid w:val="00C76CF9"/>
    <w:rsid w:val="00C76F98"/>
    <w:rsid w:val="00C76FC8"/>
    <w:rsid w:val="00C777CB"/>
    <w:rsid w:val="00C7797D"/>
    <w:rsid w:val="00C77BD6"/>
    <w:rsid w:val="00C77DBB"/>
    <w:rsid w:val="00C77E78"/>
    <w:rsid w:val="00C804BD"/>
    <w:rsid w:val="00C80C24"/>
    <w:rsid w:val="00C80E40"/>
    <w:rsid w:val="00C81179"/>
    <w:rsid w:val="00C814C3"/>
    <w:rsid w:val="00C81B05"/>
    <w:rsid w:val="00C81B2E"/>
    <w:rsid w:val="00C81EF5"/>
    <w:rsid w:val="00C82055"/>
    <w:rsid w:val="00C82071"/>
    <w:rsid w:val="00C82476"/>
    <w:rsid w:val="00C827E7"/>
    <w:rsid w:val="00C828E1"/>
    <w:rsid w:val="00C82B95"/>
    <w:rsid w:val="00C82C33"/>
    <w:rsid w:val="00C82FD7"/>
    <w:rsid w:val="00C834D3"/>
    <w:rsid w:val="00C8379C"/>
    <w:rsid w:val="00C839F9"/>
    <w:rsid w:val="00C841F3"/>
    <w:rsid w:val="00C84640"/>
    <w:rsid w:val="00C84682"/>
    <w:rsid w:val="00C846DB"/>
    <w:rsid w:val="00C84AA1"/>
    <w:rsid w:val="00C84B38"/>
    <w:rsid w:val="00C84D90"/>
    <w:rsid w:val="00C84F68"/>
    <w:rsid w:val="00C85189"/>
    <w:rsid w:val="00C85999"/>
    <w:rsid w:val="00C85B6A"/>
    <w:rsid w:val="00C85E57"/>
    <w:rsid w:val="00C86017"/>
    <w:rsid w:val="00C860F2"/>
    <w:rsid w:val="00C861C6"/>
    <w:rsid w:val="00C862EA"/>
    <w:rsid w:val="00C863C1"/>
    <w:rsid w:val="00C86658"/>
    <w:rsid w:val="00C86BC7"/>
    <w:rsid w:val="00C86DEB"/>
    <w:rsid w:val="00C872B4"/>
    <w:rsid w:val="00C875B2"/>
    <w:rsid w:val="00C87ADB"/>
    <w:rsid w:val="00C90341"/>
    <w:rsid w:val="00C905E3"/>
    <w:rsid w:val="00C9072F"/>
    <w:rsid w:val="00C90B09"/>
    <w:rsid w:val="00C90E60"/>
    <w:rsid w:val="00C90F6A"/>
    <w:rsid w:val="00C91253"/>
    <w:rsid w:val="00C91958"/>
    <w:rsid w:val="00C91A04"/>
    <w:rsid w:val="00C923D6"/>
    <w:rsid w:val="00C925E2"/>
    <w:rsid w:val="00C92D88"/>
    <w:rsid w:val="00C92DB8"/>
    <w:rsid w:val="00C931CD"/>
    <w:rsid w:val="00C932D2"/>
    <w:rsid w:val="00C93611"/>
    <w:rsid w:val="00C936A0"/>
    <w:rsid w:val="00C93889"/>
    <w:rsid w:val="00C93C8E"/>
    <w:rsid w:val="00C9414F"/>
    <w:rsid w:val="00C948C4"/>
    <w:rsid w:val="00C949B7"/>
    <w:rsid w:val="00C95254"/>
    <w:rsid w:val="00C95903"/>
    <w:rsid w:val="00C95DDB"/>
    <w:rsid w:val="00C95E4A"/>
    <w:rsid w:val="00C95FC5"/>
    <w:rsid w:val="00C96DA8"/>
    <w:rsid w:val="00C973B5"/>
    <w:rsid w:val="00C9761A"/>
    <w:rsid w:val="00C977CC"/>
    <w:rsid w:val="00C97EC5"/>
    <w:rsid w:val="00C97EF8"/>
    <w:rsid w:val="00CA012A"/>
    <w:rsid w:val="00CA06EC"/>
    <w:rsid w:val="00CA0A6E"/>
    <w:rsid w:val="00CA0AA8"/>
    <w:rsid w:val="00CA0B86"/>
    <w:rsid w:val="00CA0F63"/>
    <w:rsid w:val="00CA12C1"/>
    <w:rsid w:val="00CA1569"/>
    <w:rsid w:val="00CA19DB"/>
    <w:rsid w:val="00CA1B7E"/>
    <w:rsid w:val="00CA1BCC"/>
    <w:rsid w:val="00CA1C95"/>
    <w:rsid w:val="00CA26A7"/>
    <w:rsid w:val="00CA30D9"/>
    <w:rsid w:val="00CA3368"/>
    <w:rsid w:val="00CA336B"/>
    <w:rsid w:val="00CA34F9"/>
    <w:rsid w:val="00CA3CC5"/>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6F4D"/>
    <w:rsid w:val="00CA7594"/>
    <w:rsid w:val="00CA7881"/>
    <w:rsid w:val="00CA7D3F"/>
    <w:rsid w:val="00CB02CC"/>
    <w:rsid w:val="00CB0335"/>
    <w:rsid w:val="00CB09E2"/>
    <w:rsid w:val="00CB1070"/>
    <w:rsid w:val="00CB12D2"/>
    <w:rsid w:val="00CB170D"/>
    <w:rsid w:val="00CB22E4"/>
    <w:rsid w:val="00CB2393"/>
    <w:rsid w:val="00CB25DC"/>
    <w:rsid w:val="00CB28D5"/>
    <w:rsid w:val="00CB2A24"/>
    <w:rsid w:val="00CB2C1D"/>
    <w:rsid w:val="00CB2D76"/>
    <w:rsid w:val="00CB2EDB"/>
    <w:rsid w:val="00CB2FC0"/>
    <w:rsid w:val="00CB313D"/>
    <w:rsid w:val="00CB316A"/>
    <w:rsid w:val="00CB33AA"/>
    <w:rsid w:val="00CB3515"/>
    <w:rsid w:val="00CB3780"/>
    <w:rsid w:val="00CB37D7"/>
    <w:rsid w:val="00CB4237"/>
    <w:rsid w:val="00CB457D"/>
    <w:rsid w:val="00CB4C77"/>
    <w:rsid w:val="00CB4D5C"/>
    <w:rsid w:val="00CB4D9C"/>
    <w:rsid w:val="00CB52EA"/>
    <w:rsid w:val="00CB5420"/>
    <w:rsid w:val="00CB5710"/>
    <w:rsid w:val="00CB5783"/>
    <w:rsid w:val="00CB5C32"/>
    <w:rsid w:val="00CB609E"/>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34D"/>
    <w:rsid w:val="00CC2421"/>
    <w:rsid w:val="00CC25AB"/>
    <w:rsid w:val="00CC2913"/>
    <w:rsid w:val="00CC2FCC"/>
    <w:rsid w:val="00CC3092"/>
    <w:rsid w:val="00CC39B7"/>
    <w:rsid w:val="00CC3B4F"/>
    <w:rsid w:val="00CC410B"/>
    <w:rsid w:val="00CC465D"/>
    <w:rsid w:val="00CC4686"/>
    <w:rsid w:val="00CC4BD5"/>
    <w:rsid w:val="00CC4C49"/>
    <w:rsid w:val="00CC4D47"/>
    <w:rsid w:val="00CC5010"/>
    <w:rsid w:val="00CC5199"/>
    <w:rsid w:val="00CC52B7"/>
    <w:rsid w:val="00CC5D41"/>
    <w:rsid w:val="00CC5E20"/>
    <w:rsid w:val="00CC5E8F"/>
    <w:rsid w:val="00CC612A"/>
    <w:rsid w:val="00CC6441"/>
    <w:rsid w:val="00CC6702"/>
    <w:rsid w:val="00CC692E"/>
    <w:rsid w:val="00CC6E42"/>
    <w:rsid w:val="00CC7175"/>
    <w:rsid w:val="00CC7C96"/>
    <w:rsid w:val="00CD0012"/>
    <w:rsid w:val="00CD01C9"/>
    <w:rsid w:val="00CD034D"/>
    <w:rsid w:val="00CD0B39"/>
    <w:rsid w:val="00CD0F95"/>
    <w:rsid w:val="00CD1069"/>
    <w:rsid w:val="00CD1070"/>
    <w:rsid w:val="00CD1B1F"/>
    <w:rsid w:val="00CD1D47"/>
    <w:rsid w:val="00CD204A"/>
    <w:rsid w:val="00CD288B"/>
    <w:rsid w:val="00CD289E"/>
    <w:rsid w:val="00CD2999"/>
    <w:rsid w:val="00CD2D59"/>
    <w:rsid w:val="00CD370B"/>
    <w:rsid w:val="00CD3A62"/>
    <w:rsid w:val="00CD3B90"/>
    <w:rsid w:val="00CD3BD2"/>
    <w:rsid w:val="00CD4582"/>
    <w:rsid w:val="00CD4E02"/>
    <w:rsid w:val="00CD4FD4"/>
    <w:rsid w:val="00CD525D"/>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863"/>
    <w:rsid w:val="00CE0921"/>
    <w:rsid w:val="00CE138F"/>
    <w:rsid w:val="00CE1510"/>
    <w:rsid w:val="00CE16ED"/>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57D"/>
    <w:rsid w:val="00CE77DE"/>
    <w:rsid w:val="00CE7937"/>
    <w:rsid w:val="00CE7D75"/>
    <w:rsid w:val="00CE7EFD"/>
    <w:rsid w:val="00CE7F6A"/>
    <w:rsid w:val="00CF003C"/>
    <w:rsid w:val="00CF04C4"/>
    <w:rsid w:val="00CF064C"/>
    <w:rsid w:val="00CF066C"/>
    <w:rsid w:val="00CF0B05"/>
    <w:rsid w:val="00CF0CE8"/>
    <w:rsid w:val="00CF0D83"/>
    <w:rsid w:val="00CF119F"/>
    <w:rsid w:val="00CF1264"/>
    <w:rsid w:val="00CF12FF"/>
    <w:rsid w:val="00CF14F7"/>
    <w:rsid w:val="00CF154D"/>
    <w:rsid w:val="00CF162A"/>
    <w:rsid w:val="00CF174D"/>
    <w:rsid w:val="00CF1761"/>
    <w:rsid w:val="00CF18FC"/>
    <w:rsid w:val="00CF1BCB"/>
    <w:rsid w:val="00CF1DB6"/>
    <w:rsid w:val="00CF2573"/>
    <w:rsid w:val="00CF26C6"/>
    <w:rsid w:val="00CF299F"/>
    <w:rsid w:val="00CF2BAF"/>
    <w:rsid w:val="00CF2DBA"/>
    <w:rsid w:val="00CF2E31"/>
    <w:rsid w:val="00CF35BC"/>
    <w:rsid w:val="00CF36B5"/>
    <w:rsid w:val="00CF37D4"/>
    <w:rsid w:val="00CF3A42"/>
    <w:rsid w:val="00CF3EDA"/>
    <w:rsid w:val="00CF4076"/>
    <w:rsid w:val="00CF4186"/>
    <w:rsid w:val="00CF45B5"/>
    <w:rsid w:val="00CF517E"/>
    <w:rsid w:val="00CF5195"/>
    <w:rsid w:val="00CF51C1"/>
    <w:rsid w:val="00CF51F1"/>
    <w:rsid w:val="00CF54DA"/>
    <w:rsid w:val="00CF58BB"/>
    <w:rsid w:val="00CF58E9"/>
    <w:rsid w:val="00CF5988"/>
    <w:rsid w:val="00CF59E4"/>
    <w:rsid w:val="00CF6034"/>
    <w:rsid w:val="00CF61B8"/>
    <w:rsid w:val="00CF61E4"/>
    <w:rsid w:val="00CF6305"/>
    <w:rsid w:val="00CF6427"/>
    <w:rsid w:val="00CF6629"/>
    <w:rsid w:val="00CF662C"/>
    <w:rsid w:val="00CF66E3"/>
    <w:rsid w:val="00CF67B6"/>
    <w:rsid w:val="00CF6A57"/>
    <w:rsid w:val="00CF6C05"/>
    <w:rsid w:val="00CF6FCF"/>
    <w:rsid w:val="00CF7100"/>
    <w:rsid w:val="00CF7224"/>
    <w:rsid w:val="00CF72E9"/>
    <w:rsid w:val="00CF7319"/>
    <w:rsid w:val="00CF73E0"/>
    <w:rsid w:val="00CF7524"/>
    <w:rsid w:val="00CF7970"/>
    <w:rsid w:val="00CF79C9"/>
    <w:rsid w:val="00CF7F84"/>
    <w:rsid w:val="00D00482"/>
    <w:rsid w:val="00D006AD"/>
    <w:rsid w:val="00D007CE"/>
    <w:rsid w:val="00D00AA7"/>
    <w:rsid w:val="00D00F39"/>
    <w:rsid w:val="00D017DC"/>
    <w:rsid w:val="00D01A20"/>
    <w:rsid w:val="00D01C76"/>
    <w:rsid w:val="00D01E44"/>
    <w:rsid w:val="00D01EF0"/>
    <w:rsid w:val="00D01F0A"/>
    <w:rsid w:val="00D01FD9"/>
    <w:rsid w:val="00D020FF"/>
    <w:rsid w:val="00D021FE"/>
    <w:rsid w:val="00D02352"/>
    <w:rsid w:val="00D025CD"/>
    <w:rsid w:val="00D02688"/>
    <w:rsid w:val="00D02A3D"/>
    <w:rsid w:val="00D02B75"/>
    <w:rsid w:val="00D02C90"/>
    <w:rsid w:val="00D03252"/>
    <w:rsid w:val="00D03544"/>
    <w:rsid w:val="00D0378F"/>
    <w:rsid w:val="00D0393E"/>
    <w:rsid w:val="00D03D07"/>
    <w:rsid w:val="00D03DA9"/>
    <w:rsid w:val="00D03F32"/>
    <w:rsid w:val="00D040A0"/>
    <w:rsid w:val="00D0454B"/>
    <w:rsid w:val="00D0470B"/>
    <w:rsid w:val="00D04A78"/>
    <w:rsid w:val="00D04B4E"/>
    <w:rsid w:val="00D04B89"/>
    <w:rsid w:val="00D04BFA"/>
    <w:rsid w:val="00D04C03"/>
    <w:rsid w:val="00D04CF6"/>
    <w:rsid w:val="00D04D9A"/>
    <w:rsid w:val="00D0511B"/>
    <w:rsid w:val="00D0527B"/>
    <w:rsid w:val="00D0531F"/>
    <w:rsid w:val="00D05340"/>
    <w:rsid w:val="00D05348"/>
    <w:rsid w:val="00D0570A"/>
    <w:rsid w:val="00D05848"/>
    <w:rsid w:val="00D058F0"/>
    <w:rsid w:val="00D06506"/>
    <w:rsid w:val="00D06A3C"/>
    <w:rsid w:val="00D076B7"/>
    <w:rsid w:val="00D07AAA"/>
    <w:rsid w:val="00D07DCF"/>
    <w:rsid w:val="00D07FB0"/>
    <w:rsid w:val="00D10206"/>
    <w:rsid w:val="00D1055D"/>
    <w:rsid w:val="00D10583"/>
    <w:rsid w:val="00D108AC"/>
    <w:rsid w:val="00D108B2"/>
    <w:rsid w:val="00D10949"/>
    <w:rsid w:val="00D10B2A"/>
    <w:rsid w:val="00D10D30"/>
    <w:rsid w:val="00D11104"/>
    <w:rsid w:val="00D11399"/>
    <w:rsid w:val="00D11792"/>
    <w:rsid w:val="00D11843"/>
    <w:rsid w:val="00D11C36"/>
    <w:rsid w:val="00D120BA"/>
    <w:rsid w:val="00D122B4"/>
    <w:rsid w:val="00D1232A"/>
    <w:rsid w:val="00D12565"/>
    <w:rsid w:val="00D125A2"/>
    <w:rsid w:val="00D126EA"/>
    <w:rsid w:val="00D127C7"/>
    <w:rsid w:val="00D129DB"/>
    <w:rsid w:val="00D12FA0"/>
    <w:rsid w:val="00D13462"/>
    <w:rsid w:val="00D134B1"/>
    <w:rsid w:val="00D135C5"/>
    <w:rsid w:val="00D138D3"/>
    <w:rsid w:val="00D13C8D"/>
    <w:rsid w:val="00D13DB5"/>
    <w:rsid w:val="00D14044"/>
    <w:rsid w:val="00D140C0"/>
    <w:rsid w:val="00D14419"/>
    <w:rsid w:val="00D14420"/>
    <w:rsid w:val="00D14ACC"/>
    <w:rsid w:val="00D14AE8"/>
    <w:rsid w:val="00D14F0B"/>
    <w:rsid w:val="00D150A9"/>
    <w:rsid w:val="00D15104"/>
    <w:rsid w:val="00D151CA"/>
    <w:rsid w:val="00D154DD"/>
    <w:rsid w:val="00D15523"/>
    <w:rsid w:val="00D155F6"/>
    <w:rsid w:val="00D156BA"/>
    <w:rsid w:val="00D1587B"/>
    <w:rsid w:val="00D15BBE"/>
    <w:rsid w:val="00D15C1C"/>
    <w:rsid w:val="00D15D21"/>
    <w:rsid w:val="00D15DFB"/>
    <w:rsid w:val="00D1641A"/>
    <w:rsid w:val="00D16540"/>
    <w:rsid w:val="00D165F4"/>
    <w:rsid w:val="00D166A0"/>
    <w:rsid w:val="00D168A2"/>
    <w:rsid w:val="00D16C8C"/>
    <w:rsid w:val="00D16C8E"/>
    <w:rsid w:val="00D172D5"/>
    <w:rsid w:val="00D1749D"/>
    <w:rsid w:val="00D17686"/>
    <w:rsid w:val="00D17A85"/>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70E"/>
    <w:rsid w:val="00D23AB4"/>
    <w:rsid w:val="00D23B4A"/>
    <w:rsid w:val="00D23C58"/>
    <w:rsid w:val="00D23CE5"/>
    <w:rsid w:val="00D23D07"/>
    <w:rsid w:val="00D23FB7"/>
    <w:rsid w:val="00D2427C"/>
    <w:rsid w:val="00D242BD"/>
    <w:rsid w:val="00D24368"/>
    <w:rsid w:val="00D244AE"/>
    <w:rsid w:val="00D24AB5"/>
    <w:rsid w:val="00D24F08"/>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D38"/>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391E"/>
    <w:rsid w:val="00D3402E"/>
    <w:rsid w:val="00D3405E"/>
    <w:rsid w:val="00D340C9"/>
    <w:rsid w:val="00D3418C"/>
    <w:rsid w:val="00D34AEA"/>
    <w:rsid w:val="00D34D3E"/>
    <w:rsid w:val="00D351DA"/>
    <w:rsid w:val="00D3521C"/>
    <w:rsid w:val="00D352E6"/>
    <w:rsid w:val="00D3553B"/>
    <w:rsid w:val="00D3584E"/>
    <w:rsid w:val="00D359E2"/>
    <w:rsid w:val="00D35B37"/>
    <w:rsid w:val="00D35B4D"/>
    <w:rsid w:val="00D35D45"/>
    <w:rsid w:val="00D364F7"/>
    <w:rsid w:val="00D36800"/>
    <w:rsid w:val="00D36D52"/>
    <w:rsid w:val="00D36F08"/>
    <w:rsid w:val="00D36F2D"/>
    <w:rsid w:val="00D370C8"/>
    <w:rsid w:val="00D37254"/>
    <w:rsid w:val="00D376C4"/>
    <w:rsid w:val="00D37CEC"/>
    <w:rsid w:val="00D37D5A"/>
    <w:rsid w:val="00D37DD0"/>
    <w:rsid w:val="00D37E71"/>
    <w:rsid w:val="00D37F18"/>
    <w:rsid w:val="00D4031D"/>
    <w:rsid w:val="00D40497"/>
    <w:rsid w:val="00D406F6"/>
    <w:rsid w:val="00D40A64"/>
    <w:rsid w:val="00D40ABD"/>
    <w:rsid w:val="00D4121A"/>
    <w:rsid w:val="00D4160F"/>
    <w:rsid w:val="00D41CF9"/>
    <w:rsid w:val="00D42161"/>
    <w:rsid w:val="00D42319"/>
    <w:rsid w:val="00D42399"/>
    <w:rsid w:val="00D424AB"/>
    <w:rsid w:val="00D42EF1"/>
    <w:rsid w:val="00D430FB"/>
    <w:rsid w:val="00D43241"/>
    <w:rsid w:val="00D433F2"/>
    <w:rsid w:val="00D436E4"/>
    <w:rsid w:val="00D43933"/>
    <w:rsid w:val="00D43B2A"/>
    <w:rsid w:val="00D44318"/>
    <w:rsid w:val="00D44367"/>
    <w:rsid w:val="00D443DF"/>
    <w:rsid w:val="00D44613"/>
    <w:rsid w:val="00D446DB"/>
    <w:rsid w:val="00D44806"/>
    <w:rsid w:val="00D449FD"/>
    <w:rsid w:val="00D44B75"/>
    <w:rsid w:val="00D44CB2"/>
    <w:rsid w:val="00D44F65"/>
    <w:rsid w:val="00D45359"/>
    <w:rsid w:val="00D45502"/>
    <w:rsid w:val="00D456FD"/>
    <w:rsid w:val="00D45989"/>
    <w:rsid w:val="00D45D02"/>
    <w:rsid w:val="00D46275"/>
    <w:rsid w:val="00D46379"/>
    <w:rsid w:val="00D46558"/>
    <w:rsid w:val="00D46692"/>
    <w:rsid w:val="00D46845"/>
    <w:rsid w:val="00D468C9"/>
    <w:rsid w:val="00D46DB6"/>
    <w:rsid w:val="00D475E1"/>
    <w:rsid w:val="00D47797"/>
    <w:rsid w:val="00D477CD"/>
    <w:rsid w:val="00D4785A"/>
    <w:rsid w:val="00D478F5"/>
    <w:rsid w:val="00D47C87"/>
    <w:rsid w:val="00D47F48"/>
    <w:rsid w:val="00D50265"/>
    <w:rsid w:val="00D50639"/>
    <w:rsid w:val="00D5097E"/>
    <w:rsid w:val="00D50A12"/>
    <w:rsid w:val="00D50B72"/>
    <w:rsid w:val="00D50EB6"/>
    <w:rsid w:val="00D51141"/>
    <w:rsid w:val="00D5166A"/>
    <w:rsid w:val="00D517BD"/>
    <w:rsid w:val="00D51938"/>
    <w:rsid w:val="00D5193F"/>
    <w:rsid w:val="00D519A1"/>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4DC"/>
    <w:rsid w:val="00D55DE5"/>
    <w:rsid w:val="00D55EC6"/>
    <w:rsid w:val="00D56010"/>
    <w:rsid w:val="00D56077"/>
    <w:rsid w:val="00D560D0"/>
    <w:rsid w:val="00D561F0"/>
    <w:rsid w:val="00D56328"/>
    <w:rsid w:val="00D56456"/>
    <w:rsid w:val="00D56BD3"/>
    <w:rsid w:val="00D56C30"/>
    <w:rsid w:val="00D56D50"/>
    <w:rsid w:val="00D56E4E"/>
    <w:rsid w:val="00D56F0A"/>
    <w:rsid w:val="00D5709E"/>
    <w:rsid w:val="00D57220"/>
    <w:rsid w:val="00D576F8"/>
    <w:rsid w:val="00D578B3"/>
    <w:rsid w:val="00D57B90"/>
    <w:rsid w:val="00D57DC7"/>
    <w:rsid w:val="00D60263"/>
    <w:rsid w:val="00D60270"/>
    <w:rsid w:val="00D60274"/>
    <w:rsid w:val="00D603B8"/>
    <w:rsid w:val="00D60AA7"/>
    <w:rsid w:val="00D60CA9"/>
    <w:rsid w:val="00D60FAC"/>
    <w:rsid w:val="00D6120F"/>
    <w:rsid w:val="00D613BE"/>
    <w:rsid w:val="00D61473"/>
    <w:rsid w:val="00D6188A"/>
    <w:rsid w:val="00D61926"/>
    <w:rsid w:val="00D61B11"/>
    <w:rsid w:val="00D61F82"/>
    <w:rsid w:val="00D622F0"/>
    <w:rsid w:val="00D62567"/>
    <w:rsid w:val="00D6280E"/>
    <w:rsid w:val="00D62DDC"/>
    <w:rsid w:val="00D62DFB"/>
    <w:rsid w:val="00D62E23"/>
    <w:rsid w:val="00D62F52"/>
    <w:rsid w:val="00D62FAE"/>
    <w:rsid w:val="00D631AF"/>
    <w:rsid w:val="00D6343D"/>
    <w:rsid w:val="00D63595"/>
    <w:rsid w:val="00D63706"/>
    <w:rsid w:val="00D63B04"/>
    <w:rsid w:val="00D63EFC"/>
    <w:rsid w:val="00D63F00"/>
    <w:rsid w:val="00D640C6"/>
    <w:rsid w:val="00D64321"/>
    <w:rsid w:val="00D643E5"/>
    <w:rsid w:val="00D6443D"/>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BF9"/>
    <w:rsid w:val="00D66DF0"/>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C02"/>
    <w:rsid w:val="00D70E9C"/>
    <w:rsid w:val="00D70EEE"/>
    <w:rsid w:val="00D70F1B"/>
    <w:rsid w:val="00D713CE"/>
    <w:rsid w:val="00D71407"/>
    <w:rsid w:val="00D71778"/>
    <w:rsid w:val="00D71B74"/>
    <w:rsid w:val="00D71BAA"/>
    <w:rsid w:val="00D71E12"/>
    <w:rsid w:val="00D721D0"/>
    <w:rsid w:val="00D723E8"/>
    <w:rsid w:val="00D72522"/>
    <w:rsid w:val="00D726E9"/>
    <w:rsid w:val="00D72D0E"/>
    <w:rsid w:val="00D72EA2"/>
    <w:rsid w:val="00D72FF4"/>
    <w:rsid w:val="00D734FF"/>
    <w:rsid w:val="00D73559"/>
    <w:rsid w:val="00D7372B"/>
    <w:rsid w:val="00D73891"/>
    <w:rsid w:val="00D738B4"/>
    <w:rsid w:val="00D73AD9"/>
    <w:rsid w:val="00D74109"/>
    <w:rsid w:val="00D7413C"/>
    <w:rsid w:val="00D74158"/>
    <w:rsid w:val="00D743B3"/>
    <w:rsid w:val="00D744AC"/>
    <w:rsid w:val="00D7455E"/>
    <w:rsid w:val="00D74588"/>
    <w:rsid w:val="00D749BB"/>
    <w:rsid w:val="00D749E8"/>
    <w:rsid w:val="00D7500C"/>
    <w:rsid w:val="00D75411"/>
    <w:rsid w:val="00D757E5"/>
    <w:rsid w:val="00D75946"/>
    <w:rsid w:val="00D75D3C"/>
    <w:rsid w:val="00D75DEF"/>
    <w:rsid w:val="00D76526"/>
    <w:rsid w:val="00D76979"/>
    <w:rsid w:val="00D76A92"/>
    <w:rsid w:val="00D76AB2"/>
    <w:rsid w:val="00D7707D"/>
    <w:rsid w:val="00D772AF"/>
    <w:rsid w:val="00D77AD2"/>
    <w:rsid w:val="00D77B25"/>
    <w:rsid w:val="00D77E13"/>
    <w:rsid w:val="00D77FEE"/>
    <w:rsid w:val="00D808FD"/>
    <w:rsid w:val="00D80FFF"/>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64B"/>
    <w:rsid w:val="00D83BF5"/>
    <w:rsid w:val="00D83C32"/>
    <w:rsid w:val="00D83E87"/>
    <w:rsid w:val="00D83EF4"/>
    <w:rsid w:val="00D83FBD"/>
    <w:rsid w:val="00D84574"/>
    <w:rsid w:val="00D846B8"/>
    <w:rsid w:val="00D84A15"/>
    <w:rsid w:val="00D84B94"/>
    <w:rsid w:val="00D85631"/>
    <w:rsid w:val="00D85677"/>
    <w:rsid w:val="00D85727"/>
    <w:rsid w:val="00D857A3"/>
    <w:rsid w:val="00D858E9"/>
    <w:rsid w:val="00D85CA1"/>
    <w:rsid w:val="00D860E1"/>
    <w:rsid w:val="00D86390"/>
    <w:rsid w:val="00D865D6"/>
    <w:rsid w:val="00D86911"/>
    <w:rsid w:val="00D86924"/>
    <w:rsid w:val="00D86D10"/>
    <w:rsid w:val="00D87183"/>
    <w:rsid w:val="00D875D8"/>
    <w:rsid w:val="00D87ADD"/>
    <w:rsid w:val="00D87C93"/>
    <w:rsid w:val="00D87F09"/>
    <w:rsid w:val="00D906D2"/>
    <w:rsid w:val="00D9093F"/>
    <w:rsid w:val="00D90C3A"/>
    <w:rsid w:val="00D90D87"/>
    <w:rsid w:val="00D90DE2"/>
    <w:rsid w:val="00D90E06"/>
    <w:rsid w:val="00D91097"/>
    <w:rsid w:val="00D9173B"/>
    <w:rsid w:val="00D918F2"/>
    <w:rsid w:val="00D919CF"/>
    <w:rsid w:val="00D92069"/>
    <w:rsid w:val="00D9206B"/>
    <w:rsid w:val="00D9208B"/>
    <w:rsid w:val="00D92213"/>
    <w:rsid w:val="00D923BF"/>
    <w:rsid w:val="00D9290B"/>
    <w:rsid w:val="00D92BC2"/>
    <w:rsid w:val="00D92CAA"/>
    <w:rsid w:val="00D92CF6"/>
    <w:rsid w:val="00D930C2"/>
    <w:rsid w:val="00D93320"/>
    <w:rsid w:val="00D9363E"/>
    <w:rsid w:val="00D9366E"/>
    <w:rsid w:val="00D93F26"/>
    <w:rsid w:val="00D94352"/>
    <w:rsid w:val="00D9437F"/>
    <w:rsid w:val="00D943AA"/>
    <w:rsid w:val="00D945D4"/>
    <w:rsid w:val="00D94FB8"/>
    <w:rsid w:val="00D9500C"/>
    <w:rsid w:val="00D951C4"/>
    <w:rsid w:val="00D95486"/>
    <w:rsid w:val="00D954A0"/>
    <w:rsid w:val="00D95823"/>
    <w:rsid w:val="00D958A7"/>
    <w:rsid w:val="00D95B4A"/>
    <w:rsid w:val="00D95B88"/>
    <w:rsid w:val="00D95B9F"/>
    <w:rsid w:val="00D95F13"/>
    <w:rsid w:val="00D96111"/>
    <w:rsid w:val="00D9671D"/>
    <w:rsid w:val="00D96C22"/>
    <w:rsid w:val="00D96C25"/>
    <w:rsid w:val="00D96DF9"/>
    <w:rsid w:val="00D96E69"/>
    <w:rsid w:val="00D96F65"/>
    <w:rsid w:val="00D96FD1"/>
    <w:rsid w:val="00D97175"/>
    <w:rsid w:val="00D97312"/>
    <w:rsid w:val="00D97332"/>
    <w:rsid w:val="00D97528"/>
    <w:rsid w:val="00D977AF"/>
    <w:rsid w:val="00D97BDD"/>
    <w:rsid w:val="00D97C25"/>
    <w:rsid w:val="00D97D88"/>
    <w:rsid w:val="00DA0115"/>
    <w:rsid w:val="00DA068E"/>
    <w:rsid w:val="00DA0984"/>
    <w:rsid w:val="00DA0CB8"/>
    <w:rsid w:val="00DA0EB9"/>
    <w:rsid w:val="00DA0F5A"/>
    <w:rsid w:val="00DA1122"/>
    <w:rsid w:val="00DA11A8"/>
    <w:rsid w:val="00DA122D"/>
    <w:rsid w:val="00DA1B26"/>
    <w:rsid w:val="00DA1B66"/>
    <w:rsid w:val="00DA1D0C"/>
    <w:rsid w:val="00DA21C4"/>
    <w:rsid w:val="00DA2354"/>
    <w:rsid w:val="00DA24DD"/>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4F8B"/>
    <w:rsid w:val="00DA52B3"/>
    <w:rsid w:val="00DA5370"/>
    <w:rsid w:val="00DA554C"/>
    <w:rsid w:val="00DA6337"/>
    <w:rsid w:val="00DA6781"/>
    <w:rsid w:val="00DA6981"/>
    <w:rsid w:val="00DA6AA3"/>
    <w:rsid w:val="00DA6E37"/>
    <w:rsid w:val="00DA713C"/>
    <w:rsid w:val="00DA7408"/>
    <w:rsid w:val="00DA7881"/>
    <w:rsid w:val="00DA78E3"/>
    <w:rsid w:val="00DB038E"/>
    <w:rsid w:val="00DB045D"/>
    <w:rsid w:val="00DB071F"/>
    <w:rsid w:val="00DB08EF"/>
    <w:rsid w:val="00DB18B8"/>
    <w:rsid w:val="00DB1AA5"/>
    <w:rsid w:val="00DB29DA"/>
    <w:rsid w:val="00DB2D2D"/>
    <w:rsid w:val="00DB2E15"/>
    <w:rsid w:val="00DB2E69"/>
    <w:rsid w:val="00DB2E8C"/>
    <w:rsid w:val="00DB3128"/>
    <w:rsid w:val="00DB3305"/>
    <w:rsid w:val="00DB334B"/>
    <w:rsid w:val="00DB3459"/>
    <w:rsid w:val="00DB34C4"/>
    <w:rsid w:val="00DB35A5"/>
    <w:rsid w:val="00DB36EF"/>
    <w:rsid w:val="00DB385C"/>
    <w:rsid w:val="00DB3C1E"/>
    <w:rsid w:val="00DB3C87"/>
    <w:rsid w:val="00DB3D33"/>
    <w:rsid w:val="00DB4563"/>
    <w:rsid w:val="00DB46E6"/>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61"/>
    <w:rsid w:val="00DB67D6"/>
    <w:rsid w:val="00DB6859"/>
    <w:rsid w:val="00DB6AC3"/>
    <w:rsid w:val="00DB6D3B"/>
    <w:rsid w:val="00DB6D87"/>
    <w:rsid w:val="00DB6E52"/>
    <w:rsid w:val="00DB7824"/>
    <w:rsid w:val="00DB782C"/>
    <w:rsid w:val="00DB7AC8"/>
    <w:rsid w:val="00DC0653"/>
    <w:rsid w:val="00DC0898"/>
    <w:rsid w:val="00DC0A73"/>
    <w:rsid w:val="00DC0CCC"/>
    <w:rsid w:val="00DC0F4A"/>
    <w:rsid w:val="00DC10E6"/>
    <w:rsid w:val="00DC16E6"/>
    <w:rsid w:val="00DC1A90"/>
    <w:rsid w:val="00DC1A93"/>
    <w:rsid w:val="00DC1F58"/>
    <w:rsid w:val="00DC1FA3"/>
    <w:rsid w:val="00DC245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3EAF"/>
    <w:rsid w:val="00DC40F9"/>
    <w:rsid w:val="00DC4C08"/>
    <w:rsid w:val="00DC4ECC"/>
    <w:rsid w:val="00DC5912"/>
    <w:rsid w:val="00DC5A0D"/>
    <w:rsid w:val="00DC6460"/>
    <w:rsid w:val="00DC6DBB"/>
    <w:rsid w:val="00DC7090"/>
    <w:rsid w:val="00DC76CF"/>
    <w:rsid w:val="00DC7A5B"/>
    <w:rsid w:val="00DC7ADF"/>
    <w:rsid w:val="00DC7BC8"/>
    <w:rsid w:val="00DC7E10"/>
    <w:rsid w:val="00DC7E6E"/>
    <w:rsid w:val="00DC7FB2"/>
    <w:rsid w:val="00DD00FC"/>
    <w:rsid w:val="00DD0664"/>
    <w:rsid w:val="00DD0888"/>
    <w:rsid w:val="00DD0B70"/>
    <w:rsid w:val="00DD0BF7"/>
    <w:rsid w:val="00DD0FC3"/>
    <w:rsid w:val="00DD130F"/>
    <w:rsid w:val="00DD13CB"/>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54"/>
    <w:rsid w:val="00DD37A8"/>
    <w:rsid w:val="00DD4109"/>
    <w:rsid w:val="00DD45AF"/>
    <w:rsid w:val="00DD475E"/>
    <w:rsid w:val="00DD4BA6"/>
    <w:rsid w:val="00DD556D"/>
    <w:rsid w:val="00DD58CE"/>
    <w:rsid w:val="00DD58F4"/>
    <w:rsid w:val="00DD5BD6"/>
    <w:rsid w:val="00DD5D84"/>
    <w:rsid w:val="00DD5E1B"/>
    <w:rsid w:val="00DD5F7A"/>
    <w:rsid w:val="00DD61DD"/>
    <w:rsid w:val="00DD63CB"/>
    <w:rsid w:val="00DD6514"/>
    <w:rsid w:val="00DD65ED"/>
    <w:rsid w:val="00DD6A6A"/>
    <w:rsid w:val="00DD6AF8"/>
    <w:rsid w:val="00DD6B0E"/>
    <w:rsid w:val="00DD6D98"/>
    <w:rsid w:val="00DD70A6"/>
    <w:rsid w:val="00DD7407"/>
    <w:rsid w:val="00DD75C7"/>
    <w:rsid w:val="00DD76A3"/>
    <w:rsid w:val="00DD76A8"/>
    <w:rsid w:val="00DD7784"/>
    <w:rsid w:val="00DD7A88"/>
    <w:rsid w:val="00DD7AB9"/>
    <w:rsid w:val="00DD7E4A"/>
    <w:rsid w:val="00DD7F9F"/>
    <w:rsid w:val="00DE0874"/>
    <w:rsid w:val="00DE08E8"/>
    <w:rsid w:val="00DE11BC"/>
    <w:rsid w:val="00DE14E6"/>
    <w:rsid w:val="00DE16AB"/>
    <w:rsid w:val="00DE19A1"/>
    <w:rsid w:val="00DE1A02"/>
    <w:rsid w:val="00DE1A16"/>
    <w:rsid w:val="00DE1CA8"/>
    <w:rsid w:val="00DE2529"/>
    <w:rsid w:val="00DE260D"/>
    <w:rsid w:val="00DE2874"/>
    <w:rsid w:val="00DE2BDC"/>
    <w:rsid w:val="00DE2D53"/>
    <w:rsid w:val="00DE301A"/>
    <w:rsid w:val="00DE30AA"/>
    <w:rsid w:val="00DE3651"/>
    <w:rsid w:val="00DE3C1B"/>
    <w:rsid w:val="00DE3E1C"/>
    <w:rsid w:val="00DE3EE0"/>
    <w:rsid w:val="00DE4323"/>
    <w:rsid w:val="00DE49D3"/>
    <w:rsid w:val="00DE54E7"/>
    <w:rsid w:val="00DE5606"/>
    <w:rsid w:val="00DE5A29"/>
    <w:rsid w:val="00DE5A64"/>
    <w:rsid w:val="00DE5C63"/>
    <w:rsid w:val="00DE5E50"/>
    <w:rsid w:val="00DE5EA9"/>
    <w:rsid w:val="00DE5F66"/>
    <w:rsid w:val="00DE6345"/>
    <w:rsid w:val="00DE6AA4"/>
    <w:rsid w:val="00DE6CD9"/>
    <w:rsid w:val="00DE6E28"/>
    <w:rsid w:val="00DE7037"/>
    <w:rsid w:val="00DE715E"/>
    <w:rsid w:val="00DE7B57"/>
    <w:rsid w:val="00DE7D68"/>
    <w:rsid w:val="00DF0572"/>
    <w:rsid w:val="00DF05EE"/>
    <w:rsid w:val="00DF06D5"/>
    <w:rsid w:val="00DF08A8"/>
    <w:rsid w:val="00DF09A2"/>
    <w:rsid w:val="00DF0DAD"/>
    <w:rsid w:val="00DF0ED6"/>
    <w:rsid w:val="00DF1189"/>
    <w:rsid w:val="00DF125B"/>
    <w:rsid w:val="00DF2331"/>
    <w:rsid w:val="00DF26C2"/>
    <w:rsid w:val="00DF2B58"/>
    <w:rsid w:val="00DF2C7B"/>
    <w:rsid w:val="00DF2F77"/>
    <w:rsid w:val="00DF315E"/>
    <w:rsid w:val="00DF3246"/>
    <w:rsid w:val="00DF3688"/>
    <w:rsid w:val="00DF3DC6"/>
    <w:rsid w:val="00DF3E78"/>
    <w:rsid w:val="00DF4024"/>
    <w:rsid w:val="00DF41AB"/>
    <w:rsid w:val="00DF4393"/>
    <w:rsid w:val="00DF4596"/>
    <w:rsid w:val="00DF46C3"/>
    <w:rsid w:val="00DF47AD"/>
    <w:rsid w:val="00DF4B42"/>
    <w:rsid w:val="00DF4BCF"/>
    <w:rsid w:val="00DF4EF4"/>
    <w:rsid w:val="00DF5061"/>
    <w:rsid w:val="00DF5191"/>
    <w:rsid w:val="00DF52E5"/>
    <w:rsid w:val="00DF53D8"/>
    <w:rsid w:val="00DF5429"/>
    <w:rsid w:val="00DF595C"/>
    <w:rsid w:val="00DF6024"/>
    <w:rsid w:val="00DF631B"/>
    <w:rsid w:val="00DF6386"/>
    <w:rsid w:val="00DF6415"/>
    <w:rsid w:val="00DF663D"/>
    <w:rsid w:val="00DF66C5"/>
    <w:rsid w:val="00DF66EF"/>
    <w:rsid w:val="00DF684F"/>
    <w:rsid w:val="00DF691D"/>
    <w:rsid w:val="00DF69C3"/>
    <w:rsid w:val="00DF768E"/>
    <w:rsid w:val="00DF7704"/>
    <w:rsid w:val="00DF794B"/>
    <w:rsid w:val="00DF7CA7"/>
    <w:rsid w:val="00DF7E9C"/>
    <w:rsid w:val="00DF7F7C"/>
    <w:rsid w:val="00DF7FD3"/>
    <w:rsid w:val="00E0016C"/>
    <w:rsid w:val="00E00B03"/>
    <w:rsid w:val="00E00B6A"/>
    <w:rsid w:val="00E00C94"/>
    <w:rsid w:val="00E00DB2"/>
    <w:rsid w:val="00E00DE7"/>
    <w:rsid w:val="00E00F9F"/>
    <w:rsid w:val="00E00FF9"/>
    <w:rsid w:val="00E012DB"/>
    <w:rsid w:val="00E0136F"/>
    <w:rsid w:val="00E01413"/>
    <w:rsid w:val="00E01538"/>
    <w:rsid w:val="00E01688"/>
    <w:rsid w:val="00E0207B"/>
    <w:rsid w:val="00E02465"/>
    <w:rsid w:val="00E0248F"/>
    <w:rsid w:val="00E0271A"/>
    <w:rsid w:val="00E02749"/>
    <w:rsid w:val="00E0296E"/>
    <w:rsid w:val="00E02AE8"/>
    <w:rsid w:val="00E02B23"/>
    <w:rsid w:val="00E02B56"/>
    <w:rsid w:val="00E02CE9"/>
    <w:rsid w:val="00E02E8E"/>
    <w:rsid w:val="00E037E5"/>
    <w:rsid w:val="00E038CD"/>
    <w:rsid w:val="00E0390A"/>
    <w:rsid w:val="00E03C44"/>
    <w:rsid w:val="00E03D6B"/>
    <w:rsid w:val="00E03DC8"/>
    <w:rsid w:val="00E04171"/>
    <w:rsid w:val="00E04556"/>
    <w:rsid w:val="00E04827"/>
    <w:rsid w:val="00E0492D"/>
    <w:rsid w:val="00E04EC4"/>
    <w:rsid w:val="00E04F3B"/>
    <w:rsid w:val="00E0504D"/>
    <w:rsid w:val="00E05359"/>
    <w:rsid w:val="00E0579D"/>
    <w:rsid w:val="00E05A75"/>
    <w:rsid w:val="00E05E88"/>
    <w:rsid w:val="00E06489"/>
    <w:rsid w:val="00E0678C"/>
    <w:rsid w:val="00E06A63"/>
    <w:rsid w:val="00E06CA6"/>
    <w:rsid w:val="00E06E66"/>
    <w:rsid w:val="00E06F72"/>
    <w:rsid w:val="00E0741D"/>
    <w:rsid w:val="00E0762C"/>
    <w:rsid w:val="00E0764F"/>
    <w:rsid w:val="00E07869"/>
    <w:rsid w:val="00E07AC5"/>
    <w:rsid w:val="00E07AD3"/>
    <w:rsid w:val="00E07ED1"/>
    <w:rsid w:val="00E07FC9"/>
    <w:rsid w:val="00E10459"/>
    <w:rsid w:val="00E1061E"/>
    <w:rsid w:val="00E1062A"/>
    <w:rsid w:val="00E1070B"/>
    <w:rsid w:val="00E111C5"/>
    <w:rsid w:val="00E11B15"/>
    <w:rsid w:val="00E11E5F"/>
    <w:rsid w:val="00E11ED9"/>
    <w:rsid w:val="00E12295"/>
    <w:rsid w:val="00E12653"/>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BAE"/>
    <w:rsid w:val="00E15DAC"/>
    <w:rsid w:val="00E15E92"/>
    <w:rsid w:val="00E15F0E"/>
    <w:rsid w:val="00E15F3C"/>
    <w:rsid w:val="00E161B2"/>
    <w:rsid w:val="00E16259"/>
    <w:rsid w:val="00E16528"/>
    <w:rsid w:val="00E1656A"/>
    <w:rsid w:val="00E167FD"/>
    <w:rsid w:val="00E16931"/>
    <w:rsid w:val="00E16951"/>
    <w:rsid w:val="00E16A22"/>
    <w:rsid w:val="00E16B1D"/>
    <w:rsid w:val="00E16C83"/>
    <w:rsid w:val="00E16CB6"/>
    <w:rsid w:val="00E16E3B"/>
    <w:rsid w:val="00E16F7E"/>
    <w:rsid w:val="00E16F98"/>
    <w:rsid w:val="00E17034"/>
    <w:rsid w:val="00E171FC"/>
    <w:rsid w:val="00E172ED"/>
    <w:rsid w:val="00E17585"/>
    <w:rsid w:val="00E17B1D"/>
    <w:rsid w:val="00E17B6D"/>
    <w:rsid w:val="00E206D3"/>
    <w:rsid w:val="00E209C7"/>
    <w:rsid w:val="00E20CE5"/>
    <w:rsid w:val="00E211DD"/>
    <w:rsid w:val="00E212F3"/>
    <w:rsid w:val="00E21353"/>
    <w:rsid w:val="00E219A3"/>
    <w:rsid w:val="00E21D6A"/>
    <w:rsid w:val="00E21F01"/>
    <w:rsid w:val="00E22075"/>
    <w:rsid w:val="00E22110"/>
    <w:rsid w:val="00E22708"/>
    <w:rsid w:val="00E22F3B"/>
    <w:rsid w:val="00E236AB"/>
    <w:rsid w:val="00E236F5"/>
    <w:rsid w:val="00E237B9"/>
    <w:rsid w:val="00E23803"/>
    <w:rsid w:val="00E23B86"/>
    <w:rsid w:val="00E23DF0"/>
    <w:rsid w:val="00E23E7A"/>
    <w:rsid w:val="00E24088"/>
    <w:rsid w:val="00E242A7"/>
    <w:rsid w:val="00E2440E"/>
    <w:rsid w:val="00E24998"/>
    <w:rsid w:val="00E249BB"/>
    <w:rsid w:val="00E249E9"/>
    <w:rsid w:val="00E24ACA"/>
    <w:rsid w:val="00E24D52"/>
    <w:rsid w:val="00E25315"/>
    <w:rsid w:val="00E25B8A"/>
    <w:rsid w:val="00E26014"/>
    <w:rsid w:val="00E26138"/>
    <w:rsid w:val="00E262BC"/>
    <w:rsid w:val="00E2691A"/>
    <w:rsid w:val="00E26C22"/>
    <w:rsid w:val="00E26E80"/>
    <w:rsid w:val="00E2707E"/>
    <w:rsid w:val="00E2780B"/>
    <w:rsid w:val="00E278B0"/>
    <w:rsid w:val="00E27D17"/>
    <w:rsid w:val="00E30069"/>
    <w:rsid w:val="00E301A6"/>
    <w:rsid w:val="00E302C1"/>
    <w:rsid w:val="00E3033B"/>
    <w:rsid w:val="00E30586"/>
    <w:rsid w:val="00E30E4D"/>
    <w:rsid w:val="00E311B9"/>
    <w:rsid w:val="00E3123E"/>
    <w:rsid w:val="00E3127E"/>
    <w:rsid w:val="00E312CA"/>
    <w:rsid w:val="00E31771"/>
    <w:rsid w:val="00E318E9"/>
    <w:rsid w:val="00E3195A"/>
    <w:rsid w:val="00E31C72"/>
    <w:rsid w:val="00E31DAC"/>
    <w:rsid w:val="00E32009"/>
    <w:rsid w:val="00E324DA"/>
    <w:rsid w:val="00E32582"/>
    <w:rsid w:val="00E32597"/>
    <w:rsid w:val="00E32775"/>
    <w:rsid w:val="00E32A27"/>
    <w:rsid w:val="00E32BD8"/>
    <w:rsid w:val="00E32D22"/>
    <w:rsid w:val="00E33398"/>
    <w:rsid w:val="00E33412"/>
    <w:rsid w:val="00E33602"/>
    <w:rsid w:val="00E33769"/>
    <w:rsid w:val="00E33784"/>
    <w:rsid w:val="00E3386C"/>
    <w:rsid w:val="00E33BCE"/>
    <w:rsid w:val="00E33CA8"/>
    <w:rsid w:val="00E33CE8"/>
    <w:rsid w:val="00E33D02"/>
    <w:rsid w:val="00E33D8B"/>
    <w:rsid w:val="00E33F3A"/>
    <w:rsid w:val="00E33FBE"/>
    <w:rsid w:val="00E342E0"/>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865"/>
    <w:rsid w:val="00E40A7B"/>
    <w:rsid w:val="00E40AA0"/>
    <w:rsid w:val="00E40AE5"/>
    <w:rsid w:val="00E40CEC"/>
    <w:rsid w:val="00E40DB8"/>
    <w:rsid w:val="00E40E38"/>
    <w:rsid w:val="00E41477"/>
    <w:rsid w:val="00E416FF"/>
    <w:rsid w:val="00E41783"/>
    <w:rsid w:val="00E41D7C"/>
    <w:rsid w:val="00E41EB0"/>
    <w:rsid w:val="00E4243C"/>
    <w:rsid w:val="00E42A43"/>
    <w:rsid w:val="00E42B5B"/>
    <w:rsid w:val="00E42E79"/>
    <w:rsid w:val="00E430DA"/>
    <w:rsid w:val="00E4398A"/>
    <w:rsid w:val="00E43DB0"/>
    <w:rsid w:val="00E4413C"/>
    <w:rsid w:val="00E4433B"/>
    <w:rsid w:val="00E44392"/>
    <w:rsid w:val="00E444A4"/>
    <w:rsid w:val="00E44668"/>
    <w:rsid w:val="00E446D5"/>
    <w:rsid w:val="00E44AAD"/>
    <w:rsid w:val="00E4538F"/>
    <w:rsid w:val="00E454D0"/>
    <w:rsid w:val="00E460A9"/>
    <w:rsid w:val="00E46380"/>
    <w:rsid w:val="00E4645C"/>
    <w:rsid w:val="00E46579"/>
    <w:rsid w:val="00E46653"/>
    <w:rsid w:val="00E46999"/>
    <w:rsid w:val="00E46FB0"/>
    <w:rsid w:val="00E4737F"/>
    <w:rsid w:val="00E5014D"/>
    <w:rsid w:val="00E502A7"/>
    <w:rsid w:val="00E502E2"/>
    <w:rsid w:val="00E5058D"/>
    <w:rsid w:val="00E505B3"/>
    <w:rsid w:val="00E505F4"/>
    <w:rsid w:val="00E5127A"/>
    <w:rsid w:val="00E514DC"/>
    <w:rsid w:val="00E51945"/>
    <w:rsid w:val="00E51954"/>
    <w:rsid w:val="00E51A48"/>
    <w:rsid w:val="00E51F12"/>
    <w:rsid w:val="00E529DB"/>
    <w:rsid w:val="00E52C8E"/>
    <w:rsid w:val="00E530C3"/>
    <w:rsid w:val="00E54170"/>
    <w:rsid w:val="00E5446D"/>
    <w:rsid w:val="00E54532"/>
    <w:rsid w:val="00E54A05"/>
    <w:rsid w:val="00E54B7A"/>
    <w:rsid w:val="00E54BBD"/>
    <w:rsid w:val="00E54D16"/>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3"/>
    <w:rsid w:val="00E60889"/>
    <w:rsid w:val="00E6097B"/>
    <w:rsid w:val="00E609E0"/>
    <w:rsid w:val="00E60C1A"/>
    <w:rsid w:val="00E610B1"/>
    <w:rsid w:val="00E6190A"/>
    <w:rsid w:val="00E61D12"/>
    <w:rsid w:val="00E61EB2"/>
    <w:rsid w:val="00E61EF5"/>
    <w:rsid w:val="00E61EF9"/>
    <w:rsid w:val="00E61F27"/>
    <w:rsid w:val="00E62497"/>
    <w:rsid w:val="00E62526"/>
    <w:rsid w:val="00E62671"/>
    <w:rsid w:val="00E628A7"/>
    <w:rsid w:val="00E62C01"/>
    <w:rsid w:val="00E632A0"/>
    <w:rsid w:val="00E633F3"/>
    <w:rsid w:val="00E63526"/>
    <w:rsid w:val="00E63AD2"/>
    <w:rsid w:val="00E63B18"/>
    <w:rsid w:val="00E63D4A"/>
    <w:rsid w:val="00E63E20"/>
    <w:rsid w:val="00E63E7D"/>
    <w:rsid w:val="00E64337"/>
    <w:rsid w:val="00E643B5"/>
    <w:rsid w:val="00E64928"/>
    <w:rsid w:val="00E64A52"/>
    <w:rsid w:val="00E64AFC"/>
    <w:rsid w:val="00E64CCD"/>
    <w:rsid w:val="00E64D8E"/>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B58"/>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8F3"/>
    <w:rsid w:val="00E80B5D"/>
    <w:rsid w:val="00E80E67"/>
    <w:rsid w:val="00E8133F"/>
    <w:rsid w:val="00E81360"/>
    <w:rsid w:val="00E81404"/>
    <w:rsid w:val="00E8158B"/>
    <w:rsid w:val="00E820F6"/>
    <w:rsid w:val="00E82355"/>
    <w:rsid w:val="00E828F7"/>
    <w:rsid w:val="00E82913"/>
    <w:rsid w:val="00E82A9B"/>
    <w:rsid w:val="00E82CE4"/>
    <w:rsid w:val="00E82D1F"/>
    <w:rsid w:val="00E82FE4"/>
    <w:rsid w:val="00E8325B"/>
    <w:rsid w:val="00E83545"/>
    <w:rsid w:val="00E83AE7"/>
    <w:rsid w:val="00E83E32"/>
    <w:rsid w:val="00E8408C"/>
    <w:rsid w:val="00E842E1"/>
    <w:rsid w:val="00E847CD"/>
    <w:rsid w:val="00E8489F"/>
    <w:rsid w:val="00E84A02"/>
    <w:rsid w:val="00E84A21"/>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861"/>
    <w:rsid w:val="00E91B08"/>
    <w:rsid w:val="00E91D6D"/>
    <w:rsid w:val="00E9283C"/>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931"/>
    <w:rsid w:val="00E96CCE"/>
    <w:rsid w:val="00E96E00"/>
    <w:rsid w:val="00E96E72"/>
    <w:rsid w:val="00E96F50"/>
    <w:rsid w:val="00E9735F"/>
    <w:rsid w:val="00EA0051"/>
    <w:rsid w:val="00EA0619"/>
    <w:rsid w:val="00EA088D"/>
    <w:rsid w:val="00EA0923"/>
    <w:rsid w:val="00EA0A6D"/>
    <w:rsid w:val="00EA0C5E"/>
    <w:rsid w:val="00EA0F9E"/>
    <w:rsid w:val="00EA1093"/>
    <w:rsid w:val="00EA1507"/>
    <w:rsid w:val="00EA1661"/>
    <w:rsid w:val="00EA1931"/>
    <w:rsid w:val="00EA22A9"/>
    <w:rsid w:val="00EA2F82"/>
    <w:rsid w:val="00EA2FDD"/>
    <w:rsid w:val="00EA2FFC"/>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1F0"/>
    <w:rsid w:val="00EA5296"/>
    <w:rsid w:val="00EA539C"/>
    <w:rsid w:val="00EA5636"/>
    <w:rsid w:val="00EA56E3"/>
    <w:rsid w:val="00EA572E"/>
    <w:rsid w:val="00EA5A64"/>
    <w:rsid w:val="00EA5E38"/>
    <w:rsid w:val="00EA67A3"/>
    <w:rsid w:val="00EA68F8"/>
    <w:rsid w:val="00EA6B06"/>
    <w:rsid w:val="00EA6C3B"/>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754"/>
    <w:rsid w:val="00EB5CB2"/>
    <w:rsid w:val="00EB6245"/>
    <w:rsid w:val="00EB62E4"/>
    <w:rsid w:val="00EB630F"/>
    <w:rsid w:val="00EB64DE"/>
    <w:rsid w:val="00EB6EE5"/>
    <w:rsid w:val="00EB7021"/>
    <w:rsid w:val="00EB7300"/>
    <w:rsid w:val="00EB7576"/>
    <w:rsid w:val="00EB782F"/>
    <w:rsid w:val="00EC0004"/>
    <w:rsid w:val="00EC020E"/>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2EF8"/>
    <w:rsid w:val="00EC339C"/>
    <w:rsid w:val="00EC3413"/>
    <w:rsid w:val="00EC3517"/>
    <w:rsid w:val="00EC38AF"/>
    <w:rsid w:val="00EC3AA3"/>
    <w:rsid w:val="00EC3B3B"/>
    <w:rsid w:val="00EC3EAC"/>
    <w:rsid w:val="00EC3EAD"/>
    <w:rsid w:val="00EC4366"/>
    <w:rsid w:val="00EC4468"/>
    <w:rsid w:val="00EC4821"/>
    <w:rsid w:val="00EC48EE"/>
    <w:rsid w:val="00EC4AEA"/>
    <w:rsid w:val="00EC51F3"/>
    <w:rsid w:val="00EC5423"/>
    <w:rsid w:val="00EC5583"/>
    <w:rsid w:val="00EC55BA"/>
    <w:rsid w:val="00EC5609"/>
    <w:rsid w:val="00EC578C"/>
    <w:rsid w:val="00EC5892"/>
    <w:rsid w:val="00EC60BB"/>
    <w:rsid w:val="00EC6181"/>
    <w:rsid w:val="00EC6233"/>
    <w:rsid w:val="00EC62E2"/>
    <w:rsid w:val="00EC633F"/>
    <w:rsid w:val="00EC6D1F"/>
    <w:rsid w:val="00EC6D8C"/>
    <w:rsid w:val="00EC7021"/>
    <w:rsid w:val="00EC75D0"/>
    <w:rsid w:val="00EC7D0F"/>
    <w:rsid w:val="00EC7DBE"/>
    <w:rsid w:val="00EC7F4D"/>
    <w:rsid w:val="00ED04D1"/>
    <w:rsid w:val="00ED06EE"/>
    <w:rsid w:val="00ED0839"/>
    <w:rsid w:val="00ED0A5B"/>
    <w:rsid w:val="00ED0BA8"/>
    <w:rsid w:val="00ED0D0A"/>
    <w:rsid w:val="00ED0F67"/>
    <w:rsid w:val="00ED1033"/>
    <w:rsid w:val="00ED12AE"/>
    <w:rsid w:val="00ED17B6"/>
    <w:rsid w:val="00ED1B9A"/>
    <w:rsid w:val="00ED1CFC"/>
    <w:rsid w:val="00ED21F1"/>
    <w:rsid w:val="00ED2568"/>
    <w:rsid w:val="00ED2A6C"/>
    <w:rsid w:val="00ED2C53"/>
    <w:rsid w:val="00ED2EE3"/>
    <w:rsid w:val="00ED322A"/>
    <w:rsid w:val="00ED3714"/>
    <w:rsid w:val="00ED39DA"/>
    <w:rsid w:val="00ED4151"/>
    <w:rsid w:val="00ED43B8"/>
    <w:rsid w:val="00ED44EF"/>
    <w:rsid w:val="00ED4AED"/>
    <w:rsid w:val="00ED5346"/>
    <w:rsid w:val="00ED5C21"/>
    <w:rsid w:val="00ED608E"/>
    <w:rsid w:val="00ED622C"/>
    <w:rsid w:val="00ED62FC"/>
    <w:rsid w:val="00ED66C3"/>
    <w:rsid w:val="00ED68D2"/>
    <w:rsid w:val="00ED6DB6"/>
    <w:rsid w:val="00ED70B1"/>
    <w:rsid w:val="00ED769E"/>
    <w:rsid w:val="00ED7E0C"/>
    <w:rsid w:val="00EE02FE"/>
    <w:rsid w:val="00EE083D"/>
    <w:rsid w:val="00EE089F"/>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56"/>
    <w:rsid w:val="00EE5F7C"/>
    <w:rsid w:val="00EE612C"/>
    <w:rsid w:val="00EE624E"/>
    <w:rsid w:val="00EE62A1"/>
    <w:rsid w:val="00EE6825"/>
    <w:rsid w:val="00EE69C6"/>
    <w:rsid w:val="00EE6C21"/>
    <w:rsid w:val="00EE6DF6"/>
    <w:rsid w:val="00EE70C4"/>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E55"/>
    <w:rsid w:val="00EF3F8D"/>
    <w:rsid w:val="00EF4125"/>
    <w:rsid w:val="00EF4264"/>
    <w:rsid w:val="00EF464F"/>
    <w:rsid w:val="00EF4694"/>
    <w:rsid w:val="00EF4851"/>
    <w:rsid w:val="00EF4941"/>
    <w:rsid w:val="00EF4B32"/>
    <w:rsid w:val="00EF4BFB"/>
    <w:rsid w:val="00EF4C8F"/>
    <w:rsid w:val="00EF4D4F"/>
    <w:rsid w:val="00EF4E14"/>
    <w:rsid w:val="00EF53AD"/>
    <w:rsid w:val="00EF5530"/>
    <w:rsid w:val="00EF5608"/>
    <w:rsid w:val="00EF5AAF"/>
    <w:rsid w:val="00EF5E3E"/>
    <w:rsid w:val="00EF636C"/>
    <w:rsid w:val="00EF672A"/>
    <w:rsid w:val="00EF6B2B"/>
    <w:rsid w:val="00EF743E"/>
    <w:rsid w:val="00EF7648"/>
    <w:rsid w:val="00EF7794"/>
    <w:rsid w:val="00EF7A26"/>
    <w:rsid w:val="00EF7DDE"/>
    <w:rsid w:val="00F00017"/>
    <w:rsid w:val="00F001A8"/>
    <w:rsid w:val="00F00386"/>
    <w:rsid w:val="00F007E1"/>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CC0"/>
    <w:rsid w:val="00F04ECB"/>
    <w:rsid w:val="00F04FFD"/>
    <w:rsid w:val="00F0519C"/>
    <w:rsid w:val="00F05869"/>
    <w:rsid w:val="00F05DA4"/>
    <w:rsid w:val="00F06022"/>
    <w:rsid w:val="00F061FC"/>
    <w:rsid w:val="00F063BC"/>
    <w:rsid w:val="00F06613"/>
    <w:rsid w:val="00F066D7"/>
    <w:rsid w:val="00F067AC"/>
    <w:rsid w:val="00F067DA"/>
    <w:rsid w:val="00F06832"/>
    <w:rsid w:val="00F06921"/>
    <w:rsid w:val="00F069FD"/>
    <w:rsid w:val="00F06F39"/>
    <w:rsid w:val="00F06FEF"/>
    <w:rsid w:val="00F073D7"/>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84C"/>
    <w:rsid w:val="00F1294B"/>
    <w:rsid w:val="00F12967"/>
    <w:rsid w:val="00F1298A"/>
    <w:rsid w:val="00F129C3"/>
    <w:rsid w:val="00F129D0"/>
    <w:rsid w:val="00F12B22"/>
    <w:rsid w:val="00F13038"/>
    <w:rsid w:val="00F13047"/>
    <w:rsid w:val="00F1360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5F1"/>
    <w:rsid w:val="00F17250"/>
    <w:rsid w:val="00F174E3"/>
    <w:rsid w:val="00F17EE1"/>
    <w:rsid w:val="00F2011E"/>
    <w:rsid w:val="00F201C0"/>
    <w:rsid w:val="00F20707"/>
    <w:rsid w:val="00F20831"/>
    <w:rsid w:val="00F20D92"/>
    <w:rsid w:val="00F21251"/>
    <w:rsid w:val="00F213EE"/>
    <w:rsid w:val="00F21608"/>
    <w:rsid w:val="00F218CD"/>
    <w:rsid w:val="00F21937"/>
    <w:rsid w:val="00F21D10"/>
    <w:rsid w:val="00F21DA8"/>
    <w:rsid w:val="00F22128"/>
    <w:rsid w:val="00F2221C"/>
    <w:rsid w:val="00F225FE"/>
    <w:rsid w:val="00F22827"/>
    <w:rsid w:val="00F22EF0"/>
    <w:rsid w:val="00F230EB"/>
    <w:rsid w:val="00F2322D"/>
    <w:rsid w:val="00F232E1"/>
    <w:rsid w:val="00F234E1"/>
    <w:rsid w:val="00F2388B"/>
    <w:rsid w:val="00F23B8D"/>
    <w:rsid w:val="00F23BBC"/>
    <w:rsid w:val="00F23C03"/>
    <w:rsid w:val="00F23C0B"/>
    <w:rsid w:val="00F23C60"/>
    <w:rsid w:val="00F24ED1"/>
    <w:rsid w:val="00F25122"/>
    <w:rsid w:val="00F25E2C"/>
    <w:rsid w:val="00F26378"/>
    <w:rsid w:val="00F26442"/>
    <w:rsid w:val="00F26A74"/>
    <w:rsid w:val="00F26CDD"/>
    <w:rsid w:val="00F273A3"/>
    <w:rsid w:val="00F274AE"/>
    <w:rsid w:val="00F27543"/>
    <w:rsid w:val="00F27576"/>
    <w:rsid w:val="00F277EA"/>
    <w:rsid w:val="00F27A86"/>
    <w:rsid w:val="00F27D03"/>
    <w:rsid w:val="00F27F5A"/>
    <w:rsid w:val="00F30301"/>
    <w:rsid w:val="00F30338"/>
    <w:rsid w:val="00F30410"/>
    <w:rsid w:val="00F30A80"/>
    <w:rsid w:val="00F30B13"/>
    <w:rsid w:val="00F30C3E"/>
    <w:rsid w:val="00F30C91"/>
    <w:rsid w:val="00F30CAC"/>
    <w:rsid w:val="00F30E56"/>
    <w:rsid w:val="00F30EA0"/>
    <w:rsid w:val="00F31169"/>
    <w:rsid w:val="00F31662"/>
    <w:rsid w:val="00F31833"/>
    <w:rsid w:val="00F319AB"/>
    <w:rsid w:val="00F319FD"/>
    <w:rsid w:val="00F31F59"/>
    <w:rsid w:val="00F31FDF"/>
    <w:rsid w:val="00F3217F"/>
    <w:rsid w:val="00F32B3C"/>
    <w:rsid w:val="00F32B3F"/>
    <w:rsid w:val="00F32BFB"/>
    <w:rsid w:val="00F32D32"/>
    <w:rsid w:val="00F32FE7"/>
    <w:rsid w:val="00F3391C"/>
    <w:rsid w:val="00F33A35"/>
    <w:rsid w:val="00F33AFF"/>
    <w:rsid w:val="00F33B44"/>
    <w:rsid w:val="00F33CE1"/>
    <w:rsid w:val="00F33E72"/>
    <w:rsid w:val="00F33EE9"/>
    <w:rsid w:val="00F34291"/>
    <w:rsid w:val="00F345F9"/>
    <w:rsid w:val="00F34771"/>
    <w:rsid w:val="00F34A2C"/>
    <w:rsid w:val="00F34E35"/>
    <w:rsid w:val="00F35769"/>
    <w:rsid w:val="00F35965"/>
    <w:rsid w:val="00F35C3A"/>
    <w:rsid w:val="00F35CDE"/>
    <w:rsid w:val="00F360AE"/>
    <w:rsid w:val="00F360F6"/>
    <w:rsid w:val="00F362B9"/>
    <w:rsid w:val="00F36318"/>
    <w:rsid w:val="00F3675A"/>
    <w:rsid w:val="00F36D03"/>
    <w:rsid w:val="00F36F05"/>
    <w:rsid w:val="00F36F97"/>
    <w:rsid w:val="00F3712E"/>
    <w:rsid w:val="00F37210"/>
    <w:rsid w:val="00F372DA"/>
    <w:rsid w:val="00F37343"/>
    <w:rsid w:val="00F3751A"/>
    <w:rsid w:val="00F4006B"/>
    <w:rsid w:val="00F40206"/>
    <w:rsid w:val="00F4029E"/>
    <w:rsid w:val="00F40958"/>
    <w:rsid w:val="00F40D53"/>
    <w:rsid w:val="00F40DAA"/>
    <w:rsid w:val="00F40EDB"/>
    <w:rsid w:val="00F41259"/>
    <w:rsid w:val="00F415BA"/>
    <w:rsid w:val="00F41693"/>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482"/>
    <w:rsid w:val="00F46C88"/>
    <w:rsid w:val="00F46F0E"/>
    <w:rsid w:val="00F4703A"/>
    <w:rsid w:val="00F47309"/>
    <w:rsid w:val="00F4788F"/>
    <w:rsid w:val="00F47A62"/>
    <w:rsid w:val="00F47D54"/>
    <w:rsid w:val="00F47F78"/>
    <w:rsid w:val="00F50209"/>
    <w:rsid w:val="00F50367"/>
    <w:rsid w:val="00F503FC"/>
    <w:rsid w:val="00F5085C"/>
    <w:rsid w:val="00F50C20"/>
    <w:rsid w:val="00F50FA0"/>
    <w:rsid w:val="00F51363"/>
    <w:rsid w:val="00F513E5"/>
    <w:rsid w:val="00F51744"/>
    <w:rsid w:val="00F5201E"/>
    <w:rsid w:val="00F5210E"/>
    <w:rsid w:val="00F526A4"/>
    <w:rsid w:val="00F527FA"/>
    <w:rsid w:val="00F52E5B"/>
    <w:rsid w:val="00F53061"/>
    <w:rsid w:val="00F53730"/>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19F"/>
    <w:rsid w:val="00F5646F"/>
    <w:rsid w:val="00F56ACB"/>
    <w:rsid w:val="00F56FFE"/>
    <w:rsid w:val="00F57077"/>
    <w:rsid w:val="00F57798"/>
    <w:rsid w:val="00F5787C"/>
    <w:rsid w:val="00F57A93"/>
    <w:rsid w:val="00F57C4E"/>
    <w:rsid w:val="00F57DD6"/>
    <w:rsid w:val="00F57E92"/>
    <w:rsid w:val="00F60171"/>
    <w:rsid w:val="00F6031F"/>
    <w:rsid w:val="00F606C7"/>
    <w:rsid w:val="00F60853"/>
    <w:rsid w:val="00F6091E"/>
    <w:rsid w:val="00F60C55"/>
    <w:rsid w:val="00F60C8C"/>
    <w:rsid w:val="00F60D6C"/>
    <w:rsid w:val="00F61026"/>
    <w:rsid w:val="00F6193D"/>
    <w:rsid w:val="00F61A95"/>
    <w:rsid w:val="00F62010"/>
    <w:rsid w:val="00F620E1"/>
    <w:rsid w:val="00F62558"/>
    <w:rsid w:val="00F62D55"/>
    <w:rsid w:val="00F631C0"/>
    <w:rsid w:val="00F634C2"/>
    <w:rsid w:val="00F635E0"/>
    <w:rsid w:val="00F64574"/>
    <w:rsid w:val="00F64DDD"/>
    <w:rsid w:val="00F650D0"/>
    <w:rsid w:val="00F654A8"/>
    <w:rsid w:val="00F65C72"/>
    <w:rsid w:val="00F662C0"/>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0F6F"/>
    <w:rsid w:val="00F711B8"/>
    <w:rsid w:val="00F714F6"/>
    <w:rsid w:val="00F7152C"/>
    <w:rsid w:val="00F7180B"/>
    <w:rsid w:val="00F71AA2"/>
    <w:rsid w:val="00F71B15"/>
    <w:rsid w:val="00F71C7C"/>
    <w:rsid w:val="00F71D4F"/>
    <w:rsid w:val="00F71DA0"/>
    <w:rsid w:val="00F721EA"/>
    <w:rsid w:val="00F7246A"/>
    <w:rsid w:val="00F724B7"/>
    <w:rsid w:val="00F725B6"/>
    <w:rsid w:val="00F727CB"/>
    <w:rsid w:val="00F72C6D"/>
    <w:rsid w:val="00F72D49"/>
    <w:rsid w:val="00F72E68"/>
    <w:rsid w:val="00F73634"/>
    <w:rsid w:val="00F74156"/>
    <w:rsid w:val="00F74460"/>
    <w:rsid w:val="00F74647"/>
    <w:rsid w:val="00F74A3B"/>
    <w:rsid w:val="00F74B51"/>
    <w:rsid w:val="00F74BA7"/>
    <w:rsid w:val="00F74CE2"/>
    <w:rsid w:val="00F74CE9"/>
    <w:rsid w:val="00F7509E"/>
    <w:rsid w:val="00F75319"/>
    <w:rsid w:val="00F7552A"/>
    <w:rsid w:val="00F756FF"/>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A17"/>
    <w:rsid w:val="00F77DE0"/>
    <w:rsid w:val="00F80043"/>
    <w:rsid w:val="00F80161"/>
    <w:rsid w:val="00F801AF"/>
    <w:rsid w:val="00F801D9"/>
    <w:rsid w:val="00F8025A"/>
    <w:rsid w:val="00F80C08"/>
    <w:rsid w:val="00F80DA8"/>
    <w:rsid w:val="00F81252"/>
    <w:rsid w:val="00F813AB"/>
    <w:rsid w:val="00F815A3"/>
    <w:rsid w:val="00F81F2A"/>
    <w:rsid w:val="00F8210C"/>
    <w:rsid w:val="00F822A0"/>
    <w:rsid w:val="00F82435"/>
    <w:rsid w:val="00F82487"/>
    <w:rsid w:val="00F82626"/>
    <w:rsid w:val="00F82959"/>
    <w:rsid w:val="00F82B8E"/>
    <w:rsid w:val="00F82FBC"/>
    <w:rsid w:val="00F82FCA"/>
    <w:rsid w:val="00F830BF"/>
    <w:rsid w:val="00F83733"/>
    <w:rsid w:val="00F83877"/>
    <w:rsid w:val="00F83A0E"/>
    <w:rsid w:val="00F83E0B"/>
    <w:rsid w:val="00F83E8C"/>
    <w:rsid w:val="00F83FFA"/>
    <w:rsid w:val="00F8412C"/>
    <w:rsid w:val="00F8418F"/>
    <w:rsid w:val="00F84473"/>
    <w:rsid w:val="00F84512"/>
    <w:rsid w:val="00F84A30"/>
    <w:rsid w:val="00F85203"/>
    <w:rsid w:val="00F85488"/>
    <w:rsid w:val="00F8549E"/>
    <w:rsid w:val="00F85788"/>
    <w:rsid w:val="00F85913"/>
    <w:rsid w:val="00F85A2B"/>
    <w:rsid w:val="00F85A53"/>
    <w:rsid w:val="00F85C47"/>
    <w:rsid w:val="00F86173"/>
    <w:rsid w:val="00F8656C"/>
    <w:rsid w:val="00F8659E"/>
    <w:rsid w:val="00F86D97"/>
    <w:rsid w:val="00F86E47"/>
    <w:rsid w:val="00F87085"/>
    <w:rsid w:val="00F8718A"/>
    <w:rsid w:val="00F871E9"/>
    <w:rsid w:val="00F87459"/>
    <w:rsid w:val="00F8757D"/>
    <w:rsid w:val="00F87819"/>
    <w:rsid w:val="00F87E5C"/>
    <w:rsid w:val="00F90167"/>
    <w:rsid w:val="00F908F5"/>
    <w:rsid w:val="00F90A13"/>
    <w:rsid w:val="00F90AF9"/>
    <w:rsid w:val="00F90E4F"/>
    <w:rsid w:val="00F9116F"/>
    <w:rsid w:val="00F91592"/>
    <w:rsid w:val="00F91702"/>
    <w:rsid w:val="00F917A9"/>
    <w:rsid w:val="00F919CE"/>
    <w:rsid w:val="00F92663"/>
    <w:rsid w:val="00F92727"/>
    <w:rsid w:val="00F92E26"/>
    <w:rsid w:val="00F92E78"/>
    <w:rsid w:val="00F92E81"/>
    <w:rsid w:val="00F9326D"/>
    <w:rsid w:val="00F93427"/>
    <w:rsid w:val="00F93511"/>
    <w:rsid w:val="00F93892"/>
    <w:rsid w:val="00F9389C"/>
    <w:rsid w:val="00F93909"/>
    <w:rsid w:val="00F93AF3"/>
    <w:rsid w:val="00F943B8"/>
    <w:rsid w:val="00F94457"/>
    <w:rsid w:val="00F9467D"/>
    <w:rsid w:val="00F948F4"/>
    <w:rsid w:val="00F94A80"/>
    <w:rsid w:val="00F94C93"/>
    <w:rsid w:val="00F94D5D"/>
    <w:rsid w:val="00F95387"/>
    <w:rsid w:val="00F959E5"/>
    <w:rsid w:val="00F95DC0"/>
    <w:rsid w:val="00F95E6D"/>
    <w:rsid w:val="00F962D9"/>
    <w:rsid w:val="00F963B5"/>
    <w:rsid w:val="00F966D4"/>
    <w:rsid w:val="00F96B1B"/>
    <w:rsid w:val="00F9743E"/>
    <w:rsid w:val="00F97638"/>
    <w:rsid w:val="00F97904"/>
    <w:rsid w:val="00F9790A"/>
    <w:rsid w:val="00F97B14"/>
    <w:rsid w:val="00F97F7B"/>
    <w:rsid w:val="00F97FF5"/>
    <w:rsid w:val="00FA0046"/>
    <w:rsid w:val="00FA0229"/>
    <w:rsid w:val="00FA04C6"/>
    <w:rsid w:val="00FA07D0"/>
    <w:rsid w:val="00FA0972"/>
    <w:rsid w:val="00FA0EB1"/>
    <w:rsid w:val="00FA0F09"/>
    <w:rsid w:val="00FA1023"/>
    <w:rsid w:val="00FA1A05"/>
    <w:rsid w:val="00FA1AF8"/>
    <w:rsid w:val="00FA1B76"/>
    <w:rsid w:val="00FA1C13"/>
    <w:rsid w:val="00FA1F25"/>
    <w:rsid w:val="00FA220F"/>
    <w:rsid w:val="00FA26D2"/>
    <w:rsid w:val="00FA2833"/>
    <w:rsid w:val="00FA29F6"/>
    <w:rsid w:val="00FA2B64"/>
    <w:rsid w:val="00FA2F32"/>
    <w:rsid w:val="00FA2F92"/>
    <w:rsid w:val="00FA3059"/>
    <w:rsid w:val="00FA3395"/>
    <w:rsid w:val="00FA34DB"/>
    <w:rsid w:val="00FA3595"/>
    <w:rsid w:val="00FA35BC"/>
    <w:rsid w:val="00FA3714"/>
    <w:rsid w:val="00FA3731"/>
    <w:rsid w:val="00FA38C6"/>
    <w:rsid w:val="00FA3B98"/>
    <w:rsid w:val="00FA4C46"/>
    <w:rsid w:val="00FA5191"/>
    <w:rsid w:val="00FA521E"/>
    <w:rsid w:val="00FA521F"/>
    <w:rsid w:val="00FA5529"/>
    <w:rsid w:val="00FA5634"/>
    <w:rsid w:val="00FA566D"/>
    <w:rsid w:val="00FA574F"/>
    <w:rsid w:val="00FA57EC"/>
    <w:rsid w:val="00FA5912"/>
    <w:rsid w:val="00FA5EA8"/>
    <w:rsid w:val="00FA601B"/>
    <w:rsid w:val="00FA6122"/>
    <w:rsid w:val="00FA6414"/>
    <w:rsid w:val="00FA67AA"/>
    <w:rsid w:val="00FA693B"/>
    <w:rsid w:val="00FA71D3"/>
    <w:rsid w:val="00FA742C"/>
    <w:rsid w:val="00FA7654"/>
    <w:rsid w:val="00FA768E"/>
    <w:rsid w:val="00FA7C72"/>
    <w:rsid w:val="00FB00E1"/>
    <w:rsid w:val="00FB02C6"/>
    <w:rsid w:val="00FB0818"/>
    <w:rsid w:val="00FB08CC"/>
    <w:rsid w:val="00FB0953"/>
    <w:rsid w:val="00FB0AB0"/>
    <w:rsid w:val="00FB126E"/>
    <w:rsid w:val="00FB1438"/>
    <w:rsid w:val="00FB1899"/>
    <w:rsid w:val="00FB1CAB"/>
    <w:rsid w:val="00FB1CEC"/>
    <w:rsid w:val="00FB1DC2"/>
    <w:rsid w:val="00FB1F02"/>
    <w:rsid w:val="00FB2200"/>
    <w:rsid w:val="00FB238D"/>
    <w:rsid w:val="00FB28EE"/>
    <w:rsid w:val="00FB2CF4"/>
    <w:rsid w:val="00FB3511"/>
    <w:rsid w:val="00FB3553"/>
    <w:rsid w:val="00FB3829"/>
    <w:rsid w:val="00FB3907"/>
    <w:rsid w:val="00FB3923"/>
    <w:rsid w:val="00FB3E11"/>
    <w:rsid w:val="00FB40DB"/>
    <w:rsid w:val="00FB41F0"/>
    <w:rsid w:val="00FB44AD"/>
    <w:rsid w:val="00FB4980"/>
    <w:rsid w:val="00FB4BE5"/>
    <w:rsid w:val="00FB4C50"/>
    <w:rsid w:val="00FB4D4A"/>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5B"/>
    <w:rsid w:val="00FB7FC8"/>
    <w:rsid w:val="00FC00F6"/>
    <w:rsid w:val="00FC0B04"/>
    <w:rsid w:val="00FC1271"/>
    <w:rsid w:val="00FC15DD"/>
    <w:rsid w:val="00FC16CE"/>
    <w:rsid w:val="00FC1769"/>
    <w:rsid w:val="00FC1803"/>
    <w:rsid w:val="00FC18A9"/>
    <w:rsid w:val="00FC1A8D"/>
    <w:rsid w:val="00FC1E85"/>
    <w:rsid w:val="00FC1E9E"/>
    <w:rsid w:val="00FC21A4"/>
    <w:rsid w:val="00FC224C"/>
    <w:rsid w:val="00FC241F"/>
    <w:rsid w:val="00FC2460"/>
    <w:rsid w:val="00FC266E"/>
    <w:rsid w:val="00FC26A8"/>
    <w:rsid w:val="00FC26D3"/>
    <w:rsid w:val="00FC2876"/>
    <w:rsid w:val="00FC290D"/>
    <w:rsid w:val="00FC2C22"/>
    <w:rsid w:val="00FC329F"/>
    <w:rsid w:val="00FC32A7"/>
    <w:rsid w:val="00FC36BD"/>
    <w:rsid w:val="00FC3D75"/>
    <w:rsid w:val="00FC3DB3"/>
    <w:rsid w:val="00FC418A"/>
    <w:rsid w:val="00FC44DF"/>
    <w:rsid w:val="00FC4803"/>
    <w:rsid w:val="00FC4AF3"/>
    <w:rsid w:val="00FC50CE"/>
    <w:rsid w:val="00FC510F"/>
    <w:rsid w:val="00FC5262"/>
    <w:rsid w:val="00FC52B1"/>
    <w:rsid w:val="00FC534D"/>
    <w:rsid w:val="00FC56CA"/>
    <w:rsid w:val="00FC59EC"/>
    <w:rsid w:val="00FC5A4D"/>
    <w:rsid w:val="00FC5FEA"/>
    <w:rsid w:val="00FC601B"/>
    <w:rsid w:val="00FC6B35"/>
    <w:rsid w:val="00FC6C50"/>
    <w:rsid w:val="00FC6D0F"/>
    <w:rsid w:val="00FC7301"/>
    <w:rsid w:val="00FC73ED"/>
    <w:rsid w:val="00FC7465"/>
    <w:rsid w:val="00FC7764"/>
    <w:rsid w:val="00FC77F2"/>
    <w:rsid w:val="00FC784C"/>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166"/>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1D3"/>
    <w:rsid w:val="00FD6272"/>
    <w:rsid w:val="00FD62FD"/>
    <w:rsid w:val="00FD6463"/>
    <w:rsid w:val="00FD64CD"/>
    <w:rsid w:val="00FD65F6"/>
    <w:rsid w:val="00FD6811"/>
    <w:rsid w:val="00FD6839"/>
    <w:rsid w:val="00FD6A35"/>
    <w:rsid w:val="00FD722A"/>
    <w:rsid w:val="00FD727A"/>
    <w:rsid w:val="00FD732A"/>
    <w:rsid w:val="00FD73B4"/>
    <w:rsid w:val="00FD7461"/>
    <w:rsid w:val="00FD7634"/>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CAA"/>
    <w:rsid w:val="00FE3D6C"/>
    <w:rsid w:val="00FE3FA9"/>
    <w:rsid w:val="00FE412B"/>
    <w:rsid w:val="00FE4209"/>
    <w:rsid w:val="00FE4478"/>
    <w:rsid w:val="00FE44B5"/>
    <w:rsid w:val="00FE499C"/>
    <w:rsid w:val="00FE4A4B"/>
    <w:rsid w:val="00FE4AC6"/>
    <w:rsid w:val="00FE4CDA"/>
    <w:rsid w:val="00FE4FF7"/>
    <w:rsid w:val="00FE5105"/>
    <w:rsid w:val="00FE546A"/>
    <w:rsid w:val="00FE5537"/>
    <w:rsid w:val="00FE571D"/>
    <w:rsid w:val="00FE57F3"/>
    <w:rsid w:val="00FE58D9"/>
    <w:rsid w:val="00FE5F6A"/>
    <w:rsid w:val="00FE6066"/>
    <w:rsid w:val="00FE627D"/>
    <w:rsid w:val="00FE64F0"/>
    <w:rsid w:val="00FE6835"/>
    <w:rsid w:val="00FE6980"/>
    <w:rsid w:val="00FE6B9E"/>
    <w:rsid w:val="00FE6BE6"/>
    <w:rsid w:val="00FE6C84"/>
    <w:rsid w:val="00FE6F92"/>
    <w:rsid w:val="00FE709E"/>
    <w:rsid w:val="00FE7213"/>
    <w:rsid w:val="00FE7307"/>
    <w:rsid w:val="00FE7512"/>
    <w:rsid w:val="00FE76C0"/>
    <w:rsid w:val="00FE786A"/>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25C"/>
    <w:rsid w:val="00FF2438"/>
    <w:rsid w:val="00FF273C"/>
    <w:rsid w:val="00FF2BCC"/>
    <w:rsid w:val="00FF3231"/>
    <w:rsid w:val="00FF32C0"/>
    <w:rsid w:val="00FF385E"/>
    <w:rsid w:val="00FF3BEC"/>
    <w:rsid w:val="00FF3CF7"/>
    <w:rsid w:val="00FF3D63"/>
    <w:rsid w:val="00FF3E2A"/>
    <w:rsid w:val="00FF4796"/>
    <w:rsid w:val="00FF4A35"/>
    <w:rsid w:val="00FF4C23"/>
    <w:rsid w:val="00FF4FFD"/>
    <w:rsid w:val="00FF540B"/>
    <w:rsid w:val="00FF5E68"/>
    <w:rsid w:val="00FF6231"/>
    <w:rsid w:val="00FF63A5"/>
    <w:rsid w:val="00FF63F2"/>
    <w:rsid w:val="00FF65F4"/>
    <w:rsid w:val="00FF6794"/>
    <w:rsid w:val="00FF6AEB"/>
    <w:rsid w:val="00FF6C28"/>
    <w:rsid w:val="00FF6D9B"/>
    <w:rsid w:val="00FF70EA"/>
    <w:rsid w:val="00FF77F5"/>
    <w:rsid w:val="00FF7A52"/>
    <w:rsid w:val="00FF7B17"/>
    <w:rsid w:val="00FF7C4C"/>
    <w:rsid w:val="00FF7D3B"/>
    <w:rsid w:val="00FF7E45"/>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FA1B5DBB-0C51-4F2E-B395-98E2EEDF4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04FC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3GPPNormalText">
    <w:name w:val="3GPP Normal Text"/>
    <w:basedOn w:val="a5"/>
    <w:link w:val="3GPPNormalTextChar"/>
    <w:qFormat/>
    <w:rsid w:val="007B4D94"/>
    <w:pPr>
      <w:spacing w:line="259" w:lineRule="auto"/>
      <w:jc w:val="both"/>
    </w:pPr>
    <w:rPr>
      <w:rFonts w:eastAsia="ＭＳ 明朝"/>
      <w:sz w:val="22"/>
      <w:szCs w:val="24"/>
      <w:lang w:val="en-US" w:eastAsia="en-US"/>
    </w:rPr>
  </w:style>
  <w:style w:type="character" w:customStyle="1" w:styleId="3GPPNormalTextChar">
    <w:name w:val="3GPP Normal Text Char"/>
    <w:link w:val="3GPPNormalText"/>
    <w:qFormat/>
    <w:rsid w:val="007B4D94"/>
    <w:rPr>
      <w:rFonts w:ascii="Times New Roman" w:hAnsi="Times New Roman"/>
      <w:sz w:val="22"/>
      <w:szCs w:val="24"/>
      <w:lang w:eastAsia="en-US"/>
    </w:rPr>
  </w:style>
  <w:style w:type="character" w:styleId="aff2">
    <w:name w:val="Unresolved Mention"/>
    <w:basedOn w:val="a2"/>
    <w:uiPriority w:val="99"/>
    <w:semiHidden/>
    <w:unhideWhenUsed/>
    <w:rsid w:val="005207A2"/>
    <w:rPr>
      <w:color w:val="605E5C"/>
      <w:shd w:val="clear" w:color="auto" w:fill="E1DFDD"/>
    </w:rPr>
  </w:style>
  <w:style w:type="character" w:customStyle="1" w:styleId="fontstyle01">
    <w:name w:val="fontstyle01"/>
    <w:basedOn w:val="a2"/>
    <w:rsid w:val="00F8659E"/>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18429900">
      <w:bodyDiv w:val="1"/>
      <w:marLeft w:val="0"/>
      <w:marRight w:val="0"/>
      <w:marTop w:val="0"/>
      <w:marBottom w:val="0"/>
      <w:divBdr>
        <w:top w:val="none" w:sz="0" w:space="0" w:color="auto"/>
        <w:left w:val="none" w:sz="0" w:space="0" w:color="auto"/>
        <w:bottom w:val="none" w:sz="0" w:space="0" w:color="auto"/>
        <w:right w:val="none" w:sz="0" w:space="0" w:color="auto"/>
      </w:divBdr>
      <w:divsChild>
        <w:div w:id="1422528961">
          <w:marLeft w:val="706"/>
          <w:marRight w:val="0"/>
          <w:marTop w:val="58"/>
          <w:marBottom w:val="0"/>
          <w:divBdr>
            <w:top w:val="none" w:sz="0" w:space="0" w:color="auto"/>
            <w:left w:val="none" w:sz="0" w:space="0" w:color="auto"/>
            <w:bottom w:val="none" w:sz="0" w:space="0" w:color="auto"/>
            <w:right w:val="none" w:sz="0" w:space="0" w:color="auto"/>
          </w:divBdr>
        </w:div>
        <w:div w:id="1458254428">
          <w:marLeft w:val="979"/>
          <w:marRight w:val="0"/>
          <w:marTop w:val="58"/>
          <w:marBottom w:val="0"/>
          <w:divBdr>
            <w:top w:val="none" w:sz="0" w:space="0" w:color="auto"/>
            <w:left w:val="none" w:sz="0" w:space="0" w:color="auto"/>
            <w:bottom w:val="none" w:sz="0" w:space="0" w:color="auto"/>
            <w:right w:val="none" w:sz="0" w:space="0" w:color="auto"/>
          </w:divBdr>
        </w:div>
        <w:div w:id="1677734662">
          <w:marLeft w:val="979"/>
          <w:marRight w:val="0"/>
          <w:marTop w:val="58"/>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26608877">
      <w:bodyDiv w:val="1"/>
      <w:marLeft w:val="0"/>
      <w:marRight w:val="0"/>
      <w:marTop w:val="0"/>
      <w:marBottom w:val="0"/>
      <w:divBdr>
        <w:top w:val="none" w:sz="0" w:space="0" w:color="auto"/>
        <w:left w:val="none" w:sz="0" w:space="0" w:color="auto"/>
        <w:bottom w:val="none" w:sz="0" w:space="0" w:color="auto"/>
        <w:right w:val="none" w:sz="0" w:space="0" w:color="auto"/>
      </w:divBdr>
      <w:divsChild>
        <w:div w:id="240482435">
          <w:marLeft w:val="1166"/>
          <w:marRight w:val="0"/>
          <w:marTop w:val="0"/>
          <w:marBottom w:val="0"/>
          <w:divBdr>
            <w:top w:val="none" w:sz="0" w:space="0" w:color="auto"/>
            <w:left w:val="none" w:sz="0" w:space="0" w:color="auto"/>
            <w:bottom w:val="none" w:sz="0" w:space="0" w:color="auto"/>
            <w:right w:val="none" w:sz="0" w:space="0" w:color="auto"/>
          </w:divBdr>
        </w:div>
        <w:div w:id="454494594">
          <w:marLeft w:val="1166"/>
          <w:marRight w:val="0"/>
          <w:marTop w:val="0"/>
          <w:marBottom w:val="0"/>
          <w:divBdr>
            <w:top w:val="none" w:sz="0" w:space="0" w:color="auto"/>
            <w:left w:val="none" w:sz="0" w:space="0" w:color="auto"/>
            <w:bottom w:val="none" w:sz="0" w:space="0" w:color="auto"/>
            <w:right w:val="none" w:sz="0" w:space="0" w:color="auto"/>
          </w:divBdr>
        </w:div>
        <w:div w:id="918564833">
          <w:marLeft w:val="1166"/>
          <w:marRight w:val="0"/>
          <w:marTop w:val="0"/>
          <w:marBottom w:val="0"/>
          <w:divBdr>
            <w:top w:val="none" w:sz="0" w:space="0" w:color="auto"/>
            <w:left w:val="none" w:sz="0" w:space="0" w:color="auto"/>
            <w:bottom w:val="none" w:sz="0" w:space="0" w:color="auto"/>
            <w:right w:val="none" w:sz="0" w:space="0" w:color="auto"/>
          </w:divBdr>
        </w:div>
        <w:div w:id="1148783236">
          <w:marLeft w:val="547"/>
          <w:marRight w:val="0"/>
          <w:marTop w:val="0"/>
          <w:marBottom w:val="0"/>
          <w:divBdr>
            <w:top w:val="none" w:sz="0" w:space="0" w:color="auto"/>
            <w:left w:val="none" w:sz="0" w:space="0" w:color="auto"/>
            <w:bottom w:val="none" w:sz="0" w:space="0" w:color="auto"/>
            <w:right w:val="none" w:sz="0" w:space="0" w:color="auto"/>
          </w:divBdr>
        </w:div>
        <w:div w:id="1315644740">
          <w:marLeft w:val="1166"/>
          <w:marRight w:val="0"/>
          <w:marTop w:val="0"/>
          <w:marBottom w:val="0"/>
          <w:divBdr>
            <w:top w:val="none" w:sz="0" w:space="0" w:color="auto"/>
            <w:left w:val="none" w:sz="0" w:space="0" w:color="auto"/>
            <w:bottom w:val="none" w:sz="0" w:space="0" w:color="auto"/>
            <w:right w:val="none" w:sz="0" w:space="0" w:color="auto"/>
          </w:divBdr>
        </w:div>
        <w:div w:id="1497919819">
          <w:marLeft w:val="547"/>
          <w:marRight w:val="0"/>
          <w:marTop w:val="0"/>
          <w:marBottom w:val="0"/>
          <w:divBdr>
            <w:top w:val="none" w:sz="0" w:space="0" w:color="auto"/>
            <w:left w:val="none" w:sz="0" w:space="0" w:color="auto"/>
            <w:bottom w:val="none" w:sz="0" w:space="0" w:color="auto"/>
            <w:right w:val="none" w:sz="0" w:space="0" w:color="auto"/>
          </w:divBdr>
        </w:div>
        <w:div w:id="2092003622">
          <w:marLeft w:val="547"/>
          <w:marRight w:val="0"/>
          <w:marTop w:val="0"/>
          <w:marBottom w:val="0"/>
          <w:divBdr>
            <w:top w:val="none" w:sz="0" w:space="0" w:color="auto"/>
            <w:left w:val="none" w:sz="0" w:space="0" w:color="auto"/>
            <w:bottom w:val="none" w:sz="0" w:space="0" w:color="auto"/>
            <w:right w:val="none" w:sz="0" w:space="0" w:color="auto"/>
          </w:divBdr>
        </w:div>
        <w:div w:id="2129201960">
          <w:marLeft w:val="1166"/>
          <w:marRight w:val="0"/>
          <w:marTop w:val="0"/>
          <w:marBottom w:val="0"/>
          <w:divBdr>
            <w:top w:val="none" w:sz="0" w:space="0" w:color="auto"/>
            <w:left w:val="none" w:sz="0" w:space="0" w:color="auto"/>
            <w:bottom w:val="none" w:sz="0" w:space="0" w:color="auto"/>
            <w:right w:val="none" w:sz="0" w:space="0" w:color="auto"/>
          </w:divBdr>
        </w:div>
        <w:div w:id="2144813332">
          <w:marLeft w:val="547"/>
          <w:marRight w:val="0"/>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510850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3551142">
      <w:bodyDiv w:val="1"/>
      <w:marLeft w:val="0"/>
      <w:marRight w:val="0"/>
      <w:marTop w:val="0"/>
      <w:marBottom w:val="0"/>
      <w:divBdr>
        <w:top w:val="none" w:sz="0" w:space="0" w:color="auto"/>
        <w:left w:val="none" w:sz="0" w:space="0" w:color="auto"/>
        <w:bottom w:val="none" w:sz="0" w:space="0" w:color="auto"/>
        <w:right w:val="none" w:sz="0" w:space="0" w:color="auto"/>
      </w:divBdr>
      <w:divsChild>
        <w:div w:id="151994337">
          <w:marLeft w:val="979"/>
          <w:marRight w:val="0"/>
          <w:marTop w:val="58"/>
          <w:marBottom w:val="0"/>
          <w:divBdr>
            <w:top w:val="none" w:sz="0" w:space="0" w:color="auto"/>
            <w:left w:val="none" w:sz="0" w:space="0" w:color="auto"/>
            <w:bottom w:val="none" w:sz="0" w:space="0" w:color="auto"/>
            <w:right w:val="none" w:sz="0" w:space="0" w:color="auto"/>
          </w:divBdr>
        </w:div>
        <w:div w:id="202833971">
          <w:marLeft w:val="1267"/>
          <w:marRight w:val="0"/>
          <w:marTop w:val="58"/>
          <w:marBottom w:val="0"/>
          <w:divBdr>
            <w:top w:val="none" w:sz="0" w:space="0" w:color="auto"/>
            <w:left w:val="none" w:sz="0" w:space="0" w:color="auto"/>
            <w:bottom w:val="none" w:sz="0" w:space="0" w:color="auto"/>
            <w:right w:val="none" w:sz="0" w:space="0" w:color="auto"/>
          </w:divBdr>
        </w:div>
        <w:div w:id="1448356136">
          <w:marLeft w:val="1267"/>
          <w:marRight w:val="0"/>
          <w:marTop w:val="58"/>
          <w:marBottom w:val="0"/>
          <w:divBdr>
            <w:top w:val="none" w:sz="0" w:space="0" w:color="auto"/>
            <w:left w:val="none" w:sz="0" w:space="0" w:color="auto"/>
            <w:bottom w:val="none" w:sz="0" w:space="0" w:color="auto"/>
            <w:right w:val="none" w:sz="0" w:space="0" w:color="auto"/>
          </w:divBdr>
        </w:div>
      </w:divsChild>
    </w:div>
    <w:div w:id="74281600">
      <w:bodyDiv w:val="1"/>
      <w:marLeft w:val="0"/>
      <w:marRight w:val="0"/>
      <w:marTop w:val="0"/>
      <w:marBottom w:val="0"/>
      <w:divBdr>
        <w:top w:val="none" w:sz="0" w:space="0" w:color="auto"/>
        <w:left w:val="none" w:sz="0" w:space="0" w:color="auto"/>
        <w:bottom w:val="none" w:sz="0" w:space="0" w:color="auto"/>
        <w:right w:val="none" w:sz="0" w:space="0" w:color="auto"/>
      </w:divBdr>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84497354">
      <w:bodyDiv w:val="1"/>
      <w:marLeft w:val="0"/>
      <w:marRight w:val="0"/>
      <w:marTop w:val="0"/>
      <w:marBottom w:val="0"/>
      <w:divBdr>
        <w:top w:val="none" w:sz="0" w:space="0" w:color="auto"/>
        <w:left w:val="none" w:sz="0" w:space="0" w:color="auto"/>
        <w:bottom w:val="none" w:sz="0" w:space="0" w:color="auto"/>
        <w:right w:val="none" w:sz="0" w:space="0" w:color="auto"/>
      </w:divBdr>
      <w:divsChild>
        <w:div w:id="331875049">
          <w:marLeft w:val="1267"/>
          <w:marRight w:val="0"/>
          <w:marTop w:val="53"/>
          <w:marBottom w:val="0"/>
          <w:divBdr>
            <w:top w:val="none" w:sz="0" w:space="0" w:color="auto"/>
            <w:left w:val="none" w:sz="0" w:space="0" w:color="auto"/>
            <w:bottom w:val="none" w:sz="0" w:space="0" w:color="auto"/>
            <w:right w:val="none" w:sz="0" w:space="0" w:color="auto"/>
          </w:divBdr>
        </w:div>
        <w:div w:id="444732199">
          <w:marLeft w:val="1267"/>
          <w:marRight w:val="0"/>
          <w:marTop w:val="53"/>
          <w:marBottom w:val="0"/>
          <w:divBdr>
            <w:top w:val="none" w:sz="0" w:space="0" w:color="auto"/>
            <w:left w:val="none" w:sz="0" w:space="0" w:color="auto"/>
            <w:bottom w:val="none" w:sz="0" w:space="0" w:color="auto"/>
            <w:right w:val="none" w:sz="0" w:space="0" w:color="auto"/>
          </w:divBdr>
        </w:div>
        <w:div w:id="648754976">
          <w:marLeft w:val="1267"/>
          <w:marRight w:val="0"/>
          <w:marTop w:val="53"/>
          <w:marBottom w:val="0"/>
          <w:divBdr>
            <w:top w:val="none" w:sz="0" w:space="0" w:color="auto"/>
            <w:left w:val="none" w:sz="0" w:space="0" w:color="auto"/>
            <w:bottom w:val="none" w:sz="0" w:space="0" w:color="auto"/>
            <w:right w:val="none" w:sz="0" w:space="0" w:color="auto"/>
          </w:divBdr>
        </w:div>
        <w:div w:id="904534079">
          <w:marLeft w:val="706"/>
          <w:marRight w:val="0"/>
          <w:marTop w:val="58"/>
          <w:marBottom w:val="0"/>
          <w:divBdr>
            <w:top w:val="none" w:sz="0" w:space="0" w:color="auto"/>
            <w:left w:val="none" w:sz="0" w:space="0" w:color="auto"/>
            <w:bottom w:val="none" w:sz="0" w:space="0" w:color="auto"/>
            <w:right w:val="none" w:sz="0" w:space="0" w:color="auto"/>
          </w:divBdr>
        </w:div>
        <w:div w:id="952248407">
          <w:marLeft w:val="979"/>
          <w:marRight w:val="0"/>
          <w:marTop w:val="53"/>
          <w:marBottom w:val="0"/>
          <w:divBdr>
            <w:top w:val="none" w:sz="0" w:space="0" w:color="auto"/>
            <w:left w:val="none" w:sz="0" w:space="0" w:color="auto"/>
            <w:bottom w:val="none" w:sz="0" w:space="0" w:color="auto"/>
            <w:right w:val="none" w:sz="0" w:space="0" w:color="auto"/>
          </w:divBdr>
        </w:div>
        <w:div w:id="1079521395">
          <w:marLeft w:val="1267"/>
          <w:marRight w:val="0"/>
          <w:marTop w:val="53"/>
          <w:marBottom w:val="0"/>
          <w:divBdr>
            <w:top w:val="none" w:sz="0" w:space="0" w:color="auto"/>
            <w:left w:val="none" w:sz="0" w:space="0" w:color="auto"/>
            <w:bottom w:val="none" w:sz="0" w:space="0" w:color="auto"/>
            <w:right w:val="none" w:sz="0" w:space="0" w:color="auto"/>
          </w:divBdr>
        </w:div>
        <w:div w:id="1537572850">
          <w:marLeft w:val="979"/>
          <w:marRight w:val="0"/>
          <w:marTop w:val="53"/>
          <w:marBottom w:val="0"/>
          <w:divBdr>
            <w:top w:val="none" w:sz="0" w:space="0" w:color="auto"/>
            <w:left w:val="none" w:sz="0" w:space="0" w:color="auto"/>
            <w:bottom w:val="none" w:sz="0" w:space="0" w:color="auto"/>
            <w:right w:val="none" w:sz="0" w:space="0" w:color="auto"/>
          </w:divBdr>
        </w:div>
      </w:divsChild>
    </w:div>
    <w:div w:id="84498486">
      <w:bodyDiv w:val="1"/>
      <w:marLeft w:val="0"/>
      <w:marRight w:val="0"/>
      <w:marTop w:val="0"/>
      <w:marBottom w:val="0"/>
      <w:divBdr>
        <w:top w:val="none" w:sz="0" w:space="0" w:color="auto"/>
        <w:left w:val="none" w:sz="0" w:space="0" w:color="auto"/>
        <w:bottom w:val="none" w:sz="0" w:space="0" w:color="auto"/>
        <w:right w:val="none" w:sz="0" w:space="0" w:color="auto"/>
      </w:divBdr>
      <w:divsChild>
        <w:div w:id="1121605338">
          <w:marLeft w:val="979"/>
          <w:marRight w:val="0"/>
          <w:marTop w:val="53"/>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2438023">
      <w:bodyDiv w:val="1"/>
      <w:marLeft w:val="0"/>
      <w:marRight w:val="0"/>
      <w:marTop w:val="0"/>
      <w:marBottom w:val="0"/>
      <w:divBdr>
        <w:top w:val="none" w:sz="0" w:space="0" w:color="auto"/>
        <w:left w:val="none" w:sz="0" w:space="0" w:color="auto"/>
        <w:bottom w:val="none" w:sz="0" w:space="0" w:color="auto"/>
        <w:right w:val="none" w:sz="0" w:space="0" w:color="auto"/>
      </w:divBdr>
      <w:divsChild>
        <w:div w:id="1822647967">
          <w:marLeft w:val="418"/>
          <w:marRight w:val="0"/>
          <w:marTop w:val="67"/>
          <w:marBottom w:val="0"/>
          <w:divBdr>
            <w:top w:val="none" w:sz="0" w:space="0" w:color="auto"/>
            <w:left w:val="none" w:sz="0" w:space="0" w:color="auto"/>
            <w:bottom w:val="none" w:sz="0" w:space="0" w:color="auto"/>
            <w:right w:val="none" w:sz="0" w:space="0" w:color="auto"/>
          </w:divBdr>
        </w:div>
      </w:divsChild>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8281459">
      <w:bodyDiv w:val="1"/>
      <w:marLeft w:val="0"/>
      <w:marRight w:val="0"/>
      <w:marTop w:val="0"/>
      <w:marBottom w:val="0"/>
      <w:divBdr>
        <w:top w:val="none" w:sz="0" w:space="0" w:color="auto"/>
        <w:left w:val="none" w:sz="0" w:space="0" w:color="auto"/>
        <w:bottom w:val="none" w:sz="0" w:space="0" w:color="auto"/>
        <w:right w:val="none" w:sz="0" w:space="0" w:color="auto"/>
      </w:divBdr>
      <w:divsChild>
        <w:div w:id="444665868">
          <w:marLeft w:val="706"/>
          <w:marRight w:val="0"/>
          <w:marTop w:val="58"/>
          <w:marBottom w:val="0"/>
          <w:divBdr>
            <w:top w:val="none" w:sz="0" w:space="0" w:color="auto"/>
            <w:left w:val="none" w:sz="0" w:space="0" w:color="auto"/>
            <w:bottom w:val="none" w:sz="0" w:space="0" w:color="auto"/>
            <w:right w:val="none" w:sz="0" w:space="0" w:color="auto"/>
          </w:divBdr>
        </w:div>
        <w:div w:id="1285387402">
          <w:marLeft w:val="706"/>
          <w:marRight w:val="0"/>
          <w:marTop w:val="58"/>
          <w:marBottom w:val="0"/>
          <w:divBdr>
            <w:top w:val="none" w:sz="0" w:space="0" w:color="auto"/>
            <w:left w:val="none" w:sz="0" w:space="0" w:color="auto"/>
            <w:bottom w:val="none" w:sz="0" w:space="0" w:color="auto"/>
            <w:right w:val="none" w:sz="0" w:space="0" w:color="auto"/>
          </w:divBdr>
        </w:div>
        <w:div w:id="1297952471">
          <w:marLeft w:val="706"/>
          <w:marRight w:val="0"/>
          <w:marTop w:val="58"/>
          <w:marBottom w:val="0"/>
          <w:divBdr>
            <w:top w:val="none" w:sz="0" w:space="0" w:color="auto"/>
            <w:left w:val="none" w:sz="0" w:space="0" w:color="auto"/>
            <w:bottom w:val="none" w:sz="0" w:space="0" w:color="auto"/>
            <w:right w:val="none" w:sz="0" w:space="0" w:color="auto"/>
          </w:divBdr>
        </w:div>
        <w:div w:id="1949383567">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4433">
      <w:bodyDiv w:val="1"/>
      <w:marLeft w:val="0"/>
      <w:marRight w:val="0"/>
      <w:marTop w:val="0"/>
      <w:marBottom w:val="0"/>
      <w:divBdr>
        <w:top w:val="none" w:sz="0" w:space="0" w:color="auto"/>
        <w:left w:val="none" w:sz="0" w:space="0" w:color="auto"/>
        <w:bottom w:val="none" w:sz="0" w:space="0" w:color="auto"/>
        <w:right w:val="none" w:sz="0" w:space="0" w:color="auto"/>
      </w:divBdr>
      <w:divsChild>
        <w:div w:id="247541382">
          <w:marLeft w:val="979"/>
          <w:marRight w:val="0"/>
          <w:marTop w:val="43"/>
          <w:marBottom w:val="0"/>
          <w:divBdr>
            <w:top w:val="none" w:sz="0" w:space="0" w:color="auto"/>
            <w:left w:val="none" w:sz="0" w:space="0" w:color="auto"/>
            <w:bottom w:val="none" w:sz="0" w:space="0" w:color="auto"/>
            <w:right w:val="none" w:sz="0" w:space="0" w:color="auto"/>
          </w:divBdr>
        </w:div>
        <w:div w:id="485360661">
          <w:marLeft w:val="979"/>
          <w:marRight w:val="0"/>
          <w:marTop w:val="43"/>
          <w:marBottom w:val="0"/>
          <w:divBdr>
            <w:top w:val="none" w:sz="0" w:space="0" w:color="auto"/>
            <w:left w:val="none" w:sz="0" w:space="0" w:color="auto"/>
            <w:bottom w:val="none" w:sz="0" w:space="0" w:color="auto"/>
            <w:right w:val="none" w:sz="0" w:space="0" w:color="auto"/>
          </w:divBdr>
        </w:div>
        <w:div w:id="666979990">
          <w:marLeft w:val="706"/>
          <w:marRight w:val="0"/>
          <w:marTop w:val="48"/>
          <w:marBottom w:val="0"/>
          <w:divBdr>
            <w:top w:val="none" w:sz="0" w:space="0" w:color="auto"/>
            <w:left w:val="none" w:sz="0" w:space="0" w:color="auto"/>
            <w:bottom w:val="none" w:sz="0" w:space="0" w:color="auto"/>
            <w:right w:val="none" w:sz="0" w:space="0" w:color="auto"/>
          </w:divBdr>
        </w:div>
        <w:div w:id="746225021">
          <w:marLeft w:val="979"/>
          <w:marRight w:val="0"/>
          <w:marTop w:val="43"/>
          <w:marBottom w:val="0"/>
          <w:divBdr>
            <w:top w:val="none" w:sz="0" w:space="0" w:color="auto"/>
            <w:left w:val="none" w:sz="0" w:space="0" w:color="auto"/>
            <w:bottom w:val="none" w:sz="0" w:space="0" w:color="auto"/>
            <w:right w:val="none" w:sz="0" w:space="0" w:color="auto"/>
          </w:divBdr>
        </w:div>
        <w:div w:id="773549574">
          <w:marLeft w:val="979"/>
          <w:marRight w:val="0"/>
          <w:marTop w:val="48"/>
          <w:marBottom w:val="0"/>
          <w:divBdr>
            <w:top w:val="none" w:sz="0" w:space="0" w:color="auto"/>
            <w:left w:val="none" w:sz="0" w:space="0" w:color="auto"/>
            <w:bottom w:val="none" w:sz="0" w:space="0" w:color="auto"/>
            <w:right w:val="none" w:sz="0" w:space="0" w:color="auto"/>
          </w:divBdr>
        </w:div>
        <w:div w:id="858007539">
          <w:marLeft w:val="979"/>
          <w:marRight w:val="0"/>
          <w:marTop w:val="43"/>
          <w:marBottom w:val="0"/>
          <w:divBdr>
            <w:top w:val="none" w:sz="0" w:space="0" w:color="auto"/>
            <w:left w:val="none" w:sz="0" w:space="0" w:color="auto"/>
            <w:bottom w:val="none" w:sz="0" w:space="0" w:color="auto"/>
            <w:right w:val="none" w:sz="0" w:space="0" w:color="auto"/>
          </w:divBdr>
        </w:div>
        <w:div w:id="1345087510">
          <w:marLeft w:val="706"/>
          <w:marRight w:val="0"/>
          <w:marTop w:val="50"/>
          <w:marBottom w:val="0"/>
          <w:divBdr>
            <w:top w:val="none" w:sz="0" w:space="0" w:color="auto"/>
            <w:left w:val="none" w:sz="0" w:space="0" w:color="auto"/>
            <w:bottom w:val="none" w:sz="0" w:space="0" w:color="auto"/>
            <w:right w:val="none" w:sz="0" w:space="0" w:color="auto"/>
          </w:divBdr>
        </w:div>
        <w:div w:id="1908758083">
          <w:marLeft w:val="979"/>
          <w:marRight w:val="0"/>
          <w:marTop w:val="43"/>
          <w:marBottom w:val="0"/>
          <w:divBdr>
            <w:top w:val="none" w:sz="0" w:space="0" w:color="auto"/>
            <w:left w:val="none" w:sz="0" w:space="0" w:color="auto"/>
            <w:bottom w:val="none" w:sz="0" w:space="0" w:color="auto"/>
            <w:right w:val="none" w:sz="0" w:space="0" w:color="auto"/>
          </w:divBdr>
        </w:div>
        <w:div w:id="1917281166">
          <w:marLeft w:val="706"/>
          <w:marRight w:val="0"/>
          <w:marTop w:val="4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0044801">
      <w:bodyDiv w:val="1"/>
      <w:marLeft w:val="0"/>
      <w:marRight w:val="0"/>
      <w:marTop w:val="0"/>
      <w:marBottom w:val="0"/>
      <w:divBdr>
        <w:top w:val="none" w:sz="0" w:space="0" w:color="auto"/>
        <w:left w:val="none" w:sz="0" w:space="0" w:color="auto"/>
        <w:bottom w:val="none" w:sz="0" w:space="0" w:color="auto"/>
        <w:right w:val="none" w:sz="0" w:space="0" w:color="auto"/>
      </w:divBdr>
      <w:divsChild>
        <w:div w:id="442313377">
          <w:marLeft w:val="1800"/>
          <w:marRight w:val="0"/>
          <w:marTop w:val="0"/>
          <w:marBottom w:val="0"/>
          <w:divBdr>
            <w:top w:val="none" w:sz="0" w:space="0" w:color="auto"/>
            <w:left w:val="none" w:sz="0" w:space="0" w:color="auto"/>
            <w:bottom w:val="none" w:sz="0" w:space="0" w:color="auto"/>
            <w:right w:val="none" w:sz="0" w:space="0" w:color="auto"/>
          </w:divBdr>
        </w:div>
        <w:div w:id="1141077758">
          <w:marLeft w:val="1080"/>
          <w:marRight w:val="0"/>
          <w:marTop w:val="0"/>
          <w:marBottom w:val="0"/>
          <w:divBdr>
            <w:top w:val="none" w:sz="0" w:space="0" w:color="auto"/>
            <w:left w:val="none" w:sz="0" w:space="0" w:color="auto"/>
            <w:bottom w:val="none" w:sz="0" w:space="0" w:color="auto"/>
            <w:right w:val="none" w:sz="0" w:space="0" w:color="auto"/>
          </w:divBdr>
        </w:div>
        <w:div w:id="1275210135">
          <w:marLeft w:val="1800"/>
          <w:marRight w:val="0"/>
          <w:marTop w:val="0"/>
          <w:marBottom w:val="0"/>
          <w:divBdr>
            <w:top w:val="none" w:sz="0" w:space="0" w:color="auto"/>
            <w:left w:val="none" w:sz="0" w:space="0" w:color="auto"/>
            <w:bottom w:val="none" w:sz="0" w:space="0" w:color="auto"/>
            <w:right w:val="none" w:sz="0" w:space="0" w:color="auto"/>
          </w:divBdr>
        </w:div>
        <w:div w:id="1822190343">
          <w:marLeft w:val="274"/>
          <w:marRight w:val="0"/>
          <w:marTop w:val="0"/>
          <w:marBottom w:val="0"/>
          <w:divBdr>
            <w:top w:val="none" w:sz="0" w:space="0" w:color="auto"/>
            <w:left w:val="none" w:sz="0" w:space="0" w:color="auto"/>
            <w:bottom w:val="none" w:sz="0" w:space="0" w:color="auto"/>
            <w:right w:val="none" w:sz="0" w:space="0" w:color="auto"/>
          </w:divBdr>
        </w:div>
        <w:div w:id="2136631921">
          <w:marLeft w:val="1080"/>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178231">
      <w:bodyDiv w:val="1"/>
      <w:marLeft w:val="0"/>
      <w:marRight w:val="0"/>
      <w:marTop w:val="0"/>
      <w:marBottom w:val="0"/>
      <w:divBdr>
        <w:top w:val="none" w:sz="0" w:space="0" w:color="auto"/>
        <w:left w:val="none" w:sz="0" w:space="0" w:color="auto"/>
        <w:bottom w:val="none" w:sz="0" w:space="0" w:color="auto"/>
        <w:right w:val="none" w:sz="0" w:space="0" w:color="auto"/>
      </w:divBdr>
      <w:divsChild>
        <w:div w:id="796728589">
          <w:marLeft w:val="1541"/>
          <w:marRight w:val="0"/>
          <w:marTop w:val="58"/>
          <w:marBottom w:val="0"/>
          <w:divBdr>
            <w:top w:val="none" w:sz="0" w:space="0" w:color="auto"/>
            <w:left w:val="none" w:sz="0" w:space="0" w:color="auto"/>
            <w:bottom w:val="none" w:sz="0" w:space="0" w:color="auto"/>
            <w:right w:val="none" w:sz="0" w:space="0" w:color="auto"/>
          </w:divBdr>
        </w:div>
        <w:div w:id="1341009160">
          <w:marLeft w:val="1541"/>
          <w:marRight w:val="0"/>
          <w:marTop w:val="58"/>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7611465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18790322">
      <w:bodyDiv w:val="1"/>
      <w:marLeft w:val="0"/>
      <w:marRight w:val="0"/>
      <w:marTop w:val="0"/>
      <w:marBottom w:val="0"/>
      <w:divBdr>
        <w:top w:val="none" w:sz="0" w:space="0" w:color="auto"/>
        <w:left w:val="none" w:sz="0" w:space="0" w:color="auto"/>
        <w:bottom w:val="none" w:sz="0" w:space="0" w:color="auto"/>
        <w:right w:val="none" w:sz="0" w:space="0" w:color="auto"/>
      </w:divBdr>
    </w:div>
    <w:div w:id="219823681">
      <w:bodyDiv w:val="1"/>
      <w:marLeft w:val="0"/>
      <w:marRight w:val="0"/>
      <w:marTop w:val="0"/>
      <w:marBottom w:val="0"/>
      <w:divBdr>
        <w:top w:val="none" w:sz="0" w:space="0" w:color="auto"/>
        <w:left w:val="none" w:sz="0" w:space="0" w:color="auto"/>
        <w:bottom w:val="none" w:sz="0" w:space="0" w:color="auto"/>
        <w:right w:val="none" w:sz="0" w:space="0" w:color="auto"/>
      </w:divBdr>
      <w:divsChild>
        <w:div w:id="109395509">
          <w:marLeft w:val="547"/>
          <w:marRight w:val="0"/>
          <w:marTop w:val="0"/>
          <w:marBottom w:val="0"/>
          <w:divBdr>
            <w:top w:val="none" w:sz="0" w:space="0" w:color="auto"/>
            <w:left w:val="none" w:sz="0" w:space="0" w:color="auto"/>
            <w:bottom w:val="none" w:sz="0" w:space="0" w:color="auto"/>
            <w:right w:val="none" w:sz="0" w:space="0" w:color="auto"/>
          </w:divBdr>
        </w:div>
        <w:div w:id="842402103">
          <w:marLeft w:val="547"/>
          <w:marRight w:val="0"/>
          <w:marTop w:val="0"/>
          <w:marBottom w:val="0"/>
          <w:divBdr>
            <w:top w:val="none" w:sz="0" w:space="0" w:color="auto"/>
            <w:left w:val="none" w:sz="0" w:space="0" w:color="auto"/>
            <w:bottom w:val="none" w:sz="0" w:space="0" w:color="auto"/>
            <w:right w:val="none" w:sz="0" w:space="0" w:color="auto"/>
          </w:divBdr>
        </w:div>
        <w:div w:id="973020884">
          <w:marLeft w:val="547"/>
          <w:marRight w:val="0"/>
          <w:marTop w:val="0"/>
          <w:marBottom w:val="0"/>
          <w:divBdr>
            <w:top w:val="none" w:sz="0" w:space="0" w:color="auto"/>
            <w:left w:val="none" w:sz="0" w:space="0" w:color="auto"/>
            <w:bottom w:val="none" w:sz="0" w:space="0" w:color="auto"/>
            <w:right w:val="none" w:sz="0" w:space="0" w:color="auto"/>
          </w:divBdr>
        </w:div>
      </w:divsChild>
    </w:div>
    <w:div w:id="223150941">
      <w:bodyDiv w:val="1"/>
      <w:marLeft w:val="0"/>
      <w:marRight w:val="0"/>
      <w:marTop w:val="0"/>
      <w:marBottom w:val="0"/>
      <w:divBdr>
        <w:top w:val="none" w:sz="0" w:space="0" w:color="auto"/>
        <w:left w:val="none" w:sz="0" w:space="0" w:color="auto"/>
        <w:bottom w:val="none" w:sz="0" w:space="0" w:color="auto"/>
        <w:right w:val="none" w:sz="0" w:space="0" w:color="auto"/>
      </w:divBdr>
      <w:divsChild>
        <w:div w:id="687410119">
          <w:marLeft w:val="274"/>
          <w:marRight w:val="0"/>
          <w:marTop w:val="0"/>
          <w:marBottom w:val="0"/>
          <w:divBdr>
            <w:top w:val="none" w:sz="0" w:space="0" w:color="auto"/>
            <w:left w:val="none" w:sz="0" w:space="0" w:color="auto"/>
            <w:bottom w:val="none" w:sz="0" w:space="0" w:color="auto"/>
            <w:right w:val="none" w:sz="0" w:space="0" w:color="auto"/>
          </w:divBdr>
        </w:div>
        <w:div w:id="884096668">
          <w:marLeft w:val="1800"/>
          <w:marRight w:val="0"/>
          <w:marTop w:val="0"/>
          <w:marBottom w:val="0"/>
          <w:divBdr>
            <w:top w:val="none" w:sz="0" w:space="0" w:color="auto"/>
            <w:left w:val="none" w:sz="0" w:space="0" w:color="auto"/>
            <w:bottom w:val="none" w:sz="0" w:space="0" w:color="auto"/>
            <w:right w:val="none" w:sz="0" w:space="0" w:color="auto"/>
          </w:divBdr>
        </w:div>
        <w:div w:id="1160345111">
          <w:marLeft w:val="1800"/>
          <w:marRight w:val="0"/>
          <w:marTop w:val="0"/>
          <w:marBottom w:val="0"/>
          <w:divBdr>
            <w:top w:val="none" w:sz="0" w:space="0" w:color="auto"/>
            <w:left w:val="none" w:sz="0" w:space="0" w:color="auto"/>
            <w:bottom w:val="none" w:sz="0" w:space="0" w:color="auto"/>
            <w:right w:val="none" w:sz="0" w:space="0" w:color="auto"/>
          </w:divBdr>
        </w:div>
        <w:div w:id="1629626920">
          <w:marLeft w:val="1080"/>
          <w:marRight w:val="0"/>
          <w:marTop w:val="0"/>
          <w:marBottom w:val="0"/>
          <w:divBdr>
            <w:top w:val="none" w:sz="0" w:space="0" w:color="auto"/>
            <w:left w:val="none" w:sz="0" w:space="0" w:color="auto"/>
            <w:bottom w:val="none" w:sz="0" w:space="0" w:color="auto"/>
            <w:right w:val="none" w:sz="0" w:space="0" w:color="auto"/>
          </w:divBdr>
        </w:div>
        <w:div w:id="2133622046">
          <w:marLeft w:val="1080"/>
          <w:marRight w:val="0"/>
          <w:marTop w:val="0"/>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1895399">
      <w:bodyDiv w:val="1"/>
      <w:marLeft w:val="0"/>
      <w:marRight w:val="0"/>
      <w:marTop w:val="0"/>
      <w:marBottom w:val="0"/>
      <w:divBdr>
        <w:top w:val="none" w:sz="0" w:space="0" w:color="auto"/>
        <w:left w:val="none" w:sz="0" w:space="0" w:color="auto"/>
        <w:bottom w:val="none" w:sz="0" w:space="0" w:color="auto"/>
        <w:right w:val="none" w:sz="0" w:space="0" w:color="auto"/>
      </w:divBdr>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799052">
      <w:bodyDiv w:val="1"/>
      <w:marLeft w:val="0"/>
      <w:marRight w:val="0"/>
      <w:marTop w:val="0"/>
      <w:marBottom w:val="0"/>
      <w:divBdr>
        <w:top w:val="none" w:sz="0" w:space="0" w:color="auto"/>
        <w:left w:val="none" w:sz="0" w:space="0" w:color="auto"/>
        <w:bottom w:val="none" w:sz="0" w:space="0" w:color="auto"/>
        <w:right w:val="none" w:sz="0" w:space="0" w:color="auto"/>
      </w:divBdr>
      <w:divsChild>
        <w:div w:id="265772885">
          <w:marLeft w:val="979"/>
          <w:marRight w:val="0"/>
          <w:marTop w:val="58"/>
          <w:marBottom w:val="0"/>
          <w:divBdr>
            <w:top w:val="none" w:sz="0" w:space="0" w:color="auto"/>
            <w:left w:val="none" w:sz="0" w:space="0" w:color="auto"/>
            <w:bottom w:val="none" w:sz="0" w:space="0" w:color="auto"/>
            <w:right w:val="none" w:sz="0" w:space="0" w:color="auto"/>
          </w:divBdr>
        </w:div>
        <w:div w:id="1093472628">
          <w:marLeft w:val="979"/>
          <w:marRight w:val="0"/>
          <w:marTop w:val="5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032090">
      <w:bodyDiv w:val="1"/>
      <w:marLeft w:val="0"/>
      <w:marRight w:val="0"/>
      <w:marTop w:val="0"/>
      <w:marBottom w:val="0"/>
      <w:divBdr>
        <w:top w:val="none" w:sz="0" w:space="0" w:color="auto"/>
        <w:left w:val="none" w:sz="0" w:space="0" w:color="auto"/>
        <w:bottom w:val="none" w:sz="0" w:space="0" w:color="auto"/>
        <w:right w:val="none" w:sz="0" w:space="0" w:color="auto"/>
      </w:divBdr>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8364540">
      <w:bodyDiv w:val="1"/>
      <w:marLeft w:val="0"/>
      <w:marRight w:val="0"/>
      <w:marTop w:val="0"/>
      <w:marBottom w:val="0"/>
      <w:divBdr>
        <w:top w:val="none" w:sz="0" w:space="0" w:color="auto"/>
        <w:left w:val="none" w:sz="0" w:space="0" w:color="auto"/>
        <w:bottom w:val="none" w:sz="0" w:space="0" w:color="auto"/>
        <w:right w:val="none" w:sz="0" w:space="0" w:color="auto"/>
      </w:divBdr>
      <w:divsChild>
        <w:div w:id="579827781">
          <w:marLeft w:val="979"/>
          <w:marRight w:val="0"/>
          <w:marTop w:val="53"/>
          <w:marBottom w:val="0"/>
          <w:divBdr>
            <w:top w:val="none" w:sz="0" w:space="0" w:color="auto"/>
            <w:left w:val="none" w:sz="0" w:space="0" w:color="auto"/>
            <w:bottom w:val="none" w:sz="0" w:space="0" w:color="auto"/>
            <w:right w:val="none" w:sz="0" w:space="0" w:color="auto"/>
          </w:divBdr>
        </w:div>
        <w:div w:id="600458076">
          <w:marLeft w:val="706"/>
          <w:marRight w:val="0"/>
          <w:marTop w:val="58"/>
          <w:marBottom w:val="0"/>
          <w:divBdr>
            <w:top w:val="none" w:sz="0" w:space="0" w:color="auto"/>
            <w:left w:val="none" w:sz="0" w:space="0" w:color="auto"/>
            <w:bottom w:val="none" w:sz="0" w:space="0" w:color="auto"/>
            <w:right w:val="none" w:sz="0" w:space="0" w:color="auto"/>
          </w:divBdr>
        </w:div>
        <w:div w:id="636882700">
          <w:marLeft w:val="1267"/>
          <w:marRight w:val="0"/>
          <w:marTop w:val="50"/>
          <w:marBottom w:val="0"/>
          <w:divBdr>
            <w:top w:val="none" w:sz="0" w:space="0" w:color="auto"/>
            <w:left w:val="none" w:sz="0" w:space="0" w:color="auto"/>
            <w:bottom w:val="none" w:sz="0" w:space="0" w:color="auto"/>
            <w:right w:val="none" w:sz="0" w:space="0" w:color="auto"/>
          </w:divBdr>
        </w:div>
        <w:div w:id="898708828">
          <w:marLeft w:val="1267"/>
          <w:marRight w:val="0"/>
          <w:marTop w:val="50"/>
          <w:marBottom w:val="0"/>
          <w:divBdr>
            <w:top w:val="none" w:sz="0" w:space="0" w:color="auto"/>
            <w:left w:val="none" w:sz="0" w:space="0" w:color="auto"/>
            <w:bottom w:val="none" w:sz="0" w:space="0" w:color="auto"/>
            <w:right w:val="none" w:sz="0" w:space="0" w:color="auto"/>
          </w:divBdr>
        </w:div>
        <w:div w:id="1256086347">
          <w:marLeft w:val="1267"/>
          <w:marRight w:val="0"/>
          <w:marTop w:val="50"/>
          <w:marBottom w:val="0"/>
          <w:divBdr>
            <w:top w:val="none" w:sz="0" w:space="0" w:color="auto"/>
            <w:left w:val="none" w:sz="0" w:space="0" w:color="auto"/>
            <w:bottom w:val="none" w:sz="0" w:space="0" w:color="auto"/>
            <w:right w:val="none" w:sz="0" w:space="0" w:color="auto"/>
          </w:divBdr>
        </w:div>
        <w:div w:id="1598639805">
          <w:marLeft w:val="979"/>
          <w:marRight w:val="0"/>
          <w:marTop w:val="53"/>
          <w:marBottom w:val="0"/>
          <w:divBdr>
            <w:top w:val="none" w:sz="0" w:space="0" w:color="auto"/>
            <w:left w:val="none" w:sz="0" w:space="0" w:color="auto"/>
            <w:bottom w:val="none" w:sz="0" w:space="0" w:color="auto"/>
            <w:right w:val="none" w:sz="0" w:space="0" w:color="auto"/>
          </w:divBdr>
        </w:div>
      </w:divsChild>
    </w:div>
    <w:div w:id="309335421">
      <w:bodyDiv w:val="1"/>
      <w:marLeft w:val="0"/>
      <w:marRight w:val="0"/>
      <w:marTop w:val="0"/>
      <w:marBottom w:val="0"/>
      <w:divBdr>
        <w:top w:val="none" w:sz="0" w:space="0" w:color="auto"/>
        <w:left w:val="none" w:sz="0" w:space="0" w:color="auto"/>
        <w:bottom w:val="none" w:sz="0" w:space="0" w:color="auto"/>
        <w:right w:val="none" w:sz="0" w:space="0" w:color="auto"/>
      </w:divBdr>
      <w:divsChild>
        <w:div w:id="770584610">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081093">
      <w:bodyDiv w:val="1"/>
      <w:marLeft w:val="0"/>
      <w:marRight w:val="0"/>
      <w:marTop w:val="0"/>
      <w:marBottom w:val="0"/>
      <w:divBdr>
        <w:top w:val="none" w:sz="0" w:space="0" w:color="auto"/>
        <w:left w:val="none" w:sz="0" w:space="0" w:color="auto"/>
        <w:bottom w:val="none" w:sz="0" w:space="0" w:color="auto"/>
        <w:right w:val="none" w:sz="0" w:space="0" w:color="auto"/>
      </w:divBdr>
    </w:div>
    <w:div w:id="328023512">
      <w:bodyDiv w:val="1"/>
      <w:marLeft w:val="0"/>
      <w:marRight w:val="0"/>
      <w:marTop w:val="0"/>
      <w:marBottom w:val="0"/>
      <w:divBdr>
        <w:top w:val="none" w:sz="0" w:space="0" w:color="auto"/>
        <w:left w:val="none" w:sz="0" w:space="0" w:color="auto"/>
        <w:bottom w:val="none" w:sz="0" w:space="0" w:color="auto"/>
        <w:right w:val="none" w:sz="0" w:space="0" w:color="auto"/>
      </w:divBdr>
      <w:divsChild>
        <w:div w:id="630668780">
          <w:marLeft w:val="1267"/>
          <w:marRight w:val="0"/>
          <w:marTop w:val="58"/>
          <w:marBottom w:val="0"/>
          <w:divBdr>
            <w:top w:val="none" w:sz="0" w:space="0" w:color="auto"/>
            <w:left w:val="none" w:sz="0" w:space="0" w:color="auto"/>
            <w:bottom w:val="none" w:sz="0" w:space="0" w:color="auto"/>
            <w:right w:val="none" w:sz="0" w:space="0" w:color="auto"/>
          </w:divBdr>
        </w:div>
      </w:divsChild>
    </w:div>
    <w:div w:id="331446045">
      <w:bodyDiv w:val="1"/>
      <w:marLeft w:val="0"/>
      <w:marRight w:val="0"/>
      <w:marTop w:val="0"/>
      <w:marBottom w:val="0"/>
      <w:divBdr>
        <w:top w:val="none" w:sz="0" w:space="0" w:color="auto"/>
        <w:left w:val="none" w:sz="0" w:space="0" w:color="auto"/>
        <w:bottom w:val="none" w:sz="0" w:space="0" w:color="auto"/>
        <w:right w:val="none" w:sz="0" w:space="0" w:color="auto"/>
      </w:divBdr>
      <w:divsChild>
        <w:div w:id="111949684">
          <w:marLeft w:val="547"/>
          <w:marRight w:val="0"/>
          <w:marTop w:val="0"/>
          <w:marBottom w:val="0"/>
          <w:divBdr>
            <w:top w:val="none" w:sz="0" w:space="0" w:color="auto"/>
            <w:left w:val="none" w:sz="0" w:space="0" w:color="auto"/>
            <w:bottom w:val="none" w:sz="0" w:space="0" w:color="auto"/>
            <w:right w:val="none" w:sz="0" w:space="0" w:color="auto"/>
          </w:divBdr>
        </w:div>
        <w:div w:id="247155418">
          <w:marLeft w:val="547"/>
          <w:marRight w:val="0"/>
          <w:marTop w:val="0"/>
          <w:marBottom w:val="0"/>
          <w:divBdr>
            <w:top w:val="none" w:sz="0" w:space="0" w:color="auto"/>
            <w:left w:val="none" w:sz="0" w:space="0" w:color="auto"/>
            <w:bottom w:val="none" w:sz="0" w:space="0" w:color="auto"/>
            <w:right w:val="none" w:sz="0" w:space="0" w:color="auto"/>
          </w:divBdr>
        </w:div>
        <w:div w:id="284436024">
          <w:marLeft w:val="1166"/>
          <w:marRight w:val="0"/>
          <w:marTop w:val="0"/>
          <w:marBottom w:val="0"/>
          <w:divBdr>
            <w:top w:val="none" w:sz="0" w:space="0" w:color="auto"/>
            <w:left w:val="none" w:sz="0" w:space="0" w:color="auto"/>
            <w:bottom w:val="none" w:sz="0" w:space="0" w:color="auto"/>
            <w:right w:val="none" w:sz="0" w:space="0" w:color="auto"/>
          </w:divBdr>
        </w:div>
        <w:div w:id="340204842">
          <w:marLeft w:val="547"/>
          <w:marRight w:val="0"/>
          <w:marTop w:val="0"/>
          <w:marBottom w:val="0"/>
          <w:divBdr>
            <w:top w:val="none" w:sz="0" w:space="0" w:color="auto"/>
            <w:left w:val="none" w:sz="0" w:space="0" w:color="auto"/>
            <w:bottom w:val="none" w:sz="0" w:space="0" w:color="auto"/>
            <w:right w:val="none" w:sz="0" w:space="0" w:color="auto"/>
          </w:divBdr>
        </w:div>
        <w:div w:id="705907767">
          <w:marLeft w:val="547"/>
          <w:marRight w:val="0"/>
          <w:marTop w:val="0"/>
          <w:marBottom w:val="0"/>
          <w:divBdr>
            <w:top w:val="none" w:sz="0" w:space="0" w:color="auto"/>
            <w:left w:val="none" w:sz="0" w:space="0" w:color="auto"/>
            <w:bottom w:val="none" w:sz="0" w:space="0" w:color="auto"/>
            <w:right w:val="none" w:sz="0" w:space="0" w:color="auto"/>
          </w:divBdr>
        </w:div>
        <w:div w:id="772287148">
          <w:marLeft w:val="547"/>
          <w:marRight w:val="0"/>
          <w:marTop w:val="0"/>
          <w:marBottom w:val="0"/>
          <w:divBdr>
            <w:top w:val="none" w:sz="0" w:space="0" w:color="auto"/>
            <w:left w:val="none" w:sz="0" w:space="0" w:color="auto"/>
            <w:bottom w:val="none" w:sz="0" w:space="0" w:color="auto"/>
            <w:right w:val="none" w:sz="0" w:space="0" w:color="auto"/>
          </w:divBdr>
        </w:div>
        <w:div w:id="789008889">
          <w:marLeft w:val="547"/>
          <w:marRight w:val="0"/>
          <w:marTop w:val="0"/>
          <w:marBottom w:val="0"/>
          <w:divBdr>
            <w:top w:val="none" w:sz="0" w:space="0" w:color="auto"/>
            <w:left w:val="none" w:sz="0" w:space="0" w:color="auto"/>
            <w:bottom w:val="none" w:sz="0" w:space="0" w:color="auto"/>
            <w:right w:val="none" w:sz="0" w:space="0" w:color="auto"/>
          </w:divBdr>
        </w:div>
        <w:div w:id="864055896">
          <w:marLeft w:val="547"/>
          <w:marRight w:val="0"/>
          <w:marTop w:val="0"/>
          <w:marBottom w:val="0"/>
          <w:divBdr>
            <w:top w:val="none" w:sz="0" w:space="0" w:color="auto"/>
            <w:left w:val="none" w:sz="0" w:space="0" w:color="auto"/>
            <w:bottom w:val="none" w:sz="0" w:space="0" w:color="auto"/>
            <w:right w:val="none" w:sz="0" w:space="0" w:color="auto"/>
          </w:divBdr>
        </w:div>
        <w:div w:id="1020277117">
          <w:marLeft w:val="547"/>
          <w:marRight w:val="0"/>
          <w:marTop w:val="0"/>
          <w:marBottom w:val="0"/>
          <w:divBdr>
            <w:top w:val="none" w:sz="0" w:space="0" w:color="auto"/>
            <w:left w:val="none" w:sz="0" w:space="0" w:color="auto"/>
            <w:bottom w:val="none" w:sz="0" w:space="0" w:color="auto"/>
            <w:right w:val="none" w:sz="0" w:space="0" w:color="auto"/>
          </w:divBdr>
        </w:div>
        <w:div w:id="1074551218">
          <w:marLeft w:val="547"/>
          <w:marRight w:val="0"/>
          <w:marTop w:val="0"/>
          <w:marBottom w:val="0"/>
          <w:divBdr>
            <w:top w:val="none" w:sz="0" w:space="0" w:color="auto"/>
            <w:left w:val="none" w:sz="0" w:space="0" w:color="auto"/>
            <w:bottom w:val="none" w:sz="0" w:space="0" w:color="auto"/>
            <w:right w:val="none" w:sz="0" w:space="0" w:color="auto"/>
          </w:divBdr>
        </w:div>
        <w:div w:id="1299804601">
          <w:marLeft w:val="547"/>
          <w:marRight w:val="0"/>
          <w:marTop w:val="0"/>
          <w:marBottom w:val="0"/>
          <w:divBdr>
            <w:top w:val="none" w:sz="0" w:space="0" w:color="auto"/>
            <w:left w:val="none" w:sz="0" w:space="0" w:color="auto"/>
            <w:bottom w:val="none" w:sz="0" w:space="0" w:color="auto"/>
            <w:right w:val="none" w:sz="0" w:space="0" w:color="auto"/>
          </w:divBdr>
        </w:div>
        <w:div w:id="1592817742">
          <w:marLeft w:val="547"/>
          <w:marRight w:val="0"/>
          <w:marTop w:val="0"/>
          <w:marBottom w:val="0"/>
          <w:divBdr>
            <w:top w:val="none" w:sz="0" w:space="0" w:color="auto"/>
            <w:left w:val="none" w:sz="0" w:space="0" w:color="auto"/>
            <w:bottom w:val="none" w:sz="0" w:space="0" w:color="auto"/>
            <w:right w:val="none" w:sz="0" w:space="0" w:color="auto"/>
          </w:divBdr>
        </w:div>
        <w:div w:id="1668053912">
          <w:marLeft w:val="547"/>
          <w:marRight w:val="0"/>
          <w:marTop w:val="0"/>
          <w:marBottom w:val="0"/>
          <w:divBdr>
            <w:top w:val="none" w:sz="0" w:space="0" w:color="auto"/>
            <w:left w:val="none" w:sz="0" w:space="0" w:color="auto"/>
            <w:bottom w:val="none" w:sz="0" w:space="0" w:color="auto"/>
            <w:right w:val="none" w:sz="0" w:space="0" w:color="auto"/>
          </w:divBdr>
        </w:div>
        <w:div w:id="1828934195">
          <w:marLeft w:val="547"/>
          <w:marRight w:val="0"/>
          <w:marTop w:val="0"/>
          <w:marBottom w:val="0"/>
          <w:divBdr>
            <w:top w:val="none" w:sz="0" w:space="0" w:color="auto"/>
            <w:left w:val="none" w:sz="0" w:space="0" w:color="auto"/>
            <w:bottom w:val="none" w:sz="0" w:space="0" w:color="auto"/>
            <w:right w:val="none" w:sz="0" w:space="0" w:color="auto"/>
          </w:divBdr>
        </w:div>
        <w:div w:id="1997419407">
          <w:marLeft w:val="547"/>
          <w:marRight w:val="0"/>
          <w:marTop w:val="0"/>
          <w:marBottom w:val="0"/>
          <w:divBdr>
            <w:top w:val="none" w:sz="0" w:space="0" w:color="auto"/>
            <w:left w:val="none" w:sz="0" w:space="0" w:color="auto"/>
            <w:bottom w:val="none" w:sz="0" w:space="0" w:color="auto"/>
            <w:right w:val="none" w:sz="0" w:space="0" w:color="auto"/>
          </w:divBdr>
        </w:div>
        <w:div w:id="2069573549">
          <w:marLeft w:val="1166"/>
          <w:marRight w:val="0"/>
          <w:marTop w:val="0"/>
          <w:marBottom w:val="0"/>
          <w:divBdr>
            <w:top w:val="none" w:sz="0" w:space="0" w:color="auto"/>
            <w:left w:val="none" w:sz="0" w:space="0" w:color="auto"/>
            <w:bottom w:val="none" w:sz="0" w:space="0" w:color="auto"/>
            <w:right w:val="none" w:sz="0" w:space="0" w:color="auto"/>
          </w:divBdr>
        </w:div>
        <w:div w:id="2107387192">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55272706">
      <w:bodyDiv w:val="1"/>
      <w:marLeft w:val="0"/>
      <w:marRight w:val="0"/>
      <w:marTop w:val="0"/>
      <w:marBottom w:val="0"/>
      <w:divBdr>
        <w:top w:val="none" w:sz="0" w:space="0" w:color="auto"/>
        <w:left w:val="none" w:sz="0" w:space="0" w:color="auto"/>
        <w:bottom w:val="none" w:sz="0" w:space="0" w:color="auto"/>
        <w:right w:val="none" w:sz="0" w:space="0" w:color="auto"/>
      </w:divBdr>
      <w:divsChild>
        <w:div w:id="704986964">
          <w:marLeft w:val="979"/>
          <w:marRight w:val="0"/>
          <w:marTop w:val="58"/>
          <w:marBottom w:val="0"/>
          <w:divBdr>
            <w:top w:val="none" w:sz="0" w:space="0" w:color="auto"/>
            <w:left w:val="none" w:sz="0" w:space="0" w:color="auto"/>
            <w:bottom w:val="none" w:sz="0" w:space="0" w:color="auto"/>
            <w:right w:val="none" w:sz="0" w:space="0" w:color="auto"/>
          </w:divBdr>
        </w:div>
      </w:divsChild>
    </w:div>
    <w:div w:id="385299672">
      <w:bodyDiv w:val="1"/>
      <w:marLeft w:val="0"/>
      <w:marRight w:val="0"/>
      <w:marTop w:val="0"/>
      <w:marBottom w:val="0"/>
      <w:divBdr>
        <w:top w:val="none" w:sz="0" w:space="0" w:color="auto"/>
        <w:left w:val="none" w:sz="0" w:space="0" w:color="auto"/>
        <w:bottom w:val="none" w:sz="0" w:space="0" w:color="auto"/>
        <w:right w:val="none" w:sz="0" w:space="0" w:color="auto"/>
      </w:divBdr>
      <w:divsChild>
        <w:div w:id="305013026">
          <w:marLeft w:val="1267"/>
          <w:marRight w:val="0"/>
          <w:marTop w:val="50"/>
          <w:marBottom w:val="0"/>
          <w:divBdr>
            <w:top w:val="none" w:sz="0" w:space="0" w:color="auto"/>
            <w:left w:val="none" w:sz="0" w:space="0" w:color="auto"/>
            <w:bottom w:val="none" w:sz="0" w:space="0" w:color="auto"/>
            <w:right w:val="none" w:sz="0" w:space="0" w:color="auto"/>
          </w:divBdr>
        </w:div>
      </w:divsChild>
    </w:div>
    <w:div w:id="385616058">
      <w:bodyDiv w:val="1"/>
      <w:marLeft w:val="0"/>
      <w:marRight w:val="0"/>
      <w:marTop w:val="0"/>
      <w:marBottom w:val="0"/>
      <w:divBdr>
        <w:top w:val="none" w:sz="0" w:space="0" w:color="auto"/>
        <w:left w:val="none" w:sz="0" w:space="0" w:color="auto"/>
        <w:bottom w:val="none" w:sz="0" w:space="0" w:color="auto"/>
        <w:right w:val="none" w:sz="0" w:space="0" w:color="auto"/>
      </w:divBdr>
      <w:divsChild>
        <w:div w:id="7417363">
          <w:marLeft w:val="1267"/>
          <w:marRight w:val="0"/>
          <w:marTop w:val="58"/>
          <w:marBottom w:val="0"/>
          <w:divBdr>
            <w:top w:val="none" w:sz="0" w:space="0" w:color="auto"/>
            <w:left w:val="none" w:sz="0" w:space="0" w:color="auto"/>
            <w:bottom w:val="none" w:sz="0" w:space="0" w:color="auto"/>
            <w:right w:val="none" w:sz="0" w:space="0" w:color="auto"/>
          </w:divBdr>
        </w:div>
        <w:div w:id="472138968">
          <w:marLeft w:val="1267"/>
          <w:marRight w:val="0"/>
          <w:marTop w:val="58"/>
          <w:marBottom w:val="0"/>
          <w:divBdr>
            <w:top w:val="none" w:sz="0" w:space="0" w:color="auto"/>
            <w:left w:val="none" w:sz="0" w:space="0" w:color="auto"/>
            <w:bottom w:val="none" w:sz="0" w:space="0" w:color="auto"/>
            <w:right w:val="none" w:sz="0" w:space="0" w:color="auto"/>
          </w:divBdr>
        </w:div>
        <w:div w:id="786582283">
          <w:marLeft w:val="706"/>
          <w:marRight w:val="0"/>
          <w:marTop w:val="58"/>
          <w:marBottom w:val="0"/>
          <w:divBdr>
            <w:top w:val="none" w:sz="0" w:space="0" w:color="auto"/>
            <w:left w:val="none" w:sz="0" w:space="0" w:color="auto"/>
            <w:bottom w:val="none" w:sz="0" w:space="0" w:color="auto"/>
            <w:right w:val="none" w:sz="0" w:space="0" w:color="auto"/>
          </w:divBdr>
        </w:div>
        <w:div w:id="793061392">
          <w:marLeft w:val="1267"/>
          <w:marRight w:val="0"/>
          <w:marTop w:val="58"/>
          <w:marBottom w:val="0"/>
          <w:divBdr>
            <w:top w:val="none" w:sz="0" w:space="0" w:color="auto"/>
            <w:left w:val="none" w:sz="0" w:space="0" w:color="auto"/>
            <w:bottom w:val="none" w:sz="0" w:space="0" w:color="auto"/>
            <w:right w:val="none" w:sz="0" w:space="0" w:color="auto"/>
          </w:divBdr>
        </w:div>
        <w:div w:id="802842634">
          <w:marLeft w:val="979"/>
          <w:marRight w:val="0"/>
          <w:marTop w:val="58"/>
          <w:marBottom w:val="0"/>
          <w:divBdr>
            <w:top w:val="none" w:sz="0" w:space="0" w:color="auto"/>
            <w:left w:val="none" w:sz="0" w:space="0" w:color="auto"/>
            <w:bottom w:val="none" w:sz="0" w:space="0" w:color="auto"/>
            <w:right w:val="none" w:sz="0" w:space="0" w:color="auto"/>
          </w:divBdr>
        </w:div>
        <w:div w:id="1131173348">
          <w:marLeft w:val="1267"/>
          <w:marRight w:val="0"/>
          <w:marTop w:val="58"/>
          <w:marBottom w:val="0"/>
          <w:divBdr>
            <w:top w:val="none" w:sz="0" w:space="0" w:color="auto"/>
            <w:left w:val="none" w:sz="0" w:space="0" w:color="auto"/>
            <w:bottom w:val="none" w:sz="0" w:space="0" w:color="auto"/>
            <w:right w:val="none" w:sz="0" w:space="0" w:color="auto"/>
          </w:divBdr>
        </w:div>
        <w:div w:id="1349914434">
          <w:marLeft w:val="1267"/>
          <w:marRight w:val="0"/>
          <w:marTop w:val="58"/>
          <w:marBottom w:val="0"/>
          <w:divBdr>
            <w:top w:val="none" w:sz="0" w:space="0" w:color="auto"/>
            <w:left w:val="none" w:sz="0" w:space="0" w:color="auto"/>
            <w:bottom w:val="none" w:sz="0" w:space="0" w:color="auto"/>
            <w:right w:val="none" w:sz="0" w:space="0" w:color="auto"/>
          </w:divBdr>
        </w:div>
        <w:div w:id="1761292979">
          <w:marLeft w:val="1267"/>
          <w:marRight w:val="0"/>
          <w:marTop w:val="58"/>
          <w:marBottom w:val="0"/>
          <w:divBdr>
            <w:top w:val="none" w:sz="0" w:space="0" w:color="auto"/>
            <w:left w:val="none" w:sz="0" w:space="0" w:color="auto"/>
            <w:bottom w:val="none" w:sz="0" w:space="0" w:color="auto"/>
            <w:right w:val="none" w:sz="0" w:space="0" w:color="auto"/>
          </w:divBdr>
        </w:div>
        <w:div w:id="1889299643">
          <w:marLeft w:val="1267"/>
          <w:marRight w:val="0"/>
          <w:marTop w:val="58"/>
          <w:marBottom w:val="0"/>
          <w:divBdr>
            <w:top w:val="none" w:sz="0" w:space="0" w:color="auto"/>
            <w:left w:val="none" w:sz="0" w:space="0" w:color="auto"/>
            <w:bottom w:val="none" w:sz="0" w:space="0" w:color="auto"/>
            <w:right w:val="none" w:sz="0" w:space="0" w:color="auto"/>
          </w:divBdr>
        </w:div>
        <w:div w:id="2070035414">
          <w:marLeft w:val="1267"/>
          <w:marRight w:val="0"/>
          <w:marTop w:val="58"/>
          <w:marBottom w:val="0"/>
          <w:divBdr>
            <w:top w:val="none" w:sz="0" w:space="0" w:color="auto"/>
            <w:left w:val="none" w:sz="0" w:space="0" w:color="auto"/>
            <w:bottom w:val="none" w:sz="0" w:space="0" w:color="auto"/>
            <w:right w:val="none" w:sz="0" w:space="0" w:color="auto"/>
          </w:divBdr>
        </w:div>
        <w:div w:id="2093547581">
          <w:marLeft w:val="979"/>
          <w:marRight w:val="0"/>
          <w:marTop w:val="58"/>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850212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3919437">
      <w:bodyDiv w:val="1"/>
      <w:marLeft w:val="0"/>
      <w:marRight w:val="0"/>
      <w:marTop w:val="0"/>
      <w:marBottom w:val="0"/>
      <w:divBdr>
        <w:top w:val="none" w:sz="0" w:space="0" w:color="auto"/>
        <w:left w:val="none" w:sz="0" w:space="0" w:color="auto"/>
        <w:bottom w:val="none" w:sz="0" w:space="0" w:color="auto"/>
        <w:right w:val="none" w:sz="0" w:space="0" w:color="auto"/>
      </w:divBdr>
      <w:divsChild>
        <w:div w:id="487483490">
          <w:marLeft w:val="547"/>
          <w:marRight w:val="0"/>
          <w:marTop w:val="0"/>
          <w:marBottom w:val="0"/>
          <w:divBdr>
            <w:top w:val="none" w:sz="0" w:space="0" w:color="auto"/>
            <w:left w:val="none" w:sz="0" w:space="0" w:color="auto"/>
            <w:bottom w:val="none" w:sz="0" w:space="0" w:color="auto"/>
            <w:right w:val="none" w:sz="0" w:space="0" w:color="auto"/>
          </w:divBdr>
        </w:div>
        <w:div w:id="491066533">
          <w:marLeft w:val="1166"/>
          <w:marRight w:val="0"/>
          <w:marTop w:val="0"/>
          <w:marBottom w:val="0"/>
          <w:divBdr>
            <w:top w:val="none" w:sz="0" w:space="0" w:color="auto"/>
            <w:left w:val="none" w:sz="0" w:space="0" w:color="auto"/>
            <w:bottom w:val="none" w:sz="0" w:space="0" w:color="auto"/>
            <w:right w:val="none" w:sz="0" w:space="0" w:color="auto"/>
          </w:divBdr>
        </w:div>
        <w:div w:id="1031761739">
          <w:marLeft w:val="547"/>
          <w:marRight w:val="0"/>
          <w:marTop w:val="0"/>
          <w:marBottom w:val="0"/>
          <w:divBdr>
            <w:top w:val="none" w:sz="0" w:space="0" w:color="auto"/>
            <w:left w:val="none" w:sz="0" w:space="0" w:color="auto"/>
            <w:bottom w:val="none" w:sz="0" w:space="0" w:color="auto"/>
            <w:right w:val="none" w:sz="0" w:space="0" w:color="auto"/>
          </w:divBdr>
        </w:div>
        <w:div w:id="1272250490">
          <w:marLeft w:val="1166"/>
          <w:marRight w:val="0"/>
          <w:marTop w:val="0"/>
          <w:marBottom w:val="0"/>
          <w:divBdr>
            <w:top w:val="none" w:sz="0" w:space="0" w:color="auto"/>
            <w:left w:val="none" w:sz="0" w:space="0" w:color="auto"/>
            <w:bottom w:val="none" w:sz="0" w:space="0" w:color="auto"/>
            <w:right w:val="none" w:sz="0" w:space="0" w:color="auto"/>
          </w:divBdr>
        </w:div>
        <w:div w:id="1515341581">
          <w:marLeft w:val="547"/>
          <w:marRight w:val="0"/>
          <w:marTop w:val="0"/>
          <w:marBottom w:val="0"/>
          <w:divBdr>
            <w:top w:val="none" w:sz="0" w:space="0" w:color="auto"/>
            <w:left w:val="none" w:sz="0" w:space="0" w:color="auto"/>
            <w:bottom w:val="none" w:sz="0" w:space="0" w:color="auto"/>
            <w:right w:val="none" w:sz="0" w:space="0" w:color="auto"/>
          </w:divBdr>
        </w:div>
      </w:divsChild>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496115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95168431">
          <w:marLeft w:val="547"/>
          <w:marRight w:val="0"/>
          <w:marTop w:val="0"/>
          <w:marBottom w:val="0"/>
          <w:divBdr>
            <w:top w:val="none" w:sz="0" w:space="0" w:color="auto"/>
            <w:left w:val="none" w:sz="0" w:space="0" w:color="auto"/>
            <w:bottom w:val="none" w:sz="0" w:space="0" w:color="auto"/>
            <w:right w:val="none" w:sz="0" w:space="0" w:color="auto"/>
          </w:divBdr>
        </w:div>
      </w:divsChild>
    </w:div>
    <w:div w:id="469250139">
      <w:bodyDiv w:val="1"/>
      <w:marLeft w:val="0"/>
      <w:marRight w:val="0"/>
      <w:marTop w:val="0"/>
      <w:marBottom w:val="0"/>
      <w:divBdr>
        <w:top w:val="none" w:sz="0" w:space="0" w:color="auto"/>
        <w:left w:val="none" w:sz="0" w:space="0" w:color="auto"/>
        <w:bottom w:val="none" w:sz="0" w:space="0" w:color="auto"/>
        <w:right w:val="none" w:sz="0" w:space="0" w:color="auto"/>
      </w:divBdr>
      <w:divsChild>
        <w:div w:id="259872711">
          <w:marLeft w:val="1541"/>
          <w:marRight w:val="0"/>
          <w:marTop w:val="58"/>
          <w:marBottom w:val="0"/>
          <w:divBdr>
            <w:top w:val="none" w:sz="0" w:space="0" w:color="auto"/>
            <w:left w:val="none" w:sz="0" w:space="0" w:color="auto"/>
            <w:bottom w:val="none" w:sz="0" w:space="0" w:color="auto"/>
            <w:right w:val="none" w:sz="0" w:space="0" w:color="auto"/>
          </w:divBdr>
        </w:div>
        <w:div w:id="783815258">
          <w:marLeft w:val="1541"/>
          <w:marRight w:val="0"/>
          <w:marTop w:val="58"/>
          <w:marBottom w:val="0"/>
          <w:divBdr>
            <w:top w:val="none" w:sz="0" w:space="0" w:color="auto"/>
            <w:left w:val="none" w:sz="0" w:space="0" w:color="auto"/>
            <w:bottom w:val="none" w:sz="0" w:space="0" w:color="auto"/>
            <w:right w:val="none" w:sz="0" w:space="0" w:color="auto"/>
          </w:divBdr>
        </w:div>
      </w:divsChild>
    </w:div>
    <w:div w:id="484589625">
      <w:bodyDiv w:val="1"/>
      <w:marLeft w:val="0"/>
      <w:marRight w:val="0"/>
      <w:marTop w:val="0"/>
      <w:marBottom w:val="0"/>
      <w:divBdr>
        <w:top w:val="none" w:sz="0" w:space="0" w:color="auto"/>
        <w:left w:val="none" w:sz="0" w:space="0" w:color="auto"/>
        <w:bottom w:val="none" w:sz="0" w:space="0" w:color="auto"/>
        <w:right w:val="none" w:sz="0" w:space="0" w:color="auto"/>
      </w:divBdr>
      <w:divsChild>
        <w:div w:id="281309098">
          <w:marLeft w:val="1166"/>
          <w:marRight w:val="0"/>
          <w:marTop w:val="0"/>
          <w:marBottom w:val="0"/>
          <w:divBdr>
            <w:top w:val="none" w:sz="0" w:space="0" w:color="auto"/>
            <w:left w:val="none" w:sz="0" w:space="0" w:color="auto"/>
            <w:bottom w:val="none" w:sz="0" w:space="0" w:color="auto"/>
            <w:right w:val="none" w:sz="0" w:space="0" w:color="auto"/>
          </w:divBdr>
        </w:div>
        <w:div w:id="804004895">
          <w:marLeft w:val="547"/>
          <w:marRight w:val="0"/>
          <w:marTop w:val="0"/>
          <w:marBottom w:val="0"/>
          <w:divBdr>
            <w:top w:val="none" w:sz="0" w:space="0" w:color="auto"/>
            <w:left w:val="none" w:sz="0" w:space="0" w:color="auto"/>
            <w:bottom w:val="none" w:sz="0" w:space="0" w:color="auto"/>
            <w:right w:val="none" w:sz="0" w:space="0" w:color="auto"/>
          </w:divBdr>
        </w:div>
        <w:div w:id="1190991713">
          <w:marLeft w:val="547"/>
          <w:marRight w:val="0"/>
          <w:marTop w:val="0"/>
          <w:marBottom w:val="0"/>
          <w:divBdr>
            <w:top w:val="none" w:sz="0" w:space="0" w:color="auto"/>
            <w:left w:val="none" w:sz="0" w:space="0" w:color="auto"/>
            <w:bottom w:val="none" w:sz="0" w:space="0" w:color="auto"/>
            <w:right w:val="none" w:sz="0" w:space="0" w:color="auto"/>
          </w:divBdr>
        </w:div>
        <w:div w:id="1222250720">
          <w:marLeft w:val="547"/>
          <w:marRight w:val="0"/>
          <w:marTop w:val="0"/>
          <w:marBottom w:val="0"/>
          <w:divBdr>
            <w:top w:val="none" w:sz="0" w:space="0" w:color="auto"/>
            <w:left w:val="none" w:sz="0" w:space="0" w:color="auto"/>
            <w:bottom w:val="none" w:sz="0" w:space="0" w:color="auto"/>
            <w:right w:val="none" w:sz="0" w:space="0" w:color="auto"/>
          </w:divBdr>
        </w:div>
        <w:div w:id="1539052543">
          <w:marLeft w:val="547"/>
          <w:marRight w:val="0"/>
          <w:marTop w:val="0"/>
          <w:marBottom w:val="0"/>
          <w:divBdr>
            <w:top w:val="none" w:sz="0" w:space="0" w:color="auto"/>
            <w:left w:val="none" w:sz="0" w:space="0" w:color="auto"/>
            <w:bottom w:val="none" w:sz="0" w:space="0" w:color="auto"/>
            <w:right w:val="none" w:sz="0" w:space="0" w:color="auto"/>
          </w:divBdr>
        </w:div>
        <w:div w:id="1827235452">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2863194">
      <w:bodyDiv w:val="1"/>
      <w:marLeft w:val="0"/>
      <w:marRight w:val="0"/>
      <w:marTop w:val="0"/>
      <w:marBottom w:val="0"/>
      <w:divBdr>
        <w:top w:val="none" w:sz="0" w:space="0" w:color="auto"/>
        <w:left w:val="none" w:sz="0" w:space="0" w:color="auto"/>
        <w:bottom w:val="none" w:sz="0" w:space="0" w:color="auto"/>
        <w:right w:val="none" w:sz="0" w:space="0" w:color="auto"/>
      </w:divBdr>
    </w:div>
    <w:div w:id="504436353">
      <w:bodyDiv w:val="1"/>
      <w:marLeft w:val="0"/>
      <w:marRight w:val="0"/>
      <w:marTop w:val="0"/>
      <w:marBottom w:val="0"/>
      <w:divBdr>
        <w:top w:val="none" w:sz="0" w:space="0" w:color="auto"/>
        <w:left w:val="none" w:sz="0" w:space="0" w:color="auto"/>
        <w:bottom w:val="none" w:sz="0" w:space="0" w:color="auto"/>
        <w:right w:val="none" w:sz="0" w:space="0" w:color="auto"/>
      </w:divBdr>
      <w:divsChild>
        <w:div w:id="1103496840">
          <w:marLeft w:val="994"/>
          <w:marRight w:val="0"/>
          <w:marTop w:val="0"/>
          <w:marBottom w:val="0"/>
          <w:divBdr>
            <w:top w:val="none" w:sz="0" w:space="0" w:color="auto"/>
            <w:left w:val="none" w:sz="0" w:space="0" w:color="auto"/>
            <w:bottom w:val="none" w:sz="0" w:space="0" w:color="auto"/>
            <w:right w:val="none" w:sz="0" w:space="0" w:color="auto"/>
          </w:divBdr>
        </w:div>
        <w:div w:id="1503811164">
          <w:marLeft w:val="274"/>
          <w:marRight w:val="0"/>
          <w:marTop w:val="0"/>
          <w:marBottom w:val="0"/>
          <w:divBdr>
            <w:top w:val="none" w:sz="0" w:space="0" w:color="auto"/>
            <w:left w:val="none" w:sz="0" w:space="0" w:color="auto"/>
            <w:bottom w:val="none" w:sz="0" w:space="0" w:color="auto"/>
            <w:right w:val="none" w:sz="0" w:space="0" w:color="auto"/>
          </w:divBdr>
        </w:div>
      </w:divsChild>
    </w:div>
    <w:div w:id="504978443">
      <w:bodyDiv w:val="1"/>
      <w:marLeft w:val="0"/>
      <w:marRight w:val="0"/>
      <w:marTop w:val="0"/>
      <w:marBottom w:val="0"/>
      <w:divBdr>
        <w:top w:val="none" w:sz="0" w:space="0" w:color="auto"/>
        <w:left w:val="none" w:sz="0" w:space="0" w:color="auto"/>
        <w:bottom w:val="none" w:sz="0" w:space="0" w:color="auto"/>
        <w:right w:val="none" w:sz="0" w:space="0" w:color="auto"/>
      </w:divBdr>
      <w:divsChild>
        <w:div w:id="2127870">
          <w:marLeft w:val="1166"/>
          <w:marRight w:val="0"/>
          <w:marTop w:val="0"/>
          <w:marBottom w:val="0"/>
          <w:divBdr>
            <w:top w:val="none" w:sz="0" w:space="0" w:color="auto"/>
            <w:left w:val="none" w:sz="0" w:space="0" w:color="auto"/>
            <w:bottom w:val="none" w:sz="0" w:space="0" w:color="auto"/>
            <w:right w:val="none" w:sz="0" w:space="0" w:color="auto"/>
          </w:divBdr>
        </w:div>
        <w:div w:id="642778609">
          <w:marLeft w:val="547"/>
          <w:marRight w:val="0"/>
          <w:marTop w:val="0"/>
          <w:marBottom w:val="0"/>
          <w:divBdr>
            <w:top w:val="none" w:sz="0" w:space="0" w:color="auto"/>
            <w:left w:val="none" w:sz="0" w:space="0" w:color="auto"/>
            <w:bottom w:val="none" w:sz="0" w:space="0" w:color="auto"/>
            <w:right w:val="none" w:sz="0" w:space="0" w:color="auto"/>
          </w:divBdr>
        </w:div>
        <w:div w:id="1157378749">
          <w:marLeft w:val="1166"/>
          <w:marRight w:val="0"/>
          <w:marTop w:val="0"/>
          <w:marBottom w:val="0"/>
          <w:divBdr>
            <w:top w:val="none" w:sz="0" w:space="0" w:color="auto"/>
            <w:left w:val="none" w:sz="0" w:space="0" w:color="auto"/>
            <w:bottom w:val="none" w:sz="0" w:space="0" w:color="auto"/>
            <w:right w:val="none" w:sz="0" w:space="0" w:color="auto"/>
          </w:divBdr>
        </w:div>
        <w:div w:id="1725519573">
          <w:marLeft w:val="547"/>
          <w:marRight w:val="0"/>
          <w:marTop w:val="0"/>
          <w:marBottom w:val="0"/>
          <w:divBdr>
            <w:top w:val="none" w:sz="0" w:space="0" w:color="auto"/>
            <w:left w:val="none" w:sz="0" w:space="0" w:color="auto"/>
            <w:bottom w:val="none" w:sz="0" w:space="0" w:color="auto"/>
            <w:right w:val="none" w:sz="0" w:space="0" w:color="auto"/>
          </w:divBdr>
        </w:div>
        <w:div w:id="1897279385">
          <w:marLeft w:val="547"/>
          <w:marRight w:val="0"/>
          <w:marTop w:val="0"/>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558254">
      <w:bodyDiv w:val="1"/>
      <w:marLeft w:val="0"/>
      <w:marRight w:val="0"/>
      <w:marTop w:val="0"/>
      <w:marBottom w:val="0"/>
      <w:divBdr>
        <w:top w:val="none" w:sz="0" w:space="0" w:color="auto"/>
        <w:left w:val="none" w:sz="0" w:space="0" w:color="auto"/>
        <w:bottom w:val="none" w:sz="0" w:space="0" w:color="auto"/>
        <w:right w:val="none" w:sz="0" w:space="0" w:color="auto"/>
      </w:divBdr>
      <w:divsChild>
        <w:div w:id="60367986">
          <w:marLeft w:val="547"/>
          <w:marRight w:val="0"/>
          <w:marTop w:val="0"/>
          <w:marBottom w:val="0"/>
          <w:divBdr>
            <w:top w:val="none" w:sz="0" w:space="0" w:color="auto"/>
            <w:left w:val="none" w:sz="0" w:space="0" w:color="auto"/>
            <w:bottom w:val="none" w:sz="0" w:space="0" w:color="auto"/>
            <w:right w:val="none" w:sz="0" w:space="0" w:color="auto"/>
          </w:divBdr>
        </w:div>
        <w:div w:id="1170560057">
          <w:marLeft w:val="547"/>
          <w:marRight w:val="0"/>
          <w:marTop w:val="0"/>
          <w:marBottom w:val="0"/>
          <w:divBdr>
            <w:top w:val="none" w:sz="0" w:space="0" w:color="auto"/>
            <w:left w:val="none" w:sz="0" w:space="0" w:color="auto"/>
            <w:bottom w:val="none" w:sz="0" w:space="0" w:color="auto"/>
            <w:right w:val="none" w:sz="0" w:space="0" w:color="auto"/>
          </w:divBdr>
        </w:div>
        <w:div w:id="1443262225">
          <w:marLeft w:val="547"/>
          <w:marRight w:val="0"/>
          <w:marTop w:val="0"/>
          <w:marBottom w:val="0"/>
          <w:divBdr>
            <w:top w:val="none" w:sz="0" w:space="0" w:color="auto"/>
            <w:left w:val="none" w:sz="0" w:space="0" w:color="auto"/>
            <w:bottom w:val="none" w:sz="0" w:space="0" w:color="auto"/>
            <w:right w:val="none" w:sz="0" w:space="0" w:color="auto"/>
          </w:divBdr>
        </w:div>
        <w:div w:id="1887838013">
          <w:marLeft w:val="1166"/>
          <w:marRight w:val="0"/>
          <w:marTop w:val="0"/>
          <w:marBottom w:val="0"/>
          <w:divBdr>
            <w:top w:val="none" w:sz="0" w:space="0" w:color="auto"/>
            <w:left w:val="none" w:sz="0" w:space="0" w:color="auto"/>
            <w:bottom w:val="none" w:sz="0" w:space="0" w:color="auto"/>
            <w:right w:val="none" w:sz="0" w:space="0" w:color="auto"/>
          </w:divBdr>
        </w:div>
        <w:div w:id="2138864285">
          <w:marLeft w:val="1166"/>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2958577">
      <w:bodyDiv w:val="1"/>
      <w:marLeft w:val="0"/>
      <w:marRight w:val="0"/>
      <w:marTop w:val="0"/>
      <w:marBottom w:val="0"/>
      <w:divBdr>
        <w:top w:val="none" w:sz="0" w:space="0" w:color="auto"/>
        <w:left w:val="none" w:sz="0" w:space="0" w:color="auto"/>
        <w:bottom w:val="none" w:sz="0" w:space="0" w:color="auto"/>
        <w:right w:val="none" w:sz="0" w:space="0" w:color="auto"/>
      </w:divBdr>
      <w:divsChild>
        <w:div w:id="375859570">
          <w:marLeft w:val="418"/>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4780021">
      <w:bodyDiv w:val="1"/>
      <w:marLeft w:val="0"/>
      <w:marRight w:val="0"/>
      <w:marTop w:val="0"/>
      <w:marBottom w:val="0"/>
      <w:divBdr>
        <w:top w:val="none" w:sz="0" w:space="0" w:color="auto"/>
        <w:left w:val="none" w:sz="0" w:space="0" w:color="auto"/>
        <w:bottom w:val="none" w:sz="0" w:space="0" w:color="auto"/>
        <w:right w:val="none" w:sz="0" w:space="0" w:color="auto"/>
      </w:divBdr>
      <w:divsChild>
        <w:div w:id="294215169">
          <w:marLeft w:val="1267"/>
          <w:marRight w:val="0"/>
          <w:marTop w:val="58"/>
          <w:marBottom w:val="0"/>
          <w:divBdr>
            <w:top w:val="none" w:sz="0" w:space="0" w:color="auto"/>
            <w:left w:val="none" w:sz="0" w:space="0" w:color="auto"/>
            <w:bottom w:val="none" w:sz="0" w:space="0" w:color="auto"/>
            <w:right w:val="none" w:sz="0" w:space="0" w:color="auto"/>
          </w:divBdr>
        </w:div>
        <w:div w:id="727846366">
          <w:marLeft w:val="1267"/>
          <w:marRight w:val="0"/>
          <w:marTop w:val="58"/>
          <w:marBottom w:val="0"/>
          <w:divBdr>
            <w:top w:val="none" w:sz="0" w:space="0" w:color="auto"/>
            <w:left w:val="none" w:sz="0" w:space="0" w:color="auto"/>
            <w:bottom w:val="none" w:sz="0" w:space="0" w:color="auto"/>
            <w:right w:val="none" w:sz="0" w:space="0" w:color="auto"/>
          </w:divBdr>
        </w:div>
        <w:div w:id="1012948058">
          <w:marLeft w:val="1267"/>
          <w:marRight w:val="0"/>
          <w:marTop w:val="58"/>
          <w:marBottom w:val="0"/>
          <w:divBdr>
            <w:top w:val="none" w:sz="0" w:space="0" w:color="auto"/>
            <w:left w:val="none" w:sz="0" w:space="0" w:color="auto"/>
            <w:bottom w:val="none" w:sz="0" w:space="0" w:color="auto"/>
            <w:right w:val="none" w:sz="0" w:space="0" w:color="auto"/>
          </w:divBdr>
        </w:div>
        <w:div w:id="1378626704">
          <w:marLeft w:val="1267"/>
          <w:marRight w:val="0"/>
          <w:marTop w:val="58"/>
          <w:marBottom w:val="0"/>
          <w:divBdr>
            <w:top w:val="none" w:sz="0" w:space="0" w:color="auto"/>
            <w:left w:val="none" w:sz="0" w:space="0" w:color="auto"/>
            <w:bottom w:val="none" w:sz="0" w:space="0" w:color="auto"/>
            <w:right w:val="none" w:sz="0" w:space="0" w:color="auto"/>
          </w:divBdr>
        </w:div>
        <w:div w:id="1598443326">
          <w:marLeft w:val="979"/>
          <w:marRight w:val="0"/>
          <w:marTop w:val="67"/>
          <w:marBottom w:val="0"/>
          <w:divBdr>
            <w:top w:val="none" w:sz="0" w:space="0" w:color="auto"/>
            <w:left w:val="none" w:sz="0" w:space="0" w:color="auto"/>
            <w:bottom w:val="none" w:sz="0" w:space="0" w:color="auto"/>
            <w:right w:val="none" w:sz="0" w:space="0" w:color="auto"/>
          </w:divBdr>
        </w:div>
        <w:div w:id="2013756796">
          <w:marLeft w:val="979"/>
          <w:marRight w:val="0"/>
          <w:marTop w:val="67"/>
          <w:marBottom w:val="0"/>
          <w:divBdr>
            <w:top w:val="none" w:sz="0" w:space="0" w:color="auto"/>
            <w:left w:val="none" w:sz="0" w:space="0" w:color="auto"/>
            <w:bottom w:val="none" w:sz="0" w:space="0" w:color="auto"/>
            <w:right w:val="none" w:sz="0" w:space="0" w:color="auto"/>
          </w:divBdr>
        </w:div>
      </w:divsChild>
    </w:div>
    <w:div w:id="53944236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4579368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7442420">
      <w:bodyDiv w:val="1"/>
      <w:marLeft w:val="0"/>
      <w:marRight w:val="0"/>
      <w:marTop w:val="0"/>
      <w:marBottom w:val="0"/>
      <w:divBdr>
        <w:top w:val="none" w:sz="0" w:space="0" w:color="auto"/>
        <w:left w:val="none" w:sz="0" w:space="0" w:color="auto"/>
        <w:bottom w:val="none" w:sz="0" w:space="0" w:color="auto"/>
        <w:right w:val="none" w:sz="0" w:space="0" w:color="auto"/>
      </w:divBdr>
      <w:divsChild>
        <w:div w:id="656693722">
          <w:marLeft w:val="274"/>
          <w:marRight w:val="0"/>
          <w:marTop w:val="0"/>
          <w:marBottom w:val="0"/>
          <w:divBdr>
            <w:top w:val="none" w:sz="0" w:space="0" w:color="auto"/>
            <w:left w:val="none" w:sz="0" w:space="0" w:color="auto"/>
            <w:bottom w:val="none" w:sz="0" w:space="0" w:color="auto"/>
            <w:right w:val="none" w:sz="0" w:space="0" w:color="auto"/>
          </w:divBdr>
        </w:div>
      </w:divsChild>
    </w:div>
    <w:div w:id="577981350">
      <w:bodyDiv w:val="1"/>
      <w:marLeft w:val="0"/>
      <w:marRight w:val="0"/>
      <w:marTop w:val="0"/>
      <w:marBottom w:val="0"/>
      <w:divBdr>
        <w:top w:val="none" w:sz="0" w:space="0" w:color="auto"/>
        <w:left w:val="none" w:sz="0" w:space="0" w:color="auto"/>
        <w:bottom w:val="none" w:sz="0" w:space="0" w:color="auto"/>
        <w:right w:val="none" w:sz="0" w:space="0" w:color="auto"/>
      </w:divBdr>
      <w:divsChild>
        <w:div w:id="282275634">
          <w:marLeft w:val="979"/>
          <w:marRight w:val="0"/>
          <w:marTop w:val="58"/>
          <w:marBottom w:val="0"/>
          <w:divBdr>
            <w:top w:val="none" w:sz="0" w:space="0" w:color="auto"/>
            <w:left w:val="none" w:sz="0" w:space="0" w:color="auto"/>
            <w:bottom w:val="none" w:sz="0" w:space="0" w:color="auto"/>
            <w:right w:val="none" w:sz="0" w:space="0" w:color="auto"/>
          </w:divBdr>
        </w:div>
      </w:divsChild>
    </w:div>
    <w:div w:id="584997388">
      <w:bodyDiv w:val="1"/>
      <w:marLeft w:val="0"/>
      <w:marRight w:val="0"/>
      <w:marTop w:val="0"/>
      <w:marBottom w:val="0"/>
      <w:divBdr>
        <w:top w:val="none" w:sz="0" w:space="0" w:color="auto"/>
        <w:left w:val="none" w:sz="0" w:space="0" w:color="auto"/>
        <w:bottom w:val="none" w:sz="0" w:space="0" w:color="auto"/>
        <w:right w:val="none" w:sz="0" w:space="0" w:color="auto"/>
      </w:divBdr>
      <w:divsChild>
        <w:div w:id="1831022166">
          <w:marLeft w:val="979"/>
          <w:marRight w:val="0"/>
          <w:marTop w:val="58"/>
          <w:marBottom w:val="0"/>
          <w:divBdr>
            <w:top w:val="none" w:sz="0" w:space="0" w:color="auto"/>
            <w:left w:val="none" w:sz="0" w:space="0" w:color="auto"/>
            <w:bottom w:val="none" w:sz="0" w:space="0" w:color="auto"/>
            <w:right w:val="none" w:sz="0" w:space="0" w:color="auto"/>
          </w:divBdr>
        </w:div>
        <w:div w:id="1833790088">
          <w:marLeft w:val="979"/>
          <w:marRight w:val="0"/>
          <w:marTop w:val="58"/>
          <w:marBottom w:val="0"/>
          <w:divBdr>
            <w:top w:val="none" w:sz="0" w:space="0" w:color="auto"/>
            <w:left w:val="none" w:sz="0" w:space="0" w:color="auto"/>
            <w:bottom w:val="none" w:sz="0" w:space="0" w:color="auto"/>
            <w:right w:val="none" w:sz="0" w:space="0" w:color="auto"/>
          </w:divBdr>
        </w:div>
      </w:divsChild>
    </w:div>
    <w:div w:id="590356735">
      <w:bodyDiv w:val="1"/>
      <w:marLeft w:val="0"/>
      <w:marRight w:val="0"/>
      <w:marTop w:val="0"/>
      <w:marBottom w:val="0"/>
      <w:divBdr>
        <w:top w:val="none" w:sz="0" w:space="0" w:color="auto"/>
        <w:left w:val="none" w:sz="0" w:space="0" w:color="auto"/>
        <w:bottom w:val="none" w:sz="0" w:space="0" w:color="auto"/>
        <w:right w:val="none" w:sz="0" w:space="0" w:color="auto"/>
      </w:divBdr>
      <w:divsChild>
        <w:div w:id="359016809">
          <w:marLeft w:val="547"/>
          <w:marRight w:val="0"/>
          <w:marTop w:val="0"/>
          <w:marBottom w:val="0"/>
          <w:divBdr>
            <w:top w:val="none" w:sz="0" w:space="0" w:color="auto"/>
            <w:left w:val="none" w:sz="0" w:space="0" w:color="auto"/>
            <w:bottom w:val="none" w:sz="0" w:space="0" w:color="auto"/>
            <w:right w:val="none" w:sz="0" w:space="0" w:color="auto"/>
          </w:divBdr>
        </w:div>
        <w:div w:id="1095133468">
          <w:marLeft w:val="1166"/>
          <w:marRight w:val="0"/>
          <w:marTop w:val="0"/>
          <w:marBottom w:val="0"/>
          <w:divBdr>
            <w:top w:val="none" w:sz="0" w:space="0" w:color="auto"/>
            <w:left w:val="none" w:sz="0" w:space="0" w:color="auto"/>
            <w:bottom w:val="none" w:sz="0" w:space="0" w:color="auto"/>
            <w:right w:val="none" w:sz="0" w:space="0" w:color="auto"/>
          </w:divBdr>
        </w:div>
        <w:div w:id="1213268024">
          <w:marLeft w:val="547"/>
          <w:marRight w:val="0"/>
          <w:marTop w:val="0"/>
          <w:marBottom w:val="0"/>
          <w:divBdr>
            <w:top w:val="none" w:sz="0" w:space="0" w:color="auto"/>
            <w:left w:val="none" w:sz="0" w:space="0" w:color="auto"/>
            <w:bottom w:val="none" w:sz="0" w:space="0" w:color="auto"/>
            <w:right w:val="none" w:sz="0" w:space="0" w:color="auto"/>
          </w:divBdr>
        </w:div>
        <w:div w:id="1303341185">
          <w:marLeft w:val="1166"/>
          <w:marRight w:val="0"/>
          <w:marTop w:val="0"/>
          <w:marBottom w:val="0"/>
          <w:divBdr>
            <w:top w:val="none" w:sz="0" w:space="0" w:color="auto"/>
            <w:left w:val="none" w:sz="0" w:space="0" w:color="auto"/>
            <w:bottom w:val="none" w:sz="0" w:space="0" w:color="auto"/>
            <w:right w:val="none" w:sz="0" w:space="0" w:color="auto"/>
          </w:divBdr>
        </w:div>
        <w:div w:id="1740249390">
          <w:marLeft w:val="547"/>
          <w:marRight w:val="0"/>
          <w:marTop w:val="0"/>
          <w:marBottom w:val="0"/>
          <w:divBdr>
            <w:top w:val="none" w:sz="0" w:space="0" w:color="auto"/>
            <w:left w:val="none" w:sz="0" w:space="0" w:color="auto"/>
            <w:bottom w:val="none" w:sz="0" w:space="0" w:color="auto"/>
            <w:right w:val="none" w:sz="0" w:space="0" w:color="auto"/>
          </w:divBdr>
        </w:div>
        <w:div w:id="1944066804">
          <w:marLeft w:val="1166"/>
          <w:marRight w:val="0"/>
          <w:marTop w:val="0"/>
          <w:marBottom w:val="0"/>
          <w:divBdr>
            <w:top w:val="none" w:sz="0" w:space="0" w:color="auto"/>
            <w:left w:val="none" w:sz="0" w:space="0" w:color="auto"/>
            <w:bottom w:val="none" w:sz="0" w:space="0" w:color="auto"/>
            <w:right w:val="none" w:sz="0" w:space="0" w:color="auto"/>
          </w:divBdr>
        </w:div>
      </w:divsChild>
    </w:div>
    <w:div w:id="594096481">
      <w:bodyDiv w:val="1"/>
      <w:marLeft w:val="0"/>
      <w:marRight w:val="0"/>
      <w:marTop w:val="0"/>
      <w:marBottom w:val="0"/>
      <w:divBdr>
        <w:top w:val="none" w:sz="0" w:space="0" w:color="auto"/>
        <w:left w:val="none" w:sz="0" w:space="0" w:color="auto"/>
        <w:bottom w:val="none" w:sz="0" w:space="0" w:color="auto"/>
        <w:right w:val="none" w:sz="0" w:space="0" w:color="auto"/>
      </w:divBdr>
      <w:divsChild>
        <w:div w:id="361903993">
          <w:marLeft w:val="1267"/>
          <w:marRight w:val="0"/>
          <w:marTop w:val="58"/>
          <w:marBottom w:val="0"/>
          <w:divBdr>
            <w:top w:val="none" w:sz="0" w:space="0" w:color="auto"/>
            <w:left w:val="none" w:sz="0" w:space="0" w:color="auto"/>
            <w:bottom w:val="none" w:sz="0" w:space="0" w:color="auto"/>
            <w:right w:val="none" w:sz="0" w:space="0" w:color="auto"/>
          </w:divBdr>
        </w:div>
        <w:div w:id="1226717137">
          <w:marLeft w:val="979"/>
          <w:marRight w:val="0"/>
          <w:marTop w:val="58"/>
          <w:marBottom w:val="0"/>
          <w:divBdr>
            <w:top w:val="none" w:sz="0" w:space="0" w:color="auto"/>
            <w:left w:val="none" w:sz="0" w:space="0" w:color="auto"/>
            <w:bottom w:val="none" w:sz="0" w:space="0" w:color="auto"/>
            <w:right w:val="none" w:sz="0" w:space="0" w:color="auto"/>
          </w:divBdr>
        </w:div>
      </w:divsChild>
    </w:div>
    <w:div w:id="598756904">
      <w:bodyDiv w:val="1"/>
      <w:marLeft w:val="0"/>
      <w:marRight w:val="0"/>
      <w:marTop w:val="0"/>
      <w:marBottom w:val="0"/>
      <w:divBdr>
        <w:top w:val="none" w:sz="0" w:space="0" w:color="auto"/>
        <w:left w:val="none" w:sz="0" w:space="0" w:color="auto"/>
        <w:bottom w:val="none" w:sz="0" w:space="0" w:color="auto"/>
        <w:right w:val="none" w:sz="0" w:space="0" w:color="auto"/>
      </w:divBdr>
      <w:divsChild>
        <w:div w:id="1840389638">
          <w:marLeft w:val="979"/>
          <w:marRight w:val="0"/>
          <w:marTop w:val="60"/>
          <w:marBottom w:val="0"/>
          <w:divBdr>
            <w:top w:val="none" w:sz="0" w:space="0" w:color="auto"/>
            <w:left w:val="none" w:sz="0" w:space="0" w:color="auto"/>
            <w:bottom w:val="none" w:sz="0" w:space="0" w:color="auto"/>
            <w:right w:val="none" w:sz="0" w:space="0" w:color="auto"/>
          </w:divBdr>
        </w:div>
        <w:div w:id="2134982534">
          <w:marLeft w:val="979"/>
          <w:marRight w:val="0"/>
          <w:marTop w:val="6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4726171">
      <w:bodyDiv w:val="1"/>
      <w:marLeft w:val="0"/>
      <w:marRight w:val="0"/>
      <w:marTop w:val="0"/>
      <w:marBottom w:val="0"/>
      <w:divBdr>
        <w:top w:val="none" w:sz="0" w:space="0" w:color="auto"/>
        <w:left w:val="none" w:sz="0" w:space="0" w:color="auto"/>
        <w:bottom w:val="none" w:sz="0" w:space="0" w:color="auto"/>
        <w:right w:val="none" w:sz="0" w:space="0" w:color="auto"/>
      </w:divBdr>
      <w:divsChild>
        <w:div w:id="74786166">
          <w:marLeft w:val="547"/>
          <w:marRight w:val="0"/>
          <w:marTop w:val="0"/>
          <w:marBottom w:val="0"/>
          <w:divBdr>
            <w:top w:val="none" w:sz="0" w:space="0" w:color="auto"/>
            <w:left w:val="none" w:sz="0" w:space="0" w:color="auto"/>
            <w:bottom w:val="none" w:sz="0" w:space="0" w:color="auto"/>
            <w:right w:val="none" w:sz="0" w:space="0" w:color="auto"/>
          </w:divBdr>
        </w:div>
        <w:div w:id="106975245">
          <w:marLeft w:val="547"/>
          <w:marRight w:val="0"/>
          <w:marTop w:val="0"/>
          <w:marBottom w:val="0"/>
          <w:divBdr>
            <w:top w:val="none" w:sz="0" w:space="0" w:color="auto"/>
            <w:left w:val="none" w:sz="0" w:space="0" w:color="auto"/>
            <w:bottom w:val="none" w:sz="0" w:space="0" w:color="auto"/>
            <w:right w:val="none" w:sz="0" w:space="0" w:color="auto"/>
          </w:divBdr>
        </w:div>
        <w:div w:id="551237163">
          <w:marLeft w:val="1166"/>
          <w:marRight w:val="0"/>
          <w:marTop w:val="0"/>
          <w:marBottom w:val="0"/>
          <w:divBdr>
            <w:top w:val="none" w:sz="0" w:space="0" w:color="auto"/>
            <w:left w:val="none" w:sz="0" w:space="0" w:color="auto"/>
            <w:bottom w:val="none" w:sz="0" w:space="0" w:color="auto"/>
            <w:right w:val="none" w:sz="0" w:space="0" w:color="auto"/>
          </w:divBdr>
        </w:div>
        <w:div w:id="1002204719">
          <w:marLeft w:val="547"/>
          <w:marRight w:val="0"/>
          <w:marTop w:val="0"/>
          <w:marBottom w:val="0"/>
          <w:divBdr>
            <w:top w:val="none" w:sz="0" w:space="0" w:color="auto"/>
            <w:left w:val="none" w:sz="0" w:space="0" w:color="auto"/>
            <w:bottom w:val="none" w:sz="0" w:space="0" w:color="auto"/>
            <w:right w:val="none" w:sz="0" w:space="0" w:color="auto"/>
          </w:divBdr>
        </w:div>
        <w:div w:id="1870140930">
          <w:marLeft w:val="547"/>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8973252">
      <w:bodyDiv w:val="1"/>
      <w:marLeft w:val="0"/>
      <w:marRight w:val="0"/>
      <w:marTop w:val="0"/>
      <w:marBottom w:val="0"/>
      <w:divBdr>
        <w:top w:val="none" w:sz="0" w:space="0" w:color="auto"/>
        <w:left w:val="none" w:sz="0" w:space="0" w:color="auto"/>
        <w:bottom w:val="none" w:sz="0" w:space="0" w:color="auto"/>
        <w:right w:val="none" w:sz="0" w:space="0" w:color="auto"/>
      </w:divBdr>
    </w:div>
    <w:div w:id="632908437">
      <w:bodyDiv w:val="1"/>
      <w:marLeft w:val="0"/>
      <w:marRight w:val="0"/>
      <w:marTop w:val="0"/>
      <w:marBottom w:val="0"/>
      <w:divBdr>
        <w:top w:val="none" w:sz="0" w:space="0" w:color="auto"/>
        <w:left w:val="none" w:sz="0" w:space="0" w:color="auto"/>
        <w:bottom w:val="none" w:sz="0" w:space="0" w:color="auto"/>
        <w:right w:val="none" w:sz="0" w:space="0" w:color="auto"/>
      </w:divBdr>
      <w:divsChild>
        <w:div w:id="440758720">
          <w:marLeft w:val="1541"/>
          <w:marRight w:val="0"/>
          <w:marTop w:val="58"/>
          <w:marBottom w:val="0"/>
          <w:divBdr>
            <w:top w:val="none" w:sz="0" w:space="0" w:color="auto"/>
            <w:left w:val="none" w:sz="0" w:space="0" w:color="auto"/>
            <w:bottom w:val="none" w:sz="0" w:space="0" w:color="auto"/>
            <w:right w:val="none" w:sz="0" w:space="0" w:color="auto"/>
          </w:divBdr>
        </w:div>
        <w:div w:id="1028485823">
          <w:marLeft w:val="1541"/>
          <w:marRight w:val="0"/>
          <w:marTop w:val="58"/>
          <w:marBottom w:val="0"/>
          <w:divBdr>
            <w:top w:val="none" w:sz="0" w:space="0" w:color="auto"/>
            <w:left w:val="none" w:sz="0" w:space="0" w:color="auto"/>
            <w:bottom w:val="none" w:sz="0" w:space="0" w:color="auto"/>
            <w:right w:val="none" w:sz="0" w:space="0" w:color="auto"/>
          </w:divBdr>
        </w:div>
        <w:div w:id="1861502719">
          <w:marLeft w:val="1267"/>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7883715">
      <w:bodyDiv w:val="1"/>
      <w:marLeft w:val="0"/>
      <w:marRight w:val="0"/>
      <w:marTop w:val="0"/>
      <w:marBottom w:val="0"/>
      <w:divBdr>
        <w:top w:val="none" w:sz="0" w:space="0" w:color="auto"/>
        <w:left w:val="none" w:sz="0" w:space="0" w:color="auto"/>
        <w:bottom w:val="none" w:sz="0" w:space="0" w:color="auto"/>
        <w:right w:val="none" w:sz="0" w:space="0" w:color="auto"/>
      </w:divBdr>
      <w:divsChild>
        <w:div w:id="153644238">
          <w:marLeft w:val="547"/>
          <w:marRight w:val="0"/>
          <w:marTop w:val="0"/>
          <w:marBottom w:val="0"/>
          <w:divBdr>
            <w:top w:val="none" w:sz="0" w:space="0" w:color="auto"/>
            <w:left w:val="none" w:sz="0" w:space="0" w:color="auto"/>
            <w:bottom w:val="none" w:sz="0" w:space="0" w:color="auto"/>
            <w:right w:val="none" w:sz="0" w:space="0" w:color="auto"/>
          </w:divBdr>
        </w:div>
        <w:div w:id="241646955">
          <w:marLeft w:val="547"/>
          <w:marRight w:val="0"/>
          <w:marTop w:val="0"/>
          <w:marBottom w:val="0"/>
          <w:divBdr>
            <w:top w:val="none" w:sz="0" w:space="0" w:color="auto"/>
            <w:left w:val="none" w:sz="0" w:space="0" w:color="auto"/>
            <w:bottom w:val="none" w:sz="0" w:space="0" w:color="auto"/>
            <w:right w:val="none" w:sz="0" w:space="0" w:color="auto"/>
          </w:divBdr>
        </w:div>
        <w:div w:id="1608073932">
          <w:marLeft w:val="547"/>
          <w:marRight w:val="0"/>
          <w:marTop w:val="0"/>
          <w:marBottom w:val="0"/>
          <w:divBdr>
            <w:top w:val="none" w:sz="0" w:space="0" w:color="auto"/>
            <w:left w:val="none" w:sz="0" w:space="0" w:color="auto"/>
            <w:bottom w:val="none" w:sz="0" w:space="0" w:color="auto"/>
            <w:right w:val="none" w:sz="0" w:space="0" w:color="auto"/>
          </w:divBdr>
        </w:div>
      </w:divsChild>
    </w:div>
    <w:div w:id="640691094">
      <w:bodyDiv w:val="1"/>
      <w:marLeft w:val="0"/>
      <w:marRight w:val="0"/>
      <w:marTop w:val="0"/>
      <w:marBottom w:val="0"/>
      <w:divBdr>
        <w:top w:val="none" w:sz="0" w:space="0" w:color="auto"/>
        <w:left w:val="none" w:sz="0" w:space="0" w:color="auto"/>
        <w:bottom w:val="none" w:sz="0" w:space="0" w:color="auto"/>
        <w:right w:val="none" w:sz="0" w:space="0" w:color="auto"/>
      </w:divBdr>
      <w:divsChild>
        <w:div w:id="650987769">
          <w:marLeft w:val="706"/>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75229605">
      <w:bodyDiv w:val="1"/>
      <w:marLeft w:val="0"/>
      <w:marRight w:val="0"/>
      <w:marTop w:val="0"/>
      <w:marBottom w:val="0"/>
      <w:divBdr>
        <w:top w:val="none" w:sz="0" w:space="0" w:color="auto"/>
        <w:left w:val="none" w:sz="0" w:space="0" w:color="auto"/>
        <w:bottom w:val="none" w:sz="0" w:space="0" w:color="auto"/>
        <w:right w:val="none" w:sz="0" w:space="0" w:color="auto"/>
      </w:divBdr>
      <w:divsChild>
        <w:div w:id="1187015565">
          <w:marLeft w:val="979"/>
          <w:marRight w:val="0"/>
          <w:marTop w:val="58"/>
          <w:marBottom w:val="0"/>
          <w:divBdr>
            <w:top w:val="none" w:sz="0" w:space="0" w:color="auto"/>
            <w:left w:val="none" w:sz="0" w:space="0" w:color="auto"/>
            <w:bottom w:val="none" w:sz="0" w:space="0" w:color="auto"/>
            <w:right w:val="none" w:sz="0" w:space="0" w:color="auto"/>
          </w:divBdr>
        </w:div>
        <w:div w:id="1278441204">
          <w:marLeft w:val="1267"/>
          <w:marRight w:val="0"/>
          <w:marTop w:val="58"/>
          <w:marBottom w:val="0"/>
          <w:divBdr>
            <w:top w:val="none" w:sz="0" w:space="0" w:color="auto"/>
            <w:left w:val="none" w:sz="0" w:space="0" w:color="auto"/>
            <w:bottom w:val="none" w:sz="0" w:space="0" w:color="auto"/>
            <w:right w:val="none" w:sz="0" w:space="0" w:color="auto"/>
          </w:divBdr>
        </w:div>
        <w:div w:id="2025091588">
          <w:marLeft w:val="1541"/>
          <w:marRight w:val="0"/>
          <w:marTop w:val="58"/>
          <w:marBottom w:val="0"/>
          <w:divBdr>
            <w:top w:val="none" w:sz="0" w:space="0" w:color="auto"/>
            <w:left w:val="none" w:sz="0" w:space="0" w:color="auto"/>
            <w:bottom w:val="none" w:sz="0" w:space="0" w:color="auto"/>
            <w:right w:val="none" w:sz="0" w:space="0" w:color="auto"/>
          </w:divBdr>
        </w:div>
      </w:divsChild>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355560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015579">
      <w:bodyDiv w:val="1"/>
      <w:marLeft w:val="0"/>
      <w:marRight w:val="0"/>
      <w:marTop w:val="0"/>
      <w:marBottom w:val="0"/>
      <w:divBdr>
        <w:top w:val="none" w:sz="0" w:space="0" w:color="auto"/>
        <w:left w:val="none" w:sz="0" w:space="0" w:color="auto"/>
        <w:bottom w:val="none" w:sz="0" w:space="0" w:color="auto"/>
        <w:right w:val="none" w:sz="0" w:space="0" w:color="auto"/>
      </w:divBdr>
      <w:divsChild>
        <w:div w:id="153689200">
          <w:marLeft w:val="1166"/>
          <w:marRight w:val="0"/>
          <w:marTop w:val="0"/>
          <w:marBottom w:val="0"/>
          <w:divBdr>
            <w:top w:val="none" w:sz="0" w:space="0" w:color="auto"/>
            <w:left w:val="none" w:sz="0" w:space="0" w:color="auto"/>
            <w:bottom w:val="none" w:sz="0" w:space="0" w:color="auto"/>
            <w:right w:val="none" w:sz="0" w:space="0" w:color="auto"/>
          </w:divBdr>
        </w:div>
        <w:div w:id="832373162">
          <w:marLeft w:val="1166"/>
          <w:marRight w:val="0"/>
          <w:marTop w:val="0"/>
          <w:marBottom w:val="0"/>
          <w:divBdr>
            <w:top w:val="none" w:sz="0" w:space="0" w:color="auto"/>
            <w:left w:val="none" w:sz="0" w:space="0" w:color="auto"/>
            <w:bottom w:val="none" w:sz="0" w:space="0" w:color="auto"/>
            <w:right w:val="none" w:sz="0" w:space="0" w:color="auto"/>
          </w:divBdr>
        </w:div>
        <w:div w:id="849179045">
          <w:marLeft w:val="547"/>
          <w:marRight w:val="0"/>
          <w:marTop w:val="0"/>
          <w:marBottom w:val="0"/>
          <w:divBdr>
            <w:top w:val="none" w:sz="0" w:space="0" w:color="auto"/>
            <w:left w:val="none" w:sz="0" w:space="0" w:color="auto"/>
            <w:bottom w:val="none" w:sz="0" w:space="0" w:color="auto"/>
            <w:right w:val="none" w:sz="0" w:space="0" w:color="auto"/>
          </w:divBdr>
        </w:div>
        <w:div w:id="898634994">
          <w:marLeft w:val="547"/>
          <w:marRight w:val="0"/>
          <w:marTop w:val="0"/>
          <w:marBottom w:val="0"/>
          <w:divBdr>
            <w:top w:val="none" w:sz="0" w:space="0" w:color="auto"/>
            <w:left w:val="none" w:sz="0" w:space="0" w:color="auto"/>
            <w:bottom w:val="none" w:sz="0" w:space="0" w:color="auto"/>
            <w:right w:val="none" w:sz="0" w:space="0" w:color="auto"/>
          </w:divBdr>
        </w:div>
        <w:div w:id="1200898829">
          <w:marLeft w:val="547"/>
          <w:marRight w:val="0"/>
          <w:marTop w:val="0"/>
          <w:marBottom w:val="0"/>
          <w:divBdr>
            <w:top w:val="none" w:sz="0" w:space="0" w:color="auto"/>
            <w:left w:val="none" w:sz="0" w:space="0" w:color="auto"/>
            <w:bottom w:val="none" w:sz="0" w:space="0" w:color="auto"/>
            <w:right w:val="none" w:sz="0" w:space="0" w:color="auto"/>
          </w:divBdr>
        </w:div>
        <w:div w:id="1286305594">
          <w:marLeft w:val="1166"/>
          <w:marRight w:val="0"/>
          <w:marTop w:val="0"/>
          <w:marBottom w:val="0"/>
          <w:divBdr>
            <w:top w:val="none" w:sz="0" w:space="0" w:color="auto"/>
            <w:left w:val="none" w:sz="0" w:space="0" w:color="auto"/>
            <w:bottom w:val="none" w:sz="0" w:space="0" w:color="auto"/>
            <w:right w:val="none" w:sz="0" w:space="0" w:color="auto"/>
          </w:divBdr>
        </w:div>
        <w:div w:id="1302269981">
          <w:marLeft w:val="547"/>
          <w:marRight w:val="0"/>
          <w:marTop w:val="0"/>
          <w:marBottom w:val="0"/>
          <w:divBdr>
            <w:top w:val="none" w:sz="0" w:space="0" w:color="auto"/>
            <w:left w:val="none" w:sz="0" w:space="0" w:color="auto"/>
            <w:bottom w:val="none" w:sz="0" w:space="0" w:color="auto"/>
            <w:right w:val="none" w:sz="0" w:space="0" w:color="auto"/>
          </w:divBdr>
        </w:div>
        <w:div w:id="1489979470">
          <w:marLeft w:val="1166"/>
          <w:marRight w:val="0"/>
          <w:marTop w:val="0"/>
          <w:marBottom w:val="0"/>
          <w:divBdr>
            <w:top w:val="none" w:sz="0" w:space="0" w:color="auto"/>
            <w:left w:val="none" w:sz="0" w:space="0" w:color="auto"/>
            <w:bottom w:val="none" w:sz="0" w:space="0" w:color="auto"/>
            <w:right w:val="none" w:sz="0" w:space="0" w:color="auto"/>
          </w:divBdr>
        </w:div>
        <w:div w:id="2108190318">
          <w:marLeft w:val="1166"/>
          <w:marRight w:val="0"/>
          <w:marTop w:val="0"/>
          <w:marBottom w:val="0"/>
          <w:divBdr>
            <w:top w:val="none" w:sz="0" w:space="0" w:color="auto"/>
            <w:left w:val="none" w:sz="0" w:space="0" w:color="auto"/>
            <w:bottom w:val="none" w:sz="0" w:space="0" w:color="auto"/>
            <w:right w:val="none" w:sz="0" w:space="0" w:color="auto"/>
          </w:divBdr>
        </w:div>
      </w:divsChild>
    </w:div>
    <w:div w:id="740760213">
      <w:bodyDiv w:val="1"/>
      <w:marLeft w:val="0"/>
      <w:marRight w:val="0"/>
      <w:marTop w:val="0"/>
      <w:marBottom w:val="0"/>
      <w:divBdr>
        <w:top w:val="none" w:sz="0" w:space="0" w:color="auto"/>
        <w:left w:val="none" w:sz="0" w:space="0" w:color="auto"/>
        <w:bottom w:val="none" w:sz="0" w:space="0" w:color="auto"/>
        <w:right w:val="none" w:sz="0" w:space="0" w:color="auto"/>
      </w:divBdr>
      <w:divsChild>
        <w:div w:id="380714997">
          <w:marLeft w:val="1267"/>
          <w:marRight w:val="0"/>
          <w:marTop w:val="53"/>
          <w:marBottom w:val="0"/>
          <w:divBdr>
            <w:top w:val="none" w:sz="0" w:space="0" w:color="auto"/>
            <w:left w:val="none" w:sz="0" w:space="0" w:color="auto"/>
            <w:bottom w:val="none" w:sz="0" w:space="0" w:color="auto"/>
            <w:right w:val="none" w:sz="0" w:space="0" w:color="auto"/>
          </w:divBdr>
        </w:div>
        <w:div w:id="394818488">
          <w:marLeft w:val="706"/>
          <w:marRight w:val="0"/>
          <w:marTop w:val="58"/>
          <w:marBottom w:val="0"/>
          <w:divBdr>
            <w:top w:val="none" w:sz="0" w:space="0" w:color="auto"/>
            <w:left w:val="none" w:sz="0" w:space="0" w:color="auto"/>
            <w:bottom w:val="none" w:sz="0" w:space="0" w:color="auto"/>
            <w:right w:val="none" w:sz="0" w:space="0" w:color="auto"/>
          </w:divBdr>
        </w:div>
        <w:div w:id="816606503">
          <w:marLeft w:val="979"/>
          <w:marRight w:val="0"/>
          <w:marTop w:val="58"/>
          <w:marBottom w:val="0"/>
          <w:divBdr>
            <w:top w:val="none" w:sz="0" w:space="0" w:color="auto"/>
            <w:left w:val="none" w:sz="0" w:space="0" w:color="auto"/>
            <w:bottom w:val="none" w:sz="0" w:space="0" w:color="auto"/>
            <w:right w:val="none" w:sz="0" w:space="0" w:color="auto"/>
          </w:divBdr>
        </w:div>
        <w:div w:id="1021278843">
          <w:marLeft w:val="1541"/>
          <w:marRight w:val="0"/>
          <w:marTop w:val="53"/>
          <w:marBottom w:val="0"/>
          <w:divBdr>
            <w:top w:val="none" w:sz="0" w:space="0" w:color="auto"/>
            <w:left w:val="none" w:sz="0" w:space="0" w:color="auto"/>
            <w:bottom w:val="none" w:sz="0" w:space="0" w:color="auto"/>
            <w:right w:val="none" w:sz="0" w:space="0" w:color="auto"/>
          </w:divBdr>
        </w:div>
        <w:div w:id="1247110055">
          <w:marLeft w:val="1267"/>
          <w:marRight w:val="0"/>
          <w:marTop w:val="55"/>
          <w:marBottom w:val="0"/>
          <w:divBdr>
            <w:top w:val="none" w:sz="0" w:space="0" w:color="auto"/>
            <w:left w:val="none" w:sz="0" w:space="0" w:color="auto"/>
            <w:bottom w:val="none" w:sz="0" w:space="0" w:color="auto"/>
            <w:right w:val="none" w:sz="0" w:space="0" w:color="auto"/>
          </w:divBdr>
        </w:div>
        <w:div w:id="1492334034">
          <w:marLeft w:val="706"/>
          <w:marRight w:val="0"/>
          <w:marTop w:val="58"/>
          <w:marBottom w:val="0"/>
          <w:divBdr>
            <w:top w:val="none" w:sz="0" w:space="0" w:color="auto"/>
            <w:left w:val="none" w:sz="0" w:space="0" w:color="auto"/>
            <w:bottom w:val="none" w:sz="0" w:space="0" w:color="auto"/>
            <w:right w:val="none" w:sz="0" w:space="0" w:color="auto"/>
          </w:divBdr>
        </w:div>
        <w:div w:id="1595548800">
          <w:marLeft w:val="979"/>
          <w:marRight w:val="0"/>
          <w:marTop w:val="58"/>
          <w:marBottom w:val="0"/>
          <w:divBdr>
            <w:top w:val="none" w:sz="0" w:space="0" w:color="auto"/>
            <w:left w:val="none" w:sz="0" w:space="0" w:color="auto"/>
            <w:bottom w:val="none" w:sz="0" w:space="0" w:color="auto"/>
            <w:right w:val="none" w:sz="0" w:space="0" w:color="auto"/>
          </w:divBdr>
        </w:div>
        <w:div w:id="2059234046">
          <w:marLeft w:val="979"/>
          <w:marRight w:val="0"/>
          <w:marTop w:val="58"/>
          <w:marBottom w:val="0"/>
          <w:divBdr>
            <w:top w:val="none" w:sz="0" w:space="0" w:color="auto"/>
            <w:left w:val="none" w:sz="0" w:space="0" w:color="auto"/>
            <w:bottom w:val="none" w:sz="0" w:space="0" w:color="auto"/>
            <w:right w:val="none" w:sz="0" w:space="0" w:color="auto"/>
          </w:divBdr>
        </w:div>
        <w:div w:id="2059862760">
          <w:marLeft w:val="1267"/>
          <w:marRight w:val="0"/>
          <w:marTop w:val="55"/>
          <w:marBottom w:val="0"/>
          <w:divBdr>
            <w:top w:val="none" w:sz="0" w:space="0" w:color="auto"/>
            <w:left w:val="none" w:sz="0" w:space="0" w:color="auto"/>
            <w:bottom w:val="none" w:sz="0" w:space="0" w:color="auto"/>
            <w:right w:val="none" w:sz="0" w:space="0" w:color="auto"/>
          </w:divBdr>
        </w:div>
        <w:div w:id="2066877112">
          <w:marLeft w:val="1267"/>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47115696">
      <w:bodyDiv w:val="1"/>
      <w:marLeft w:val="0"/>
      <w:marRight w:val="0"/>
      <w:marTop w:val="0"/>
      <w:marBottom w:val="0"/>
      <w:divBdr>
        <w:top w:val="none" w:sz="0" w:space="0" w:color="auto"/>
        <w:left w:val="none" w:sz="0" w:space="0" w:color="auto"/>
        <w:bottom w:val="none" w:sz="0" w:space="0" w:color="auto"/>
        <w:right w:val="none" w:sz="0" w:space="0" w:color="auto"/>
      </w:divBdr>
    </w:div>
    <w:div w:id="753362111">
      <w:bodyDiv w:val="1"/>
      <w:marLeft w:val="0"/>
      <w:marRight w:val="0"/>
      <w:marTop w:val="0"/>
      <w:marBottom w:val="0"/>
      <w:divBdr>
        <w:top w:val="none" w:sz="0" w:space="0" w:color="auto"/>
        <w:left w:val="none" w:sz="0" w:space="0" w:color="auto"/>
        <w:bottom w:val="none" w:sz="0" w:space="0" w:color="auto"/>
        <w:right w:val="none" w:sz="0" w:space="0" w:color="auto"/>
      </w:divBdr>
      <w:divsChild>
        <w:div w:id="105660664">
          <w:marLeft w:val="547"/>
          <w:marRight w:val="0"/>
          <w:marTop w:val="0"/>
          <w:marBottom w:val="0"/>
          <w:divBdr>
            <w:top w:val="none" w:sz="0" w:space="0" w:color="auto"/>
            <w:left w:val="none" w:sz="0" w:space="0" w:color="auto"/>
            <w:bottom w:val="none" w:sz="0" w:space="0" w:color="auto"/>
            <w:right w:val="none" w:sz="0" w:space="0" w:color="auto"/>
          </w:divBdr>
        </w:div>
        <w:div w:id="1637761083">
          <w:marLeft w:val="547"/>
          <w:marRight w:val="0"/>
          <w:marTop w:val="0"/>
          <w:marBottom w:val="0"/>
          <w:divBdr>
            <w:top w:val="none" w:sz="0" w:space="0" w:color="auto"/>
            <w:left w:val="none" w:sz="0" w:space="0" w:color="auto"/>
            <w:bottom w:val="none" w:sz="0" w:space="0" w:color="auto"/>
            <w:right w:val="none" w:sz="0" w:space="0" w:color="auto"/>
          </w:divBdr>
        </w:div>
        <w:div w:id="1875803419">
          <w:marLeft w:val="547"/>
          <w:marRight w:val="0"/>
          <w:marTop w:val="0"/>
          <w:marBottom w:val="0"/>
          <w:divBdr>
            <w:top w:val="none" w:sz="0" w:space="0" w:color="auto"/>
            <w:left w:val="none" w:sz="0" w:space="0" w:color="auto"/>
            <w:bottom w:val="none" w:sz="0" w:space="0" w:color="auto"/>
            <w:right w:val="none" w:sz="0" w:space="0" w:color="auto"/>
          </w:divBdr>
        </w:div>
      </w:divsChild>
    </w:div>
    <w:div w:id="755782321">
      <w:bodyDiv w:val="1"/>
      <w:marLeft w:val="0"/>
      <w:marRight w:val="0"/>
      <w:marTop w:val="0"/>
      <w:marBottom w:val="0"/>
      <w:divBdr>
        <w:top w:val="none" w:sz="0" w:space="0" w:color="auto"/>
        <w:left w:val="none" w:sz="0" w:space="0" w:color="auto"/>
        <w:bottom w:val="none" w:sz="0" w:space="0" w:color="auto"/>
        <w:right w:val="none" w:sz="0" w:space="0" w:color="auto"/>
      </w:divBdr>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8282450">
      <w:bodyDiv w:val="1"/>
      <w:marLeft w:val="0"/>
      <w:marRight w:val="0"/>
      <w:marTop w:val="0"/>
      <w:marBottom w:val="0"/>
      <w:divBdr>
        <w:top w:val="none" w:sz="0" w:space="0" w:color="auto"/>
        <w:left w:val="none" w:sz="0" w:space="0" w:color="auto"/>
        <w:bottom w:val="none" w:sz="0" w:space="0" w:color="auto"/>
        <w:right w:val="none" w:sz="0" w:space="0" w:color="auto"/>
      </w:divBdr>
      <w:divsChild>
        <w:div w:id="806631647">
          <w:marLeft w:val="1267"/>
          <w:marRight w:val="0"/>
          <w:marTop w:val="58"/>
          <w:marBottom w:val="0"/>
          <w:divBdr>
            <w:top w:val="none" w:sz="0" w:space="0" w:color="auto"/>
            <w:left w:val="none" w:sz="0" w:space="0" w:color="auto"/>
            <w:bottom w:val="none" w:sz="0" w:space="0" w:color="auto"/>
            <w:right w:val="none" w:sz="0" w:space="0" w:color="auto"/>
          </w:divBdr>
        </w:div>
        <w:div w:id="975917756">
          <w:marLeft w:val="1541"/>
          <w:marRight w:val="0"/>
          <w:marTop w:val="58"/>
          <w:marBottom w:val="0"/>
          <w:divBdr>
            <w:top w:val="none" w:sz="0" w:space="0" w:color="auto"/>
            <w:left w:val="none" w:sz="0" w:space="0" w:color="auto"/>
            <w:bottom w:val="none" w:sz="0" w:space="0" w:color="auto"/>
            <w:right w:val="none" w:sz="0" w:space="0" w:color="auto"/>
          </w:divBdr>
        </w:div>
        <w:div w:id="1463813935">
          <w:marLeft w:val="1267"/>
          <w:marRight w:val="0"/>
          <w:marTop w:val="58"/>
          <w:marBottom w:val="0"/>
          <w:divBdr>
            <w:top w:val="none" w:sz="0" w:space="0" w:color="auto"/>
            <w:left w:val="none" w:sz="0" w:space="0" w:color="auto"/>
            <w:bottom w:val="none" w:sz="0" w:space="0" w:color="auto"/>
            <w:right w:val="none" w:sz="0" w:space="0" w:color="auto"/>
          </w:divBdr>
        </w:div>
      </w:divsChild>
    </w:div>
    <w:div w:id="799038352">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3331291">
      <w:bodyDiv w:val="1"/>
      <w:marLeft w:val="0"/>
      <w:marRight w:val="0"/>
      <w:marTop w:val="0"/>
      <w:marBottom w:val="0"/>
      <w:divBdr>
        <w:top w:val="none" w:sz="0" w:space="0" w:color="auto"/>
        <w:left w:val="none" w:sz="0" w:space="0" w:color="auto"/>
        <w:bottom w:val="none" w:sz="0" w:space="0" w:color="auto"/>
        <w:right w:val="none" w:sz="0" w:space="0" w:color="auto"/>
      </w:divBdr>
      <w:divsChild>
        <w:div w:id="1286472780">
          <w:marLeft w:val="979"/>
          <w:marRight w:val="0"/>
          <w:marTop w:val="58"/>
          <w:marBottom w:val="0"/>
          <w:divBdr>
            <w:top w:val="none" w:sz="0" w:space="0" w:color="auto"/>
            <w:left w:val="none" w:sz="0" w:space="0" w:color="auto"/>
            <w:bottom w:val="none" w:sz="0" w:space="0" w:color="auto"/>
            <w:right w:val="none" w:sz="0" w:space="0" w:color="auto"/>
          </w:divBdr>
        </w:div>
        <w:div w:id="1569461341">
          <w:marLeft w:val="1267"/>
          <w:marRight w:val="0"/>
          <w:marTop w:val="58"/>
          <w:marBottom w:val="0"/>
          <w:divBdr>
            <w:top w:val="none" w:sz="0" w:space="0" w:color="auto"/>
            <w:left w:val="none" w:sz="0" w:space="0" w:color="auto"/>
            <w:bottom w:val="none" w:sz="0" w:space="0" w:color="auto"/>
            <w:right w:val="none" w:sz="0" w:space="0" w:color="auto"/>
          </w:divBdr>
        </w:div>
        <w:div w:id="1715813346">
          <w:marLeft w:val="1267"/>
          <w:marRight w:val="0"/>
          <w:marTop w:val="58"/>
          <w:marBottom w:val="0"/>
          <w:divBdr>
            <w:top w:val="none" w:sz="0" w:space="0" w:color="auto"/>
            <w:left w:val="none" w:sz="0" w:space="0" w:color="auto"/>
            <w:bottom w:val="none" w:sz="0" w:space="0" w:color="auto"/>
            <w:right w:val="none" w:sz="0" w:space="0" w:color="auto"/>
          </w:divBdr>
        </w:div>
      </w:divsChild>
    </w:div>
    <w:div w:id="815420254">
      <w:bodyDiv w:val="1"/>
      <w:marLeft w:val="0"/>
      <w:marRight w:val="0"/>
      <w:marTop w:val="0"/>
      <w:marBottom w:val="0"/>
      <w:divBdr>
        <w:top w:val="none" w:sz="0" w:space="0" w:color="auto"/>
        <w:left w:val="none" w:sz="0" w:space="0" w:color="auto"/>
        <w:bottom w:val="none" w:sz="0" w:space="0" w:color="auto"/>
        <w:right w:val="none" w:sz="0" w:space="0" w:color="auto"/>
      </w:divBdr>
      <w:divsChild>
        <w:div w:id="706568800">
          <w:marLeft w:val="1267"/>
          <w:marRight w:val="0"/>
          <w:marTop w:val="58"/>
          <w:marBottom w:val="0"/>
          <w:divBdr>
            <w:top w:val="none" w:sz="0" w:space="0" w:color="auto"/>
            <w:left w:val="none" w:sz="0" w:space="0" w:color="auto"/>
            <w:bottom w:val="none" w:sz="0" w:space="0" w:color="auto"/>
            <w:right w:val="none" w:sz="0" w:space="0" w:color="auto"/>
          </w:divBdr>
        </w:div>
        <w:div w:id="1001544415">
          <w:marLeft w:val="979"/>
          <w:marRight w:val="0"/>
          <w:marTop w:val="58"/>
          <w:marBottom w:val="0"/>
          <w:divBdr>
            <w:top w:val="none" w:sz="0" w:space="0" w:color="auto"/>
            <w:left w:val="none" w:sz="0" w:space="0" w:color="auto"/>
            <w:bottom w:val="none" w:sz="0" w:space="0" w:color="auto"/>
            <w:right w:val="none" w:sz="0" w:space="0" w:color="auto"/>
          </w:divBdr>
        </w:div>
      </w:divsChild>
    </w:div>
    <w:div w:id="825126354">
      <w:bodyDiv w:val="1"/>
      <w:marLeft w:val="0"/>
      <w:marRight w:val="0"/>
      <w:marTop w:val="0"/>
      <w:marBottom w:val="0"/>
      <w:divBdr>
        <w:top w:val="none" w:sz="0" w:space="0" w:color="auto"/>
        <w:left w:val="none" w:sz="0" w:space="0" w:color="auto"/>
        <w:bottom w:val="none" w:sz="0" w:space="0" w:color="auto"/>
        <w:right w:val="none" w:sz="0" w:space="0" w:color="auto"/>
      </w:divBdr>
      <w:divsChild>
        <w:div w:id="128405000">
          <w:marLeft w:val="1267"/>
          <w:marRight w:val="0"/>
          <w:marTop w:val="58"/>
          <w:marBottom w:val="0"/>
          <w:divBdr>
            <w:top w:val="none" w:sz="0" w:space="0" w:color="auto"/>
            <w:left w:val="none" w:sz="0" w:space="0" w:color="auto"/>
            <w:bottom w:val="none" w:sz="0" w:space="0" w:color="auto"/>
            <w:right w:val="none" w:sz="0" w:space="0" w:color="auto"/>
          </w:divBdr>
        </w:div>
        <w:div w:id="942230821">
          <w:marLeft w:val="1267"/>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38694517">
      <w:bodyDiv w:val="1"/>
      <w:marLeft w:val="0"/>
      <w:marRight w:val="0"/>
      <w:marTop w:val="0"/>
      <w:marBottom w:val="0"/>
      <w:divBdr>
        <w:top w:val="none" w:sz="0" w:space="0" w:color="auto"/>
        <w:left w:val="none" w:sz="0" w:space="0" w:color="auto"/>
        <w:bottom w:val="none" w:sz="0" w:space="0" w:color="auto"/>
        <w:right w:val="none" w:sz="0" w:space="0" w:color="auto"/>
      </w:divBdr>
      <w:divsChild>
        <w:div w:id="458036106">
          <w:marLeft w:val="1267"/>
          <w:marRight w:val="0"/>
          <w:marTop w:val="58"/>
          <w:marBottom w:val="0"/>
          <w:divBdr>
            <w:top w:val="none" w:sz="0" w:space="0" w:color="auto"/>
            <w:left w:val="none" w:sz="0" w:space="0" w:color="auto"/>
            <w:bottom w:val="none" w:sz="0" w:space="0" w:color="auto"/>
            <w:right w:val="none" w:sz="0" w:space="0" w:color="auto"/>
          </w:divBdr>
        </w:div>
        <w:div w:id="737676113">
          <w:marLeft w:val="979"/>
          <w:marRight w:val="0"/>
          <w:marTop w:val="58"/>
          <w:marBottom w:val="0"/>
          <w:divBdr>
            <w:top w:val="none" w:sz="0" w:space="0" w:color="auto"/>
            <w:left w:val="none" w:sz="0" w:space="0" w:color="auto"/>
            <w:bottom w:val="none" w:sz="0" w:space="0" w:color="auto"/>
            <w:right w:val="none" w:sz="0" w:space="0" w:color="auto"/>
          </w:divBdr>
        </w:div>
        <w:div w:id="1741633935">
          <w:marLeft w:val="1267"/>
          <w:marRight w:val="0"/>
          <w:marTop w:val="58"/>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94206">
      <w:bodyDiv w:val="1"/>
      <w:marLeft w:val="0"/>
      <w:marRight w:val="0"/>
      <w:marTop w:val="0"/>
      <w:marBottom w:val="0"/>
      <w:divBdr>
        <w:top w:val="none" w:sz="0" w:space="0" w:color="auto"/>
        <w:left w:val="none" w:sz="0" w:space="0" w:color="auto"/>
        <w:bottom w:val="none" w:sz="0" w:space="0" w:color="auto"/>
        <w:right w:val="none" w:sz="0" w:space="0" w:color="auto"/>
      </w:divBdr>
      <w:divsChild>
        <w:div w:id="514802787">
          <w:marLeft w:val="1166"/>
          <w:marRight w:val="0"/>
          <w:marTop w:val="0"/>
          <w:marBottom w:val="0"/>
          <w:divBdr>
            <w:top w:val="none" w:sz="0" w:space="0" w:color="auto"/>
            <w:left w:val="none" w:sz="0" w:space="0" w:color="auto"/>
            <w:bottom w:val="none" w:sz="0" w:space="0" w:color="auto"/>
            <w:right w:val="none" w:sz="0" w:space="0" w:color="auto"/>
          </w:divBdr>
        </w:div>
        <w:div w:id="783422999">
          <w:marLeft w:val="1166"/>
          <w:marRight w:val="0"/>
          <w:marTop w:val="0"/>
          <w:marBottom w:val="0"/>
          <w:divBdr>
            <w:top w:val="none" w:sz="0" w:space="0" w:color="auto"/>
            <w:left w:val="none" w:sz="0" w:space="0" w:color="auto"/>
            <w:bottom w:val="none" w:sz="0" w:space="0" w:color="auto"/>
            <w:right w:val="none" w:sz="0" w:space="0" w:color="auto"/>
          </w:divBdr>
        </w:div>
        <w:div w:id="1016662327">
          <w:marLeft w:val="547"/>
          <w:marRight w:val="0"/>
          <w:marTop w:val="0"/>
          <w:marBottom w:val="0"/>
          <w:divBdr>
            <w:top w:val="none" w:sz="0" w:space="0" w:color="auto"/>
            <w:left w:val="none" w:sz="0" w:space="0" w:color="auto"/>
            <w:bottom w:val="none" w:sz="0" w:space="0" w:color="auto"/>
            <w:right w:val="none" w:sz="0" w:space="0" w:color="auto"/>
          </w:divBdr>
        </w:div>
        <w:div w:id="1132401532">
          <w:marLeft w:val="547"/>
          <w:marRight w:val="0"/>
          <w:marTop w:val="0"/>
          <w:marBottom w:val="0"/>
          <w:divBdr>
            <w:top w:val="none" w:sz="0" w:space="0" w:color="auto"/>
            <w:left w:val="none" w:sz="0" w:space="0" w:color="auto"/>
            <w:bottom w:val="none" w:sz="0" w:space="0" w:color="auto"/>
            <w:right w:val="none" w:sz="0" w:space="0" w:color="auto"/>
          </w:divBdr>
        </w:div>
        <w:div w:id="1179083080">
          <w:marLeft w:val="547"/>
          <w:marRight w:val="0"/>
          <w:marTop w:val="0"/>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9337943">
      <w:bodyDiv w:val="1"/>
      <w:marLeft w:val="0"/>
      <w:marRight w:val="0"/>
      <w:marTop w:val="0"/>
      <w:marBottom w:val="0"/>
      <w:divBdr>
        <w:top w:val="none" w:sz="0" w:space="0" w:color="auto"/>
        <w:left w:val="none" w:sz="0" w:space="0" w:color="auto"/>
        <w:bottom w:val="none" w:sz="0" w:space="0" w:color="auto"/>
        <w:right w:val="none" w:sz="0" w:space="0" w:color="auto"/>
      </w:divBdr>
    </w:div>
    <w:div w:id="871767986">
      <w:bodyDiv w:val="1"/>
      <w:marLeft w:val="0"/>
      <w:marRight w:val="0"/>
      <w:marTop w:val="0"/>
      <w:marBottom w:val="0"/>
      <w:divBdr>
        <w:top w:val="none" w:sz="0" w:space="0" w:color="auto"/>
        <w:left w:val="none" w:sz="0" w:space="0" w:color="auto"/>
        <w:bottom w:val="none" w:sz="0" w:space="0" w:color="auto"/>
        <w:right w:val="none" w:sz="0" w:space="0" w:color="auto"/>
      </w:divBdr>
      <w:divsChild>
        <w:div w:id="404642800">
          <w:marLeft w:val="979"/>
          <w:marRight w:val="0"/>
          <w:marTop w:val="58"/>
          <w:marBottom w:val="0"/>
          <w:divBdr>
            <w:top w:val="none" w:sz="0" w:space="0" w:color="auto"/>
            <w:left w:val="none" w:sz="0" w:space="0" w:color="auto"/>
            <w:bottom w:val="none" w:sz="0" w:space="0" w:color="auto"/>
            <w:right w:val="none" w:sz="0" w:space="0" w:color="auto"/>
          </w:divBdr>
        </w:div>
        <w:div w:id="653722219">
          <w:marLeft w:val="1267"/>
          <w:marRight w:val="0"/>
          <w:marTop w:val="58"/>
          <w:marBottom w:val="0"/>
          <w:divBdr>
            <w:top w:val="none" w:sz="0" w:space="0" w:color="auto"/>
            <w:left w:val="none" w:sz="0" w:space="0" w:color="auto"/>
            <w:bottom w:val="none" w:sz="0" w:space="0" w:color="auto"/>
            <w:right w:val="none" w:sz="0" w:space="0" w:color="auto"/>
          </w:divBdr>
        </w:div>
        <w:div w:id="1264416524">
          <w:marLeft w:val="706"/>
          <w:marRight w:val="0"/>
          <w:marTop w:val="58"/>
          <w:marBottom w:val="0"/>
          <w:divBdr>
            <w:top w:val="none" w:sz="0" w:space="0" w:color="auto"/>
            <w:left w:val="none" w:sz="0" w:space="0" w:color="auto"/>
            <w:bottom w:val="none" w:sz="0" w:space="0" w:color="auto"/>
            <w:right w:val="none" w:sz="0" w:space="0" w:color="auto"/>
          </w:divBdr>
        </w:div>
        <w:div w:id="1326863070">
          <w:marLeft w:val="979"/>
          <w:marRight w:val="0"/>
          <w:marTop w:val="58"/>
          <w:marBottom w:val="0"/>
          <w:divBdr>
            <w:top w:val="none" w:sz="0" w:space="0" w:color="auto"/>
            <w:left w:val="none" w:sz="0" w:space="0" w:color="auto"/>
            <w:bottom w:val="none" w:sz="0" w:space="0" w:color="auto"/>
            <w:right w:val="none" w:sz="0" w:space="0" w:color="auto"/>
          </w:divBdr>
        </w:div>
        <w:div w:id="1632206261">
          <w:marLeft w:val="1267"/>
          <w:marRight w:val="0"/>
          <w:marTop w:val="58"/>
          <w:marBottom w:val="0"/>
          <w:divBdr>
            <w:top w:val="none" w:sz="0" w:space="0" w:color="auto"/>
            <w:left w:val="none" w:sz="0" w:space="0" w:color="auto"/>
            <w:bottom w:val="none" w:sz="0" w:space="0" w:color="auto"/>
            <w:right w:val="none" w:sz="0" w:space="0" w:color="auto"/>
          </w:divBdr>
        </w:div>
        <w:div w:id="1805271130">
          <w:marLeft w:val="1267"/>
          <w:marRight w:val="0"/>
          <w:marTop w:val="58"/>
          <w:marBottom w:val="0"/>
          <w:divBdr>
            <w:top w:val="none" w:sz="0" w:space="0" w:color="auto"/>
            <w:left w:val="none" w:sz="0" w:space="0" w:color="auto"/>
            <w:bottom w:val="none" w:sz="0" w:space="0" w:color="auto"/>
            <w:right w:val="none" w:sz="0" w:space="0" w:color="auto"/>
          </w:divBdr>
        </w:div>
      </w:divsChild>
    </w:div>
    <w:div w:id="874851173">
      <w:bodyDiv w:val="1"/>
      <w:marLeft w:val="0"/>
      <w:marRight w:val="0"/>
      <w:marTop w:val="0"/>
      <w:marBottom w:val="0"/>
      <w:divBdr>
        <w:top w:val="none" w:sz="0" w:space="0" w:color="auto"/>
        <w:left w:val="none" w:sz="0" w:space="0" w:color="auto"/>
        <w:bottom w:val="none" w:sz="0" w:space="0" w:color="auto"/>
        <w:right w:val="none" w:sz="0" w:space="0" w:color="auto"/>
      </w:divBdr>
      <w:divsChild>
        <w:div w:id="823206689">
          <w:marLeft w:val="1267"/>
          <w:marRight w:val="0"/>
          <w:marTop w:val="58"/>
          <w:marBottom w:val="0"/>
          <w:divBdr>
            <w:top w:val="none" w:sz="0" w:space="0" w:color="auto"/>
            <w:left w:val="none" w:sz="0" w:space="0" w:color="auto"/>
            <w:bottom w:val="none" w:sz="0" w:space="0" w:color="auto"/>
            <w:right w:val="none" w:sz="0" w:space="0" w:color="auto"/>
          </w:divBdr>
        </w:div>
        <w:div w:id="1586458897">
          <w:marLeft w:val="979"/>
          <w:marRight w:val="0"/>
          <w:marTop w:val="58"/>
          <w:marBottom w:val="0"/>
          <w:divBdr>
            <w:top w:val="none" w:sz="0" w:space="0" w:color="auto"/>
            <w:left w:val="none" w:sz="0" w:space="0" w:color="auto"/>
            <w:bottom w:val="none" w:sz="0" w:space="0" w:color="auto"/>
            <w:right w:val="none" w:sz="0" w:space="0" w:color="auto"/>
          </w:divBdr>
        </w:div>
        <w:div w:id="1587230147">
          <w:marLeft w:val="1267"/>
          <w:marRight w:val="0"/>
          <w:marTop w:val="58"/>
          <w:marBottom w:val="0"/>
          <w:divBdr>
            <w:top w:val="none" w:sz="0" w:space="0" w:color="auto"/>
            <w:left w:val="none" w:sz="0" w:space="0" w:color="auto"/>
            <w:bottom w:val="none" w:sz="0" w:space="0" w:color="auto"/>
            <w:right w:val="none" w:sz="0" w:space="0" w:color="auto"/>
          </w:divBdr>
        </w:div>
        <w:div w:id="2109228855">
          <w:marLeft w:val="979"/>
          <w:marRight w:val="0"/>
          <w:marTop w:val="5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24551">
      <w:bodyDiv w:val="1"/>
      <w:marLeft w:val="0"/>
      <w:marRight w:val="0"/>
      <w:marTop w:val="0"/>
      <w:marBottom w:val="0"/>
      <w:divBdr>
        <w:top w:val="none" w:sz="0" w:space="0" w:color="auto"/>
        <w:left w:val="none" w:sz="0" w:space="0" w:color="auto"/>
        <w:bottom w:val="none" w:sz="0" w:space="0" w:color="auto"/>
        <w:right w:val="none" w:sz="0" w:space="0" w:color="auto"/>
      </w:divBdr>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8587192">
      <w:bodyDiv w:val="1"/>
      <w:marLeft w:val="0"/>
      <w:marRight w:val="0"/>
      <w:marTop w:val="0"/>
      <w:marBottom w:val="0"/>
      <w:divBdr>
        <w:top w:val="none" w:sz="0" w:space="0" w:color="auto"/>
        <w:left w:val="none" w:sz="0" w:space="0" w:color="auto"/>
        <w:bottom w:val="none" w:sz="0" w:space="0" w:color="auto"/>
        <w:right w:val="none" w:sz="0" w:space="0" w:color="auto"/>
      </w:divBdr>
      <w:divsChild>
        <w:div w:id="625745768">
          <w:marLeft w:val="274"/>
          <w:marRight w:val="0"/>
          <w:marTop w:val="0"/>
          <w:marBottom w:val="0"/>
          <w:divBdr>
            <w:top w:val="none" w:sz="0" w:space="0" w:color="auto"/>
            <w:left w:val="none" w:sz="0" w:space="0" w:color="auto"/>
            <w:bottom w:val="none" w:sz="0" w:space="0" w:color="auto"/>
            <w:right w:val="none" w:sz="0" w:space="0" w:color="auto"/>
          </w:divBdr>
        </w:div>
        <w:div w:id="653416485">
          <w:marLeft w:val="994"/>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329244">
      <w:bodyDiv w:val="1"/>
      <w:marLeft w:val="0"/>
      <w:marRight w:val="0"/>
      <w:marTop w:val="0"/>
      <w:marBottom w:val="0"/>
      <w:divBdr>
        <w:top w:val="none" w:sz="0" w:space="0" w:color="auto"/>
        <w:left w:val="none" w:sz="0" w:space="0" w:color="auto"/>
        <w:bottom w:val="none" w:sz="0" w:space="0" w:color="auto"/>
        <w:right w:val="none" w:sz="0" w:space="0" w:color="auto"/>
      </w:divBdr>
      <w:divsChild>
        <w:div w:id="1398743578">
          <w:marLeft w:val="706"/>
          <w:marRight w:val="0"/>
          <w:marTop w:val="58"/>
          <w:marBottom w:val="0"/>
          <w:divBdr>
            <w:top w:val="none" w:sz="0" w:space="0" w:color="auto"/>
            <w:left w:val="none" w:sz="0" w:space="0" w:color="auto"/>
            <w:bottom w:val="none" w:sz="0" w:space="0" w:color="auto"/>
            <w:right w:val="none" w:sz="0" w:space="0" w:color="auto"/>
          </w:divBdr>
        </w:div>
        <w:div w:id="1727216015">
          <w:marLeft w:val="979"/>
          <w:marRight w:val="0"/>
          <w:marTop w:val="58"/>
          <w:marBottom w:val="0"/>
          <w:divBdr>
            <w:top w:val="none" w:sz="0" w:space="0" w:color="auto"/>
            <w:left w:val="none" w:sz="0" w:space="0" w:color="auto"/>
            <w:bottom w:val="none" w:sz="0" w:space="0" w:color="auto"/>
            <w:right w:val="none" w:sz="0" w:space="0" w:color="auto"/>
          </w:divBdr>
        </w:div>
        <w:div w:id="1953634924">
          <w:marLeft w:val="979"/>
          <w:marRight w:val="0"/>
          <w:marTop w:val="58"/>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783873">
      <w:bodyDiv w:val="1"/>
      <w:marLeft w:val="0"/>
      <w:marRight w:val="0"/>
      <w:marTop w:val="0"/>
      <w:marBottom w:val="0"/>
      <w:divBdr>
        <w:top w:val="none" w:sz="0" w:space="0" w:color="auto"/>
        <w:left w:val="none" w:sz="0" w:space="0" w:color="auto"/>
        <w:bottom w:val="none" w:sz="0" w:space="0" w:color="auto"/>
        <w:right w:val="none" w:sz="0" w:space="0" w:color="auto"/>
      </w:divBdr>
      <w:divsChild>
        <w:div w:id="94400575">
          <w:marLeft w:val="547"/>
          <w:marRight w:val="0"/>
          <w:marTop w:val="0"/>
          <w:marBottom w:val="0"/>
          <w:divBdr>
            <w:top w:val="none" w:sz="0" w:space="0" w:color="auto"/>
            <w:left w:val="none" w:sz="0" w:space="0" w:color="auto"/>
            <w:bottom w:val="none" w:sz="0" w:space="0" w:color="auto"/>
            <w:right w:val="none" w:sz="0" w:space="0" w:color="auto"/>
          </w:divBdr>
        </w:div>
        <w:div w:id="133766364">
          <w:marLeft w:val="547"/>
          <w:marRight w:val="0"/>
          <w:marTop w:val="0"/>
          <w:marBottom w:val="0"/>
          <w:divBdr>
            <w:top w:val="none" w:sz="0" w:space="0" w:color="auto"/>
            <w:left w:val="none" w:sz="0" w:space="0" w:color="auto"/>
            <w:bottom w:val="none" w:sz="0" w:space="0" w:color="auto"/>
            <w:right w:val="none" w:sz="0" w:space="0" w:color="auto"/>
          </w:divBdr>
        </w:div>
        <w:div w:id="769082113">
          <w:marLeft w:val="547"/>
          <w:marRight w:val="0"/>
          <w:marTop w:val="0"/>
          <w:marBottom w:val="0"/>
          <w:divBdr>
            <w:top w:val="none" w:sz="0" w:space="0" w:color="auto"/>
            <w:left w:val="none" w:sz="0" w:space="0" w:color="auto"/>
            <w:bottom w:val="none" w:sz="0" w:space="0" w:color="auto"/>
            <w:right w:val="none" w:sz="0" w:space="0" w:color="auto"/>
          </w:divBdr>
        </w:div>
        <w:div w:id="817258464">
          <w:marLeft w:val="547"/>
          <w:marRight w:val="0"/>
          <w:marTop w:val="0"/>
          <w:marBottom w:val="0"/>
          <w:divBdr>
            <w:top w:val="none" w:sz="0" w:space="0" w:color="auto"/>
            <w:left w:val="none" w:sz="0" w:space="0" w:color="auto"/>
            <w:bottom w:val="none" w:sz="0" w:space="0" w:color="auto"/>
            <w:right w:val="none" w:sz="0" w:space="0" w:color="auto"/>
          </w:divBdr>
        </w:div>
        <w:div w:id="887760735">
          <w:marLeft w:val="547"/>
          <w:marRight w:val="0"/>
          <w:marTop w:val="0"/>
          <w:marBottom w:val="0"/>
          <w:divBdr>
            <w:top w:val="none" w:sz="0" w:space="0" w:color="auto"/>
            <w:left w:val="none" w:sz="0" w:space="0" w:color="auto"/>
            <w:bottom w:val="none" w:sz="0" w:space="0" w:color="auto"/>
            <w:right w:val="none" w:sz="0" w:space="0" w:color="auto"/>
          </w:divBdr>
        </w:div>
        <w:div w:id="904411126">
          <w:marLeft w:val="547"/>
          <w:marRight w:val="0"/>
          <w:marTop w:val="0"/>
          <w:marBottom w:val="0"/>
          <w:divBdr>
            <w:top w:val="none" w:sz="0" w:space="0" w:color="auto"/>
            <w:left w:val="none" w:sz="0" w:space="0" w:color="auto"/>
            <w:bottom w:val="none" w:sz="0" w:space="0" w:color="auto"/>
            <w:right w:val="none" w:sz="0" w:space="0" w:color="auto"/>
          </w:divBdr>
        </w:div>
        <w:div w:id="973485569">
          <w:marLeft w:val="547"/>
          <w:marRight w:val="0"/>
          <w:marTop w:val="0"/>
          <w:marBottom w:val="0"/>
          <w:divBdr>
            <w:top w:val="none" w:sz="0" w:space="0" w:color="auto"/>
            <w:left w:val="none" w:sz="0" w:space="0" w:color="auto"/>
            <w:bottom w:val="none" w:sz="0" w:space="0" w:color="auto"/>
            <w:right w:val="none" w:sz="0" w:space="0" w:color="auto"/>
          </w:divBdr>
        </w:div>
        <w:div w:id="1035812112">
          <w:marLeft w:val="1166"/>
          <w:marRight w:val="0"/>
          <w:marTop w:val="0"/>
          <w:marBottom w:val="0"/>
          <w:divBdr>
            <w:top w:val="none" w:sz="0" w:space="0" w:color="auto"/>
            <w:left w:val="none" w:sz="0" w:space="0" w:color="auto"/>
            <w:bottom w:val="none" w:sz="0" w:space="0" w:color="auto"/>
            <w:right w:val="none" w:sz="0" w:space="0" w:color="auto"/>
          </w:divBdr>
        </w:div>
        <w:div w:id="1093208310">
          <w:marLeft w:val="547"/>
          <w:marRight w:val="0"/>
          <w:marTop w:val="0"/>
          <w:marBottom w:val="0"/>
          <w:divBdr>
            <w:top w:val="none" w:sz="0" w:space="0" w:color="auto"/>
            <w:left w:val="none" w:sz="0" w:space="0" w:color="auto"/>
            <w:bottom w:val="none" w:sz="0" w:space="0" w:color="auto"/>
            <w:right w:val="none" w:sz="0" w:space="0" w:color="auto"/>
          </w:divBdr>
        </w:div>
        <w:div w:id="1117723748">
          <w:marLeft w:val="547"/>
          <w:marRight w:val="0"/>
          <w:marTop w:val="0"/>
          <w:marBottom w:val="0"/>
          <w:divBdr>
            <w:top w:val="none" w:sz="0" w:space="0" w:color="auto"/>
            <w:left w:val="none" w:sz="0" w:space="0" w:color="auto"/>
            <w:bottom w:val="none" w:sz="0" w:space="0" w:color="auto"/>
            <w:right w:val="none" w:sz="0" w:space="0" w:color="auto"/>
          </w:divBdr>
        </w:div>
        <w:div w:id="1269048391">
          <w:marLeft w:val="547"/>
          <w:marRight w:val="0"/>
          <w:marTop w:val="0"/>
          <w:marBottom w:val="0"/>
          <w:divBdr>
            <w:top w:val="none" w:sz="0" w:space="0" w:color="auto"/>
            <w:left w:val="none" w:sz="0" w:space="0" w:color="auto"/>
            <w:bottom w:val="none" w:sz="0" w:space="0" w:color="auto"/>
            <w:right w:val="none" w:sz="0" w:space="0" w:color="auto"/>
          </w:divBdr>
        </w:div>
        <w:div w:id="1375498214">
          <w:marLeft w:val="547"/>
          <w:marRight w:val="0"/>
          <w:marTop w:val="0"/>
          <w:marBottom w:val="0"/>
          <w:divBdr>
            <w:top w:val="none" w:sz="0" w:space="0" w:color="auto"/>
            <w:left w:val="none" w:sz="0" w:space="0" w:color="auto"/>
            <w:bottom w:val="none" w:sz="0" w:space="0" w:color="auto"/>
            <w:right w:val="none" w:sz="0" w:space="0" w:color="auto"/>
          </w:divBdr>
        </w:div>
        <w:div w:id="1394354457">
          <w:marLeft w:val="547"/>
          <w:marRight w:val="0"/>
          <w:marTop w:val="0"/>
          <w:marBottom w:val="0"/>
          <w:divBdr>
            <w:top w:val="none" w:sz="0" w:space="0" w:color="auto"/>
            <w:left w:val="none" w:sz="0" w:space="0" w:color="auto"/>
            <w:bottom w:val="none" w:sz="0" w:space="0" w:color="auto"/>
            <w:right w:val="none" w:sz="0" w:space="0" w:color="auto"/>
          </w:divBdr>
        </w:div>
        <w:div w:id="1687097987">
          <w:marLeft w:val="547"/>
          <w:marRight w:val="0"/>
          <w:marTop w:val="0"/>
          <w:marBottom w:val="0"/>
          <w:divBdr>
            <w:top w:val="none" w:sz="0" w:space="0" w:color="auto"/>
            <w:left w:val="none" w:sz="0" w:space="0" w:color="auto"/>
            <w:bottom w:val="none" w:sz="0" w:space="0" w:color="auto"/>
            <w:right w:val="none" w:sz="0" w:space="0" w:color="auto"/>
          </w:divBdr>
        </w:div>
        <w:div w:id="1880123419">
          <w:marLeft w:val="1166"/>
          <w:marRight w:val="0"/>
          <w:marTop w:val="0"/>
          <w:marBottom w:val="0"/>
          <w:divBdr>
            <w:top w:val="none" w:sz="0" w:space="0" w:color="auto"/>
            <w:left w:val="none" w:sz="0" w:space="0" w:color="auto"/>
            <w:bottom w:val="none" w:sz="0" w:space="0" w:color="auto"/>
            <w:right w:val="none" w:sz="0" w:space="0" w:color="auto"/>
          </w:divBdr>
        </w:div>
        <w:div w:id="1889604061">
          <w:marLeft w:val="547"/>
          <w:marRight w:val="0"/>
          <w:marTop w:val="0"/>
          <w:marBottom w:val="0"/>
          <w:divBdr>
            <w:top w:val="none" w:sz="0" w:space="0" w:color="auto"/>
            <w:left w:val="none" w:sz="0" w:space="0" w:color="auto"/>
            <w:bottom w:val="none" w:sz="0" w:space="0" w:color="auto"/>
            <w:right w:val="none" w:sz="0" w:space="0" w:color="auto"/>
          </w:divBdr>
        </w:div>
        <w:div w:id="2098211385">
          <w:marLeft w:val="547"/>
          <w:marRight w:val="0"/>
          <w:marTop w:val="0"/>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36324774">
      <w:bodyDiv w:val="1"/>
      <w:marLeft w:val="0"/>
      <w:marRight w:val="0"/>
      <w:marTop w:val="0"/>
      <w:marBottom w:val="0"/>
      <w:divBdr>
        <w:top w:val="none" w:sz="0" w:space="0" w:color="auto"/>
        <w:left w:val="none" w:sz="0" w:space="0" w:color="auto"/>
        <w:bottom w:val="none" w:sz="0" w:space="0" w:color="auto"/>
        <w:right w:val="none" w:sz="0" w:space="0" w:color="auto"/>
      </w:divBdr>
    </w:div>
    <w:div w:id="938835272">
      <w:bodyDiv w:val="1"/>
      <w:marLeft w:val="0"/>
      <w:marRight w:val="0"/>
      <w:marTop w:val="0"/>
      <w:marBottom w:val="0"/>
      <w:divBdr>
        <w:top w:val="none" w:sz="0" w:space="0" w:color="auto"/>
        <w:left w:val="none" w:sz="0" w:space="0" w:color="auto"/>
        <w:bottom w:val="none" w:sz="0" w:space="0" w:color="auto"/>
        <w:right w:val="none" w:sz="0" w:space="0" w:color="auto"/>
      </w:divBdr>
    </w:div>
    <w:div w:id="950670657">
      <w:bodyDiv w:val="1"/>
      <w:marLeft w:val="0"/>
      <w:marRight w:val="0"/>
      <w:marTop w:val="0"/>
      <w:marBottom w:val="0"/>
      <w:divBdr>
        <w:top w:val="none" w:sz="0" w:space="0" w:color="auto"/>
        <w:left w:val="none" w:sz="0" w:space="0" w:color="auto"/>
        <w:bottom w:val="none" w:sz="0" w:space="0" w:color="auto"/>
        <w:right w:val="none" w:sz="0" w:space="0" w:color="auto"/>
      </w:divBdr>
      <w:divsChild>
        <w:div w:id="135999889">
          <w:marLeft w:val="547"/>
          <w:marRight w:val="0"/>
          <w:marTop w:val="0"/>
          <w:marBottom w:val="0"/>
          <w:divBdr>
            <w:top w:val="none" w:sz="0" w:space="0" w:color="auto"/>
            <w:left w:val="none" w:sz="0" w:space="0" w:color="auto"/>
            <w:bottom w:val="none" w:sz="0" w:space="0" w:color="auto"/>
            <w:right w:val="none" w:sz="0" w:space="0" w:color="auto"/>
          </w:divBdr>
        </w:div>
        <w:div w:id="212885995">
          <w:marLeft w:val="547"/>
          <w:marRight w:val="0"/>
          <w:marTop w:val="0"/>
          <w:marBottom w:val="0"/>
          <w:divBdr>
            <w:top w:val="none" w:sz="0" w:space="0" w:color="auto"/>
            <w:left w:val="none" w:sz="0" w:space="0" w:color="auto"/>
            <w:bottom w:val="none" w:sz="0" w:space="0" w:color="auto"/>
            <w:right w:val="none" w:sz="0" w:space="0" w:color="auto"/>
          </w:divBdr>
        </w:div>
        <w:div w:id="656109324">
          <w:marLeft w:val="547"/>
          <w:marRight w:val="0"/>
          <w:marTop w:val="0"/>
          <w:marBottom w:val="0"/>
          <w:divBdr>
            <w:top w:val="none" w:sz="0" w:space="0" w:color="auto"/>
            <w:left w:val="none" w:sz="0" w:space="0" w:color="auto"/>
            <w:bottom w:val="none" w:sz="0" w:space="0" w:color="auto"/>
            <w:right w:val="none" w:sz="0" w:space="0" w:color="auto"/>
          </w:divBdr>
        </w:div>
        <w:div w:id="1363700983">
          <w:marLeft w:val="547"/>
          <w:marRight w:val="0"/>
          <w:marTop w:val="0"/>
          <w:marBottom w:val="0"/>
          <w:divBdr>
            <w:top w:val="none" w:sz="0" w:space="0" w:color="auto"/>
            <w:left w:val="none" w:sz="0" w:space="0" w:color="auto"/>
            <w:bottom w:val="none" w:sz="0" w:space="0" w:color="auto"/>
            <w:right w:val="none" w:sz="0" w:space="0" w:color="auto"/>
          </w:divBdr>
        </w:div>
        <w:div w:id="1380669409">
          <w:marLeft w:val="547"/>
          <w:marRight w:val="0"/>
          <w:marTop w:val="0"/>
          <w:marBottom w:val="0"/>
          <w:divBdr>
            <w:top w:val="none" w:sz="0" w:space="0" w:color="auto"/>
            <w:left w:val="none" w:sz="0" w:space="0" w:color="auto"/>
            <w:bottom w:val="none" w:sz="0" w:space="0" w:color="auto"/>
            <w:right w:val="none" w:sz="0" w:space="0" w:color="auto"/>
          </w:divBdr>
        </w:div>
        <w:div w:id="1413506940">
          <w:marLeft w:val="547"/>
          <w:marRight w:val="0"/>
          <w:marTop w:val="0"/>
          <w:marBottom w:val="0"/>
          <w:divBdr>
            <w:top w:val="none" w:sz="0" w:space="0" w:color="auto"/>
            <w:left w:val="none" w:sz="0" w:space="0" w:color="auto"/>
            <w:bottom w:val="none" w:sz="0" w:space="0" w:color="auto"/>
            <w:right w:val="none" w:sz="0" w:space="0" w:color="auto"/>
          </w:divBdr>
        </w:div>
        <w:div w:id="1503662034">
          <w:marLeft w:val="547"/>
          <w:marRight w:val="0"/>
          <w:marTop w:val="0"/>
          <w:marBottom w:val="0"/>
          <w:divBdr>
            <w:top w:val="none" w:sz="0" w:space="0" w:color="auto"/>
            <w:left w:val="none" w:sz="0" w:space="0" w:color="auto"/>
            <w:bottom w:val="none" w:sz="0" w:space="0" w:color="auto"/>
            <w:right w:val="none" w:sz="0" w:space="0" w:color="auto"/>
          </w:divBdr>
        </w:div>
        <w:div w:id="1512525858">
          <w:marLeft w:val="547"/>
          <w:marRight w:val="0"/>
          <w:marTop w:val="0"/>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61614936">
      <w:bodyDiv w:val="1"/>
      <w:marLeft w:val="0"/>
      <w:marRight w:val="0"/>
      <w:marTop w:val="0"/>
      <w:marBottom w:val="0"/>
      <w:divBdr>
        <w:top w:val="none" w:sz="0" w:space="0" w:color="auto"/>
        <w:left w:val="none" w:sz="0" w:space="0" w:color="auto"/>
        <w:bottom w:val="none" w:sz="0" w:space="0" w:color="auto"/>
        <w:right w:val="none" w:sz="0" w:space="0" w:color="auto"/>
      </w:divBdr>
      <w:divsChild>
        <w:div w:id="362555036">
          <w:marLeft w:val="706"/>
          <w:marRight w:val="0"/>
          <w:marTop w:val="48"/>
          <w:marBottom w:val="0"/>
          <w:divBdr>
            <w:top w:val="none" w:sz="0" w:space="0" w:color="auto"/>
            <w:left w:val="none" w:sz="0" w:space="0" w:color="auto"/>
            <w:bottom w:val="none" w:sz="0" w:space="0" w:color="auto"/>
            <w:right w:val="none" w:sz="0" w:space="0" w:color="auto"/>
          </w:divBdr>
        </w:div>
      </w:divsChild>
    </w:div>
    <w:div w:id="961769341">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68127332">
      <w:bodyDiv w:val="1"/>
      <w:marLeft w:val="0"/>
      <w:marRight w:val="0"/>
      <w:marTop w:val="0"/>
      <w:marBottom w:val="0"/>
      <w:divBdr>
        <w:top w:val="none" w:sz="0" w:space="0" w:color="auto"/>
        <w:left w:val="none" w:sz="0" w:space="0" w:color="auto"/>
        <w:bottom w:val="none" w:sz="0" w:space="0" w:color="auto"/>
        <w:right w:val="none" w:sz="0" w:space="0" w:color="auto"/>
      </w:divBdr>
      <w:divsChild>
        <w:div w:id="89981235">
          <w:marLeft w:val="1166"/>
          <w:marRight w:val="0"/>
          <w:marTop w:val="0"/>
          <w:marBottom w:val="0"/>
          <w:divBdr>
            <w:top w:val="none" w:sz="0" w:space="0" w:color="auto"/>
            <w:left w:val="none" w:sz="0" w:space="0" w:color="auto"/>
            <w:bottom w:val="none" w:sz="0" w:space="0" w:color="auto"/>
            <w:right w:val="none" w:sz="0" w:space="0" w:color="auto"/>
          </w:divBdr>
        </w:div>
        <w:div w:id="113525859">
          <w:marLeft w:val="1166"/>
          <w:marRight w:val="0"/>
          <w:marTop w:val="0"/>
          <w:marBottom w:val="0"/>
          <w:divBdr>
            <w:top w:val="none" w:sz="0" w:space="0" w:color="auto"/>
            <w:left w:val="none" w:sz="0" w:space="0" w:color="auto"/>
            <w:bottom w:val="none" w:sz="0" w:space="0" w:color="auto"/>
            <w:right w:val="none" w:sz="0" w:space="0" w:color="auto"/>
          </w:divBdr>
        </w:div>
        <w:div w:id="126968844">
          <w:marLeft w:val="547"/>
          <w:marRight w:val="0"/>
          <w:marTop w:val="0"/>
          <w:marBottom w:val="0"/>
          <w:divBdr>
            <w:top w:val="none" w:sz="0" w:space="0" w:color="auto"/>
            <w:left w:val="none" w:sz="0" w:space="0" w:color="auto"/>
            <w:bottom w:val="none" w:sz="0" w:space="0" w:color="auto"/>
            <w:right w:val="none" w:sz="0" w:space="0" w:color="auto"/>
          </w:divBdr>
        </w:div>
        <w:div w:id="183830425">
          <w:marLeft w:val="1800"/>
          <w:marRight w:val="0"/>
          <w:marTop w:val="0"/>
          <w:marBottom w:val="0"/>
          <w:divBdr>
            <w:top w:val="none" w:sz="0" w:space="0" w:color="auto"/>
            <w:left w:val="none" w:sz="0" w:space="0" w:color="auto"/>
            <w:bottom w:val="none" w:sz="0" w:space="0" w:color="auto"/>
            <w:right w:val="none" w:sz="0" w:space="0" w:color="auto"/>
          </w:divBdr>
        </w:div>
        <w:div w:id="185561720">
          <w:marLeft w:val="1166"/>
          <w:marRight w:val="0"/>
          <w:marTop w:val="0"/>
          <w:marBottom w:val="0"/>
          <w:divBdr>
            <w:top w:val="none" w:sz="0" w:space="0" w:color="auto"/>
            <w:left w:val="none" w:sz="0" w:space="0" w:color="auto"/>
            <w:bottom w:val="none" w:sz="0" w:space="0" w:color="auto"/>
            <w:right w:val="none" w:sz="0" w:space="0" w:color="auto"/>
          </w:divBdr>
        </w:div>
        <w:div w:id="734397493">
          <w:marLeft w:val="1166"/>
          <w:marRight w:val="0"/>
          <w:marTop w:val="0"/>
          <w:marBottom w:val="0"/>
          <w:divBdr>
            <w:top w:val="none" w:sz="0" w:space="0" w:color="auto"/>
            <w:left w:val="none" w:sz="0" w:space="0" w:color="auto"/>
            <w:bottom w:val="none" w:sz="0" w:space="0" w:color="auto"/>
            <w:right w:val="none" w:sz="0" w:space="0" w:color="auto"/>
          </w:divBdr>
        </w:div>
        <w:div w:id="863593726">
          <w:marLeft w:val="1166"/>
          <w:marRight w:val="0"/>
          <w:marTop w:val="0"/>
          <w:marBottom w:val="0"/>
          <w:divBdr>
            <w:top w:val="none" w:sz="0" w:space="0" w:color="auto"/>
            <w:left w:val="none" w:sz="0" w:space="0" w:color="auto"/>
            <w:bottom w:val="none" w:sz="0" w:space="0" w:color="auto"/>
            <w:right w:val="none" w:sz="0" w:space="0" w:color="auto"/>
          </w:divBdr>
        </w:div>
        <w:div w:id="902255512">
          <w:marLeft w:val="1166"/>
          <w:marRight w:val="0"/>
          <w:marTop w:val="0"/>
          <w:marBottom w:val="0"/>
          <w:divBdr>
            <w:top w:val="none" w:sz="0" w:space="0" w:color="auto"/>
            <w:left w:val="none" w:sz="0" w:space="0" w:color="auto"/>
            <w:bottom w:val="none" w:sz="0" w:space="0" w:color="auto"/>
            <w:right w:val="none" w:sz="0" w:space="0" w:color="auto"/>
          </w:divBdr>
        </w:div>
        <w:div w:id="1020621079">
          <w:marLeft w:val="1800"/>
          <w:marRight w:val="0"/>
          <w:marTop w:val="0"/>
          <w:marBottom w:val="0"/>
          <w:divBdr>
            <w:top w:val="none" w:sz="0" w:space="0" w:color="auto"/>
            <w:left w:val="none" w:sz="0" w:space="0" w:color="auto"/>
            <w:bottom w:val="none" w:sz="0" w:space="0" w:color="auto"/>
            <w:right w:val="none" w:sz="0" w:space="0" w:color="auto"/>
          </w:divBdr>
        </w:div>
        <w:div w:id="1248886358">
          <w:marLeft w:val="547"/>
          <w:marRight w:val="0"/>
          <w:marTop w:val="0"/>
          <w:marBottom w:val="0"/>
          <w:divBdr>
            <w:top w:val="none" w:sz="0" w:space="0" w:color="auto"/>
            <w:left w:val="none" w:sz="0" w:space="0" w:color="auto"/>
            <w:bottom w:val="none" w:sz="0" w:space="0" w:color="auto"/>
            <w:right w:val="none" w:sz="0" w:space="0" w:color="auto"/>
          </w:divBdr>
        </w:div>
        <w:div w:id="1290933080">
          <w:marLeft w:val="547"/>
          <w:marRight w:val="0"/>
          <w:marTop w:val="0"/>
          <w:marBottom w:val="0"/>
          <w:divBdr>
            <w:top w:val="none" w:sz="0" w:space="0" w:color="auto"/>
            <w:left w:val="none" w:sz="0" w:space="0" w:color="auto"/>
            <w:bottom w:val="none" w:sz="0" w:space="0" w:color="auto"/>
            <w:right w:val="none" w:sz="0" w:space="0" w:color="auto"/>
          </w:divBdr>
        </w:div>
        <w:div w:id="1437864903">
          <w:marLeft w:val="1166"/>
          <w:marRight w:val="0"/>
          <w:marTop w:val="0"/>
          <w:marBottom w:val="0"/>
          <w:divBdr>
            <w:top w:val="none" w:sz="0" w:space="0" w:color="auto"/>
            <w:left w:val="none" w:sz="0" w:space="0" w:color="auto"/>
            <w:bottom w:val="none" w:sz="0" w:space="0" w:color="auto"/>
            <w:right w:val="none" w:sz="0" w:space="0" w:color="auto"/>
          </w:divBdr>
        </w:div>
        <w:div w:id="1524660960">
          <w:marLeft w:val="1800"/>
          <w:marRight w:val="0"/>
          <w:marTop w:val="0"/>
          <w:marBottom w:val="0"/>
          <w:divBdr>
            <w:top w:val="none" w:sz="0" w:space="0" w:color="auto"/>
            <w:left w:val="none" w:sz="0" w:space="0" w:color="auto"/>
            <w:bottom w:val="none" w:sz="0" w:space="0" w:color="auto"/>
            <w:right w:val="none" w:sz="0" w:space="0" w:color="auto"/>
          </w:divBdr>
        </w:div>
        <w:div w:id="1567372180">
          <w:marLeft w:val="1800"/>
          <w:marRight w:val="0"/>
          <w:marTop w:val="0"/>
          <w:marBottom w:val="0"/>
          <w:divBdr>
            <w:top w:val="none" w:sz="0" w:space="0" w:color="auto"/>
            <w:left w:val="none" w:sz="0" w:space="0" w:color="auto"/>
            <w:bottom w:val="none" w:sz="0" w:space="0" w:color="auto"/>
            <w:right w:val="none" w:sz="0" w:space="0" w:color="auto"/>
          </w:divBdr>
        </w:div>
        <w:div w:id="1772120479">
          <w:marLeft w:val="547"/>
          <w:marRight w:val="0"/>
          <w:marTop w:val="0"/>
          <w:marBottom w:val="0"/>
          <w:divBdr>
            <w:top w:val="none" w:sz="0" w:space="0" w:color="auto"/>
            <w:left w:val="none" w:sz="0" w:space="0" w:color="auto"/>
            <w:bottom w:val="none" w:sz="0" w:space="0" w:color="auto"/>
            <w:right w:val="none" w:sz="0" w:space="0" w:color="auto"/>
          </w:divBdr>
        </w:div>
        <w:div w:id="1804615448">
          <w:marLeft w:val="1166"/>
          <w:marRight w:val="0"/>
          <w:marTop w:val="0"/>
          <w:marBottom w:val="0"/>
          <w:divBdr>
            <w:top w:val="none" w:sz="0" w:space="0" w:color="auto"/>
            <w:left w:val="none" w:sz="0" w:space="0" w:color="auto"/>
            <w:bottom w:val="none" w:sz="0" w:space="0" w:color="auto"/>
            <w:right w:val="none" w:sz="0" w:space="0" w:color="auto"/>
          </w:divBdr>
        </w:div>
        <w:div w:id="1899365838">
          <w:marLeft w:val="1166"/>
          <w:marRight w:val="0"/>
          <w:marTop w:val="0"/>
          <w:marBottom w:val="0"/>
          <w:divBdr>
            <w:top w:val="none" w:sz="0" w:space="0" w:color="auto"/>
            <w:left w:val="none" w:sz="0" w:space="0" w:color="auto"/>
            <w:bottom w:val="none" w:sz="0" w:space="0" w:color="auto"/>
            <w:right w:val="none" w:sz="0" w:space="0" w:color="auto"/>
          </w:divBdr>
        </w:div>
        <w:div w:id="2112627250">
          <w:marLeft w:val="116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494130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759399">
      <w:bodyDiv w:val="1"/>
      <w:marLeft w:val="0"/>
      <w:marRight w:val="0"/>
      <w:marTop w:val="0"/>
      <w:marBottom w:val="0"/>
      <w:divBdr>
        <w:top w:val="none" w:sz="0" w:space="0" w:color="auto"/>
        <w:left w:val="none" w:sz="0" w:space="0" w:color="auto"/>
        <w:bottom w:val="none" w:sz="0" w:space="0" w:color="auto"/>
        <w:right w:val="none" w:sz="0" w:space="0" w:color="auto"/>
      </w:divBdr>
      <w:divsChild>
        <w:div w:id="324937699">
          <w:marLeft w:val="1267"/>
          <w:marRight w:val="0"/>
          <w:marTop w:val="50"/>
          <w:marBottom w:val="0"/>
          <w:divBdr>
            <w:top w:val="none" w:sz="0" w:space="0" w:color="auto"/>
            <w:left w:val="none" w:sz="0" w:space="0" w:color="auto"/>
            <w:bottom w:val="none" w:sz="0" w:space="0" w:color="auto"/>
            <w:right w:val="none" w:sz="0" w:space="0" w:color="auto"/>
          </w:divBdr>
        </w:div>
        <w:div w:id="629363438">
          <w:marLeft w:val="979"/>
          <w:marRight w:val="0"/>
          <w:marTop w:val="53"/>
          <w:marBottom w:val="0"/>
          <w:divBdr>
            <w:top w:val="none" w:sz="0" w:space="0" w:color="auto"/>
            <w:left w:val="none" w:sz="0" w:space="0" w:color="auto"/>
            <w:bottom w:val="none" w:sz="0" w:space="0" w:color="auto"/>
            <w:right w:val="none" w:sz="0" w:space="0" w:color="auto"/>
          </w:divBdr>
        </w:div>
        <w:div w:id="699017914">
          <w:marLeft w:val="1267"/>
          <w:marRight w:val="0"/>
          <w:marTop w:val="50"/>
          <w:marBottom w:val="0"/>
          <w:divBdr>
            <w:top w:val="none" w:sz="0" w:space="0" w:color="auto"/>
            <w:left w:val="none" w:sz="0" w:space="0" w:color="auto"/>
            <w:bottom w:val="none" w:sz="0" w:space="0" w:color="auto"/>
            <w:right w:val="none" w:sz="0" w:space="0" w:color="auto"/>
          </w:divBdr>
        </w:div>
        <w:div w:id="821578629">
          <w:marLeft w:val="979"/>
          <w:marRight w:val="0"/>
          <w:marTop w:val="53"/>
          <w:marBottom w:val="0"/>
          <w:divBdr>
            <w:top w:val="none" w:sz="0" w:space="0" w:color="auto"/>
            <w:left w:val="none" w:sz="0" w:space="0" w:color="auto"/>
            <w:bottom w:val="none" w:sz="0" w:space="0" w:color="auto"/>
            <w:right w:val="none" w:sz="0" w:space="0" w:color="auto"/>
          </w:divBdr>
        </w:div>
        <w:div w:id="1534028680">
          <w:marLeft w:val="1267"/>
          <w:marRight w:val="0"/>
          <w:marTop w:val="50"/>
          <w:marBottom w:val="0"/>
          <w:divBdr>
            <w:top w:val="none" w:sz="0" w:space="0" w:color="auto"/>
            <w:left w:val="none" w:sz="0" w:space="0" w:color="auto"/>
            <w:bottom w:val="none" w:sz="0" w:space="0" w:color="auto"/>
            <w:right w:val="none" w:sz="0" w:space="0" w:color="auto"/>
          </w:divBdr>
        </w:div>
        <w:div w:id="1871720563">
          <w:marLeft w:val="706"/>
          <w:marRight w:val="0"/>
          <w:marTop w:val="58"/>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09990047">
      <w:bodyDiv w:val="1"/>
      <w:marLeft w:val="0"/>
      <w:marRight w:val="0"/>
      <w:marTop w:val="0"/>
      <w:marBottom w:val="0"/>
      <w:divBdr>
        <w:top w:val="none" w:sz="0" w:space="0" w:color="auto"/>
        <w:left w:val="none" w:sz="0" w:space="0" w:color="auto"/>
        <w:bottom w:val="none" w:sz="0" w:space="0" w:color="auto"/>
        <w:right w:val="none" w:sz="0" w:space="0" w:color="auto"/>
      </w:divBdr>
      <w:divsChild>
        <w:div w:id="440615895">
          <w:marLeft w:val="979"/>
          <w:marRight w:val="0"/>
          <w:marTop w:val="58"/>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5962931">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063240">
      <w:bodyDiv w:val="1"/>
      <w:marLeft w:val="0"/>
      <w:marRight w:val="0"/>
      <w:marTop w:val="0"/>
      <w:marBottom w:val="0"/>
      <w:divBdr>
        <w:top w:val="none" w:sz="0" w:space="0" w:color="auto"/>
        <w:left w:val="none" w:sz="0" w:space="0" w:color="auto"/>
        <w:bottom w:val="none" w:sz="0" w:space="0" w:color="auto"/>
        <w:right w:val="none" w:sz="0" w:space="0" w:color="auto"/>
      </w:divBdr>
      <w:divsChild>
        <w:div w:id="372000792">
          <w:marLeft w:val="547"/>
          <w:marRight w:val="0"/>
          <w:marTop w:val="0"/>
          <w:marBottom w:val="0"/>
          <w:divBdr>
            <w:top w:val="none" w:sz="0" w:space="0" w:color="auto"/>
            <w:left w:val="none" w:sz="0" w:space="0" w:color="auto"/>
            <w:bottom w:val="none" w:sz="0" w:space="0" w:color="auto"/>
            <w:right w:val="none" w:sz="0" w:space="0" w:color="auto"/>
          </w:divBdr>
        </w:div>
        <w:div w:id="675351084">
          <w:marLeft w:val="547"/>
          <w:marRight w:val="0"/>
          <w:marTop w:val="0"/>
          <w:marBottom w:val="0"/>
          <w:divBdr>
            <w:top w:val="none" w:sz="0" w:space="0" w:color="auto"/>
            <w:left w:val="none" w:sz="0" w:space="0" w:color="auto"/>
            <w:bottom w:val="none" w:sz="0" w:space="0" w:color="auto"/>
            <w:right w:val="none" w:sz="0" w:space="0" w:color="auto"/>
          </w:divBdr>
        </w:div>
        <w:div w:id="755127224">
          <w:marLeft w:val="547"/>
          <w:marRight w:val="0"/>
          <w:marTop w:val="0"/>
          <w:marBottom w:val="0"/>
          <w:divBdr>
            <w:top w:val="none" w:sz="0" w:space="0" w:color="auto"/>
            <w:left w:val="none" w:sz="0" w:space="0" w:color="auto"/>
            <w:bottom w:val="none" w:sz="0" w:space="0" w:color="auto"/>
            <w:right w:val="none" w:sz="0" w:space="0" w:color="auto"/>
          </w:divBdr>
        </w:div>
        <w:div w:id="827865346">
          <w:marLeft w:val="547"/>
          <w:marRight w:val="0"/>
          <w:marTop w:val="0"/>
          <w:marBottom w:val="0"/>
          <w:divBdr>
            <w:top w:val="none" w:sz="0" w:space="0" w:color="auto"/>
            <w:left w:val="none" w:sz="0" w:space="0" w:color="auto"/>
            <w:bottom w:val="none" w:sz="0" w:space="0" w:color="auto"/>
            <w:right w:val="none" w:sz="0" w:space="0" w:color="auto"/>
          </w:divBdr>
        </w:div>
        <w:div w:id="1721319899">
          <w:marLeft w:val="1166"/>
          <w:marRight w:val="0"/>
          <w:marTop w:val="0"/>
          <w:marBottom w:val="0"/>
          <w:divBdr>
            <w:top w:val="none" w:sz="0" w:space="0" w:color="auto"/>
            <w:left w:val="none" w:sz="0" w:space="0" w:color="auto"/>
            <w:bottom w:val="none" w:sz="0" w:space="0" w:color="auto"/>
            <w:right w:val="none" w:sz="0" w:space="0" w:color="auto"/>
          </w:divBdr>
        </w:div>
        <w:div w:id="1733428951">
          <w:marLeft w:val="547"/>
          <w:marRight w:val="0"/>
          <w:marTop w:val="0"/>
          <w:marBottom w:val="0"/>
          <w:divBdr>
            <w:top w:val="none" w:sz="0" w:space="0" w:color="auto"/>
            <w:left w:val="none" w:sz="0" w:space="0" w:color="auto"/>
            <w:bottom w:val="none" w:sz="0" w:space="0" w:color="auto"/>
            <w:right w:val="none" w:sz="0" w:space="0" w:color="auto"/>
          </w:divBdr>
        </w:div>
      </w:divsChild>
    </w:div>
    <w:div w:id="1028483765">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644908">
      <w:bodyDiv w:val="1"/>
      <w:marLeft w:val="0"/>
      <w:marRight w:val="0"/>
      <w:marTop w:val="0"/>
      <w:marBottom w:val="0"/>
      <w:divBdr>
        <w:top w:val="none" w:sz="0" w:space="0" w:color="auto"/>
        <w:left w:val="none" w:sz="0" w:space="0" w:color="auto"/>
        <w:bottom w:val="none" w:sz="0" w:space="0" w:color="auto"/>
        <w:right w:val="none" w:sz="0" w:space="0" w:color="auto"/>
      </w:divBdr>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1780667">
      <w:bodyDiv w:val="1"/>
      <w:marLeft w:val="0"/>
      <w:marRight w:val="0"/>
      <w:marTop w:val="0"/>
      <w:marBottom w:val="0"/>
      <w:divBdr>
        <w:top w:val="none" w:sz="0" w:space="0" w:color="auto"/>
        <w:left w:val="none" w:sz="0" w:space="0" w:color="auto"/>
        <w:bottom w:val="none" w:sz="0" w:space="0" w:color="auto"/>
        <w:right w:val="none" w:sz="0" w:space="0" w:color="auto"/>
      </w:divBdr>
      <w:divsChild>
        <w:div w:id="692267206">
          <w:marLeft w:val="1267"/>
          <w:marRight w:val="0"/>
          <w:marTop w:val="58"/>
          <w:marBottom w:val="0"/>
          <w:divBdr>
            <w:top w:val="none" w:sz="0" w:space="0" w:color="auto"/>
            <w:left w:val="none" w:sz="0" w:space="0" w:color="auto"/>
            <w:bottom w:val="none" w:sz="0" w:space="0" w:color="auto"/>
            <w:right w:val="none" w:sz="0" w:space="0" w:color="auto"/>
          </w:divBdr>
        </w:div>
        <w:div w:id="834029049">
          <w:marLeft w:val="1267"/>
          <w:marRight w:val="0"/>
          <w:marTop w:val="58"/>
          <w:marBottom w:val="0"/>
          <w:divBdr>
            <w:top w:val="none" w:sz="0" w:space="0" w:color="auto"/>
            <w:left w:val="none" w:sz="0" w:space="0" w:color="auto"/>
            <w:bottom w:val="none" w:sz="0" w:space="0" w:color="auto"/>
            <w:right w:val="none" w:sz="0" w:space="0" w:color="auto"/>
          </w:divBdr>
        </w:div>
        <w:div w:id="1264537137">
          <w:marLeft w:val="1541"/>
          <w:marRight w:val="0"/>
          <w:marTop w:val="58"/>
          <w:marBottom w:val="0"/>
          <w:divBdr>
            <w:top w:val="none" w:sz="0" w:space="0" w:color="auto"/>
            <w:left w:val="none" w:sz="0" w:space="0" w:color="auto"/>
            <w:bottom w:val="none" w:sz="0" w:space="0" w:color="auto"/>
            <w:right w:val="none" w:sz="0" w:space="0" w:color="auto"/>
          </w:divBdr>
        </w:div>
        <w:div w:id="1345980923">
          <w:marLeft w:val="979"/>
          <w:marRight w:val="0"/>
          <w:marTop w:val="58"/>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3163998">
      <w:bodyDiv w:val="1"/>
      <w:marLeft w:val="0"/>
      <w:marRight w:val="0"/>
      <w:marTop w:val="0"/>
      <w:marBottom w:val="0"/>
      <w:divBdr>
        <w:top w:val="none" w:sz="0" w:space="0" w:color="auto"/>
        <w:left w:val="none" w:sz="0" w:space="0" w:color="auto"/>
        <w:bottom w:val="none" w:sz="0" w:space="0" w:color="auto"/>
        <w:right w:val="none" w:sz="0" w:space="0" w:color="auto"/>
      </w:divBdr>
    </w:div>
    <w:div w:id="1076051210">
      <w:bodyDiv w:val="1"/>
      <w:marLeft w:val="0"/>
      <w:marRight w:val="0"/>
      <w:marTop w:val="0"/>
      <w:marBottom w:val="0"/>
      <w:divBdr>
        <w:top w:val="none" w:sz="0" w:space="0" w:color="auto"/>
        <w:left w:val="none" w:sz="0" w:space="0" w:color="auto"/>
        <w:bottom w:val="none" w:sz="0" w:space="0" w:color="auto"/>
        <w:right w:val="none" w:sz="0" w:space="0" w:color="auto"/>
      </w:divBdr>
      <w:divsChild>
        <w:div w:id="346097620">
          <w:marLeft w:val="979"/>
          <w:marRight w:val="0"/>
          <w:marTop w:val="58"/>
          <w:marBottom w:val="0"/>
          <w:divBdr>
            <w:top w:val="none" w:sz="0" w:space="0" w:color="auto"/>
            <w:left w:val="none" w:sz="0" w:space="0" w:color="auto"/>
            <w:bottom w:val="none" w:sz="0" w:space="0" w:color="auto"/>
            <w:right w:val="none" w:sz="0" w:space="0" w:color="auto"/>
          </w:divBdr>
        </w:div>
        <w:div w:id="1005548040">
          <w:marLeft w:val="1267"/>
          <w:marRight w:val="0"/>
          <w:marTop w:val="58"/>
          <w:marBottom w:val="0"/>
          <w:divBdr>
            <w:top w:val="none" w:sz="0" w:space="0" w:color="auto"/>
            <w:left w:val="none" w:sz="0" w:space="0" w:color="auto"/>
            <w:bottom w:val="none" w:sz="0" w:space="0" w:color="auto"/>
            <w:right w:val="none" w:sz="0" w:space="0" w:color="auto"/>
          </w:divBdr>
        </w:div>
      </w:divsChild>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5369334">
      <w:bodyDiv w:val="1"/>
      <w:marLeft w:val="0"/>
      <w:marRight w:val="0"/>
      <w:marTop w:val="0"/>
      <w:marBottom w:val="0"/>
      <w:divBdr>
        <w:top w:val="none" w:sz="0" w:space="0" w:color="auto"/>
        <w:left w:val="none" w:sz="0" w:space="0" w:color="auto"/>
        <w:bottom w:val="none" w:sz="0" w:space="0" w:color="auto"/>
        <w:right w:val="none" w:sz="0" w:space="0" w:color="auto"/>
      </w:divBdr>
      <w:divsChild>
        <w:div w:id="531459548">
          <w:marLeft w:val="979"/>
          <w:marRight w:val="0"/>
          <w:marTop w:val="41"/>
          <w:marBottom w:val="0"/>
          <w:divBdr>
            <w:top w:val="none" w:sz="0" w:space="0" w:color="auto"/>
            <w:left w:val="none" w:sz="0" w:space="0" w:color="auto"/>
            <w:bottom w:val="none" w:sz="0" w:space="0" w:color="auto"/>
            <w:right w:val="none" w:sz="0" w:space="0" w:color="auto"/>
          </w:divBdr>
        </w:div>
        <w:div w:id="534125618">
          <w:marLeft w:val="979"/>
          <w:marRight w:val="0"/>
          <w:marTop w:val="41"/>
          <w:marBottom w:val="0"/>
          <w:divBdr>
            <w:top w:val="none" w:sz="0" w:space="0" w:color="auto"/>
            <w:left w:val="none" w:sz="0" w:space="0" w:color="auto"/>
            <w:bottom w:val="none" w:sz="0" w:space="0" w:color="auto"/>
            <w:right w:val="none" w:sz="0" w:space="0" w:color="auto"/>
          </w:divBdr>
        </w:div>
        <w:div w:id="796217055">
          <w:marLeft w:val="979"/>
          <w:marRight w:val="0"/>
          <w:marTop w:val="41"/>
          <w:marBottom w:val="0"/>
          <w:divBdr>
            <w:top w:val="none" w:sz="0" w:space="0" w:color="auto"/>
            <w:left w:val="none" w:sz="0" w:space="0" w:color="auto"/>
            <w:bottom w:val="none" w:sz="0" w:space="0" w:color="auto"/>
            <w:right w:val="none" w:sz="0" w:space="0" w:color="auto"/>
          </w:divBdr>
        </w:div>
        <w:div w:id="989795091">
          <w:marLeft w:val="979"/>
          <w:marRight w:val="0"/>
          <w:marTop w:val="43"/>
          <w:marBottom w:val="0"/>
          <w:divBdr>
            <w:top w:val="none" w:sz="0" w:space="0" w:color="auto"/>
            <w:left w:val="none" w:sz="0" w:space="0" w:color="auto"/>
            <w:bottom w:val="none" w:sz="0" w:space="0" w:color="auto"/>
            <w:right w:val="none" w:sz="0" w:space="0" w:color="auto"/>
          </w:divBdr>
        </w:div>
        <w:div w:id="1246378366">
          <w:marLeft w:val="979"/>
          <w:marRight w:val="0"/>
          <w:marTop w:val="41"/>
          <w:marBottom w:val="0"/>
          <w:divBdr>
            <w:top w:val="none" w:sz="0" w:space="0" w:color="auto"/>
            <w:left w:val="none" w:sz="0" w:space="0" w:color="auto"/>
            <w:bottom w:val="none" w:sz="0" w:space="0" w:color="auto"/>
            <w:right w:val="none" w:sz="0" w:space="0" w:color="auto"/>
          </w:divBdr>
        </w:div>
      </w:divsChild>
    </w:div>
    <w:div w:id="1096175002">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07625638">
      <w:bodyDiv w:val="1"/>
      <w:marLeft w:val="0"/>
      <w:marRight w:val="0"/>
      <w:marTop w:val="0"/>
      <w:marBottom w:val="0"/>
      <w:divBdr>
        <w:top w:val="none" w:sz="0" w:space="0" w:color="auto"/>
        <w:left w:val="none" w:sz="0" w:space="0" w:color="auto"/>
        <w:bottom w:val="none" w:sz="0" w:space="0" w:color="auto"/>
        <w:right w:val="none" w:sz="0" w:space="0" w:color="auto"/>
      </w:divBdr>
      <w:divsChild>
        <w:div w:id="1445029470">
          <w:marLeft w:val="418"/>
          <w:marRight w:val="0"/>
          <w:marTop w:val="67"/>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4904571">
      <w:bodyDiv w:val="1"/>
      <w:marLeft w:val="0"/>
      <w:marRight w:val="0"/>
      <w:marTop w:val="0"/>
      <w:marBottom w:val="0"/>
      <w:divBdr>
        <w:top w:val="none" w:sz="0" w:space="0" w:color="auto"/>
        <w:left w:val="none" w:sz="0" w:space="0" w:color="auto"/>
        <w:bottom w:val="none" w:sz="0" w:space="0" w:color="auto"/>
        <w:right w:val="none" w:sz="0" w:space="0" w:color="auto"/>
      </w:divBdr>
      <w:divsChild>
        <w:div w:id="1216311679">
          <w:marLeft w:val="706"/>
          <w:marRight w:val="0"/>
          <w:marTop w:val="58"/>
          <w:marBottom w:val="0"/>
          <w:divBdr>
            <w:top w:val="none" w:sz="0" w:space="0" w:color="auto"/>
            <w:left w:val="none" w:sz="0" w:space="0" w:color="auto"/>
            <w:bottom w:val="none" w:sz="0" w:space="0" w:color="auto"/>
            <w:right w:val="none" w:sz="0" w:space="0" w:color="auto"/>
          </w:divBdr>
        </w:div>
        <w:div w:id="1258518787">
          <w:marLeft w:val="706"/>
          <w:marRight w:val="0"/>
          <w:marTop w:val="58"/>
          <w:marBottom w:val="0"/>
          <w:divBdr>
            <w:top w:val="none" w:sz="0" w:space="0" w:color="auto"/>
            <w:left w:val="none" w:sz="0" w:space="0" w:color="auto"/>
            <w:bottom w:val="none" w:sz="0" w:space="0" w:color="auto"/>
            <w:right w:val="none" w:sz="0" w:space="0" w:color="auto"/>
          </w:divBdr>
        </w:div>
        <w:div w:id="1799954441">
          <w:marLeft w:val="706"/>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22986">
      <w:bodyDiv w:val="1"/>
      <w:marLeft w:val="0"/>
      <w:marRight w:val="0"/>
      <w:marTop w:val="0"/>
      <w:marBottom w:val="0"/>
      <w:divBdr>
        <w:top w:val="none" w:sz="0" w:space="0" w:color="auto"/>
        <w:left w:val="none" w:sz="0" w:space="0" w:color="auto"/>
        <w:bottom w:val="none" w:sz="0" w:space="0" w:color="auto"/>
        <w:right w:val="none" w:sz="0" w:space="0" w:color="auto"/>
      </w:divBdr>
      <w:divsChild>
        <w:div w:id="251864663">
          <w:marLeft w:val="1267"/>
          <w:marRight w:val="0"/>
          <w:marTop w:val="55"/>
          <w:marBottom w:val="0"/>
          <w:divBdr>
            <w:top w:val="none" w:sz="0" w:space="0" w:color="auto"/>
            <w:left w:val="none" w:sz="0" w:space="0" w:color="auto"/>
            <w:bottom w:val="none" w:sz="0" w:space="0" w:color="auto"/>
            <w:right w:val="none" w:sz="0" w:space="0" w:color="auto"/>
          </w:divBdr>
        </w:div>
        <w:div w:id="442769719">
          <w:marLeft w:val="1267"/>
          <w:marRight w:val="0"/>
          <w:marTop w:val="55"/>
          <w:marBottom w:val="0"/>
          <w:divBdr>
            <w:top w:val="none" w:sz="0" w:space="0" w:color="auto"/>
            <w:left w:val="none" w:sz="0" w:space="0" w:color="auto"/>
            <w:bottom w:val="none" w:sz="0" w:space="0" w:color="auto"/>
            <w:right w:val="none" w:sz="0" w:space="0" w:color="auto"/>
          </w:divBdr>
        </w:div>
        <w:div w:id="443619281">
          <w:marLeft w:val="1267"/>
          <w:marRight w:val="0"/>
          <w:marTop w:val="53"/>
          <w:marBottom w:val="0"/>
          <w:divBdr>
            <w:top w:val="none" w:sz="0" w:space="0" w:color="auto"/>
            <w:left w:val="none" w:sz="0" w:space="0" w:color="auto"/>
            <w:bottom w:val="none" w:sz="0" w:space="0" w:color="auto"/>
            <w:right w:val="none" w:sz="0" w:space="0" w:color="auto"/>
          </w:divBdr>
        </w:div>
      </w:divsChild>
    </w:div>
    <w:div w:id="1156147852">
      <w:bodyDiv w:val="1"/>
      <w:marLeft w:val="0"/>
      <w:marRight w:val="0"/>
      <w:marTop w:val="0"/>
      <w:marBottom w:val="0"/>
      <w:divBdr>
        <w:top w:val="none" w:sz="0" w:space="0" w:color="auto"/>
        <w:left w:val="none" w:sz="0" w:space="0" w:color="auto"/>
        <w:bottom w:val="none" w:sz="0" w:space="0" w:color="auto"/>
        <w:right w:val="none" w:sz="0" w:space="0" w:color="auto"/>
      </w:divBdr>
      <w:divsChild>
        <w:div w:id="67970647">
          <w:marLeft w:val="1800"/>
          <w:marRight w:val="0"/>
          <w:marTop w:val="0"/>
          <w:marBottom w:val="0"/>
          <w:divBdr>
            <w:top w:val="none" w:sz="0" w:space="0" w:color="auto"/>
            <w:left w:val="none" w:sz="0" w:space="0" w:color="auto"/>
            <w:bottom w:val="none" w:sz="0" w:space="0" w:color="auto"/>
            <w:right w:val="none" w:sz="0" w:space="0" w:color="auto"/>
          </w:divBdr>
        </w:div>
        <w:div w:id="74056945">
          <w:marLeft w:val="2520"/>
          <w:marRight w:val="0"/>
          <w:marTop w:val="0"/>
          <w:marBottom w:val="0"/>
          <w:divBdr>
            <w:top w:val="none" w:sz="0" w:space="0" w:color="auto"/>
            <w:left w:val="none" w:sz="0" w:space="0" w:color="auto"/>
            <w:bottom w:val="none" w:sz="0" w:space="0" w:color="auto"/>
            <w:right w:val="none" w:sz="0" w:space="0" w:color="auto"/>
          </w:divBdr>
        </w:div>
        <w:div w:id="214051914">
          <w:marLeft w:val="1166"/>
          <w:marRight w:val="0"/>
          <w:marTop w:val="0"/>
          <w:marBottom w:val="0"/>
          <w:divBdr>
            <w:top w:val="none" w:sz="0" w:space="0" w:color="auto"/>
            <w:left w:val="none" w:sz="0" w:space="0" w:color="auto"/>
            <w:bottom w:val="none" w:sz="0" w:space="0" w:color="auto"/>
            <w:right w:val="none" w:sz="0" w:space="0" w:color="auto"/>
          </w:divBdr>
        </w:div>
        <w:div w:id="300694892">
          <w:marLeft w:val="1166"/>
          <w:marRight w:val="0"/>
          <w:marTop w:val="0"/>
          <w:marBottom w:val="0"/>
          <w:divBdr>
            <w:top w:val="none" w:sz="0" w:space="0" w:color="auto"/>
            <w:left w:val="none" w:sz="0" w:space="0" w:color="auto"/>
            <w:bottom w:val="none" w:sz="0" w:space="0" w:color="auto"/>
            <w:right w:val="none" w:sz="0" w:space="0" w:color="auto"/>
          </w:divBdr>
        </w:div>
        <w:div w:id="372080532">
          <w:marLeft w:val="547"/>
          <w:marRight w:val="0"/>
          <w:marTop w:val="0"/>
          <w:marBottom w:val="0"/>
          <w:divBdr>
            <w:top w:val="none" w:sz="0" w:space="0" w:color="auto"/>
            <w:left w:val="none" w:sz="0" w:space="0" w:color="auto"/>
            <w:bottom w:val="none" w:sz="0" w:space="0" w:color="auto"/>
            <w:right w:val="none" w:sz="0" w:space="0" w:color="auto"/>
          </w:divBdr>
        </w:div>
        <w:div w:id="406194285">
          <w:marLeft w:val="1166"/>
          <w:marRight w:val="0"/>
          <w:marTop w:val="0"/>
          <w:marBottom w:val="0"/>
          <w:divBdr>
            <w:top w:val="none" w:sz="0" w:space="0" w:color="auto"/>
            <w:left w:val="none" w:sz="0" w:space="0" w:color="auto"/>
            <w:bottom w:val="none" w:sz="0" w:space="0" w:color="auto"/>
            <w:right w:val="none" w:sz="0" w:space="0" w:color="auto"/>
          </w:divBdr>
        </w:div>
        <w:div w:id="464087367">
          <w:marLeft w:val="1800"/>
          <w:marRight w:val="0"/>
          <w:marTop w:val="0"/>
          <w:marBottom w:val="0"/>
          <w:divBdr>
            <w:top w:val="none" w:sz="0" w:space="0" w:color="auto"/>
            <w:left w:val="none" w:sz="0" w:space="0" w:color="auto"/>
            <w:bottom w:val="none" w:sz="0" w:space="0" w:color="auto"/>
            <w:right w:val="none" w:sz="0" w:space="0" w:color="auto"/>
          </w:divBdr>
        </w:div>
        <w:div w:id="492843603">
          <w:marLeft w:val="1800"/>
          <w:marRight w:val="0"/>
          <w:marTop w:val="0"/>
          <w:marBottom w:val="0"/>
          <w:divBdr>
            <w:top w:val="none" w:sz="0" w:space="0" w:color="auto"/>
            <w:left w:val="none" w:sz="0" w:space="0" w:color="auto"/>
            <w:bottom w:val="none" w:sz="0" w:space="0" w:color="auto"/>
            <w:right w:val="none" w:sz="0" w:space="0" w:color="auto"/>
          </w:divBdr>
        </w:div>
        <w:div w:id="541015827">
          <w:marLeft w:val="547"/>
          <w:marRight w:val="0"/>
          <w:marTop w:val="0"/>
          <w:marBottom w:val="0"/>
          <w:divBdr>
            <w:top w:val="none" w:sz="0" w:space="0" w:color="auto"/>
            <w:left w:val="none" w:sz="0" w:space="0" w:color="auto"/>
            <w:bottom w:val="none" w:sz="0" w:space="0" w:color="auto"/>
            <w:right w:val="none" w:sz="0" w:space="0" w:color="auto"/>
          </w:divBdr>
        </w:div>
        <w:div w:id="546989870">
          <w:marLeft w:val="1800"/>
          <w:marRight w:val="0"/>
          <w:marTop w:val="0"/>
          <w:marBottom w:val="0"/>
          <w:divBdr>
            <w:top w:val="none" w:sz="0" w:space="0" w:color="auto"/>
            <w:left w:val="none" w:sz="0" w:space="0" w:color="auto"/>
            <w:bottom w:val="none" w:sz="0" w:space="0" w:color="auto"/>
            <w:right w:val="none" w:sz="0" w:space="0" w:color="auto"/>
          </w:divBdr>
        </w:div>
        <w:div w:id="606423827">
          <w:marLeft w:val="547"/>
          <w:marRight w:val="0"/>
          <w:marTop w:val="0"/>
          <w:marBottom w:val="0"/>
          <w:divBdr>
            <w:top w:val="none" w:sz="0" w:space="0" w:color="auto"/>
            <w:left w:val="none" w:sz="0" w:space="0" w:color="auto"/>
            <w:bottom w:val="none" w:sz="0" w:space="0" w:color="auto"/>
            <w:right w:val="none" w:sz="0" w:space="0" w:color="auto"/>
          </w:divBdr>
        </w:div>
        <w:div w:id="687949573">
          <w:marLeft w:val="1800"/>
          <w:marRight w:val="0"/>
          <w:marTop w:val="0"/>
          <w:marBottom w:val="0"/>
          <w:divBdr>
            <w:top w:val="none" w:sz="0" w:space="0" w:color="auto"/>
            <w:left w:val="none" w:sz="0" w:space="0" w:color="auto"/>
            <w:bottom w:val="none" w:sz="0" w:space="0" w:color="auto"/>
            <w:right w:val="none" w:sz="0" w:space="0" w:color="auto"/>
          </w:divBdr>
        </w:div>
        <w:div w:id="730351057">
          <w:marLeft w:val="1166"/>
          <w:marRight w:val="0"/>
          <w:marTop w:val="0"/>
          <w:marBottom w:val="0"/>
          <w:divBdr>
            <w:top w:val="none" w:sz="0" w:space="0" w:color="auto"/>
            <w:left w:val="none" w:sz="0" w:space="0" w:color="auto"/>
            <w:bottom w:val="none" w:sz="0" w:space="0" w:color="auto"/>
            <w:right w:val="none" w:sz="0" w:space="0" w:color="auto"/>
          </w:divBdr>
        </w:div>
        <w:div w:id="763766452">
          <w:marLeft w:val="1800"/>
          <w:marRight w:val="0"/>
          <w:marTop w:val="0"/>
          <w:marBottom w:val="0"/>
          <w:divBdr>
            <w:top w:val="none" w:sz="0" w:space="0" w:color="auto"/>
            <w:left w:val="none" w:sz="0" w:space="0" w:color="auto"/>
            <w:bottom w:val="none" w:sz="0" w:space="0" w:color="auto"/>
            <w:right w:val="none" w:sz="0" w:space="0" w:color="auto"/>
          </w:divBdr>
        </w:div>
        <w:div w:id="775906647">
          <w:marLeft w:val="1800"/>
          <w:marRight w:val="0"/>
          <w:marTop w:val="0"/>
          <w:marBottom w:val="0"/>
          <w:divBdr>
            <w:top w:val="none" w:sz="0" w:space="0" w:color="auto"/>
            <w:left w:val="none" w:sz="0" w:space="0" w:color="auto"/>
            <w:bottom w:val="none" w:sz="0" w:space="0" w:color="auto"/>
            <w:right w:val="none" w:sz="0" w:space="0" w:color="auto"/>
          </w:divBdr>
        </w:div>
        <w:div w:id="823862744">
          <w:marLeft w:val="547"/>
          <w:marRight w:val="0"/>
          <w:marTop w:val="0"/>
          <w:marBottom w:val="0"/>
          <w:divBdr>
            <w:top w:val="none" w:sz="0" w:space="0" w:color="auto"/>
            <w:left w:val="none" w:sz="0" w:space="0" w:color="auto"/>
            <w:bottom w:val="none" w:sz="0" w:space="0" w:color="auto"/>
            <w:right w:val="none" w:sz="0" w:space="0" w:color="auto"/>
          </w:divBdr>
        </w:div>
        <w:div w:id="1496799745">
          <w:marLeft w:val="1166"/>
          <w:marRight w:val="0"/>
          <w:marTop w:val="0"/>
          <w:marBottom w:val="0"/>
          <w:divBdr>
            <w:top w:val="none" w:sz="0" w:space="0" w:color="auto"/>
            <w:left w:val="none" w:sz="0" w:space="0" w:color="auto"/>
            <w:bottom w:val="none" w:sz="0" w:space="0" w:color="auto"/>
            <w:right w:val="none" w:sz="0" w:space="0" w:color="auto"/>
          </w:divBdr>
        </w:div>
        <w:div w:id="1507088946">
          <w:marLeft w:val="1800"/>
          <w:marRight w:val="0"/>
          <w:marTop w:val="0"/>
          <w:marBottom w:val="0"/>
          <w:divBdr>
            <w:top w:val="none" w:sz="0" w:space="0" w:color="auto"/>
            <w:left w:val="none" w:sz="0" w:space="0" w:color="auto"/>
            <w:bottom w:val="none" w:sz="0" w:space="0" w:color="auto"/>
            <w:right w:val="none" w:sz="0" w:space="0" w:color="auto"/>
          </w:divBdr>
        </w:div>
        <w:div w:id="1542328042">
          <w:marLeft w:val="1800"/>
          <w:marRight w:val="0"/>
          <w:marTop w:val="0"/>
          <w:marBottom w:val="0"/>
          <w:divBdr>
            <w:top w:val="none" w:sz="0" w:space="0" w:color="auto"/>
            <w:left w:val="none" w:sz="0" w:space="0" w:color="auto"/>
            <w:bottom w:val="none" w:sz="0" w:space="0" w:color="auto"/>
            <w:right w:val="none" w:sz="0" w:space="0" w:color="auto"/>
          </w:divBdr>
        </w:div>
        <w:div w:id="1604341371">
          <w:marLeft w:val="1166"/>
          <w:marRight w:val="0"/>
          <w:marTop w:val="0"/>
          <w:marBottom w:val="0"/>
          <w:divBdr>
            <w:top w:val="none" w:sz="0" w:space="0" w:color="auto"/>
            <w:left w:val="none" w:sz="0" w:space="0" w:color="auto"/>
            <w:bottom w:val="none" w:sz="0" w:space="0" w:color="auto"/>
            <w:right w:val="none" w:sz="0" w:space="0" w:color="auto"/>
          </w:divBdr>
        </w:div>
        <w:div w:id="1610627799">
          <w:marLeft w:val="1166"/>
          <w:marRight w:val="0"/>
          <w:marTop w:val="0"/>
          <w:marBottom w:val="0"/>
          <w:divBdr>
            <w:top w:val="none" w:sz="0" w:space="0" w:color="auto"/>
            <w:left w:val="none" w:sz="0" w:space="0" w:color="auto"/>
            <w:bottom w:val="none" w:sz="0" w:space="0" w:color="auto"/>
            <w:right w:val="none" w:sz="0" w:space="0" w:color="auto"/>
          </w:divBdr>
        </w:div>
        <w:div w:id="1648053631">
          <w:marLeft w:val="1800"/>
          <w:marRight w:val="0"/>
          <w:marTop w:val="0"/>
          <w:marBottom w:val="0"/>
          <w:divBdr>
            <w:top w:val="none" w:sz="0" w:space="0" w:color="auto"/>
            <w:left w:val="none" w:sz="0" w:space="0" w:color="auto"/>
            <w:bottom w:val="none" w:sz="0" w:space="0" w:color="auto"/>
            <w:right w:val="none" w:sz="0" w:space="0" w:color="auto"/>
          </w:divBdr>
        </w:div>
        <w:div w:id="1901673764">
          <w:marLeft w:val="1800"/>
          <w:marRight w:val="0"/>
          <w:marTop w:val="0"/>
          <w:marBottom w:val="0"/>
          <w:divBdr>
            <w:top w:val="none" w:sz="0" w:space="0" w:color="auto"/>
            <w:left w:val="none" w:sz="0" w:space="0" w:color="auto"/>
            <w:bottom w:val="none" w:sz="0" w:space="0" w:color="auto"/>
            <w:right w:val="none" w:sz="0" w:space="0" w:color="auto"/>
          </w:divBdr>
        </w:div>
        <w:div w:id="1980065904">
          <w:marLeft w:val="1800"/>
          <w:marRight w:val="0"/>
          <w:marTop w:val="0"/>
          <w:marBottom w:val="0"/>
          <w:divBdr>
            <w:top w:val="none" w:sz="0" w:space="0" w:color="auto"/>
            <w:left w:val="none" w:sz="0" w:space="0" w:color="auto"/>
            <w:bottom w:val="none" w:sz="0" w:space="0" w:color="auto"/>
            <w:right w:val="none" w:sz="0" w:space="0" w:color="auto"/>
          </w:divBdr>
        </w:div>
        <w:div w:id="2036225546">
          <w:marLeft w:val="1166"/>
          <w:marRight w:val="0"/>
          <w:marTop w:val="0"/>
          <w:marBottom w:val="0"/>
          <w:divBdr>
            <w:top w:val="none" w:sz="0" w:space="0" w:color="auto"/>
            <w:left w:val="none" w:sz="0" w:space="0" w:color="auto"/>
            <w:bottom w:val="none" w:sz="0" w:space="0" w:color="auto"/>
            <w:right w:val="none" w:sz="0" w:space="0" w:color="auto"/>
          </w:divBdr>
        </w:div>
        <w:div w:id="2049059458">
          <w:marLeft w:val="2520"/>
          <w:marRight w:val="0"/>
          <w:marTop w:val="0"/>
          <w:marBottom w:val="0"/>
          <w:divBdr>
            <w:top w:val="none" w:sz="0" w:space="0" w:color="auto"/>
            <w:left w:val="none" w:sz="0" w:space="0" w:color="auto"/>
            <w:bottom w:val="none" w:sz="0" w:space="0" w:color="auto"/>
            <w:right w:val="none" w:sz="0" w:space="0" w:color="auto"/>
          </w:divBdr>
        </w:div>
        <w:div w:id="2121878686">
          <w:marLeft w:val="1800"/>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76920084">
      <w:bodyDiv w:val="1"/>
      <w:marLeft w:val="0"/>
      <w:marRight w:val="0"/>
      <w:marTop w:val="0"/>
      <w:marBottom w:val="0"/>
      <w:divBdr>
        <w:top w:val="none" w:sz="0" w:space="0" w:color="auto"/>
        <w:left w:val="none" w:sz="0" w:space="0" w:color="auto"/>
        <w:bottom w:val="none" w:sz="0" w:space="0" w:color="auto"/>
        <w:right w:val="none" w:sz="0" w:space="0" w:color="auto"/>
      </w:divBdr>
      <w:divsChild>
        <w:div w:id="1011558">
          <w:marLeft w:val="1800"/>
          <w:marRight w:val="0"/>
          <w:marTop w:val="0"/>
          <w:marBottom w:val="0"/>
          <w:divBdr>
            <w:top w:val="none" w:sz="0" w:space="0" w:color="auto"/>
            <w:left w:val="none" w:sz="0" w:space="0" w:color="auto"/>
            <w:bottom w:val="none" w:sz="0" w:space="0" w:color="auto"/>
            <w:right w:val="none" w:sz="0" w:space="0" w:color="auto"/>
          </w:divBdr>
        </w:div>
        <w:div w:id="125586080">
          <w:marLeft w:val="1800"/>
          <w:marRight w:val="0"/>
          <w:marTop w:val="0"/>
          <w:marBottom w:val="0"/>
          <w:divBdr>
            <w:top w:val="none" w:sz="0" w:space="0" w:color="auto"/>
            <w:left w:val="none" w:sz="0" w:space="0" w:color="auto"/>
            <w:bottom w:val="none" w:sz="0" w:space="0" w:color="auto"/>
            <w:right w:val="none" w:sz="0" w:space="0" w:color="auto"/>
          </w:divBdr>
        </w:div>
        <w:div w:id="182666759">
          <w:marLeft w:val="547"/>
          <w:marRight w:val="0"/>
          <w:marTop w:val="0"/>
          <w:marBottom w:val="0"/>
          <w:divBdr>
            <w:top w:val="none" w:sz="0" w:space="0" w:color="auto"/>
            <w:left w:val="none" w:sz="0" w:space="0" w:color="auto"/>
            <w:bottom w:val="none" w:sz="0" w:space="0" w:color="auto"/>
            <w:right w:val="none" w:sz="0" w:space="0" w:color="auto"/>
          </w:divBdr>
        </w:div>
        <w:div w:id="254020254">
          <w:marLeft w:val="1166"/>
          <w:marRight w:val="0"/>
          <w:marTop w:val="0"/>
          <w:marBottom w:val="0"/>
          <w:divBdr>
            <w:top w:val="none" w:sz="0" w:space="0" w:color="auto"/>
            <w:left w:val="none" w:sz="0" w:space="0" w:color="auto"/>
            <w:bottom w:val="none" w:sz="0" w:space="0" w:color="auto"/>
            <w:right w:val="none" w:sz="0" w:space="0" w:color="auto"/>
          </w:divBdr>
        </w:div>
        <w:div w:id="381487265">
          <w:marLeft w:val="1166"/>
          <w:marRight w:val="0"/>
          <w:marTop w:val="0"/>
          <w:marBottom w:val="0"/>
          <w:divBdr>
            <w:top w:val="none" w:sz="0" w:space="0" w:color="auto"/>
            <w:left w:val="none" w:sz="0" w:space="0" w:color="auto"/>
            <w:bottom w:val="none" w:sz="0" w:space="0" w:color="auto"/>
            <w:right w:val="none" w:sz="0" w:space="0" w:color="auto"/>
          </w:divBdr>
        </w:div>
        <w:div w:id="394669258">
          <w:marLeft w:val="1166"/>
          <w:marRight w:val="0"/>
          <w:marTop w:val="0"/>
          <w:marBottom w:val="0"/>
          <w:divBdr>
            <w:top w:val="none" w:sz="0" w:space="0" w:color="auto"/>
            <w:left w:val="none" w:sz="0" w:space="0" w:color="auto"/>
            <w:bottom w:val="none" w:sz="0" w:space="0" w:color="auto"/>
            <w:right w:val="none" w:sz="0" w:space="0" w:color="auto"/>
          </w:divBdr>
        </w:div>
        <w:div w:id="421493318">
          <w:marLeft w:val="1166"/>
          <w:marRight w:val="0"/>
          <w:marTop w:val="0"/>
          <w:marBottom w:val="0"/>
          <w:divBdr>
            <w:top w:val="none" w:sz="0" w:space="0" w:color="auto"/>
            <w:left w:val="none" w:sz="0" w:space="0" w:color="auto"/>
            <w:bottom w:val="none" w:sz="0" w:space="0" w:color="auto"/>
            <w:right w:val="none" w:sz="0" w:space="0" w:color="auto"/>
          </w:divBdr>
        </w:div>
        <w:div w:id="488517585">
          <w:marLeft w:val="1166"/>
          <w:marRight w:val="0"/>
          <w:marTop w:val="0"/>
          <w:marBottom w:val="0"/>
          <w:divBdr>
            <w:top w:val="none" w:sz="0" w:space="0" w:color="auto"/>
            <w:left w:val="none" w:sz="0" w:space="0" w:color="auto"/>
            <w:bottom w:val="none" w:sz="0" w:space="0" w:color="auto"/>
            <w:right w:val="none" w:sz="0" w:space="0" w:color="auto"/>
          </w:divBdr>
        </w:div>
        <w:div w:id="737559949">
          <w:marLeft w:val="1166"/>
          <w:marRight w:val="0"/>
          <w:marTop w:val="0"/>
          <w:marBottom w:val="0"/>
          <w:divBdr>
            <w:top w:val="none" w:sz="0" w:space="0" w:color="auto"/>
            <w:left w:val="none" w:sz="0" w:space="0" w:color="auto"/>
            <w:bottom w:val="none" w:sz="0" w:space="0" w:color="auto"/>
            <w:right w:val="none" w:sz="0" w:space="0" w:color="auto"/>
          </w:divBdr>
        </w:div>
        <w:div w:id="782967666">
          <w:marLeft w:val="547"/>
          <w:marRight w:val="0"/>
          <w:marTop w:val="0"/>
          <w:marBottom w:val="0"/>
          <w:divBdr>
            <w:top w:val="none" w:sz="0" w:space="0" w:color="auto"/>
            <w:left w:val="none" w:sz="0" w:space="0" w:color="auto"/>
            <w:bottom w:val="none" w:sz="0" w:space="0" w:color="auto"/>
            <w:right w:val="none" w:sz="0" w:space="0" w:color="auto"/>
          </w:divBdr>
        </w:div>
        <w:div w:id="826021621">
          <w:marLeft w:val="547"/>
          <w:marRight w:val="0"/>
          <w:marTop w:val="0"/>
          <w:marBottom w:val="0"/>
          <w:divBdr>
            <w:top w:val="none" w:sz="0" w:space="0" w:color="auto"/>
            <w:left w:val="none" w:sz="0" w:space="0" w:color="auto"/>
            <w:bottom w:val="none" w:sz="0" w:space="0" w:color="auto"/>
            <w:right w:val="none" w:sz="0" w:space="0" w:color="auto"/>
          </w:divBdr>
        </w:div>
        <w:div w:id="1007906498">
          <w:marLeft w:val="1166"/>
          <w:marRight w:val="0"/>
          <w:marTop w:val="0"/>
          <w:marBottom w:val="0"/>
          <w:divBdr>
            <w:top w:val="none" w:sz="0" w:space="0" w:color="auto"/>
            <w:left w:val="none" w:sz="0" w:space="0" w:color="auto"/>
            <w:bottom w:val="none" w:sz="0" w:space="0" w:color="auto"/>
            <w:right w:val="none" w:sz="0" w:space="0" w:color="auto"/>
          </w:divBdr>
        </w:div>
        <w:div w:id="1240751743">
          <w:marLeft w:val="1166"/>
          <w:marRight w:val="0"/>
          <w:marTop w:val="0"/>
          <w:marBottom w:val="0"/>
          <w:divBdr>
            <w:top w:val="none" w:sz="0" w:space="0" w:color="auto"/>
            <w:left w:val="none" w:sz="0" w:space="0" w:color="auto"/>
            <w:bottom w:val="none" w:sz="0" w:space="0" w:color="auto"/>
            <w:right w:val="none" w:sz="0" w:space="0" w:color="auto"/>
          </w:divBdr>
        </w:div>
        <w:div w:id="1245073524">
          <w:marLeft w:val="547"/>
          <w:marRight w:val="0"/>
          <w:marTop w:val="0"/>
          <w:marBottom w:val="0"/>
          <w:divBdr>
            <w:top w:val="none" w:sz="0" w:space="0" w:color="auto"/>
            <w:left w:val="none" w:sz="0" w:space="0" w:color="auto"/>
            <w:bottom w:val="none" w:sz="0" w:space="0" w:color="auto"/>
            <w:right w:val="none" w:sz="0" w:space="0" w:color="auto"/>
          </w:divBdr>
        </w:div>
        <w:div w:id="1510371242">
          <w:marLeft w:val="1800"/>
          <w:marRight w:val="0"/>
          <w:marTop w:val="0"/>
          <w:marBottom w:val="0"/>
          <w:divBdr>
            <w:top w:val="none" w:sz="0" w:space="0" w:color="auto"/>
            <w:left w:val="none" w:sz="0" w:space="0" w:color="auto"/>
            <w:bottom w:val="none" w:sz="0" w:space="0" w:color="auto"/>
            <w:right w:val="none" w:sz="0" w:space="0" w:color="auto"/>
          </w:divBdr>
        </w:div>
        <w:div w:id="1806581897">
          <w:marLeft w:val="1166"/>
          <w:marRight w:val="0"/>
          <w:marTop w:val="0"/>
          <w:marBottom w:val="0"/>
          <w:divBdr>
            <w:top w:val="none" w:sz="0" w:space="0" w:color="auto"/>
            <w:left w:val="none" w:sz="0" w:space="0" w:color="auto"/>
            <w:bottom w:val="none" w:sz="0" w:space="0" w:color="auto"/>
            <w:right w:val="none" w:sz="0" w:space="0" w:color="auto"/>
          </w:divBdr>
        </w:div>
        <w:div w:id="2022008237">
          <w:marLeft w:val="1800"/>
          <w:marRight w:val="0"/>
          <w:marTop w:val="0"/>
          <w:marBottom w:val="0"/>
          <w:divBdr>
            <w:top w:val="none" w:sz="0" w:space="0" w:color="auto"/>
            <w:left w:val="none" w:sz="0" w:space="0" w:color="auto"/>
            <w:bottom w:val="none" w:sz="0" w:space="0" w:color="auto"/>
            <w:right w:val="none" w:sz="0" w:space="0" w:color="auto"/>
          </w:divBdr>
        </w:div>
        <w:div w:id="2127582425">
          <w:marLeft w:val="1166"/>
          <w:marRight w:val="0"/>
          <w:marTop w:val="0"/>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0490056">
      <w:bodyDiv w:val="1"/>
      <w:marLeft w:val="0"/>
      <w:marRight w:val="0"/>
      <w:marTop w:val="0"/>
      <w:marBottom w:val="0"/>
      <w:divBdr>
        <w:top w:val="none" w:sz="0" w:space="0" w:color="auto"/>
        <w:left w:val="none" w:sz="0" w:space="0" w:color="auto"/>
        <w:bottom w:val="none" w:sz="0" w:space="0" w:color="auto"/>
        <w:right w:val="none" w:sz="0" w:space="0" w:color="auto"/>
      </w:divBdr>
      <w:divsChild>
        <w:div w:id="1740515896">
          <w:marLeft w:val="1267"/>
          <w:marRight w:val="0"/>
          <w:marTop w:val="5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199317346">
      <w:bodyDiv w:val="1"/>
      <w:marLeft w:val="0"/>
      <w:marRight w:val="0"/>
      <w:marTop w:val="0"/>
      <w:marBottom w:val="0"/>
      <w:divBdr>
        <w:top w:val="none" w:sz="0" w:space="0" w:color="auto"/>
        <w:left w:val="none" w:sz="0" w:space="0" w:color="auto"/>
        <w:bottom w:val="none" w:sz="0" w:space="0" w:color="auto"/>
        <w:right w:val="none" w:sz="0" w:space="0" w:color="auto"/>
      </w:divBdr>
    </w:div>
    <w:div w:id="1212039855">
      <w:bodyDiv w:val="1"/>
      <w:marLeft w:val="0"/>
      <w:marRight w:val="0"/>
      <w:marTop w:val="0"/>
      <w:marBottom w:val="0"/>
      <w:divBdr>
        <w:top w:val="none" w:sz="0" w:space="0" w:color="auto"/>
        <w:left w:val="none" w:sz="0" w:space="0" w:color="auto"/>
        <w:bottom w:val="none" w:sz="0" w:space="0" w:color="auto"/>
        <w:right w:val="none" w:sz="0" w:space="0" w:color="auto"/>
      </w:divBdr>
      <w:divsChild>
        <w:div w:id="1892571548">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80298">
      <w:bodyDiv w:val="1"/>
      <w:marLeft w:val="0"/>
      <w:marRight w:val="0"/>
      <w:marTop w:val="0"/>
      <w:marBottom w:val="0"/>
      <w:divBdr>
        <w:top w:val="none" w:sz="0" w:space="0" w:color="auto"/>
        <w:left w:val="none" w:sz="0" w:space="0" w:color="auto"/>
        <w:bottom w:val="none" w:sz="0" w:space="0" w:color="auto"/>
        <w:right w:val="none" w:sz="0" w:space="0" w:color="auto"/>
      </w:divBdr>
      <w:divsChild>
        <w:div w:id="8921754">
          <w:marLeft w:val="1541"/>
          <w:marRight w:val="0"/>
          <w:marTop w:val="58"/>
          <w:marBottom w:val="0"/>
          <w:divBdr>
            <w:top w:val="none" w:sz="0" w:space="0" w:color="auto"/>
            <w:left w:val="none" w:sz="0" w:space="0" w:color="auto"/>
            <w:bottom w:val="none" w:sz="0" w:space="0" w:color="auto"/>
            <w:right w:val="none" w:sz="0" w:space="0" w:color="auto"/>
          </w:divBdr>
        </w:div>
        <w:div w:id="526142427">
          <w:marLeft w:val="979"/>
          <w:marRight w:val="0"/>
          <w:marTop w:val="58"/>
          <w:marBottom w:val="0"/>
          <w:divBdr>
            <w:top w:val="none" w:sz="0" w:space="0" w:color="auto"/>
            <w:left w:val="none" w:sz="0" w:space="0" w:color="auto"/>
            <w:bottom w:val="none" w:sz="0" w:space="0" w:color="auto"/>
            <w:right w:val="none" w:sz="0" w:space="0" w:color="auto"/>
          </w:divBdr>
        </w:div>
        <w:div w:id="588150578">
          <w:marLeft w:val="1267"/>
          <w:marRight w:val="0"/>
          <w:marTop w:val="58"/>
          <w:marBottom w:val="0"/>
          <w:divBdr>
            <w:top w:val="none" w:sz="0" w:space="0" w:color="auto"/>
            <w:left w:val="none" w:sz="0" w:space="0" w:color="auto"/>
            <w:bottom w:val="none" w:sz="0" w:space="0" w:color="auto"/>
            <w:right w:val="none" w:sz="0" w:space="0" w:color="auto"/>
          </w:divBdr>
        </w:div>
        <w:div w:id="726759043">
          <w:marLeft w:val="1541"/>
          <w:marRight w:val="0"/>
          <w:marTop w:val="58"/>
          <w:marBottom w:val="0"/>
          <w:divBdr>
            <w:top w:val="none" w:sz="0" w:space="0" w:color="auto"/>
            <w:left w:val="none" w:sz="0" w:space="0" w:color="auto"/>
            <w:bottom w:val="none" w:sz="0" w:space="0" w:color="auto"/>
            <w:right w:val="none" w:sz="0" w:space="0" w:color="auto"/>
          </w:divBdr>
        </w:div>
        <w:div w:id="767432878">
          <w:marLeft w:val="1973"/>
          <w:marRight w:val="0"/>
          <w:marTop w:val="58"/>
          <w:marBottom w:val="0"/>
          <w:divBdr>
            <w:top w:val="none" w:sz="0" w:space="0" w:color="auto"/>
            <w:left w:val="none" w:sz="0" w:space="0" w:color="auto"/>
            <w:bottom w:val="none" w:sz="0" w:space="0" w:color="auto"/>
            <w:right w:val="none" w:sz="0" w:space="0" w:color="auto"/>
          </w:divBdr>
        </w:div>
        <w:div w:id="795565736">
          <w:marLeft w:val="706"/>
          <w:marRight w:val="0"/>
          <w:marTop w:val="58"/>
          <w:marBottom w:val="0"/>
          <w:divBdr>
            <w:top w:val="none" w:sz="0" w:space="0" w:color="auto"/>
            <w:left w:val="none" w:sz="0" w:space="0" w:color="auto"/>
            <w:bottom w:val="none" w:sz="0" w:space="0" w:color="auto"/>
            <w:right w:val="none" w:sz="0" w:space="0" w:color="auto"/>
          </w:divBdr>
        </w:div>
        <w:div w:id="976839521">
          <w:marLeft w:val="1541"/>
          <w:marRight w:val="0"/>
          <w:marTop w:val="58"/>
          <w:marBottom w:val="0"/>
          <w:divBdr>
            <w:top w:val="none" w:sz="0" w:space="0" w:color="auto"/>
            <w:left w:val="none" w:sz="0" w:space="0" w:color="auto"/>
            <w:bottom w:val="none" w:sz="0" w:space="0" w:color="auto"/>
            <w:right w:val="none" w:sz="0" w:space="0" w:color="auto"/>
          </w:divBdr>
        </w:div>
        <w:div w:id="999120343">
          <w:marLeft w:val="1973"/>
          <w:marRight w:val="0"/>
          <w:marTop w:val="58"/>
          <w:marBottom w:val="0"/>
          <w:divBdr>
            <w:top w:val="none" w:sz="0" w:space="0" w:color="auto"/>
            <w:left w:val="none" w:sz="0" w:space="0" w:color="auto"/>
            <w:bottom w:val="none" w:sz="0" w:space="0" w:color="auto"/>
            <w:right w:val="none" w:sz="0" w:space="0" w:color="auto"/>
          </w:divBdr>
        </w:div>
        <w:div w:id="1551260208">
          <w:marLeft w:val="1267"/>
          <w:marRight w:val="0"/>
          <w:marTop w:val="58"/>
          <w:marBottom w:val="0"/>
          <w:divBdr>
            <w:top w:val="none" w:sz="0" w:space="0" w:color="auto"/>
            <w:left w:val="none" w:sz="0" w:space="0" w:color="auto"/>
            <w:bottom w:val="none" w:sz="0" w:space="0" w:color="auto"/>
            <w:right w:val="none" w:sz="0" w:space="0" w:color="auto"/>
          </w:divBdr>
        </w:div>
        <w:div w:id="1749301374">
          <w:marLeft w:val="1541"/>
          <w:marRight w:val="0"/>
          <w:marTop w:val="58"/>
          <w:marBottom w:val="0"/>
          <w:divBdr>
            <w:top w:val="none" w:sz="0" w:space="0" w:color="auto"/>
            <w:left w:val="none" w:sz="0" w:space="0" w:color="auto"/>
            <w:bottom w:val="none" w:sz="0" w:space="0" w:color="auto"/>
            <w:right w:val="none" w:sz="0" w:space="0" w:color="auto"/>
          </w:divBdr>
        </w:div>
        <w:div w:id="1770732639">
          <w:marLeft w:val="1267"/>
          <w:marRight w:val="0"/>
          <w:marTop w:val="58"/>
          <w:marBottom w:val="0"/>
          <w:divBdr>
            <w:top w:val="none" w:sz="0" w:space="0" w:color="auto"/>
            <w:left w:val="none" w:sz="0" w:space="0" w:color="auto"/>
            <w:bottom w:val="none" w:sz="0" w:space="0" w:color="auto"/>
            <w:right w:val="none" w:sz="0" w:space="0" w:color="auto"/>
          </w:divBdr>
        </w:div>
        <w:div w:id="1775978110">
          <w:marLeft w:val="1541"/>
          <w:marRight w:val="0"/>
          <w:marTop w:val="58"/>
          <w:marBottom w:val="0"/>
          <w:divBdr>
            <w:top w:val="none" w:sz="0" w:space="0" w:color="auto"/>
            <w:left w:val="none" w:sz="0" w:space="0" w:color="auto"/>
            <w:bottom w:val="none" w:sz="0" w:space="0" w:color="auto"/>
            <w:right w:val="none" w:sz="0" w:space="0" w:color="auto"/>
          </w:divBdr>
        </w:div>
      </w:divsChild>
    </w:div>
    <w:div w:id="1243760424">
      <w:bodyDiv w:val="1"/>
      <w:marLeft w:val="0"/>
      <w:marRight w:val="0"/>
      <w:marTop w:val="0"/>
      <w:marBottom w:val="0"/>
      <w:divBdr>
        <w:top w:val="none" w:sz="0" w:space="0" w:color="auto"/>
        <w:left w:val="none" w:sz="0" w:space="0" w:color="auto"/>
        <w:bottom w:val="none" w:sz="0" w:space="0" w:color="auto"/>
        <w:right w:val="none" w:sz="0" w:space="0" w:color="auto"/>
      </w:divBdr>
      <w:divsChild>
        <w:div w:id="255287216">
          <w:marLeft w:val="979"/>
          <w:marRight w:val="0"/>
          <w:marTop w:val="58"/>
          <w:marBottom w:val="0"/>
          <w:divBdr>
            <w:top w:val="none" w:sz="0" w:space="0" w:color="auto"/>
            <w:left w:val="none" w:sz="0" w:space="0" w:color="auto"/>
            <w:bottom w:val="none" w:sz="0" w:space="0" w:color="auto"/>
            <w:right w:val="none" w:sz="0" w:space="0" w:color="auto"/>
          </w:divBdr>
        </w:div>
        <w:div w:id="1051072889">
          <w:marLeft w:val="1267"/>
          <w:marRight w:val="0"/>
          <w:marTop w:val="55"/>
          <w:marBottom w:val="0"/>
          <w:divBdr>
            <w:top w:val="none" w:sz="0" w:space="0" w:color="auto"/>
            <w:left w:val="none" w:sz="0" w:space="0" w:color="auto"/>
            <w:bottom w:val="none" w:sz="0" w:space="0" w:color="auto"/>
            <w:right w:val="none" w:sz="0" w:space="0" w:color="auto"/>
          </w:divBdr>
        </w:div>
      </w:divsChild>
    </w:div>
    <w:div w:id="1243878929">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287202">
      <w:bodyDiv w:val="1"/>
      <w:marLeft w:val="0"/>
      <w:marRight w:val="0"/>
      <w:marTop w:val="0"/>
      <w:marBottom w:val="0"/>
      <w:divBdr>
        <w:top w:val="none" w:sz="0" w:space="0" w:color="auto"/>
        <w:left w:val="none" w:sz="0" w:space="0" w:color="auto"/>
        <w:bottom w:val="none" w:sz="0" w:space="0" w:color="auto"/>
        <w:right w:val="none" w:sz="0" w:space="0" w:color="auto"/>
      </w:divBdr>
      <w:divsChild>
        <w:div w:id="1610351158">
          <w:marLeft w:val="706"/>
          <w:marRight w:val="0"/>
          <w:marTop w:val="58"/>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0265185">
      <w:bodyDiv w:val="1"/>
      <w:marLeft w:val="0"/>
      <w:marRight w:val="0"/>
      <w:marTop w:val="0"/>
      <w:marBottom w:val="0"/>
      <w:divBdr>
        <w:top w:val="none" w:sz="0" w:space="0" w:color="auto"/>
        <w:left w:val="none" w:sz="0" w:space="0" w:color="auto"/>
        <w:bottom w:val="none" w:sz="0" w:space="0" w:color="auto"/>
        <w:right w:val="none" w:sz="0" w:space="0" w:color="auto"/>
      </w:divBdr>
      <w:divsChild>
        <w:div w:id="366413142">
          <w:marLeft w:val="1166"/>
          <w:marRight w:val="0"/>
          <w:marTop w:val="0"/>
          <w:marBottom w:val="0"/>
          <w:divBdr>
            <w:top w:val="none" w:sz="0" w:space="0" w:color="auto"/>
            <w:left w:val="none" w:sz="0" w:space="0" w:color="auto"/>
            <w:bottom w:val="none" w:sz="0" w:space="0" w:color="auto"/>
            <w:right w:val="none" w:sz="0" w:space="0" w:color="auto"/>
          </w:divBdr>
        </w:div>
        <w:div w:id="382365709">
          <w:marLeft w:val="547"/>
          <w:marRight w:val="0"/>
          <w:marTop w:val="0"/>
          <w:marBottom w:val="0"/>
          <w:divBdr>
            <w:top w:val="none" w:sz="0" w:space="0" w:color="auto"/>
            <w:left w:val="none" w:sz="0" w:space="0" w:color="auto"/>
            <w:bottom w:val="none" w:sz="0" w:space="0" w:color="auto"/>
            <w:right w:val="none" w:sz="0" w:space="0" w:color="auto"/>
          </w:divBdr>
        </w:div>
        <w:div w:id="406608178">
          <w:marLeft w:val="547"/>
          <w:marRight w:val="0"/>
          <w:marTop w:val="0"/>
          <w:marBottom w:val="0"/>
          <w:divBdr>
            <w:top w:val="none" w:sz="0" w:space="0" w:color="auto"/>
            <w:left w:val="none" w:sz="0" w:space="0" w:color="auto"/>
            <w:bottom w:val="none" w:sz="0" w:space="0" w:color="auto"/>
            <w:right w:val="none" w:sz="0" w:space="0" w:color="auto"/>
          </w:divBdr>
        </w:div>
        <w:div w:id="886838073">
          <w:marLeft w:val="1166"/>
          <w:marRight w:val="0"/>
          <w:marTop w:val="0"/>
          <w:marBottom w:val="0"/>
          <w:divBdr>
            <w:top w:val="none" w:sz="0" w:space="0" w:color="auto"/>
            <w:left w:val="none" w:sz="0" w:space="0" w:color="auto"/>
            <w:bottom w:val="none" w:sz="0" w:space="0" w:color="auto"/>
            <w:right w:val="none" w:sz="0" w:space="0" w:color="auto"/>
          </w:divBdr>
        </w:div>
        <w:div w:id="942225861">
          <w:marLeft w:val="547"/>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34915">
      <w:bodyDiv w:val="1"/>
      <w:marLeft w:val="0"/>
      <w:marRight w:val="0"/>
      <w:marTop w:val="0"/>
      <w:marBottom w:val="0"/>
      <w:divBdr>
        <w:top w:val="none" w:sz="0" w:space="0" w:color="auto"/>
        <w:left w:val="none" w:sz="0" w:space="0" w:color="auto"/>
        <w:bottom w:val="none" w:sz="0" w:space="0" w:color="auto"/>
        <w:right w:val="none" w:sz="0" w:space="0" w:color="auto"/>
      </w:divBdr>
    </w:div>
    <w:div w:id="1315720494">
      <w:bodyDiv w:val="1"/>
      <w:marLeft w:val="0"/>
      <w:marRight w:val="0"/>
      <w:marTop w:val="0"/>
      <w:marBottom w:val="0"/>
      <w:divBdr>
        <w:top w:val="none" w:sz="0" w:space="0" w:color="auto"/>
        <w:left w:val="none" w:sz="0" w:space="0" w:color="auto"/>
        <w:bottom w:val="none" w:sz="0" w:space="0" w:color="auto"/>
        <w:right w:val="none" w:sz="0" w:space="0" w:color="auto"/>
      </w:divBdr>
      <w:divsChild>
        <w:div w:id="516965399">
          <w:marLeft w:val="979"/>
          <w:marRight w:val="0"/>
          <w:marTop w:val="58"/>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25208786">
      <w:bodyDiv w:val="1"/>
      <w:marLeft w:val="0"/>
      <w:marRight w:val="0"/>
      <w:marTop w:val="0"/>
      <w:marBottom w:val="0"/>
      <w:divBdr>
        <w:top w:val="none" w:sz="0" w:space="0" w:color="auto"/>
        <w:left w:val="none" w:sz="0" w:space="0" w:color="auto"/>
        <w:bottom w:val="none" w:sz="0" w:space="0" w:color="auto"/>
        <w:right w:val="none" w:sz="0" w:space="0" w:color="auto"/>
      </w:divBdr>
      <w:divsChild>
        <w:div w:id="1449549422">
          <w:marLeft w:val="706"/>
          <w:marRight w:val="0"/>
          <w:marTop w:val="58"/>
          <w:marBottom w:val="0"/>
          <w:divBdr>
            <w:top w:val="none" w:sz="0" w:space="0" w:color="auto"/>
            <w:left w:val="none" w:sz="0" w:space="0" w:color="auto"/>
            <w:bottom w:val="none" w:sz="0" w:space="0" w:color="auto"/>
            <w:right w:val="none" w:sz="0" w:space="0" w:color="auto"/>
          </w:divBdr>
        </w:div>
        <w:div w:id="1826892445">
          <w:marLeft w:val="706"/>
          <w:marRight w:val="0"/>
          <w:marTop w:val="58"/>
          <w:marBottom w:val="0"/>
          <w:divBdr>
            <w:top w:val="none" w:sz="0" w:space="0" w:color="auto"/>
            <w:left w:val="none" w:sz="0" w:space="0" w:color="auto"/>
            <w:bottom w:val="none" w:sz="0" w:space="0" w:color="auto"/>
            <w:right w:val="none" w:sz="0" w:space="0" w:color="auto"/>
          </w:divBdr>
        </w:div>
      </w:divsChild>
    </w:div>
    <w:div w:id="1325888923">
      <w:bodyDiv w:val="1"/>
      <w:marLeft w:val="0"/>
      <w:marRight w:val="0"/>
      <w:marTop w:val="0"/>
      <w:marBottom w:val="0"/>
      <w:divBdr>
        <w:top w:val="none" w:sz="0" w:space="0" w:color="auto"/>
        <w:left w:val="none" w:sz="0" w:space="0" w:color="auto"/>
        <w:bottom w:val="none" w:sz="0" w:space="0" w:color="auto"/>
        <w:right w:val="none" w:sz="0" w:space="0" w:color="auto"/>
      </w:divBdr>
      <w:divsChild>
        <w:div w:id="56827345">
          <w:marLeft w:val="979"/>
          <w:marRight w:val="0"/>
          <w:marTop w:val="58"/>
          <w:marBottom w:val="0"/>
          <w:divBdr>
            <w:top w:val="none" w:sz="0" w:space="0" w:color="auto"/>
            <w:left w:val="none" w:sz="0" w:space="0" w:color="auto"/>
            <w:bottom w:val="none" w:sz="0" w:space="0" w:color="auto"/>
            <w:right w:val="none" w:sz="0" w:space="0" w:color="auto"/>
          </w:divBdr>
        </w:div>
        <w:div w:id="82410747">
          <w:marLeft w:val="979"/>
          <w:marRight w:val="0"/>
          <w:marTop w:val="58"/>
          <w:marBottom w:val="0"/>
          <w:divBdr>
            <w:top w:val="none" w:sz="0" w:space="0" w:color="auto"/>
            <w:left w:val="none" w:sz="0" w:space="0" w:color="auto"/>
            <w:bottom w:val="none" w:sz="0" w:space="0" w:color="auto"/>
            <w:right w:val="none" w:sz="0" w:space="0" w:color="auto"/>
          </w:divBdr>
        </w:div>
        <w:div w:id="328561371">
          <w:marLeft w:val="706"/>
          <w:marRight w:val="0"/>
          <w:marTop w:val="58"/>
          <w:marBottom w:val="0"/>
          <w:divBdr>
            <w:top w:val="none" w:sz="0" w:space="0" w:color="auto"/>
            <w:left w:val="none" w:sz="0" w:space="0" w:color="auto"/>
            <w:bottom w:val="none" w:sz="0" w:space="0" w:color="auto"/>
            <w:right w:val="none" w:sz="0" w:space="0" w:color="auto"/>
          </w:divBdr>
        </w:div>
        <w:div w:id="472259497">
          <w:marLeft w:val="979"/>
          <w:marRight w:val="0"/>
          <w:marTop w:val="58"/>
          <w:marBottom w:val="0"/>
          <w:divBdr>
            <w:top w:val="none" w:sz="0" w:space="0" w:color="auto"/>
            <w:left w:val="none" w:sz="0" w:space="0" w:color="auto"/>
            <w:bottom w:val="none" w:sz="0" w:space="0" w:color="auto"/>
            <w:right w:val="none" w:sz="0" w:space="0" w:color="auto"/>
          </w:divBdr>
        </w:div>
        <w:div w:id="540557608">
          <w:marLeft w:val="979"/>
          <w:marRight w:val="0"/>
          <w:marTop w:val="58"/>
          <w:marBottom w:val="0"/>
          <w:divBdr>
            <w:top w:val="none" w:sz="0" w:space="0" w:color="auto"/>
            <w:left w:val="none" w:sz="0" w:space="0" w:color="auto"/>
            <w:bottom w:val="none" w:sz="0" w:space="0" w:color="auto"/>
            <w:right w:val="none" w:sz="0" w:space="0" w:color="auto"/>
          </w:divBdr>
        </w:div>
        <w:div w:id="970209580">
          <w:marLeft w:val="979"/>
          <w:marRight w:val="0"/>
          <w:marTop w:val="58"/>
          <w:marBottom w:val="0"/>
          <w:divBdr>
            <w:top w:val="none" w:sz="0" w:space="0" w:color="auto"/>
            <w:left w:val="none" w:sz="0" w:space="0" w:color="auto"/>
            <w:bottom w:val="none" w:sz="0" w:space="0" w:color="auto"/>
            <w:right w:val="none" w:sz="0" w:space="0" w:color="auto"/>
          </w:divBdr>
        </w:div>
        <w:div w:id="1432897770">
          <w:marLeft w:val="979"/>
          <w:marRight w:val="0"/>
          <w:marTop w:val="58"/>
          <w:marBottom w:val="0"/>
          <w:divBdr>
            <w:top w:val="none" w:sz="0" w:space="0" w:color="auto"/>
            <w:left w:val="none" w:sz="0" w:space="0" w:color="auto"/>
            <w:bottom w:val="none" w:sz="0" w:space="0" w:color="auto"/>
            <w:right w:val="none" w:sz="0" w:space="0" w:color="auto"/>
          </w:divBdr>
        </w:div>
        <w:div w:id="1448280307">
          <w:marLeft w:val="979"/>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430386">
      <w:bodyDiv w:val="1"/>
      <w:marLeft w:val="0"/>
      <w:marRight w:val="0"/>
      <w:marTop w:val="0"/>
      <w:marBottom w:val="0"/>
      <w:divBdr>
        <w:top w:val="none" w:sz="0" w:space="0" w:color="auto"/>
        <w:left w:val="none" w:sz="0" w:space="0" w:color="auto"/>
        <w:bottom w:val="none" w:sz="0" w:space="0" w:color="auto"/>
        <w:right w:val="none" w:sz="0" w:space="0" w:color="auto"/>
      </w:divBdr>
      <w:divsChild>
        <w:div w:id="404494083">
          <w:marLeft w:val="547"/>
          <w:marRight w:val="0"/>
          <w:marTop w:val="120"/>
          <w:marBottom w:val="180"/>
          <w:divBdr>
            <w:top w:val="none" w:sz="0" w:space="0" w:color="auto"/>
            <w:left w:val="none" w:sz="0" w:space="0" w:color="auto"/>
            <w:bottom w:val="none" w:sz="0" w:space="0" w:color="auto"/>
            <w:right w:val="none" w:sz="0" w:space="0" w:color="auto"/>
          </w:divBdr>
        </w:div>
        <w:div w:id="660347782">
          <w:marLeft w:val="547"/>
          <w:marRight w:val="0"/>
          <w:marTop w:val="60"/>
          <w:marBottom w:val="60"/>
          <w:divBdr>
            <w:top w:val="none" w:sz="0" w:space="0" w:color="auto"/>
            <w:left w:val="none" w:sz="0" w:space="0" w:color="auto"/>
            <w:bottom w:val="none" w:sz="0" w:space="0" w:color="auto"/>
            <w:right w:val="none" w:sz="0" w:space="0" w:color="auto"/>
          </w:divBdr>
        </w:div>
        <w:div w:id="692539892">
          <w:marLeft w:val="547"/>
          <w:marRight w:val="0"/>
          <w:marTop w:val="60"/>
          <w:marBottom w:val="60"/>
          <w:divBdr>
            <w:top w:val="none" w:sz="0" w:space="0" w:color="auto"/>
            <w:left w:val="none" w:sz="0" w:space="0" w:color="auto"/>
            <w:bottom w:val="none" w:sz="0" w:space="0" w:color="auto"/>
            <w:right w:val="none" w:sz="0" w:space="0" w:color="auto"/>
          </w:divBdr>
        </w:div>
        <w:div w:id="989871337">
          <w:marLeft w:val="1166"/>
          <w:marRight w:val="0"/>
          <w:marTop w:val="60"/>
          <w:marBottom w:val="6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3556405">
      <w:bodyDiv w:val="1"/>
      <w:marLeft w:val="0"/>
      <w:marRight w:val="0"/>
      <w:marTop w:val="0"/>
      <w:marBottom w:val="0"/>
      <w:divBdr>
        <w:top w:val="none" w:sz="0" w:space="0" w:color="auto"/>
        <w:left w:val="none" w:sz="0" w:space="0" w:color="auto"/>
        <w:bottom w:val="none" w:sz="0" w:space="0" w:color="auto"/>
        <w:right w:val="none" w:sz="0" w:space="0" w:color="auto"/>
      </w:divBdr>
      <w:divsChild>
        <w:div w:id="88547896">
          <w:marLeft w:val="706"/>
          <w:marRight w:val="0"/>
          <w:marTop w:val="58"/>
          <w:marBottom w:val="0"/>
          <w:divBdr>
            <w:top w:val="none" w:sz="0" w:space="0" w:color="auto"/>
            <w:left w:val="none" w:sz="0" w:space="0" w:color="auto"/>
            <w:bottom w:val="none" w:sz="0" w:space="0" w:color="auto"/>
            <w:right w:val="none" w:sz="0" w:space="0" w:color="auto"/>
          </w:divBdr>
        </w:div>
        <w:div w:id="270741853">
          <w:marLeft w:val="706"/>
          <w:marRight w:val="0"/>
          <w:marTop w:val="58"/>
          <w:marBottom w:val="0"/>
          <w:divBdr>
            <w:top w:val="none" w:sz="0" w:space="0" w:color="auto"/>
            <w:left w:val="none" w:sz="0" w:space="0" w:color="auto"/>
            <w:bottom w:val="none" w:sz="0" w:space="0" w:color="auto"/>
            <w:right w:val="none" w:sz="0" w:space="0" w:color="auto"/>
          </w:divBdr>
        </w:div>
        <w:div w:id="1233006292">
          <w:marLeft w:val="706"/>
          <w:marRight w:val="0"/>
          <w:marTop w:val="58"/>
          <w:marBottom w:val="0"/>
          <w:divBdr>
            <w:top w:val="none" w:sz="0" w:space="0" w:color="auto"/>
            <w:left w:val="none" w:sz="0" w:space="0" w:color="auto"/>
            <w:bottom w:val="none" w:sz="0" w:space="0" w:color="auto"/>
            <w:right w:val="none" w:sz="0" w:space="0" w:color="auto"/>
          </w:divBdr>
        </w:div>
      </w:divsChild>
    </w:div>
    <w:div w:id="1345353659">
      <w:bodyDiv w:val="1"/>
      <w:marLeft w:val="0"/>
      <w:marRight w:val="0"/>
      <w:marTop w:val="0"/>
      <w:marBottom w:val="0"/>
      <w:divBdr>
        <w:top w:val="none" w:sz="0" w:space="0" w:color="auto"/>
        <w:left w:val="none" w:sz="0" w:space="0" w:color="auto"/>
        <w:bottom w:val="none" w:sz="0" w:space="0" w:color="auto"/>
        <w:right w:val="none" w:sz="0" w:space="0" w:color="auto"/>
      </w:divBdr>
      <w:divsChild>
        <w:div w:id="475878264">
          <w:marLeft w:val="1166"/>
          <w:marRight w:val="0"/>
          <w:marTop w:val="0"/>
          <w:marBottom w:val="0"/>
          <w:divBdr>
            <w:top w:val="none" w:sz="0" w:space="0" w:color="auto"/>
            <w:left w:val="none" w:sz="0" w:space="0" w:color="auto"/>
            <w:bottom w:val="none" w:sz="0" w:space="0" w:color="auto"/>
            <w:right w:val="none" w:sz="0" w:space="0" w:color="auto"/>
          </w:divBdr>
        </w:div>
        <w:div w:id="771897515">
          <w:marLeft w:val="547"/>
          <w:marRight w:val="0"/>
          <w:marTop w:val="0"/>
          <w:marBottom w:val="0"/>
          <w:divBdr>
            <w:top w:val="none" w:sz="0" w:space="0" w:color="auto"/>
            <w:left w:val="none" w:sz="0" w:space="0" w:color="auto"/>
            <w:bottom w:val="none" w:sz="0" w:space="0" w:color="auto"/>
            <w:right w:val="none" w:sz="0" w:space="0" w:color="auto"/>
          </w:divBdr>
        </w:div>
        <w:div w:id="1143233419">
          <w:marLeft w:val="1166"/>
          <w:marRight w:val="0"/>
          <w:marTop w:val="0"/>
          <w:marBottom w:val="0"/>
          <w:divBdr>
            <w:top w:val="none" w:sz="0" w:space="0" w:color="auto"/>
            <w:left w:val="none" w:sz="0" w:space="0" w:color="auto"/>
            <w:bottom w:val="none" w:sz="0" w:space="0" w:color="auto"/>
            <w:right w:val="none" w:sz="0" w:space="0" w:color="auto"/>
          </w:divBdr>
        </w:div>
        <w:div w:id="1838113869">
          <w:marLeft w:val="1166"/>
          <w:marRight w:val="0"/>
          <w:marTop w:val="0"/>
          <w:marBottom w:val="0"/>
          <w:divBdr>
            <w:top w:val="none" w:sz="0" w:space="0" w:color="auto"/>
            <w:left w:val="none" w:sz="0" w:space="0" w:color="auto"/>
            <w:bottom w:val="none" w:sz="0" w:space="0" w:color="auto"/>
            <w:right w:val="none" w:sz="0" w:space="0" w:color="auto"/>
          </w:divBdr>
        </w:div>
        <w:div w:id="1918324262">
          <w:marLeft w:val="547"/>
          <w:marRight w:val="0"/>
          <w:marTop w:val="0"/>
          <w:marBottom w:val="0"/>
          <w:divBdr>
            <w:top w:val="none" w:sz="0" w:space="0" w:color="auto"/>
            <w:left w:val="none" w:sz="0" w:space="0" w:color="auto"/>
            <w:bottom w:val="none" w:sz="0" w:space="0" w:color="auto"/>
            <w:right w:val="none" w:sz="0" w:space="0" w:color="auto"/>
          </w:divBdr>
        </w:div>
        <w:div w:id="2003583810">
          <w:marLeft w:val="547"/>
          <w:marRight w:val="0"/>
          <w:marTop w:val="0"/>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50855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1345199">
      <w:bodyDiv w:val="1"/>
      <w:marLeft w:val="0"/>
      <w:marRight w:val="0"/>
      <w:marTop w:val="0"/>
      <w:marBottom w:val="0"/>
      <w:divBdr>
        <w:top w:val="none" w:sz="0" w:space="0" w:color="auto"/>
        <w:left w:val="none" w:sz="0" w:space="0" w:color="auto"/>
        <w:bottom w:val="none" w:sz="0" w:space="0" w:color="auto"/>
        <w:right w:val="none" w:sz="0" w:space="0" w:color="auto"/>
      </w:divBdr>
      <w:divsChild>
        <w:div w:id="162622333">
          <w:marLeft w:val="1166"/>
          <w:marRight w:val="0"/>
          <w:marTop w:val="0"/>
          <w:marBottom w:val="0"/>
          <w:divBdr>
            <w:top w:val="none" w:sz="0" w:space="0" w:color="auto"/>
            <w:left w:val="none" w:sz="0" w:space="0" w:color="auto"/>
            <w:bottom w:val="none" w:sz="0" w:space="0" w:color="auto"/>
            <w:right w:val="none" w:sz="0" w:space="0" w:color="auto"/>
          </w:divBdr>
        </w:div>
        <w:div w:id="227422737">
          <w:marLeft w:val="1166"/>
          <w:marRight w:val="0"/>
          <w:marTop w:val="0"/>
          <w:marBottom w:val="0"/>
          <w:divBdr>
            <w:top w:val="none" w:sz="0" w:space="0" w:color="auto"/>
            <w:left w:val="none" w:sz="0" w:space="0" w:color="auto"/>
            <w:bottom w:val="none" w:sz="0" w:space="0" w:color="auto"/>
            <w:right w:val="none" w:sz="0" w:space="0" w:color="auto"/>
          </w:divBdr>
        </w:div>
        <w:div w:id="854424507">
          <w:marLeft w:val="547"/>
          <w:marRight w:val="0"/>
          <w:marTop w:val="0"/>
          <w:marBottom w:val="0"/>
          <w:divBdr>
            <w:top w:val="none" w:sz="0" w:space="0" w:color="auto"/>
            <w:left w:val="none" w:sz="0" w:space="0" w:color="auto"/>
            <w:bottom w:val="none" w:sz="0" w:space="0" w:color="auto"/>
            <w:right w:val="none" w:sz="0" w:space="0" w:color="auto"/>
          </w:divBdr>
        </w:div>
        <w:div w:id="1324233863">
          <w:marLeft w:val="1800"/>
          <w:marRight w:val="0"/>
          <w:marTop w:val="0"/>
          <w:marBottom w:val="0"/>
          <w:divBdr>
            <w:top w:val="none" w:sz="0" w:space="0" w:color="auto"/>
            <w:left w:val="none" w:sz="0" w:space="0" w:color="auto"/>
            <w:bottom w:val="none" w:sz="0" w:space="0" w:color="auto"/>
            <w:right w:val="none" w:sz="0" w:space="0" w:color="auto"/>
          </w:divBdr>
        </w:div>
        <w:div w:id="1579511236">
          <w:marLeft w:val="1166"/>
          <w:marRight w:val="0"/>
          <w:marTop w:val="0"/>
          <w:marBottom w:val="0"/>
          <w:divBdr>
            <w:top w:val="none" w:sz="0" w:space="0" w:color="auto"/>
            <w:left w:val="none" w:sz="0" w:space="0" w:color="auto"/>
            <w:bottom w:val="none" w:sz="0" w:space="0" w:color="auto"/>
            <w:right w:val="none" w:sz="0" w:space="0" w:color="auto"/>
          </w:divBdr>
        </w:div>
        <w:div w:id="1588028862">
          <w:marLeft w:val="1166"/>
          <w:marRight w:val="0"/>
          <w:marTop w:val="0"/>
          <w:marBottom w:val="0"/>
          <w:divBdr>
            <w:top w:val="none" w:sz="0" w:space="0" w:color="auto"/>
            <w:left w:val="none" w:sz="0" w:space="0" w:color="auto"/>
            <w:bottom w:val="none" w:sz="0" w:space="0" w:color="auto"/>
            <w:right w:val="none" w:sz="0" w:space="0" w:color="auto"/>
          </w:divBdr>
        </w:div>
        <w:div w:id="1831486921">
          <w:marLeft w:val="1166"/>
          <w:marRight w:val="0"/>
          <w:marTop w:val="0"/>
          <w:marBottom w:val="0"/>
          <w:divBdr>
            <w:top w:val="none" w:sz="0" w:space="0" w:color="auto"/>
            <w:left w:val="none" w:sz="0" w:space="0" w:color="auto"/>
            <w:bottom w:val="none" w:sz="0" w:space="0" w:color="auto"/>
            <w:right w:val="none" w:sz="0" w:space="0" w:color="auto"/>
          </w:divBdr>
        </w:div>
        <w:div w:id="1857112015">
          <w:marLeft w:val="547"/>
          <w:marRight w:val="0"/>
          <w:marTop w:val="0"/>
          <w:marBottom w:val="0"/>
          <w:divBdr>
            <w:top w:val="none" w:sz="0" w:space="0" w:color="auto"/>
            <w:left w:val="none" w:sz="0" w:space="0" w:color="auto"/>
            <w:bottom w:val="none" w:sz="0" w:space="0" w:color="auto"/>
            <w:right w:val="none" w:sz="0" w:space="0" w:color="auto"/>
          </w:divBdr>
        </w:div>
        <w:div w:id="1915167999">
          <w:marLeft w:val="1166"/>
          <w:marRight w:val="0"/>
          <w:marTop w:val="0"/>
          <w:marBottom w:val="0"/>
          <w:divBdr>
            <w:top w:val="none" w:sz="0" w:space="0" w:color="auto"/>
            <w:left w:val="none" w:sz="0" w:space="0" w:color="auto"/>
            <w:bottom w:val="none" w:sz="0" w:space="0" w:color="auto"/>
            <w:right w:val="none" w:sz="0" w:space="0" w:color="auto"/>
          </w:divBdr>
        </w:div>
        <w:div w:id="1927763186">
          <w:marLeft w:val="1800"/>
          <w:marRight w:val="0"/>
          <w:marTop w:val="0"/>
          <w:marBottom w:val="0"/>
          <w:divBdr>
            <w:top w:val="none" w:sz="0" w:space="0" w:color="auto"/>
            <w:left w:val="none" w:sz="0" w:space="0" w:color="auto"/>
            <w:bottom w:val="none" w:sz="0" w:space="0" w:color="auto"/>
            <w:right w:val="none" w:sz="0" w:space="0" w:color="auto"/>
          </w:divBdr>
        </w:div>
        <w:div w:id="1939749227">
          <w:marLeft w:val="547"/>
          <w:marRight w:val="0"/>
          <w:marTop w:val="0"/>
          <w:marBottom w:val="0"/>
          <w:divBdr>
            <w:top w:val="none" w:sz="0" w:space="0" w:color="auto"/>
            <w:left w:val="none" w:sz="0" w:space="0" w:color="auto"/>
            <w:bottom w:val="none" w:sz="0" w:space="0" w:color="auto"/>
            <w:right w:val="none" w:sz="0" w:space="0" w:color="auto"/>
          </w:divBdr>
        </w:div>
        <w:div w:id="1969237709">
          <w:marLeft w:val="1166"/>
          <w:marRight w:val="0"/>
          <w:marTop w:val="0"/>
          <w:marBottom w:val="0"/>
          <w:divBdr>
            <w:top w:val="none" w:sz="0" w:space="0" w:color="auto"/>
            <w:left w:val="none" w:sz="0" w:space="0" w:color="auto"/>
            <w:bottom w:val="none" w:sz="0" w:space="0" w:color="auto"/>
            <w:right w:val="none" w:sz="0" w:space="0" w:color="auto"/>
          </w:divBdr>
        </w:div>
        <w:div w:id="2022119976">
          <w:marLeft w:val="1166"/>
          <w:marRight w:val="0"/>
          <w:marTop w:val="0"/>
          <w:marBottom w:val="0"/>
          <w:divBdr>
            <w:top w:val="none" w:sz="0" w:space="0" w:color="auto"/>
            <w:left w:val="none" w:sz="0" w:space="0" w:color="auto"/>
            <w:bottom w:val="none" w:sz="0" w:space="0" w:color="auto"/>
            <w:right w:val="none" w:sz="0" w:space="0" w:color="auto"/>
          </w:divBdr>
        </w:div>
        <w:div w:id="2047369045">
          <w:marLeft w:val="1166"/>
          <w:marRight w:val="0"/>
          <w:marTop w:val="0"/>
          <w:marBottom w:val="0"/>
          <w:divBdr>
            <w:top w:val="none" w:sz="0" w:space="0" w:color="auto"/>
            <w:left w:val="none" w:sz="0" w:space="0" w:color="auto"/>
            <w:bottom w:val="none" w:sz="0" w:space="0" w:color="auto"/>
            <w:right w:val="none" w:sz="0" w:space="0" w:color="auto"/>
          </w:divBdr>
        </w:div>
      </w:divsChild>
    </w:div>
    <w:div w:id="1413431292">
      <w:bodyDiv w:val="1"/>
      <w:marLeft w:val="0"/>
      <w:marRight w:val="0"/>
      <w:marTop w:val="0"/>
      <w:marBottom w:val="0"/>
      <w:divBdr>
        <w:top w:val="none" w:sz="0" w:space="0" w:color="auto"/>
        <w:left w:val="none" w:sz="0" w:space="0" w:color="auto"/>
        <w:bottom w:val="none" w:sz="0" w:space="0" w:color="auto"/>
        <w:right w:val="none" w:sz="0" w:space="0" w:color="auto"/>
      </w:divBdr>
      <w:divsChild>
        <w:div w:id="6179897">
          <w:marLeft w:val="547"/>
          <w:marRight w:val="0"/>
          <w:marTop w:val="0"/>
          <w:marBottom w:val="0"/>
          <w:divBdr>
            <w:top w:val="none" w:sz="0" w:space="0" w:color="auto"/>
            <w:left w:val="none" w:sz="0" w:space="0" w:color="auto"/>
            <w:bottom w:val="none" w:sz="0" w:space="0" w:color="auto"/>
            <w:right w:val="none" w:sz="0" w:space="0" w:color="auto"/>
          </w:divBdr>
        </w:div>
        <w:div w:id="350960378">
          <w:marLeft w:val="547"/>
          <w:marRight w:val="0"/>
          <w:marTop w:val="0"/>
          <w:marBottom w:val="0"/>
          <w:divBdr>
            <w:top w:val="none" w:sz="0" w:space="0" w:color="auto"/>
            <w:left w:val="none" w:sz="0" w:space="0" w:color="auto"/>
            <w:bottom w:val="none" w:sz="0" w:space="0" w:color="auto"/>
            <w:right w:val="none" w:sz="0" w:space="0" w:color="auto"/>
          </w:divBdr>
        </w:div>
        <w:div w:id="433673477">
          <w:marLeft w:val="547"/>
          <w:marRight w:val="0"/>
          <w:marTop w:val="0"/>
          <w:marBottom w:val="0"/>
          <w:divBdr>
            <w:top w:val="none" w:sz="0" w:space="0" w:color="auto"/>
            <w:left w:val="none" w:sz="0" w:space="0" w:color="auto"/>
            <w:bottom w:val="none" w:sz="0" w:space="0" w:color="auto"/>
            <w:right w:val="none" w:sz="0" w:space="0" w:color="auto"/>
          </w:divBdr>
        </w:div>
        <w:div w:id="466431109">
          <w:marLeft w:val="547"/>
          <w:marRight w:val="0"/>
          <w:marTop w:val="0"/>
          <w:marBottom w:val="0"/>
          <w:divBdr>
            <w:top w:val="none" w:sz="0" w:space="0" w:color="auto"/>
            <w:left w:val="none" w:sz="0" w:space="0" w:color="auto"/>
            <w:bottom w:val="none" w:sz="0" w:space="0" w:color="auto"/>
            <w:right w:val="none" w:sz="0" w:space="0" w:color="auto"/>
          </w:divBdr>
        </w:div>
        <w:div w:id="1020082534">
          <w:marLeft w:val="547"/>
          <w:marRight w:val="0"/>
          <w:marTop w:val="0"/>
          <w:marBottom w:val="0"/>
          <w:divBdr>
            <w:top w:val="none" w:sz="0" w:space="0" w:color="auto"/>
            <w:left w:val="none" w:sz="0" w:space="0" w:color="auto"/>
            <w:bottom w:val="none" w:sz="0" w:space="0" w:color="auto"/>
            <w:right w:val="none" w:sz="0" w:space="0" w:color="auto"/>
          </w:divBdr>
        </w:div>
        <w:div w:id="1054430036">
          <w:marLeft w:val="547"/>
          <w:marRight w:val="0"/>
          <w:marTop w:val="0"/>
          <w:marBottom w:val="0"/>
          <w:divBdr>
            <w:top w:val="none" w:sz="0" w:space="0" w:color="auto"/>
            <w:left w:val="none" w:sz="0" w:space="0" w:color="auto"/>
            <w:bottom w:val="none" w:sz="0" w:space="0" w:color="auto"/>
            <w:right w:val="none" w:sz="0" w:space="0" w:color="auto"/>
          </w:divBdr>
        </w:div>
        <w:div w:id="1709911972">
          <w:marLeft w:val="547"/>
          <w:marRight w:val="0"/>
          <w:marTop w:val="0"/>
          <w:marBottom w:val="0"/>
          <w:divBdr>
            <w:top w:val="none" w:sz="0" w:space="0" w:color="auto"/>
            <w:left w:val="none" w:sz="0" w:space="0" w:color="auto"/>
            <w:bottom w:val="none" w:sz="0" w:space="0" w:color="auto"/>
            <w:right w:val="none" w:sz="0" w:space="0" w:color="auto"/>
          </w:divBdr>
        </w:div>
        <w:div w:id="1772627495">
          <w:marLeft w:val="547"/>
          <w:marRight w:val="0"/>
          <w:marTop w:val="0"/>
          <w:marBottom w:val="0"/>
          <w:divBdr>
            <w:top w:val="none" w:sz="0" w:space="0" w:color="auto"/>
            <w:left w:val="none" w:sz="0" w:space="0" w:color="auto"/>
            <w:bottom w:val="none" w:sz="0" w:space="0" w:color="auto"/>
            <w:right w:val="none" w:sz="0" w:space="0" w:color="auto"/>
          </w:divBdr>
        </w:div>
      </w:divsChild>
    </w:div>
    <w:div w:id="1420559678">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034906">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08872">
      <w:bodyDiv w:val="1"/>
      <w:marLeft w:val="0"/>
      <w:marRight w:val="0"/>
      <w:marTop w:val="0"/>
      <w:marBottom w:val="0"/>
      <w:divBdr>
        <w:top w:val="none" w:sz="0" w:space="0" w:color="auto"/>
        <w:left w:val="none" w:sz="0" w:space="0" w:color="auto"/>
        <w:bottom w:val="none" w:sz="0" w:space="0" w:color="auto"/>
        <w:right w:val="none" w:sz="0" w:space="0" w:color="auto"/>
      </w:divBdr>
      <w:divsChild>
        <w:div w:id="1732460531">
          <w:marLeft w:val="706"/>
          <w:marRight w:val="0"/>
          <w:marTop w:val="58"/>
          <w:marBottom w:val="0"/>
          <w:divBdr>
            <w:top w:val="none" w:sz="0" w:space="0" w:color="auto"/>
            <w:left w:val="none" w:sz="0" w:space="0" w:color="auto"/>
            <w:bottom w:val="none" w:sz="0" w:space="0" w:color="auto"/>
            <w:right w:val="none" w:sz="0" w:space="0" w:color="auto"/>
          </w:divBdr>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5534555">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84287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6003703">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0046290">
      <w:bodyDiv w:val="1"/>
      <w:marLeft w:val="0"/>
      <w:marRight w:val="0"/>
      <w:marTop w:val="0"/>
      <w:marBottom w:val="0"/>
      <w:divBdr>
        <w:top w:val="none" w:sz="0" w:space="0" w:color="auto"/>
        <w:left w:val="none" w:sz="0" w:space="0" w:color="auto"/>
        <w:bottom w:val="none" w:sz="0" w:space="0" w:color="auto"/>
        <w:right w:val="none" w:sz="0" w:space="0" w:color="auto"/>
      </w:divBdr>
      <w:divsChild>
        <w:div w:id="504635780">
          <w:marLeft w:val="994"/>
          <w:marRight w:val="0"/>
          <w:marTop w:val="0"/>
          <w:marBottom w:val="0"/>
          <w:divBdr>
            <w:top w:val="none" w:sz="0" w:space="0" w:color="auto"/>
            <w:left w:val="none" w:sz="0" w:space="0" w:color="auto"/>
            <w:bottom w:val="none" w:sz="0" w:space="0" w:color="auto"/>
            <w:right w:val="none" w:sz="0" w:space="0" w:color="auto"/>
          </w:divBdr>
        </w:div>
        <w:div w:id="1669282107">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4707040">
      <w:bodyDiv w:val="1"/>
      <w:marLeft w:val="0"/>
      <w:marRight w:val="0"/>
      <w:marTop w:val="0"/>
      <w:marBottom w:val="0"/>
      <w:divBdr>
        <w:top w:val="none" w:sz="0" w:space="0" w:color="auto"/>
        <w:left w:val="none" w:sz="0" w:space="0" w:color="auto"/>
        <w:bottom w:val="none" w:sz="0" w:space="0" w:color="auto"/>
        <w:right w:val="none" w:sz="0" w:space="0" w:color="auto"/>
      </w:divBdr>
      <w:divsChild>
        <w:div w:id="427850720">
          <w:marLeft w:val="979"/>
          <w:marRight w:val="0"/>
          <w:marTop w:val="58"/>
          <w:marBottom w:val="0"/>
          <w:divBdr>
            <w:top w:val="none" w:sz="0" w:space="0" w:color="auto"/>
            <w:left w:val="none" w:sz="0" w:space="0" w:color="auto"/>
            <w:bottom w:val="none" w:sz="0" w:space="0" w:color="auto"/>
            <w:right w:val="none" w:sz="0" w:space="0" w:color="auto"/>
          </w:divBdr>
        </w:div>
        <w:div w:id="2068799127">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65487300">
      <w:bodyDiv w:val="1"/>
      <w:marLeft w:val="0"/>
      <w:marRight w:val="0"/>
      <w:marTop w:val="0"/>
      <w:marBottom w:val="0"/>
      <w:divBdr>
        <w:top w:val="none" w:sz="0" w:space="0" w:color="auto"/>
        <w:left w:val="none" w:sz="0" w:space="0" w:color="auto"/>
        <w:bottom w:val="none" w:sz="0" w:space="0" w:color="auto"/>
        <w:right w:val="none" w:sz="0" w:space="0" w:color="auto"/>
      </w:divBdr>
    </w:div>
    <w:div w:id="1570965524">
      <w:bodyDiv w:val="1"/>
      <w:marLeft w:val="0"/>
      <w:marRight w:val="0"/>
      <w:marTop w:val="0"/>
      <w:marBottom w:val="0"/>
      <w:divBdr>
        <w:top w:val="none" w:sz="0" w:space="0" w:color="auto"/>
        <w:left w:val="none" w:sz="0" w:space="0" w:color="auto"/>
        <w:bottom w:val="none" w:sz="0" w:space="0" w:color="auto"/>
        <w:right w:val="none" w:sz="0" w:space="0" w:color="auto"/>
      </w:divBdr>
      <w:divsChild>
        <w:div w:id="2098281842">
          <w:marLeft w:val="979"/>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812219">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18830250">
      <w:bodyDiv w:val="1"/>
      <w:marLeft w:val="0"/>
      <w:marRight w:val="0"/>
      <w:marTop w:val="0"/>
      <w:marBottom w:val="0"/>
      <w:divBdr>
        <w:top w:val="none" w:sz="0" w:space="0" w:color="auto"/>
        <w:left w:val="none" w:sz="0" w:space="0" w:color="auto"/>
        <w:bottom w:val="none" w:sz="0" w:space="0" w:color="auto"/>
        <w:right w:val="none" w:sz="0" w:space="0" w:color="auto"/>
      </w:divBdr>
      <w:divsChild>
        <w:div w:id="300963555">
          <w:marLeft w:val="1800"/>
          <w:marRight w:val="0"/>
          <w:marTop w:val="0"/>
          <w:marBottom w:val="0"/>
          <w:divBdr>
            <w:top w:val="none" w:sz="0" w:space="0" w:color="auto"/>
            <w:left w:val="none" w:sz="0" w:space="0" w:color="auto"/>
            <w:bottom w:val="none" w:sz="0" w:space="0" w:color="auto"/>
            <w:right w:val="none" w:sz="0" w:space="0" w:color="auto"/>
          </w:divBdr>
        </w:div>
        <w:div w:id="637301923">
          <w:marLeft w:val="1080"/>
          <w:marRight w:val="0"/>
          <w:marTop w:val="0"/>
          <w:marBottom w:val="0"/>
          <w:divBdr>
            <w:top w:val="none" w:sz="0" w:space="0" w:color="auto"/>
            <w:left w:val="none" w:sz="0" w:space="0" w:color="auto"/>
            <w:bottom w:val="none" w:sz="0" w:space="0" w:color="auto"/>
            <w:right w:val="none" w:sz="0" w:space="0" w:color="auto"/>
          </w:divBdr>
        </w:div>
        <w:div w:id="789592237">
          <w:marLeft w:val="1080"/>
          <w:marRight w:val="0"/>
          <w:marTop w:val="0"/>
          <w:marBottom w:val="0"/>
          <w:divBdr>
            <w:top w:val="none" w:sz="0" w:space="0" w:color="auto"/>
            <w:left w:val="none" w:sz="0" w:space="0" w:color="auto"/>
            <w:bottom w:val="none" w:sz="0" w:space="0" w:color="auto"/>
            <w:right w:val="none" w:sz="0" w:space="0" w:color="auto"/>
          </w:divBdr>
        </w:div>
        <w:div w:id="955523461">
          <w:marLeft w:val="1800"/>
          <w:marRight w:val="0"/>
          <w:marTop w:val="0"/>
          <w:marBottom w:val="0"/>
          <w:divBdr>
            <w:top w:val="none" w:sz="0" w:space="0" w:color="auto"/>
            <w:left w:val="none" w:sz="0" w:space="0" w:color="auto"/>
            <w:bottom w:val="none" w:sz="0" w:space="0" w:color="auto"/>
            <w:right w:val="none" w:sz="0" w:space="0" w:color="auto"/>
          </w:divBdr>
        </w:div>
        <w:div w:id="1548026787">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389685">
      <w:bodyDiv w:val="1"/>
      <w:marLeft w:val="0"/>
      <w:marRight w:val="0"/>
      <w:marTop w:val="0"/>
      <w:marBottom w:val="0"/>
      <w:divBdr>
        <w:top w:val="none" w:sz="0" w:space="0" w:color="auto"/>
        <w:left w:val="none" w:sz="0" w:space="0" w:color="auto"/>
        <w:bottom w:val="none" w:sz="0" w:space="0" w:color="auto"/>
        <w:right w:val="none" w:sz="0" w:space="0" w:color="auto"/>
      </w:divBdr>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64234776">
      <w:bodyDiv w:val="1"/>
      <w:marLeft w:val="0"/>
      <w:marRight w:val="0"/>
      <w:marTop w:val="0"/>
      <w:marBottom w:val="0"/>
      <w:divBdr>
        <w:top w:val="none" w:sz="0" w:space="0" w:color="auto"/>
        <w:left w:val="none" w:sz="0" w:space="0" w:color="auto"/>
        <w:bottom w:val="none" w:sz="0" w:space="0" w:color="auto"/>
        <w:right w:val="none" w:sz="0" w:space="0" w:color="auto"/>
      </w:divBdr>
      <w:divsChild>
        <w:div w:id="1267616401">
          <w:marLeft w:val="1267"/>
          <w:marRight w:val="0"/>
          <w:marTop w:val="58"/>
          <w:marBottom w:val="0"/>
          <w:divBdr>
            <w:top w:val="none" w:sz="0" w:space="0" w:color="auto"/>
            <w:left w:val="none" w:sz="0" w:space="0" w:color="auto"/>
            <w:bottom w:val="none" w:sz="0" w:space="0" w:color="auto"/>
            <w:right w:val="none" w:sz="0" w:space="0" w:color="auto"/>
          </w:divBdr>
        </w:div>
        <w:div w:id="2078042946">
          <w:marLeft w:val="1267"/>
          <w:marRight w:val="0"/>
          <w:marTop w:val="58"/>
          <w:marBottom w:val="0"/>
          <w:divBdr>
            <w:top w:val="none" w:sz="0" w:space="0" w:color="auto"/>
            <w:left w:val="none" w:sz="0" w:space="0" w:color="auto"/>
            <w:bottom w:val="none" w:sz="0" w:space="0" w:color="auto"/>
            <w:right w:val="none" w:sz="0" w:space="0" w:color="auto"/>
          </w:divBdr>
        </w:div>
      </w:divsChild>
    </w:div>
    <w:div w:id="166804724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2026743">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3535218">
      <w:bodyDiv w:val="1"/>
      <w:marLeft w:val="0"/>
      <w:marRight w:val="0"/>
      <w:marTop w:val="0"/>
      <w:marBottom w:val="0"/>
      <w:divBdr>
        <w:top w:val="none" w:sz="0" w:space="0" w:color="auto"/>
        <w:left w:val="none" w:sz="0" w:space="0" w:color="auto"/>
        <w:bottom w:val="none" w:sz="0" w:space="0" w:color="auto"/>
        <w:right w:val="none" w:sz="0" w:space="0" w:color="auto"/>
      </w:divBdr>
      <w:divsChild>
        <w:div w:id="444159210">
          <w:marLeft w:val="706"/>
          <w:marRight w:val="0"/>
          <w:marTop w:val="58"/>
          <w:marBottom w:val="0"/>
          <w:divBdr>
            <w:top w:val="none" w:sz="0" w:space="0" w:color="auto"/>
            <w:left w:val="none" w:sz="0" w:space="0" w:color="auto"/>
            <w:bottom w:val="none" w:sz="0" w:space="0" w:color="auto"/>
            <w:right w:val="none" w:sz="0" w:space="0" w:color="auto"/>
          </w:divBdr>
        </w:div>
        <w:div w:id="781606884">
          <w:marLeft w:val="979"/>
          <w:marRight w:val="0"/>
          <w:marTop w:val="53"/>
          <w:marBottom w:val="0"/>
          <w:divBdr>
            <w:top w:val="none" w:sz="0" w:space="0" w:color="auto"/>
            <w:left w:val="none" w:sz="0" w:space="0" w:color="auto"/>
            <w:bottom w:val="none" w:sz="0" w:space="0" w:color="auto"/>
            <w:right w:val="none" w:sz="0" w:space="0" w:color="auto"/>
          </w:divBdr>
        </w:div>
        <w:div w:id="1860924493">
          <w:marLeft w:val="979"/>
          <w:marRight w:val="0"/>
          <w:marTop w:val="53"/>
          <w:marBottom w:val="0"/>
          <w:divBdr>
            <w:top w:val="none" w:sz="0" w:space="0" w:color="auto"/>
            <w:left w:val="none" w:sz="0" w:space="0" w:color="auto"/>
            <w:bottom w:val="none" w:sz="0" w:space="0" w:color="auto"/>
            <w:right w:val="none" w:sz="0" w:space="0" w:color="auto"/>
          </w:divBdr>
        </w:div>
        <w:div w:id="1963461061">
          <w:marLeft w:val="979"/>
          <w:marRight w:val="0"/>
          <w:marTop w:val="53"/>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4986934">
      <w:bodyDiv w:val="1"/>
      <w:marLeft w:val="0"/>
      <w:marRight w:val="0"/>
      <w:marTop w:val="0"/>
      <w:marBottom w:val="0"/>
      <w:divBdr>
        <w:top w:val="none" w:sz="0" w:space="0" w:color="auto"/>
        <w:left w:val="none" w:sz="0" w:space="0" w:color="auto"/>
        <w:bottom w:val="none" w:sz="0" w:space="0" w:color="auto"/>
        <w:right w:val="none" w:sz="0" w:space="0" w:color="auto"/>
      </w:divBdr>
      <w:divsChild>
        <w:div w:id="1093431807">
          <w:marLeft w:val="706"/>
          <w:marRight w:val="0"/>
          <w:marTop w:val="67"/>
          <w:marBottom w:val="0"/>
          <w:divBdr>
            <w:top w:val="none" w:sz="0" w:space="0" w:color="auto"/>
            <w:left w:val="none" w:sz="0" w:space="0" w:color="auto"/>
            <w:bottom w:val="none" w:sz="0" w:space="0" w:color="auto"/>
            <w:right w:val="none" w:sz="0" w:space="0" w:color="auto"/>
          </w:divBdr>
        </w:div>
        <w:div w:id="1501851715">
          <w:marLeft w:val="979"/>
          <w:marRight w:val="0"/>
          <w:marTop w:val="62"/>
          <w:marBottom w:val="0"/>
          <w:divBdr>
            <w:top w:val="none" w:sz="0" w:space="0" w:color="auto"/>
            <w:left w:val="none" w:sz="0" w:space="0" w:color="auto"/>
            <w:bottom w:val="none" w:sz="0" w:space="0" w:color="auto"/>
            <w:right w:val="none" w:sz="0" w:space="0" w:color="auto"/>
          </w:divBdr>
        </w:div>
        <w:div w:id="1633485065">
          <w:marLeft w:val="979"/>
          <w:marRight w:val="0"/>
          <w:marTop w:val="62"/>
          <w:marBottom w:val="0"/>
          <w:divBdr>
            <w:top w:val="none" w:sz="0" w:space="0" w:color="auto"/>
            <w:left w:val="none" w:sz="0" w:space="0" w:color="auto"/>
            <w:bottom w:val="none" w:sz="0" w:space="0" w:color="auto"/>
            <w:right w:val="none" w:sz="0" w:space="0" w:color="auto"/>
          </w:divBdr>
        </w:div>
        <w:div w:id="1937706907">
          <w:marLeft w:val="979"/>
          <w:marRight w:val="0"/>
          <w:marTop w:val="62"/>
          <w:marBottom w:val="0"/>
          <w:divBdr>
            <w:top w:val="none" w:sz="0" w:space="0" w:color="auto"/>
            <w:left w:val="none" w:sz="0" w:space="0" w:color="auto"/>
            <w:bottom w:val="none" w:sz="0" w:space="0" w:color="auto"/>
            <w:right w:val="none" w:sz="0" w:space="0" w:color="auto"/>
          </w:divBdr>
        </w:div>
      </w:divsChild>
    </w:div>
    <w:div w:id="1731541725">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3673518">
      <w:bodyDiv w:val="1"/>
      <w:marLeft w:val="0"/>
      <w:marRight w:val="0"/>
      <w:marTop w:val="0"/>
      <w:marBottom w:val="0"/>
      <w:divBdr>
        <w:top w:val="none" w:sz="0" w:space="0" w:color="auto"/>
        <w:left w:val="none" w:sz="0" w:space="0" w:color="auto"/>
        <w:bottom w:val="none" w:sz="0" w:space="0" w:color="auto"/>
        <w:right w:val="none" w:sz="0" w:space="0" w:color="auto"/>
      </w:divBdr>
    </w:div>
    <w:div w:id="1744253603">
      <w:bodyDiv w:val="1"/>
      <w:marLeft w:val="0"/>
      <w:marRight w:val="0"/>
      <w:marTop w:val="0"/>
      <w:marBottom w:val="0"/>
      <w:divBdr>
        <w:top w:val="none" w:sz="0" w:space="0" w:color="auto"/>
        <w:left w:val="none" w:sz="0" w:space="0" w:color="auto"/>
        <w:bottom w:val="none" w:sz="0" w:space="0" w:color="auto"/>
        <w:right w:val="none" w:sz="0" w:space="0" w:color="auto"/>
      </w:divBdr>
      <w:divsChild>
        <w:div w:id="653417324">
          <w:marLeft w:val="979"/>
          <w:marRight w:val="0"/>
          <w:marTop w:val="58"/>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54693240">
      <w:bodyDiv w:val="1"/>
      <w:marLeft w:val="0"/>
      <w:marRight w:val="0"/>
      <w:marTop w:val="0"/>
      <w:marBottom w:val="0"/>
      <w:divBdr>
        <w:top w:val="none" w:sz="0" w:space="0" w:color="auto"/>
        <w:left w:val="none" w:sz="0" w:space="0" w:color="auto"/>
        <w:bottom w:val="none" w:sz="0" w:space="0" w:color="auto"/>
        <w:right w:val="none" w:sz="0" w:space="0" w:color="auto"/>
      </w:divBdr>
      <w:divsChild>
        <w:div w:id="321392777">
          <w:marLeft w:val="979"/>
          <w:marRight w:val="0"/>
          <w:marTop w:val="53"/>
          <w:marBottom w:val="0"/>
          <w:divBdr>
            <w:top w:val="none" w:sz="0" w:space="0" w:color="auto"/>
            <w:left w:val="none" w:sz="0" w:space="0" w:color="auto"/>
            <w:bottom w:val="none" w:sz="0" w:space="0" w:color="auto"/>
            <w:right w:val="none" w:sz="0" w:space="0" w:color="auto"/>
          </w:divBdr>
        </w:div>
        <w:div w:id="530411762">
          <w:marLeft w:val="979"/>
          <w:marRight w:val="0"/>
          <w:marTop w:val="53"/>
          <w:marBottom w:val="0"/>
          <w:divBdr>
            <w:top w:val="none" w:sz="0" w:space="0" w:color="auto"/>
            <w:left w:val="none" w:sz="0" w:space="0" w:color="auto"/>
            <w:bottom w:val="none" w:sz="0" w:space="0" w:color="auto"/>
            <w:right w:val="none" w:sz="0" w:space="0" w:color="auto"/>
          </w:divBdr>
        </w:div>
        <w:div w:id="920718648">
          <w:marLeft w:val="979"/>
          <w:marRight w:val="0"/>
          <w:marTop w:val="53"/>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976609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79131545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79418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0100470">
      <w:bodyDiv w:val="1"/>
      <w:marLeft w:val="0"/>
      <w:marRight w:val="0"/>
      <w:marTop w:val="0"/>
      <w:marBottom w:val="0"/>
      <w:divBdr>
        <w:top w:val="none" w:sz="0" w:space="0" w:color="auto"/>
        <w:left w:val="none" w:sz="0" w:space="0" w:color="auto"/>
        <w:bottom w:val="none" w:sz="0" w:space="0" w:color="auto"/>
        <w:right w:val="none" w:sz="0" w:space="0" w:color="auto"/>
      </w:divBdr>
      <w:divsChild>
        <w:div w:id="85813411">
          <w:marLeft w:val="1541"/>
          <w:marRight w:val="0"/>
          <w:marTop w:val="58"/>
          <w:marBottom w:val="0"/>
          <w:divBdr>
            <w:top w:val="none" w:sz="0" w:space="0" w:color="auto"/>
            <w:left w:val="none" w:sz="0" w:space="0" w:color="auto"/>
            <w:bottom w:val="none" w:sz="0" w:space="0" w:color="auto"/>
            <w:right w:val="none" w:sz="0" w:space="0" w:color="auto"/>
          </w:divBdr>
        </w:div>
        <w:div w:id="1425809625">
          <w:marLeft w:val="1267"/>
          <w:marRight w:val="0"/>
          <w:marTop w:val="58"/>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456301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2633">
      <w:bodyDiv w:val="1"/>
      <w:marLeft w:val="0"/>
      <w:marRight w:val="0"/>
      <w:marTop w:val="0"/>
      <w:marBottom w:val="0"/>
      <w:divBdr>
        <w:top w:val="none" w:sz="0" w:space="0" w:color="auto"/>
        <w:left w:val="none" w:sz="0" w:space="0" w:color="auto"/>
        <w:bottom w:val="none" w:sz="0" w:space="0" w:color="auto"/>
        <w:right w:val="none" w:sz="0" w:space="0" w:color="auto"/>
      </w:divBdr>
      <w:divsChild>
        <w:div w:id="267929928">
          <w:marLeft w:val="547"/>
          <w:marRight w:val="0"/>
          <w:marTop w:val="0"/>
          <w:marBottom w:val="0"/>
          <w:divBdr>
            <w:top w:val="none" w:sz="0" w:space="0" w:color="auto"/>
            <w:left w:val="none" w:sz="0" w:space="0" w:color="auto"/>
            <w:bottom w:val="none" w:sz="0" w:space="0" w:color="auto"/>
            <w:right w:val="none" w:sz="0" w:space="0" w:color="auto"/>
          </w:divBdr>
        </w:div>
        <w:div w:id="460198808">
          <w:marLeft w:val="547"/>
          <w:marRight w:val="0"/>
          <w:marTop w:val="0"/>
          <w:marBottom w:val="0"/>
          <w:divBdr>
            <w:top w:val="none" w:sz="0" w:space="0" w:color="auto"/>
            <w:left w:val="none" w:sz="0" w:space="0" w:color="auto"/>
            <w:bottom w:val="none" w:sz="0" w:space="0" w:color="auto"/>
            <w:right w:val="none" w:sz="0" w:space="0" w:color="auto"/>
          </w:divBdr>
        </w:div>
        <w:div w:id="493109291">
          <w:marLeft w:val="1166"/>
          <w:marRight w:val="0"/>
          <w:marTop w:val="0"/>
          <w:marBottom w:val="0"/>
          <w:divBdr>
            <w:top w:val="none" w:sz="0" w:space="0" w:color="auto"/>
            <w:left w:val="none" w:sz="0" w:space="0" w:color="auto"/>
            <w:bottom w:val="none" w:sz="0" w:space="0" w:color="auto"/>
            <w:right w:val="none" w:sz="0" w:space="0" w:color="auto"/>
          </w:divBdr>
        </w:div>
        <w:div w:id="1541046132">
          <w:marLeft w:val="547"/>
          <w:marRight w:val="0"/>
          <w:marTop w:val="0"/>
          <w:marBottom w:val="0"/>
          <w:divBdr>
            <w:top w:val="none" w:sz="0" w:space="0" w:color="auto"/>
            <w:left w:val="none" w:sz="0" w:space="0" w:color="auto"/>
            <w:bottom w:val="none" w:sz="0" w:space="0" w:color="auto"/>
            <w:right w:val="none" w:sz="0" w:space="0" w:color="auto"/>
          </w:divBdr>
        </w:div>
        <w:div w:id="1698264865">
          <w:marLeft w:val="1166"/>
          <w:marRight w:val="0"/>
          <w:marTop w:val="0"/>
          <w:marBottom w:val="0"/>
          <w:divBdr>
            <w:top w:val="none" w:sz="0" w:space="0" w:color="auto"/>
            <w:left w:val="none" w:sz="0" w:space="0" w:color="auto"/>
            <w:bottom w:val="none" w:sz="0" w:space="0" w:color="auto"/>
            <w:right w:val="none" w:sz="0" w:space="0" w:color="auto"/>
          </w:divBdr>
        </w:div>
      </w:divsChild>
    </w:div>
    <w:div w:id="1922181991">
      <w:bodyDiv w:val="1"/>
      <w:marLeft w:val="0"/>
      <w:marRight w:val="0"/>
      <w:marTop w:val="0"/>
      <w:marBottom w:val="0"/>
      <w:divBdr>
        <w:top w:val="none" w:sz="0" w:space="0" w:color="auto"/>
        <w:left w:val="none" w:sz="0" w:space="0" w:color="auto"/>
        <w:bottom w:val="none" w:sz="0" w:space="0" w:color="auto"/>
        <w:right w:val="none" w:sz="0" w:space="0" w:color="auto"/>
      </w:divBdr>
      <w:divsChild>
        <w:div w:id="1090585670">
          <w:marLeft w:val="994"/>
          <w:marRight w:val="0"/>
          <w:marTop w:val="0"/>
          <w:marBottom w:val="0"/>
          <w:divBdr>
            <w:top w:val="none" w:sz="0" w:space="0" w:color="auto"/>
            <w:left w:val="none" w:sz="0" w:space="0" w:color="auto"/>
            <w:bottom w:val="none" w:sz="0" w:space="0" w:color="auto"/>
            <w:right w:val="none" w:sz="0" w:space="0" w:color="auto"/>
          </w:divBdr>
        </w:div>
        <w:div w:id="2104761639">
          <w:marLeft w:val="274"/>
          <w:marRight w:val="0"/>
          <w:marTop w:val="0"/>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686173">
      <w:bodyDiv w:val="1"/>
      <w:marLeft w:val="0"/>
      <w:marRight w:val="0"/>
      <w:marTop w:val="0"/>
      <w:marBottom w:val="0"/>
      <w:divBdr>
        <w:top w:val="none" w:sz="0" w:space="0" w:color="auto"/>
        <w:left w:val="none" w:sz="0" w:space="0" w:color="auto"/>
        <w:bottom w:val="none" w:sz="0" w:space="0" w:color="auto"/>
        <w:right w:val="none" w:sz="0" w:space="0" w:color="auto"/>
      </w:divBdr>
    </w:div>
    <w:div w:id="1942835543">
      <w:bodyDiv w:val="1"/>
      <w:marLeft w:val="0"/>
      <w:marRight w:val="0"/>
      <w:marTop w:val="0"/>
      <w:marBottom w:val="0"/>
      <w:divBdr>
        <w:top w:val="none" w:sz="0" w:space="0" w:color="auto"/>
        <w:left w:val="none" w:sz="0" w:space="0" w:color="auto"/>
        <w:bottom w:val="none" w:sz="0" w:space="0" w:color="auto"/>
        <w:right w:val="none" w:sz="0" w:space="0" w:color="auto"/>
      </w:divBdr>
      <w:divsChild>
        <w:div w:id="135732022">
          <w:marLeft w:val="1267"/>
          <w:marRight w:val="0"/>
          <w:marTop w:val="58"/>
          <w:marBottom w:val="0"/>
          <w:divBdr>
            <w:top w:val="none" w:sz="0" w:space="0" w:color="auto"/>
            <w:left w:val="none" w:sz="0" w:space="0" w:color="auto"/>
            <w:bottom w:val="none" w:sz="0" w:space="0" w:color="auto"/>
            <w:right w:val="none" w:sz="0" w:space="0" w:color="auto"/>
          </w:divBdr>
        </w:div>
      </w:divsChild>
    </w:div>
    <w:div w:id="1943763994">
      <w:bodyDiv w:val="1"/>
      <w:marLeft w:val="0"/>
      <w:marRight w:val="0"/>
      <w:marTop w:val="0"/>
      <w:marBottom w:val="0"/>
      <w:divBdr>
        <w:top w:val="none" w:sz="0" w:space="0" w:color="auto"/>
        <w:left w:val="none" w:sz="0" w:space="0" w:color="auto"/>
        <w:bottom w:val="none" w:sz="0" w:space="0" w:color="auto"/>
        <w:right w:val="none" w:sz="0" w:space="0" w:color="auto"/>
      </w:divBdr>
      <w:divsChild>
        <w:div w:id="844631186">
          <w:marLeft w:val="1267"/>
          <w:marRight w:val="0"/>
          <w:marTop w:val="58"/>
          <w:marBottom w:val="0"/>
          <w:divBdr>
            <w:top w:val="none" w:sz="0" w:space="0" w:color="auto"/>
            <w:left w:val="none" w:sz="0" w:space="0" w:color="auto"/>
            <w:bottom w:val="none" w:sz="0" w:space="0" w:color="auto"/>
            <w:right w:val="none" w:sz="0" w:space="0" w:color="auto"/>
          </w:divBdr>
        </w:div>
        <w:div w:id="956374908">
          <w:marLeft w:val="1267"/>
          <w:marRight w:val="0"/>
          <w:marTop w:val="58"/>
          <w:marBottom w:val="0"/>
          <w:divBdr>
            <w:top w:val="none" w:sz="0" w:space="0" w:color="auto"/>
            <w:left w:val="none" w:sz="0" w:space="0" w:color="auto"/>
            <w:bottom w:val="none" w:sz="0" w:space="0" w:color="auto"/>
            <w:right w:val="none" w:sz="0" w:space="0" w:color="auto"/>
          </w:divBdr>
        </w:div>
        <w:div w:id="1573731452">
          <w:marLeft w:val="1267"/>
          <w:marRight w:val="0"/>
          <w:marTop w:val="58"/>
          <w:marBottom w:val="0"/>
          <w:divBdr>
            <w:top w:val="none" w:sz="0" w:space="0" w:color="auto"/>
            <w:left w:val="none" w:sz="0" w:space="0" w:color="auto"/>
            <w:bottom w:val="none" w:sz="0" w:space="0" w:color="auto"/>
            <w:right w:val="none" w:sz="0" w:space="0" w:color="auto"/>
          </w:divBdr>
        </w:div>
        <w:div w:id="1641036756">
          <w:marLeft w:val="979"/>
          <w:marRight w:val="0"/>
          <w:marTop w:val="58"/>
          <w:marBottom w:val="0"/>
          <w:divBdr>
            <w:top w:val="none" w:sz="0" w:space="0" w:color="auto"/>
            <w:left w:val="none" w:sz="0" w:space="0" w:color="auto"/>
            <w:bottom w:val="none" w:sz="0" w:space="0" w:color="auto"/>
            <w:right w:val="none" w:sz="0" w:space="0" w:color="auto"/>
          </w:divBdr>
        </w:div>
      </w:divsChild>
    </w:div>
    <w:div w:id="1944533277">
      <w:bodyDiv w:val="1"/>
      <w:marLeft w:val="0"/>
      <w:marRight w:val="0"/>
      <w:marTop w:val="0"/>
      <w:marBottom w:val="0"/>
      <w:divBdr>
        <w:top w:val="none" w:sz="0" w:space="0" w:color="auto"/>
        <w:left w:val="none" w:sz="0" w:space="0" w:color="auto"/>
        <w:bottom w:val="none" w:sz="0" w:space="0" w:color="auto"/>
        <w:right w:val="none" w:sz="0" w:space="0" w:color="auto"/>
      </w:divBdr>
    </w:div>
    <w:div w:id="1947421686">
      <w:bodyDiv w:val="1"/>
      <w:marLeft w:val="0"/>
      <w:marRight w:val="0"/>
      <w:marTop w:val="0"/>
      <w:marBottom w:val="0"/>
      <w:divBdr>
        <w:top w:val="none" w:sz="0" w:space="0" w:color="auto"/>
        <w:left w:val="none" w:sz="0" w:space="0" w:color="auto"/>
        <w:bottom w:val="none" w:sz="0" w:space="0" w:color="auto"/>
        <w:right w:val="none" w:sz="0" w:space="0" w:color="auto"/>
      </w:divBdr>
      <w:divsChild>
        <w:div w:id="24409665">
          <w:marLeft w:val="979"/>
          <w:marRight w:val="0"/>
          <w:marTop w:val="48"/>
          <w:marBottom w:val="0"/>
          <w:divBdr>
            <w:top w:val="none" w:sz="0" w:space="0" w:color="auto"/>
            <w:left w:val="none" w:sz="0" w:space="0" w:color="auto"/>
            <w:bottom w:val="none" w:sz="0" w:space="0" w:color="auto"/>
            <w:right w:val="none" w:sz="0" w:space="0" w:color="auto"/>
          </w:divBdr>
        </w:div>
        <w:div w:id="582183641">
          <w:marLeft w:val="706"/>
          <w:marRight w:val="0"/>
          <w:marTop w:val="50"/>
          <w:marBottom w:val="0"/>
          <w:divBdr>
            <w:top w:val="none" w:sz="0" w:space="0" w:color="auto"/>
            <w:left w:val="none" w:sz="0" w:space="0" w:color="auto"/>
            <w:bottom w:val="none" w:sz="0" w:space="0" w:color="auto"/>
            <w:right w:val="none" w:sz="0" w:space="0" w:color="auto"/>
          </w:divBdr>
        </w:div>
        <w:div w:id="634022853">
          <w:marLeft w:val="979"/>
          <w:marRight w:val="0"/>
          <w:marTop w:val="41"/>
          <w:marBottom w:val="0"/>
          <w:divBdr>
            <w:top w:val="none" w:sz="0" w:space="0" w:color="auto"/>
            <w:left w:val="none" w:sz="0" w:space="0" w:color="auto"/>
            <w:bottom w:val="none" w:sz="0" w:space="0" w:color="auto"/>
            <w:right w:val="none" w:sz="0" w:space="0" w:color="auto"/>
          </w:divBdr>
        </w:div>
        <w:div w:id="701057121">
          <w:marLeft w:val="979"/>
          <w:marRight w:val="0"/>
          <w:marTop w:val="43"/>
          <w:marBottom w:val="0"/>
          <w:divBdr>
            <w:top w:val="none" w:sz="0" w:space="0" w:color="auto"/>
            <w:left w:val="none" w:sz="0" w:space="0" w:color="auto"/>
            <w:bottom w:val="none" w:sz="0" w:space="0" w:color="auto"/>
            <w:right w:val="none" w:sz="0" w:space="0" w:color="auto"/>
          </w:divBdr>
        </w:div>
        <w:div w:id="751321632">
          <w:marLeft w:val="979"/>
          <w:marRight w:val="0"/>
          <w:marTop w:val="43"/>
          <w:marBottom w:val="0"/>
          <w:divBdr>
            <w:top w:val="none" w:sz="0" w:space="0" w:color="auto"/>
            <w:left w:val="none" w:sz="0" w:space="0" w:color="auto"/>
            <w:bottom w:val="none" w:sz="0" w:space="0" w:color="auto"/>
            <w:right w:val="none" w:sz="0" w:space="0" w:color="auto"/>
          </w:divBdr>
        </w:div>
        <w:div w:id="768281564">
          <w:marLeft w:val="979"/>
          <w:marRight w:val="0"/>
          <w:marTop w:val="43"/>
          <w:marBottom w:val="0"/>
          <w:divBdr>
            <w:top w:val="none" w:sz="0" w:space="0" w:color="auto"/>
            <w:left w:val="none" w:sz="0" w:space="0" w:color="auto"/>
            <w:bottom w:val="none" w:sz="0" w:space="0" w:color="auto"/>
            <w:right w:val="none" w:sz="0" w:space="0" w:color="auto"/>
          </w:divBdr>
        </w:div>
        <w:div w:id="856963641">
          <w:marLeft w:val="979"/>
          <w:marRight w:val="0"/>
          <w:marTop w:val="41"/>
          <w:marBottom w:val="0"/>
          <w:divBdr>
            <w:top w:val="none" w:sz="0" w:space="0" w:color="auto"/>
            <w:left w:val="none" w:sz="0" w:space="0" w:color="auto"/>
            <w:bottom w:val="none" w:sz="0" w:space="0" w:color="auto"/>
            <w:right w:val="none" w:sz="0" w:space="0" w:color="auto"/>
          </w:divBdr>
        </w:div>
        <w:div w:id="961228288">
          <w:marLeft w:val="706"/>
          <w:marRight w:val="0"/>
          <w:marTop w:val="48"/>
          <w:marBottom w:val="0"/>
          <w:divBdr>
            <w:top w:val="none" w:sz="0" w:space="0" w:color="auto"/>
            <w:left w:val="none" w:sz="0" w:space="0" w:color="auto"/>
            <w:bottom w:val="none" w:sz="0" w:space="0" w:color="auto"/>
            <w:right w:val="none" w:sz="0" w:space="0" w:color="auto"/>
          </w:divBdr>
        </w:div>
        <w:div w:id="1014573094">
          <w:marLeft w:val="979"/>
          <w:marRight w:val="0"/>
          <w:marTop w:val="41"/>
          <w:marBottom w:val="0"/>
          <w:divBdr>
            <w:top w:val="none" w:sz="0" w:space="0" w:color="auto"/>
            <w:left w:val="none" w:sz="0" w:space="0" w:color="auto"/>
            <w:bottom w:val="none" w:sz="0" w:space="0" w:color="auto"/>
            <w:right w:val="none" w:sz="0" w:space="0" w:color="auto"/>
          </w:divBdr>
        </w:div>
        <w:div w:id="1062556798">
          <w:marLeft w:val="979"/>
          <w:marRight w:val="0"/>
          <w:marTop w:val="41"/>
          <w:marBottom w:val="0"/>
          <w:divBdr>
            <w:top w:val="none" w:sz="0" w:space="0" w:color="auto"/>
            <w:left w:val="none" w:sz="0" w:space="0" w:color="auto"/>
            <w:bottom w:val="none" w:sz="0" w:space="0" w:color="auto"/>
            <w:right w:val="none" w:sz="0" w:space="0" w:color="auto"/>
          </w:divBdr>
        </w:div>
        <w:div w:id="1190610501">
          <w:marLeft w:val="706"/>
          <w:marRight w:val="0"/>
          <w:marTop w:val="48"/>
          <w:marBottom w:val="0"/>
          <w:divBdr>
            <w:top w:val="none" w:sz="0" w:space="0" w:color="auto"/>
            <w:left w:val="none" w:sz="0" w:space="0" w:color="auto"/>
            <w:bottom w:val="none" w:sz="0" w:space="0" w:color="auto"/>
            <w:right w:val="none" w:sz="0" w:space="0" w:color="auto"/>
          </w:divBdr>
        </w:div>
        <w:div w:id="1207841183">
          <w:marLeft w:val="979"/>
          <w:marRight w:val="0"/>
          <w:marTop w:val="43"/>
          <w:marBottom w:val="0"/>
          <w:divBdr>
            <w:top w:val="none" w:sz="0" w:space="0" w:color="auto"/>
            <w:left w:val="none" w:sz="0" w:space="0" w:color="auto"/>
            <w:bottom w:val="none" w:sz="0" w:space="0" w:color="auto"/>
            <w:right w:val="none" w:sz="0" w:space="0" w:color="auto"/>
          </w:divBdr>
        </w:div>
        <w:div w:id="1334258854">
          <w:marLeft w:val="979"/>
          <w:marRight w:val="0"/>
          <w:marTop w:val="43"/>
          <w:marBottom w:val="0"/>
          <w:divBdr>
            <w:top w:val="none" w:sz="0" w:space="0" w:color="auto"/>
            <w:left w:val="none" w:sz="0" w:space="0" w:color="auto"/>
            <w:bottom w:val="none" w:sz="0" w:space="0" w:color="auto"/>
            <w:right w:val="none" w:sz="0" w:space="0" w:color="auto"/>
          </w:divBdr>
        </w:div>
        <w:div w:id="1448353846">
          <w:marLeft w:val="418"/>
          <w:marRight w:val="0"/>
          <w:marTop w:val="58"/>
          <w:marBottom w:val="0"/>
          <w:divBdr>
            <w:top w:val="none" w:sz="0" w:space="0" w:color="auto"/>
            <w:left w:val="none" w:sz="0" w:space="0" w:color="auto"/>
            <w:bottom w:val="none" w:sz="0" w:space="0" w:color="auto"/>
            <w:right w:val="none" w:sz="0" w:space="0" w:color="auto"/>
          </w:divBdr>
        </w:div>
        <w:div w:id="1548951289">
          <w:marLeft w:val="979"/>
          <w:marRight w:val="0"/>
          <w:marTop w:val="43"/>
          <w:marBottom w:val="0"/>
          <w:divBdr>
            <w:top w:val="none" w:sz="0" w:space="0" w:color="auto"/>
            <w:left w:val="none" w:sz="0" w:space="0" w:color="auto"/>
            <w:bottom w:val="none" w:sz="0" w:space="0" w:color="auto"/>
            <w:right w:val="none" w:sz="0" w:space="0" w:color="auto"/>
          </w:divBdr>
        </w:div>
        <w:div w:id="1711832913">
          <w:marLeft w:val="706"/>
          <w:marRight w:val="0"/>
          <w:marTop w:val="48"/>
          <w:marBottom w:val="0"/>
          <w:divBdr>
            <w:top w:val="none" w:sz="0" w:space="0" w:color="auto"/>
            <w:left w:val="none" w:sz="0" w:space="0" w:color="auto"/>
            <w:bottom w:val="none" w:sz="0" w:space="0" w:color="auto"/>
            <w:right w:val="none" w:sz="0" w:space="0" w:color="auto"/>
          </w:divBdr>
        </w:div>
      </w:divsChild>
    </w:div>
    <w:div w:id="1948731231">
      <w:bodyDiv w:val="1"/>
      <w:marLeft w:val="0"/>
      <w:marRight w:val="0"/>
      <w:marTop w:val="0"/>
      <w:marBottom w:val="0"/>
      <w:divBdr>
        <w:top w:val="none" w:sz="0" w:space="0" w:color="auto"/>
        <w:left w:val="none" w:sz="0" w:space="0" w:color="auto"/>
        <w:bottom w:val="none" w:sz="0" w:space="0" w:color="auto"/>
        <w:right w:val="none" w:sz="0" w:space="0" w:color="auto"/>
      </w:divBdr>
      <w:divsChild>
        <w:div w:id="273175173">
          <w:marLeft w:val="979"/>
          <w:marRight w:val="0"/>
          <w:marTop w:val="58"/>
          <w:marBottom w:val="0"/>
          <w:divBdr>
            <w:top w:val="none" w:sz="0" w:space="0" w:color="auto"/>
            <w:left w:val="none" w:sz="0" w:space="0" w:color="auto"/>
            <w:bottom w:val="none" w:sz="0" w:space="0" w:color="auto"/>
            <w:right w:val="none" w:sz="0" w:space="0" w:color="auto"/>
          </w:divBdr>
        </w:div>
        <w:div w:id="2026518268">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1352969">
      <w:bodyDiv w:val="1"/>
      <w:marLeft w:val="0"/>
      <w:marRight w:val="0"/>
      <w:marTop w:val="0"/>
      <w:marBottom w:val="0"/>
      <w:divBdr>
        <w:top w:val="none" w:sz="0" w:space="0" w:color="auto"/>
        <w:left w:val="none" w:sz="0" w:space="0" w:color="auto"/>
        <w:bottom w:val="none" w:sz="0" w:space="0" w:color="auto"/>
        <w:right w:val="none" w:sz="0" w:space="0" w:color="auto"/>
      </w:divBdr>
      <w:divsChild>
        <w:div w:id="94794296">
          <w:marLeft w:val="1800"/>
          <w:marRight w:val="0"/>
          <w:marTop w:val="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0792711">
      <w:bodyDiv w:val="1"/>
      <w:marLeft w:val="0"/>
      <w:marRight w:val="0"/>
      <w:marTop w:val="0"/>
      <w:marBottom w:val="0"/>
      <w:divBdr>
        <w:top w:val="none" w:sz="0" w:space="0" w:color="auto"/>
        <w:left w:val="none" w:sz="0" w:space="0" w:color="auto"/>
        <w:bottom w:val="none" w:sz="0" w:space="0" w:color="auto"/>
        <w:right w:val="none" w:sz="0" w:space="0" w:color="auto"/>
      </w:divBdr>
      <w:divsChild>
        <w:div w:id="27681238">
          <w:marLeft w:val="547"/>
          <w:marRight w:val="0"/>
          <w:marTop w:val="0"/>
          <w:marBottom w:val="0"/>
          <w:divBdr>
            <w:top w:val="none" w:sz="0" w:space="0" w:color="auto"/>
            <w:left w:val="none" w:sz="0" w:space="0" w:color="auto"/>
            <w:bottom w:val="none" w:sz="0" w:space="0" w:color="auto"/>
            <w:right w:val="none" w:sz="0" w:space="0" w:color="auto"/>
          </w:divBdr>
        </w:div>
        <w:div w:id="519323293">
          <w:marLeft w:val="547"/>
          <w:marRight w:val="0"/>
          <w:marTop w:val="0"/>
          <w:marBottom w:val="0"/>
          <w:divBdr>
            <w:top w:val="none" w:sz="0" w:space="0" w:color="auto"/>
            <w:left w:val="none" w:sz="0" w:space="0" w:color="auto"/>
            <w:bottom w:val="none" w:sz="0" w:space="0" w:color="auto"/>
            <w:right w:val="none" w:sz="0" w:space="0" w:color="auto"/>
          </w:divBdr>
        </w:div>
        <w:div w:id="1475560482">
          <w:marLeft w:val="1166"/>
          <w:marRight w:val="0"/>
          <w:marTop w:val="0"/>
          <w:marBottom w:val="0"/>
          <w:divBdr>
            <w:top w:val="none" w:sz="0" w:space="0" w:color="auto"/>
            <w:left w:val="none" w:sz="0" w:space="0" w:color="auto"/>
            <w:bottom w:val="none" w:sz="0" w:space="0" w:color="auto"/>
            <w:right w:val="none" w:sz="0" w:space="0" w:color="auto"/>
          </w:divBdr>
        </w:div>
        <w:div w:id="1484352373">
          <w:marLeft w:val="547"/>
          <w:marRight w:val="0"/>
          <w:marTop w:val="0"/>
          <w:marBottom w:val="0"/>
          <w:divBdr>
            <w:top w:val="none" w:sz="0" w:space="0" w:color="auto"/>
            <w:left w:val="none" w:sz="0" w:space="0" w:color="auto"/>
            <w:bottom w:val="none" w:sz="0" w:space="0" w:color="auto"/>
            <w:right w:val="none" w:sz="0" w:space="0" w:color="auto"/>
          </w:divBdr>
        </w:div>
        <w:div w:id="1606959263">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4063883">
      <w:bodyDiv w:val="1"/>
      <w:marLeft w:val="0"/>
      <w:marRight w:val="0"/>
      <w:marTop w:val="0"/>
      <w:marBottom w:val="0"/>
      <w:divBdr>
        <w:top w:val="none" w:sz="0" w:space="0" w:color="auto"/>
        <w:left w:val="none" w:sz="0" w:space="0" w:color="auto"/>
        <w:bottom w:val="none" w:sz="0" w:space="0" w:color="auto"/>
        <w:right w:val="none" w:sz="0" w:space="0" w:color="auto"/>
      </w:divBdr>
      <w:divsChild>
        <w:div w:id="897208385">
          <w:marLeft w:val="274"/>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2949069">
      <w:bodyDiv w:val="1"/>
      <w:marLeft w:val="0"/>
      <w:marRight w:val="0"/>
      <w:marTop w:val="0"/>
      <w:marBottom w:val="0"/>
      <w:divBdr>
        <w:top w:val="none" w:sz="0" w:space="0" w:color="auto"/>
        <w:left w:val="none" w:sz="0" w:space="0" w:color="auto"/>
        <w:bottom w:val="none" w:sz="0" w:space="0" w:color="auto"/>
        <w:right w:val="none" w:sz="0" w:space="0" w:color="auto"/>
      </w:divBdr>
      <w:divsChild>
        <w:div w:id="169027206">
          <w:marLeft w:val="979"/>
          <w:marRight w:val="0"/>
          <w:marTop w:val="58"/>
          <w:marBottom w:val="0"/>
          <w:divBdr>
            <w:top w:val="none" w:sz="0" w:space="0" w:color="auto"/>
            <w:left w:val="none" w:sz="0" w:space="0" w:color="auto"/>
            <w:bottom w:val="none" w:sz="0" w:space="0" w:color="auto"/>
            <w:right w:val="none" w:sz="0" w:space="0" w:color="auto"/>
          </w:divBdr>
        </w:div>
        <w:div w:id="534389158">
          <w:marLeft w:val="706"/>
          <w:marRight w:val="0"/>
          <w:marTop w:val="58"/>
          <w:marBottom w:val="0"/>
          <w:divBdr>
            <w:top w:val="none" w:sz="0" w:space="0" w:color="auto"/>
            <w:left w:val="none" w:sz="0" w:space="0" w:color="auto"/>
            <w:bottom w:val="none" w:sz="0" w:space="0" w:color="auto"/>
            <w:right w:val="none" w:sz="0" w:space="0" w:color="auto"/>
          </w:divBdr>
        </w:div>
        <w:div w:id="575164536">
          <w:marLeft w:val="1541"/>
          <w:marRight w:val="0"/>
          <w:marTop w:val="58"/>
          <w:marBottom w:val="0"/>
          <w:divBdr>
            <w:top w:val="none" w:sz="0" w:space="0" w:color="auto"/>
            <w:left w:val="none" w:sz="0" w:space="0" w:color="auto"/>
            <w:bottom w:val="none" w:sz="0" w:space="0" w:color="auto"/>
            <w:right w:val="none" w:sz="0" w:space="0" w:color="auto"/>
          </w:divBdr>
        </w:div>
        <w:div w:id="656417872">
          <w:marLeft w:val="1267"/>
          <w:marRight w:val="0"/>
          <w:marTop w:val="58"/>
          <w:marBottom w:val="0"/>
          <w:divBdr>
            <w:top w:val="none" w:sz="0" w:space="0" w:color="auto"/>
            <w:left w:val="none" w:sz="0" w:space="0" w:color="auto"/>
            <w:bottom w:val="none" w:sz="0" w:space="0" w:color="auto"/>
            <w:right w:val="none" w:sz="0" w:space="0" w:color="auto"/>
          </w:divBdr>
        </w:div>
        <w:div w:id="687953621">
          <w:marLeft w:val="1541"/>
          <w:marRight w:val="0"/>
          <w:marTop w:val="58"/>
          <w:marBottom w:val="0"/>
          <w:divBdr>
            <w:top w:val="none" w:sz="0" w:space="0" w:color="auto"/>
            <w:left w:val="none" w:sz="0" w:space="0" w:color="auto"/>
            <w:bottom w:val="none" w:sz="0" w:space="0" w:color="auto"/>
            <w:right w:val="none" w:sz="0" w:space="0" w:color="auto"/>
          </w:divBdr>
        </w:div>
        <w:div w:id="937373334">
          <w:marLeft w:val="1541"/>
          <w:marRight w:val="0"/>
          <w:marTop w:val="58"/>
          <w:marBottom w:val="0"/>
          <w:divBdr>
            <w:top w:val="none" w:sz="0" w:space="0" w:color="auto"/>
            <w:left w:val="none" w:sz="0" w:space="0" w:color="auto"/>
            <w:bottom w:val="none" w:sz="0" w:space="0" w:color="auto"/>
            <w:right w:val="none" w:sz="0" w:space="0" w:color="auto"/>
          </w:divBdr>
        </w:div>
        <w:div w:id="961957350">
          <w:marLeft w:val="979"/>
          <w:marRight w:val="0"/>
          <w:marTop w:val="58"/>
          <w:marBottom w:val="0"/>
          <w:divBdr>
            <w:top w:val="none" w:sz="0" w:space="0" w:color="auto"/>
            <w:left w:val="none" w:sz="0" w:space="0" w:color="auto"/>
            <w:bottom w:val="none" w:sz="0" w:space="0" w:color="auto"/>
            <w:right w:val="none" w:sz="0" w:space="0" w:color="auto"/>
          </w:divBdr>
        </w:div>
        <w:div w:id="1479420404">
          <w:marLeft w:val="1267"/>
          <w:marRight w:val="0"/>
          <w:marTop w:val="58"/>
          <w:marBottom w:val="0"/>
          <w:divBdr>
            <w:top w:val="none" w:sz="0" w:space="0" w:color="auto"/>
            <w:left w:val="none" w:sz="0" w:space="0" w:color="auto"/>
            <w:bottom w:val="none" w:sz="0" w:space="0" w:color="auto"/>
            <w:right w:val="none" w:sz="0" w:space="0" w:color="auto"/>
          </w:divBdr>
        </w:div>
        <w:div w:id="1708948999">
          <w:marLeft w:val="979"/>
          <w:marRight w:val="0"/>
          <w:marTop w:val="58"/>
          <w:marBottom w:val="0"/>
          <w:divBdr>
            <w:top w:val="none" w:sz="0" w:space="0" w:color="auto"/>
            <w:left w:val="none" w:sz="0" w:space="0" w:color="auto"/>
            <w:bottom w:val="none" w:sz="0" w:space="0" w:color="auto"/>
            <w:right w:val="none" w:sz="0" w:space="0" w:color="auto"/>
          </w:divBdr>
        </w:div>
        <w:div w:id="1819956564">
          <w:marLeft w:val="1267"/>
          <w:marRight w:val="0"/>
          <w:marTop w:val="58"/>
          <w:marBottom w:val="0"/>
          <w:divBdr>
            <w:top w:val="none" w:sz="0" w:space="0" w:color="auto"/>
            <w:left w:val="none" w:sz="0" w:space="0" w:color="auto"/>
            <w:bottom w:val="none" w:sz="0" w:space="0" w:color="auto"/>
            <w:right w:val="none" w:sz="0" w:space="0" w:color="auto"/>
          </w:divBdr>
        </w:div>
        <w:div w:id="1934700159">
          <w:marLeft w:val="1267"/>
          <w:marRight w:val="0"/>
          <w:marTop w:val="58"/>
          <w:marBottom w:val="0"/>
          <w:divBdr>
            <w:top w:val="none" w:sz="0" w:space="0" w:color="auto"/>
            <w:left w:val="none" w:sz="0" w:space="0" w:color="auto"/>
            <w:bottom w:val="none" w:sz="0" w:space="0" w:color="auto"/>
            <w:right w:val="none" w:sz="0" w:space="0" w:color="auto"/>
          </w:divBdr>
        </w:div>
        <w:div w:id="2000189984">
          <w:marLeft w:val="979"/>
          <w:marRight w:val="0"/>
          <w:marTop w:val="58"/>
          <w:marBottom w:val="0"/>
          <w:divBdr>
            <w:top w:val="none" w:sz="0" w:space="0" w:color="auto"/>
            <w:left w:val="none" w:sz="0" w:space="0" w:color="auto"/>
            <w:bottom w:val="none" w:sz="0" w:space="0" w:color="auto"/>
            <w:right w:val="none" w:sz="0" w:space="0" w:color="auto"/>
          </w:divBdr>
        </w:div>
        <w:div w:id="2128039853">
          <w:marLeft w:val="1541"/>
          <w:marRight w:val="0"/>
          <w:marTop w:val="58"/>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0714269">
      <w:bodyDiv w:val="1"/>
      <w:marLeft w:val="0"/>
      <w:marRight w:val="0"/>
      <w:marTop w:val="0"/>
      <w:marBottom w:val="0"/>
      <w:divBdr>
        <w:top w:val="none" w:sz="0" w:space="0" w:color="auto"/>
        <w:left w:val="none" w:sz="0" w:space="0" w:color="auto"/>
        <w:bottom w:val="none" w:sz="0" w:space="0" w:color="auto"/>
        <w:right w:val="none" w:sz="0" w:space="0" w:color="auto"/>
      </w:divBdr>
      <w:divsChild>
        <w:div w:id="918712227">
          <w:marLeft w:val="1267"/>
          <w:marRight w:val="0"/>
          <w:marTop w:val="5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06890">
      <w:bodyDiv w:val="1"/>
      <w:marLeft w:val="0"/>
      <w:marRight w:val="0"/>
      <w:marTop w:val="0"/>
      <w:marBottom w:val="0"/>
      <w:divBdr>
        <w:top w:val="none" w:sz="0" w:space="0" w:color="auto"/>
        <w:left w:val="none" w:sz="0" w:space="0" w:color="auto"/>
        <w:bottom w:val="none" w:sz="0" w:space="0" w:color="auto"/>
        <w:right w:val="none" w:sz="0" w:space="0" w:color="auto"/>
      </w:divBdr>
      <w:divsChild>
        <w:div w:id="362023173">
          <w:marLeft w:val="547"/>
          <w:marRight w:val="0"/>
          <w:marTop w:val="0"/>
          <w:marBottom w:val="0"/>
          <w:divBdr>
            <w:top w:val="none" w:sz="0" w:space="0" w:color="auto"/>
            <w:left w:val="none" w:sz="0" w:space="0" w:color="auto"/>
            <w:bottom w:val="none" w:sz="0" w:space="0" w:color="auto"/>
            <w:right w:val="none" w:sz="0" w:space="0" w:color="auto"/>
          </w:divBdr>
        </w:div>
        <w:div w:id="643123596">
          <w:marLeft w:val="1166"/>
          <w:marRight w:val="0"/>
          <w:marTop w:val="0"/>
          <w:marBottom w:val="0"/>
          <w:divBdr>
            <w:top w:val="none" w:sz="0" w:space="0" w:color="auto"/>
            <w:left w:val="none" w:sz="0" w:space="0" w:color="auto"/>
            <w:bottom w:val="none" w:sz="0" w:space="0" w:color="auto"/>
            <w:right w:val="none" w:sz="0" w:space="0" w:color="auto"/>
          </w:divBdr>
        </w:div>
        <w:div w:id="1159343137">
          <w:marLeft w:val="547"/>
          <w:marRight w:val="0"/>
          <w:marTop w:val="0"/>
          <w:marBottom w:val="0"/>
          <w:divBdr>
            <w:top w:val="none" w:sz="0" w:space="0" w:color="auto"/>
            <w:left w:val="none" w:sz="0" w:space="0" w:color="auto"/>
            <w:bottom w:val="none" w:sz="0" w:space="0" w:color="auto"/>
            <w:right w:val="none" w:sz="0" w:space="0" w:color="auto"/>
          </w:divBdr>
        </w:div>
        <w:div w:id="1199705577">
          <w:marLeft w:val="1166"/>
          <w:marRight w:val="0"/>
          <w:marTop w:val="0"/>
          <w:marBottom w:val="0"/>
          <w:divBdr>
            <w:top w:val="none" w:sz="0" w:space="0" w:color="auto"/>
            <w:left w:val="none" w:sz="0" w:space="0" w:color="auto"/>
            <w:bottom w:val="none" w:sz="0" w:space="0" w:color="auto"/>
            <w:right w:val="none" w:sz="0" w:space="0" w:color="auto"/>
          </w:divBdr>
        </w:div>
        <w:div w:id="1636254290">
          <w:marLeft w:val="547"/>
          <w:marRight w:val="0"/>
          <w:marTop w:val="0"/>
          <w:marBottom w:val="0"/>
          <w:divBdr>
            <w:top w:val="none" w:sz="0" w:space="0" w:color="auto"/>
            <w:left w:val="none" w:sz="0" w:space="0" w:color="auto"/>
            <w:bottom w:val="none" w:sz="0" w:space="0" w:color="auto"/>
            <w:right w:val="none" w:sz="0" w:space="0" w:color="auto"/>
          </w:divBdr>
        </w:div>
        <w:div w:id="2000964576">
          <w:marLeft w:val="1166"/>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8990176">
      <w:bodyDiv w:val="1"/>
      <w:marLeft w:val="0"/>
      <w:marRight w:val="0"/>
      <w:marTop w:val="0"/>
      <w:marBottom w:val="0"/>
      <w:divBdr>
        <w:top w:val="none" w:sz="0" w:space="0" w:color="auto"/>
        <w:left w:val="none" w:sz="0" w:space="0" w:color="auto"/>
        <w:bottom w:val="none" w:sz="0" w:space="0" w:color="auto"/>
        <w:right w:val="none" w:sz="0" w:space="0" w:color="auto"/>
      </w:divBdr>
      <w:divsChild>
        <w:div w:id="321854953">
          <w:marLeft w:val="1541"/>
          <w:marRight w:val="0"/>
          <w:marTop w:val="58"/>
          <w:marBottom w:val="0"/>
          <w:divBdr>
            <w:top w:val="none" w:sz="0" w:space="0" w:color="auto"/>
            <w:left w:val="none" w:sz="0" w:space="0" w:color="auto"/>
            <w:bottom w:val="none" w:sz="0" w:space="0" w:color="auto"/>
            <w:right w:val="none" w:sz="0" w:space="0" w:color="auto"/>
          </w:divBdr>
        </w:div>
        <w:div w:id="909848821">
          <w:marLeft w:val="1541"/>
          <w:marRight w:val="0"/>
          <w:marTop w:val="58"/>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884202">
      <w:bodyDiv w:val="1"/>
      <w:marLeft w:val="0"/>
      <w:marRight w:val="0"/>
      <w:marTop w:val="0"/>
      <w:marBottom w:val="0"/>
      <w:divBdr>
        <w:top w:val="none" w:sz="0" w:space="0" w:color="auto"/>
        <w:left w:val="none" w:sz="0" w:space="0" w:color="auto"/>
        <w:bottom w:val="none" w:sz="0" w:space="0" w:color="auto"/>
        <w:right w:val="none" w:sz="0" w:space="0" w:color="auto"/>
      </w:divBdr>
      <w:divsChild>
        <w:div w:id="659577532">
          <w:marLeft w:val="994"/>
          <w:marRight w:val="0"/>
          <w:marTop w:val="0"/>
          <w:marBottom w:val="0"/>
          <w:divBdr>
            <w:top w:val="none" w:sz="0" w:space="0" w:color="auto"/>
            <w:left w:val="none" w:sz="0" w:space="0" w:color="auto"/>
            <w:bottom w:val="none" w:sz="0" w:space="0" w:color="auto"/>
            <w:right w:val="none" w:sz="0" w:space="0" w:color="auto"/>
          </w:divBdr>
        </w:div>
        <w:div w:id="1110901951">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4007699">
      <w:bodyDiv w:val="1"/>
      <w:marLeft w:val="0"/>
      <w:marRight w:val="0"/>
      <w:marTop w:val="0"/>
      <w:marBottom w:val="0"/>
      <w:divBdr>
        <w:top w:val="none" w:sz="0" w:space="0" w:color="auto"/>
        <w:left w:val="none" w:sz="0" w:space="0" w:color="auto"/>
        <w:bottom w:val="none" w:sz="0" w:space="0" w:color="auto"/>
        <w:right w:val="none" w:sz="0" w:space="0" w:color="auto"/>
      </w:divBdr>
      <w:divsChild>
        <w:div w:id="1321310">
          <w:marLeft w:val="1800"/>
          <w:marRight w:val="0"/>
          <w:marTop w:val="0"/>
          <w:marBottom w:val="0"/>
          <w:divBdr>
            <w:top w:val="none" w:sz="0" w:space="0" w:color="auto"/>
            <w:left w:val="none" w:sz="0" w:space="0" w:color="auto"/>
            <w:bottom w:val="none" w:sz="0" w:space="0" w:color="auto"/>
            <w:right w:val="none" w:sz="0" w:space="0" w:color="auto"/>
          </w:divBdr>
        </w:div>
        <w:div w:id="141974092">
          <w:marLeft w:val="1800"/>
          <w:marRight w:val="0"/>
          <w:marTop w:val="0"/>
          <w:marBottom w:val="0"/>
          <w:divBdr>
            <w:top w:val="none" w:sz="0" w:space="0" w:color="auto"/>
            <w:left w:val="none" w:sz="0" w:space="0" w:color="auto"/>
            <w:bottom w:val="none" w:sz="0" w:space="0" w:color="auto"/>
            <w:right w:val="none" w:sz="0" w:space="0" w:color="auto"/>
          </w:divBdr>
        </w:div>
        <w:div w:id="217936616">
          <w:marLeft w:val="1800"/>
          <w:marRight w:val="0"/>
          <w:marTop w:val="0"/>
          <w:marBottom w:val="0"/>
          <w:divBdr>
            <w:top w:val="none" w:sz="0" w:space="0" w:color="auto"/>
            <w:left w:val="none" w:sz="0" w:space="0" w:color="auto"/>
            <w:bottom w:val="none" w:sz="0" w:space="0" w:color="auto"/>
            <w:right w:val="none" w:sz="0" w:space="0" w:color="auto"/>
          </w:divBdr>
        </w:div>
        <w:div w:id="361826650">
          <w:marLeft w:val="547"/>
          <w:marRight w:val="0"/>
          <w:marTop w:val="0"/>
          <w:marBottom w:val="0"/>
          <w:divBdr>
            <w:top w:val="none" w:sz="0" w:space="0" w:color="auto"/>
            <w:left w:val="none" w:sz="0" w:space="0" w:color="auto"/>
            <w:bottom w:val="none" w:sz="0" w:space="0" w:color="auto"/>
            <w:right w:val="none" w:sz="0" w:space="0" w:color="auto"/>
          </w:divBdr>
        </w:div>
        <w:div w:id="395471605">
          <w:marLeft w:val="1800"/>
          <w:marRight w:val="0"/>
          <w:marTop w:val="0"/>
          <w:marBottom w:val="0"/>
          <w:divBdr>
            <w:top w:val="none" w:sz="0" w:space="0" w:color="auto"/>
            <w:left w:val="none" w:sz="0" w:space="0" w:color="auto"/>
            <w:bottom w:val="none" w:sz="0" w:space="0" w:color="auto"/>
            <w:right w:val="none" w:sz="0" w:space="0" w:color="auto"/>
          </w:divBdr>
        </w:div>
        <w:div w:id="418991348">
          <w:marLeft w:val="1166"/>
          <w:marRight w:val="0"/>
          <w:marTop w:val="0"/>
          <w:marBottom w:val="0"/>
          <w:divBdr>
            <w:top w:val="none" w:sz="0" w:space="0" w:color="auto"/>
            <w:left w:val="none" w:sz="0" w:space="0" w:color="auto"/>
            <w:bottom w:val="none" w:sz="0" w:space="0" w:color="auto"/>
            <w:right w:val="none" w:sz="0" w:space="0" w:color="auto"/>
          </w:divBdr>
        </w:div>
        <w:div w:id="537204617">
          <w:marLeft w:val="547"/>
          <w:marRight w:val="0"/>
          <w:marTop w:val="0"/>
          <w:marBottom w:val="0"/>
          <w:divBdr>
            <w:top w:val="none" w:sz="0" w:space="0" w:color="auto"/>
            <w:left w:val="none" w:sz="0" w:space="0" w:color="auto"/>
            <w:bottom w:val="none" w:sz="0" w:space="0" w:color="auto"/>
            <w:right w:val="none" w:sz="0" w:space="0" w:color="auto"/>
          </w:divBdr>
        </w:div>
        <w:div w:id="679963648">
          <w:marLeft w:val="1800"/>
          <w:marRight w:val="0"/>
          <w:marTop w:val="0"/>
          <w:marBottom w:val="0"/>
          <w:divBdr>
            <w:top w:val="none" w:sz="0" w:space="0" w:color="auto"/>
            <w:left w:val="none" w:sz="0" w:space="0" w:color="auto"/>
            <w:bottom w:val="none" w:sz="0" w:space="0" w:color="auto"/>
            <w:right w:val="none" w:sz="0" w:space="0" w:color="auto"/>
          </w:divBdr>
        </w:div>
        <w:div w:id="773403388">
          <w:marLeft w:val="1800"/>
          <w:marRight w:val="0"/>
          <w:marTop w:val="0"/>
          <w:marBottom w:val="0"/>
          <w:divBdr>
            <w:top w:val="none" w:sz="0" w:space="0" w:color="auto"/>
            <w:left w:val="none" w:sz="0" w:space="0" w:color="auto"/>
            <w:bottom w:val="none" w:sz="0" w:space="0" w:color="auto"/>
            <w:right w:val="none" w:sz="0" w:space="0" w:color="auto"/>
          </w:divBdr>
        </w:div>
        <w:div w:id="800464534">
          <w:marLeft w:val="1166"/>
          <w:marRight w:val="0"/>
          <w:marTop w:val="0"/>
          <w:marBottom w:val="0"/>
          <w:divBdr>
            <w:top w:val="none" w:sz="0" w:space="0" w:color="auto"/>
            <w:left w:val="none" w:sz="0" w:space="0" w:color="auto"/>
            <w:bottom w:val="none" w:sz="0" w:space="0" w:color="auto"/>
            <w:right w:val="none" w:sz="0" w:space="0" w:color="auto"/>
          </w:divBdr>
        </w:div>
        <w:div w:id="880240029">
          <w:marLeft w:val="2520"/>
          <w:marRight w:val="0"/>
          <w:marTop w:val="0"/>
          <w:marBottom w:val="0"/>
          <w:divBdr>
            <w:top w:val="none" w:sz="0" w:space="0" w:color="auto"/>
            <w:left w:val="none" w:sz="0" w:space="0" w:color="auto"/>
            <w:bottom w:val="none" w:sz="0" w:space="0" w:color="auto"/>
            <w:right w:val="none" w:sz="0" w:space="0" w:color="auto"/>
          </w:divBdr>
        </w:div>
        <w:div w:id="912541419">
          <w:marLeft w:val="1800"/>
          <w:marRight w:val="0"/>
          <w:marTop w:val="0"/>
          <w:marBottom w:val="0"/>
          <w:divBdr>
            <w:top w:val="none" w:sz="0" w:space="0" w:color="auto"/>
            <w:left w:val="none" w:sz="0" w:space="0" w:color="auto"/>
            <w:bottom w:val="none" w:sz="0" w:space="0" w:color="auto"/>
            <w:right w:val="none" w:sz="0" w:space="0" w:color="auto"/>
          </w:divBdr>
        </w:div>
        <w:div w:id="952058579">
          <w:marLeft w:val="1166"/>
          <w:marRight w:val="0"/>
          <w:marTop w:val="0"/>
          <w:marBottom w:val="0"/>
          <w:divBdr>
            <w:top w:val="none" w:sz="0" w:space="0" w:color="auto"/>
            <w:left w:val="none" w:sz="0" w:space="0" w:color="auto"/>
            <w:bottom w:val="none" w:sz="0" w:space="0" w:color="auto"/>
            <w:right w:val="none" w:sz="0" w:space="0" w:color="auto"/>
          </w:divBdr>
        </w:div>
        <w:div w:id="1069421940">
          <w:marLeft w:val="1800"/>
          <w:marRight w:val="0"/>
          <w:marTop w:val="0"/>
          <w:marBottom w:val="0"/>
          <w:divBdr>
            <w:top w:val="none" w:sz="0" w:space="0" w:color="auto"/>
            <w:left w:val="none" w:sz="0" w:space="0" w:color="auto"/>
            <w:bottom w:val="none" w:sz="0" w:space="0" w:color="auto"/>
            <w:right w:val="none" w:sz="0" w:space="0" w:color="auto"/>
          </w:divBdr>
        </w:div>
        <w:div w:id="1085494256">
          <w:marLeft w:val="2520"/>
          <w:marRight w:val="0"/>
          <w:marTop w:val="0"/>
          <w:marBottom w:val="0"/>
          <w:divBdr>
            <w:top w:val="none" w:sz="0" w:space="0" w:color="auto"/>
            <w:left w:val="none" w:sz="0" w:space="0" w:color="auto"/>
            <w:bottom w:val="none" w:sz="0" w:space="0" w:color="auto"/>
            <w:right w:val="none" w:sz="0" w:space="0" w:color="auto"/>
          </w:divBdr>
        </w:div>
        <w:div w:id="1114011544">
          <w:marLeft w:val="547"/>
          <w:marRight w:val="0"/>
          <w:marTop w:val="0"/>
          <w:marBottom w:val="0"/>
          <w:divBdr>
            <w:top w:val="none" w:sz="0" w:space="0" w:color="auto"/>
            <w:left w:val="none" w:sz="0" w:space="0" w:color="auto"/>
            <w:bottom w:val="none" w:sz="0" w:space="0" w:color="auto"/>
            <w:right w:val="none" w:sz="0" w:space="0" w:color="auto"/>
          </w:divBdr>
        </w:div>
        <w:div w:id="1235357330">
          <w:marLeft w:val="1800"/>
          <w:marRight w:val="0"/>
          <w:marTop w:val="0"/>
          <w:marBottom w:val="0"/>
          <w:divBdr>
            <w:top w:val="none" w:sz="0" w:space="0" w:color="auto"/>
            <w:left w:val="none" w:sz="0" w:space="0" w:color="auto"/>
            <w:bottom w:val="none" w:sz="0" w:space="0" w:color="auto"/>
            <w:right w:val="none" w:sz="0" w:space="0" w:color="auto"/>
          </w:divBdr>
        </w:div>
        <w:div w:id="1303388777">
          <w:marLeft w:val="1800"/>
          <w:marRight w:val="0"/>
          <w:marTop w:val="0"/>
          <w:marBottom w:val="0"/>
          <w:divBdr>
            <w:top w:val="none" w:sz="0" w:space="0" w:color="auto"/>
            <w:left w:val="none" w:sz="0" w:space="0" w:color="auto"/>
            <w:bottom w:val="none" w:sz="0" w:space="0" w:color="auto"/>
            <w:right w:val="none" w:sz="0" w:space="0" w:color="auto"/>
          </w:divBdr>
        </w:div>
        <w:div w:id="1492524961">
          <w:marLeft w:val="1166"/>
          <w:marRight w:val="0"/>
          <w:marTop w:val="0"/>
          <w:marBottom w:val="0"/>
          <w:divBdr>
            <w:top w:val="none" w:sz="0" w:space="0" w:color="auto"/>
            <w:left w:val="none" w:sz="0" w:space="0" w:color="auto"/>
            <w:bottom w:val="none" w:sz="0" w:space="0" w:color="auto"/>
            <w:right w:val="none" w:sz="0" w:space="0" w:color="auto"/>
          </w:divBdr>
        </w:div>
        <w:div w:id="1514759121">
          <w:marLeft w:val="1166"/>
          <w:marRight w:val="0"/>
          <w:marTop w:val="0"/>
          <w:marBottom w:val="0"/>
          <w:divBdr>
            <w:top w:val="none" w:sz="0" w:space="0" w:color="auto"/>
            <w:left w:val="none" w:sz="0" w:space="0" w:color="auto"/>
            <w:bottom w:val="none" w:sz="0" w:space="0" w:color="auto"/>
            <w:right w:val="none" w:sz="0" w:space="0" w:color="auto"/>
          </w:divBdr>
        </w:div>
        <w:div w:id="1528829876">
          <w:marLeft w:val="1800"/>
          <w:marRight w:val="0"/>
          <w:marTop w:val="0"/>
          <w:marBottom w:val="0"/>
          <w:divBdr>
            <w:top w:val="none" w:sz="0" w:space="0" w:color="auto"/>
            <w:left w:val="none" w:sz="0" w:space="0" w:color="auto"/>
            <w:bottom w:val="none" w:sz="0" w:space="0" w:color="auto"/>
            <w:right w:val="none" w:sz="0" w:space="0" w:color="auto"/>
          </w:divBdr>
        </w:div>
        <w:div w:id="1653096858">
          <w:marLeft w:val="1166"/>
          <w:marRight w:val="0"/>
          <w:marTop w:val="0"/>
          <w:marBottom w:val="0"/>
          <w:divBdr>
            <w:top w:val="none" w:sz="0" w:space="0" w:color="auto"/>
            <w:left w:val="none" w:sz="0" w:space="0" w:color="auto"/>
            <w:bottom w:val="none" w:sz="0" w:space="0" w:color="auto"/>
            <w:right w:val="none" w:sz="0" w:space="0" w:color="auto"/>
          </w:divBdr>
        </w:div>
        <w:div w:id="1766533610">
          <w:marLeft w:val="1166"/>
          <w:marRight w:val="0"/>
          <w:marTop w:val="0"/>
          <w:marBottom w:val="0"/>
          <w:divBdr>
            <w:top w:val="none" w:sz="0" w:space="0" w:color="auto"/>
            <w:left w:val="none" w:sz="0" w:space="0" w:color="auto"/>
            <w:bottom w:val="none" w:sz="0" w:space="0" w:color="auto"/>
            <w:right w:val="none" w:sz="0" w:space="0" w:color="auto"/>
          </w:divBdr>
        </w:div>
        <w:div w:id="1780180023">
          <w:marLeft w:val="1800"/>
          <w:marRight w:val="0"/>
          <w:marTop w:val="0"/>
          <w:marBottom w:val="0"/>
          <w:divBdr>
            <w:top w:val="none" w:sz="0" w:space="0" w:color="auto"/>
            <w:left w:val="none" w:sz="0" w:space="0" w:color="auto"/>
            <w:bottom w:val="none" w:sz="0" w:space="0" w:color="auto"/>
            <w:right w:val="none" w:sz="0" w:space="0" w:color="auto"/>
          </w:divBdr>
        </w:div>
        <w:div w:id="1936477078">
          <w:marLeft w:val="547"/>
          <w:marRight w:val="0"/>
          <w:marTop w:val="0"/>
          <w:marBottom w:val="0"/>
          <w:divBdr>
            <w:top w:val="none" w:sz="0" w:space="0" w:color="auto"/>
            <w:left w:val="none" w:sz="0" w:space="0" w:color="auto"/>
            <w:bottom w:val="none" w:sz="0" w:space="0" w:color="auto"/>
            <w:right w:val="none" w:sz="0" w:space="0" w:color="auto"/>
          </w:divBdr>
        </w:div>
        <w:div w:id="1975330109">
          <w:marLeft w:val="1800"/>
          <w:marRight w:val="0"/>
          <w:marTop w:val="0"/>
          <w:marBottom w:val="0"/>
          <w:divBdr>
            <w:top w:val="none" w:sz="0" w:space="0" w:color="auto"/>
            <w:left w:val="none" w:sz="0" w:space="0" w:color="auto"/>
            <w:bottom w:val="none" w:sz="0" w:space="0" w:color="auto"/>
            <w:right w:val="none" w:sz="0" w:space="0" w:color="auto"/>
          </w:divBdr>
        </w:div>
        <w:div w:id="2143109472">
          <w:marLeft w:val="1166"/>
          <w:marRight w:val="0"/>
          <w:marTop w:val="0"/>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8233312">
      <w:bodyDiv w:val="1"/>
      <w:marLeft w:val="0"/>
      <w:marRight w:val="0"/>
      <w:marTop w:val="0"/>
      <w:marBottom w:val="0"/>
      <w:divBdr>
        <w:top w:val="none" w:sz="0" w:space="0" w:color="auto"/>
        <w:left w:val="none" w:sz="0" w:space="0" w:color="auto"/>
        <w:bottom w:val="none" w:sz="0" w:space="0" w:color="auto"/>
        <w:right w:val="none" w:sz="0" w:space="0" w:color="auto"/>
      </w:divBdr>
    </w:div>
    <w:div w:id="2119060592">
      <w:bodyDiv w:val="1"/>
      <w:marLeft w:val="0"/>
      <w:marRight w:val="0"/>
      <w:marTop w:val="0"/>
      <w:marBottom w:val="0"/>
      <w:divBdr>
        <w:top w:val="none" w:sz="0" w:space="0" w:color="auto"/>
        <w:left w:val="none" w:sz="0" w:space="0" w:color="auto"/>
        <w:bottom w:val="none" w:sz="0" w:space="0" w:color="auto"/>
        <w:right w:val="none" w:sz="0" w:space="0" w:color="auto"/>
      </w:divBdr>
      <w:divsChild>
        <w:div w:id="123851938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23843132">
      <w:bodyDiv w:val="1"/>
      <w:marLeft w:val="0"/>
      <w:marRight w:val="0"/>
      <w:marTop w:val="0"/>
      <w:marBottom w:val="0"/>
      <w:divBdr>
        <w:top w:val="none" w:sz="0" w:space="0" w:color="auto"/>
        <w:left w:val="none" w:sz="0" w:space="0" w:color="auto"/>
        <w:bottom w:val="none" w:sz="0" w:space="0" w:color="auto"/>
        <w:right w:val="none" w:sz="0" w:space="0" w:color="auto"/>
      </w:divBdr>
      <w:divsChild>
        <w:div w:id="1684939431">
          <w:marLeft w:val="979"/>
          <w:marRight w:val="0"/>
          <w:marTop w:val="58"/>
          <w:marBottom w:val="0"/>
          <w:divBdr>
            <w:top w:val="none" w:sz="0" w:space="0" w:color="auto"/>
            <w:left w:val="none" w:sz="0" w:space="0" w:color="auto"/>
            <w:bottom w:val="none" w:sz="0" w:space="0" w:color="auto"/>
            <w:right w:val="none" w:sz="0" w:space="0" w:color="auto"/>
          </w:divBdr>
        </w:div>
      </w:divsChild>
    </w:div>
    <w:div w:id="2130079431">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5387488">
      <w:bodyDiv w:val="1"/>
      <w:marLeft w:val="0"/>
      <w:marRight w:val="0"/>
      <w:marTop w:val="0"/>
      <w:marBottom w:val="0"/>
      <w:divBdr>
        <w:top w:val="none" w:sz="0" w:space="0" w:color="auto"/>
        <w:left w:val="none" w:sz="0" w:space="0" w:color="auto"/>
        <w:bottom w:val="none" w:sz="0" w:space="0" w:color="auto"/>
        <w:right w:val="none" w:sz="0" w:space="0" w:color="auto"/>
      </w:divBdr>
      <w:divsChild>
        <w:div w:id="855726840">
          <w:marLeft w:val="1267"/>
          <w:marRight w:val="0"/>
          <w:marTop w:val="58"/>
          <w:marBottom w:val="0"/>
          <w:divBdr>
            <w:top w:val="none" w:sz="0" w:space="0" w:color="auto"/>
            <w:left w:val="none" w:sz="0" w:space="0" w:color="auto"/>
            <w:bottom w:val="none" w:sz="0" w:space="0" w:color="auto"/>
            <w:right w:val="none" w:sz="0" w:space="0" w:color="auto"/>
          </w:divBdr>
        </w:div>
        <w:div w:id="1434865833">
          <w:marLeft w:val="1267"/>
          <w:marRight w:val="0"/>
          <w:marTop w:val="58"/>
          <w:marBottom w:val="0"/>
          <w:divBdr>
            <w:top w:val="none" w:sz="0" w:space="0" w:color="auto"/>
            <w:left w:val="none" w:sz="0" w:space="0" w:color="auto"/>
            <w:bottom w:val="none" w:sz="0" w:space="0" w:color="auto"/>
            <w:right w:val="none" w:sz="0" w:space="0" w:color="auto"/>
          </w:divBdr>
        </w:div>
      </w:divsChild>
    </w:div>
    <w:div w:id="214561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39839</TotalTime>
  <Pages>1</Pages>
  <Words>6145</Words>
  <Characters>35032</Characters>
  <Application>Microsoft Office Word</Application>
  <DocSecurity>0</DocSecurity>
  <Lines>291</Lines>
  <Paragraphs>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Taichi Shichijo (七條 太一)</cp:lastModifiedBy>
  <cp:revision>295</cp:revision>
  <cp:lastPrinted>2016-09-22T03:03:00Z</cp:lastPrinted>
  <dcterms:created xsi:type="dcterms:W3CDTF">2019-02-16T00:05:00Z</dcterms:created>
  <dcterms:modified xsi:type="dcterms:W3CDTF">2023-08-11T06:37:00Z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2023-08-11T04:09:29Z</vt:lpwstr>
  </property>
  <property fmtid="{D5CDD505-2E9C-101B-9397-08002B2CF9AE}" pid="4" name="MSIP_Label_f7b7771f-98a2-4ec9-8160-ee37e9359e20_Method">
    <vt:lpwstr>Standard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09a3d92e-8970-43d3-baae-f8447fea8e93</vt:lpwstr>
  </property>
  <property fmtid="{D5CDD505-2E9C-101B-9397-08002B2CF9AE}" pid="8" name="MSIP_Label_f7b7771f-98a2-4ec9-8160-ee37e9359e20_ContentBits">
    <vt:lpwstr>0</vt:lpwstr>
  </property>
</Properties>
</file>