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0ABEC" w14:textId="52A2C13A" w:rsidR="004B55E3" w:rsidRDefault="004B55E3" w:rsidP="004B55E3">
      <w:pPr>
        <w:tabs>
          <w:tab w:val="center" w:pos="4536"/>
          <w:tab w:val="right" w:pos="7938"/>
          <w:tab w:val="right" w:pos="9639"/>
        </w:tabs>
        <w:ind w:right="2"/>
        <w:rPr>
          <w:rFonts w:ascii="Arial" w:eastAsiaTheme="minorEastAsia" w:hAnsi="Arial" w:cs="Arial"/>
          <w:b/>
          <w:bCs/>
          <w:sz w:val="28"/>
          <w:lang w:val="en-US"/>
        </w:rPr>
      </w:pPr>
      <w:r>
        <w:rPr>
          <w:rFonts w:ascii="Arial" w:hAnsi="Arial" w:cs="Arial"/>
          <w:b/>
          <w:bCs/>
          <w:sz w:val="28"/>
        </w:rPr>
        <w:t>3GPP TSG RAN WG1 #114</w:t>
      </w:r>
      <w:r>
        <w:rPr>
          <w:rFonts w:ascii="Arial" w:hAnsi="Arial" w:cs="Arial"/>
          <w:b/>
          <w:bCs/>
          <w:sz w:val="28"/>
        </w:rPr>
        <w:tab/>
      </w:r>
      <w:r>
        <w:rPr>
          <w:rFonts w:ascii="Arial" w:hAnsi="Arial" w:cs="Arial"/>
          <w:b/>
          <w:bCs/>
          <w:sz w:val="28"/>
        </w:rPr>
        <w:tab/>
      </w:r>
      <w:r w:rsidR="009B34D6">
        <w:rPr>
          <w:rFonts w:ascii="Arial" w:hAnsi="Arial" w:cs="Arial"/>
          <w:b/>
          <w:bCs/>
          <w:sz w:val="28"/>
        </w:rPr>
        <w:t xml:space="preserve">      </w:t>
      </w:r>
      <w:r>
        <w:rPr>
          <w:rFonts w:ascii="Arial" w:hAnsi="Arial" w:cs="Arial"/>
          <w:b/>
          <w:bCs/>
          <w:sz w:val="28"/>
        </w:rPr>
        <w:tab/>
        <w:t>R1-23</w:t>
      </w:r>
      <w:r w:rsidR="009B34D6">
        <w:rPr>
          <w:rFonts w:ascii="Arial" w:hAnsi="Arial" w:cs="Arial"/>
          <w:b/>
          <w:bCs/>
          <w:sz w:val="28"/>
        </w:rPr>
        <w:t>07439</w:t>
      </w:r>
    </w:p>
    <w:p w14:paraId="41606A21" w14:textId="77777777" w:rsidR="004B55E3" w:rsidRDefault="004B55E3" w:rsidP="004B55E3">
      <w:pPr>
        <w:tabs>
          <w:tab w:val="center" w:pos="4536"/>
          <w:tab w:val="right" w:pos="9072"/>
        </w:tabs>
        <w:rPr>
          <w:rFonts w:ascii="Arial" w:hAnsi="Arial" w:cs="Arial"/>
          <w:b/>
          <w:bCs/>
          <w:sz w:val="28"/>
        </w:rPr>
      </w:pPr>
      <w:r>
        <w:rPr>
          <w:rFonts w:ascii="Arial" w:hAnsi="Arial" w:cs="Arial"/>
          <w:b/>
          <w:bCs/>
          <w:sz w:val="28"/>
        </w:rPr>
        <w:t>Toulouse, France, Aug. 21</w:t>
      </w:r>
      <w:r>
        <w:rPr>
          <w:rFonts w:ascii="Arial" w:hAnsi="Arial" w:cs="Arial"/>
          <w:b/>
          <w:bCs/>
          <w:sz w:val="28"/>
          <w:vertAlign w:val="superscript"/>
        </w:rPr>
        <w:t>st</w:t>
      </w:r>
      <w:r>
        <w:rPr>
          <w:rFonts w:ascii="Arial" w:hAnsi="Arial" w:cs="Arial"/>
          <w:b/>
          <w:bCs/>
          <w:sz w:val="28"/>
        </w:rPr>
        <w:t xml:space="preserve"> – Aug. 25</w:t>
      </w:r>
      <w:r>
        <w:rPr>
          <w:rFonts w:ascii="Arial" w:hAnsi="Arial" w:cs="Arial"/>
          <w:b/>
          <w:bCs/>
          <w:sz w:val="28"/>
          <w:vertAlign w:val="superscript"/>
        </w:rPr>
        <w:t>th</w:t>
      </w:r>
      <w:r>
        <w:rPr>
          <w:rFonts w:ascii="Arial" w:hAnsi="Arial" w:cs="Arial"/>
          <w:b/>
          <w:bCs/>
          <w:sz w:val="28"/>
        </w:rPr>
        <w:t>, 2023</w:t>
      </w:r>
    </w:p>
    <w:p w14:paraId="6941E396" w14:textId="77777777" w:rsidR="00417242" w:rsidRPr="004B55E3" w:rsidRDefault="00417242" w:rsidP="00417242">
      <w:pPr>
        <w:pStyle w:val="a7"/>
        <w:ind w:left="1800" w:hanging="1800"/>
        <w:rPr>
          <w:rFonts w:eastAsia="ＭＳ ゴシック"/>
          <w:noProof w:val="0"/>
          <w:sz w:val="24"/>
          <w:lang w:eastAsia="ja-JP"/>
        </w:rPr>
      </w:pPr>
    </w:p>
    <w:p w14:paraId="1FC4DCA4" w14:textId="77777777" w:rsidR="00417242" w:rsidRPr="00034B54" w:rsidRDefault="00417242" w:rsidP="0041724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7332E81A" w14:textId="21BDEE04" w:rsidR="00FE0C9D" w:rsidRPr="004B55E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0" w:name="OLE_LINK8"/>
      <w:bookmarkStart w:id="1" w:name="OLE_LINK9"/>
      <w:bookmarkStart w:id="2" w:name="OLE_LINK21"/>
      <w:bookmarkStart w:id="3" w:name="OLE_LINK22"/>
      <w:r w:rsidR="00B37F97" w:rsidRPr="004B55E3">
        <w:rPr>
          <w:sz w:val="24"/>
          <w:lang w:val="en-US"/>
        </w:rPr>
        <w:t>Discussion on reply LS on</w:t>
      </w:r>
      <w:r w:rsidR="00417242" w:rsidRPr="004B55E3">
        <w:rPr>
          <w:sz w:val="24"/>
          <w:lang w:val="en-US"/>
        </w:rPr>
        <w:t xml:space="preserve"> </w:t>
      </w:r>
      <w:r w:rsidR="004B55E3" w:rsidRPr="004B55E3">
        <w:rPr>
          <w:sz w:val="24"/>
          <w:lang w:val="en-US"/>
        </w:rPr>
        <w:t>LPHAP</w:t>
      </w:r>
    </w:p>
    <w:bookmarkEnd w:id="0"/>
    <w:bookmarkEnd w:id="1"/>
    <w:bookmarkEnd w:id="2"/>
    <w:bookmarkEnd w:id="3"/>
    <w:p w14:paraId="02FF14B3" w14:textId="45F4B73F" w:rsidR="00FE0C9D" w:rsidRPr="00CE448F" w:rsidRDefault="00FE0C9D" w:rsidP="00FE0C9D">
      <w:pPr>
        <w:pStyle w:val="a7"/>
        <w:tabs>
          <w:tab w:val="left" w:pos="1800"/>
        </w:tabs>
        <w:ind w:left="1800" w:hanging="1800"/>
        <w:rPr>
          <w:sz w:val="24"/>
          <w:lang w:val="en-US" w:eastAsia="ja-JP"/>
        </w:rPr>
      </w:pPr>
      <w:r w:rsidRPr="004B55E3">
        <w:rPr>
          <w:sz w:val="24"/>
          <w:lang w:val="en-US"/>
        </w:rPr>
        <w:t>Agenda Item:</w:t>
      </w:r>
      <w:bookmarkStart w:id="4" w:name="Source"/>
      <w:bookmarkEnd w:id="4"/>
      <w:r w:rsidRPr="004B55E3">
        <w:rPr>
          <w:sz w:val="24"/>
          <w:lang w:val="en-US"/>
        </w:rPr>
        <w:tab/>
      </w:r>
      <w:r w:rsidR="00E24713" w:rsidRPr="004B55E3">
        <w:rPr>
          <w:rFonts w:hint="eastAsia"/>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088B2BF6" w:rsidR="00D01411" w:rsidRDefault="00417242" w:rsidP="001C4F6C">
      <w:pPr>
        <w:spacing w:afterLines="50" w:after="120"/>
        <w:jc w:val="both"/>
        <w:rPr>
          <w:rFonts w:eastAsiaTheme="minorEastAsia"/>
          <w:sz w:val="22"/>
        </w:rPr>
      </w:pPr>
      <w:r w:rsidRPr="00417242">
        <w:rPr>
          <w:rFonts w:eastAsiaTheme="minorEastAsia"/>
          <w:sz w:val="22"/>
        </w:rPr>
        <w:t>RAN2 sent RAN1</w:t>
      </w:r>
      <w:r>
        <w:rPr>
          <w:rFonts w:eastAsiaTheme="minorEastAsia"/>
          <w:sz w:val="22"/>
        </w:rPr>
        <w:t xml:space="preserve"> </w:t>
      </w:r>
      <w:r w:rsidRPr="00417242">
        <w:rPr>
          <w:rFonts w:eastAsiaTheme="minorEastAsia"/>
          <w:sz w:val="22"/>
        </w:rPr>
        <w:t xml:space="preserve">an LS </w:t>
      </w:r>
      <w:r w:rsidR="004B55E3" w:rsidRPr="004B55E3">
        <w:rPr>
          <w:rFonts w:eastAsiaTheme="minorEastAsia"/>
          <w:sz w:val="22"/>
        </w:rPr>
        <w:t>R2-2306841/R1-2306383</w:t>
      </w:r>
      <w:r w:rsidRPr="00417242">
        <w:rPr>
          <w:rFonts w:eastAsiaTheme="minorEastAsia"/>
          <w:sz w:val="22"/>
        </w:rPr>
        <w:t xml:space="preserve"> on </w:t>
      </w:r>
      <w:proofErr w:type="spellStart"/>
      <w:r w:rsidR="00511559">
        <w:rPr>
          <w:rFonts w:eastAsiaTheme="minorEastAsia"/>
          <w:sz w:val="22"/>
        </w:rPr>
        <w:t>eDRX</w:t>
      </w:r>
      <w:proofErr w:type="spellEnd"/>
      <w:r w:rsidR="00511559">
        <w:rPr>
          <w:rFonts w:eastAsiaTheme="minorEastAsia"/>
          <w:sz w:val="22"/>
        </w:rPr>
        <w:t xml:space="preserve"> cycle length for LPHAP </w:t>
      </w:r>
      <w:r w:rsidRPr="00417242">
        <w:rPr>
          <w:rFonts w:eastAsiaTheme="minorEastAsia"/>
          <w:sz w:val="22"/>
        </w:rPr>
        <w:t>as follows</w:t>
      </w:r>
      <w:r w:rsidR="00B07805">
        <w:rPr>
          <w:rFonts w:eastAsiaTheme="minorEastAsia" w:hint="eastAsia"/>
          <w:sz w:val="22"/>
        </w:rPr>
        <w:t xml:space="preserve"> </w:t>
      </w:r>
      <w:r w:rsidRPr="00417242">
        <w:rPr>
          <w:rFonts w:eastAsiaTheme="minorEastAsia"/>
          <w:sz w:val="22"/>
        </w:rPr>
        <w:t>[1]</w:t>
      </w:r>
      <w:r>
        <w:rPr>
          <w:rFonts w:eastAsiaTheme="minorEastAsia"/>
          <w:sz w:val="22"/>
        </w:rPr>
        <w:t>.</w:t>
      </w:r>
    </w:p>
    <w:tbl>
      <w:tblPr>
        <w:tblStyle w:val="afc"/>
        <w:tblW w:w="0" w:type="auto"/>
        <w:tblLook w:val="04A0" w:firstRow="1" w:lastRow="0" w:firstColumn="1" w:lastColumn="0" w:noHBand="0" w:noVBand="1"/>
      </w:tblPr>
      <w:tblGrid>
        <w:gridCol w:w="9962"/>
      </w:tblGrid>
      <w:tr w:rsidR="00047258" w14:paraId="33B04E5F" w14:textId="77777777" w:rsidTr="00047258">
        <w:tc>
          <w:tcPr>
            <w:tcW w:w="9962" w:type="dxa"/>
          </w:tcPr>
          <w:p w14:paraId="50737623" w14:textId="77777777" w:rsidR="00511559" w:rsidRPr="00ED123E" w:rsidRDefault="00511559" w:rsidP="00511559">
            <w:pPr>
              <w:pStyle w:val="1"/>
              <w:outlineLvl w:val="0"/>
              <w:rPr>
                <w:rFonts w:eastAsia="Times New Roman"/>
                <w:szCs w:val="16"/>
              </w:rPr>
            </w:pPr>
            <w:r w:rsidRPr="00ED123E">
              <w:rPr>
                <w:sz w:val="22"/>
                <w:szCs w:val="16"/>
              </w:rPr>
              <w:t>1</w:t>
            </w:r>
            <w:r w:rsidRPr="00ED123E">
              <w:rPr>
                <w:sz w:val="22"/>
                <w:szCs w:val="16"/>
              </w:rPr>
              <w:tab/>
              <w:t>Overall description</w:t>
            </w:r>
          </w:p>
          <w:p w14:paraId="78880D1B" w14:textId="77777777" w:rsidR="00511559" w:rsidRPr="00ED123E" w:rsidRDefault="00511559" w:rsidP="00511559">
            <w:pPr>
              <w:snapToGrid w:val="0"/>
              <w:spacing w:beforeLines="50" w:before="120" w:afterLines="50" w:after="120"/>
              <w:rPr>
                <w:rFonts w:ascii="Arial" w:hAnsi="Arial" w:cs="Arial"/>
                <w:bCs/>
                <w:sz w:val="21"/>
                <w:szCs w:val="16"/>
                <w:lang w:eastAsia="zh-CN"/>
              </w:rPr>
            </w:pPr>
            <w:r w:rsidRPr="00ED123E">
              <w:rPr>
                <w:rFonts w:ascii="Arial" w:hAnsi="Arial" w:cs="Arial"/>
                <w:bCs/>
                <w:sz w:val="21"/>
                <w:szCs w:val="16"/>
                <w:lang w:eastAsia="zh-CN"/>
              </w:rPr>
              <w:t xml:space="preserve">During the discussion on the </w:t>
            </w:r>
            <w:proofErr w:type="spellStart"/>
            <w:r w:rsidRPr="00ED123E">
              <w:rPr>
                <w:rFonts w:ascii="Arial" w:hAnsi="Arial" w:cs="Arial"/>
                <w:bCs/>
                <w:sz w:val="21"/>
                <w:szCs w:val="16"/>
                <w:lang w:eastAsia="zh-CN"/>
              </w:rPr>
              <w:t>eDRX</w:t>
            </w:r>
            <w:proofErr w:type="spellEnd"/>
            <w:r w:rsidRPr="00ED123E">
              <w:rPr>
                <w:rFonts w:ascii="Arial" w:hAnsi="Arial" w:cs="Arial"/>
                <w:bCs/>
                <w:sz w:val="21"/>
                <w:szCs w:val="16"/>
                <w:lang w:eastAsia="zh-CN"/>
              </w:rPr>
              <w:t xml:space="preserve"> cycle for </w:t>
            </w:r>
            <w:proofErr w:type="spellStart"/>
            <w:r w:rsidRPr="00ED123E">
              <w:rPr>
                <w:rFonts w:ascii="Arial" w:hAnsi="Arial" w:cs="Arial"/>
                <w:bCs/>
                <w:sz w:val="21"/>
                <w:szCs w:val="16"/>
                <w:lang w:eastAsia="zh-CN"/>
              </w:rPr>
              <w:t>eRedCap</w:t>
            </w:r>
            <w:proofErr w:type="spellEnd"/>
            <w:r w:rsidRPr="00ED123E">
              <w:rPr>
                <w:rFonts w:ascii="Arial" w:hAnsi="Arial" w:cs="Arial"/>
                <w:bCs/>
                <w:sz w:val="21"/>
                <w:szCs w:val="16"/>
                <w:lang w:eastAsia="zh-CN"/>
              </w:rPr>
              <w:t xml:space="preserve"> in RRC_INACTIVE, it was already agreed in </w:t>
            </w:r>
            <w:proofErr w:type="spellStart"/>
            <w:r w:rsidRPr="00ED123E">
              <w:rPr>
                <w:rFonts w:ascii="Arial" w:hAnsi="Arial" w:cs="Arial"/>
                <w:bCs/>
                <w:sz w:val="21"/>
                <w:szCs w:val="16"/>
                <w:lang w:eastAsia="zh-CN"/>
              </w:rPr>
              <w:t>eRedCap</w:t>
            </w:r>
            <w:proofErr w:type="spellEnd"/>
            <w:r w:rsidRPr="00ED123E">
              <w:rPr>
                <w:rFonts w:ascii="Arial" w:hAnsi="Arial" w:cs="Arial"/>
                <w:bCs/>
                <w:sz w:val="21"/>
                <w:szCs w:val="16"/>
                <w:lang w:eastAsia="zh-CN"/>
              </w:rPr>
              <w:t xml:space="preserve"> WI that the long </w:t>
            </w:r>
            <w:proofErr w:type="spellStart"/>
            <w:r w:rsidRPr="00ED123E">
              <w:rPr>
                <w:rFonts w:ascii="Arial" w:hAnsi="Arial" w:cs="Arial"/>
                <w:bCs/>
                <w:sz w:val="21"/>
                <w:szCs w:val="16"/>
                <w:lang w:eastAsia="zh-CN"/>
              </w:rPr>
              <w:t>eDRX</w:t>
            </w:r>
            <w:proofErr w:type="spellEnd"/>
            <w:r w:rsidRPr="00ED123E">
              <w:rPr>
                <w:rFonts w:ascii="Arial" w:hAnsi="Arial" w:cs="Arial"/>
                <w:bCs/>
                <w:sz w:val="21"/>
                <w:szCs w:val="16"/>
                <w:lang w:eastAsia="zh-CN"/>
              </w:rPr>
              <w:t xml:space="preserve"> cycle values are the same as idle </w:t>
            </w:r>
            <w:proofErr w:type="spellStart"/>
            <w:r w:rsidRPr="00ED123E">
              <w:rPr>
                <w:rFonts w:ascii="Arial" w:hAnsi="Arial" w:cs="Arial"/>
                <w:bCs/>
                <w:sz w:val="21"/>
                <w:szCs w:val="16"/>
                <w:lang w:eastAsia="zh-CN"/>
              </w:rPr>
              <w:t>eDRX</w:t>
            </w:r>
            <w:proofErr w:type="spellEnd"/>
            <w:r w:rsidRPr="00ED123E">
              <w:rPr>
                <w:rFonts w:ascii="Arial" w:hAnsi="Arial" w:cs="Arial"/>
                <w:bCs/>
                <w:sz w:val="21"/>
                <w:szCs w:val="16"/>
                <w:lang w:eastAsia="zh-CN"/>
              </w:rPr>
              <w:t xml:space="preserve"> (i.e., 2 </w:t>
            </w:r>
            <w:proofErr w:type="spellStart"/>
            <w:r w:rsidRPr="00ED123E">
              <w:rPr>
                <w:rFonts w:ascii="Arial" w:hAnsi="Arial" w:cs="Arial"/>
                <w:bCs/>
                <w:sz w:val="21"/>
                <w:szCs w:val="16"/>
                <w:lang w:eastAsia="zh-CN"/>
              </w:rPr>
              <w:t>hyperframes</w:t>
            </w:r>
            <w:proofErr w:type="spellEnd"/>
            <w:r w:rsidRPr="00ED123E">
              <w:rPr>
                <w:rFonts w:ascii="Arial" w:hAnsi="Arial" w:cs="Arial"/>
                <w:bCs/>
                <w:sz w:val="21"/>
                <w:szCs w:val="16"/>
                <w:lang w:eastAsia="zh-CN"/>
              </w:rPr>
              <w:t xml:space="preserve">, 4 </w:t>
            </w:r>
            <w:proofErr w:type="spellStart"/>
            <w:r w:rsidRPr="00ED123E">
              <w:rPr>
                <w:rFonts w:ascii="Arial" w:hAnsi="Arial" w:cs="Arial"/>
                <w:bCs/>
                <w:sz w:val="21"/>
                <w:szCs w:val="16"/>
                <w:lang w:eastAsia="zh-CN"/>
              </w:rPr>
              <w:t>hyperframes</w:t>
            </w:r>
            <w:proofErr w:type="spellEnd"/>
            <w:r w:rsidRPr="00ED123E">
              <w:rPr>
                <w:rFonts w:ascii="Arial" w:hAnsi="Arial" w:cs="Arial"/>
                <w:bCs/>
                <w:sz w:val="21"/>
                <w:szCs w:val="16"/>
                <w:lang w:eastAsia="zh-CN"/>
              </w:rPr>
              <w:t xml:space="preserve">, 8 </w:t>
            </w:r>
            <w:proofErr w:type="spellStart"/>
            <w:r w:rsidRPr="00ED123E">
              <w:rPr>
                <w:rFonts w:ascii="Arial" w:hAnsi="Arial" w:cs="Arial"/>
                <w:bCs/>
                <w:sz w:val="21"/>
                <w:szCs w:val="16"/>
                <w:lang w:eastAsia="zh-CN"/>
              </w:rPr>
              <w:t>hyperframes</w:t>
            </w:r>
            <w:proofErr w:type="spellEnd"/>
            <w:r w:rsidRPr="00ED123E">
              <w:rPr>
                <w:rFonts w:ascii="Arial" w:hAnsi="Arial" w:cs="Arial"/>
                <w:bCs/>
                <w:sz w:val="21"/>
                <w:szCs w:val="16"/>
                <w:lang w:eastAsia="zh-CN"/>
              </w:rPr>
              <w:t xml:space="preserve">, 16 </w:t>
            </w:r>
            <w:proofErr w:type="spellStart"/>
            <w:r w:rsidRPr="00ED123E">
              <w:rPr>
                <w:rFonts w:ascii="Arial" w:hAnsi="Arial" w:cs="Arial"/>
                <w:bCs/>
                <w:sz w:val="21"/>
                <w:szCs w:val="16"/>
                <w:lang w:eastAsia="zh-CN"/>
              </w:rPr>
              <w:t>hyperframes</w:t>
            </w:r>
            <w:proofErr w:type="spellEnd"/>
            <w:r w:rsidRPr="00ED123E">
              <w:rPr>
                <w:rFonts w:ascii="Arial" w:hAnsi="Arial" w:cs="Arial"/>
                <w:bCs/>
                <w:sz w:val="21"/>
                <w:szCs w:val="16"/>
                <w:lang w:eastAsia="zh-CN"/>
              </w:rPr>
              <w:t xml:space="preserve">, 32 </w:t>
            </w:r>
            <w:proofErr w:type="spellStart"/>
            <w:r w:rsidRPr="00ED123E">
              <w:rPr>
                <w:rFonts w:ascii="Arial" w:hAnsi="Arial" w:cs="Arial"/>
                <w:bCs/>
                <w:sz w:val="21"/>
                <w:szCs w:val="16"/>
                <w:lang w:eastAsia="zh-CN"/>
              </w:rPr>
              <w:t>hyperframes</w:t>
            </w:r>
            <w:proofErr w:type="spellEnd"/>
            <w:r w:rsidRPr="00ED123E">
              <w:rPr>
                <w:rFonts w:ascii="Arial" w:hAnsi="Arial" w:cs="Arial"/>
                <w:bCs/>
                <w:sz w:val="21"/>
                <w:szCs w:val="16"/>
                <w:lang w:eastAsia="zh-CN"/>
              </w:rPr>
              <w:t xml:space="preserve">, 64 </w:t>
            </w:r>
            <w:proofErr w:type="spellStart"/>
            <w:r w:rsidRPr="00ED123E">
              <w:rPr>
                <w:rFonts w:ascii="Arial" w:hAnsi="Arial" w:cs="Arial"/>
                <w:bCs/>
                <w:sz w:val="21"/>
                <w:szCs w:val="16"/>
                <w:lang w:eastAsia="zh-CN"/>
              </w:rPr>
              <w:t>hyperframes</w:t>
            </w:r>
            <w:proofErr w:type="spellEnd"/>
            <w:r w:rsidRPr="00ED123E">
              <w:rPr>
                <w:rFonts w:ascii="Arial" w:hAnsi="Arial" w:cs="Arial"/>
                <w:bCs/>
                <w:sz w:val="21"/>
                <w:szCs w:val="16"/>
                <w:lang w:eastAsia="zh-CN"/>
              </w:rPr>
              <w:t xml:space="preserve">, 128 </w:t>
            </w:r>
            <w:proofErr w:type="spellStart"/>
            <w:r w:rsidRPr="00ED123E">
              <w:rPr>
                <w:rFonts w:ascii="Arial" w:hAnsi="Arial" w:cs="Arial"/>
                <w:bCs/>
                <w:sz w:val="21"/>
                <w:szCs w:val="16"/>
                <w:lang w:eastAsia="zh-CN"/>
              </w:rPr>
              <w:t>hyperframes</w:t>
            </w:r>
            <w:proofErr w:type="spellEnd"/>
            <w:r w:rsidRPr="00ED123E">
              <w:rPr>
                <w:rFonts w:ascii="Arial" w:hAnsi="Arial" w:cs="Arial"/>
                <w:bCs/>
                <w:sz w:val="21"/>
                <w:szCs w:val="16"/>
                <w:lang w:eastAsia="zh-CN"/>
              </w:rPr>
              <w:t xml:space="preserve">, 256 </w:t>
            </w:r>
            <w:proofErr w:type="spellStart"/>
            <w:r w:rsidRPr="00ED123E">
              <w:rPr>
                <w:rFonts w:ascii="Arial" w:hAnsi="Arial" w:cs="Arial"/>
                <w:bCs/>
                <w:sz w:val="21"/>
                <w:szCs w:val="16"/>
                <w:lang w:eastAsia="zh-CN"/>
              </w:rPr>
              <w:t>hyperframes</w:t>
            </w:r>
            <w:proofErr w:type="spellEnd"/>
            <w:r w:rsidRPr="00ED123E">
              <w:rPr>
                <w:rFonts w:ascii="Arial" w:hAnsi="Arial" w:cs="Arial"/>
                <w:bCs/>
                <w:sz w:val="21"/>
                <w:szCs w:val="16"/>
                <w:lang w:eastAsia="zh-CN"/>
              </w:rPr>
              <w:t xml:space="preserve">, 512 </w:t>
            </w:r>
            <w:proofErr w:type="spellStart"/>
            <w:r w:rsidRPr="00ED123E">
              <w:rPr>
                <w:rFonts w:ascii="Arial" w:hAnsi="Arial" w:cs="Arial"/>
                <w:bCs/>
                <w:sz w:val="21"/>
                <w:szCs w:val="16"/>
                <w:lang w:eastAsia="zh-CN"/>
              </w:rPr>
              <w:t>hyperframes</w:t>
            </w:r>
            <w:proofErr w:type="spellEnd"/>
            <w:r w:rsidRPr="00ED123E">
              <w:rPr>
                <w:rFonts w:ascii="Arial" w:hAnsi="Arial" w:cs="Arial"/>
                <w:bCs/>
                <w:sz w:val="21"/>
                <w:szCs w:val="16"/>
                <w:lang w:eastAsia="zh-CN"/>
              </w:rPr>
              <w:t xml:space="preserve">, 1024 </w:t>
            </w:r>
            <w:proofErr w:type="spellStart"/>
            <w:r w:rsidRPr="00ED123E">
              <w:rPr>
                <w:rFonts w:ascii="Arial" w:hAnsi="Arial" w:cs="Arial"/>
                <w:bCs/>
                <w:sz w:val="21"/>
                <w:szCs w:val="16"/>
                <w:lang w:eastAsia="zh-CN"/>
              </w:rPr>
              <w:t>hyperframes</w:t>
            </w:r>
            <w:proofErr w:type="spellEnd"/>
            <w:r w:rsidRPr="00ED123E">
              <w:rPr>
                <w:rFonts w:ascii="Arial" w:hAnsi="Arial" w:cs="Arial"/>
                <w:bCs/>
                <w:sz w:val="21"/>
                <w:szCs w:val="16"/>
                <w:lang w:eastAsia="zh-CN"/>
              </w:rPr>
              <w:t>).</w:t>
            </w:r>
          </w:p>
          <w:p w14:paraId="166BB055" w14:textId="77777777" w:rsidR="00511559" w:rsidRPr="00ED123E" w:rsidRDefault="00511559" w:rsidP="00511559">
            <w:pPr>
              <w:snapToGrid w:val="0"/>
              <w:spacing w:beforeLines="50" w:before="120" w:afterLines="50" w:after="120"/>
              <w:rPr>
                <w:rFonts w:ascii="Arial" w:hAnsi="Arial" w:cs="Arial"/>
                <w:bCs/>
                <w:sz w:val="21"/>
                <w:szCs w:val="16"/>
                <w:lang w:eastAsia="zh-CN"/>
              </w:rPr>
            </w:pPr>
            <w:r w:rsidRPr="00ED123E">
              <w:rPr>
                <w:rFonts w:ascii="Arial" w:hAnsi="Arial" w:cs="Arial"/>
                <w:bCs/>
                <w:sz w:val="21"/>
                <w:szCs w:val="16"/>
                <w:lang w:eastAsia="zh-CN"/>
              </w:rPr>
              <w:t xml:space="preserve">For the SRS configuration with validity area, RAN2 has agreed on the following: </w:t>
            </w:r>
          </w:p>
          <w:p w14:paraId="3C587988" w14:textId="77777777" w:rsidR="00511559" w:rsidRPr="00ED123E" w:rsidRDefault="00511559" w:rsidP="00511559">
            <w:pPr>
              <w:pStyle w:val="Doc-text2"/>
              <w:pBdr>
                <w:top w:val="single" w:sz="4" w:space="1" w:color="auto"/>
                <w:left w:val="single" w:sz="4" w:space="4" w:color="auto"/>
                <w:bottom w:val="single" w:sz="4" w:space="1" w:color="auto"/>
                <w:right w:val="single" w:sz="4" w:space="0" w:color="auto"/>
              </w:pBdr>
              <w:tabs>
                <w:tab w:val="left" w:pos="840"/>
              </w:tabs>
              <w:ind w:left="2756" w:rightChars="467" w:right="1121" w:hanging="425"/>
              <w:rPr>
                <w:rFonts w:cstheme="minorBidi"/>
                <w:sz w:val="16"/>
                <w:szCs w:val="21"/>
                <w:lang w:eastAsia="ja-JP"/>
              </w:rPr>
            </w:pPr>
            <w:r w:rsidRPr="00ED123E">
              <w:rPr>
                <w:sz w:val="16"/>
                <w:szCs w:val="21"/>
              </w:rPr>
              <w:t>RAN2 consider that the LMF should determine the area-specific SRS configuration.  Details are up to RAN3.</w:t>
            </w:r>
          </w:p>
          <w:p w14:paraId="293B2947" w14:textId="77777777" w:rsidR="00511559" w:rsidRPr="00ED123E" w:rsidRDefault="00511559" w:rsidP="00511559">
            <w:pPr>
              <w:pStyle w:val="1"/>
              <w:outlineLvl w:val="0"/>
              <w:rPr>
                <w:sz w:val="22"/>
                <w:szCs w:val="16"/>
              </w:rPr>
            </w:pPr>
            <w:r w:rsidRPr="00ED123E">
              <w:rPr>
                <w:sz w:val="22"/>
                <w:szCs w:val="16"/>
              </w:rPr>
              <w:t>2</w:t>
            </w:r>
            <w:r w:rsidRPr="00ED123E">
              <w:rPr>
                <w:sz w:val="22"/>
                <w:szCs w:val="16"/>
              </w:rPr>
              <w:tab/>
              <w:t>Actions</w:t>
            </w:r>
          </w:p>
          <w:p w14:paraId="5DAB5E96" w14:textId="77777777" w:rsidR="00511559" w:rsidRPr="00ED123E" w:rsidRDefault="00511559" w:rsidP="00511559">
            <w:pPr>
              <w:spacing w:after="120"/>
              <w:ind w:left="1985" w:hanging="1985"/>
              <w:rPr>
                <w:rFonts w:ascii="Arial" w:hAnsi="Arial" w:cs="Arial"/>
                <w:b/>
                <w:sz w:val="21"/>
                <w:szCs w:val="16"/>
              </w:rPr>
            </w:pPr>
            <w:r w:rsidRPr="00ED123E">
              <w:rPr>
                <w:rFonts w:ascii="Arial" w:hAnsi="Arial" w:cs="Arial"/>
                <w:b/>
                <w:sz w:val="21"/>
                <w:szCs w:val="16"/>
              </w:rPr>
              <w:t>To RAN1/RAN4:</w:t>
            </w:r>
          </w:p>
          <w:p w14:paraId="12587983" w14:textId="77777777" w:rsidR="00511559" w:rsidRPr="00ED123E" w:rsidRDefault="00511559" w:rsidP="00511559">
            <w:pPr>
              <w:spacing w:after="120"/>
              <w:ind w:left="993" w:hanging="993"/>
              <w:rPr>
                <w:rFonts w:ascii="Arial" w:hAnsi="Arial" w:cs="Arial"/>
                <w:b/>
                <w:sz w:val="21"/>
                <w:szCs w:val="16"/>
              </w:rPr>
            </w:pPr>
            <w:r w:rsidRPr="00ED123E">
              <w:rPr>
                <w:rFonts w:ascii="Arial" w:hAnsi="Arial" w:cs="Arial"/>
                <w:b/>
                <w:sz w:val="21"/>
                <w:szCs w:val="16"/>
              </w:rPr>
              <w:t xml:space="preserve">ACTION: RAN2 respectfully asks RAN1/RAN4 to confirm whether the </w:t>
            </w:r>
            <w:proofErr w:type="spellStart"/>
            <w:r w:rsidRPr="00ED123E">
              <w:rPr>
                <w:rFonts w:ascii="Arial" w:hAnsi="Arial" w:cs="Arial"/>
                <w:b/>
                <w:sz w:val="21"/>
                <w:szCs w:val="16"/>
              </w:rPr>
              <w:t>eRedCap</w:t>
            </w:r>
            <w:proofErr w:type="spellEnd"/>
            <w:r w:rsidRPr="00ED123E">
              <w:rPr>
                <w:rFonts w:ascii="Arial" w:hAnsi="Arial" w:cs="Arial"/>
                <w:b/>
                <w:sz w:val="21"/>
                <w:szCs w:val="16"/>
              </w:rPr>
              <w:t xml:space="preserve"> agreed </w:t>
            </w:r>
            <w:proofErr w:type="spellStart"/>
            <w:r w:rsidRPr="00ED123E">
              <w:rPr>
                <w:rFonts w:ascii="Arial" w:hAnsi="Arial" w:cs="Arial"/>
                <w:b/>
                <w:sz w:val="21"/>
                <w:szCs w:val="16"/>
              </w:rPr>
              <w:t>eDRX</w:t>
            </w:r>
            <w:proofErr w:type="spellEnd"/>
            <w:r w:rsidRPr="00ED123E">
              <w:rPr>
                <w:rFonts w:ascii="Arial" w:hAnsi="Arial" w:cs="Arial"/>
                <w:b/>
                <w:sz w:val="21"/>
                <w:szCs w:val="16"/>
              </w:rPr>
              <w:t xml:space="preserve"> cycle lengths are sufficient for positioning in RRC_INACTIVE.</w:t>
            </w:r>
          </w:p>
          <w:p w14:paraId="673A41F9" w14:textId="77777777" w:rsidR="00511559" w:rsidRPr="00ED123E" w:rsidRDefault="00511559" w:rsidP="00511559">
            <w:pPr>
              <w:spacing w:after="120"/>
              <w:ind w:left="1985" w:hanging="1985"/>
              <w:rPr>
                <w:rFonts w:ascii="Arial" w:hAnsi="Arial" w:cs="Arial"/>
                <w:b/>
                <w:sz w:val="21"/>
                <w:szCs w:val="16"/>
              </w:rPr>
            </w:pPr>
            <w:r w:rsidRPr="00ED123E">
              <w:rPr>
                <w:rFonts w:ascii="Arial" w:hAnsi="Arial" w:cs="Arial"/>
                <w:b/>
                <w:sz w:val="21"/>
                <w:szCs w:val="16"/>
              </w:rPr>
              <w:t>To RAN3:</w:t>
            </w:r>
          </w:p>
          <w:p w14:paraId="4101CDD1" w14:textId="77777777" w:rsidR="00511559" w:rsidRPr="00ED123E" w:rsidRDefault="00511559" w:rsidP="00511559">
            <w:pPr>
              <w:spacing w:after="120"/>
              <w:ind w:left="993" w:hanging="993"/>
              <w:rPr>
                <w:rFonts w:ascii="Arial" w:hAnsi="Arial" w:cs="Arial"/>
                <w:b/>
                <w:sz w:val="21"/>
                <w:szCs w:val="16"/>
              </w:rPr>
            </w:pPr>
            <w:r w:rsidRPr="00ED123E">
              <w:rPr>
                <w:rFonts w:ascii="Arial" w:hAnsi="Arial" w:cs="Arial"/>
                <w:b/>
                <w:sz w:val="21"/>
                <w:szCs w:val="16"/>
              </w:rPr>
              <w:t>ACTION: RAN2 respectfully asks RAN3 to take the RAN2 agreement on area-specific SRS configuration for LPHAP into consideration in the future work.</w:t>
            </w:r>
          </w:p>
          <w:p w14:paraId="7D419507" w14:textId="77777777" w:rsidR="00511559" w:rsidRPr="00ED123E" w:rsidRDefault="00511559" w:rsidP="00511559">
            <w:pPr>
              <w:spacing w:after="120"/>
              <w:ind w:left="993" w:hanging="993"/>
              <w:rPr>
                <w:rFonts w:ascii="Arial" w:hAnsi="Arial" w:cs="Arial"/>
                <w:b/>
                <w:sz w:val="21"/>
                <w:szCs w:val="16"/>
              </w:rPr>
            </w:pPr>
            <w:r w:rsidRPr="00ED123E">
              <w:rPr>
                <w:rFonts w:ascii="Arial" w:hAnsi="Arial" w:cs="Arial"/>
                <w:b/>
                <w:sz w:val="21"/>
                <w:szCs w:val="16"/>
                <w:lang w:eastAsia="zh-CN"/>
              </w:rPr>
              <w:t>To</w:t>
            </w:r>
            <w:r w:rsidRPr="00ED123E">
              <w:rPr>
                <w:rFonts w:ascii="Arial" w:hAnsi="Arial" w:cs="Arial"/>
                <w:b/>
                <w:sz w:val="21"/>
                <w:szCs w:val="16"/>
              </w:rPr>
              <w:t xml:space="preserve"> </w:t>
            </w:r>
            <w:r w:rsidRPr="00ED123E">
              <w:rPr>
                <w:rFonts w:ascii="Arial" w:hAnsi="Arial" w:cs="Arial"/>
                <w:b/>
                <w:sz w:val="21"/>
                <w:szCs w:val="16"/>
                <w:lang w:eastAsia="zh-CN"/>
              </w:rPr>
              <w:t>RAN1</w:t>
            </w:r>
            <w:r w:rsidRPr="00ED123E">
              <w:rPr>
                <w:rFonts w:ascii="Arial" w:hAnsi="Arial" w:cs="Arial"/>
                <w:b/>
                <w:sz w:val="21"/>
                <w:szCs w:val="16"/>
              </w:rPr>
              <w:t>:</w:t>
            </w:r>
          </w:p>
          <w:p w14:paraId="1EAED1B8" w14:textId="180E417F" w:rsidR="00047258" w:rsidRPr="00511559" w:rsidRDefault="00511559" w:rsidP="00511559">
            <w:pPr>
              <w:spacing w:after="120"/>
              <w:ind w:left="993" w:hanging="993"/>
              <w:rPr>
                <w:rFonts w:ascii="Arial" w:eastAsia="SimSun" w:hAnsi="Arial" w:cs="Arial"/>
                <w:b/>
                <w:lang w:eastAsia="zh-CN"/>
              </w:rPr>
            </w:pPr>
            <w:r w:rsidRPr="00ED123E">
              <w:rPr>
                <w:rFonts w:ascii="Arial" w:hAnsi="Arial" w:cs="Arial"/>
                <w:b/>
                <w:sz w:val="21"/>
                <w:szCs w:val="16"/>
                <w:lang w:eastAsia="zh-CN"/>
              </w:rPr>
              <w:t>ACTION: RAN2 respectfully asks RAN1 to work on the parameters for area-specific SRS configuration.</w:t>
            </w:r>
          </w:p>
        </w:tc>
      </w:tr>
    </w:tbl>
    <w:p w14:paraId="62622848" w14:textId="0452883F" w:rsidR="002E4BA6" w:rsidRPr="001C4F6C" w:rsidRDefault="00BF3940" w:rsidP="001C4F6C">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B37F97">
        <w:rPr>
          <w:rFonts w:eastAsiaTheme="minorEastAsia" w:hint="eastAsia"/>
          <w:sz w:val="22"/>
        </w:rPr>
        <w:t>p</w:t>
      </w:r>
      <w:r w:rsidR="00B37F97">
        <w:rPr>
          <w:rFonts w:eastAsiaTheme="minorEastAsia"/>
          <w:sz w:val="22"/>
        </w:rPr>
        <w:t>otential RAN1 reply to above question</w:t>
      </w:r>
      <w:r w:rsidRPr="001C4F6C">
        <w:rPr>
          <w:rFonts w:eastAsiaTheme="minorEastAsia"/>
          <w:sz w:val="22"/>
        </w:rPr>
        <w:t>.</w:t>
      </w:r>
    </w:p>
    <w:p w14:paraId="6AFB9D90" w14:textId="77777777" w:rsidR="00D01411" w:rsidRPr="00BF3940" w:rsidRDefault="00D01411" w:rsidP="00061F78">
      <w:pPr>
        <w:rPr>
          <w:sz w:val="22"/>
          <w:szCs w:val="22"/>
        </w:rPr>
      </w:pPr>
    </w:p>
    <w:p w14:paraId="5F713962" w14:textId="2FD80640" w:rsidR="001C4772" w:rsidRPr="00F00BD7"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r w:rsidR="00F00BD7">
        <w:rPr>
          <w:rFonts w:eastAsia="DengXian"/>
          <w:b/>
          <w:lang w:val="en-US" w:eastAsia="zh-CN"/>
        </w:rPr>
        <w:t xml:space="preserve"> </w:t>
      </w:r>
    </w:p>
    <w:p w14:paraId="1733821B" w14:textId="77777777" w:rsidR="0058310F" w:rsidRDefault="0058310F" w:rsidP="0058310F">
      <w:pPr>
        <w:spacing w:afterLines="50" w:after="120"/>
        <w:rPr>
          <w:sz w:val="22"/>
          <w:szCs w:val="22"/>
        </w:rPr>
      </w:pPr>
      <w:r>
        <w:rPr>
          <w:sz w:val="22"/>
          <w:szCs w:val="22"/>
          <w:lang w:val="en-US"/>
        </w:rPr>
        <w:t xml:space="preserve">Regarding the larger periodicities for PRS/SRS, </w:t>
      </w:r>
      <w:r>
        <w:rPr>
          <w:sz w:val="22"/>
          <w:szCs w:val="22"/>
        </w:rPr>
        <w:t>the following proposal was discussed at the last meeting [2].</w:t>
      </w:r>
    </w:p>
    <w:tbl>
      <w:tblPr>
        <w:tblStyle w:val="afc"/>
        <w:tblW w:w="0" w:type="auto"/>
        <w:tblLook w:val="04A0" w:firstRow="1" w:lastRow="0" w:firstColumn="1" w:lastColumn="0" w:noHBand="0" w:noVBand="1"/>
      </w:tblPr>
      <w:tblGrid>
        <w:gridCol w:w="9962"/>
      </w:tblGrid>
      <w:tr w:rsidR="0058310F" w14:paraId="2D358DC5" w14:textId="77777777" w:rsidTr="0058310F">
        <w:tc>
          <w:tcPr>
            <w:tcW w:w="9962" w:type="dxa"/>
            <w:tcBorders>
              <w:top w:val="single" w:sz="4" w:space="0" w:color="auto"/>
              <w:left w:val="single" w:sz="4" w:space="0" w:color="auto"/>
              <w:bottom w:val="single" w:sz="4" w:space="0" w:color="auto"/>
              <w:right w:val="single" w:sz="4" w:space="0" w:color="auto"/>
            </w:tcBorders>
            <w:hideMark/>
          </w:tcPr>
          <w:p w14:paraId="2E12F7B6" w14:textId="77777777" w:rsidR="0058310F" w:rsidRPr="00ED123E" w:rsidRDefault="0058310F">
            <w:pPr>
              <w:pStyle w:val="4"/>
              <w:ind w:left="864" w:hanging="864"/>
              <w:jc w:val="left"/>
              <w:outlineLvl w:val="3"/>
              <w:rPr>
                <w:rFonts w:cs="Arial"/>
                <w:i w:val="0"/>
                <w:iCs/>
                <w:sz w:val="21"/>
                <w:szCs w:val="16"/>
                <w:lang w:eastAsia="zh-CN"/>
              </w:rPr>
            </w:pPr>
            <w:r w:rsidRPr="00ED123E">
              <w:rPr>
                <w:rFonts w:cs="Arial"/>
                <w:i w:val="0"/>
                <w:iCs/>
                <w:sz w:val="21"/>
                <w:szCs w:val="16"/>
                <w:lang w:eastAsia="zh-CN"/>
              </w:rPr>
              <w:t>Proposal 3-1 (I)</w:t>
            </w:r>
          </w:p>
          <w:p w14:paraId="28B5D9E9" w14:textId="77777777" w:rsidR="0058310F" w:rsidRPr="00ED123E" w:rsidRDefault="0058310F">
            <w:pPr>
              <w:rPr>
                <w:sz w:val="21"/>
                <w:szCs w:val="16"/>
                <w:lang w:val="en-US" w:eastAsia="zh-CN"/>
              </w:rPr>
            </w:pPr>
            <w:r w:rsidRPr="00ED123E">
              <w:rPr>
                <w:sz w:val="21"/>
                <w:szCs w:val="16"/>
                <w:lang w:val="en-US" w:eastAsia="zh-CN"/>
              </w:rPr>
              <w:t>From RAN1 perspective, candidate values larger than 10.24s for PRS and SRS periodicity, e.g., 20480, can be introduced.</w:t>
            </w:r>
          </w:p>
          <w:p w14:paraId="63757C7C" w14:textId="77777777" w:rsidR="0058310F" w:rsidRDefault="0058310F" w:rsidP="0058310F">
            <w:pPr>
              <w:numPr>
                <w:ilvl w:val="0"/>
                <w:numId w:val="33"/>
              </w:numPr>
              <w:ind w:left="851" w:hanging="284"/>
              <w:rPr>
                <w:lang w:val="en-US" w:eastAsia="zh-CN"/>
              </w:rPr>
            </w:pPr>
            <w:r w:rsidRPr="00ED123E">
              <w:rPr>
                <w:sz w:val="21"/>
                <w:szCs w:val="16"/>
                <w:lang w:val="en-US" w:eastAsia="zh-CN"/>
              </w:rPr>
              <w:t xml:space="preserve">Paging </w:t>
            </w:r>
            <w:proofErr w:type="spellStart"/>
            <w:r w:rsidRPr="00ED123E">
              <w:rPr>
                <w:sz w:val="21"/>
                <w:szCs w:val="16"/>
                <w:lang w:val="en-US" w:eastAsia="zh-CN"/>
              </w:rPr>
              <w:t>Hyperframe</w:t>
            </w:r>
            <w:proofErr w:type="spellEnd"/>
            <w:r w:rsidRPr="00ED123E">
              <w:rPr>
                <w:sz w:val="21"/>
                <w:szCs w:val="16"/>
                <w:lang w:val="en-US" w:eastAsia="zh-CN"/>
              </w:rPr>
              <w:t xml:space="preserve"> indication may be needed in PRS/SRS configuration.</w:t>
            </w:r>
          </w:p>
        </w:tc>
      </w:tr>
    </w:tbl>
    <w:p w14:paraId="30F24DB0" w14:textId="7A13EE79" w:rsidR="0058310F" w:rsidRPr="001F1F0D" w:rsidRDefault="001462E0" w:rsidP="0058310F">
      <w:pPr>
        <w:spacing w:afterLines="50" w:after="120"/>
        <w:rPr>
          <w:sz w:val="22"/>
          <w:szCs w:val="22"/>
          <w:lang w:val="en-US"/>
        </w:rPr>
      </w:pPr>
      <w:r>
        <w:rPr>
          <w:rFonts w:hint="eastAsia"/>
          <w:sz w:val="22"/>
          <w:szCs w:val="22"/>
          <w:lang w:val="en-US"/>
        </w:rPr>
        <w:t>The</w:t>
      </w:r>
      <w:r>
        <w:rPr>
          <w:sz w:val="22"/>
          <w:szCs w:val="22"/>
          <w:lang w:val="en-US"/>
        </w:rPr>
        <w:t xml:space="preserve"> </w:t>
      </w:r>
      <w:r w:rsidR="0058310F">
        <w:rPr>
          <w:sz w:val="22"/>
          <w:szCs w:val="22"/>
          <w:lang w:val="en-US"/>
        </w:rPr>
        <w:t>larger periodicit</w:t>
      </w:r>
      <w:r w:rsidR="001F1F0D">
        <w:rPr>
          <w:sz w:val="22"/>
          <w:szCs w:val="22"/>
          <w:lang w:val="en-US"/>
        </w:rPr>
        <w:t>ies</w:t>
      </w:r>
      <w:r w:rsidR="0058310F">
        <w:rPr>
          <w:sz w:val="22"/>
          <w:szCs w:val="22"/>
          <w:lang w:val="en-US"/>
        </w:rPr>
        <w:t xml:space="preserve"> for PRS/SRS </w:t>
      </w:r>
      <w:r w:rsidR="001F1F0D">
        <w:rPr>
          <w:sz w:val="22"/>
          <w:szCs w:val="22"/>
          <w:lang w:val="en-US"/>
        </w:rPr>
        <w:t>are</w:t>
      </w:r>
      <w:r w:rsidR="0058310F">
        <w:rPr>
          <w:sz w:val="22"/>
          <w:szCs w:val="22"/>
          <w:lang w:val="en-US"/>
        </w:rPr>
        <w:t xml:space="preserve"> included in WID as RAN2/3/4 work, and it contributes to the low power positioning. Thus, we believe that candidate values larger than 10.24s for PRS and SRS periodicity, e.g., 20480, should be introduced</w:t>
      </w:r>
      <w:r w:rsidR="0058310F">
        <w:rPr>
          <w:lang w:val="en-US"/>
        </w:rPr>
        <w:t xml:space="preserve"> </w:t>
      </w:r>
      <w:r w:rsidR="0058310F">
        <w:rPr>
          <w:sz w:val="22"/>
          <w:szCs w:val="22"/>
          <w:lang w:val="en-US"/>
        </w:rPr>
        <w:t>from RAN1 perspective.</w:t>
      </w:r>
    </w:p>
    <w:p w14:paraId="5A9B1D6C" w14:textId="44B1F411" w:rsidR="0058310F" w:rsidRDefault="0058310F" w:rsidP="0058310F">
      <w:pPr>
        <w:spacing w:afterLines="50" w:after="120"/>
        <w:rPr>
          <w:rFonts w:eastAsiaTheme="minorEastAsia"/>
          <w:kern w:val="2"/>
          <w:sz w:val="22"/>
          <w:szCs w:val="22"/>
        </w:rPr>
      </w:pPr>
      <w:r>
        <w:rPr>
          <w:rFonts w:eastAsiaTheme="minorEastAsia"/>
          <w:kern w:val="2"/>
          <w:sz w:val="22"/>
          <w:szCs w:val="22"/>
        </w:rPr>
        <w:t xml:space="preserve">In the </w:t>
      </w:r>
      <w:proofErr w:type="spellStart"/>
      <w:r>
        <w:rPr>
          <w:rFonts w:eastAsiaTheme="minorEastAsia"/>
          <w:kern w:val="2"/>
          <w:sz w:val="22"/>
          <w:szCs w:val="22"/>
        </w:rPr>
        <w:t>eRedCap</w:t>
      </w:r>
      <w:proofErr w:type="spellEnd"/>
      <w:r>
        <w:rPr>
          <w:rFonts w:eastAsiaTheme="minorEastAsia"/>
          <w:kern w:val="2"/>
          <w:sz w:val="22"/>
          <w:szCs w:val="22"/>
        </w:rPr>
        <w:t xml:space="preserve"> agenda, </w:t>
      </w:r>
      <w:proofErr w:type="spellStart"/>
      <w:r>
        <w:rPr>
          <w:rFonts w:eastAsiaTheme="minorEastAsia"/>
          <w:kern w:val="2"/>
          <w:sz w:val="22"/>
          <w:szCs w:val="22"/>
        </w:rPr>
        <w:t>eDRX</w:t>
      </w:r>
      <w:proofErr w:type="spellEnd"/>
      <w:r>
        <w:rPr>
          <w:rFonts w:eastAsiaTheme="minorEastAsia"/>
          <w:kern w:val="2"/>
          <w:sz w:val="22"/>
          <w:szCs w:val="22"/>
        </w:rPr>
        <w:t xml:space="preserve"> cycles larger than 10.24s in RRC_INACTIVE was </w:t>
      </w:r>
      <w:r w:rsidR="001462E0">
        <w:rPr>
          <w:rFonts w:eastAsiaTheme="minorEastAsia"/>
          <w:kern w:val="2"/>
          <w:sz w:val="22"/>
          <w:szCs w:val="22"/>
        </w:rPr>
        <w:t>agreed</w:t>
      </w:r>
      <w:r>
        <w:rPr>
          <w:rFonts w:eastAsiaTheme="minorEastAsia"/>
          <w:kern w:val="2"/>
          <w:sz w:val="22"/>
          <w:szCs w:val="22"/>
        </w:rPr>
        <w:t xml:space="preserve">. </w:t>
      </w:r>
      <w:r w:rsidR="00EE7A31">
        <w:rPr>
          <w:rFonts w:eastAsiaTheme="minorEastAsia"/>
          <w:kern w:val="2"/>
          <w:sz w:val="22"/>
          <w:szCs w:val="22"/>
        </w:rPr>
        <w:t xml:space="preserve">The values are </w:t>
      </w:r>
      <w:r w:rsidR="00EE7A31" w:rsidRPr="00EE7A31">
        <w:rPr>
          <w:rFonts w:eastAsiaTheme="minorEastAsia"/>
          <w:kern w:val="2"/>
          <w:sz w:val="22"/>
          <w:szCs w:val="22"/>
        </w:rPr>
        <w:t xml:space="preserve">2 </w:t>
      </w:r>
      <w:proofErr w:type="spellStart"/>
      <w:r w:rsidR="00EE7A31" w:rsidRPr="00EE7A31">
        <w:rPr>
          <w:rFonts w:eastAsiaTheme="minorEastAsia"/>
          <w:kern w:val="2"/>
          <w:sz w:val="22"/>
          <w:szCs w:val="22"/>
        </w:rPr>
        <w:t>hyperframes</w:t>
      </w:r>
      <w:proofErr w:type="spellEnd"/>
      <w:r w:rsidR="00EE7A31" w:rsidRPr="00EE7A31">
        <w:rPr>
          <w:rFonts w:eastAsiaTheme="minorEastAsia"/>
          <w:kern w:val="2"/>
          <w:sz w:val="22"/>
          <w:szCs w:val="22"/>
        </w:rPr>
        <w:t xml:space="preserve">, 4 </w:t>
      </w:r>
      <w:proofErr w:type="spellStart"/>
      <w:r w:rsidR="00EE7A31" w:rsidRPr="00EE7A31">
        <w:rPr>
          <w:rFonts w:eastAsiaTheme="minorEastAsia"/>
          <w:kern w:val="2"/>
          <w:sz w:val="22"/>
          <w:szCs w:val="22"/>
        </w:rPr>
        <w:t>hyperframes</w:t>
      </w:r>
      <w:proofErr w:type="spellEnd"/>
      <w:r w:rsidR="00EE7A31" w:rsidRPr="00EE7A31">
        <w:rPr>
          <w:rFonts w:eastAsiaTheme="minorEastAsia"/>
          <w:kern w:val="2"/>
          <w:sz w:val="22"/>
          <w:szCs w:val="22"/>
        </w:rPr>
        <w:t xml:space="preserve">, 8 </w:t>
      </w:r>
      <w:proofErr w:type="spellStart"/>
      <w:r w:rsidR="00EE7A31" w:rsidRPr="00EE7A31">
        <w:rPr>
          <w:rFonts w:eastAsiaTheme="minorEastAsia"/>
          <w:kern w:val="2"/>
          <w:sz w:val="22"/>
          <w:szCs w:val="22"/>
        </w:rPr>
        <w:t>hyperframes</w:t>
      </w:r>
      <w:proofErr w:type="spellEnd"/>
      <w:r w:rsidR="00EE7A31" w:rsidRPr="00EE7A31">
        <w:rPr>
          <w:rFonts w:eastAsiaTheme="minorEastAsia"/>
          <w:kern w:val="2"/>
          <w:sz w:val="22"/>
          <w:szCs w:val="22"/>
        </w:rPr>
        <w:t xml:space="preserve">, 16 </w:t>
      </w:r>
      <w:proofErr w:type="spellStart"/>
      <w:r w:rsidR="00EE7A31" w:rsidRPr="00EE7A31">
        <w:rPr>
          <w:rFonts w:eastAsiaTheme="minorEastAsia"/>
          <w:kern w:val="2"/>
          <w:sz w:val="22"/>
          <w:szCs w:val="22"/>
        </w:rPr>
        <w:t>hyperframes</w:t>
      </w:r>
      <w:proofErr w:type="spellEnd"/>
      <w:r w:rsidR="00EE7A31" w:rsidRPr="00EE7A31">
        <w:rPr>
          <w:rFonts w:eastAsiaTheme="minorEastAsia"/>
          <w:kern w:val="2"/>
          <w:sz w:val="22"/>
          <w:szCs w:val="22"/>
        </w:rPr>
        <w:t xml:space="preserve">, 32 </w:t>
      </w:r>
      <w:proofErr w:type="spellStart"/>
      <w:r w:rsidR="00EE7A31" w:rsidRPr="00EE7A31">
        <w:rPr>
          <w:rFonts w:eastAsiaTheme="minorEastAsia"/>
          <w:kern w:val="2"/>
          <w:sz w:val="22"/>
          <w:szCs w:val="22"/>
        </w:rPr>
        <w:t>hyperframes</w:t>
      </w:r>
      <w:proofErr w:type="spellEnd"/>
      <w:r w:rsidR="00EE7A31" w:rsidRPr="00EE7A31">
        <w:rPr>
          <w:rFonts w:eastAsiaTheme="minorEastAsia"/>
          <w:kern w:val="2"/>
          <w:sz w:val="22"/>
          <w:szCs w:val="22"/>
        </w:rPr>
        <w:t xml:space="preserve">, 64 </w:t>
      </w:r>
      <w:proofErr w:type="spellStart"/>
      <w:r w:rsidR="00EE7A31" w:rsidRPr="00EE7A31">
        <w:rPr>
          <w:rFonts w:eastAsiaTheme="minorEastAsia"/>
          <w:kern w:val="2"/>
          <w:sz w:val="22"/>
          <w:szCs w:val="22"/>
        </w:rPr>
        <w:t>hyperframes</w:t>
      </w:r>
      <w:proofErr w:type="spellEnd"/>
      <w:r w:rsidR="00EE7A31" w:rsidRPr="00EE7A31">
        <w:rPr>
          <w:rFonts w:eastAsiaTheme="minorEastAsia"/>
          <w:kern w:val="2"/>
          <w:sz w:val="22"/>
          <w:szCs w:val="22"/>
        </w:rPr>
        <w:t xml:space="preserve">, 128 </w:t>
      </w:r>
      <w:proofErr w:type="spellStart"/>
      <w:r w:rsidR="00EE7A31" w:rsidRPr="00EE7A31">
        <w:rPr>
          <w:rFonts w:eastAsiaTheme="minorEastAsia"/>
          <w:kern w:val="2"/>
          <w:sz w:val="22"/>
          <w:szCs w:val="22"/>
        </w:rPr>
        <w:t>hyperframes</w:t>
      </w:r>
      <w:proofErr w:type="spellEnd"/>
      <w:r w:rsidR="00EE7A31" w:rsidRPr="00EE7A31">
        <w:rPr>
          <w:rFonts w:eastAsiaTheme="minorEastAsia"/>
          <w:kern w:val="2"/>
          <w:sz w:val="22"/>
          <w:szCs w:val="22"/>
        </w:rPr>
        <w:t xml:space="preserve">, </w:t>
      </w:r>
      <w:r w:rsidR="00EE7A31" w:rsidRPr="00EE7A31">
        <w:rPr>
          <w:rFonts w:eastAsiaTheme="minorEastAsia"/>
          <w:kern w:val="2"/>
          <w:sz w:val="22"/>
          <w:szCs w:val="22"/>
        </w:rPr>
        <w:lastRenderedPageBreak/>
        <w:t xml:space="preserve">256 </w:t>
      </w:r>
      <w:proofErr w:type="spellStart"/>
      <w:r w:rsidR="00EE7A31" w:rsidRPr="00EE7A31">
        <w:rPr>
          <w:rFonts w:eastAsiaTheme="minorEastAsia"/>
          <w:kern w:val="2"/>
          <w:sz w:val="22"/>
          <w:szCs w:val="22"/>
        </w:rPr>
        <w:t>hyperframes</w:t>
      </w:r>
      <w:proofErr w:type="spellEnd"/>
      <w:r w:rsidR="00EE7A31" w:rsidRPr="00EE7A31">
        <w:rPr>
          <w:rFonts w:eastAsiaTheme="minorEastAsia"/>
          <w:kern w:val="2"/>
          <w:sz w:val="22"/>
          <w:szCs w:val="22"/>
        </w:rPr>
        <w:t xml:space="preserve">, 512 </w:t>
      </w:r>
      <w:proofErr w:type="spellStart"/>
      <w:r w:rsidR="00EE7A31" w:rsidRPr="00EE7A31">
        <w:rPr>
          <w:rFonts w:eastAsiaTheme="minorEastAsia"/>
          <w:kern w:val="2"/>
          <w:sz w:val="22"/>
          <w:szCs w:val="22"/>
        </w:rPr>
        <w:t>hyperframes</w:t>
      </w:r>
      <w:proofErr w:type="spellEnd"/>
      <w:r w:rsidR="00EE7A31" w:rsidRPr="00EE7A31">
        <w:rPr>
          <w:rFonts w:eastAsiaTheme="minorEastAsia"/>
          <w:kern w:val="2"/>
          <w:sz w:val="22"/>
          <w:szCs w:val="22"/>
        </w:rPr>
        <w:t xml:space="preserve">, 1024 </w:t>
      </w:r>
      <w:proofErr w:type="spellStart"/>
      <w:r w:rsidR="00EE7A31" w:rsidRPr="00EE7A31">
        <w:rPr>
          <w:rFonts w:eastAsiaTheme="minorEastAsia"/>
          <w:kern w:val="2"/>
          <w:sz w:val="22"/>
          <w:szCs w:val="22"/>
        </w:rPr>
        <w:t>hyperframes</w:t>
      </w:r>
      <w:proofErr w:type="spellEnd"/>
      <w:r w:rsidR="00EE7A31">
        <w:rPr>
          <w:rFonts w:eastAsiaTheme="minorEastAsia"/>
          <w:kern w:val="2"/>
          <w:sz w:val="22"/>
          <w:szCs w:val="22"/>
        </w:rPr>
        <w:t xml:space="preserve">, respectively. </w:t>
      </w:r>
      <w:r>
        <w:rPr>
          <w:rFonts w:eastAsiaTheme="minorEastAsia"/>
          <w:kern w:val="2"/>
          <w:sz w:val="22"/>
          <w:szCs w:val="22"/>
        </w:rPr>
        <w:t xml:space="preserve">In our understanding, </w:t>
      </w:r>
      <w:proofErr w:type="spellStart"/>
      <w:r>
        <w:rPr>
          <w:rFonts w:eastAsiaTheme="minorEastAsia"/>
          <w:kern w:val="2"/>
          <w:sz w:val="22"/>
          <w:szCs w:val="22"/>
        </w:rPr>
        <w:t>eDRX</w:t>
      </w:r>
      <w:proofErr w:type="spellEnd"/>
      <w:r>
        <w:rPr>
          <w:rFonts w:eastAsiaTheme="minorEastAsia"/>
          <w:kern w:val="2"/>
          <w:sz w:val="22"/>
          <w:szCs w:val="22"/>
        </w:rPr>
        <w:t xml:space="preserve"> cycle is not </w:t>
      </w:r>
      <w:r w:rsidR="001462E0">
        <w:rPr>
          <w:rFonts w:eastAsiaTheme="minorEastAsia" w:hint="eastAsia"/>
          <w:kern w:val="2"/>
          <w:sz w:val="22"/>
          <w:szCs w:val="22"/>
        </w:rPr>
        <w:t>t</w:t>
      </w:r>
      <w:r w:rsidR="001462E0">
        <w:rPr>
          <w:rFonts w:eastAsiaTheme="minorEastAsia"/>
          <w:kern w:val="2"/>
          <w:sz w:val="22"/>
          <w:szCs w:val="22"/>
        </w:rPr>
        <w:t xml:space="preserve">o be </w:t>
      </w:r>
      <w:r>
        <w:rPr>
          <w:rFonts w:eastAsiaTheme="minorEastAsia"/>
          <w:kern w:val="2"/>
          <w:sz w:val="22"/>
          <w:szCs w:val="22"/>
        </w:rPr>
        <w:t>adjusted for positioning purpose</w:t>
      </w:r>
      <w:r w:rsidR="001462E0">
        <w:rPr>
          <w:rFonts w:eastAsiaTheme="minorEastAsia"/>
          <w:kern w:val="2"/>
          <w:sz w:val="22"/>
          <w:szCs w:val="22"/>
        </w:rPr>
        <w:t xml:space="preserve"> and hence </w:t>
      </w:r>
      <w:r>
        <w:rPr>
          <w:rFonts w:eastAsiaTheme="minorEastAsia"/>
          <w:kern w:val="2"/>
          <w:sz w:val="22"/>
          <w:szCs w:val="22"/>
        </w:rPr>
        <w:t xml:space="preserve">the results discussed in the </w:t>
      </w:r>
      <w:proofErr w:type="spellStart"/>
      <w:r>
        <w:rPr>
          <w:rFonts w:eastAsiaTheme="minorEastAsia"/>
          <w:kern w:val="2"/>
          <w:sz w:val="22"/>
          <w:szCs w:val="22"/>
        </w:rPr>
        <w:t>eRedCap</w:t>
      </w:r>
      <w:proofErr w:type="spellEnd"/>
      <w:r>
        <w:rPr>
          <w:rFonts w:eastAsiaTheme="minorEastAsia"/>
          <w:kern w:val="2"/>
          <w:sz w:val="22"/>
          <w:szCs w:val="22"/>
        </w:rPr>
        <w:t xml:space="preserve"> agenda</w:t>
      </w:r>
      <w:r w:rsidR="001462E0">
        <w:rPr>
          <w:rFonts w:eastAsiaTheme="minorEastAsia"/>
          <w:kern w:val="2"/>
          <w:sz w:val="22"/>
          <w:szCs w:val="22"/>
        </w:rPr>
        <w:t xml:space="preserve"> can just be reused for positioning</w:t>
      </w:r>
      <w:r>
        <w:rPr>
          <w:rFonts w:eastAsiaTheme="minorEastAsia"/>
          <w:kern w:val="2"/>
          <w:sz w:val="22"/>
          <w:szCs w:val="22"/>
        </w:rPr>
        <w:t xml:space="preserve">. Thus, we believe that the above </w:t>
      </w:r>
      <w:proofErr w:type="spellStart"/>
      <w:r>
        <w:rPr>
          <w:rFonts w:eastAsiaTheme="minorEastAsia"/>
          <w:kern w:val="2"/>
          <w:sz w:val="22"/>
          <w:szCs w:val="22"/>
        </w:rPr>
        <w:t>eDRX</w:t>
      </w:r>
      <w:proofErr w:type="spellEnd"/>
      <w:r>
        <w:rPr>
          <w:rFonts w:eastAsiaTheme="minorEastAsia"/>
          <w:kern w:val="2"/>
          <w:sz w:val="22"/>
          <w:szCs w:val="22"/>
        </w:rPr>
        <w:t xml:space="preserve"> cycle lengths discussed in the </w:t>
      </w:r>
      <w:proofErr w:type="spellStart"/>
      <w:r>
        <w:rPr>
          <w:rFonts w:eastAsiaTheme="minorEastAsia"/>
          <w:kern w:val="2"/>
          <w:sz w:val="22"/>
          <w:szCs w:val="22"/>
        </w:rPr>
        <w:t>eRedCap</w:t>
      </w:r>
      <w:proofErr w:type="spellEnd"/>
      <w:r>
        <w:rPr>
          <w:rFonts w:eastAsiaTheme="minorEastAsia"/>
          <w:kern w:val="2"/>
          <w:sz w:val="22"/>
          <w:szCs w:val="22"/>
        </w:rPr>
        <w:t xml:space="preserve"> agenda are sufficient for positioning in RRC_INACTIVE </w:t>
      </w:r>
      <w:r>
        <w:rPr>
          <w:sz w:val="22"/>
          <w:szCs w:val="22"/>
          <w:lang w:val="en-US"/>
        </w:rPr>
        <w:t>from RAN1 perspective</w:t>
      </w:r>
      <w:r>
        <w:rPr>
          <w:rFonts w:eastAsiaTheme="minorEastAsia"/>
          <w:kern w:val="2"/>
          <w:sz w:val="22"/>
          <w:szCs w:val="22"/>
        </w:rPr>
        <w:t xml:space="preserve">. RAN1 should </w:t>
      </w:r>
      <w:proofErr w:type="gramStart"/>
      <w:r>
        <w:rPr>
          <w:rFonts w:eastAsiaTheme="minorEastAsia"/>
          <w:kern w:val="2"/>
          <w:sz w:val="22"/>
          <w:szCs w:val="22"/>
        </w:rPr>
        <w:t>reply</w:t>
      </w:r>
      <w:proofErr w:type="gramEnd"/>
      <w:r>
        <w:rPr>
          <w:rFonts w:eastAsiaTheme="minorEastAsia"/>
          <w:kern w:val="2"/>
          <w:sz w:val="22"/>
          <w:szCs w:val="22"/>
        </w:rPr>
        <w:t xml:space="preserve"> LS to RAN2 to inform that understanding. Details are discussed in the draft </w:t>
      </w:r>
      <w:proofErr w:type="gramStart"/>
      <w:r>
        <w:rPr>
          <w:rFonts w:eastAsiaTheme="minorEastAsia"/>
          <w:kern w:val="2"/>
          <w:sz w:val="22"/>
          <w:szCs w:val="22"/>
        </w:rPr>
        <w:t>reply</w:t>
      </w:r>
      <w:proofErr w:type="gramEnd"/>
      <w:r>
        <w:rPr>
          <w:rFonts w:eastAsiaTheme="minorEastAsia"/>
          <w:kern w:val="2"/>
          <w:sz w:val="22"/>
          <w:szCs w:val="22"/>
        </w:rPr>
        <w:t xml:space="preserve"> LS discussion.</w:t>
      </w:r>
    </w:p>
    <w:p w14:paraId="0BC492D4" w14:textId="622607B8" w:rsidR="0058310F" w:rsidRDefault="0058310F" w:rsidP="0058310F">
      <w:pPr>
        <w:spacing w:afterLines="50" w:after="120"/>
        <w:rPr>
          <w:b/>
          <w:sz w:val="22"/>
          <w:szCs w:val="22"/>
        </w:rPr>
      </w:pPr>
      <w:r>
        <w:rPr>
          <w:b/>
          <w:sz w:val="22"/>
          <w:szCs w:val="22"/>
        </w:rPr>
        <w:t xml:space="preserve">Proposal </w:t>
      </w:r>
      <w:r w:rsidR="009B34D6">
        <w:rPr>
          <w:b/>
          <w:sz w:val="22"/>
          <w:szCs w:val="22"/>
        </w:rPr>
        <w:t>1</w:t>
      </w:r>
      <w:r>
        <w:rPr>
          <w:b/>
          <w:sz w:val="22"/>
          <w:szCs w:val="22"/>
        </w:rPr>
        <w:t xml:space="preserve">: </w:t>
      </w:r>
    </w:p>
    <w:p w14:paraId="07F80093" w14:textId="1BC9BB6F" w:rsidR="001F1F0D" w:rsidRDefault="001F1F0D" w:rsidP="0058310F">
      <w:pPr>
        <w:pStyle w:val="afe"/>
        <w:numPr>
          <w:ilvl w:val="0"/>
          <w:numId w:val="3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 xml:space="preserve">he proposal about </w:t>
      </w:r>
      <w:r w:rsidRPr="001F1F0D">
        <w:rPr>
          <w:b/>
          <w:bCs/>
          <w:sz w:val="22"/>
          <w:szCs w:val="22"/>
          <w:lang w:val="en-US"/>
        </w:rPr>
        <w:t>larger periodicities for PRS/SRS</w:t>
      </w:r>
      <w:r>
        <w:rPr>
          <w:b/>
          <w:bCs/>
          <w:sz w:val="22"/>
          <w:szCs w:val="22"/>
          <w:lang w:val="en-US"/>
        </w:rPr>
        <w:t xml:space="preserve"> at the last meeting should be agreed.</w:t>
      </w:r>
    </w:p>
    <w:p w14:paraId="63BF1545" w14:textId="1975B4E6" w:rsidR="001F1F0D" w:rsidRPr="001F1F0D" w:rsidRDefault="001F1F0D" w:rsidP="001F1F0D">
      <w:pPr>
        <w:pStyle w:val="afe"/>
        <w:numPr>
          <w:ilvl w:val="1"/>
          <w:numId w:val="34"/>
        </w:numPr>
        <w:spacing w:afterLines="50" w:after="120"/>
        <w:ind w:leftChars="0"/>
        <w:jc w:val="both"/>
        <w:rPr>
          <w:b/>
          <w:bCs/>
          <w:sz w:val="22"/>
          <w:szCs w:val="22"/>
          <w:lang w:val="en-US"/>
        </w:rPr>
      </w:pPr>
      <w:r w:rsidRPr="001F1F0D">
        <w:rPr>
          <w:b/>
          <w:bCs/>
          <w:sz w:val="22"/>
          <w:szCs w:val="22"/>
          <w:lang w:val="en-US"/>
        </w:rPr>
        <w:t>From RAN1 perspective, candidate values larger than 10.24s for PRS and SRS periodicity, e.g., 20480, can be introduced.</w:t>
      </w:r>
    </w:p>
    <w:p w14:paraId="252853F0" w14:textId="748E7D9C" w:rsidR="001F1F0D" w:rsidRDefault="001F1F0D" w:rsidP="001F1F0D">
      <w:pPr>
        <w:pStyle w:val="afe"/>
        <w:numPr>
          <w:ilvl w:val="2"/>
          <w:numId w:val="34"/>
        </w:numPr>
        <w:spacing w:afterLines="50" w:after="120"/>
        <w:ind w:leftChars="0"/>
        <w:jc w:val="both"/>
        <w:rPr>
          <w:b/>
          <w:bCs/>
          <w:sz w:val="22"/>
          <w:szCs w:val="22"/>
          <w:lang w:val="en-US"/>
        </w:rPr>
      </w:pPr>
      <w:r w:rsidRPr="001F1F0D">
        <w:rPr>
          <w:b/>
          <w:bCs/>
          <w:sz w:val="22"/>
          <w:szCs w:val="22"/>
          <w:lang w:val="en-US"/>
        </w:rPr>
        <w:t xml:space="preserve">Paging </w:t>
      </w:r>
      <w:proofErr w:type="spellStart"/>
      <w:r w:rsidRPr="001F1F0D">
        <w:rPr>
          <w:b/>
          <w:bCs/>
          <w:sz w:val="22"/>
          <w:szCs w:val="22"/>
          <w:lang w:val="en-US"/>
        </w:rPr>
        <w:t>Hyperframe</w:t>
      </w:r>
      <w:proofErr w:type="spellEnd"/>
      <w:r w:rsidRPr="001F1F0D">
        <w:rPr>
          <w:b/>
          <w:bCs/>
          <w:sz w:val="22"/>
          <w:szCs w:val="22"/>
          <w:lang w:val="en-US"/>
        </w:rPr>
        <w:t xml:space="preserve"> indication may be needed in PRS/SRS configuration.</w:t>
      </w:r>
    </w:p>
    <w:p w14:paraId="5CF067B2" w14:textId="586E3D82" w:rsidR="0058310F" w:rsidRDefault="0058310F" w:rsidP="0058310F">
      <w:pPr>
        <w:spacing w:afterLines="50" w:after="120"/>
        <w:rPr>
          <w:b/>
          <w:sz w:val="22"/>
          <w:szCs w:val="22"/>
        </w:rPr>
      </w:pPr>
      <w:r>
        <w:rPr>
          <w:b/>
          <w:sz w:val="22"/>
          <w:szCs w:val="22"/>
        </w:rPr>
        <w:t xml:space="preserve">Proposal </w:t>
      </w:r>
      <w:r w:rsidR="009B34D6">
        <w:rPr>
          <w:b/>
          <w:sz w:val="22"/>
          <w:szCs w:val="22"/>
        </w:rPr>
        <w:t>2</w:t>
      </w:r>
      <w:r>
        <w:rPr>
          <w:b/>
          <w:sz w:val="22"/>
          <w:szCs w:val="22"/>
        </w:rPr>
        <w:t xml:space="preserve">: </w:t>
      </w:r>
    </w:p>
    <w:p w14:paraId="3EFA2DEC" w14:textId="676DD6C7" w:rsidR="00254A29" w:rsidRPr="001F1F0D" w:rsidRDefault="0058310F" w:rsidP="00FA7BF9">
      <w:pPr>
        <w:pStyle w:val="afe"/>
        <w:numPr>
          <w:ilvl w:val="0"/>
          <w:numId w:val="34"/>
        </w:numPr>
        <w:spacing w:afterLines="50" w:after="120"/>
        <w:ind w:leftChars="0"/>
        <w:jc w:val="both"/>
        <w:rPr>
          <w:b/>
          <w:bCs/>
          <w:sz w:val="22"/>
          <w:szCs w:val="22"/>
          <w:lang w:val="en-US"/>
        </w:rPr>
      </w:pPr>
      <w:r>
        <w:rPr>
          <w:b/>
          <w:bCs/>
          <w:sz w:val="22"/>
          <w:szCs w:val="22"/>
          <w:lang w:val="en-US"/>
        </w:rPr>
        <w:t xml:space="preserve">RAN1 should </w:t>
      </w:r>
      <w:proofErr w:type="gramStart"/>
      <w:r>
        <w:rPr>
          <w:b/>
          <w:bCs/>
          <w:sz w:val="22"/>
          <w:szCs w:val="22"/>
          <w:lang w:val="en-US"/>
        </w:rPr>
        <w:t>reply</w:t>
      </w:r>
      <w:proofErr w:type="gramEnd"/>
      <w:r>
        <w:rPr>
          <w:b/>
          <w:bCs/>
          <w:sz w:val="22"/>
          <w:szCs w:val="22"/>
          <w:lang w:val="en-US"/>
        </w:rPr>
        <w:t xml:space="preserve"> LS to RAN2 to inform that</w:t>
      </w:r>
      <w:r>
        <w:rPr>
          <w:rFonts w:eastAsiaTheme="minorEastAsia"/>
          <w:b/>
          <w:bCs/>
          <w:kern w:val="2"/>
          <w:sz w:val="22"/>
          <w:szCs w:val="22"/>
        </w:rPr>
        <w:t xml:space="preserve"> </w:t>
      </w:r>
      <w:proofErr w:type="spellStart"/>
      <w:r>
        <w:rPr>
          <w:rFonts w:eastAsiaTheme="minorEastAsia"/>
          <w:b/>
          <w:bCs/>
          <w:kern w:val="2"/>
          <w:sz w:val="22"/>
          <w:szCs w:val="22"/>
        </w:rPr>
        <w:t>eDRX</w:t>
      </w:r>
      <w:proofErr w:type="spellEnd"/>
      <w:r>
        <w:rPr>
          <w:rFonts w:eastAsiaTheme="minorEastAsia"/>
          <w:b/>
          <w:bCs/>
          <w:kern w:val="2"/>
          <w:sz w:val="22"/>
          <w:szCs w:val="22"/>
        </w:rPr>
        <w:t xml:space="preserve"> cycle lengths discussed in </w:t>
      </w:r>
      <w:proofErr w:type="spellStart"/>
      <w:r>
        <w:rPr>
          <w:rFonts w:eastAsiaTheme="minorEastAsia"/>
          <w:b/>
          <w:bCs/>
          <w:kern w:val="2"/>
          <w:sz w:val="22"/>
          <w:szCs w:val="22"/>
        </w:rPr>
        <w:t>eRedCap</w:t>
      </w:r>
      <w:proofErr w:type="spellEnd"/>
      <w:r>
        <w:rPr>
          <w:rFonts w:eastAsiaTheme="minorEastAsia"/>
          <w:b/>
          <w:bCs/>
          <w:kern w:val="2"/>
          <w:sz w:val="22"/>
          <w:szCs w:val="22"/>
        </w:rPr>
        <w:t xml:space="preserve"> agenda are sufficient for positioning in RRC_INACTIVE </w:t>
      </w:r>
      <w:r>
        <w:rPr>
          <w:b/>
          <w:bCs/>
          <w:sz w:val="22"/>
          <w:szCs w:val="22"/>
          <w:lang w:val="en-US"/>
        </w:rPr>
        <w:t>from RAN1 perspective</w:t>
      </w:r>
      <w:r>
        <w:rPr>
          <w:rFonts w:eastAsiaTheme="minorEastAsia"/>
          <w:b/>
          <w:bCs/>
          <w:kern w:val="2"/>
          <w:sz w:val="22"/>
          <w:szCs w:val="22"/>
        </w:rPr>
        <w:t>.</w:t>
      </w:r>
    </w:p>
    <w:p w14:paraId="0C610DFE" w14:textId="77777777" w:rsidR="005D1B6E" w:rsidRPr="00B37F97" w:rsidRDefault="005D1B6E" w:rsidP="00FA7BF9">
      <w:pPr>
        <w:spacing w:afterLines="50" w:after="120"/>
        <w:jc w:val="both"/>
        <w:rPr>
          <w:rFonts w:eastAsiaTheme="minorEastAsia"/>
          <w:sz w:val="22"/>
          <w:lang w:val="en-US"/>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0B0B9E9" w14:textId="5F4F9D6D" w:rsidR="004838F6" w:rsidRDefault="004838F6" w:rsidP="00847902">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on </w:t>
      </w:r>
      <w:r w:rsidR="00B37F97">
        <w:rPr>
          <w:rFonts w:eastAsiaTheme="minorEastAsia"/>
          <w:sz w:val="22"/>
        </w:rPr>
        <w:t xml:space="preserve">potential </w:t>
      </w:r>
      <w:proofErr w:type="gramStart"/>
      <w:r w:rsidR="00B37F97">
        <w:rPr>
          <w:rFonts w:eastAsiaTheme="minorEastAsia"/>
          <w:sz w:val="22"/>
        </w:rPr>
        <w:t>reply</w:t>
      </w:r>
      <w:proofErr w:type="gramEnd"/>
      <w:r w:rsidR="00B37F97">
        <w:rPr>
          <w:rFonts w:eastAsiaTheme="minorEastAsia"/>
          <w:sz w:val="22"/>
        </w:rPr>
        <w:t xml:space="preserve"> LS to RAN</w:t>
      </w:r>
      <w:r w:rsidR="00165561">
        <w:rPr>
          <w:rFonts w:eastAsiaTheme="minorEastAsia"/>
          <w:sz w:val="22"/>
        </w:rPr>
        <w:t>2</w:t>
      </w:r>
      <w:r w:rsidR="00B37F97">
        <w:rPr>
          <w:rFonts w:eastAsiaTheme="minorEastAsia"/>
          <w:sz w:val="22"/>
        </w:rPr>
        <w:t>, and following proposal</w:t>
      </w:r>
      <w:r w:rsidR="001F1F0D">
        <w:rPr>
          <w:rFonts w:eastAsiaTheme="minorEastAsia"/>
          <w:sz w:val="22"/>
        </w:rPr>
        <w:t>s</w:t>
      </w:r>
      <w:r w:rsidR="00165561">
        <w:rPr>
          <w:rFonts w:eastAsiaTheme="minorEastAsia"/>
          <w:sz w:val="22"/>
        </w:rPr>
        <w:t xml:space="preserve"> w</w:t>
      </w:r>
      <w:r w:rsidR="001F1F0D">
        <w:rPr>
          <w:rFonts w:eastAsiaTheme="minorEastAsia"/>
          <w:sz w:val="22"/>
        </w:rPr>
        <w:t>ere</w:t>
      </w:r>
      <w:r w:rsidR="00B37F97">
        <w:rPr>
          <w:rFonts w:eastAsiaTheme="minorEastAsia"/>
          <w:sz w:val="22"/>
        </w:rPr>
        <w:t xml:space="preserve"> made</w:t>
      </w:r>
      <w:r w:rsidRPr="004838F6">
        <w:rPr>
          <w:rFonts w:eastAsiaTheme="minorEastAsia"/>
          <w:sz w:val="22"/>
        </w:rPr>
        <w:t>.</w:t>
      </w:r>
    </w:p>
    <w:p w14:paraId="4C8BA16E" w14:textId="33C6198C" w:rsidR="001F1F0D" w:rsidRDefault="001F1F0D" w:rsidP="001F1F0D">
      <w:pPr>
        <w:spacing w:afterLines="50" w:after="120"/>
        <w:rPr>
          <w:b/>
          <w:sz w:val="22"/>
          <w:szCs w:val="22"/>
        </w:rPr>
      </w:pPr>
      <w:r>
        <w:rPr>
          <w:b/>
          <w:sz w:val="22"/>
          <w:szCs w:val="22"/>
        </w:rPr>
        <w:t xml:space="preserve">Proposal </w:t>
      </w:r>
      <w:r w:rsidR="009B34D6">
        <w:rPr>
          <w:b/>
          <w:sz w:val="22"/>
          <w:szCs w:val="22"/>
        </w:rPr>
        <w:t>1</w:t>
      </w:r>
      <w:r>
        <w:rPr>
          <w:b/>
          <w:sz w:val="22"/>
          <w:szCs w:val="22"/>
        </w:rPr>
        <w:t xml:space="preserve">: </w:t>
      </w:r>
    </w:p>
    <w:p w14:paraId="23BCE3BC" w14:textId="77777777" w:rsidR="001F1F0D" w:rsidRDefault="001F1F0D" w:rsidP="001F1F0D">
      <w:pPr>
        <w:pStyle w:val="afe"/>
        <w:numPr>
          <w:ilvl w:val="0"/>
          <w:numId w:val="34"/>
        </w:numPr>
        <w:spacing w:afterLines="50" w:after="120"/>
        <w:ind w:leftChars="0"/>
        <w:jc w:val="both"/>
        <w:rPr>
          <w:b/>
          <w:bCs/>
          <w:sz w:val="22"/>
          <w:szCs w:val="22"/>
          <w:lang w:val="en-US"/>
        </w:rPr>
      </w:pPr>
      <w:r>
        <w:rPr>
          <w:rFonts w:hint="eastAsia"/>
          <w:b/>
          <w:bCs/>
          <w:sz w:val="22"/>
          <w:szCs w:val="22"/>
          <w:lang w:val="en-US"/>
        </w:rPr>
        <w:t>T</w:t>
      </w:r>
      <w:r>
        <w:rPr>
          <w:b/>
          <w:bCs/>
          <w:sz w:val="22"/>
          <w:szCs w:val="22"/>
          <w:lang w:val="en-US"/>
        </w:rPr>
        <w:t xml:space="preserve">he proposal about </w:t>
      </w:r>
      <w:r w:rsidRPr="001F1F0D">
        <w:rPr>
          <w:b/>
          <w:bCs/>
          <w:sz w:val="22"/>
          <w:szCs w:val="22"/>
          <w:lang w:val="en-US"/>
        </w:rPr>
        <w:t>larger periodicities for PRS/SRS</w:t>
      </w:r>
      <w:r>
        <w:rPr>
          <w:b/>
          <w:bCs/>
          <w:sz w:val="22"/>
          <w:szCs w:val="22"/>
          <w:lang w:val="en-US"/>
        </w:rPr>
        <w:t xml:space="preserve"> at the last meeting should be agreed.</w:t>
      </w:r>
    </w:p>
    <w:p w14:paraId="207976EB" w14:textId="77777777" w:rsidR="001F1F0D" w:rsidRPr="001F1F0D" w:rsidRDefault="001F1F0D" w:rsidP="001F1F0D">
      <w:pPr>
        <w:pStyle w:val="afe"/>
        <w:numPr>
          <w:ilvl w:val="1"/>
          <w:numId w:val="34"/>
        </w:numPr>
        <w:spacing w:afterLines="50" w:after="120"/>
        <w:ind w:leftChars="0"/>
        <w:jc w:val="both"/>
        <w:rPr>
          <w:b/>
          <w:bCs/>
          <w:sz w:val="22"/>
          <w:szCs w:val="22"/>
          <w:lang w:val="en-US"/>
        </w:rPr>
      </w:pPr>
      <w:r w:rsidRPr="001F1F0D">
        <w:rPr>
          <w:b/>
          <w:bCs/>
          <w:sz w:val="22"/>
          <w:szCs w:val="22"/>
          <w:lang w:val="en-US"/>
        </w:rPr>
        <w:t>From RAN1 perspective, candidate values larger than 10.24s for PRS and SRS periodicity, e.g., 20480, can be introduced.</w:t>
      </w:r>
    </w:p>
    <w:p w14:paraId="6ED3E41E" w14:textId="77777777" w:rsidR="001F1F0D" w:rsidRDefault="001F1F0D" w:rsidP="001F1F0D">
      <w:pPr>
        <w:pStyle w:val="afe"/>
        <w:numPr>
          <w:ilvl w:val="2"/>
          <w:numId w:val="34"/>
        </w:numPr>
        <w:spacing w:afterLines="50" w:after="120"/>
        <w:ind w:leftChars="0"/>
        <w:jc w:val="both"/>
        <w:rPr>
          <w:b/>
          <w:bCs/>
          <w:sz w:val="22"/>
          <w:szCs w:val="22"/>
          <w:lang w:val="en-US"/>
        </w:rPr>
      </w:pPr>
      <w:r w:rsidRPr="001F1F0D">
        <w:rPr>
          <w:b/>
          <w:bCs/>
          <w:sz w:val="22"/>
          <w:szCs w:val="22"/>
          <w:lang w:val="en-US"/>
        </w:rPr>
        <w:t xml:space="preserve">Paging </w:t>
      </w:r>
      <w:proofErr w:type="spellStart"/>
      <w:r w:rsidRPr="001F1F0D">
        <w:rPr>
          <w:b/>
          <w:bCs/>
          <w:sz w:val="22"/>
          <w:szCs w:val="22"/>
          <w:lang w:val="en-US"/>
        </w:rPr>
        <w:t>Hyperframe</w:t>
      </w:r>
      <w:proofErr w:type="spellEnd"/>
      <w:r w:rsidRPr="001F1F0D">
        <w:rPr>
          <w:b/>
          <w:bCs/>
          <w:sz w:val="22"/>
          <w:szCs w:val="22"/>
          <w:lang w:val="en-US"/>
        </w:rPr>
        <w:t xml:space="preserve"> indication may be needed in PRS/SRS configuration.</w:t>
      </w:r>
    </w:p>
    <w:p w14:paraId="51E34F6E" w14:textId="0767468B" w:rsidR="001F1F0D" w:rsidRDefault="001F1F0D" w:rsidP="001F1F0D">
      <w:pPr>
        <w:spacing w:afterLines="50" w:after="120"/>
        <w:rPr>
          <w:b/>
          <w:sz w:val="22"/>
          <w:szCs w:val="22"/>
        </w:rPr>
      </w:pPr>
      <w:r>
        <w:rPr>
          <w:b/>
          <w:sz w:val="22"/>
          <w:szCs w:val="22"/>
        </w:rPr>
        <w:t xml:space="preserve">Proposal </w:t>
      </w:r>
      <w:r w:rsidR="009B34D6">
        <w:rPr>
          <w:b/>
          <w:sz w:val="22"/>
          <w:szCs w:val="22"/>
        </w:rPr>
        <w:t>2</w:t>
      </w:r>
      <w:r>
        <w:rPr>
          <w:b/>
          <w:sz w:val="22"/>
          <w:szCs w:val="22"/>
        </w:rPr>
        <w:t xml:space="preserve">: </w:t>
      </w:r>
    </w:p>
    <w:p w14:paraId="186B049B" w14:textId="77777777" w:rsidR="001F1F0D" w:rsidRPr="001F1F0D" w:rsidRDefault="001F1F0D" w:rsidP="001F1F0D">
      <w:pPr>
        <w:pStyle w:val="afe"/>
        <w:numPr>
          <w:ilvl w:val="0"/>
          <w:numId w:val="34"/>
        </w:numPr>
        <w:spacing w:afterLines="50" w:after="120"/>
        <w:ind w:leftChars="0"/>
        <w:jc w:val="both"/>
        <w:rPr>
          <w:b/>
          <w:bCs/>
          <w:sz w:val="22"/>
          <w:szCs w:val="22"/>
          <w:lang w:val="en-US"/>
        </w:rPr>
      </w:pPr>
      <w:r>
        <w:rPr>
          <w:b/>
          <w:bCs/>
          <w:sz w:val="22"/>
          <w:szCs w:val="22"/>
          <w:lang w:val="en-US"/>
        </w:rPr>
        <w:t xml:space="preserve">RAN1 should </w:t>
      </w:r>
      <w:proofErr w:type="gramStart"/>
      <w:r>
        <w:rPr>
          <w:b/>
          <w:bCs/>
          <w:sz w:val="22"/>
          <w:szCs w:val="22"/>
          <w:lang w:val="en-US"/>
        </w:rPr>
        <w:t>reply</w:t>
      </w:r>
      <w:proofErr w:type="gramEnd"/>
      <w:r>
        <w:rPr>
          <w:b/>
          <w:bCs/>
          <w:sz w:val="22"/>
          <w:szCs w:val="22"/>
          <w:lang w:val="en-US"/>
        </w:rPr>
        <w:t xml:space="preserve"> LS to RAN2 to inform that</w:t>
      </w:r>
      <w:r>
        <w:rPr>
          <w:rFonts w:eastAsiaTheme="minorEastAsia"/>
          <w:b/>
          <w:bCs/>
          <w:kern w:val="2"/>
          <w:sz w:val="22"/>
          <w:szCs w:val="22"/>
        </w:rPr>
        <w:t xml:space="preserve"> </w:t>
      </w:r>
      <w:proofErr w:type="spellStart"/>
      <w:r>
        <w:rPr>
          <w:rFonts w:eastAsiaTheme="minorEastAsia"/>
          <w:b/>
          <w:bCs/>
          <w:kern w:val="2"/>
          <w:sz w:val="22"/>
          <w:szCs w:val="22"/>
        </w:rPr>
        <w:t>eDRX</w:t>
      </w:r>
      <w:proofErr w:type="spellEnd"/>
      <w:r>
        <w:rPr>
          <w:rFonts w:eastAsiaTheme="minorEastAsia"/>
          <w:b/>
          <w:bCs/>
          <w:kern w:val="2"/>
          <w:sz w:val="22"/>
          <w:szCs w:val="22"/>
        </w:rPr>
        <w:t xml:space="preserve"> cycle lengths discussed in </w:t>
      </w:r>
      <w:proofErr w:type="spellStart"/>
      <w:r>
        <w:rPr>
          <w:rFonts w:eastAsiaTheme="minorEastAsia"/>
          <w:b/>
          <w:bCs/>
          <w:kern w:val="2"/>
          <w:sz w:val="22"/>
          <w:szCs w:val="22"/>
        </w:rPr>
        <w:t>eRedCap</w:t>
      </w:r>
      <w:proofErr w:type="spellEnd"/>
      <w:r>
        <w:rPr>
          <w:rFonts w:eastAsiaTheme="minorEastAsia"/>
          <w:b/>
          <w:bCs/>
          <w:kern w:val="2"/>
          <w:sz w:val="22"/>
          <w:szCs w:val="22"/>
        </w:rPr>
        <w:t xml:space="preserve"> agenda are sufficient for positioning in RRC_INACTIVE </w:t>
      </w:r>
      <w:r>
        <w:rPr>
          <w:b/>
          <w:bCs/>
          <w:sz w:val="22"/>
          <w:szCs w:val="22"/>
          <w:lang w:val="en-US"/>
        </w:rPr>
        <w:t>from RAN1 perspective</w:t>
      </w:r>
      <w:r>
        <w:rPr>
          <w:rFonts w:eastAsiaTheme="minorEastAsia"/>
          <w:b/>
          <w:bCs/>
          <w:kern w:val="2"/>
          <w:sz w:val="22"/>
          <w:szCs w:val="22"/>
        </w:rPr>
        <w:t>.</w:t>
      </w:r>
    </w:p>
    <w:p w14:paraId="6BC18E71" w14:textId="77777777" w:rsidR="00847902" w:rsidRPr="001F1F0D" w:rsidRDefault="00847902" w:rsidP="00847902">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E37AB87" w14:textId="24D0F6B4" w:rsidR="00417242" w:rsidRDefault="00511559" w:rsidP="004047FA">
      <w:pPr>
        <w:pStyle w:val="afe"/>
        <w:numPr>
          <w:ilvl w:val="0"/>
          <w:numId w:val="4"/>
        </w:numPr>
        <w:spacing w:afterLines="50" w:after="120"/>
        <w:ind w:leftChars="0"/>
        <w:jc w:val="both"/>
        <w:rPr>
          <w:rFonts w:eastAsia="ＭＳ 明朝"/>
          <w:sz w:val="22"/>
        </w:rPr>
      </w:pPr>
      <w:r w:rsidRPr="004B55E3">
        <w:rPr>
          <w:rFonts w:eastAsiaTheme="minorEastAsia"/>
          <w:sz w:val="22"/>
        </w:rPr>
        <w:t>R1-2306383</w:t>
      </w:r>
      <w:r w:rsidR="00047258" w:rsidRPr="00047258">
        <w:rPr>
          <w:rFonts w:eastAsia="ＭＳ 明朝"/>
          <w:sz w:val="22"/>
        </w:rPr>
        <w:tab/>
      </w:r>
      <w:r w:rsidRPr="00511559">
        <w:rPr>
          <w:rFonts w:eastAsia="ＭＳ 明朝"/>
          <w:sz w:val="22"/>
        </w:rPr>
        <w:t>LS on LPHAP</w:t>
      </w:r>
      <w:r w:rsidR="00047258" w:rsidRPr="00047258">
        <w:rPr>
          <w:rFonts w:eastAsia="ＭＳ 明朝"/>
          <w:sz w:val="22"/>
        </w:rPr>
        <w:t xml:space="preserve">, </w:t>
      </w:r>
      <w:r>
        <w:rPr>
          <w:rFonts w:eastAsia="ＭＳ 明朝"/>
          <w:sz w:val="22"/>
        </w:rPr>
        <w:t>Huawei</w:t>
      </w:r>
    </w:p>
    <w:p w14:paraId="531A4D7E" w14:textId="6BF3279E" w:rsidR="00B37F97" w:rsidRPr="001F1F0D" w:rsidRDefault="001F1F0D" w:rsidP="001F1F0D">
      <w:pPr>
        <w:pStyle w:val="afe"/>
        <w:numPr>
          <w:ilvl w:val="0"/>
          <w:numId w:val="4"/>
        </w:numPr>
        <w:spacing w:afterLines="50" w:after="120"/>
        <w:ind w:leftChars="0"/>
        <w:jc w:val="both"/>
        <w:rPr>
          <w:rFonts w:eastAsia="ＭＳ 明朝"/>
          <w:sz w:val="22"/>
        </w:rPr>
      </w:pPr>
      <w:r w:rsidRPr="001F1F0D">
        <w:rPr>
          <w:rFonts w:eastAsia="ＭＳ 明朝"/>
          <w:sz w:val="22"/>
        </w:rPr>
        <w:t>R1-2306016</w:t>
      </w:r>
      <w:r>
        <w:rPr>
          <w:rFonts w:eastAsia="ＭＳ 明朝"/>
          <w:sz w:val="22"/>
        </w:rPr>
        <w:tab/>
      </w:r>
      <w:r w:rsidRPr="001F1F0D">
        <w:rPr>
          <w:rFonts w:eastAsia="ＭＳ 明朝"/>
          <w:sz w:val="22"/>
        </w:rPr>
        <w:t>Summary #3 for low power high accuracy positioning</w:t>
      </w:r>
      <w:r>
        <w:rPr>
          <w:rFonts w:eastAsia="ＭＳ 明朝"/>
          <w:sz w:val="22"/>
        </w:rPr>
        <w:t xml:space="preserve">, </w:t>
      </w:r>
      <w:r w:rsidRPr="001F1F0D">
        <w:rPr>
          <w:rFonts w:eastAsia="ＭＳ 明朝"/>
          <w:sz w:val="22"/>
        </w:rPr>
        <w:t>Moderator (CMCC)</w:t>
      </w:r>
    </w:p>
    <w:sectPr w:rsidR="00B37F97" w:rsidRPr="001F1F0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DF373" w14:textId="77777777" w:rsidR="0005785A" w:rsidRDefault="0005785A">
      <w:r>
        <w:separator/>
      </w:r>
    </w:p>
  </w:endnote>
  <w:endnote w:type="continuationSeparator" w:id="0">
    <w:p w14:paraId="3E2CC7C8" w14:textId="77777777" w:rsidR="0005785A" w:rsidRDefault="0005785A">
      <w:r>
        <w:continuationSeparator/>
      </w:r>
    </w:p>
  </w:endnote>
  <w:endnote w:type="continuationNotice" w:id="1">
    <w:p w14:paraId="2CFBEDAC" w14:textId="77777777" w:rsidR="0005785A" w:rsidRDefault="00057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DF3FD" w14:textId="77777777" w:rsidR="0005785A" w:rsidRDefault="0005785A">
      <w:r>
        <w:separator/>
      </w:r>
    </w:p>
  </w:footnote>
  <w:footnote w:type="continuationSeparator" w:id="0">
    <w:p w14:paraId="44768B62" w14:textId="77777777" w:rsidR="0005785A" w:rsidRDefault="0005785A">
      <w:r>
        <w:continuationSeparator/>
      </w:r>
    </w:p>
  </w:footnote>
  <w:footnote w:type="continuationNotice" w:id="1">
    <w:p w14:paraId="03B0F98A" w14:textId="77777777" w:rsidR="0005785A" w:rsidRDefault="000578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FF56E8"/>
    <w:multiLevelType w:val="hybridMultilevel"/>
    <w:tmpl w:val="149C04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2247EE"/>
    <w:multiLevelType w:val="hybridMultilevel"/>
    <w:tmpl w:val="67F0D6E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FEC6FFB"/>
    <w:multiLevelType w:val="hybridMultilevel"/>
    <w:tmpl w:val="8D3A7816"/>
    <w:lvl w:ilvl="0" w:tplc="18B8A772">
      <w:numFmt w:val="bullet"/>
      <w:lvlText w:val="•"/>
      <w:lvlJc w:val="left"/>
      <w:pPr>
        <w:ind w:left="420" w:hanging="420"/>
      </w:pPr>
      <w:rPr>
        <w:rFonts w:ascii="SimSun" w:eastAsia="SimSun" w:hAnsi="SimSu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D252B7C"/>
    <w:multiLevelType w:val="hybridMultilevel"/>
    <w:tmpl w:val="D5D28E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FE25FF2"/>
    <w:multiLevelType w:val="hybridMultilevel"/>
    <w:tmpl w:val="FE70AA30"/>
    <w:lvl w:ilvl="0" w:tplc="A60C96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9742522">
    <w:abstractNumId w:val="0"/>
  </w:num>
  <w:num w:numId="2" w16cid:durableId="432097386">
    <w:abstractNumId w:val="25"/>
  </w:num>
  <w:num w:numId="3" w16cid:durableId="1303730563">
    <w:abstractNumId w:val="12"/>
  </w:num>
  <w:num w:numId="4" w16cid:durableId="1713656572">
    <w:abstractNumId w:val="7"/>
  </w:num>
  <w:num w:numId="5" w16cid:durableId="1679193609">
    <w:abstractNumId w:val="28"/>
  </w:num>
  <w:num w:numId="6" w16cid:durableId="676151264">
    <w:abstractNumId w:val="20"/>
  </w:num>
  <w:num w:numId="7" w16cid:durableId="837501767">
    <w:abstractNumId w:val="10"/>
  </w:num>
  <w:num w:numId="8" w16cid:durableId="668413182">
    <w:abstractNumId w:val="1"/>
  </w:num>
  <w:num w:numId="9" w16cid:durableId="1634141511">
    <w:abstractNumId w:val="24"/>
  </w:num>
  <w:num w:numId="10" w16cid:durableId="1412119754">
    <w:abstractNumId w:val="4"/>
  </w:num>
  <w:num w:numId="11" w16cid:durableId="1589997273">
    <w:abstractNumId w:val="21"/>
  </w:num>
  <w:num w:numId="12" w16cid:durableId="1786462989">
    <w:abstractNumId w:val="5"/>
  </w:num>
  <w:num w:numId="13" w16cid:durableId="1016076796">
    <w:abstractNumId w:val="27"/>
  </w:num>
  <w:num w:numId="14" w16cid:durableId="1403797956">
    <w:abstractNumId w:val="19"/>
  </w:num>
  <w:num w:numId="15" w16cid:durableId="1693458958">
    <w:abstractNumId w:val="29"/>
  </w:num>
  <w:num w:numId="16" w16cid:durableId="1594630107">
    <w:abstractNumId w:val="14"/>
  </w:num>
  <w:num w:numId="17" w16cid:durableId="1588928024">
    <w:abstractNumId w:val="30"/>
  </w:num>
  <w:num w:numId="18" w16cid:durableId="2141804551">
    <w:abstractNumId w:val="16"/>
  </w:num>
  <w:num w:numId="19" w16cid:durableId="1111894929">
    <w:abstractNumId w:val="2"/>
  </w:num>
  <w:num w:numId="20" w16cid:durableId="1470704700">
    <w:abstractNumId w:val="15"/>
  </w:num>
  <w:num w:numId="21" w16cid:durableId="1124353172">
    <w:abstractNumId w:val="17"/>
  </w:num>
  <w:num w:numId="22" w16cid:durableId="671418246">
    <w:abstractNumId w:val="26"/>
  </w:num>
  <w:num w:numId="23" w16cid:durableId="670184184">
    <w:abstractNumId w:val="31"/>
  </w:num>
  <w:num w:numId="24" w16cid:durableId="340159708">
    <w:abstractNumId w:val="14"/>
  </w:num>
  <w:num w:numId="25" w16cid:durableId="1355568879">
    <w:abstractNumId w:val="23"/>
  </w:num>
  <w:num w:numId="26" w16cid:durableId="1491599594">
    <w:abstractNumId w:val="11"/>
  </w:num>
  <w:num w:numId="27" w16cid:durableId="2132741842">
    <w:abstractNumId w:val="22"/>
  </w:num>
  <w:num w:numId="28" w16cid:durableId="51388808">
    <w:abstractNumId w:val="3"/>
  </w:num>
  <w:num w:numId="29" w16cid:durableId="2142845179">
    <w:abstractNumId w:val="9"/>
  </w:num>
  <w:num w:numId="30" w16cid:durableId="676736483">
    <w:abstractNumId w:val="6"/>
  </w:num>
  <w:num w:numId="31" w16cid:durableId="479613414">
    <w:abstractNumId w:val="22"/>
  </w:num>
  <w:num w:numId="32" w16cid:durableId="2061051634">
    <w:abstractNumId w:val="13"/>
  </w:num>
  <w:num w:numId="33" w16cid:durableId="337775993">
    <w:abstractNumId w:val="18"/>
  </w:num>
  <w:num w:numId="34" w16cid:durableId="596914299">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48F"/>
    <w:rsid w:val="00033641"/>
    <w:rsid w:val="00033787"/>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258"/>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5A"/>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9ED"/>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9BD"/>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244"/>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E0"/>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561"/>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AF0"/>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1F0D"/>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29"/>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9E"/>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29E"/>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A"/>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242"/>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472"/>
    <w:rsid w:val="004436B2"/>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5E3"/>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BC5"/>
    <w:rsid w:val="004F3CFB"/>
    <w:rsid w:val="004F403A"/>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559"/>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271"/>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0F"/>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B6E"/>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247"/>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0F8B"/>
    <w:rsid w:val="007111B8"/>
    <w:rsid w:val="0071154A"/>
    <w:rsid w:val="007116E4"/>
    <w:rsid w:val="00711859"/>
    <w:rsid w:val="00711D5C"/>
    <w:rsid w:val="00711E7D"/>
    <w:rsid w:val="007122F9"/>
    <w:rsid w:val="0071230B"/>
    <w:rsid w:val="007123E7"/>
    <w:rsid w:val="00712A3F"/>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40"/>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B9D"/>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E6"/>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9A5"/>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776"/>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353"/>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4D6"/>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94B"/>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7F4"/>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36D"/>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805"/>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F97"/>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56CC"/>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98F"/>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1E"/>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737"/>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713"/>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B9"/>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3E"/>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A31"/>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65F"/>
    <w:rsid w:val="00FF4A35"/>
    <w:rsid w:val="00FF4C23"/>
    <w:rsid w:val="00FF4FFD"/>
    <w:rsid w:val="00FF540B"/>
    <w:rsid w:val="00FF63A5"/>
    <w:rsid w:val="00FF63F2"/>
    <w:rsid w:val="00FF6AEB"/>
    <w:rsid w:val="00FF6C28"/>
    <w:rsid w:val="00FF6D9B"/>
    <w:rsid w:val="00FF70EA"/>
    <w:rsid w:val="00FF780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F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link w:val="40"/>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qFormat/>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qFormat/>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qFormat/>
    <w:rsid w:val="00047258"/>
    <w:pPr>
      <w:numPr>
        <w:numId w:val="22"/>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 w:type="paragraph" w:customStyle="1" w:styleId="14">
    <w:name w:val="목록 단락1"/>
    <w:basedOn w:val="a1"/>
    <w:uiPriority w:val="34"/>
    <w:qFormat/>
    <w:rsid w:val="00B37F97"/>
    <w:pPr>
      <w:spacing w:after="160" w:line="256" w:lineRule="auto"/>
      <w:ind w:leftChars="400" w:left="840"/>
    </w:p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58310F"/>
    <w:rPr>
      <w:rFonts w:ascii="Arial" w:eastAsia="ＭＳ ゴシック" w:hAnsi="Arial"/>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3481">
      <w:bodyDiv w:val="1"/>
      <w:marLeft w:val="0"/>
      <w:marRight w:val="0"/>
      <w:marTop w:val="0"/>
      <w:marBottom w:val="0"/>
      <w:divBdr>
        <w:top w:val="none" w:sz="0" w:space="0" w:color="auto"/>
        <w:left w:val="none" w:sz="0" w:space="0" w:color="auto"/>
        <w:bottom w:val="none" w:sz="0" w:space="0" w:color="auto"/>
        <w:right w:val="none" w:sz="0" w:space="0" w:color="auto"/>
      </w:divBdr>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3364">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998757">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17109">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0516">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5314707">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8294766">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7944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18746512">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919181">
      <w:bodyDiv w:val="1"/>
      <w:marLeft w:val="0"/>
      <w:marRight w:val="0"/>
      <w:marTop w:val="0"/>
      <w:marBottom w:val="0"/>
      <w:divBdr>
        <w:top w:val="none" w:sz="0" w:space="0" w:color="auto"/>
        <w:left w:val="none" w:sz="0" w:space="0" w:color="auto"/>
        <w:bottom w:val="none" w:sz="0" w:space="0" w:color="auto"/>
        <w:right w:val="none" w:sz="0" w:space="0" w:color="auto"/>
      </w:divBdr>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7063785">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8869163">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1798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530A5FC891A4D4A81B93733BC24F4AF" ma:contentTypeVersion="3" ma:contentTypeDescription="新しいドキュメントを作成します。" ma:contentTypeScope="" ma:versionID="2aaca7e1f0007f43136cdf8a999ecdf0">
  <xsd:schema xmlns:xsd="http://www.w3.org/2001/XMLSchema" xmlns:xs="http://www.w3.org/2001/XMLSchema" xmlns:p="http://schemas.microsoft.com/office/2006/metadata/properties" xmlns:ns2="8ed0ad23-1bd5-4400-9f72-0824f9071409" targetNamespace="http://schemas.microsoft.com/office/2006/metadata/properties" ma:root="true" ma:fieldsID="574f4e5a005d78d790116c07a7437a9d" ns2:_="">
    <xsd:import namespace="8ed0ad23-1bd5-4400-9f72-0824f90714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d0ad23-1bd5-4400-9f72-0824f9071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4BBC25-061E-44C9-ADC2-A66D5456A8BC}">
  <ds:schemaRefs>
    <ds:schemaRef ds:uri="http://schemas.microsoft.com/sharepoint/v3/contenttype/forms"/>
  </ds:schemaRefs>
</ds:datastoreItem>
</file>

<file path=customXml/itemProps2.xml><?xml version="1.0" encoding="utf-8"?>
<ds:datastoreItem xmlns:ds="http://schemas.openxmlformats.org/officeDocument/2006/customXml" ds:itemID="{D4281C43-529A-4532-AF4A-53ECDFA2B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d0ad23-1bd5-4400-9f72-0824f90714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customXml/itemProps4.xml><?xml version="1.0" encoding="utf-8"?>
<ds:datastoreItem xmlns:ds="http://schemas.openxmlformats.org/officeDocument/2006/customXml" ds:itemID="{747A5DC1-6EEE-40B0-8FFE-49E7A8D990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Company/>
  <Lines>27</Lines>
  <LinksUpToDate>false</LinksUpToDate>
  <Paragraphs>7</Paragraphs>
  <ScaleCrop>false</ScaleCrop>
  <CharactersWithSpaces>3831</CharactersWithSpaces>
  <SharedDoc>false</SharedDoc>
  <HyperlinksChanged>false</HyperlinksChanged>
  <AppVersion>16.0000</AppVersion>
  <Characters>3266</Characters>
  <Pages>2</Pages>
  <DocSecurity>0</DocSecurity>
  <Words>572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2023-08-10T07:16:00Z</dcterms:modified>
  <dc:description/>
  <cp:keywords/>
  <dc:subject/>
  <dc:title/>
  <cp:lastModifiedBy/>
  <dcterms:created xsi:type="dcterms:W3CDTF">2023-08-09T08:15:00Z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0x0101002530A5FC891A4D4A81B93733BC24F4AF</vt:lpwstr>
  </property>
</Properties>
</file>