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326C7" w14:textId="56B65301" w:rsidR="006D1C52" w:rsidRDefault="006D1C52" w:rsidP="006D1C52">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t>R1-</w:t>
      </w:r>
      <w:r w:rsidR="002B3E12" w:rsidRPr="002B3E12">
        <w:rPr>
          <w:rFonts w:ascii="Arial" w:hAnsi="Arial" w:cs="Arial"/>
          <w:b/>
          <w:bCs/>
          <w:sz w:val="28"/>
        </w:rPr>
        <w:t>230711</w:t>
      </w:r>
      <w:r w:rsidR="002B3E12">
        <w:rPr>
          <w:rFonts w:ascii="Arial" w:hAnsi="Arial" w:cs="Arial"/>
          <w:b/>
          <w:bCs/>
          <w:sz w:val="28"/>
        </w:rPr>
        <w:t>5</w:t>
      </w:r>
    </w:p>
    <w:p w14:paraId="6D93916F" w14:textId="77777777" w:rsidR="006D1C52" w:rsidRDefault="006D1C52" w:rsidP="006D1C5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16606230"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824DD7">
        <w:rPr>
          <w:rFonts w:ascii="Arial" w:eastAsiaTheme="minorEastAsia" w:hAnsi="Arial" w:cs="Arial"/>
          <w:b/>
          <w:bCs/>
          <w:sz w:val="24"/>
          <w:szCs w:val="24"/>
          <w:lang w:val="en-GB" w:eastAsia="zh-CN"/>
        </w:rPr>
        <w:t>8</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56D0C1F"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A61A57" w:rsidRPr="00A61A57">
        <w:rPr>
          <w:rFonts w:ascii="Arial" w:eastAsiaTheme="minorEastAsia" w:hAnsi="Arial" w:cs="Arial"/>
          <w:b/>
          <w:bCs/>
          <w:sz w:val="24"/>
          <w:szCs w:val="24"/>
          <w:lang w:val="en-GB" w:eastAsia="zh-CN"/>
        </w:rPr>
        <w:t>Discussion on XR-specific capacity enhancements</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77777777"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RAN#98-e meeting, a new WI on </w:t>
      </w:r>
      <w:r w:rsidRPr="008A7460">
        <w:rPr>
          <w:rFonts w:eastAsiaTheme="minorEastAsia"/>
          <w:sz w:val="22"/>
        </w:rPr>
        <w:t>XR Enhancements for NR</w:t>
      </w:r>
      <w:r>
        <w:rPr>
          <w:rFonts w:eastAsiaTheme="minorEastAsia"/>
          <w:sz w:val="22"/>
        </w:rPr>
        <w:t xml:space="preserve"> was approved [1], and the objectives related to RAN1 are summarized as follows:</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5A0BEDB7" w14:textId="77777777" w:rsidR="00B060DB" w:rsidRPr="007D518A" w:rsidRDefault="00B060DB" w:rsidP="00DC622A">
            <w:pPr>
              <w:rPr>
                <w:lang w:eastAsia="en-GB"/>
              </w:rPr>
            </w:pPr>
            <w:r w:rsidRPr="007D518A">
              <w:rPr>
                <w:lang w:eastAsia="en-GB"/>
              </w:rPr>
              <w:t>Specify the enhancements related to capacity:</w:t>
            </w:r>
          </w:p>
          <w:p w14:paraId="16AB72CE"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 xml:space="preserve">Multiple CG PUSCH transmission occasions in a period of a single CG PUSCH configuration (RAN1, RAN2);  </w:t>
            </w:r>
          </w:p>
          <w:p w14:paraId="4A5FFCD6" w14:textId="77777777" w:rsidR="00B060DB" w:rsidRPr="007D518A" w:rsidRDefault="00B060DB" w:rsidP="00DC622A">
            <w:pPr>
              <w:ind w:left="851" w:hanging="284"/>
              <w:rPr>
                <w:rFonts w:ascii="Times" w:eastAsia="MS Mincho" w:hAnsi="Times"/>
                <w:lang w:eastAsia="en-GB"/>
              </w:rPr>
            </w:pPr>
            <w:r w:rsidRPr="007D518A">
              <w:rPr>
                <w:rFonts w:ascii="Times" w:eastAsia="MS Mincho" w:hAnsi="Times"/>
                <w:lang w:eastAsia="en-GB"/>
              </w:rPr>
              <w:t>-</w:t>
            </w:r>
            <w:r w:rsidRPr="007D518A">
              <w:rPr>
                <w:rFonts w:ascii="Times" w:eastAsia="MS Mincho" w:hAnsi="Times"/>
                <w:lang w:eastAsia="en-GB"/>
              </w:rPr>
              <w:tab/>
              <w:t>Dynamic indication of unused CG PUSCH occasion(s) based on UCI by the UE (RAN1);</w:t>
            </w:r>
          </w:p>
        </w:tc>
      </w:tr>
    </w:tbl>
    <w:p w14:paraId="6C159CEB" w14:textId="77777777" w:rsidR="00B060DB" w:rsidRPr="004B383E" w:rsidRDefault="00B060DB" w:rsidP="00B060DB">
      <w:pPr>
        <w:spacing w:line="300" w:lineRule="exact"/>
        <w:jc w:val="both"/>
        <w:rPr>
          <w:rFonts w:eastAsiaTheme="minorEastAsia"/>
          <w:sz w:val="22"/>
        </w:rPr>
      </w:pPr>
    </w:p>
    <w:p w14:paraId="1431DA96" w14:textId="77777777"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Pr="00A85713">
        <w:rPr>
          <w:sz w:val="22"/>
          <w:szCs w:val="22"/>
        </w:rPr>
        <w:t>XR-specific capacity enhancements</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2BF152D8" w:rsidR="00132EEA" w:rsidRPr="00132EEA" w:rsidRDefault="006D1C52"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UTO-UCI</w:t>
      </w:r>
    </w:p>
    <w:p w14:paraId="7F4DE4B2" w14:textId="28C09DC8" w:rsidR="00132EEA" w:rsidRDefault="00132EEA" w:rsidP="00AC71FE">
      <w:pPr>
        <w:pStyle w:val="a0"/>
        <w:rPr>
          <w:lang w:eastAsia="zh-CN"/>
        </w:rPr>
      </w:pPr>
      <w:r>
        <w:rPr>
          <w:lang w:eastAsia="zh-CN"/>
        </w:rPr>
        <w:t>In RAN1#11</w:t>
      </w:r>
      <w:r w:rsidR="006D1C52">
        <w:rPr>
          <w:lang w:eastAsia="zh-CN"/>
        </w:rPr>
        <w:t>3</w:t>
      </w:r>
      <w:r>
        <w:rPr>
          <w:lang w:eastAsia="zh-CN"/>
        </w:rPr>
        <w:t xml:space="preserve">, the following agreements </w:t>
      </w:r>
      <w:r w:rsidR="003524D4">
        <w:rPr>
          <w:lang w:eastAsia="zh-CN"/>
        </w:rPr>
        <w:t>on</w:t>
      </w:r>
      <w:r>
        <w:rPr>
          <w:lang w:eastAsia="zh-CN"/>
        </w:rPr>
        <w:t xml:space="preserve"> </w:t>
      </w:r>
      <w:r w:rsidR="006D1C52">
        <w:rPr>
          <w:lang w:eastAsia="zh-CN"/>
        </w:rPr>
        <w:t xml:space="preserve">UTO-UCI </w:t>
      </w:r>
      <w:r>
        <w:rPr>
          <w:lang w:eastAsia="zh-CN"/>
        </w:rPr>
        <w:t>were agreed:</w:t>
      </w:r>
    </w:p>
    <w:tbl>
      <w:tblPr>
        <w:tblStyle w:val="aa"/>
        <w:tblW w:w="0" w:type="auto"/>
        <w:tblLook w:val="04A0" w:firstRow="1" w:lastRow="0" w:firstColumn="1" w:lastColumn="0" w:noHBand="0" w:noVBand="1"/>
      </w:tblPr>
      <w:tblGrid>
        <w:gridCol w:w="9062"/>
      </w:tblGrid>
      <w:tr w:rsidR="00BD60E5" w14:paraId="622814B8" w14:textId="77777777" w:rsidTr="00BD60E5">
        <w:tc>
          <w:tcPr>
            <w:tcW w:w="9062" w:type="dxa"/>
          </w:tcPr>
          <w:p w14:paraId="17318B90" w14:textId="3729B373" w:rsidR="00BF1190" w:rsidRPr="00BF1190" w:rsidRDefault="00BD60E5" w:rsidP="00BF1190">
            <w:pPr>
              <w:rPr>
                <w:rFonts w:ascii="Times" w:eastAsia="Batang" w:hAnsi="Times"/>
                <w:highlight w:val="green"/>
                <w:lang w:eastAsia="x-none"/>
              </w:rPr>
            </w:pPr>
            <w:r w:rsidRPr="001016F7">
              <w:rPr>
                <w:szCs w:val="20"/>
                <w:highlight w:val="green"/>
                <w:lang w:eastAsia="x-none"/>
              </w:rPr>
              <w:t>Agreement</w:t>
            </w:r>
          </w:p>
          <w:p w14:paraId="62C3C2E4" w14:textId="77777777" w:rsidR="00BF1190" w:rsidRPr="00BF1190" w:rsidRDefault="00BF1190" w:rsidP="00BF1190">
            <w:pPr>
              <w:rPr>
                <w:rFonts w:ascii="Times" w:eastAsia="Batang" w:hAnsi="Times" w:cs="Arial"/>
                <w:szCs w:val="18"/>
                <w:lang w:val="en-GB" w:eastAsia="ja-JP"/>
              </w:rPr>
            </w:pPr>
            <w:r w:rsidRPr="00BF1190">
              <w:rPr>
                <w:rFonts w:ascii="Times" w:eastAsia="Batang" w:hAnsi="Times" w:cs="Arial"/>
                <w:szCs w:val="18"/>
                <w:lang w:val="en-GB" w:eastAsia="ja-JP"/>
              </w:rPr>
              <w:t>For a CG configuration with UTO-UCI indication enabled, to determine the indicated CG PUSCH by a UTO-UCI indication, consider the following options for further down-selection:</w:t>
            </w:r>
          </w:p>
          <w:p w14:paraId="0B188BC8" w14:textId="77777777" w:rsidR="00BF1190" w:rsidRPr="00BF1190" w:rsidRDefault="00BF1190" w:rsidP="00BF1190">
            <w:pPr>
              <w:numPr>
                <w:ilvl w:val="0"/>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 xml:space="preserve">Option A-1a: </w:t>
            </w:r>
          </w:p>
          <w:p w14:paraId="47B74129"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Configure the RRC parameter UTO_period.</w:t>
            </w:r>
          </w:p>
          <w:p w14:paraId="5C4BA300"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FFS range value of UTO_period</w:t>
            </w:r>
          </w:p>
          <w:p w14:paraId="5CB9206C"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Alt-1: values in time unit (e.g., XR traffic periodicity)</w:t>
            </w:r>
          </w:p>
          <w:p w14:paraId="451DBEE1"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Alt-2: one or multiple of CG periodicity given by integer values (n=1, 2, ..)</w:t>
            </w:r>
          </w:p>
          <w:p w14:paraId="213089F1"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The starting time of the first period of UTO periodicity starts at the same as starting time of the first period of the CG configuration and ends after UTO_period. The next UTO period(s) are followed after the first UTO period.</w:t>
            </w:r>
          </w:p>
          <w:p w14:paraId="5E28B1F9"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 transmitted CG PUSCH that is confined within a UTO period, carries UTO-UCI that is applicable to the CG PUSCH TOs within the UTO period.</w:t>
            </w:r>
          </w:p>
          <w:p w14:paraId="5A408BFA" w14:textId="77777777" w:rsidR="00BF1190" w:rsidRPr="00BF1190" w:rsidRDefault="00BF1190" w:rsidP="00BF1190">
            <w:pPr>
              <w:numPr>
                <w:ilvl w:val="0"/>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Option A-2a:</w:t>
            </w:r>
          </w:p>
          <w:p w14:paraId="7946CC96"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Configure the RRC parameter UTO_period.</w:t>
            </w:r>
          </w:p>
          <w:p w14:paraId="2C237D5F"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FFS range value of UTO_period</w:t>
            </w:r>
          </w:p>
          <w:p w14:paraId="688D681F"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Alt-1: values in time unit (e.g., XR traffic periodicity)</w:t>
            </w:r>
          </w:p>
          <w:p w14:paraId="13E05976"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Alt -2: one or multiple of CG periodicity given by integer values (n=1, 2, ..)</w:t>
            </w:r>
          </w:p>
          <w:p w14:paraId="20D4C26F"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 xml:space="preserve">Configure the RRC parameter UTO_offset. </w:t>
            </w:r>
          </w:p>
          <w:p w14:paraId="1D33E981"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 xml:space="preserve">FFS range value of UTO_offset </w:t>
            </w:r>
          </w:p>
          <w:p w14:paraId="6B91B0C9"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The starting time of the first period of UTO periodicity starts at the same as starting time of the first period of the CG configuration and ends after UTO_period. The next UTO period(s) are followed after the first UTO period.</w:t>
            </w:r>
          </w:p>
          <w:p w14:paraId="4F37EE54"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 transmitted CG PUSCH that is confined within a UTO period, carries UTO-UCI that is applicable to the CG PUSCH TOs within the UTO period and after UTO_offset from the end of the transmitted CG PUSCH.</w:t>
            </w:r>
          </w:p>
          <w:p w14:paraId="2FBEE827" w14:textId="77777777" w:rsidR="00BF1190" w:rsidRPr="00BF1190" w:rsidRDefault="00BF1190" w:rsidP="00BF1190">
            <w:pPr>
              <w:numPr>
                <w:ilvl w:val="0"/>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Option B-a:</w:t>
            </w:r>
          </w:p>
          <w:p w14:paraId="49DCFFA0"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Configure the RRC parameter UTO_period.</w:t>
            </w:r>
          </w:p>
          <w:p w14:paraId="3E4786B3"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FFS range value of UTO_period</w:t>
            </w:r>
          </w:p>
          <w:p w14:paraId="5907583E"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lastRenderedPageBreak/>
              <w:t>Alt-1: values in time unit (e.g., XR traffic periodicity)</w:t>
            </w:r>
          </w:p>
          <w:p w14:paraId="09D12CDA"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Alt -2: one or multiple of CG periodicity given by integer value (n=1, 2, ..)</w:t>
            </w:r>
          </w:p>
          <w:p w14:paraId="38B25102"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 xml:space="preserve">UTO_offset is the offset value. </w:t>
            </w:r>
          </w:p>
          <w:p w14:paraId="2BDA7AD7"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Alt-1: UTO_Offset is provided by configuration.</w:t>
            </w:r>
          </w:p>
          <w:p w14:paraId="77A75E06"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 xml:space="preserve">FFS range value of UTO_offset </w:t>
            </w:r>
          </w:p>
          <w:p w14:paraId="6ACEF6CD"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Alt-2: UTO_Offset = 0</w:t>
            </w:r>
          </w:p>
          <w:p w14:paraId="20DF0299"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szCs w:val="20"/>
                <w:lang w:val="en-GB" w:eastAsia="ja-JP"/>
              </w:rPr>
              <w:t xml:space="preserve">A transmitted CG PUSCH carries UTO-UCI that is applicable to the valid CG PUSCH TOs that are confined within UTO_period starting with UTO_offset from the end of the transmitted CG PUSCH. </w:t>
            </w:r>
          </w:p>
          <w:p w14:paraId="26735F41" w14:textId="77777777" w:rsidR="00BF1190" w:rsidRPr="00BF1190" w:rsidRDefault="00BF1190" w:rsidP="00BF1190">
            <w:pPr>
              <w:numPr>
                <w:ilvl w:val="0"/>
                <w:numId w:val="15"/>
              </w:numPr>
              <w:overflowPunct w:val="0"/>
              <w:autoSpaceDE w:val="0"/>
              <w:autoSpaceDN w:val="0"/>
              <w:adjustRightInd w:val="0"/>
              <w:spacing w:after="180"/>
              <w:contextualSpacing/>
              <w:textAlignment w:val="baseline"/>
              <w:rPr>
                <w:rFonts w:eastAsia="Gulim"/>
                <w:szCs w:val="20"/>
                <w:lang w:val="en-GB" w:eastAsia="ja-JP"/>
              </w:rPr>
            </w:pPr>
            <w:r w:rsidRPr="00BF1190">
              <w:rPr>
                <w:rFonts w:eastAsia="宋体" w:hint="eastAsia"/>
                <w:szCs w:val="20"/>
                <w:lang w:val="en-GB" w:eastAsia="ja-JP"/>
              </w:rPr>
              <w:t>Option B-b</w:t>
            </w:r>
            <w:r w:rsidRPr="00BF1190">
              <w:rPr>
                <w:rFonts w:eastAsia="宋体"/>
                <w:szCs w:val="20"/>
                <w:lang w:val="en-GB" w:eastAsia="ja-JP"/>
              </w:rPr>
              <w:t>2</w:t>
            </w:r>
            <w:r w:rsidRPr="00BF1190">
              <w:rPr>
                <w:rFonts w:eastAsia="宋体" w:hint="eastAsia"/>
                <w:szCs w:val="20"/>
                <w:lang w:val="en-GB" w:eastAsia="ja-JP"/>
              </w:rPr>
              <w:t>:</w:t>
            </w:r>
          </w:p>
          <w:p w14:paraId="331A18E1"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ascii="Gulim" w:eastAsia="宋体" w:hAnsi="Gulim" w:cs="Calibri"/>
                <w:szCs w:val="20"/>
                <w:lang w:val="en-GB" w:eastAsia="ja-JP"/>
              </w:rPr>
            </w:pPr>
            <w:r w:rsidRPr="00BF1190">
              <w:rPr>
                <w:rFonts w:eastAsia="宋体" w:hint="eastAsia"/>
                <w:szCs w:val="20"/>
                <w:lang w:val="en-GB" w:eastAsia="ja-JP"/>
              </w:rPr>
              <w:t>Configure the RRC parameter Nu (Nu is the size of bit-map)</w:t>
            </w:r>
          </w:p>
          <w:p w14:paraId="0B394888"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hint="eastAsia"/>
                <w:szCs w:val="20"/>
                <w:lang w:val="en-GB" w:eastAsia="ja-JP"/>
              </w:rPr>
              <w:t>FFS range value of Nu</w:t>
            </w:r>
          </w:p>
          <w:p w14:paraId="2FA04640"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hint="eastAsia"/>
                <w:szCs w:val="20"/>
                <w:lang w:val="en-GB" w:eastAsia="ja-JP"/>
              </w:rPr>
              <w:t xml:space="preserve">UTO_offset is the offset value. </w:t>
            </w:r>
          </w:p>
          <w:p w14:paraId="32B3CB9C"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hint="eastAsia"/>
                <w:szCs w:val="20"/>
                <w:lang w:val="en-GB" w:eastAsia="ja-JP"/>
              </w:rPr>
              <w:t>Alt-1: UTO_Offset is provided by configuration.</w:t>
            </w:r>
          </w:p>
          <w:p w14:paraId="3696E8A7" w14:textId="77777777" w:rsidR="00BF1190" w:rsidRPr="00BF1190" w:rsidRDefault="00BF1190" w:rsidP="00BF1190">
            <w:pPr>
              <w:numPr>
                <w:ilvl w:val="3"/>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hint="eastAsia"/>
                <w:szCs w:val="20"/>
                <w:lang w:val="en-GB" w:eastAsia="ja-JP"/>
              </w:rPr>
              <w:t xml:space="preserve">FFS range value of UTO_offset </w:t>
            </w:r>
          </w:p>
          <w:p w14:paraId="5668255C" w14:textId="77777777" w:rsidR="00BF1190" w:rsidRPr="00BF1190" w:rsidRDefault="00BF1190" w:rsidP="00BF1190">
            <w:pPr>
              <w:numPr>
                <w:ilvl w:val="2"/>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hint="eastAsia"/>
                <w:szCs w:val="20"/>
                <w:lang w:val="en-GB" w:eastAsia="ja-JP"/>
              </w:rPr>
              <w:t>Alt-2: UTO_Offset = 0</w:t>
            </w:r>
          </w:p>
          <w:p w14:paraId="746E1A54" w14:textId="77777777" w:rsidR="00BF1190" w:rsidRPr="00BF1190" w:rsidRDefault="00BF1190" w:rsidP="00BF1190">
            <w:pPr>
              <w:numPr>
                <w:ilvl w:val="1"/>
                <w:numId w:val="15"/>
              </w:numPr>
              <w:overflowPunct w:val="0"/>
              <w:autoSpaceDE w:val="0"/>
              <w:autoSpaceDN w:val="0"/>
              <w:adjustRightInd w:val="0"/>
              <w:spacing w:after="180"/>
              <w:contextualSpacing/>
              <w:textAlignment w:val="baseline"/>
              <w:rPr>
                <w:rFonts w:eastAsia="宋体"/>
                <w:szCs w:val="20"/>
                <w:lang w:val="en-GB" w:eastAsia="ja-JP"/>
              </w:rPr>
            </w:pPr>
            <w:r w:rsidRPr="00BF1190">
              <w:rPr>
                <w:rFonts w:eastAsia="宋体" w:hint="eastAsia"/>
                <w:szCs w:val="20"/>
                <w:lang w:val="en-GB" w:eastAsia="ja-JP"/>
              </w:rPr>
              <w:t>A transmitted CG PUSCH, carries UTO-UCI that is applicable to the Nu consecutive and valid CG PUSCH TOs, starting with UTO_offset from the end of the transmitted CG PUSCH.</w:t>
            </w:r>
          </w:p>
          <w:p w14:paraId="032CA0F9" w14:textId="6933FA64" w:rsidR="00BF1190" w:rsidRDefault="00BF1190" w:rsidP="00BF1190">
            <w:pPr>
              <w:numPr>
                <w:ilvl w:val="0"/>
                <w:numId w:val="15"/>
              </w:numPr>
              <w:overflowPunct w:val="0"/>
              <w:autoSpaceDE w:val="0"/>
              <w:autoSpaceDN w:val="0"/>
              <w:adjustRightInd w:val="0"/>
              <w:spacing w:after="180"/>
              <w:contextualSpacing/>
              <w:textAlignment w:val="baseline"/>
              <w:rPr>
                <w:lang w:eastAsia="zh-CN"/>
              </w:rPr>
            </w:pPr>
            <w:r w:rsidRPr="00BF1190">
              <w:rPr>
                <w:rFonts w:eastAsia="宋体"/>
                <w:szCs w:val="20"/>
                <w:lang w:val="en-GB" w:eastAsia="ja-JP"/>
              </w:rPr>
              <w:t>FFS</w:t>
            </w:r>
            <w:r w:rsidRPr="00BF1190">
              <w:rPr>
                <w:rFonts w:ascii="Times" w:eastAsia="Batang" w:hAnsi="Times"/>
                <w:lang w:val="en-GB"/>
              </w:rPr>
              <w:t xml:space="preserve"> on whether/how to extend to multiple CG configurations</w:t>
            </w:r>
          </w:p>
        </w:tc>
      </w:tr>
    </w:tbl>
    <w:p w14:paraId="6F2F565C" w14:textId="1EF56198" w:rsidR="00FF2601" w:rsidRDefault="00FF2601" w:rsidP="00264A57">
      <w:pPr>
        <w:pStyle w:val="a0"/>
        <w:rPr>
          <w:rFonts w:eastAsiaTheme="minorEastAsia"/>
          <w:lang w:eastAsia="zh-CN"/>
        </w:rPr>
      </w:pPr>
    </w:p>
    <w:p w14:paraId="46ADCA47" w14:textId="1ECD4EF0" w:rsidR="00FF2601" w:rsidRDefault="00FF2601" w:rsidP="00264A57">
      <w:pPr>
        <w:pStyle w:val="a0"/>
        <w:rPr>
          <w:rFonts w:eastAsiaTheme="minorEastAsia"/>
          <w:lang w:eastAsia="zh-CN"/>
        </w:rPr>
      </w:pPr>
      <w:r>
        <w:rPr>
          <w:rFonts w:eastAsiaTheme="minorEastAsia"/>
          <w:lang w:eastAsia="zh-CN"/>
        </w:rPr>
        <w:t xml:space="preserve">One of the differences among the options </w:t>
      </w:r>
      <w:r w:rsidR="00FD4D30">
        <w:rPr>
          <w:rFonts w:eastAsiaTheme="minorEastAsia"/>
          <w:lang w:eastAsia="zh-CN"/>
        </w:rPr>
        <w:t xml:space="preserve">for UTO-UCI </w:t>
      </w:r>
      <w:r>
        <w:rPr>
          <w:rFonts w:eastAsiaTheme="minorEastAsia"/>
          <w:lang w:eastAsia="zh-CN"/>
        </w:rPr>
        <w:t>is whether the UTO-UCI is used to indicate the TOs in a fixed window</w:t>
      </w:r>
      <w:r w:rsidR="0078283C">
        <w:rPr>
          <w:rFonts w:eastAsiaTheme="minorEastAsia"/>
          <w:lang w:eastAsia="zh-CN"/>
        </w:rPr>
        <w:t xml:space="preserve"> (i.e., option A-1a and option A-</w:t>
      </w:r>
      <w:r w:rsidR="0078283C">
        <w:rPr>
          <w:rFonts w:eastAsiaTheme="minorEastAsia" w:hint="eastAsia"/>
          <w:lang w:eastAsia="zh-CN"/>
        </w:rPr>
        <w:t>2</w:t>
      </w:r>
      <w:r w:rsidR="0078283C">
        <w:rPr>
          <w:rFonts w:eastAsiaTheme="minorEastAsia"/>
          <w:lang w:eastAsia="zh-CN"/>
        </w:rPr>
        <w:t>a)</w:t>
      </w:r>
      <w:r>
        <w:rPr>
          <w:rFonts w:eastAsiaTheme="minorEastAsia"/>
          <w:lang w:eastAsia="zh-CN"/>
        </w:rPr>
        <w:t xml:space="preserve"> or in a sliding window</w:t>
      </w:r>
      <w:r w:rsidR="0078283C">
        <w:rPr>
          <w:rFonts w:eastAsiaTheme="minorEastAsia"/>
          <w:lang w:eastAsia="zh-CN"/>
        </w:rPr>
        <w:t xml:space="preserve"> (i.e., option B-a and option B-b2)</w:t>
      </w:r>
      <w:r>
        <w:rPr>
          <w:rFonts w:eastAsiaTheme="minorEastAsia"/>
          <w:lang w:eastAsia="zh-CN"/>
        </w:rPr>
        <w:t>.</w:t>
      </w:r>
      <w:r w:rsidR="009631E8">
        <w:rPr>
          <w:rFonts w:eastAsiaTheme="minorEastAsia"/>
          <w:lang w:eastAsia="zh-CN"/>
        </w:rPr>
        <w:t xml:space="preserve"> In our view, if the indication of a sliding window is used, UE may have to indicate the unused CG PUSCH TOs in next CG period. Considering the semi-periodicity </w:t>
      </w:r>
      <w:r w:rsidR="00FD4D30" w:rsidRPr="00FD4D30">
        <w:rPr>
          <w:rFonts w:eastAsiaTheme="minorEastAsia"/>
          <w:lang w:eastAsia="zh-CN"/>
        </w:rPr>
        <w:t xml:space="preserve">characteristic </w:t>
      </w:r>
      <w:r w:rsidR="009631E8">
        <w:rPr>
          <w:rFonts w:eastAsiaTheme="minorEastAsia"/>
          <w:lang w:eastAsia="zh-CN"/>
        </w:rPr>
        <w:t xml:space="preserve">of XR traffic, it is </w:t>
      </w:r>
      <w:r w:rsidR="00EF091D">
        <w:rPr>
          <w:rFonts w:eastAsiaTheme="minorEastAsia"/>
          <w:lang w:eastAsia="zh-CN"/>
        </w:rPr>
        <w:t>difficult</w:t>
      </w:r>
      <w:r w:rsidR="009631E8">
        <w:rPr>
          <w:rFonts w:eastAsiaTheme="minorEastAsia"/>
          <w:lang w:eastAsia="zh-CN"/>
        </w:rPr>
        <w:t xml:space="preserve"> that UE can know whether the TOs in next CG period will be used or not</w:t>
      </w:r>
      <w:r w:rsidR="00FD4D30">
        <w:rPr>
          <w:rFonts w:eastAsiaTheme="minorEastAsia"/>
          <w:lang w:eastAsia="zh-CN"/>
        </w:rPr>
        <w:t xml:space="preserve"> before the traffic packet arriving</w:t>
      </w:r>
      <w:r w:rsidR="009631E8">
        <w:rPr>
          <w:rFonts w:eastAsiaTheme="minorEastAsia"/>
          <w:lang w:eastAsia="zh-CN"/>
        </w:rPr>
        <w:t>. One possible method</w:t>
      </w:r>
      <w:r w:rsidR="00FD4D30">
        <w:rPr>
          <w:rFonts w:eastAsiaTheme="minorEastAsia"/>
          <w:lang w:eastAsia="zh-CN"/>
        </w:rPr>
        <w:t xml:space="preserve"> to solve this issue</w:t>
      </w:r>
      <w:r w:rsidR="009631E8">
        <w:rPr>
          <w:rFonts w:eastAsiaTheme="minorEastAsia"/>
          <w:lang w:eastAsia="zh-CN"/>
        </w:rPr>
        <w:t xml:space="preserve"> is </w:t>
      </w:r>
      <w:r w:rsidR="00FD4D30">
        <w:rPr>
          <w:rFonts w:eastAsiaTheme="minorEastAsia"/>
          <w:lang w:eastAsia="zh-CN"/>
        </w:rPr>
        <w:t xml:space="preserve">that </w:t>
      </w:r>
      <w:r w:rsidR="009631E8">
        <w:rPr>
          <w:rFonts w:eastAsiaTheme="minorEastAsia"/>
          <w:lang w:eastAsia="zh-CN"/>
        </w:rPr>
        <w:t>UE indicate the undetermined TOs as “non-</w:t>
      </w:r>
      <w:r w:rsidR="00FD4D30">
        <w:rPr>
          <w:rFonts w:eastAsiaTheme="minorEastAsia"/>
          <w:lang w:eastAsia="zh-CN"/>
        </w:rPr>
        <w:t>un</w:t>
      </w:r>
      <w:r w:rsidR="009631E8">
        <w:rPr>
          <w:rFonts w:eastAsiaTheme="minorEastAsia"/>
          <w:lang w:eastAsia="zh-CN"/>
        </w:rPr>
        <w:t xml:space="preserve">used” TOs in the UTO-UCI, and update the indication in the </w:t>
      </w:r>
      <w:r w:rsidR="00FD4D30">
        <w:rPr>
          <w:rFonts w:eastAsiaTheme="minorEastAsia"/>
          <w:lang w:eastAsia="zh-CN"/>
        </w:rPr>
        <w:t>subsequent</w:t>
      </w:r>
      <w:r w:rsidR="009631E8">
        <w:rPr>
          <w:rFonts w:eastAsiaTheme="minorEastAsia"/>
          <w:lang w:eastAsia="zh-CN"/>
        </w:rPr>
        <w:t xml:space="preserve"> UTO-UCI</w:t>
      </w:r>
      <w:r w:rsidR="00FD4D30">
        <w:rPr>
          <w:rFonts w:eastAsiaTheme="minorEastAsia"/>
          <w:lang w:eastAsia="zh-CN"/>
        </w:rPr>
        <w:t xml:space="preserve"> once UE made decision</w:t>
      </w:r>
      <w:r w:rsidR="009631E8">
        <w:rPr>
          <w:rFonts w:eastAsiaTheme="minorEastAsia"/>
          <w:lang w:eastAsia="zh-CN"/>
        </w:rPr>
        <w:t>.</w:t>
      </w:r>
      <w:r w:rsidR="009A4282">
        <w:rPr>
          <w:rFonts w:eastAsiaTheme="minorEastAsia"/>
          <w:lang w:eastAsia="zh-CN"/>
        </w:rPr>
        <w:t xml:space="preserve"> </w:t>
      </w:r>
      <w:r w:rsidR="00CE6805">
        <w:rPr>
          <w:rFonts w:eastAsiaTheme="minorEastAsia"/>
          <w:lang w:eastAsia="zh-CN"/>
        </w:rPr>
        <w:t>However</w:t>
      </w:r>
      <w:r w:rsidR="009A4282">
        <w:rPr>
          <w:rFonts w:eastAsiaTheme="minorEastAsia"/>
          <w:lang w:eastAsia="zh-CN"/>
        </w:rPr>
        <w:t>, if the indication is always confined in a fixed time window, e.g., within a CG periodicity, UE is not necessary to determine the TOs in next CG period</w:t>
      </w:r>
      <w:r w:rsidR="00CE6805">
        <w:rPr>
          <w:rFonts w:eastAsiaTheme="minorEastAsia"/>
          <w:lang w:eastAsia="zh-CN"/>
        </w:rPr>
        <w:t>, and the overhead caused by such</w:t>
      </w:r>
      <w:r w:rsidR="009A4282">
        <w:rPr>
          <w:rFonts w:eastAsiaTheme="minorEastAsia"/>
          <w:lang w:eastAsia="zh-CN"/>
        </w:rPr>
        <w:t xml:space="preserve"> useless indication can be avoided.</w:t>
      </w:r>
      <w:r w:rsidR="006F6EF9">
        <w:rPr>
          <w:rFonts w:eastAsiaTheme="minorEastAsia"/>
          <w:lang w:eastAsia="zh-CN"/>
        </w:rPr>
        <w:t xml:space="preserve"> </w:t>
      </w:r>
    </w:p>
    <w:p w14:paraId="636B3C6C" w14:textId="41B6FE1F" w:rsidR="003B5508" w:rsidRDefault="00FF2601" w:rsidP="003B5508">
      <w:pPr>
        <w:pStyle w:val="a0"/>
        <w:rPr>
          <w:rFonts w:eastAsiaTheme="minorEastAsia"/>
          <w:lang w:eastAsia="zh-CN"/>
        </w:rPr>
      </w:pPr>
      <w:r>
        <w:rPr>
          <w:rFonts w:eastAsiaTheme="minorEastAsia"/>
          <w:lang w:eastAsia="zh-CN"/>
        </w:rPr>
        <w:t xml:space="preserve">Another </w:t>
      </w:r>
      <w:r w:rsidR="00B156B6">
        <w:rPr>
          <w:rFonts w:eastAsiaTheme="minorEastAsia"/>
          <w:lang w:eastAsia="zh-CN"/>
        </w:rPr>
        <w:t xml:space="preserve">open </w:t>
      </w:r>
      <w:r>
        <w:rPr>
          <w:rFonts w:eastAsiaTheme="minorEastAsia"/>
          <w:lang w:eastAsia="zh-CN"/>
        </w:rPr>
        <w:t>issue is whether an offset should be applied to the first indicated TO.</w:t>
      </w:r>
      <w:r w:rsidR="00B156B6">
        <w:rPr>
          <w:rFonts w:eastAsiaTheme="minorEastAsia"/>
          <w:lang w:eastAsia="zh-CN"/>
        </w:rPr>
        <w:t xml:space="preserve"> In our view, if a TO is too close to the UTO-UCI</w:t>
      </w:r>
      <w:r w:rsidR="00D3214E">
        <w:rPr>
          <w:rFonts w:eastAsiaTheme="minorEastAsia"/>
          <w:lang w:eastAsia="zh-CN"/>
        </w:rPr>
        <w:t xml:space="preserve"> (e.g., smaller than the processing and scheduling delay)</w:t>
      </w:r>
      <w:r w:rsidR="00B156B6">
        <w:rPr>
          <w:rFonts w:eastAsiaTheme="minorEastAsia"/>
          <w:lang w:eastAsia="zh-CN"/>
        </w:rPr>
        <w:t>, the indication of this TO is meaningless because it is not possible to re-schedule the</w:t>
      </w:r>
      <w:r w:rsidR="00D3214E">
        <w:rPr>
          <w:rFonts w:eastAsiaTheme="minorEastAsia"/>
          <w:lang w:eastAsia="zh-CN"/>
        </w:rPr>
        <w:t xml:space="preserve"> unused</w:t>
      </w:r>
      <w:r w:rsidR="00B156B6">
        <w:rPr>
          <w:rFonts w:eastAsiaTheme="minorEastAsia"/>
          <w:lang w:eastAsia="zh-CN"/>
        </w:rPr>
        <w:t xml:space="preserve"> resource to other UE</w:t>
      </w:r>
      <w:r w:rsidR="007E24A1">
        <w:rPr>
          <w:rFonts w:eastAsiaTheme="minorEastAsia"/>
          <w:lang w:eastAsia="zh-CN"/>
        </w:rPr>
        <w:t>s</w:t>
      </w:r>
      <w:r w:rsidR="003B5508">
        <w:rPr>
          <w:rFonts w:eastAsiaTheme="minorEastAsia"/>
          <w:lang w:eastAsia="zh-CN"/>
        </w:rPr>
        <w:t>.</w:t>
      </w:r>
      <w:r w:rsidR="0086201F">
        <w:rPr>
          <w:lang w:eastAsia="zh-CN"/>
        </w:rPr>
        <w:t xml:space="preserve"> </w:t>
      </w:r>
      <w:r w:rsidR="001C0B42">
        <w:rPr>
          <w:lang w:eastAsia="zh-CN"/>
        </w:rPr>
        <w:t xml:space="preserve">Fig. 1 gives an example of </w:t>
      </w:r>
      <w:r w:rsidR="00052ECD">
        <w:rPr>
          <w:lang w:eastAsia="zh-CN"/>
        </w:rPr>
        <w:t xml:space="preserve">the </w:t>
      </w:r>
      <w:r w:rsidR="001C0B42">
        <w:rPr>
          <w:lang w:eastAsia="zh-CN"/>
        </w:rPr>
        <w:t xml:space="preserve">time </w:t>
      </w:r>
      <w:r w:rsidR="0037570E">
        <w:rPr>
          <w:lang w:eastAsia="zh-CN"/>
        </w:rPr>
        <w:t xml:space="preserve">instance when a CG PUSCH occasion can be reused by </w:t>
      </w:r>
      <w:r w:rsidR="00052ECD">
        <w:rPr>
          <w:lang w:eastAsia="zh-CN"/>
        </w:rPr>
        <w:t>an</w:t>
      </w:r>
      <w:r w:rsidR="0037570E">
        <w:rPr>
          <w:lang w:eastAsia="zh-CN"/>
        </w:rPr>
        <w:t>other UE</w:t>
      </w:r>
      <w:r w:rsidR="008E29F2">
        <w:rPr>
          <w:lang w:eastAsia="zh-CN"/>
        </w:rPr>
        <w:t>. As indicated in the figure</w:t>
      </w:r>
      <w:r w:rsidR="004C7895">
        <w:rPr>
          <w:lang w:eastAsia="zh-CN"/>
        </w:rPr>
        <w:t>, the earliest reusable CG PUSCH occasion</w:t>
      </w:r>
      <w:r w:rsidR="00E70DBA">
        <w:rPr>
          <w:lang w:eastAsia="zh-CN"/>
        </w:rPr>
        <w:t xml:space="preserve"> </w:t>
      </w:r>
      <w:r w:rsidR="00D84B25">
        <w:rPr>
          <w:lang w:eastAsia="zh-CN"/>
        </w:rPr>
        <w:t xml:space="preserve">should </w:t>
      </w:r>
      <w:r w:rsidR="00CF7E30">
        <w:rPr>
          <w:lang w:eastAsia="zh-CN"/>
        </w:rPr>
        <w:t>start no</w:t>
      </w:r>
      <w:r w:rsidR="00D84B25">
        <w:rPr>
          <w:lang w:eastAsia="zh-CN"/>
        </w:rPr>
        <w:t>t</w:t>
      </w:r>
      <w:r w:rsidR="00CF7E30">
        <w:rPr>
          <w:lang w:eastAsia="zh-CN"/>
        </w:rPr>
        <w:t xml:space="preserve"> earl</w:t>
      </w:r>
      <w:r w:rsidR="001439B4">
        <w:rPr>
          <w:lang w:eastAsia="zh-CN"/>
        </w:rPr>
        <w:t>ier</w:t>
      </w:r>
      <w:r w:rsidR="00CF7E30">
        <w:rPr>
          <w:lang w:eastAsia="zh-CN"/>
        </w:rPr>
        <w:t xml:space="preserve"> than </w:t>
      </w:r>
      <w:r w:rsidR="004C7895">
        <w:rPr>
          <w:lang w:eastAsia="zh-CN"/>
        </w:rPr>
        <w:t>T</w:t>
      </w:r>
      <w:r w:rsidR="004C7895" w:rsidRPr="00CF7E30">
        <w:rPr>
          <w:sz w:val="12"/>
          <w:szCs w:val="12"/>
          <w:lang w:eastAsia="zh-CN"/>
        </w:rPr>
        <w:t>proc,2</w:t>
      </w:r>
      <w:r w:rsidR="00052ECD">
        <w:rPr>
          <w:lang w:eastAsia="zh-CN"/>
        </w:rPr>
        <w:t xml:space="preserve"> </w:t>
      </w:r>
      <w:r w:rsidR="00AE37EB">
        <w:rPr>
          <w:lang w:eastAsia="zh-CN"/>
        </w:rPr>
        <w:t>after</w:t>
      </w:r>
      <w:r w:rsidR="004C7895">
        <w:rPr>
          <w:lang w:eastAsia="zh-CN"/>
        </w:rPr>
        <w:t xml:space="preserve"> the end of an available transmission occasion of a scheduling DCI.</w:t>
      </w:r>
      <w:r w:rsidR="00470AA5">
        <w:rPr>
          <w:lang w:eastAsia="zh-CN"/>
        </w:rPr>
        <w:t xml:space="preserve"> Therefore, </w:t>
      </w:r>
      <w:r w:rsidR="002D6A1F">
        <w:rPr>
          <w:lang w:eastAsia="zh-CN"/>
        </w:rPr>
        <w:t>whether a</w:t>
      </w:r>
      <w:r w:rsidR="004147FC">
        <w:rPr>
          <w:lang w:eastAsia="zh-CN"/>
        </w:rPr>
        <w:t xml:space="preserve"> specific</w:t>
      </w:r>
      <w:r w:rsidR="002D6A1F">
        <w:rPr>
          <w:lang w:eastAsia="zh-CN"/>
        </w:rPr>
        <w:t xml:space="preserve"> </w:t>
      </w:r>
      <w:r w:rsidR="00D20E88">
        <w:rPr>
          <w:lang w:eastAsia="zh-CN"/>
        </w:rPr>
        <w:t xml:space="preserve">unused </w:t>
      </w:r>
      <w:r w:rsidR="002D6A1F">
        <w:rPr>
          <w:lang w:eastAsia="zh-CN"/>
        </w:rPr>
        <w:t xml:space="preserve">CG PUSCH occasion can be reused </w:t>
      </w:r>
      <w:r w:rsidR="0045658B">
        <w:rPr>
          <w:lang w:eastAsia="zh-CN"/>
        </w:rPr>
        <w:t>is</w:t>
      </w:r>
      <w:r w:rsidR="002D6A1F">
        <w:rPr>
          <w:lang w:eastAsia="zh-CN"/>
        </w:rPr>
        <w:t xml:space="preserve"> </w:t>
      </w:r>
      <w:r w:rsidR="00470AA5">
        <w:rPr>
          <w:lang w:eastAsia="zh-CN"/>
        </w:rPr>
        <w:t xml:space="preserve">associated with the frame structure and the </w:t>
      </w:r>
      <w:r w:rsidR="007504A8">
        <w:rPr>
          <w:lang w:eastAsia="zh-CN"/>
        </w:rPr>
        <w:t>assumption of</w:t>
      </w:r>
      <w:r w:rsidR="00DC070F">
        <w:rPr>
          <w:lang w:eastAsia="zh-CN"/>
        </w:rPr>
        <w:t xml:space="preserve"> T</w:t>
      </w:r>
      <w:r w:rsidR="00DC070F" w:rsidRPr="00CF7E30">
        <w:rPr>
          <w:sz w:val="12"/>
          <w:szCs w:val="12"/>
          <w:lang w:eastAsia="zh-CN"/>
        </w:rPr>
        <w:t>proc,2</w:t>
      </w:r>
      <w:r w:rsidR="00470AA5">
        <w:rPr>
          <w:lang w:eastAsia="zh-CN"/>
        </w:rPr>
        <w:t>.</w:t>
      </w:r>
      <w:r w:rsidR="007504A8">
        <w:rPr>
          <w:lang w:eastAsia="zh-CN"/>
        </w:rPr>
        <w:t xml:space="preserve"> </w:t>
      </w:r>
      <w:r w:rsidR="008C4508">
        <w:rPr>
          <w:lang w:eastAsia="zh-CN"/>
        </w:rPr>
        <w:t xml:space="preserve">If the number of </w:t>
      </w:r>
      <w:r w:rsidR="00D70CC2">
        <w:rPr>
          <w:lang w:eastAsia="zh-CN"/>
        </w:rPr>
        <w:t xml:space="preserve">the actually </w:t>
      </w:r>
      <w:r w:rsidR="008C4508">
        <w:rPr>
          <w:lang w:eastAsia="zh-CN"/>
        </w:rPr>
        <w:t>required CG PUSCH occasion is small (e.g., one or two in the following figure), it is possible that one of more CG PUSCH occasions before the time instance is unnecessary</w:t>
      </w:r>
      <w:r w:rsidR="0095665C">
        <w:rPr>
          <w:lang w:eastAsia="zh-CN"/>
        </w:rPr>
        <w:t xml:space="preserve"> for transmitting a MAC PDU set</w:t>
      </w:r>
      <w:r w:rsidR="00FA0503">
        <w:rPr>
          <w:lang w:eastAsia="zh-CN"/>
        </w:rPr>
        <w:t>.</w:t>
      </w:r>
      <w:r w:rsidR="008C4508">
        <w:rPr>
          <w:lang w:eastAsia="zh-CN"/>
        </w:rPr>
        <w:t xml:space="preserve"> </w:t>
      </w:r>
      <w:r w:rsidR="00FA0503">
        <w:rPr>
          <w:lang w:eastAsia="zh-CN"/>
        </w:rPr>
        <w:t>However, since these unnecessary CG PUSCH occasions cannot be reused by other UE, t</w:t>
      </w:r>
      <w:r w:rsidR="008C4508">
        <w:rPr>
          <w:lang w:eastAsia="zh-CN"/>
        </w:rPr>
        <w:t xml:space="preserve">ransmitting the information of the unnecessary CG PUSCH occasions </w:t>
      </w:r>
      <w:r w:rsidR="00FA0503">
        <w:rPr>
          <w:lang w:eastAsia="zh-CN"/>
        </w:rPr>
        <w:t>in the UCI i</w:t>
      </w:r>
      <w:r w:rsidR="008C4508">
        <w:rPr>
          <w:lang w:eastAsia="zh-CN"/>
        </w:rPr>
        <w:t>s meaningless</w:t>
      </w:r>
      <w:r w:rsidR="00FA0503">
        <w:rPr>
          <w:lang w:eastAsia="zh-CN"/>
        </w:rPr>
        <w:t xml:space="preserve">. </w:t>
      </w:r>
      <w:r w:rsidR="003B5508">
        <w:rPr>
          <w:rFonts w:eastAsiaTheme="minorEastAsia"/>
          <w:lang w:eastAsia="zh-CN"/>
        </w:rPr>
        <w:t>In order to save the overhead and improve the detection performance, it is beneficial to apply a time offset to the first indicated TO. Therefore, we have the following proposal:</w:t>
      </w:r>
    </w:p>
    <w:p w14:paraId="23F9DE97" w14:textId="7CC4266F" w:rsidR="003B5508" w:rsidRDefault="003B5508" w:rsidP="003B5508">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support option A-2a, and do not support UTO periodicity is larger than one CG periodicity, i.e., support Alt-1 with a value of time unit </w:t>
      </w:r>
      <w:r w:rsidR="00927FEE">
        <w:rPr>
          <w:rFonts w:eastAsiaTheme="minorEastAsia"/>
          <w:b/>
          <w:i/>
          <w:lang w:eastAsia="zh-CN"/>
        </w:rPr>
        <w:t>not larger</w:t>
      </w:r>
      <w:r>
        <w:rPr>
          <w:rFonts w:eastAsiaTheme="minorEastAsia"/>
          <w:b/>
          <w:i/>
          <w:lang w:eastAsia="zh-CN"/>
        </w:rPr>
        <w:t xml:space="preserve"> than </w:t>
      </w:r>
      <w:r w:rsidR="00927FEE">
        <w:rPr>
          <w:rFonts w:eastAsiaTheme="minorEastAsia"/>
          <w:b/>
          <w:i/>
          <w:lang w:eastAsia="zh-CN"/>
        </w:rPr>
        <w:t xml:space="preserve">a </w:t>
      </w:r>
      <w:r>
        <w:rPr>
          <w:rFonts w:eastAsiaTheme="minorEastAsia"/>
          <w:b/>
          <w:i/>
          <w:lang w:eastAsia="zh-CN"/>
        </w:rPr>
        <w:t>CG periodicity.</w:t>
      </w:r>
    </w:p>
    <w:p w14:paraId="0EB1783F" w14:textId="16E93282" w:rsidR="009875C5" w:rsidRDefault="009875C5" w:rsidP="009875C5">
      <w:pPr>
        <w:pStyle w:val="a0"/>
        <w:rPr>
          <w:lang w:eastAsia="zh-CN"/>
        </w:rPr>
      </w:pPr>
    </w:p>
    <w:p w14:paraId="76C9D4E3" w14:textId="71B3EB6B" w:rsidR="001F1141" w:rsidRDefault="001F1141" w:rsidP="009875C5">
      <w:pPr>
        <w:pStyle w:val="a0"/>
        <w:rPr>
          <w:lang w:eastAsia="zh-CN"/>
        </w:rPr>
      </w:pPr>
    </w:p>
    <w:p w14:paraId="1E5B5917" w14:textId="0CF52ADF" w:rsidR="001F1141" w:rsidRDefault="00BD3C4B" w:rsidP="001F1141">
      <w:pPr>
        <w:pStyle w:val="a0"/>
        <w:jc w:val="center"/>
        <w:rPr>
          <w:sz w:val="18"/>
          <w:lang w:eastAsia="zh-CN"/>
        </w:rPr>
      </w:pPr>
      <w:r w:rsidRPr="001F1141">
        <w:rPr>
          <w:sz w:val="18"/>
          <w:lang w:eastAsia="zh-CN"/>
        </w:rPr>
        <w:object w:dxaOrig="6400" w:dyaOrig="2690" w14:anchorId="5E7BE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134.25pt" o:ole="">
            <v:imagedata r:id="rId8" o:title=""/>
          </v:shape>
          <o:OLEObject Type="Embed" ProgID="Visio.Drawing.15" ShapeID="_x0000_i1025" DrawAspect="Content" ObjectID="_1753265049" r:id="rId9"/>
        </w:object>
      </w:r>
    </w:p>
    <w:p w14:paraId="63762CBB" w14:textId="1B8A4ED7" w:rsidR="0008020B" w:rsidRDefault="0008020B" w:rsidP="006A4F05">
      <w:pPr>
        <w:pStyle w:val="a0"/>
        <w:jc w:val="center"/>
        <w:rPr>
          <w:sz w:val="18"/>
          <w:lang w:eastAsia="zh-CN"/>
        </w:rPr>
      </w:pPr>
      <w:r>
        <w:rPr>
          <w:sz w:val="18"/>
          <w:lang w:eastAsia="zh-CN"/>
        </w:rPr>
        <w:lastRenderedPageBreak/>
        <w:t>Fig.1 An example of the time relation of the UCI, scheduling DCI and the time instance</w:t>
      </w:r>
      <w:r w:rsidR="009E0F81">
        <w:rPr>
          <w:sz w:val="18"/>
          <w:lang w:eastAsia="zh-CN"/>
        </w:rPr>
        <w:t xml:space="preserve"> after</w:t>
      </w:r>
      <w:r>
        <w:rPr>
          <w:sz w:val="18"/>
          <w:lang w:eastAsia="zh-CN"/>
        </w:rPr>
        <w:t xml:space="preserve"> that a</w:t>
      </w:r>
      <w:r w:rsidR="006A4F05">
        <w:rPr>
          <w:sz w:val="18"/>
          <w:lang w:eastAsia="zh-CN"/>
        </w:rPr>
        <w:t>n</w:t>
      </w:r>
      <w:r>
        <w:rPr>
          <w:sz w:val="18"/>
          <w:lang w:eastAsia="zh-CN"/>
        </w:rPr>
        <w:t xml:space="preserve"> unused</w:t>
      </w:r>
      <w:r w:rsidR="000852F9">
        <w:rPr>
          <w:sz w:val="18"/>
          <w:lang w:eastAsia="zh-CN"/>
        </w:rPr>
        <w:t xml:space="preserve"> </w:t>
      </w:r>
      <w:r>
        <w:rPr>
          <w:sz w:val="18"/>
          <w:lang w:eastAsia="zh-CN"/>
        </w:rPr>
        <w:t xml:space="preserve">CG PUSCH occasion can be reused </w:t>
      </w:r>
      <w:r w:rsidR="00025274">
        <w:rPr>
          <w:sz w:val="18"/>
          <w:lang w:eastAsia="zh-CN"/>
        </w:rPr>
        <w:t>(</w:t>
      </w:r>
      <w:r w:rsidR="001B33E7">
        <w:rPr>
          <w:sz w:val="18"/>
          <w:lang w:eastAsia="zh-CN"/>
        </w:rPr>
        <w:t xml:space="preserve">i.e., </w:t>
      </w:r>
      <w:r w:rsidR="00025274">
        <w:rPr>
          <w:sz w:val="18"/>
          <w:lang w:eastAsia="zh-CN"/>
        </w:rPr>
        <w:t>only the unused CG PUSCH occasions after T</w:t>
      </w:r>
      <w:r w:rsidR="00025274" w:rsidRPr="00025274">
        <w:rPr>
          <w:sz w:val="12"/>
          <w:szCs w:val="12"/>
          <w:lang w:eastAsia="zh-CN"/>
        </w:rPr>
        <w:t>0</w:t>
      </w:r>
      <w:r w:rsidR="00025274">
        <w:rPr>
          <w:sz w:val="18"/>
          <w:lang w:eastAsia="zh-CN"/>
        </w:rPr>
        <w:t>, if any, can be reused)</w:t>
      </w:r>
    </w:p>
    <w:p w14:paraId="5A2D1146" w14:textId="77777777" w:rsidR="006A4F05" w:rsidRDefault="006A4F05" w:rsidP="00DB35E9">
      <w:pPr>
        <w:pStyle w:val="a0"/>
        <w:rPr>
          <w:sz w:val="18"/>
          <w:lang w:eastAsia="zh-CN"/>
        </w:rPr>
      </w:pPr>
    </w:p>
    <w:p w14:paraId="4334271C" w14:textId="733B848F" w:rsidR="00AC61E0" w:rsidRPr="009875C5" w:rsidRDefault="00DB35E9" w:rsidP="007F7D00">
      <w:pPr>
        <w:pStyle w:val="a0"/>
        <w:rPr>
          <w:lang w:eastAsia="zh-CN"/>
        </w:rPr>
      </w:pPr>
      <w:r>
        <w:rPr>
          <w:sz w:val="18"/>
          <w:lang w:eastAsia="zh-CN"/>
        </w:rPr>
        <w:t xml:space="preserve">Another issue related </w:t>
      </w:r>
      <w:r w:rsidR="003014C3">
        <w:rPr>
          <w:sz w:val="18"/>
          <w:lang w:eastAsia="zh-CN"/>
        </w:rPr>
        <w:t>to</w:t>
      </w:r>
      <w:r>
        <w:rPr>
          <w:sz w:val="18"/>
          <w:lang w:eastAsia="zh-CN"/>
        </w:rPr>
        <w:t xml:space="preserve"> the multi-PUSCHs CG is the PUSCH preparation time when a DG-PUSCH would overlap in time with a CG-PUSCH.</w:t>
      </w:r>
      <w:r w:rsidR="00D83953">
        <w:rPr>
          <w:sz w:val="18"/>
          <w:lang w:eastAsia="zh-CN"/>
        </w:rPr>
        <w:t xml:space="preserve"> In the existing specification, an additional PUSCH cancellation time is needed if the overlap would happen</w:t>
      </w:r>
      <w:r w:rsidR="00D63E3A">
        <w:rPr>
          <w:sz w:val="18"/>
          <w:lang w:eastAsia="zh-CN"/>
        </w:rPr>
        <w:t>.</w:t>
      </w:r>
      <w:r w:rsidR="00D83953">
        <w:rPr>
          <w:sz w:val="18"/>
          <w:lang w:eastAsia="zh-CN"/>
        </w:rPr>
        <w:t xml:space="preserve"> </w:t>
      </w:r>
      <w:r w:rsidR="00D63E3A">
        <w:rPr>
          <w:sz w:val="18"/>
          <w:lang w:eastAsia="zh-CN"/>
        </w:rPr>
        <w:t>H</w:t>
      </w:r>
      <w:r w:rsidR="00D83953">
        <w:rPr>
          <w:sz w:val="18"/>
          <w:lang w:eastAsia="zh-CN"/>
        </w:rPr>
        <w:t xml:space="preserve">owever, if the CG PUSCH occasion is already indicated as unused by the UCI before gNB </w:t>
      </w:r>
      <w:r w:rsidR="00A54F15">
        <w:rPr>
          <w:sz w:val="18"/>
          <w:lang w:eastAsia="zh-CN"/>
        </w:rPr>
        <w:t xml:space="preserve">has </w:t>
      </w:r>
      <w:r w:rsidR="00D83953">
        <w:rPr>
          <w:sz w:val="18"/>
          <w:lang w:eastAsia="zh-CN"/>
        </w:rPr>
        <w:t>sen</w:t>
      </w:r>
      <w:r w:rsidR="00A54F15">
        <w:rPr>
          <w:sz w:val="18"/>
          <w:lang w:eastAsia="zh-CN"/>
        </w:rPr>
        <w:t>t</w:t>
      </w:r>
      <w:r w:rsidR="00D83953">
        <w:rPr>
          <w:sz w:val="18"/>
          <w:lang w:eastAsia="zh-CN"/>
        </w:rPr>
        <w:t xml:space="preserve"> the scheduling DCI, the additional cancellation time is not needed. </w:t>
      </w:r>
    </w:p>
    <w:p w14:paraId="78D64D87" w14:textId="3CC41194" w:rsidR="003B5508" w:rsidRDefault="005A774F" w:rsidP="005A774F">
      <w:pPr>
        <w:pStyle w:val="a0"/>
        <w:rPr>
          <w:rFonts w:eastAsiaTheme="minorEastAsia"/>
          <w:b/>
          <w:i/>
          <w:lang w:eastAsia="zh-CN"/>
        </w:rPr>
      </w:pPr>
      <w:r w:rsidRPr="00C639CB">
        <w:rPr>
          <w:rFonts w:eastAsiaTheme="minorEastAsia"/>
          <w:b/>
          <w:i/>
          <w:lang w:eastAsia="zh-CN"/>
        </w:rPr>
        <w:t xml:space="preserve">Proposal </w:t>
      </w:r>
      <w:r w:rsidR="003B5508">
        <w:rPr>
          <w:rFonts w:eastAsiaTheme="minorEastAsia"/>
          <w:b/>
          <w:i/>
          <w:lang w:eastAsia="zh-CN"/>
        </w:rPr>
        <w:t>2</w:t>
      </w:r>
      <w:r w:rsidRPr="00C639CB">
        <w:rPr>
          <w:rFonts w:eastAsiaTheme="minorEastAsia"/>
          <w:b/>
          <w:i/>
          <w:lang w:eastAsia="zh-CN"/>
        </w:rPr>
        <w:t>:</w:t>
      </w:r>
      <w:r w:rsidR="00AE1651">
        <w:rPr>
          <w:rFonts w:eastAsiaTheme="minorEastAsia"/>
          <w:b/>
          <w:i/>
          <w:lang w:eastAsia="zh-CN"/>
        </w:rPr>
        <w:t xml:space="preserve"> </w:t>
      </w:r>
      <w:r w:rsidR="003B5508">
        <w:rPr>
          <w:rFonts w:eastAsiaTheme="minorEastAsia"/>
          <w:b/>
          <w:i/>
          <w:lang w:eastAsia="zh-CN"/>
        </w:rPr>
        <w:t xml:space="preserve">support enhancement on PUSCH preparation time of DG-PUSCH, in </w:t>
      </w:r>
      <w:r w:rsidR="008B464E">
        <w:rPr>
          <w:rFonts w:eastAsiaTheme="minorEastAsia"/>
          <w:b/>
          <w:i/>
          <w:lang w:eastAsia="zh-CN"/>
        </w:rPr>
        <w:t>case</w:t>
      </w:r>
      <w:r w:rsidR="003B5508">
        <w:rPr>
          <w:rFonts w:eastAsiaTheme="minorEastAsia"/>
          <w:b/>
          <w:i/>
          <w:lang w:eastAsia="zh-CN"/>
        </w:rPr>
        <w:t xml:space="preserve"> that a high priority DG-PUSCH indicated by a scheduling DCI would overlap in time with a low priority CG-PUSCH occasion</w:t>
      </w:r>
      <w:r w:rsidR="00565B74">
        <w:rPr>
          <w:rFonts w:eastAsiaTheme="minorEastAsia"/>
          <w:b/>
          <w:i/>
          <w:lang w:eastAsia="zh-CN"/>
        </w:rPr>
        <w:t>, and</w:t>
      </w:r>
      <w:r w:rsidR="003B5508">
        <w:rPr>
          <w:rFonts w:eastAsiaTheme="minorEastAsia"/>
          <w:b/>
          <w:i/>
          <w:lang w:eastAsia="zh-CN"/>
        </w:rPr>
        <w:t xml:space="preserve"> the low priority CG-PUSCH occasion is indicated as unused before the scheduling DCI.</w:t>
      </w:r>
    </w:p>
    <w:p w14:paraId="1869CA6A" w14:textId="6B375012" w:rsidR="00574B31" w:rsidRPr="00521A36" w:rsidRDefault="00574B31"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245ACAB"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 </w:t>
      </w:r>
      <w:r w:rsidR="00927439">
        <w:rPr>
          <w:rFonts w:eastAsia="宋体"/>
          <w:lang w:eastAsia="zh-CN"/>
        </w:rPr>
        <w:t>XR specific capacity enhancements, and the following proposals are made</w:t>
      </w:r>
      <w:r>
        <w:rPr>
          <w:rFonts w:eastAsia="宋体"/>
          <w:lang w:eastAsia="zh-CN"/>
        </w:rPr>
        <w:t>:</w:t>
      </w:r>
    </w:p>
    <w:p w14:paraId="241D102C" w14:textId="23037768" w:rsidR="00EC3372" w:rsidRDefault="00EC3372" w:rsidP="00EC3372">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support option A-2a, and do not support UTO periodicity is larger than one CG periodicity, i.e., support Alt-1 with a value of time unit </w:t>
      </w:r>
      <w:r w:rsidR="00565B74">
        <w:rPr>
          <w:rFonts w:eastAsiaTheme="minorEastAsia"/>
          <w:b/>
          <w:i/>
          <w:lang w:eastAsia="zh-CN"/>
        </w:rPr>
        <w:t>not larger</w:t>
      </w:r>
      <w:r>
        <w:rPr>
          <w:rFonts w:eastAsiaTheme="minorEastAsia"/>
          <w:b/>
          <w:i/>
          <w:lang w:eastAsia="zh-CN"/>
        </w:rPr>
        <w:t xml:space="preserve"> than </w:t>
      </w:r>
      <w:r w:rsidR="004748B8">
        <w:rPr>
          <w:rFonts w:eastAsiaTheme="minorEastAsia"/>
          <w:b/>
          <w:i/>
          <w:lang w:eastAsia="zh-CN"/>
        </w:rPr>
        <w:t xml:space="preserve">a </w:t>
      </w:r>
      <w:r>
        <w:rPr>
          <w:rFonts w:eastAsiaTheme="minorEastAsia"/>
          <w:b/>
          <w:i/>
          <w:lang w:eastAsia="zh-CN"/>
        </w:rPr>
        <w:t>CG periodicity.</w:t>
      </w:r>
    </w:p>
    <w:p w14:paraId="3C5A415D" w14:textId="77777777" w:rsidR="000D1C75" w:rsidRDefault="000D1C75" w:rsidP="000D1C75">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support enhancement on PUSCH preparation time of DG-PUSCH, in case that a high priority DG-PUSCH indicated by a scheduling DCI would overlap in time with a low priority CG-PUSCH occasion, if the low priority CG-PUSCH occasion is indicated as unused before the scheduling DCI.</w:t>
      </w:r>
    </w:p>
    <w:p w14:paraId="01A70D09" w14:textId="77777777" w:rsidR="004E2BA0" w:rsidRPr="005B24B5" w:rsidRDefault="004E2BA0" w:rsidP="004E2BA0">
      <w:pPr>
        <w:pStyle w:val="a0"/>
        <w:rPr>
          <w:rFonts w:eastAsia="宋体"/>
          <w:lang w:eastAsia="zh-CN"/>
        </w:rPr>
      </w:pPr>
      <w:bookmarkStart w:id="4" w:name="_GoBack"/>
      <w:bookmarkEnd w:id="4"/>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34FB1AA7" w:rsidR="004E2BA0" w:rsidRDefault="008645C8" w:rsidP="0000511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w:t>
      </w:r>
      <w:r w:rsidR="00005114" w:rsidRPr="008645C8">
        <w:rPr>
          <w:rFonts w:ascii="Times New Roman" w:hAnsi="Times New Roman" w:cs="Times New Roman"/>
          <w:sz w:val="20"/>
          <w:szCs w:val="20"/>
        </w:rPr>
        <w:t>22</w:t>
      </w:r>
      <w:r w:rsidR="00005114">
        <w:rPr>
          <w:rFonts w:ascii="Times New Roman" w:hAnsi="Times New Roman" w:cs="Times New Roman"/>
          <w:sz w:val="20"/>
          <w:szCs w:val="20"/>
        </w:rPr>
        <w:t>3502</w:t>
      </w:r>
      <w:r w:rsidR="000F379C">
        <w:rPr>
          <w:rFonts w:ascii="Times New Roman" w:hAnsi="Times New Roman" w:cs="Times New Roman"/>
          <w:sz w:val="20"/>
          <w:szCs w:val="20"/>
        </w:rPr>
        <w:t xml:space="preserve">, </w:t>
      </w:r>
      <w:r w:rsidR="00005114" w:rsidRPr="00005114">
        <w:rPr>
          <w:rFonts w:ascii="Times New Roman" w:hAnsi="Times New Roman" w:cs="Times New Roman"/>
          <w:sz w:val="20"/>
          <w:szCs w:val="20"/>
        </w:rPr>
        <w:t>New WID on XR Enhancements for NR</w:t>
      </w:r>
      <w:r w:rsidR="00727DA0">
        <w:rPr>
          <w:rFonts w:ascii="Times New Roman" w:hAnsi="Times New Roman" w:cs="Times New Roman"/>
          <w:sz w:val="20"/>
          <w:szCs w:val="20"/>
        </w:rPr>
        <w:t xml:space="preserve">, </w:t>
      </w:r>
      <w:r w:rsidR="00005114">
        <w:rPr>
          <w:rFonts w:ascii="Times New Roman" w:hAnsi="Times New Roman" w:cs="Times New Roman"/>
          <w:sz w:val="20"/>
          <w:szCs w:val="20"/>
        </w:rPr>
        <w:t>Nokia, Qualcomm</w:t>
      </w:r>
      <w:r w:rsidR="00C34D4B">
        <w:rPr>
          <w:rFonts w:ascii="Times New Roman" w:hAnsi="Times New Roman" w:cs="Times New Roman"/>
          <w:sz w:val="20"/>
          <w:szCs w:val="20"/>
        </w:rPr>
        <w:t>, RAN meeting #</w:t>
      </w:r>
      <w:r w:rsidR="00005114">
        <w:rPr>
          <w:rFonts w:ascii="Times New Roman" w:hAnsi="Times New Roman" w:cs="Times New Roman"/>
          <w:sz w:val="20"/>
          <w:szCs w:val="20"/>
        </w:rPr>
        <w:t>98e</w:t>
      </w:r>
      <w:r w:rsidR="00C34D4B">
        <w:rPr>
          <w:rFonts w:ascii="Times New Roman" w:hAnsi="Times New Roman" w:cs="Times New Roman"/>
          <w:sz w:val="20"/>
          <w:szCs w:val="20"/>
        </w:rPr>
        <w:t xml:space="preserve">, </w:t>
      </w:r>
      <w:r w:rsidR="00005114">
        <w:rPr>
          <w:rFonts w:ascii="Times New Roman" w:hAnsi="Times New Roman" w:cs="Times New Roman"/>
          <w:sz w:val="20"/>
          <w:szCs w:val="20"/>
        </w:rPr>
        <w:t>Dec</w:t>
      </w:r>
      <w:r w:rsidR="00C34D4B">
        <w:rPr>
          <w:rFonts w:ascii="Times New Roman" w:hAnsi="Times New Roman" w:cs="Times New Roman"/>
          <w:sz w:val="20"/>
          <w:szCs w:val="20"/>
        </w:rPr>
        <w:t xml:space="preserve">. </w:t>
      </w:r>
      <w:r w:rsidR="008E67D6">
        <w:rPr>
          <w:rFonts w:ascii="Times New Roman" w:hAnsi="Times New Roman" w:cs="Times New Roman"/>
          <w:sz w:val="20"/>
          <w:szCs w:val="20"/>
        </w:rPr>
        <w:t>12</w:t>
      </w:r>
      <w:r w:rsidR="00C34D4B">
        <w:rPr>
          <w:rFonts w:ascii="Times New Roman" w:hAnsi="Times New Roman" w:cs="Times New Roman"/>
          <w:sz w:val="20"/>
          <w:szCs w:val="20"/>
        </w:rPr>
        <w:t>-1</w:t>
      </w:r>
      <w:r w:rsidR="008E67D6">
        <w:rPr>
          <w:rFonts w:ascii="Times New Roman" w:hAnsi="Times New Roman" w:cs="Times New Roman"/>
          <w:sz w:val="20"/>
          <w:szCs w:val="20"/>
        </w:rPr>
        <w:t>6</w:t>
      </w:r>
      <w:r w:rsidR="00C34D4B">
        <w:rPr>
          <w:rFonts w:ascii="Times New Roman" w:hAnsi="Times New Roman" w:cs="Times New Roman"/>
          <w:sz w:val="20"/>
          <w:szCs w:val="20"/>
        </w:rPr>
        <w:t>, 202</w:t>
      </w:r>
      <w:r w:rsidR="008E67D6">
        <w:rPr>
          <w:rFonts w:ascii="Times New Roman" w:hAnsi="Times New Roman" w:cs="Times New Roman"/>
          <w:sz w:val="20"/>
          <w:szCs w:val="20"/>
        </w:rPr>
        <w:t>2</w:t>
      </w:r>
    </w:p>
    <w:sectPr w:rsidR="004E2BA0" w:rsidSect="00CB31DE">
      <w:headerReference w:type="default" r:id="rId10"/>
      <w:footerReference w:type="even" r:id="rId11"/>
      <w:footerReference w:type="default"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418E1" w14:textId="77777777" w:rsidR="000C34E4" w:rsidRDefault="000C34E4">
      <w:r>
        <w:separator/>
      </w:r>
    </w:p>
  </w:endnote>
  <w:endnote w:type="continuationSeparator" w:id="0">
    <w:p w14:paraId="64ACAFE4" w14:textId="77777777" w:rsidR="000C34E4" w:rsidRDefault="000C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3" w:usb1="00000000" w:usb2="00000000" w:usb3="00000000" w:csb0="00000001" w:csb1="00000000"/>
  </w:font>
  <w:font w:name="Gulim">
    <w:altName w:val="Malgun Gothic Semilight"/>
    <w:panose1 w:val="020B0600000101010101"/>
    <w:charset w:val="81"/>
    <w:family w:val="swiss"/>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8283C" w:rsidRDefault="0078283C"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8283C" w:rsidRDefault="0078283C">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5814DCE" w:rsidR="0078283C" w:rsidRDefault="0078283C" w:rsidP="00F526B7">
        <w:pPr>
          <w:pStyle w:val="af0"/>
          <w:jc w:val="center"/>
        </w:pPr>
        <w:r>
          <w:fldChar w:fldCharType="begin"/>
        </w:r>
        <w:r>
          <w:instrText>PAGE   \* MERGEFORMAT</w:instrText>
        </w:r>
        <w:r>
          <w:fldChar w:fldCharType="separate"/>
        </w:r>
        <w:r w:rsidR="000D377E" w:rsidRPr="000D377E">
          <w:rPr>
            <w:noProof/>
            <w:lang w:val="zh-CN" w:eastAsia="zh-CN"/>
          </w:rPr>
          <w:t>1</w:t>
        </w:r>
        <w:r>
          <w:fldChar w:fldCharType="end"/>
        </w:r>
      </w:p>
    </w:sdtContent>
  </w:sdt>
  <w:p w14:paraId="7DB18367" w14:textId="77777777" w:rsidR="0078283C" w:rsidRDefault="0078283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BC65C" w14:textId="77777777" w:rsidR="000C34E4" w:rsidRDefault="000C34E4">
      <w:r>
        <w:separator/>
      </w:r>
    </w:p>
  </w:footnote>
  <w:footnote w:type="continuationSeparator" w:id="0">
    <w:p w14:paraId="163113E1" w14:textId="77777777" w:rsidR="000C34E4" w:rsidRDefault="000C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8283C" w:rsidRDefault="0078283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13"/>
  </w:num>
  <w:num w:numId="2">
    <w:abstractNumId w:val="10"/>
  </w:num>
  <w:num w:numId="3">
    <w:abstractNumId w:val="12"/>
  </w:num>
  <w:num w:numId="4">
    <w:abstractNumId w:val="9"/>
  </w:num>
  <w:num w:numId="5">
    <w:abstractNumId w:val="7"/>
  </w:num>
  <w:num w:numId="6">
    <w:abstractNumId w:val="0"/>
  </w:num>
  <w:num w:numId="7">
    <w:abstractNumId w:val="2"/>
  </w:num>
  <w:num w:numId="8">
    <w:abstractNumId w:val="6"/>
  </w:num>
  <w:num w:numId="9">
    <w:abstractNumId w:val="8"/>
  </w:num>
  <w:num w:numId="10">
    <w:abstractNumId w:val="1"/>
  </w:num>
  <w:num w:numId="11">
    <w:abstractNumId w:val="14"/>
  </w:num>
  <w:num w:numId="12">
    <w:abstractNumId w:val="5"/>
  </w:num>
  <w:num w:numId="13">
    <w:abstractNumId w:val="11"/>
  </w:num>
  <w:num w:numId="14">
    <w:abstractNumId w:val="3"/>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4E4"/>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77E"/>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3FF"/>
    <w:rsid w:val="002B2863"/>
    <w:rsid w:val="002B2B09"/>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B8A"/>
    <w:rsid w:val="00472EBC"/>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4ED7"/>
    <w:rsid w:val="008E545C"/>
    <w:rsid w:val="008E57EC"/>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2034"/>
    <w:rsid w:val="00A92252"/>
    <w:rsid w:val="00A92C68"/>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2DAB"/>
    <w:rsid w:val="00C23086"/>
    <w:rsid w:val="00C2354A"/>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F9"/>
    <w:rsid w:val="00E47231"/>
    <w:rsid w:val="00E472E9"/>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69AE42-8F6D-4C3B-BCDB-A3FA19C4A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1099</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2023-08-11T05:18:00Z</dcterms:created>
  <dcterms:modified xsi:type="dcterms:W3CDTF">2023-08-11T05:18:00Z</dcterms:modified>
</cp:coreProperties>
</file>